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99796214"/>
        <w:docPartObj>
          <w:docPartGallery w:val="Cover Pages"/>
          <w:docPartUnique/>
        </w:docPartObj>
      </w:sdtPr>
      <w:sdtEndPr>
        <w:rPr>
          <w:rFonts w:ascii="Myriad Pro" w:hAnsi="Myriad Pro"/>
          <w:sz w:val="26"/>
          <w:szCs w:val="26"/>
        </w:rPr>
      </w:sdtEndPr>
      <w:sdtContent>
        <w:sdt>
          <w:sdtPr>
            <w:rPr>
              <w:rFonts w:ascii="Myriad Pro" w:hAnsi="Myriad Pro"/>
              <w:i/>
              <w:color w:val="4F6228" w:themeColor="accent3" w:themeShade="80"/>
            </w:rPr>
            <w:id w:val="1372342452"/>
            <w:docPartObj>
              <w:docPartGallery w:val="Cover Pages"/>
              <w:docPartUnique/>
            </w:docPartObj>
          </w:sdtPr>
          <w:sdtEndPr/>
          <w:sdtContent>
            <w:p w14:paraId="46E41047" w14:textId="77777777" w:rsidR="00127756" w:rsidRPr="0050054B" w:rsidRDefault="00E60204" w:rsidP="00127756">
              <w:pPr>
                <w:rPr>
                  <w:rFonts w:ascii="Myriad Pro" w:hAnsi="Myriad Pro"/>
                  <w:i/>
                  <w:color w:val="4F6228" w:themeColor="accent3" w:themeShade="80"/>
                </w:rPr>
              </w:pPr>
              <w:r>
                <w:rPr>
                  <w:rFonts w:ascii="Myriad Pro" w:hAnsi="Myriad Pro"/>
                  <w:i/>
                  <w:noProof/>
                  <w:color w:val="4F6228" w:themeColor="accent3" w:themeShade="80"/>
                </w:rPr>
                <mc:AlternateContent>
                  <mc:Choice Requires="wpg">
                    <w:drawing>
                      <wp:anchor distT="0" distB="0" distL="114300" distR="114300" simplePos="0" relativeHeight="251650048" behindDoc="0" locked="0" layoutInCell="1" allowOverlap="1" wp14:anchorId="0D973263" wp14:editId="7C74C246">
                        <wp:simplePos x="0" y="0"/>
                        <wp:positionH relativeFrom="page">
                          <wp:posOffset>4547235</wp:posOffset>
                        </wp:positionH>
                        <wp:positionV relativeFrom="page">
                          <wp:posOffset>0</wp:posOffset>
                        </wp:positionV>
                        <wp:extent cx="3017520" cy="10692130"/>
                        <wp:effectExtent l="0" t="0" r="0" b="0"/>
                        <wp:wrapNone/>
                        <wp:docPr id="45" name="Группа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7520" cy="10692130"/>
                                  <a:chOff x="0" y="0"/>
                                  <a:chExt cx="31136" cy="100584"/>
                                </a:xfrm>
                              </wpg:grpSpPr>
                              <wps:wsp>
                                <wps:cNvPr id="46" name="Прямоугольник 9" descr="Light vertical"/>
                                <wps:cNvSpPr>
                                  <a:spLocks noChangeArrowheads="1"/>
                                </wps:cNvSpPr>
                                <wps:spPr bwMode="auto">
                                  <a:xfrm>
                                    <a:off x="0" y="0"/>
                                    <a:ext cx="1385" cy="100584"/>
                                  </a:xfrm>
                                  <a:prstGeom prst="rect">
                                    <a:avLst/>
                                  </a:prstGeom>
                                  <a:noFill/>
                                  <a:ln>
                                    <a:noFill/>
                                  </a:ln>
                                  <a:effectLst/>
                                </wps:spPr>
                                <wps:txbx>
                                  <w:txbxContent>
                                    <w:p w14:paraId="1BE559B4" w14:textId="77777777" w:rsidR="00C53DDB" w:rsidRDefault="00C53DDB" w:rsidP="00127756">
                                      <w:pPr>
                                        <w:jc w:val="center"/>
                                      </w:pPr>
                                      <w:r>
                                        <w:t>ё</w:t>
                                      </w:r>
                                    </w:p>
                                  </w:txbxContent>
                                </wps:txbx>
                                <wps:bodyPr rot="0" vert="horz" wrap="square" lIns="91440" tIns="45720" rIns="91440" bIns="45720" anchor="ctr" anchorCtr="0" upright="1">
                                  <a:noAutofit/>
                                </wps:bodyPr>
                              </wps:wsp>
                              <wps:wsp>
                                <wps:cNvPr id="47" name="Прямоугольник 10"/>
                                <wps:cNvSpPr>
                                  <a:spLocks noChangeArrowheads="1"/>
                                </wps:cNvSpPr>
                                <wps:spPr bwMode="auto">
                                  <a:xfrm>
                                    <a:off x="1246" y="0"/>
                                    <a:ext cx="29718" cy="100584"/>
                                  </a:xfrm>
                                  <a:prstGeom prst="rect">
                                    <a:avLst/>
                                  </a:prstGeom>
                                  <a:solidFill>
                                    <a:schemeClr val="accent3">
                                      <a:lumMod val="50000"/>
                                      <a:lumOff val="0"/>
                                    </a:schemeClr>
                                  </a:solidFill>
                                  <a:ln>
                                    <a:noFill/>
                                  </a:ln>
                                </wps:spPr>
                                <wps:bodyPr rot="0" vert="horz" wrap="square" lIns="91440" tIns="45720" rIns="91440" bIns="45720" anchor="t" anchorCtr="0" upright="1">
                                  <a:noAutofit/>
                                </wps:bodyPr>
                              </wps:wsp>
                              <wps:wsp>
                                <wps:cNvPr id="48" name="Прямоугольник 14"/>
                                <wps:cNvSpPr>
                                  <a:spLocks noChangeArrowheads="1"/>
                                </wps:cNvSpPr>
                                <wps:spPr bwMode="auto">
                                  <a:xfrm>
                                    <a:off x="138" y="0"/>
                                    <a:ext cx="30998" cy="23774"/>
                                  </a:xfrm>
                                  <a:prstGeom prst="rect">
                                    <a:avLst/>
                                  </a:prstGeom>
                                  <a:noFill/>
                                  <a:ln>
                                    <a:noFill/>
                                  </a:ln>
                                  <a:effectLst/>
                                </wps:spPr>
                                <wps:txbx>
                                  <w:txbxContent>
                                    <w:p w14:paraId="7DA24AE9" w14:textId="77777777" w:rsidR="00C53DDB" w:rsidRPr="00DC2CC1" w:rsidRDefault="00C53DDB" w:rsidP="00127756">
                                      <w:pPr>
                                        <w:pStyle w:val="a5"/>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9" name="Прямоугольник 9"/>
                                <wps:cNvSpPr>
                                  <a:spLocks noChangeArrowheads="1"/>
                                </wps:cNvSpPr>
                                <wps:spPr bwMode="auto">
                                  <a:xfrm>
                                    <a:off x="0" y="67610"/>
                                    <a:ext cx="30895" cy="28333"/>
                                  </a:xfrm>
                                  <a:prstGeom prst="rect">
                                    <a:avLst/>
                                  </a:prstGeom>
                                  <a:noFill/>
                                  <a:ln>
                                    <a:noFill/>
                                  </a:ln>
                                  <a:effectLst/>
                                </wps:spPr>
                                <wps:txbx>
                                  <w:txbxContent>
                                    <w:p w14:paraId="43681244" w14:textId="77777777" w:rsidR="00C53DDB" w:rsidRDefault="00C53DDB" w:rsidP="00127756">
                                      <w:pPr>
                                        <w:pStyle w:val="a5"/>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D973263" id="Группа 8" o:spid="_x0000_s1026" style="position:absolute;margin-left:358.05pt;margin-top:0;width:237.6pt;height:841.9pt;z-index:25165004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">
                        <v:rect id="Прямоугольник 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" filled="f" stroked="f">
                          <v:textbox>
                            <w:txbxContent>
                              <w:p w14:paraId="1BE559B4" w14:textId="77777777" w:rsidR="00C53DDB" w:rsidRDefault="00C53DDB" w:rsidP="00127756">
                                <w:pPr>
                                  <w:jc w:val="center"/>
                                </w:pPr>
                                <w:r>
                                  <w:t>ё</w:t>
                                </w:r>
                              </w:p>
                            </w:txbxContent>
                          </v:textbox>
                        </v:rect>
                        <v:rect id="Прямоугольник 1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" fillcolor="#4e6128 [1606]" stroked="f"/>
                        <v:rect id="Прямоугольник 14"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" filled="f" stroked="f">
                          <v:textbox inset="28.8pt,14.4pt,14.4pt,14.4pt">
                            <w:txbxContent>
                              <w:p w14:paraId="7DA24AE9" w14:textId="77777777" w:rsidR="00C53DDB" w:rsidRPr="00DC2CC1" w:rsidRDefault="00C53DDB" w:rsidP="00127756">
                                <w:pPr>
                                  <w:pStyle w:val="a5"/>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" filled="f" stroked="f">
                          <v:textbox inset="28.8pt,14.4pt,14.4pt,14.4pt">
                            <w:txbxContent>
                              <w:p w14:paraId="43681244" w14:textId="77777777" w:rsidR="00C53DDB" w:rsidRDefault="00C53DDB" w:rsidP="00127756">
                                <w:pPr>
                                  <w:pStyle w:val="a5"/>
                                  <w:spacing w:line="360" w:lineRule="auto"/>
                                  <w:rPr>
                                    <w:color w:val="FFFFFF" w:themeColor="background1"/>
                                  </w:rPr>
                                </w:pPr>
                              </w:p>
                            </w:txbxContent>
                          </v:textbox>
                        </v:rect>
                        <w10:wrap anchorx="page" anchory="page"/>
                      </v:group>
                    </w:pict>
                  </mc:Fallback>
                </mc:AlternateContent>
              </w:r>
              <w:r w:rsidR="00127756" w:rsidRPr="0050054B">
                <w:rPr>
                  <w:rFonts w:ascii="Myriad Pro" w:hAnsi="Myriad Pro"/>
                  <w:i/>
                  <w:noProof/>
                  <w:color w:val="4F6228" w:themeColor="accent3" w:themeShade="80"/>
                </w:rPr>
                <w:drawing>
                  <wp:inline distT="0" distB="0" distL="0" distR="0" wp14:anchorId="264DEE1E" wp14:editId="16B4C3F3">
                    <wp:extent cx="2108959" cy="923925"/>
                    <wp:effectExtent l="0" t="0" r="5715" b="0"/>
                    <wp:docPr id="1"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365147A3" w14:textId="63B58C40" w:rsidR="00127756" w:rsidRPr="000561AB" w:rsidRDefault="001B3C51" w:rsidP="00127756">
              <w:pPr>
                <w:rPr>
                  <w:rFonts w:ascii="Myriad Pro" w:hAnsi="Myriad Pro"/>
                  <w:i/>
                  <w:color w:val="4F6228" w:themeColor="accent3" w:themeShade="80"/>
                </w:rPr>
              </w:pPr>
            </w:p>
          </w:sdtContent>
        </w:sdt>
        <w:p w14:paraId="67361BDE" w14:textId="46D2654A" w:rsidR="00127756" w:rsidRDefault="00736651" w:rsidP="00127756">
          <w:pPr>
            <w:spacing w:after="160" w:line="259" w:lineRule="auto"/>
            <w:rPr>
              <w:rFonts w:ascii="Myriad Pro" w:hAnsi="Myriad Pro"/>
              <w:sz w:val="26"/>
              <w:szCs w:val="26"/>
            </w:rPr>
          </w:pPr>
          <w:r>
            <w:rPr>
              <w:rFonts w:ascii="Myriad Pro" w:hAnsi="Myriad Pro"/>
              <w:i/>
              <w:noProof/>
              <w:color w:val="4F6228" w:themeColor="accent3" w:themeShade="80"/>
            </w:rPr>
            <mc:AlternateContent>
              <mc:Choice Requires="wps">
                <w:drawing>
                  <wp:anchor distT="0" distB="0" distL="114300" distR="114300" simplePos="0" relativeHeight="251651072" behindDoc="0" locked="0" layoutInCell="0" allowOverlap="1" wp14:anchorId="2FCE0CF5" wp14:editId="5866F08D">
                    <wp:simplePos x="0" y="0"/>
                    <wp:positionH relativeFrom="page">
                      <wp:align>left</wp:align>
                    </wp:positionH>
                    <wp:positionV relativeFrom="page">
                      <wp:posOffset>2705100</wp:posOffset>
                    </wp:positionV>
                    <wp:extent cx="6817659" cy="4377690"/>
                    <wp:effectExtent l="0" t="0" r="2540" b="3810"/>
                    <wp:wrapNone/>
                    <wp:docPr id="44"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7659" cy="4377690"/>
                            </a:xfrm>
                            <a:prstGeom prst="rect">
                              <a:avLst/>
                            </a:prstGeom>
                            <a:solidFill>
                              <a:schemeClr val="bg2">
                                <a:lumMod val="75000"/>
                                <a:lumOff val="0"/>
                              </a:schemeClr>
                            </a:solidFill>
                            <a:ln>
                              <a:noFill/>
                            </a:ln>
                          </wps:spPr>
                          <wps:txbx>
                            <w:txbxContent>
                              <w:p w14:paraId="0E27883B" w14:textId="77777777" w:rsidR="00C53DDB" w:rsidRPr="0008433B" w:rsidRDefault="00C53DDB" w:rsidP="00736651">
                                <w:pPr>
                                  <w:pStyle w:val="a5"/>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08433B">
                                  <w:rPr>
                                    <w:rFonts w:ascii="Myriad Pro" w:hAnsi="Myriad Pro" w:cs="Times New Roman"/>
                                    <w:b/>
                                    <w:sz w:val="48"/>
                                    <w:szCs w:val="48"/>
                                    <w:shd w:val="clear" w:color="auto" w:fill="C4BC96" w:themeFill="background2" w:themeFillShade="BF"/>
                                  </w:rPr>
                                  <w:t>Отчет</w:t>
                                </w:r>
                              </w:p>
                              <w:p w14:paraId="1DA2015F" w14:textId="68D79B68" w:rsidR="00C53DDB" w:rsidRPr="00914080" w:rsidRDefault="00C53DDB" w:rsidP="00736651">
                                <w:pPr>
                                  <w:pStyle w:val="a5"/>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08433B">
                                  <w:rPr>
                                    <w:rFonts w:ascii="Myriad Pro" w:hAnsi="Myriad Pro" w:cs="Times New Roman"/>
                                    <w:b/>
                                    <w:sz w:val="36"/>
                                    <w:szCs w:val="36"/>
                                    <w:shd w:val="clear" w:color="auto" w:fill="C4BC96" w:themeFill="background2" w:themeFillShade="BF"/>
                                  </w:rPr>
                                  <w:t>по результатам анализа принятых регулирующим органом тарифно-балансовых решений за 2019 год в отношении</w:t>
                                </w:r>
                                <w:r w:rsidRPr="0008433B">
                                  <w:rPr>
                                    <w:rFonts w:ascii="Myriad Pro" w:hAnsi="Myriad Pro" w:cs="Times New Roman"/>
                                    <w:b/>
                                    <w:sz w:val="36"/>
                                    <w:szCs w:val="36"/>
                                    <w:shd w:val="clear" w:color="auto" w:fill="C4BC96" w:themeFill="background2" w:themeFillShade="BF"/>
                                  </w:rPr>
                                  <w:br/>
                                </w:r>
                                <w:r>
                                  <w:rPr>
                                    <w:rFonts w:ascii="Myriad Pro" w:hAnsi="Myriad Pro" w:cs="Times New Roman"/>
                                    <w:b/>
                                    <w:sz w:val="36"/>
                                    <w:szCs w:val="36"/>
                                    <w:shd w:val="clear" w:color="auto" w:fill="C4BC96" w:themeFill="background2" w:themeFillShade="BF"/>
                                  </w:rPr>
                                  <w:t>филиала ПАО «МРСК Сибири»</w:t>
                                </w:r>
                                <w:r w:rsidR="001B3C51">
                                  <w:rPr>
                                    <w:rFonts w:ascii="Myriad Pro" w:hAnsi="Myriad Pro" w:cs="Times New Roman"/>
                                    <w:b/>
                                    <w:sz w:val="36"/>
                                    <w:szCs w:val="36"/>
                                    <w:shd w:val="clear" w:color="auto" w:fill="C4BC96" w:themeFill="background2" w:themeFillShade="BF"/>
                                  </w:rPr>
                                  <w:t xml:space="preserve"> </w:t>
                                </w:r>
                                <w:bookmarkStart w:id="0" w:name="_GoBack"/>
                                <w:bookmarkEnd w:id="0"/>
                                <w:r>
                                  <w:rPr>
                                    <w:rFonts w:ascii="Myriad Pro" w:hAnsi="Myriad Pro" w:cs="Times New Roman"/>
                                    <w:b/>
                                    <w:sz w:val="36"/>
                                    <w:szCs w:val="36"/>
                                    <w:shd w:val="clear" w:color="auto" w:fill="C4BC96" w:themeFill="background2" w:themeFillShade="BF"/>
                                  </w:rPr>
                                  <w:t>-</w:t>
                                </w:r>
                                <w:r w:rsidRPr="00E5395A">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t>«Алтайэнерго»</w:t>
                                </w:r>
                              </w:p>
                              <w:p w14:paraId="6B1B6D5B" w14:textId="37AFC385" w:rsidR="00C53DDB" w:rsidRPr="00963C82" w:rsidRDefault="00C53DDB" w:rsidP="00736651">
                                <w:pPr>
                                  <w:pStyle w:val="a5"/>
                                  <w:shd w:val="clear" w:color="auto" w:fill="C4BC96" w:themeFill="background2" w:themeFillShade="BF"/>
                                  <w:ind w:left="284"/>
                                  <w:jc w:val="center"/>
                                  <w:rPr>
                                    <w:sz w:val="36"/>
                                    <w:szCs w:val="36"/>
                                  </w:rPr>
                                </w:pPr>
                                <w:r w:rsidRPr="0008433B">
                                  <w:rPr>
                                    <w:rFonts w:ascii="Myriad Pro" w:hAnsi="Myriad Pro" w:cs="Times New Roman"/>
                                    <w:b/>
                                    <w:sz w:val="28"/>
                                    <w:szCs w:val="28"/>
                                    <w:shd w:val="clear" w:color="auto" w:fill="C4BC96" w:themeFill="background2" w:themeFillShade="BF"/>
                                  </w:rPr>
                                  <w:t>по Договору</w:t>
                                </w:r>
                                <w:r>
                                  <w:rPr>
                                    <w:rFonts w:ascii="Myriad Pro" w:hAnsi="Myriad Pro" w:cs="Times New Roman"/>
                                    <w:b/>
                                    <w:sz w:val="28"/>
                                    <w:szCs w:val="28"/>
                                    <w:shd w:val="clear" w:color="auto" w:fill="C4BC96" w:themeFill="background2" w:themeFillShade="BF"/>
                                  </w:rPr>
                                  <w:t xml:space="preserve"> на</w:t>
                                </w:r>
                                <w:r w:rsidRPr="0008433B">
                                  <w:rPr>
                                    <w:rFonts w:ascii="Myriad Pro" w:hAnsi="Myriad Pro" w:cs="Times New Roman"/>
                                    <w:b/>
                                    <w:sz w:val="28"/>
                                    <w:szCs w:val="28"/>
                                    <w:shd w:val="clear" w:color="auto" w:fill="C4BC96" w:themeFill="background2" w:themeFillShade="BF"/>
                                  </w:rPr>
                                  <w:t xml:space="preserve"> оказани</w:t>
                                </w:r>
                                <w:r>
                                  <w:rPr>
                                    <w:rFonts w:ascii="Myriad Pro" w:hAnsi="Myriad Pro" w:cs="Times New Roman"/>
                                    <w:b/>
                                    <w:sz w:val="28"/>
                                    <w:szCs w:val="28"/>
                                    <w:shd w:val="clear" w:color="auto" w:fill="C4BC96" w:themeFill="background2" w:themeFillShade="BF"/>
                                  </w:rPr>
                                  <w:t>е</w:t>
                                </w:r>
                                <w:r w:rsidRPr="0008433B">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08433B">
                                  <w:rPr>
                                    <w:rFonts w:ascii="Myriad Pro" w:hAnsi="Myriad Pro" w:cs="Times New Roman"/>
                                    <w:b/>
                                    <w:sz w:val="28"/>
                                    <w:szCs w:val="28"/>
                                    <w:shd w:val="clear" w:color="auto" w:fill="C4BC96" w:themeFill="background2" w:themeFillShade="BF"/>
                                  </w:rPr>
                                  <w:t>за период 2017-2019гг.,</w:t>
                                </w:r>
                                <w:r>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br/>
                                </w:r>
                                <w:r w:rsidRPr="00CB6EA6">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265318">
                                  <w:rPr>
                                    <w:rFonts w:ascii="Myriad Pro" w:hAnsi="Myriad Pro" w:cs="Times New Roman"/>
                                    <w:b/>
                                    <w:sz w:val="28"/>
                                    <w:szCs w:val="28"/>
                                    <w:shd w:val="clear" w:color="auto" w:fill="C4BC96" w:themeFill="background2" w:themeFillShade="BF"/>
                                  </w:rPr>
                                  <w:t xml:space="preserve"> от 29.01.2020</w:t>
                                </w:r>
                                <w:r w:rsidRPr="0008433B">
                                  <w:rPr>
                                    <w:rFonts w:ascii="Myriad Pro" w:hAnsi="Myriad Pro" w:cs="Times New Roman"/>
                                    <w:b/>
                                    <w:sz w:val="28"/>
                                    <w:szCs w:val="28"/>
                                    <w:shd w:val="clear" w:color="auto" w:fill="C4BC96" w:themeFill="background2" w:themeFillShade="BF"/>
                                  </w:rPr>
                                  <w:t>года</w:t>
                                </w:r>
                                <w:r w:rsidRPr="0008433B">
                                  <w:rPr>
                                    <w:rFonts w:ascii="Myriad Pro" w:hAnsi="Myriad Pro" w:cs="Times New Roman"/>
                                    <w:b/>
                                    <w:sz w:val="36"/>
                                    <w:szCs w:val="36"/>
                                    <w:shd w:val="clear" w:color="auto" w:fill="C4BC96" w:themeFill="background2" w:themeFillShade="BF"/>
                                  </w:rPr>
                                  <w:t xml:space="preserve"> </w:t>
                                </w:r>
                                <w:r w:rsidRPr="0008433B">
                                  <w:rPr>
                                    <w:rFonts w:ascii="Myriad Pro" w:hAnsi="Myriad Pro" w:cs="Times New Roman"/>
                                    <w:b/>
                                    <w:sz w:val="36"/>
                                    <w:szCs w:val="36"/>
                                    <w:shd w:val="clear" w:color="auto" w:fill="C4BC96" w:themeFill="background2" w:themeFillShade="BF"/>
                                  </w:rPr>
                                  <w:br/>
                                  <w:t>Этап № 1.1.2.</w:t>
                                </w:r>
                              </w:p>
                              <w:p w14:paraId="163F1FB7" w14:textId="77777777" w:rsidR="00C53DDB" w:rsidRPr="0050171A" w:rsidRDefault="00C53DDB" w:rsidP="00736651">
                                <w:pPr>
                                  <w:pStyle w:val="a5"/>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CE0CF5" id="Прямоугольник 16" o:spid="_x0000_s1031" style="position:absolute;margin-left:0;margin-top:213pt;width:536.8pt;height:344.7pt;z-index:25165107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" o:allowincell="f" fillcolor="#c4bc96 [2414]" stroked="f">
                    <v:textbox inset="14.4pt,,14.4pt">
                      <w:txbxContent>
                        <w:p w14:paraId="0E27883B" w14:textId="77777777" w:rsidR="00C53DDB" w:rsidRPr="0008433B" w:rsidRDefault="00C53DDB" w:rsidP="00736651">
                          <w:pPr>
                            <w:pStyle w:val="a5"/>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08433B">
                            <w:rPr>
                              <w:rFonts w:ascii="Myriad Pro" w:hAnsi="Myriad Pro" w:cs="Times New Roman"/>
                              <w:b/>
                              <w:sz w:val="48"/>
                              <w:szCs w:val="48"/>
                              <w:shd w:val="clear" w:color="auto" w:fill="C4BC96" w:themeFill="background2" w:themeFillShade="BF"/>
                            </w:rPr>
                            <w:t>Отчет</w:t>
                          </w:r>
                        </w:p>
                        <w:p w14:paraId="1DA2015F" w14:textId="68D79B68" w:rsidR="00C53DDB" w:rsidRPr="00914080" w:rsidRDefault="00C53DDB" w:rsidP="00736651">
                          <w:pPr>
                            <w:pStyle w:val="a5"/>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08433B">
                            <w:rPr>
                              <w:rFonts w:ascii="Myriad Pro" w:hAnsi="Myriad Pro" w:cs="Times New Roman"/>
                              <w:b/>
                              <w:sz w:val="36"/>
                              <w:szCs w:val="36"/>
                              <w:shd w:val="clear" w:color="auto" w:fill="C4BC96" w:themeFill="background2" w:themeFillShade="BF"/>
                            </w:rPr>
                            <w:t>по результатам анализа принятых регулирующим органом тарифно-балансовых решений за 2019 год в отношении</w:t>
                          </w:r>
                          <w:r w:rsidRPr="0008433B">
                            <w:rPr>
                              <w:rFonts w:ascii="Myriad Pro" w:hAnsi="Myriad Pro" w:cs="Times New Roman"/>
                              <w:b/>
                              <w:sz w:val="36"/>
                              <w:szCs w:val="36"/>
                              <w:shd w:val="clear" w:color="auto" w:fill="C4BC96" w:themeFill="background2" w:themeFillShade="BF"/>
                            </w:rPr>
                            <w:br/>
                          </w:r>
                          <w:r>
                            <w:rPr>
                              <w:rFonts w:ascii="Myriad Pro" w:hAnsi="Myriad Pro" w:cs="Times New Roman"/>
                              <w:b/>
                              <w:sz w:val="36"/>
                              <w:szCs w:val="36"/>
                              <w:shd w:val="clear" w:color="auto" w:fill="C4BC96" w:themeFill="background2" w:themeFillShade="BF"/>
                            </w:rPr>
                            <w:t>филиала ПАО «МРСК Сибири»</w:t>
                          </w:r>
                          <w:r w:rsidR="001B3C51">
                            <w:rPr>
                              <w:rFonts w:ascii="Myriad Pro" w:hAnsi="Myriad Pro" w:cs="Times New Roman"/>
                              <w:b/>
                              <w:sz w:val="36"/>
                              <w:szCs w:val="36"/>
                              <w:shd w:val="clear" w:color="auto" w:fill="C4BC96" w:themeFill="background2" w:themeFillShade="BF"/>
                            </w:rPr>
                            <w:t xml:space="preserve"> </w:t>
                          </w:r>
                          <w:bookmarkStart w:id="1" w:name="_GoBack"/>
                          <w:bookmarkEnd w:id="1"/>
                          <w:r>
                            <w:rPr>
                              <w:rFonts w:ascii="Myriad Pro" w:hAnsi="Myriad Pro" w:cs="Times New Roman"/>
                              <w:b/>
                              <w:sz w:val="36"/>
                              <w:szCs w:val="36"/>
                              <w:shd w:val="clear" w:color="auto" w:fill="C4BC96" w:themeFill="background2" w:themeFillShade="BF"/>
                            </w:rPr>
                            <w:t>-</w:t>
                          </w:r>
                          <w:r w:rsidRPr="00E5395A">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t>«Алтайэнерго»</w:t>
                          </w:r>
                        </w:p>
                        <w:p w14:paraId="6B1B6D5B" w14:textId="37AFC385" w:rsidR="00C53DDB" w:rsidRPr="00963C82" w:rsidRDefault="00C53DDB" w:rsidP="00736651">
                          <w:pPr>
                            <w:pStyle w:val="a5"/>
                            <w:shd w:val="clear" w:color="auto" w:fill="C4BC96" w:themeFill="background2" w:themeFillShade="BF"/>
                            <w:ind w:left="284"/>
                            <w:jc w:val="center"/>
                            <w:rPr>
                              <w:sz w:val="36"/>
                              <w:szCs w:val="36"/>
                            </w:rPr>
                          </w:pPr>
                          <w:r w:rsidRPr="0008433B">
                            <w:rPr>
                              <w:rFonts w:ascii="Myriad Pro" w:hAnsi="Myriad Pro" w:cs="Times New Roman"/>
                              <w:b/>
                              <w:sz w:val="28"/>
                              <w:szCs w:val="28"/>
                              <w:shd w:val="clear" w:color="auto" w:fill="C4BC96" w:themeFill="background2" w:themeFillShade="BF"/>
                            </w:rPr>
                            <w:t>по Договору</w:t>
                          </w:r>
                          <w:r>
                            <w:rPr>
                              <w:rFonts w:ascii="Myriad Pro" w:hAnsi="Myriad Pro" w:cs="Times New Roman"/>
                              <w:b/>
                              <w:sz w:val="28"/>
                              <w:szCs w:val="28"/>
                              <w:shd w:val="clear" w:color="auto" w:fill="C4BC96" w:themeFill="background2" w:themeFillShade="BF"/>
                            </w:rPr>
                            <w:t xml:space="preserve"> на</w:t>
                          </w:r>
                          <w:r w:rsidRPr="0008433B">
                            <w:rPr>
                              <w:rFonts w:ascii="Myriad Pro" w:hAnsi="Myriad Pro" w:cs="Times New Roman"/>
                              <w:b/>
                              <w:sz w:val="28"/>
                              <w:szCs w:val="28"/>
                              <w:shd w:val="clear" w:color="auto" w:fill="C4BC96" w:themeFill="background2" w:themeFillShade="BF"/>
                            </w:rPr>
                            <w:t xml:space="preserve"> оказани</w:t>
                          </w:r>
                          <w:r>
                            <w:rPr>
                              <w:rFonts w:ascii="Myriad Pro" w:hAnsi="Myriad Pro" w:cs="Times New Roman"/>
                              <w:b/>
                              <w:sz w:val="28"/>
                              <w:szCs w:val="28"/>
                              <w:shd w:val="clear" w:color="auto" w:fill="C4BC96" w:themeFill="background2" w:themeFillShade="BF"/>
                            </w:rPr>
                            <w:t>е</w:t>
                          </w:r>
                          <w:r w:rsidRPr="0008433B">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08433B">
                            <w:rPr>
                              <w:rFonts w:ascii="Myriad Pro" w:hAnsi="Myriad Pro" w:cs="Times New Roman"/>
                              <w:b/>
                              <w:sz w:val="28"/>
                              <w:szCs w:val="28"/>
                              <w:shd w:val="clear" w:color="auto" w:fill="C4BC96" w:themeFill="background2" w:themeFillShade="BF"/>
                            </w:rPr>
                            <w:t>за период 2017-2019гг.,</w:t>
                          </w:r>
                          <w:r>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br/>
                          </w:r>
                          <w:r w:rsidRPr="00CB6EA6">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265318">
                            <w:rPr>
                              <w:rFonts w:ascii="Myriad Pro" w:hAnsi="Myriad Pro" w:cs="Times New Roman"/>
                              <w:b/>
                              <w:sz w:val="28"/>
                              <w:szCs w:val="28"/>
                              <w:shd w:val="clear" w:color="auto" w:fill="C4BC96" w:themeFill="background2" w:themeFillShade="BF"/>
                            </w:rPr>
                            <w:t xml:space="preserve"> от 29.01.2020</w:t>
                          </w:r>
                          <w:r w:rsidRPr="0008433B">
                            <w:rPr>
                              <w:rFonts w:ascii="Myriad Pro" w:hAnsi="Myriad Pro" w:cs="Times New Roman"/>
                              <w:b/>
                              <w:sz w:val="28"/>
                              <w:szCs w:val="28"/>
                              <w:shd w:val="clear" w:color="auto" w:fill="C4BC96" w:themeFill="background2" w:themeFillShade="BF"/>
                            </w:rPr>
                            <w:t>года</w:t>
                          </w:r>
                          <w:r w:rsidRPr="0008433B">
                            <w:rPr>
                              <w:rFonts w:ascii="Myriad Pro" w:hAnsi="Myriad Pro" w:cs="Times New Roman"/>
                              <w:b/>
                              <w:sz w:val="36"/>
                              <w:szCs w:val="36"/>
                              <w:shd w:val="clear" w:color="auto" w:fill="C4BC96" w:themeFill="background2" w:themeFillShade="BF"/>
                            </w:rPr>
                            <w:t xml:space="preserve"> </w:t>
                          </w:r>
                          <w:r w:rsidRPr="0008433B">
                            <w:rPr>
                              <w:rFonts w:ascii="Myriad Pro" w:hAnsi="Myriad Pro" w:cs="Times New Roman"/>
                              <w:b/>
                              <w:sz w:val="36"/>
                              <w:szCs w:val="36"/>
                              <w:shd w:val="clear" w:color="auto" w:fill="C4BC96" w:themeFill="background2" w:themeFillShade="BF"/>
                            </w:rPr>
                            <w:br/>
                            <w:t>Этап № 1.1.2.</w:t>
                          </w:r>
                        </w:p>
                        <w:p w14:paraId="163F1FB7" w14:textId="77777777" w:rsidR="00C53DDB" w:rsidRPr="0050171A" w:rsidRDefault="00C53DDB" w:rsidP="00736651">
                          <w:pPr>
                            <w:pStyle w:val="a5"/>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p>
                      </w:txbxContent>
                    </v:textbox>
                    <w10:wrap anchorx="page" anchory="page"/>
                  </v:rect>
                </w:pict>
              </mc:Fallback>
            </mc:AlternateContent>
          </w:r>
          <w:r w:rsidR="00127756">
            <w:rPr>
              <w:rFonts w:ascii="Myriad Pro" w:hAnsi="Myriad Pro"/>
              <w:sz w:val="26"/>
              <w:szCs w:val="26"/>
            </w:rPr>
            <w:br w:type="page"/>
          </w:r>
        </w:p>
      </w:sdtContent>
    </w:sdt>
    <w:sdt>
      <w:sdtPr>
        <w:rPr>
          <w:rFonts w:ascii="Myriad Pro" w:eastAsia="Times New Roman" w:hAnsi="Myriad Pro" w:cs="Times New Roman"/>
          <w:b/>
          <w:bCs/>
          <w:color w:val="4F6228" w:themeColor="accent3" w:themeShade="80"/>
          <w:sz w:val="22"/>
          <w:szCs w:val="22"/>
        </w:rPr>
        <w:id w:val="216347278"/>
        <w:docPartObj>
          <w:docPartGallery w:val="Table of Contents"/>
          <w:docPartUnique/>
        </w:docPartObj>
      </w:sdtPr>
      <w:sdtEndPr>
        <w:rPr>
          <w:rFonts w:ascii="Times New Roman" w:hAnsi="Times New Roman"/>
          <w:b w:val="0"/>
          <w:bCs w:val="0"/>
          <w:color w:val="auto"/>
          <w:sz w:val="24"/>
          <w:szCs w:val="24"/>
        </w:rPr>
      </w:sdtEndPr>
      <w:sdtContent>
        <w:p w14:paraId="21D803D1" w14:textId="77777777" w:rsidR="00203E11" w:rsidRPr="00BD3A34" w:rsidRDefault="00203E11" w:rsidP="00CC0D60">
          <w:pPr>
            <w:pStyle w:val="a9"/>
            <w:jc w:val="both"/>
            <w:rPr>
              <w:rFonts w:ascii="Myriad Pro" w:eastAsia="Times New Roman" w:hAnsi="Myriad Pro" w:cs="Times New Roman"/>
              <w:b/>
              <w:bCs/>
              <w:i/>
              <w:color w:val="4F6228" w:themeColor="accent3" w:themeShade="80"/>
              <w:sz w:val="24"/>
              <w:szCs w:val="24"/>
            </w:rPr>
          </w:pPr>
          <w:r w:rsidRPr="00BD3A34">
            <w:rPr>
              <w:rFonts w:ascii="Myriad Pro" w:eastAsia="Times New Roman" w:hAnsi="Myriad Pro" w:cs="Times New Roman"/>
              <w:b/>
              <w:bCs/>
              <w:i/>
              <w:color w:val="4F6228" w:themeColor="accent3" w:themeShade="80"/>
              <w:sz w:val="24"/>
              <w:szCs w:val="24"/>
            </w:rPr>
            <w:t>Оглавление</w:t>
          </w:r>
        </w:p>
        <w:p w14:paraId="77173F8A" w14:textId="77777777" w:rsidR="00203E11" w:rsidRPr="00CC0D60" w:rsidRDefault="00203E11" w:rsidP="00CC0D60">
          <w:pPr>
            <w:jc w:val="both"/>
            <w:rPr>
              <w:rFonts w:ascii="Myriad Pro" w:hAnsi="Myriad Pro"/>
              <w:b/>
              <w:bCs/>
              <w:sz w:val="22"/>
              <w:szCs w:val="22"/>
            </w:rPr>
          </w:pPr>
        </w:p>
        <w:p w14:paraId="51ED906F" w14:textId="3480B1F8" w:rsidR="00CC0D60" w:rsidRPr="00CC0D60" w:rsidRDefault="00CC2C40" w:rsidP="00CC0D60">
          <w:pPr>
            <w:pStyle w:val="32"/>
            <w:tabs>
              <w:tab w:val="left" w:pos="880"/>
              <w:tab w:val="right" w:leader="dot" w:pos="9345"/>
            </w:tabs>
            <w:jc w:val="both"/>
            <w:rPr>
              <w:rFonts w:ascii="Myriad Pro" w:eastAsiaTheme="minorEastAsia" w:hAnsi="Myriad Pro" w:cstheme="minorBidi"/>
              <w:b/>
              <w:bCs/>
              <w:noProof/>
              <w:sz w:val="22"/>
              <w:szCs w:val="22"/>
            </w:rPr>
          </w:pPr>
          <w:r w:rsidRPr="00CC0D60">
            <w:rPr>
              <w:rFonts w:ascii="Myriad Pro" w:hAnsi="Myriad Pro"/>
              <w:b/>
              <w:bCs/>
              <w:sz w:val="22"/>
              <w:szCs w:val="22"/>
            </w:rPr>
            <w:fldChar w:fldCharType="begin"/>
          </w:r>
          <w:r w:rsidR="00D419C0" w:rsidRPr="00CC0D60">
            <w:rPr>
              <w:rFonts w:ascii="Myriad Pro" w:hAnsi="Myriad Pro"/>
              <w:b/>
              <w:bCs/>
              <w:sz w:val="22"/>
              <w:szCs w:val="22"/>
            </w:rPr>
            <w:instrText xml:space="preserve"> TOC \o "1-3" \h \z \u </w:instrText>
          </w:r>
          <w:r w:rsidRPr="00CC0D60">
            <w:rPr>
              <w:rFonts w:ascii="Myriad Pro" w:hAnsi="Myriad Pro"/>
              <w:b/>
              <w:bCs/>
              <w:sz w:val="22"/>
              <w:szCs w:val="22"/>
            </w:rPr>
            <w:fldChar w:fldCharType="separate"/>
          </w:r>
          <w:hyperlink w:anchor="_Toc41409752" w:history="1">
            <w:r w:rsidR="00CC0D60" w:rsidRPr="00CC0D60">
              <w:rPr>
                <w:rStyle w:val="ae"/>
                <w:rFonts w:ascii="Myriad Pro" w:eastAsia="Calibri" w:hAnsi="Myriad Pro"/>
                <w:b/>
                <w:bCs/>
                <w:noProof/>
                <w:sz w:val="22"/>
                <w:szCs w:val="22"/>
              </w:rPr>
              <w:t>1.</w:t>
            </w:r>
            <w:r w:rsidR="00CC0D60" w:rsidRPr="00CC0D60">
              <w:rPr>
                <w:rFonts w:ascii="Myriad Pro" w:eastAsiaTheme="minorEastAsia" w:hAnsi="Myriad Pro" w:cstheme="minorBidi"/>
                <w:b/>
                <w:bCs/>
                <w:noProof/>
                <w:sz w:val="22"/>
                <w:szCs w:val="22"/>
              </w:rPr>
              <w:tab/>
            </w:r>
            <w:r w:rsidR="00CC0D60" w:rsidRPr="00CC0D60">
              <w:rPr>
                <w:rStyle w:val="ae"/>
                <w:rFonts w:ascii="Myriad Pro" w:eastAsia="Calibri" w:hAnsi="Myriad Pro"/>
                <w:b/>
                <w:bCs/>
                <w:noProof/>
                <w:sz w:val="22"/>
                <w:szCs w:val="22"/>
              </w:rPr>
              <w:t>Вводная часть</w:t>
            </w:r>
            <w:r w:rsidR="00CC0D60" w:rsidRPr="00CC0D60">
              <w:rPr>
                <w:rFonts w:ascii="Myriad Pro" w:hAnsi="Myriad Pro"/>
                <w:b/>
                <w:bCs/>
                <w:noProof/>
                <w:webHidden/>
                <w:sz w:val="22"/>
                <w:szCs w:val="22"/>
              </w:rPr>
              <w:tab/>
            </w:r>
            <w:r w:rsidRPr="00CC0D60">
              <w:rPr>
                <w:rFonts w:ascii="Myriad Pro" w:hAnsi="Myriad Pro"/>
                <w:b/>
                <w:bCs/>
                <w:noProof/>
                <w:webHidden/>
                <w:sz w:val="22"/>
                <w:szCs w:val="22"/>
              </w:rPr>
              <w:fldChar w:fldCharType="begin"/>
            </w:r>
            <w:r w:rsidR="00CC0D60" w:rsidRPr="00CC0D60">
              <w:rPr>
                <w:rFonts w:ascii="Myriad Pro" w:hAnsi="Myriad Pro"/>
                <w:b/>
                <w:bCs/>
                <w:noProof/>
                <w:webHidden/>
                <w:sz w:val="22"/>
                <w:szCs w:val="22"/>
              </w:rPr>
              <w:instrText xml:space="preserve"> PAGEREF _Toc41409752 \h </w:instrText>
            </w:r>
            <w:r w:rsidRPr="00CC0D60">
              <w:rPr>
                <w:rFonts w:ascii="Myriad Pro" w:hAnsi="Myriad Pro"/>
                <w:b/>
                <w:bCs/>
                <w:noProof/>
                <w:webHidden/>
                <w:sz w:val="22"/>
                <w:szCs w:val="22"/>
              </w:rPr>
            </w:r>
            <w:r w:rsidRPr="00CC0D60">
              <w:rPr>
                <w:rFonts w:ascii="Myriad Pro" w:hAnsi="Myriad Pro"/>
                <w:b/>
                <w:bCs/>
                <w:noProof/>
                <w:webHidden/>
                <w:sz w:val="22"/>
                <w:szCs w:val="22"/>
              </w:rPr>
              <w:fldChar w:fldCharType="separate"/>
            </w:r>
            <w:r w:rsidR="001B3C51">
              <w:rPr>
                <w:rFonts w:ascii="Myriad Pro" w:hAnsi="Myriad Pro"/>
                <w:b/>
                <w:bCs/>
                <w:noProof/>
                <w:webHidden/>
                <w:sz w:val="22"/>
                <w:szCs w:val="22"/>
              </w:rPr>
              <w:t>6</w:t>
            </w:r>
            <w:r w:rsidRPr="00CC0D60">
              <w:rPr>
                <w:rFonts w:ascii="Myriad Pro" w:hAnsi="Myriad Pro"/>
                <w:b/>
                <w:bCs/>
                <w:noProof/>
                <w:webHidden/>
                <w:sz w:val="22"/>
                <w:szCs w:val="22"/>
              </w:rPr>
              <w:fldChar w:fldCharType="end"/>
            </w:r>
          </w:hyperlink>
        </w:p>
        <w:p w14:paraId="21CAE38B" w14:textId="30863507" w:rsidR="00CC0D60" w:rsidRPr="00CC0D60" w:rsidRDefault="001B3C51" w:rsidP="00CC0D60">
          <w:pPr>
            <w:pStyle w:val="32"/>
            <w:tabs>
              <w:tab w:val="left" w:pos="1100"/>
              <w:tab w:val="right" w:leader="dot" w:pos="9345"/>
            </w:tabs>
            <w:jc w:val="both"/>
            <w:rPr>
              <w:rFonts w:ascii="Myriad Pro" w:eastAsiaTheme="minorEastAsia" w:hAnsi="Myriad Pro" w:cstheme="minorBidi"/>
              <w:b/>
              <w:bCs/>
              <w:noProof/>
              <w:sz w:val="22"/>
              <w:szCs w:val="22"/>
            </w:rPr>
          </w:pPr>
          <w:hyperlink w:anchor="_Toc41409753" w:history="1">
            <w:r w:rsidR="00CC0D60" w:rsidRPr="00CC0D60">
              <w:rPr>
                <w:rStyle w:val="ae"/>
                <w:rFonts w:ascii="Myriad Pro" w:eastAsia="Calibri" w:hAnsi="Myriad Pro"/>
                <w:b/>
                <w:bCs/>
                <w:noProof/>
                <w:sz w:val="22"/>
                <w:szCs w:val="22"/>
              </w:rPr>
              <w:t>1.1.</w:t>
            </w:r>
            <w:r w:rsidR="00CC0D60" w:rsidRPr="00CC0D60">
              <w:rPr>
                <w:rFonts w:ascii="Myriad Pro" w:eastAsiaTheme="minorEastAsia" w:hAnsi="Myriad Pro" w:cstheme="minorBidi"/>
                <w:b/>
                <w:bCs/>
                <w:noProof/>
                <w:sz w:val="22"/>
                <w:szCs w:val="22"/>
              </w:rPr>
              <w:tab/>
            </w:r>
            <w:r w:rsidR="00CC0D60" w:rsidRPr="00CC0D60">
              <w:rPr>
                <w:rStyle w:val="ae"/>
                <w:rFonts w:ascii="Myriad Pro" w:eastAsia="Calibri" w:hAnsi="Myriad Pro"/>
                <w:b/>
                <w:bCs/>
                <w:noProof/>
                <w:sz w:val="22"/>
                <w:szCs w:val="22"/>
              </w:rPr>
              <w:t>Сведения о Заказчике</w:t>
            </w:r>
            <w:r w:rsidR="00CC0D60" w:rsidRPr="00CC0D60">
              <w:rPr>
                <w:rFonts w:ascii="Myriad Pro" w:hAnsi="Myriad Pro"/>
                <w:b/>
                <w:bCs/>
                <w:noProof/>
                <w:webHidden/>
                <w:sz w:val="22"/>
                <w:szCs w:val="22"/>
              </w:rPr>
              <w:tab/>
            </w:r>
            <w:r w:rsidR="00CC2C40" w:rsidRPr="00CC0D60">
              <w:rPr>
                <w:rFonts w:ascii="Myriad Pro" w:hAnsi="Myriad Pro"/>
                <w:b/>
                <w:bCs/>
                <w:noProof/>
                <w:webHidden/>
                <w:sz w:val="22"/>
                <w:szCs w:val="22"/>
              </w:rPr>
              <w:fldChar w:fldCharType="begin"/>
            </w:r>
            <w:r w:rsidR="00CC0D60" w:rsidRPr="00CC0D60">
              <w:rPr>
                <w:rFonts w:ascii="Myriad Pro" w:hAnsi="Myriad Pro"/>
                <w:b/>
                <w:bCs/>
                <w:noProof/>
                <w:webHidden/>
                <w:sz w:val="22"/>
                <w:szCs w:val="22"/>
              </w:rPr>
              <w:instrText xml:space="preserve"> PAGEREF _Toc41409753 \h </w:instrText>
            </w:r>
            <w:r w:rsidR="00CC2C40" w:rsidRPr="00CC0D60">
              <w:rPr>
                <w:rFonts w:ascii="Myriad Pro" w:hAnsi="Myriad Pro"/>
                <w:b/>
                <w:bCs/>
                <w:noProof/>
                <w:webHidden/>
                <w:sz w:val="22"/>
                <w:szCs w:val="22"/>
              </w:rPr>
            </w:r>
            <w:r w:rsidR="00CC2C40" w:rsidRPr="00CC0D60">
              <w:rPr>
                <w:rFonts w:ascii="Myriad Pro" w:hAnsi="Myriad Pro"/>
                <w:b/>
                <w:bCs/>
                <w:noProof/>
                <w:webHidden/>
                <w:sz w:val="22"/>
                <w:szCs w:val="22"/>
              </w:rPr>
              <w:fldChar w:fldCharType="separate"/>
            </w:r>
            <w:r>
              <w:rPr>
                <w:rFonts w:ascii="Myriad Pro" w:hAnsi="Myriad Pro"/>
                <w:b/>
                <w:bCs/>
                <w:noProof/>
                <w:webHidden/>
                <w:sz w:val="22"/>
                <w:szCs w:val="22"/>
              </w:rPr>
              <w:t>6</w:t>
            </w:r>
            <w:r w:rsidR="00CC2C40" w:rsidRPr="00CC0D60">
              <w:rPr>
                <w:rFonts w:ascii="Myriad Pro" w:hAnsi="Myriad Pro"/>
                <w:b/>
                <w:bCs/>
                <w:noProof/>
                <w:webHidden/>
                <w:sz w:val="22"/>
                <w:szCs w:val="22"/>
              </w:rPr>
              <w:fldChar w:fldCharType="end"/>
            </w:r>
          </w:hyperlink>
        </w:p>
        <w:p w14:paraId="7F881094" w14:textId="36E6E221" w:rsidR="00CC0D60" w:rsidRPr="00CC0D60" w:rsidRDefault="001B3C51" w:rsidP="00CC0D60">
          <w:pPr>
            <w:pStyle w:val="32"/>
            <w:tabs>
              <w:tab w:val="left" w:pos="1100"/>
              <w:tab w:val="right" w:leader="dot" w:pos="9345"/>
            </w:tabs>
            <w:jc w:val="both"/>
            <w:rPr>
              <w:rFonts w:ascii="Myriad Pro" w:eastAsiaTheme="minorEastAsia" w:hAnsi="Myriad Pro" w:cstheme="minorBidi"/>
              <w:b/>
              <w:bCs/>
              <w:noProof/>
              <w:sz w:val="22"/>
              <w:szCs w:val="22"/>
            </w:rPr>
          </w:pPr>
          <w:hyperlink w:anchor="_Toc41409754" w:history="1">
            <w:r w:rsidR="00CC0D60" w:rsidRPr="00CC0D60">
              <w:rPr>
                <w:rStyle w:val="ae"/>
                <w:rFonts w:ascii="Myriad Pro" w:eastAsia="Calibri" w:hAnsi="Myriad Pro"/>
                <w:b/>
                <w:bCs/>
                <w:noProof/>
                <w:sz w:val="22"/>
                <w:szCs w:val="22"/>
              </w:rPr>
              <w:t>1.2.</w:t>
            </w:r>
            <w:r w:rsidR="00CC0D60" w:rsidRPr="00CC0D60">
              <w:rPr>
                <w:rFonts w:ascii="Myriad Pro" w:eastAsiaTheme="minorEastAsia" w:hAnsi="Myriad Pro" w:cstheme="minorBidi"/>
                <w:b/>
                <w:bCs/>
                <w:noProof/>
                <w:sz w:val="22"/>
                <w:szCs w:val="22"/>
              </w:rPr>
              <w:tab/>
            </w:r>
            <w:r w:rsidR="00CC0D60" w:rsidRPr="00CC0D60">
              <w:rPr>
                <w:rStyle w:val="ae"/>
                <w:rFonts w:ascii="Myriad Pro" w:eastAsia="Calibri" w:hAnsi="Myriad Pro"/>
                <w:b/>
                <w:bCs/>
                <w:noProof/>
                <w:sz w:val="22"/>
                <w:szCs w:val="22"/>
              </w:rPr>
              <w:t>Сведения об Исполнителе</w:t>
            </w:r>
            <w:r w:rsidR="00CC0D60" w:rsidRPr="00CC0D60">
              <w:rPr>
                <w:rFonts w:ascii="Myriad Pro" w:hAnsi="Myriad Pro"/>
                <w:b/>
                <w:bCs/>
                <w:noProof/>
                <w:webHidden/>
                <w:sz w:val="22"/>
                <w:szCs w:val="22"/>
              </w:rPr>
              <w:tab/>
            </w:r>
            <w:r w:rsidR="00CC2C40" w:rsidRPr="00CC0D60">
              <w:rPr>
                <w:rFonts w:ascii="Myriad Pro" w:hAnsi="Myriad Pro"/>
                <w:b/>
                <w:bCs/>
                <w:noProof/>
                <w:webHidden/>
                <w:sz w:val="22"/>
                <w:szCs w:val="22"/>
              </w:rPr>
              <w:fldChar w:fldCharType="begin"/>
            </w:r>
            <w:r w:rsidR="00CC0D60" w:rsidRPr="00CC0D60">
              <w:rPr>
                <w:rFonts w:ascii="Myriad Pro" w:hAnsi="Myriad Pro"/>
                <w:b/>
                <w:bCs/>
                <w:noProof/>
                <w:webHidden/>
                <w:sz w:val="22"/>
                <w:szCs w:val="22"/>
              </w:rPr>
              <w:instrText xml:space="preserve"> PAGEREF _Toc41409754 \h </w:instrText>
            </w:r>
            <w:r w:rsidR="00CC2C40" w:rsidRPr="00CC0D60">
              <w:rPr>
                <w:rFonts w:ascii="Myriad Pro" w:hAnsi="Myriad Pro"/>
                <w:b/>
                <w:bCs/>
                <w:noProof/>
                <w:webHidden/>
                <w:sz w:val="22"/>
                <w:szCs w:val="22"/>
              </w:rPr>
            </w:r>
            <w:r w:rsidR="00CC2C40" w:rsidRPr="00CC0D60">
              <w:rPr>
                <w:rFonts w:ascii="Myriad Pro" w:hAnsi="Myriad Pro"/>
                <w:b/>
                <w:bCs/>
                <w:noProof/>
                <w:webHidden/>
                <w:sz w:val="22"/>
                <w:szCs w:val="22"/>
              </w:rPr>
              <w:fldChar w:fldCharType="separate"/>
            </w:r>
            <w:r>
              <w:rPr>
                <w:rFonts w:ascii="Myriad Pro" w:hAnsi="Myriad Pro"/>
                <w:b/>
                <w:bCs/>
                <w:noProof/>
                <w:webHidden/>
                <w:sz w:val="22"/>
                <w:szCs w:val="22"/>
              </w:rPr>
              <w:t>6</w:t>
            </w:r>
            <w:r w:rsidR="00CC2C40" w:rsidRPr="00CC0D60">
              <w:rPr>
                <w:rFonts w:ascii="Myriad Pro" w:hAnsi="Myriad Pro"/>
                <w:b/>
                <w:bCs/>
                <w:noProof/>
                <w:webHidden/>
                <w:sz w:val="22"/>
                <w:szCs w:val="22"/>
              </w:rPr>
              <w:fldChar w:fldCharType="end"/>
            </w:r>
          </w:hyperlink>
        </w:p>
        <w:p w14:paraId="21F0E9BD" w14:textId="43B89E3F" w:rsidR="00CC0D60" w:rsidRPr="00CC0D60" w:rsidRDefault="001B3C51" w:rsidP="00CC0D60">
          <w:pPr>
            <w:pStyle w:val="32"/>
            <w:tabs>
              <w:tab w:val="left" w:pos="1100"/>
              <w:tab w:val="right" w:leader="dot" w:pos="9345"/>
            </w:tabs>
            <w:jc w:val="both"/>
            <w:rPr>
              <w:rFonts w:ascii="Myriad Pro" w:eastAsiaTheme="minorEastAsia" w:hAnsi="Myriad Pro" w:cstheme="minorBidi"/>
              <w:b/>
              <w:bCs/>
              <w:noProof/>
              <w:sz w:val="22"/>
              <w:szCs w:val="22"/>
            </w:rPr>
          </w:pPr>
          <w:hyperlink w:anchor="_Toc41409755" w:history="1">
            <w:r w:rsidR="00CC0D60" w:rsidRPr="00CC0D60">
              <w:rPr>
                <w:rStyle w:val="ae"/>
                <w:rFonts w:ascii="Myriad Pro" w:eastAsia="Calibri" w:hAnsi="Myriad Pro"/>
                <w:b/>
                <w:bCs/>
                <w:noProof/>
                <w:sz w:val="22"/>
                <w:szCs w:val="22"/>
              </w:rPr>
              <w:t>1.3.</w:t>
            </w:r>
            <w:r w:rsidR="00CC0D60" w:rsidRPr="00CC0D60">
              <w:rPr>
                <w:rFonts w:ascii="Myriad Pro" w:eastAsiaTheme="minorEastAsia" w:hAnsi="Myriad Pro" w:cstheme="minorBidi"/>
                <w:b/>
                <w:bCs/>
                <w:noProof/>
                <w:sz w:val="22"/>
                <w:szCs w:val="22"/>
              </w:rPr>
              <w:tab/>
            </w:r>
            <w:r w:rsidR="00CC0D60" w:rsidRPr="00CC0D60">
              <w:rPr>
                <w:rStyle w:val="ae"/>
                <w:rFonts w:ascii="Myriad Pro" w:eastAsia="Calibri" w:hAnsi="Myriad Pro"/>
                <w:b/>
                <w:bCs/>
                <w:noProof/>
                <w:sz w:val="22"/>
                <w:szCs w:val="22"/>
              </w:rPr>
              <w:t>Основание для оказания услуг</w:t>
            </w:r>
            <w:r w:rsidR="00CC0D60" w:rsidRPr="00CC0D60">
              <w:rPr>
                <w:rFonts w:ascii="Myriad Pro" w:hAnsi="Myriad Pro"/>
                <w:b/>
                <w:bCs/>
                <w:noProof/>
                <w:webHidden/>
                <w:sz w:val="22"/>
                <w:szCs w:val="22"/>
              </w:rPr>
              <w:tab/>
            </w:r>
            <w:r w:rsidR="00CC2C40" w:rsidRPr="00CC0D60">
              <w:rPr>
                <w:rFonts w:ascii="Myriad Pro" w:hAnsi="Myriad Pro"/>
                <w:b/>
                <w:bCs/>
                <w:noProof/>
                <w:webHidden/>
                <w:sz w:val="22"/>
                <w:szCs w:val="22"/>
              </w:rPr>
              <w:fldChar w:fldCharType="begin"/>
            </w:r>
            <w:r w:rsidR="00CC0D60" w:rsidRPr="00CC0D60">
              <w:rPr>
                <w:rFonts w:ascii="Myriad Pro" w:hAnsi="Myriad Pro"/>
                <w:b/>
                <w:bCs/>
                <w:noProof/>
                <w:webHidden/>
                <w:sz w:val="22"/>
                <w:szCs w:val="22"/>
              </w:rPr>
              <w:instrText xml:space="preserve"> PAGEREF _Toc41409755 \h </w:instrText>
            </w:r>
            <w:r w:rsidR="00CC2C40" w:rsidRPr="00CC0D60">
              <w:rPr>
                <w:rFonts w:ascii="Myriad Pro" w:hAnsi="Myriad Pro"/>
                <w:b/>
                <w:bCs/>
                <w:noProof/>
                <w:webHidden/>
                <w:sz w:val="22"/>
                <w:szCs w:val="22"/>
              </w:rPr>
            </w:r>
            <w:r w:rsidR="00CC2C40" w:rsidRPr="00CC0D60">
              <w:rPr>
                <w:rFonts w:ascii="Myriad Pro" w:hAnsi="Myriad Pro"/>
                <w:b/>
                <w:bCs/>
                <w:noProof/>
                <w:webHidden/>
                <w:sz w:val="22"/>
                <w:szCs w:val="22"/>
              </w:rPr>
              <w:fldChar w:fldCharType="separate"/>
            </w:r>
            <w:r>
              <w:rPr>
                <w:rFonts w:ascii="Myriad Pro" w:hAnsi="Myriad Pro"/>
                <w:b/>
                <w:bCs/>
                <w:noProof/>
                <w:webHidden/>
                <w:sz w:val="22"/>
                <w:szCs w:val="22"/>
              </w:rPr>
              <w:t>7</w:t>
            </w:r>
            <w:r w:rsidR="00CC2C40" w:rsidRPr="00CC0D60">
              <w:rPr>
                <w:rFonts w:ascii="Myriad Pro" w:hAnsi="Myriad Pro"/>
                <w:b/>
                <w:bCs/>
                <w:noProof/>
                <w:webHidden/>
                <w:sz w:val="22"/>
                <w:szCs w:val="22"/>
              </w:rPr>
              <w:fldChar w:fldCharType="end"/>
            </w:r>
          </w:hyperlink>
        </w:p>
        <w:p w14:paraId="3243C7C2" w14:textId="1CAF378C" w:rsidR="00CC0D60" w:rsidRPr="00CC0D60" w:rsidRDefault="001B3C51" w:rsidP="00CC0D60">
          <w:pPr>
            <w:pStyle w:val="32"/>
            <w:tabs>
              <w:tab w:val="left" w:pos="1100"/>
              <w:tab w:val="right" w:leader="dot" w:pos="9345"/>
            </w:tabs>
            <w:jc w:val="both"/>
            <w:rPr>
              <w:rFonts w:ascii="Myriad Pro" w:eastAsiaTheme="minorEastAsia" w:hAnsi="Myriad Pro" w:cstheme="minorBidi"/>
              <w:b/>
              <w:bCs/>
              <w:noProof/>
              <w:sz w:val="22"/>
              <w:szCs w:val="22"/>
            </w:rPr>
          </w:pPr>
          <w:hyperlink w:anchor="_Toc41409756" w:history="1">
            <w:r w:rsidR="00CC0D60" w:rsidRPr="00CC0D60">
              <w:rPr>
                <w:rStyle w:val="ae"/>
                <w:rFonts w:ascii="Myriad Pro" w:eastAsia="Calibri" w:hAnsi="Myriad Pro"/>
                <w:b/>
                <w:bCs/>
                <w:noProof/>
                <w:sz w:val="22"/>
                <w:szCs w:val="22"/>
              </w:rPr>
              <w:t>1.4.</w:t>
            </w:r>
            <w:r w:rsidR="00CC0D60" w:rsidRPr="00CC0D60">
              <w:rPr>
                <w:rFonts w:ascii="Myriad Pro" w:eastAsiaTheme="minorEastAsia" w:hAnsi="Myriad Pro" w:cstheme="minorBidi"/>
                <w:b/>
                <w:bCs/>
                <w:noProof/>
                <w:sz w:val="22"/>
                <w:szCs w:val="22"/>
              </w:rPr>
              <w:tab/>
            </w:r>
            <w:r w:rsidR="00CC0D60" w:rsidRPr="00CC0D60">
              <w:rPr>
                <w:rStyle w:val="ae"/>
                <w:rFonts w:ascii="Myriad Pro" w:eastAsia="Calibri" w:hAnsi="Myriad Pro"/>
                <w:b/>
                <w:bCs/>
                <w:noProof/>
                <w:sz w:val="22"/>
                <w:szCs w:val="22"/>
              </w:rPr>
              <w:t>Цель оказания услуг</w:t>
            </w:r>
            <w:r w:rsidR="00CC0D60" w:rsidRPr="00CC0D60">
              <w:rPr>
                <w:rFonts w:ascii="Myriad Pro" w:hAnsi="Myriad Pro"/>
                <w:b/>
                <w:bCs/>
                <w:noProof/>
                <w:webHidden/>
                <w:sz w:val="22"/>
                <w:szCs w:val="22"/>
              </w:rPr>
              <w:tab/>
            </w:r>
            <w:r w:rsidR="00CC2C40" w:rsidRPr="00CC0D60">
              <w:rPr>
                <w:rFonts w:ascii="Myriad Pro" w:hAnsi="Myriad Pro"/>
                <w:b/>
                <w:bCs/>
                <w:noProof/>
                <w:webHidden/>
                <w:sz w:val="22"/>
                <w:szCs w:val="22"/>
              </w:rPr>
              <w:fldChar w:fldCharType="begin"/>
            </w:r>
            <w:r w:rsidR="00CC0D60" w:rsidRPr="00CC0D60">
              <w:rPr>
                <w:rFonts w:ascii="Myriad Pro" w:hAnsi="Myriad Pro"/>
                <w:b/>
                <w:bCs/>
                <w:noProof/>
                <w:webHidden/>
                <w:sz w:val="22"/>
                <w:szCs w:val="22"/>
              </w:rPr>
              <w:instrText xml:space="preserve"> PAGEREF _Toc41409756 \h </w:instrText>
            </w:r>
            <w:r w:rsidR="00CC2C40" w:rsidRPr="00CC0D60">
              <w:rPr>
                <w:rFonts w:ascii="Myriad Pro" w:hAnsi="Myriad Pro"/>
                <w:b/>
                <w:bCs/>
                <w:noProof/>
                <w:webHidden/>
                <w:sz w:val="22"/>
                <w:szCs w:val="22"/>
              </w:rPr>
            </w:r>
            <w:r w:rsidR="00CC2C40" w:rsidRPr="00CC0D60">
              <w:rPr>
                <w:rFonts w:ascii="Myriad Pro" w:hAnsi="Myriad Pro"/>
                <w:b/>
                <w:bCs/>
                <w:noProof/>
                <w:webHidden/>
                <w:sz w:val="22"/>
                <w:szCs w:val="22"/>
              </w:rPr>
              <w:fldChar w:fldCharType="separate"/>
            </w:r>
            <w:r>
              <w:rPr>
                <w:rFonts w:ascii="Myriad Pro" w:hAnsi="Myriad Pro"/>
                <w:b/>
                <w:bCs/>
                <w:noProof/>
                <w:webHidden/>
                <w:sz w:val="22"/>
                <w:szCs w:val="22"/>
              </w:rPr>
              <w:t>7</w:t>
            </w:r>
            <w:r w:rsidR="00CC2C40" w:rsidRPr="00CC0D60">
              <w:rPr>
                <w:rFonts w:ascii="Myriad Pro" w:hAnsi="Myriad Pro"/>
                <w:b/>
                <w:bCs/>
                <w:noProof/>
                <w:webHidden/>
                <w:sz w:val="22"/>
                <w:szCs w:val="22"/>
              </w:rPr>
              <w:fldChar w:fldCharType="end"/>
            </w:r>
          </w:hyperlink>
        </w:p>
        <w:p w14:paraId="6D533DFB" w14:textId="5FF27E70" w:rsidR="00CC0D60" w:rsidRPr="00CC0D60" w:rsidRDefault="001B3C51" w:rsidP="00CC0D60">
          <w:pPr>
            <w:pStyle w:val="32"/>
            <w:tabs>
              <w:tab w:val="left" w:pos="1100"/>
              <w:tab w:val="right" w:leader="dot" w:pos="9345"/>
            </w:tabs>
            <w:jc w:val="both"/>
            <w:rPr>
              <w:rFonts w:ascii="Myriad Pro" w:eastAsiaTheme="minorEastAsia" w:hAnsi="Myriad Pro" w:cstheme="minorBidi"/>
              <w:b/>
              <w:bCs/>
              <w:noProof/>
              <w:sz w:val="22"/>
              <w:szCs w:val="22"/>
            </w:rPr>
          </w:pPr>
          <w:hyperlink w:anchor="_Toc41409757" w:history="1">
            <w:r w:rsidR="00CC0D60" w:rsidRPr="00CC0D60">
              <w:rPr>
                <w:rStyle w:val="ae"/>
                <w:rFonts w:ascii="Myriad Pro" w:eastAsia="Calibri" w:hAnsi="Myriad Pro"/>
                <w:b/>
                <w:bCs/>
                <w:noProof/>
                <w:sz w:val="22"/>
                <w:szCs w:val="22"/>
              </w:rPr>
              <w:t>1.5.</w:t>
            </w:r>
            <w:r w:rsidR="00CC0D60" w:rsidRPr="00CC0D60">
              <w:rPr>
                <w:rFonts w:ascii="Myriad Pro" w:eastAsiaTheme="minorEastAsia" w:hAnsi="Myriad Pro" w:cstheme="minorBidi"/>
                <w:b/>
                <w:bCs/>
                <w:noProof/>
                <w:sz w:val="22"/>
                <w:szCs w:val="22"/>
              </w:rPr>
              <w:tab/>
            </w:r>
            <w:r w:rsidR="00CC0D60" w:rsidRPr="00CC0D60">
              <w:rPr>
                <w:rStyle w:val="ae"/>
                <w:rFonts w:ascii="Myriad Pro" w:eastAsia="Calibri" w:hAnsi="Myriad Pro"/>
                <w:b/>
                <w:bCs/>
                <w:noProof/>
                <w:sz w:val="22"/>
                <w:szCs w:val="22"/>
              </w:rPr>
              <w:t>Нормативно-правовая база</w:t>
            </w:r>
            <w:r w:rsidR="00CC0D60" w:rsidRPr="00CC0D60">
              <w:rPr>
                <w:rFonts w:ascii="Myriad Pro" w:hAnsi="Myriad Pro"/>
                <w:b/>
                <w:bCs/>
                <w:noProof/>
                <w:webHidden/>
                <w:sz w:val="22"/>
                <w:szCs w:val="22"/>
              </w:rPr>
              <w:tab/>
            </w:r>
            <w:r w:rsidR="00CC2C40" w:rsidRPr="00CC0D60">
              <w:rPr>
                <w:rFonts w:ascii="Myriad Pro" w:hAnsi="Myriad Pro"/>
                <w:b/>
                <w:bCs/>
                <w:noProof/>
                <w:webHidden/>
                <w:sz w:val="22"/>
                <w:szCs w:val="22"/>
              </w:rPr>
              <w:fldChar w:fldCharType="begin"/>
            </w:r>
            <w:r w:rsidR="00CC0D60" w:rsidRPr="00CC0D60">
              <w:rPr>
                <w:rFonts w:ascii="Myriad Pro" w:hAnsi="Myriad Pro"/>
                <w:b/>
                <w:bCs/>
                <w:noProof/>
                <w:webHidden/>
                <w:sz w:val="22"/>
                <w:szCs w:val="22"/>
              </w:rPr>
              <w:instrText xml:space="preserve"> PAGEREF _Toc41409757 \h </w:instrText>
            </w:r>
            <w:r w:rsidR="00CC2C40" w:rsidRPr="00CC0D60">
              <w:rPr>
                <w:rFonts w:ascii="Myriad Pro" w:hAnsi="Myriad Pro"/>
                <w:b/>
                <w:bCs/>
                <w:noProof/>
                <w:webHidden/>
                <w:sz w:val="22"/>
                <w:szCs w:val="22"/>
              </w:rPr>
            </w:r>
            <w:r w:rsidR="00CC2C40" w:rsidRPr="00CC0D60">
              <w:rPr>
                <w:rFonts w:ascii="Myriad Pro" w:hAnsi="Myriad Pro"/>
                <w:b/>
                <w:bCs/>
                <w:noProof/>
                <w:webHidden/>
                <w:sz w:val="22"/>
                <w:szCs w:val="22"/>
              </w:rPr>
              <w:fldChar w:fldCharType="separate"/>
            </w:r>
            <w:r>
              <w:rPr>
                <w:rFonts w:ascii="Myriad Pro" w:hAnsi="Myriad Pro"/>
                <w:b/>
                <w:bCs/>
                <w:noProof/>
                <w:webHidden/>
                <w:sz w:val="22"/>
                <w:szCs w:val="22"/>
              </w:rPr>
              <w:t>9</w:t>
            </w:r>
            <w:r w:rsidR="00CC2C40" w:rsidRPr="00CC0D60">
              <w:rPr>
                <w:rFonts w:ascii="Myriad Pro" w:hAnsi="Myriad Pro"/>
                <w:b/>
                <w:bCs/>
                <w:noProof/>
                <w:webHidden/>
                <w:sz w:val="22"/>
                <w:szCs w:val="22"/>
              </w:rPr>
              <w:fldChar w:fldCharType="end"/>
            </w:r>
          </w:hyperlink>
        </w:p>
        <w:p w14:paraId="2D7DC497" w14:textId="3DA8C32F" w:rsidR="00CC0D60" w:rsidRPr="00CC0D60" w:rsidRDefault="001B3C51" w:rsidP="00CC0D60">
          <w:pPr>
            <w:pStyle w:val="32"/>
            <w:tabs>
              <w:tab w:val="left" w:pos="880"/>
              <w:tab w:val="right" w:leader="dot" w:pos="9345"/>
            </w:tabs>
            <w:jc w:val="both"/>
            <w:rPr>
              <w:rFonts w:ascii="Myriad Pro" w:eastAsiaTheme="minorEastAsia" w:hAnsi="Myriad Pro" w:cstheme="minorBidi"/>
              <w:b/>
              <w:bCs/>
              <w:noProof/>
              <w:sz w:val="22"/>
              <w:szCs w:val="22"/>
            </w:rPr>
          </w:pPr>
          <w:hyperlink w:anchor="_Toc41409758" w:history="1">
            <w:r w:rsidR="00CC0D60" w:rsidRPr="00CC0D60">
              <w:rPr>
                <w:rStyle w:val="ae"/>
                <w:rFonts w:ascii="Myriad Pro" w:eastAsia="Calibri" w:hAnsi="Myriad Pro"/>
                <w:b/>
                <w:bCs/>
                <w:noProof/>
                <w:sz w:val="22"/>
                <w:szCs w:val="22"/>
              </w:rPr>
              <w:t>2.</w:t>
            </w:r>
            <w:r w:rsidR="00CC0D60" w:rsidRPr="00CC0D60">
              <w:rPr>
                <w:rFonts w:ascii="Myriad Pro" w:eastAsiaTheme="minorEastAsia" w:hAnsi="Myriad Pro" w:cstheme="minorBidi"/>
                <w:b/>
                <w:bCs/>
                <w:noProof/>
                <w:sz w:val="22"/>
                <w:szCs w:val="22"/>
              </w:rPr>
              <w:tab/>
            </w:r>
            <w:r w:rsidR="00CC0D60" w:rsidRPr="00CC0D60">
              <w:rPr>
                <w:rStyle w:val="ae"/>
                <w:rFonts w:ascii="Myriad Pro" w:eastAsia="Calibri" w:hAnsi="Myriad Pro"/>
                <w:b/>
                <w:bCs/>
                <w:noProof/>
                <w:sz w:val="22"/>
                <w:szCs w:val="22"/>
              </w:rPr>
              <w:t>Краткая характеристика параметров регулирования филиала ПАО</w:t>
            </w:r>
            <w:r w:rsidR="00CC0D60" w:rsidRPr="00CC0D60">
              <w:rPr>
                <w:rStyle w:val="ae"/>
                <w:rFonts w:ascii="Myriad Pro" w:eastAsia="Calibri" w:hAnsi="Myriad Pro"/>
                <w:b/>
                <w:bCs/>
                <w:noProof/>
                <w:sz w:val="22"/>
                <w:szCs w:val="22"/>
                <w:lang w:val="en-US"/>
              </w:rPr>
              <w:t> </w:t>
            </w:r>
            <w:r w:rsidR="00CC0D60" w:rsidRPr="00CC0D60">
              <w:rPr>
                <w:rStyle w:val="ae"/>
                <w:rFonts w:ascii="Myriad Pro" w:eastAsia="Calibri" w:hAnsi="Myriad Pro"/>
                <w:b/>
                <w:bCs/>
                <w:noProof/>
                <w:sz w:val="22"/>
                <w:szCs w:val="22"/>
              </w:rPr>
              <w:t>«МРСК Сибири»-«Алтайэнерго» при принятии Управлением Алтайского края по государственному регулированию цен и тарифов тарифно-балансового решений за 2019 год</w:t>
            </w:r>
            <w:r w:rsidR="00CC0D60" w:rsidRPr="00CC0D60">
              <w:rPr>
                <w:rFonts w:ascii="Myriad Pro" w:hAnsi="Myriad Pro"/>
                <w:b/>
                <w:bCs/>
                <w:noProof/>
                <w:webHidden/>
                <w:sz w:val="22"/>
                <w:szCs w:val="22"/>
              </w:rPr>
              <w:tab/>
            </w:r>
            <w:r w:rsidR="00CC2C40" w:rsidRPr="00CC0D60">
              <w:rPr>
                <w:rFonts w:ascii="Myriad Pro" w:hAnsi="Myriad Pro"/>
                <w:b/>
                <w:bCs/>
                <w:noProof/>
                <w:webHidden/>
                <w:sz w:val="22"/>
                <w:szCs w:val="22"/>
              </w:rPr>
              <w:fldChar w:fldCharType="begin"/>
            </w:r>
            <w:r w:rsidR="00CC0D60" w:rsidRPr="00CC0D60">
              <w:rPr>
                <w:rFonts w:ascii="Myriad Pro" w:hAnsi="Myriad Pro"/>
                <w:b/>
                <w:bCs/>
                <w:noProof/>
                <w:webHidden/>
                <w:sz w:val="22"/>
                <w:szCs w:val="22"/>
              </w:rPr>
              <w:instrText xml:space="preserve"> PAGEREF _Toc41409758 \h </w:instrText>
            </w:r>
            <w:r w:rsidR="00CC2C40" w:rsidRPr="00CC0D60">
              <w:rPr>
                <w:rFonts w:ascii="Myriad Pro" w:hAnsi="Myriad Pro"/>
                <w:b/>
                <w:bCs/>
                <w:noProof/>
                <w:webHidden/>
                <w:sz w:val="22"/>
                <w:szCs w:val="22"/>
              </w:rPr>
            </w:r>
            <w:r w:rsidR="00CC2C40" w:rsidRPr="00CC0D60">
              <w:rPr>
                <w:rFonts w:ascii="Myriad Pro" w:hAnsi="Myriad Pro"/>
                <w:b/>
                <w:bCs/>
                <w:noProof/>
                <w:webHidden/>
                <w:sz w:val="22"/>
                <w:szCs w:val="22"/>
              </w:rPr>
              <w:fldChar w:fldCharType="separate"/>
            </w:r>
            <w:r>
              <w:rPr>
                <w:rFonts w:ascii="Myriad Pro" w:hAnsi="Myriad Pro"/>
                <w:b/>
                <w:bCs/>
                <w:noProof/>
                <w:webHidden/>
                <w:sz w:val="22"/>
                <w:szCs w:val="22"/>
              </w:rPr>
              <w:t>13</w:t>
            </w:r>
            <w:r w:rsidR="00CC2C40" w:rsidRPr="00CC0D60">
              <w:rPr>
                <w:rFonts w:ascii="Myriad Pro" w:hAnsi="Myriad Pro"/>
                <w:b/>
                <w:bCs/>
                <w:noProof/>
                <w:webHidden/>
                <w:sz w:val="22"/>
                <w:szCs w:val="22"/>
              </w:rPr>
              <w:fldChar w:fldCharType="end"/>
            </w:r>
          </w:hyperlink>
        </w:p>
        <w:p w14:paraId="4CEB98D1" w14:textId="62D99BC4" w:rsidR="00CC0D60" w:rsidRPr="00CC0D60" w:rsidRDefault="001B3C51" w:rsidP="00CC0D60">
          <w:pPr>
            <w:pStyle w:val="32"/>
            <w:tabs>
              <w:tab w:val="left" w:pos="880"/>
              <w:tab w:val="right" w:leader="dot" w:pos="9345"/>
            </w:tabs>
            <w:jc w:val="both"/>
            <w:rPr>
              <w:rFonts w:ascii="Myriad Pro" w:eastAsiaTheme="minorEastAsia" w:hAnsi="Myriad Pro" w:cstheme="minorBidi"/>
              <w:b/>
              <w:bCs/>
              <w:noProof/>
              <w:sz w:val="22"/>
              <w:szCs w:val="22"/>
            </w:rPr>
          </w:pPr>
          <w:hyperlink w:anchor="_Toc41409759" w:history="1">
            <w:r w:rsidR="00CC0D60" w:rsidRPr="00CC0D60">
              <w:rPr>
                <w:rStyle w:val="ae"/>
                <w:rFonts w:ascii="Myriad Pro" w:eastAsia="Calibri" w:hAnsi="Myriad Pro"/>
                <w:b/>
                <w:bCs/>
                <w:noProof/>
                <w:sz w:val="22"/>
                <w:szCs w:val="22"/>
              </w:rPr>
              <w:t>3.</w:t>
            </w:r>
            <w:r w:rsidR="00CC0D60" w:rsidRPr="00CC0D60">
              <w:rPr>
                <w:rFonts w:ascii="Myriad Pro" w:eastAsiaTheme="minorEastAsia" w:hAnsi="Myriad Pro" w:cstheme="minorBidi"/>
                <w:b/>
                <w:bCs/>
                <w:noProof/>
                <w:sz w:val="22"/>
                <w:szCs w:val="22"/>
              </w:rPr>
              <w:tab/>
            </w:r>
            <w:r w:rsidR="00CC0D60" w:rsidRPr="00CC0D60">
              <w:rPr>
                <w:rStyle w:val="ae"/>
                <w:rFonts w:ascii="Myriad Pro" w:eastAsia="Calibri" w:hAnsi="Myriad Pro"/>
                <w:b/>
                <w:bCs/>
                <w:noProof/>
                <w:sz w:val="22"/>
                <w:szCs w:val="22"/>
              </w:rPr>
              <w:t>Анализ исполнения инвестиционных программ, учтенных регулирующим органом при принятии тарифно-балансовых решений на 2019 год</w:t>
            </w:r>
            <w:r w:rsidR="00CC0D60" w:rsidRPr="00CC0D60">
              <w:rPr>
                <w:rFonts w:ascii="Myriad Pro" w:hAnsi="Myriad Pro"/>
                <w:b/>
                <w:bCs/>
                <w:noProof/>
                <w:webHidden/>
                <w:sz w:val="22"/>
                <w:szCs w:val="22"/>
              </w:rPr>
              <w:tab/>
            </w:r>
            <w:r w:rsidR="00CC2C40" w:rsidRPr="00CC0D60">
              <w:rPr>
                <w:rFonts w:ascii="Myriad Pro" w:hAnsi="Myriad Pro"/>
                <w:b/>
                <w:bCs/>
                <w:noProof/>
                <w:webHidden/>
                <w:sz w:val="22"/>
                <w:szCs w:val="22"/>
              </w:rPr>
              <w:fldChar w:fldCharType="begin"/>
            </w:r>
            <w:r w:rsidR="00CC0D60" w:rsidRPr="00CC0D60">
              <w:rPr>
                <w:rFonts w:ascii="Myriad Pro" w:hAnsi="Myriad Pro"/>
                <w:b/>
                <w:bCs/>
                <w:noProof/>
                <w:webHidden/>
                <w:sz w:val="22"/>
                <w:szCs w:val="22"/>
              </w:rPr>
              <w:instrText xml:space="preserve"> PAGEREF _Toc41409759 \h </w:instrText>
            </w:r>
            <w:r w:rsidR="00CC2C40" w:rsidRPr="00CC0D60">
              <w:rPr>
                <w:rFonts w:ascii="Myriad Pro" w:hAnsi="Myriad Pro"/>
                <w:b/>
                <w:bCs/>
                <w:noProof/>
                <w:webHidden/>
                <w:sz w:val="22"/>
                <w:szCs w:val="22"/>
              </w:rPr>
            </w:r>
            <w:r w:rsidR="00CC2C40" w:rsidRPr="00CC0D60">
              <w:rPr>
                <w:rFonts w:ascii="Myriad Pro" w:hAnsi="Myriad Pro"/>
                <w:b/>
                <w:bCs/>
                <w:noProof/>
                <w:webHidden/>
                <w:sz w:val="22"/>
                <w:szCs w:val="22"/>
              </w:rPr>
              <w:fldChar w:fldCharType="separate"/>
            </w:r>
            <w:r>
              <w:rPr>
                <w:rFonts w:ascii="Myriad Pro" w:hAnsi="Myriad Pro"/>
                <w:b/>
                <w:bCs/>
                <w:noProof/>
                <w:webHidden/>
                <w:sz w:val="22"/>
                <w:szCs w:val="22"/>
              </w:rPr>
              <w:t>15</w:t>
            </w:r>
            <w:r w:rsidR="00CC2C40" w:rsidRPr="00CC0D60">
              <w:rPr>
                <w:rFonts w:ascii="Myriad Pro" w:hAnsi="Myriad Pro"/>
                <w:b/>
                <w:bCs/>
                <w:noProof/>
                <w:webHidden/>
                <w:sz w:val="22"/>
                <w:szCs w:val="22"/>
              </w:rPr>
              <w:fldChar w:fldCharType="end"/>
            </w:r>
          </w:hyperlink>
        </w:p>
        <w:p w14:paraId="05525A1A" w14:textId="2941475B" w:rsidR="00CC0D60" w:rsidRPr="00CC0D60" w:rsidRDefault="001B3C51" w:rsidP="00CC0D60">
          <w:pPr>
            <w:pStyle w:val="32"/>
            <w:tabs>
              <w:tab w:val="left" w:pos="880"/>
              <w:tab w:val="right" w:leader="dot" w:pos="9345"/>
            </w:tabs>
            <w:jc w:val="both"/>
            <w:rPr>
              <w:rFonts w:ascii="Myriad Pro" w:eastAsiaTheme="minorEastAsia" w:hAnsi="Myriad Pro" w:cstheme="minorBidi"/>
              <w:b/>
              <w:bCs/>
              <w:noProof/>
              <w:sz w:val="22"/>
              <w:szCs w:val="22"/>
            </w:rPr>
          </w:pPr>
          <w:hyperlink w:anchor="_Toc41409760" w:history="1">
            <w:r w:rsidR="00CC0D60" w:rsidRPr="00CC0D60">
              <w:rPr>
                <w:rStyle w:val="ae"/>
                <w:rFonts w:ascii="Myriad Pro" w:eastAsia="Calibri" w:hAnsi="Myriad Pro"/>
                <w:b/>
                <w:bCs/>
                <w:noProof/>
                <w:sz w:val="22"/>
                <w:szCs w:val="22"/>
              </w:rPr>
              <w:t>4.</w:t>
            </w:r>
            <w:r w:rsidR="00CC0D60" w:rsidRPr="00CC0D60">
              <w:rPr>
                <w:rFonts w:ascii="Myriad Pro" w:eastAsiaTheme="minorEastAsia" w:hAnsi="Myriad Pro" w:cstheme="minorBidi"/>
                <w:b/>
                <w:bCs/>
                <w:noProof/>
                <w:sz w:val="22"/>
                <w:szCs w:val="22"/>
              </w:rPr>
              <w:tab/>
            </w:r>
            <w:r w:rsidR="00CC0D60" w:rsidRPr="00CC0D60">
              <w:rPr>
                <w:rStyle w:val="ae"/>
                <w:rFonts w:ascii="Myriad Pro" w:eastAsia="Calibri" w:hAnsi="Myriad Pro"/>
                <w:b/>
                <w:bCs/>
                <w:noProof/>
                <w:sz w:val="22"/>
                <w:szCs w:val="22"/>
              </w:rPr>
              <w:t>Экспертиза расчета необходимой валовой выручки филиала ПАО «МРСК Сибири»-«Алтайэнерго»,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r w:rsidR="00CC0D60" w:rsidRPr="00CC0D60">
              <w:rPr>
                <w:rFonts w:ascii="Myriad Pro" w:hAnsi="Myriad Pro"/>
                <w:b/>
                <w:bCs/>
                <w:noProof/>
                <w:webHidden/>
                <w:sz w:val="22"/>
                <w:szCs w:val="22"/>
              </w:rPr>
              <w:tab/>
            </w:r>
            <w:r w:rsidR="00CC2C40" w:rsidRPr="00CC0D60">
              <w:rPr>
                <w:rFonts w:ascii="Myriad Pro" w:hAnsi="Myriad Pro"/>
                <w:b/>
                <w:bCs/>
                <w:noProof/>
                <w:webHidden/>
                <w:sz w:val="22"/>
                <w:szCs w:val="22"/>
              </w:rPr>
              <w:fldChar w:fldCharType="begin"/>
            </w:r>
            <w:r w:rsidR="00CC0D60" w:rsidRPr="00CC0D60">
              <w:rPr>
                <w:rFonts w:ascii="Myriad Pro" w:hAnsi="Myriad Pro"/>
                <w:b/>
                <w:bCs/>
                <w:noProof/>
                <w:webHidden/>
                <w:sz w:val="22"/>
                <w:szCs w:val="22"/>
              </w:rPr>
              <w:instrText xml:space="preserve"> PAGEREF _Toc41409760 \h </w:instrText>
            </w:r>
            <w:r w:rsidR="00CC2C40" w:rsidRPr="00CC0D60">
              <w:rPr>
                <w:rFonts w:ascii="Myriad Pro" w:hAnsi="Myriad Pro"/>
                <w:b/>
                <w:bCs/>
                <w:noProof/>
                <w:webHidden/>
                <w:sz w:val="22"/>
                <w:szCs w:val="22"/>
              </w:rPr>
            </w:r>
            <w:r w:rsidR="00CC2C40" w:rsidRPr="00CC0D60">
              <w:rPr>
                <w:rFonts w:ascii="Myriad Pro" w:hAnsi="Myriad Pro"/>
                <w:b/>
                <w:bCs/>
                <w:noProof/>
                <w:webHidden/>
                <w:sz w:val="22"/>
                <w:szCs w:val="22"/>
              </w:rPr>
              <w:fldChar w:fldCharType="separate"/>
            </w:r>
            <w:r>
              <w:rPr>
                <w:rFonts w:ascii="Myriad Pro" w:hAnsi="Myriad Pro"/>
                <w:b/>
                <w:bCs/>
                <w:noProof/>
                <w:webHidden/>
                <w:sz w:val="22"/>
                <w:szCs w:val="22"/>
              </w:rPr>
              <w:t>47</w:t>
            </w:r>
            <w:r w:rsidR="00CC2C40" w:rsidRPr="00CC0D60">
              <w:rPr>
                <w:rFonts w:ascii="Myriad Pro" w:hAnsi="Myriad Pro"/>
                <w:b/>
                <w:bCs/>
                <w:noProof/>
                <w:webHidden/>
                <w:sz w:val="22"/>
                <w:szCs w:val="22"/>
              </w:rPr>
              <w:fldChar w:fldCharType="end"/>
            </w:r>
          </w:hyperlink>
        </w:p>
        <w:p w14:paraId="4357588F" w14:textId="6FB161EF" w:rsidR="00CC0D60" w:rsidRPr="00CC0D60" w:rsidRDefault="001B3C51" w:rsidP="00CC0D60">
          <w:pPr>
            <w:pStyle w:val="32"/>
            <w:tabs>
              <w:tab w:val="left" w:pos="880"/>
              <w:tab w:val="right" w:leader="dot" w:pos="9345"/>
            </w:tabs>
            <w:jc w:val="both"/>
            <w:rPr>
              <w:rFonts w:ascii="Myriad Pro" w:eastAsiaTheme="minorEastAsia" w:hAnsi="Myriad Pro" w:cstheme="minorBidi"/>
              <w:b/>
              <w:bCs/>
              <w:noProof/>
              <w:sz w:val="22"/>
              <w:szCs w:val="22"/>
            </w:rPr>
          </w:pPr>
          <w:hyperlink w:anchor="_Toc41409761" w:history="1">
            <w:r w:rsidR="00CC0D60" w:rsidRPr="00CC0D60">
              <w:rPr>
                <w:rStyle w:val="ae"/>
                <w:rFonts w:ascii="Myriad Pro" w:eastAsia="Calibri" w:hAnsi="Myriad Pro"/>
                <w:b/>
                <w:bCs/>
                <w:noProof/>
                <w:sz w:val="22"/>
                <w:szCs w:val="22"/>
              </w:rPr>
              <w:t>5.</w:t>
            </w:r>
            <w:r w:rsidR="00CC0D60" w:rsidRPr="00CC0D60">
              <w:rPr>
                <w:rFonts w:ascii="Myriad Pro" w:eastAsiaTheme="minorEastAsia" w:hAnsi="Myriad Pro" w:cstheme="minorBidi"/>
                <w:b/>
                <w:bCs/>
                <w:noProof/>
                <w:sz w:val="22"/>
                <w:szCs w:val="22"/>
              </w:rPr>
              <w:tab/>
            </w:r>
            <w:r w:rsidR="00CC0D60" w:rsidRPr="00CC0D60">
              <w:rPr>
                <w:rStyle w:val="ae"/>
                <w:rFonts w:ascii="Myriad Pro" w:eastAsia="Calibri" w:hAnsi="Myriad Pro"/>
                <w:b/>
                <w:bCs/>
                <w:noProof/>
                <w:sz w:val="22"/>
                <w:szCs w:val="22"/>
              </w:rPr>
              <w:t>Экспертиза обоснованности корректировок необходимой валовой выручки филиала ПАО «МРСК Сибири»- «Алтайэнерго», проведенных Управлением по тарифам при определении необходимой валовой выручки на 2019 год</w:t>
            </w:r>
            <w:r w:rsidR="00CC0D60" w:rsidRPr="00CC0D60">
              <w:rPr>
                <w:rFonts w:ascii="Myriad Pro" w:hAnsi="Myriad Pro"/>
                <w:b/>
                <w:bCs/>
                <w:noProof/>
                <w:webHidden/>
                <w:sz w:val="22"/>
                <w:szCs w:val="22"/>
              </w:rPr>
              <w:tab/>
            </w:r>
            <w:r w:rsidR="00CC2C40" w:rsidRPr="00CC0D60">
              <w:rPr>
                <w:rFonts w:ascii="Myriad Pro" w:hAnsi="Myriad Pro"/>
                <w:b/>
                <w:bCs/>
                <w:noProof/>
                <w:webHidden/>
                <w:sz w:val="22"/>
                <w:szCs w:val="22"/>
              </w:rPr>
              <w:fldChar w:fldCharType="begin"/>
            </w:r>
            <w:r w:rsidR="00CC0D60" w:rsidRPr="00CC0D60">
              <w:rPr>
                <w:rFonts w:ascii="Myriad Pro" w:hAnsi="Myriad Pro"/>
                <w:b/>
                <w:bCs/>
                <w:noProof/>
                <w:webHidden/>
                <w:sz w:val="22"/>
                <w:szCs w:val="22"/>
              </w:rPr>
              <w:instrText xml:space="preserve"> PAGEREF _Toc41409761 \h </w:instrText>
            </w:r>
            <w:r w:rsidR="00CC2C40" w:rsidRPr="00CC0D60">
              <w:rPr>
                <w:rFonts w:ascii="Myriad Pro" w:hAnsi="Myriad Pro"/>
                <w:b/>
                <w:bCs/>
                <w:noProof/>
                <w:webHidden/>
                <w:sz w:val="22"/>
                <w:szCs w:val="22"/>
              </w:rPr>
            </w:r>
            <w:r w:rsidR="00CC2C40" w:rsidRPr="00CC0D60">
              <w:rPr>
                <w:rFonts w:ascii="Myriad Pro" w:hAnsi="Myriad Pro"/>
                <w:b/>
                <w:bCs/>
                <w:noProof/>
                <w:webHidden/>
                <w:sz w:val="22"/>
                <w:szCs w:val="22"/>
              </w:rPr>
              <w:fldChar w:fldCharType="separate"/>
            </w:r>
            <w:r>
              <w:rPr>
                <w:rFonts w:ascii="Myriad Pro" w:hAnsi="Myriad Pro"/>
                <w:b/>
                <w:bCs/>
                <w:noProof/>
                <w:webHidden/>
                <w:sz w:val="22"/>
                <w:szCs w:val="22"/>
              </w:rPr>
              <w:t>73</w:t>
            </w:r>
            <w:r w:rsidR="00CC2C40" w:rsidRPr="00CC0D60">
              <w:rPr>
                <w:rFonts w:ascii="Myriad Pro" w:hAnsi="Myriad Pro"/>
                <w:b/>
                <w:bCs/>
                <w:noProof/>
                <w:webHidden/>
                <w:sz w:val="22"/>
                <w:szCs w:val="22"/>
              </w:rPr>
              <w:fldChar w:fldCharType="end"/>
            </w:r>
          </w:hyperlink>
        </w:p>
        <w:p w14:paraId="08ED39DF" w14:textId="3D1A1DAD" w:rsidR="00CC0D60" w:rsidRPr="00CC0D60" w:rsidRDefault="001B3C51" w:rsidP="00CC0D60">
          <w:pPr>
            <w:pStyle w:val="32"/>
            <w:tabs>
              <w:tab w:val="left" w:pos="1100"/>
              <w:tab w:val="right" w:leader="dot" w:pos="9345"/>
            </w:tabs>
            <w:jc w:val="both"/>
            <w:rPr>
              <w:rFonts w:ascii="Myriad Pro" w:eastAsiaTheme="minorEastAsia" w:hAnsi="Myriad Pro" w:cstheme="minorBidi"/>
              <w:b/>
              <w:bCs/>
              <w:noProof/>
              <w:sz w:val="22"/>
              <w:szCs w:val="22"/>
            </w:rPr>
          </w:pPr>
          <w:hyperlink w:anchor="_Toc41409762" w:history="1">
            <w:r w:rsidR="00CC0D60" w:rsidRPr="00CC0D60">
              <w:rPr>
                <w:rStyle w:val="ae"/>
                <w:rFonts w:ascii="Myriad Pro" w:eastAsia="Calibri" w:hAnsi="Myriad Pro"/>
                <w:b/>
                <w:bCs/>
                <w:noProof/>
                <w:sz w:val="22"/>
                <w:szCs w:val="22"/>
              </w:rPr>
              <w:t>5.1.</w:t>
            </w:r>
            <w:r w:rsidR="00CC0D60" w:rsidRPr="00CC0D60">
              <w:rPr>
                <w:rFonts w:ascii="Myriad Pro" w:eastAsiaTheme="minorEastAsia" w:hAnsi="Myriad Pro" w:cstheme="minorBidi"/>
                <w:b/>
                <w:bCs/>
                <w:noProof/>
                <w:sz w:val="22"/>
                <w:szCs w:val="22"/>
              </w:rPr>
              <w:tab/>
            </w:r>
            <w:r w:rsidR="00CC0D60" w:rsidRPr="00CC0D60">
              <w:rPr>
                <w:rStyle w:val="ae"/>
                <w:rFonts w:ascii="Myriad Pro" w:eastAsia="Calibri" w:hAnsi="Myriad Pro"/>
                <w:b/>
                <w:bCs/>
                <w:noProof/>
                <w:sz w:val="22"/>
                <w:szCs w:val="22"/>
              </w:rPr>
              <w:t>Экспертиза обоснованности определения величины корректировки подконтрольных расходов в связи с изменением планируемых параметров расчета тарифов</w:t>
            </w:r>
            <w:r w:rsidR="00CC0D60" w:rsidRPr="00CC0D60">
              <w:rPr>
                <w:rFonts w:ascii="Myriad Pro" w:hAnsi="Myriad Pro"/>
                <w:b/>
                <w:bCs/>
                <w:noProof/>
                <w:webHidden/>
                <w:sz w:val="22"/>
                <w:szCs w:val="22"/>
              </w:rPr>
              <w:tab/>
            </w:r>
            <w:r w:rsidR="00CC2C40" w:rsidRPr="00CC0D60">
              <w:rPr>
                <w:rFonts w:ascii="Myriad Pro" w:hAnsi="Myriad Pro"/>
                <w:b/>
                <w:bCs/>
                <w:noProof/>
                <w:webHidden/>
                <w:sz w:val="22"/>
                <w:szCs w:val="22"/>
              </w:rPr>
              <w:fldChar w:fldCharType="begin"/>
            </w:r>
            <w:r w:rsidR="00CC0D60" w:rsidRPr="00CC0D60">
              <w:rPr>
                <w:rFonts w:ascii="Myriad Pro" w:hAnsi="Myriad Pro"/>
                <w:b/>
                <w:bCs/>
                <w:noProof/>
                <w:webHidden/>
                <w:sz w:val="22"/>
                <w:szCs w:val="22"/>
              </w:rPr>
              <w:instrText xml:space="preserve"> PAGEREF _Toc41409762 \h </w:instrText>
            </w:r>
            <w:r w:rsidR="00CC2C40" w:rsidRPr="00CC0D60">
              <w:rPr>
                <w:rFonts w:ascii="Myriad Pro" w:hAnsi="Myriad Pro"/>
                <w:b/>
                <w:bCs/>
                <w:noProof/>
                <w:webHidden/>
                <w:sz w:val="22"/>
                <w:szCs w:val="22"/>
              </w:rPr>
            </w:r>
            <w:r w:rsidR="00CC2C40" w:rsidRPr="00CC0D60">
              <w:rPr>
                <w:rFonts w:ascii="Myriad Pro" w:hAnsi="Myriad Pro"/>
                <w:b/>
                <w:bCs/>
                <w:noProof/>
                <w:webHidden/>
                <w:sz w:val="22"/>
                <w:szCs w:val="22"/>
              </w:rPr>
              <w:fldChar w:fldCharType="separate"/>
            </w:r>
            <w:r>
              <w:rPr>
                <w:rFonts w:ascii="Myriad Pro" w:hAnsi="Myriad Pro"/>
                <w:b/>
                <w:bCs/>
                <w:noProof/>
                <w:webHidden/>
                <w:sz w:val="22"/>
                <w:szCs w:val="22"/>
              </w:rPr>
              <w:t>76</w:t>
            </w:r>
            <w:r w:rsidR="00CC2C40" w:rsidRPr="00CC0D60">
              <w:rPr>
                <w:rFonts w:ascii="Myriad Pro" w:hAnsi="Myriad Pro"/>
                <w:b/>
                <w:bCs/>
                <w:noProof/>
                <w:webHidden/>
                <w:sz w:val="22"/>
                <w:szCs w:val="22"/>
              </w:rPr>
              <w:fldChar w:fldCharType="end"/>
            </w:r>
          </w:hyperlink>
        </w:p>
        <w:p w14:paraId="0FD1E446" w14:textId="1AED39BF" w:rsidR="00CC0D60" w:rsidRPr="00CC0D60" w:rsidRDefault="001B3C51" w:rsidP="00CC0D60">
          <w:pPr>
            <w:pStyle w:val="32"/>
            <w:tabs>
              <w:tab w:val="left" w:pos="1100"/>
              <w:tab w:val="right" w:leader="dot" w:pos="9345"/>
            </w:tabs>
            <w:jc w:val="both"/>
            <w:rPr>
              <w:rFonts w:ascii="Myriad Pro" w:eastAsiaTheme="minorEastAsia" w:hAnsi="Myriad Pro" w:cstheme="minorBidi"/>
              <w:b/>
              <w:bCs/>
              <w:noProof/>
              <w:sz w:val="22"/>
              <w:szCs w:val="22"/>
            </w:rPr>
          </w:pPr>
          <w:hyperlink w:anchor="_Toc41409763" w:history="1">
            <w:r w:rsidR="00CC0D60" w:rsidRPr="00CC0D60">
              <w:rPr>
                <w:rStyle w:val="ae"/>
                <w:rFonts w:ascii="Myriad Pro" w:eastAsia="Calibri" w:hAnsi="Myriad Pro"/>
                <w:b/>
                <w:bCs/>
                <w:noProof/>
                <w:sz w:val="22"/>
                <w:szCs w:val="22"/>
              </w:rPr>
              <w:t>5.2.</w:t>
            </w:r>
            <w:r w:rsidR="00CC0D60" w:rsidRPr="00CC0D60">
              <w:rPr>
                <w:rFonts w:ascii="Myriad Pro" w:eastAsiaTheme="minorEastAsia" w:hAnsi="Myriad Pro" w:cstheme="minorBidi"/>
                <w:b/>
                <w:bCs/>
                <w:noProof/>
                <w:sz w:val="22"/>
                <w:szCs w:val="22"/>
              </w:rPr>
              <w:tab/>
            </w:r>
            <w:r w:rsidR="00CC0D60" w:rsidRPr="00CC0D60">
              <w:rPr>
                <w:rStyle w:val="ae"/>
                <w:rFonts w:ascii="Myriad Pro" w:eastAsia="Calibri" w:hAnsi="Myriad Pro"/>
                <w:b/>
                <w:bCs/>
                <w:noProof/>
                <w:sz w:val="22"/>
                <w:szCs w:val="22"/>
              </w:rPr>
              <w:t>Экспертиза обоснованности определения величины корректировки неподконтрольных расходов исходя из фактических значений неподконтрольных расходов</w:t>
            </w:r>
            <w:r w:rsidR="00CC0D60" w:rsidRPr="00CC0D60">
              <w:rPr>
                <w:rFonts w:ascii="Myriad Pro" w:hAnsi="Myriad Pro"/>
                <w:b/>
                <w:bCs/>
                <w:noProof/>
                <w:webHidden/>
                <w:sz w:val="22"/>
                <w:szCs w:val="22"/>
              </w:rPr>
              <w:tab/>
            </w:r>
            <w:r w:rsidR="00CC2C40" w:rsidRPr="00CC0D60">
              <w:rPr>
                <w:rFonts w:ascii="Myriad Pro" w:hAnsi="Myriad Pro"/>
                <w:b/>
                <w:bCs/>
                <w:noProof/>
                <w:webHidden/>
                <w:sz w:val="22"/>
                <w:szCs w:val="22"/>
              </w:rPr>
              <w:fldChar w:fldCharType="begin"/>
            </w:r>
            <w:r w:rsidR="00CC0D60" w:rsidRPr="00CC0D60">
              <w:rPr>
                <w:rFonts w:ascii="Myriad Pro" w:hAnsi="Myriad Pro"/>
                <w:b/>
                <w:bCs/>
                <w:noProof/>
                <w:webHidden/>
                <w:sz w:val="22"/>
                <w:szCs w:val="22"/>
              </w:rPr>
              <w:instrText xml:space="preserve"> PAGEREF _Toc41409763 \h </w:instrText>
            </w:r>
            <w:r w:rsidR="00CC2C40" w:rsidRPr="00CC0D60">
              <w:rPr>
                <w:rFonts w:ascii="Myriad Pro" w:hAnsi="Myriad Pro"/>
                <w:b/>
                <w:bCs/>
                <w:noProof/>
                <w:webHidden/>
                <w:sz w:val="22"/>
                <w:szCs w:val="22"/>
              </w:rPr>
            </w:r>
            <w:r w:rsidR="00CC2C40" w:rsidRPr="00CC0D60">
              <w:rPr>
                <w:rFonts w:ascii="Myriad Pro" w:hAnsi="Myriad Pro"/>
                <w:b/>
                <w:bCs/>
                <w:noProof/>
                <w:webHidden/>
                <w:sz w:val="22"/>
                <w:szCs w:val="22"/>
              </w:rPr>
              <w:fldChar w:fldCharType="separate"/>
            </w:r>
            <w:r>
              <w:rPr>
                <w:rFonts w:ascii="Myriad Pro" w:hAnsi="Myriad Pro"/>
                <w:b/>
                <w:bCs/>
                <w:noProof/>
                <w:webHidden/>
                <w:sz w:val="22"/>
                <w:szCs w:val="22"/>
              </w:rPr>
              <w:t>81</w:t>
            </w:r>
            <w:r w:rsidR="00CC2C40" w:rsidRPr="00CC0D60">
              <w:rPr>
                <w:rFonts w:ascii="Myriad Pro" w:hAnsi="Myriad Pro"/>
                <w:b/>
                <w:bCs/>
                <w:noProof/>
                <w:webHidden/>
                <w:sz w:val="22"/>
                <w:szCs w:val="22"/>
              </w:rPr>
              <w:fldChar w:fldCharType="end"/>
            </w:r>
          </w:hyperlink>
        </w:p>
        <w:p w14:paraId="022F171E" w14:textId="6E314739" w:rsidR="00CC0D60" w:rsidRPr="00CC0D60" w:rsidRDefault="001B3C51" w:rsidP="00CC0D60">
          <w:pPr>
            <w:pStyle w:val="32"/>
            <w:tabs>
              <w:tab w:val="left" w:pos="1320"/>
              <w:tab w:val="right" w:leader="dot" w:pos="9345"/>
            </w:tabs>
            <w:jc w:val="both"/>
            <w:rPr>
              <w:rFonts w:ascii="Myriad Pro" w:eastAsiaTheme="minorEastAsia" w:hAnsi="Myriad Pro" w:cstheme="minorBidi"/>
              <w:b/>
              <w:bCs/>
              <w:noProof/>
              <w:sz w:val="22"/>
              <w:szCs w:val="22"/>
            </w:rPr>
          </w:pPr>
          <w:hyperlink w:anchor="_Toc41409764" w:history="1">
            <w:r w:rsidR="00CC0D60" w:rsidRPr="00CC0D60">
              <w:rPr>
                <w:rStyle w:val="ae"/>
                <w:rFonts w:ascii="Myriad Pro" w:eastAsia="Calibri" w:hAnsi="Myriad Pro"/>
                <w:b/>
                <w:bCs/>
                <w:noProof/>
                <w:sz w:val="22"/>
                <w:szCs w:val="22"/>
              </w:rPr>
              <w:t>5.2.1.</w:t>
            </w:r>
            <w:r w:rsidR="00CC0D60" w:rsidRPr="00CC0D60">
              <w:rPr>
                <w:rFonts w:ascii="Myriad Pro" w:eastAsiaTheme="minorEastAsia" w:hAnsi="Myriad Pro" w:cstheme="minorBidi"/>
                <w:b/>
                <w:bCs/>
                <w:noProof/>
                <w:sz w:val="22"/>
                <w:szCs w:val="22"/>
              </w:rPr>
              <w:tab/>
            </w:r>
            <w:r w:rsidR="00CC0D60" w:rsidRPr="00CC0D60">
              <w:rPr>
                <w:rStyle w:val="ae"/>
                <w:rFonts w:ascii="Myriad Pro" w:eastAsia="Calibri" w:hAnsi="Myriad Pro"/>
                <w:b/>
                <w:bCs/>
                <w:noProof/>
                <w:sz w:val="22"/>
                <w:szCs w:val="22"/>
              </w:rPr>
              <w:t>Оплата услуг ПАО «ФСК ЕЭС»</w:t>
            </w:r>
            <w:r w:rsidR="00CC0D60" w:rsidRPr="00CC0D60">
              <w:rPr>
                <w:rFonts w:ascii="Myriad Pro" w:hAnsi="Myriad Pro"/>
                <w:b/>
                <w:bCs/>
                <w:noProof/>
                <w:webHidden/>
                <w:sz w:val="22"/>
                <w:szCs w:val="22"/>
              </w:rPr>
              <w:tab/>
            </w:r>
            <w:r w:rsidR="00CC2C40" w:rsidRPr="00CC0D60">
              <w:rPr>
                <w:rFonts w:ascii="Myriad Pro" w:hAnsi="Myriad Pro"/>
                <w:b/>
                <w:bCs/>
                <w:noProof/>
                <w:webHidden/>
                <w:sz w:val="22"/>
                <w:szCs w:val="22"/>
              </w:rPr>
              <w:fldChar w:fldCharType="begin"/>
            </w:r>
            <w:r w:rsidR="00CC0D60" w:rsidRPr="00CC0D60">
              <w:rPr>
                <w:rFonts w:ascii="Myriad Pro" w:hAnsi="Myriad Pro"/>
                <w:b/>
                <w:bCs/>
                <w:noProof/>
                <w:webHidden/>
                <w:sz w:val="22"/>
                <w:szCs w:val="22"/>
              </w:rPr>
              <w:instrText xml:space="preserve"> PAGEREF _Toc41409764 \h </w:instrText>
            </w:r>
            <w:r w:rsidR="00CC2C40" w:rsidRPr="00CC0D60">
              <w:rPr>
                <w:rFonts w:ascii="Myriad Pro" w:hAnsi="Myriad Pro"/>
                <w:b/>
                <w:bCs/>
                <w:noProof/>
                <w:webHidden/>
                <w:sz w:val="22"/>
                <w:szCs w:val="22"/>
              </w:rPr>
            </w:r>
            <w:r w:rsidR="00CC2C40" w:rsidRPr="00CC0D60">
              <w:rPr>
                <w:rFonts w:ascii="Myriad Pro" w:hAnsi="Myriad Pro"/>
                <w:b/>
                <w:bCs/>
                <w:noProof/>
                <w:webHidden/>
                <w:sz w:val="22"/>
                <w:szCs w:val="22"/>
              </w:rPr>
              <w:fldChar w:fldCharType="separate"/>
            </w:r>
            <w:r>
              <w:rPr>
                <w:rFonts w:ascii="Myriad Pro" w:hAnsi="Myriad Pro"/>
                <w:b/>
                <w:bCs/>
                <w:noProof/>
                <w:webHidden/>
                <w:sz w:val="22"/>
                <w:szCs w:val="22"/>
              </w:rPr>
              <w:t>107</w:t>
            </w:r>
            <w:r w:rsidR="00CC2C40" w:rsidRPr="00CC0D60">
              <w:rPr>
                <w:rFonts w:ascii="Myriad Pro" w:hAnsi="Myriad Pro"/>
                <w:b/>
                <w:bCs/>
                <w:noProof/>
                <w:webHidden/>
                <w:sz w:val="22"/>
                <w:szCs w:val="22"/>
              </w:rPr>
              <w:fldChar w:fldCharType="end"/>
            </w:r>
          </w:hyperlink>
        </w:p>
        <w:p w14:paraId="63968A86" w14:textId="03B75C1A" w:rsidR="00CC0D60" w:rsidRPr="00CC0D60" w:rsidRDefault="001B3C51" w:rsidP="00CC0D60">
          <w:pPr>
            <w:pStyle w:val="32"/>
            <w:tabs>
              <w:tab w:val="left" w:pos="1320"/>
              <w:tab w:val="right" w:leader="dot" w:pos="9345"/>
            </w:tabs>
            <w:jc w:val="both"/>
            <w:rPr>
              <w:rFonts w:ascii="Myriad Pro" w:eastAsiaTheme="minorEastAsia" w:hAnsi="Myriad Pro" w:cstheme="minorBidi"/>
              <w:b/>
              <w:bCs/>
              <w:noProof/>
              <w:sz w:val="22"/>
              <w:szCs w:val="22"/>
            </w:rPr>
          </w:pPr>
          <w:hyperlink w:anchor="_Toc41409765" w:history="1">
            <w:r w:rsidR="00CC0D60" w:rsidRPr="00CC0D60">
              <w:rPr>
                <w:rStyle w:val="ae"/>
                <w:rFonts w:ascii="Myriad Pro" w:eastAsia="Calibri" w:hAnsi="Myriad Pro"/>
                <w:b/>
                <w:bCs/>
                <w:noProof/>
                <w:sz w:val="22"/>
                <w:szCs w:val="22"/>
              </w:rPr>
              <w:t>5.2.2.</w:t>
            </w:r>
            <w:r w:rsidR="00CC0D60" w:rsidRPr="00CC0D60">
              <w:rPr>
                <w:rFonts w:ascii="Myriad Pro" w:eastAsiaTheme="minorEastAsia" w:hAnsi="Myriad Pro" w:cstheme="minorBidi"/>
                <w:b/>
                <w:bCs/>
                <w:noProof/>
                <w:sz w:val="22"/>
                <w:szCs w:val="22"/>
              </w:rPr>
              <w:tab/>
            </w:r>
            <w:r w:rsidR="00CC0D60" w:rsidRPr="00CC0D60">
              <w:rPr>
                <w:rStyle w:val="ae"/>
                <w:rFonts w:ascii="Myriad Pro" w:eastAsia="Calibri" w:hAnsi="Myriad Pro"/>
                <w:b/>
                <w:bCs/>
                <w:noProof/>
                <w:sz w:val="22"/>
                <w:szCs w:val="22"/>
              </w:rPr>
              <w:t>Плата за аренду имущества и лизинг</w:t>
            </w:r>
            <w:r w:rsidR="00CC0D60" w:rsidRPr="00CC0D60">
              <w:rPr>
                <w:rFonts w:ascii="Myriad Pro" w:hAnsi="Myriad Pro"/>
                <w:b/>
                <w:bCs/>
                <w:noProof/>
                <w:webHidden/>
                <w:sz w:val="22"/>
                <w:szCs w:val="22"/>
              </w:rPr>
              <w:tab/>
            </w:r>
            <w:r w:rsidR="00CC2C40" w:rsidRPr="00CC0D60">
              <w:rPr>
                <w:rFonts w:ascii="Myriad Pro" w:hAnsi="Myriad Pro"/>
                <w:b/>
                <w:bCs/>
                <w:noProof/>
                <w:webHidden/>
                <w:sz w:val="22"/>
                <w:szCs w:val="22"/>
              </w:rPr>
              <w:fldChar w:fldCharType="begin"/>
            </w:r>
            <w:r w:rsidR="00CC0D60" w:rsidRPr="00CC0D60">
              <w:rPr>
                <w:rFonts w:ascii="Myriad Pro" w:hAnsi="Myriad Pro"/>
                <w:b/>
                <w:bCs/>
                <w:noProof/>
                <w:webHidden/>
                <w:sz w:val="22"/>
                <w:szCs w:val="22"/>
              </w:rPr>
              <w:instrText xml:space="preserve"> PAGEREF _Toc41409765 \h </w:instrText>
            </w:r>
            <w:r w:rsidR="00CC2C40" w:rsidRPr="00CC0D60">
              <w:rPr>
                <w:rFonts w:ascii="Myriad Pro" w:hAnsi="Myriad Pro"/>
                <w:b/>
                <w:bCs/>
                <w:noProof/>
                <w:webHidden/>
                <w:sz w:val="22"/>
                <w:szCs w:val="22"/>
              </w:rPr>
            </w:r>
            <w:r w:rsidR="00CC2C40" w:rsidRPr="00CC0D60">
              <w:rPr>
                <w:rFonts w:ascii="Myriad Pro" w:hAnsi="Myriad Pro"/>
                <w:b/>
                <w:bCs/>
                <w:noProof/>
                <w:webHidden/>
                <w:sz w:val="22"/>
                <w:szCs w:val="22"/>
              </w:rPr>
              <w:fldChar w:fldCharType="separate"/>
            </w:r>
            <w:r>
              <w:rPr>
                <w:rFonts w:ascii="Myriad Pro" w:hAnsi="Myriad Pro"/>
                <w:b/>
                <w:bCs/>
                <w:noProof/>
                <w:webHidden/>
                <w:sz w:val="22"/>
                <w:szCs w:val="22"/>
              </w:rPr>
              <w:t>108</w:t>
            </w:r>
            <w:r w:rsidR="00CC2C40" w:rsidRPr="00CC0D60">
              <w:rPr>
                <w:rFonts w:ascii="Myriad Pro" w:hAnsi="Myriad Pro"/>
                <w:b/>
                <w:bCs/>
                <w:noProof/>
                <w:webHidden/>
                <w:sz w:val="22"/>
                <w:szCs w:val="22"/>
              </w:rPr>
              <w:fldChar w:fldCharType="end"/>
            </w:r>
          </w:hyperlink>
        </w:p>
        <w:p w14:paraId="214D3277" w14:textId="553A5CF0" w:rsidR="00CC0D60" w:rsidRPr="00CC0D60" w:rsidRDefault="001B3C51" w:rsidP="00CC0D60">
          <w:pPr>
            <w:pStyle w:val="32"/>
            <w:tabs>
              <w:tab w:val="left" w:pos="1320"/>
              <w:tab w:val="right" w:leader="dot" w:pos="9345"/>
            </w:tabs>
            <w:jc w:val="both"/>
            <w:rPr>
              <w:rFonts w:ascii="Myriad Pro" w:eastAsiaTheme="minorEastAsia" w:hAnsi="Myriad Pro" w:cstheme="minorBidi"/>
              <w:b/>
              <w:bCs/>
              <w:noProof/>
              <w:sz w:val="22"/>
              <w:szCs w:val="22"/>
            </w:rPr>
          </w:pPr>
          <w:hyperlink w:anchor="_Toc41409766" w:history="1">
            <w:r w:rsidR="00CC0D60" w:rsidRPr="00CC0D60">
              <w:rPr>
                <w:rStyle w:val="ae"/>
                <w:rFonts w:ascii="Myriad Pro" w:eastAsia="Calibri" w:hAnsi="Myriad Pro"/>
                <w:b/>
                <w:bCs/>
                <w:noProof/>
                <w:sz w:val="22"/>
                <w:szCs w:val="22"/>
              </w:rPr>
              <w:t>5.2.3.</w:t>
            </w:r>
            <w:r w:rsidR="00CC0D60" w:rsidRPr="00CC0D60">
              <w:rPr>
                <w:rFonts w:ascii="Myriad Pro" w:eastAsiaTheme="minorEastAsia" w:hAnsi="Myriad Pro" w:cstheme="minorBidi"/>
                <w:b/>
                <w:bCs/>
                <w:noProof/>
                <w:sz w:val="22"/>
                <w:szCs w:val="22"/>
              </w:rPr>
              <w:tab/>
            </w:r>
            <w:r w:rsidR="00CC0D60" w:rsidRPr="00CC0D60">
              <w:rPr>
                <w:rStyle w:val="ae"/>
                <w:rFonts w:ascii="Myriad Pro" w:eastAsia="Calibri" w:hAnsi="Myriad Pro"/>
                <w:b/>
                <w:bCs/>
                <w:noProof/>
                <w:sz w:val="22"/>
                <w:szCs w:val="22"/>
              </w:rPr>
              <w:t>Налоги</w:t>
            </w:r>
            <w:r w:rsidR="00CC0D60" w:rsidRPr="00CC0D60">
              <w:rPr>
                <w:rFonts w:ascii="Myriad Pro" w:hAnsi="Myriad Pro"/>
                <w:b/>
                <w:bCs/>
                <w:noProof/>
                <w:webHidden/>
                <w:sz w:val="22"/>
                <w:szCs w:val="22"/>
              </w:rPr>
              <w:tab/>
            </w:r>
            <w:r w:rsidR="00CC2C40" w:rsidRPr="00CC0D60">
              <w:rPr>
                <w:rFonts w:ascii="Myriad Pro" w:hAnsi="Myriad Pro"/>
                <w:b/>
                <w:bCs/>
                <w:noProof/>
                <w:webHidden/>
                <w:sz w:val="22"/>
                <w:szCs w:val="22"/>
              </w:rPr>
              <w:fldChar w:fldCharType="begin"/>
            </w:r>
            <w:r w:rsidR="00CC0D60" w:rsidRPr="00CC0D60">
              <w:rPr>
                <w:rFonts w:ascii="Myriad Pro" w:hAnsi="Myriad Pro"/>
                <w:b/>
                <w:bCs/>
                <w:noProof/>
                <w:webHidden/>
                <w:sz w:val="22"/>
                <w:szCs w:val="22"/>
              </w:rPr>
              <w:instrText xml:space="preserve"> PAGEREF _Toc41409766 \h </w:instrText>
            </w:r>
            <w:r w:rsidR="00CC2C40" w:rsidRPr="00CC0D60">
              <w:rPr>
                <w:rFonts w:ascii="Myriad Pro" w:hAnsi="Myriad Pro"/>
                <w:b/>
                <w:bCs/>
                <w:noProof/>
                <w:webHidden/>
                <w:sz w:val="22"/>
                <w:szCs w:val="22"/>
              </w:rPr>
            </w:r>
            <w:r w:rsidR="00CC2C40" w:rsidRPr="00CC0D60">
              <w:rPr>
                <w:rFonts w:ascii="Myriad Pro" w:hAnsi="Myriad Pro"/>
                <w:b/>
                <w:bCs/>
                <w:noProof/>
                <w:webHidden/>
                <w:sz w:val="22"/>
                <w:szCs w:val="22"/>
              </w:rPr>
              <w:fldChar w:fldCharType="separate"/>
            </w:r>
            <w:r>
              <w:rPr>
                <w:rFonts w:ascii="Myriad Pro" w:hAnsi="Myriad Pro"/>
                <w:b/>
                <w:bCs/>
                <w:noProof/>
                <w:webHidden/>
                <w:sz w:val="22"/>
                <w:szCs w:val="22"/>
              </w:rPr>
              <w:t>112</w:t>
            </w:r>
            <w:r w:rsidR="00CC2C40" w:rsidRPr="00CC0D60">
              <w:rPr>
                <w:rFonts w:ascii="Myriad Pro" w:hAnsi="Myriad Pro"/>
                <w:b/>
                <w:bCs/>
                <w:noProof/>
                <w:webHidden/>
                <w:sz w:val="22"/>
                <w:szCs w:val="22"/>
              </w:rPr>
              <w:fldChar w:fldCharType="end"/>
            </w:r>
          </w:hyperlink>
        </w:p>
        <w:p w14:paraId="2995CC69" w14:textId="631A5E59" w:rsidR="00CC0D60" w:rsidRPr="00CC0D60" w:rsidRDefault="001B3C51" w:rsidP="00CC0D60">
          <w:pPr>
            <w:pStyle w:val="32"/>
            <w:tabs>
              <w:tab w:val="left" w:pos="1320"/>
              <w:tab w:val="right" w:leader="dot" w:pos="9345"/>
            </w:tabs>
            <w:jc w:val="both"/>
            <w:rPr>
              <w:rFonts w:ascii="Myriad Pro" w:eastAsiaTheme="minorEastAsia" w:hAnsi="Myriad Pro" w:cstheme="minorBidi"/>
              <w:b/>
              <w:bCs/>
              <w:noProof/>
              <w:sz w:val="22"/>
              <w:szCs w:val="22"/>
            </w:rPr>
          </w:pPr>
          <w:hyperlink w:anchor="_Toc41409767" w:history="1">
            <w:r w:rsidR="00CC0D60" w:rsidRPr="00CC0D60">
              <w:rPr>
                <w:rStyle w:val="ae"/>
                <w:rFonts w:ascii="Myriad Pro" w:eastAsia="Calibri" w:hAnsi="Myriad Pro"/>
                <w:b/>
                <w:bCs/>
                <w:noProof/>
                <w:sz w:val="22"/>
                <w:szCs w:val="22"/>
              </w:rPr>
              <w:t>5.2.4.</w:t>
            </w:r>
            <w:r w:rsidR="00CC0D60" w:rsidRPr="00CC0D60">
              <w:rPr>
                <w:rFonts w:ascii="Myriad Pro" w:eastAsiaTheme="minorEastAsia" w:hAnsi="Myriad Pro" w:cstheme="minorBidi"/>
                <w:b/>
                <w:bCs/>
                <w:noProof/>
                <w:sz w:val="22"/>
                <w:szCs w:val="22"/>
              </w:rPr>
              <w:tab/>
            </w:r>
            <w:r w:rsidR="00CC0D60" w:rsidRPr="00CC0D60">
              <w:rPr>
                <w:rStyle w:val="ae"/>
                <w:rFonts w:ascii="Myriad Pro" w:eastAsia="Calibri" w:hAnsi="Myriad Pro"/>
                <w:b/>
                <w:bCs/>
                <w:noProof/>
                <w:sz w:val="22"/>
                <w:szCs w:val="22"/>
              </w:rPr>
              <w:t>Отчисления на социальные нужды</w:t>
            </w:r>
            <w:r w:rsidR="00CC0D60" w:rsidRPr="00CC0D60">
              <w:rPr>
                <w:rFonts w:ascii="Myriad Pro" w:hAnsi="Myriad Pro"/>
                <w:b/>
                <w:bCs/>
                <w:noProof/>
                <w:webHidden/>
                <w:sz w:val="22"/>
                <w:szCs w:val="22"/>
              </w:rPr>
              <w:tab/>
            </w:r>
            <w:r w:rsidR="00CC2C40" w:rsidRPr="00CC0D60">
              <w:rPr>
                <w:rFonts w:ascii="Myriad Pro" w:hAnsi="Myriad Pro"/>
                <w:b/>
                <w:bCs/>
                <w:noProof/>
                <w:webHidden/>
                <w:sz w:val="22"/>
                <w:szCs w:val="22"/>
              </w:rPr>
              <w:fldChar w:fldCharType="begin"/>
            </w:r>
            <w:r w:rsidR="00CC0D60" w:rsidRPr="00CC0D60">
              <w:rPr>
                <w:rFonts w:ascii="Myriad Pro" w:hAnsi="Myriad Pro"/>
                <w:b/>
                <w:bCs/>
                <w:noProof/>
                <w:webHidden/>
                <w:sz w:val="22"/>
                <w:szCs w:val="22"/>
              </w:rPr>
              <w:instrText xml:space="preserve"> PAGEREF _Toc41409767 \h </w:instrText>
            </w:r>
            <w:r w:rsidR="00CC2C40" w:rsidRPr="00CC0D60">
              <w:rPr>
                <w:rFonts w:ascii="Myriad Pro" w:hAnsi="Myriad Pro"/>
                <w:b/>
                <w:bCs/>
                <w:noProof/>
                <w:webHidden/>
                <w:sz w:val="22"/>
                <w:szCs w:val="22"/>
              </w:rPr>
            </w:r>
            <w:r w:rsidR="00CC2C40" w:rsidRPr="00CC0D60">
              <w:rPr>
                <w:rFonts w:ascii="Myriad Pro" w:hAnsi="Myriad Pro"/>
                <w:b/>
                <w:bCs/>
                <w:noProof/>
                <w:webHidden/>
                <w:sz w:val="22"/>
                <w:szCs w:val="22"/>
              </w:rPr>
              <w:fldChar w:fldCharType="separate"/>
            </w:r>
            <w:r>
              <w:rPr>
                <w:rFonts w:ascii="Myriad Pro" w:hAnsi="Myriad Pro"/>
                <w:b/>
                <w:bCs/>
                <w:noProof/>
                <w:webHidden/>
                <w:sz w:val="22"/>
                <w:szCs w:val="22"/>
              </w:rPr>
              <w:t>115</w:t>
            </w:r>
            <w:r w:rsidR="00CC2C40" w:rsidRPr="00CC0D60">
              <w:rPr>
                <w:rFonts w:ascii="Myriad Pro" w:hAnsi="Myriad Pro"/>
                <w:b/>
                <w:bCs/>
                <w:noProof/>
                <w:webHidden/>
                <w:sz w:val="22"/>
                <w:szCs w:val="22"/>
              </w:rPr>
              <w:fldChar w:fldCharType="end"/>
            </w:r>
          </w:hyperlink>
        </w:p>
        <w:p w14:paraId="72CF8F10" w14:textId="400FE4D0" w:rsidR="00CC0D60" w:rsidRPr="00CC0D60" w:rsidRDefault="001B3C51" w:rsidP="00CC0D60">
          <w:pPr>
            <w:pStyle w:val="32"/>
            <w:tabs>
              <w:tab w:val="left" w:pos="1320"/>
              <w:tab w:val="right" w:leader="dot" w:pos="9345"/>
            </w:tabs>
            <w:jc w:val="both"/>
            <w:rPr>
              <w:rFonts w:ascii="Myriad Pro" w:eastAsiaTheme="minorEastAsia" w:hAnsi="Myriad Pro" w:cstheme="minorBidi"/>
              <w:b/>
              <w:bCs/>
              <w:noProof/>
              <w:sz w:val="22"/>
              <w:szCs w:val="22"/>
            </w:rPr>
          </w:pPr>
          <w:hyperlink w:anchor="_Toc41409768" w:history="1">
            <w:r w:rsidR="00CC0D60" w:rsidRPr="00CC0D60">
              <w:rPr>
                <w:rStyle w:val="ae"/>
                <w:rFonts w:ascii="Myriad Pro" w:eastAsia="Calibri" w:hAnsi="Myriad Pro"/>
                <w:b/>
                <w:bCs/>
                <w:noProof/>
                <w:sz w:val="22"/>
                <w:szCs w:val="22"/>
              </w:rPr>
              <w:t>5.2.5.</w:t>
            </w:r>
            <w:r w:rsidR="00CC0D60" w:rsidRPr="00CC0D60">
              <w:rPr>
                <w:rFonts w:ascii="Myriad Pro" w:eastAsiaTheme="minorEastAsia" w:hAnsi="Myriad Pro" w:cstheme="minorBidi"/>
                <w:b/>
                <w:bCs/>
                <w:noProof/>
                <w:sz w:val="22"/>
                <w:szCs w:val="22"/>
              </w:rPr>
              <w:tab/>
            </w:r>
            <w:r w:rsidR="00CC0D60" w:rsidRPr="00CC0D60">
              <w:rPr>
                <w:rStyle w:val="ae"/>
                <w:rFonts w:ascii="Myriad Pro" w:eastAsia="Calibri" w:hAnsi="Myriad Pro"/>
                <w:b/>
                <w:bCs/>
                <w:noProof/>
                <w:sz w:val="22"/>
                <w:szCs w:val="22"/>
              </w:rPr>
              <w:t>Налог на прибыль</w:t>
            </w:r>
            <w:r w:rsidR="00CC0D60" w:rsidRPr="00CC0D60">
              <w:rPr>
                <w:rFonts w:ascii="Myriad Pro" w:hAnsi="Myriad Pro"/>
                <w:b/>
                <w:bCs/>
                <w:noProof/>
                <w:webHidden/>
                <w:sz w:val="22"/>
                <w:szCs w:val="22"/>
              </w:rPr>
              <w:tab/>
            </w:r>
            <w:r w:rsidR="00CC2C40" w:rsidRPr="00CC0D60">
              <w:rPr>
                <w:rFonts w:ascii="Myriad Pro" w:hAnsi="Myriad Pro"/>
                <w:b/>
                <w:bCs/>
                <w:noProof/>
                <w:webHidden/>
                <w:sz w:val="22"/>
                <w:szCs w:val="22"/>
              </w:rPr>
              <w:fldChar w:fldCharType="begin"/>
            </w:r>
            <w:r w:rsidR="00CC0D60" w:rsidRPr="00CC0D60">
              <w:rPr>
                <w:rFonts w:ascii="Myriad Pro" w:hAnsi="Myriad Pro"/>
                <w:b/>
                <w:bCs/>
                <w:noProof/>
                <w:webHidden/>
                <w:sz w:val="22"/>
                <w:szCs w:val="22"/>
              </w:rPr>
              <w:instrText xml:space="preserve"> PAGEREF _Toc41409768 \h </w:instrText>
            </w:r>
            <w:r w:rsidR="00CC2C40" w:rsidRPr="00CC0D60">
              <w:rPr>
                <w:rFonts w:ascii="Myriad Pro" w:hAnsi="Myriad Pro"/>
                <w:b/>
                <w:bCs/>
                <w:noProof/>
                <w:webHidden/>
                <w:sz w:val="22"/>
                <w:szCs w:val="22"/>
              </w:rPr>
            </w:r>
            <w:r w:rsidR="00CC2C40" w:rsidRPr="00CC0D60">
              <w:rPr>
                <w:rFonts w:ascii="Myriad Pro" w:hAnsi="Myriad Pro"/>
                <w:b/>
                <w:bCs/>
                <w:noProof/>
                <w:webHidden/>
                <w:sz w:val="22"/>
                <w:szCs w:val="22"/>
              </w:rPr>
              <w:fldChar w:fldCharType="separate"/>
            </w:r>
            <w:r>
              <w:rPr>
                <w:rFonts w:ascii="Myriad Pro" w:hAnsi="Myriad Pro"/>
                <w:b/>
                <w:bCs/>
                <w:noProof/>
                <w:webHidden/>
                <w:sz w:val="22"/>
                <w:szCs w:val="22"/>
              </w:rPr>
              <w:t>118</w:t>
            </w:r>
            <w:r w:rsidR="00CC2C40" w:rsidRPr="00CC0D60">
              <w:rPr>
                <w:rFonts w:ascii="Myriad Pro" w:hAnsi="Myriad Pro"/>
                <w:b/>
                <w:bCs/>
                <w:noProof/>
                <w:webHidden/>
                <w:sz w:val="22"/>
                <w:szCs w:val="22"/>
              </w:rPr>
              <w:fldChar w:fldCharType="end"/>
            </w:r>
          </w:hyperlink>
        </w:p>
        <w:p w14:paraId="1FB05E7D" w14:textId="247E2EEC" w:rsidR="00CC0D60" w:rsidRPr="00CC0D60" w:rsidRDefault="001B3C51" w:rsidP="00CC0D60">
          <w:pPr>
            <w:pStyle w:val="32"/>
            <w:tabs>
              <w:tab w:val="left" w:pos="1320"/>
              <w:tab w:val="right" w:leader="dot" w:pos="9345"/>
            </w:tabs>
            <w:jc w:val="both"/>
            <w:rPr>
              <w:rFonts w:ascii="Myriad Pro" w:eastAsiaTheme="minorEastAsia" w:hAnsi="Myriad Pro" w:cstheme="minorBidi"/>
              <w:b/>
              <w:bCs/>
              <w:noProof/>
              <w:sz w:val="22"/>
              <w:szCs w:val="22"/>
            </w:rPr>
          </w:pPr>
          <w:hyperlink w:anchor="_Toc41409769" w:history="1">
            <w:r w:rsidR="00CC0D60" w:rsidRPr="00CC0D60">
              <w:rPr>
                <w:rStyle w:val="ae"/>
                <w:rFonts w:ascii="Myriad Pro" w:eastAsia="Calibri" w:hAnsi="Myriad Pro"/>
                <w:b/>
                <w:bCs/>
                <w:noProof/>
                <w:sz w:val="22"/>
                <w:szCs w:val="22"/>
              </w:rPr>
              <w:t>5.2.6.</w:t>
            </w:r>
            <w:r w:rsidR="00CC0D60" w:rsidRPr="00CC0D60">
              <w:rPr>
                <w:rFonts w:ascii="Myriad Pro" w:eastAsiaTheme="minorEastAsia" w:hAnsi="Myriad Pro" w:cstheme="minorBidi"/>
                <w:b/>
                <w:bCs/>
                <w:noProof/>
                <w:sz w:val="22"/>
                <w:szCs w:val="22"/>
              </w:rPr>
              <w:tab/>
            </w:r>
            <w:r w:rsidR="00CC0D60" w:rsidRPr="00CC0D60">
              <w:rPr>
                <w:rStyle w:val="ae"/>
                <w:rFonts w:ascii="Myriad Pro" w:eastAsia="Calibri" w:hAnsi="Myriad Pro"/>
                <w:b/>
                <w:bCs/>
                <w:noProof/>
                <w:sz w:val="22"/>
                <w:szCs w:val="22"/>
              </w:rPr>
              <w:t>Выпадающие доходы/экономия средств по технологическому присоединению</w:t>
            </w:r>
            <w:r w:rsidR="00CC0D60" w:rsidRPr="00CC0D60">
              <w:rPr>
                <w:rFonts w:ascii="Myriad Pro" w:hAnsi="Myriad Pro"/>
                <w:b/>
                <w:bCs/>
                <w:noProof/>
                <w:webHidden/>
                <w:sz w:val="22"/>
                <w:szCs w:val="22"/>
              </w:rPr>
              <w:tab/>
            </w:r>
            <w:r w:rsidR="00CC2C40" w:rsidRPr="00CC0D60">
              <w:rPr>
                <w:rFonts w:ascii="Myriad Pro" w:hAnsi="Myriad Pro"/>
                <w:b/>
                <w:bCs/>
                <w:noProof/>
                <w:webHidden/>
                <w:sz w:val="22"/>
                <w:szCs w:val="22"/>
              </w:rPr>
              <w:fldChar w:fldCharType="begin"/>
            </w:r>
            <w:r w:rsidR="00CC0D60" w:rsidRPr="00CC0D60">
              <w:rPr>
                <w:rFonts w:ascii="Myriad Pro" w:hAnsi="Myriad Pro"/>
                <w:b/>
                <w:bCs/>
                <w:noProof/>
                <w:webHidden/>
                <w:sz w:val="22"/>
                <w:szCs w:val="22"/>
              </w:rPr>
              <w:instrText xml:space="preserve"> PAGEREF _Toc41409769 \h </w:instrText>
            </w:r>
            <w:r w:rsidR="00CC2C40" w:rsidRPr="00CC0D60">
              <w:rPr>
                <w:rFonts w:ascii="Myriad Pro" w:hAnsi="Myriad Pro"/>
                <w:b/>
                <w:bCs/>
                <w:noProof/>
                <w:webHidden/>
                <w:sz w:val="22"/>
                <w:szCs w:val="22"/>
              </w:rPr>
            </w:r>
            <w:r w:rsidR="00CC2C40" w:rsidRPr="00CC0D60">
              <w:rPr>
                <w:rFonts w:ascii="Myriad Pro" w:hAnsi="Myriad Pro"/>
                <w:b/>
                <w:bCs/>
                <w:noProof/>
                <w:webHidden/>
                <w:sz w:val="22"/>
                <w:szCs w:val="22"/>
              </w:rPr>
              <w:fldChar w:fldCharType="separate"/>
            </w:r>
            <w:r>
              <w:rPr>
                <w:rFonts w:ascii="Myriad Pro" w:hAnsi="Myriad Pro"/>
                <w:b/>
                <w:bCs/>
                <w:noProof/>
                <w:webHidden/>
                <w:sz w:val="22"/>
                <w:szCs w:val="22"/>
              </w:rPr>
              <w:t>119</w:t>
            </w:r>
            <w:r w:rsidR="00CC2C40" w:rsidRPr="00CC0D60">
              <w:rPr>
                <w:rFonts w:ascii="Myriad Pro" w:hAnsi="Myriad Pro"/>
                <w:b/>
                <w:bCs/>
                <w:noProof/>
                <w:webHidden/>
                <w:sz w:val="22"/>
                <w:szCs w:val="22"/>
              </w:rPr>
              <w:fldChar w:fldCharType="end"/>
            </w:r>
          </w:hyperlink>
        </w:p>
        <w:p w14:paraId="4C2596AF" w14:textId="429FCBAE" w:rsidR="00CC0D60" w:rsidRPr="00CC0D60" w:rsidRDefault="001B3C51" w:rsidP="00CC0D60">
          <w:pPr>
            <w:pStyle w:val="32"/>
            <w:tabs>
              <w:tab w:val="left" w:pos="1100"/>
              <w:tab w:val="right" w:leader="dot" w:pos="9345"/>
            </w:tabs>
            <w:jc w:val="both"/>
            <w:rPr>
              <w:rFonts w:ascii="Myriad Pro" w:eastAsiaTheme="minorEastAsia" w:hAnsi="Myriad Pro" w:cstheme="minorBidi"/>
              <w:b/>
              <w:bCs/>
              <w:noProof/>
              <w:sz w:val="22"/>
              <w:szCs w:val="22"/>
            </w:rPr>
          </w:pPr>
          <w:hyperlink w:anchor="_Toc41409770" w:history="1">
            <w:r w:rsidR="00CC0D60" w:rsidRPr="00CC0D60">
              <w:rPr>
                <w:rStyle w:val="ae"/>
                <w:rFonts w:ascii="Myriad Pro" w:eastAsia="Calibri" w:hAnsi="Myriad Pro"/>
                <w:b/>
                <w:bCs/>
                <w:noProof/>
                <w:sz w:val="22"/>
                <w:szCs w:val="22"/>
              </w:rPr>
              <w:t>5.3.</w:t>
            </w:r>
            <w:r w:rsidR="00CC0D60" w:rsidRPr="00CC0D60">
              <w:rPr>
                <w:rFonts w:ascii="Myriad Pro" w:eastAsiaTheme="minorEastAsia" w:hAnsi="Myriad Pro" w:cstheme="minorBidi"/>
                <w:b/>
                <w:bCs/>
                <w:noProof/>
                <w:sz w:val="22"/>
                <w:szCs w:val="22"/>
              </w:rPr>
              <w:tab/>
            </w:r>
            <w:r w:rsidR="00CC0D60" w:rsidRPr="00CC0D60">
              <w:rPr>
                <w:rStyle w:val="ae"/>
                <w:rFonts w:ascii="Myriad Pro" w:eastAsia="Calibri" w:hAnsi="Myriad Pro"/>
                <w:b/>
                <w:bCs/>
                <w:noProof/>
                <w:sz w:val="22"/>
                <w:szCs w:val="22"/>
              </w:rPr>
              <w:t>Экспертиза обоснованности определения величины корректировки необходимой валовой выручки по доходам от осуществления регулируемой деятельности</w:t>
            </w:r>
            <w:r w:rsidR="00CC0D60" w:rsidRPr="00CC0D60">
              <w:rPr>
                <w:rFonts w:ascii="Myriad Pro" w:hAnsi="Myriad Pro"/>
                <w:b/>
                <w:bCs/>
                <w:noProof/>
                <w:webHidden/>
                <w:sz w:val="22"/>
                <w:szCs w:val="22"/>
              </w:rPr>
              <w:tab/>
            </w:r>
            <w:r w:rsidR="00CC2C40" w:rsidRPr="00CC0D60">
              <w:rPr>
                <w:rFonts w:ascii="Myriad Pro" w:hAnsi="Myriad Pro"/>
                <w:b/>
                <w:bCs/>
                <w:noProof/>
                <w:webHidden/>
                <w:sz w:val="22"/>
                <w:szCs w:val="22"/>
              </w:rPr>
              <w:fldChar w:fldCharType="begin"/>
            </w:r>
            <w:r w:rsidR="00CC0D60" w:rsidRPr="00CC0D60">
              <w:rPr>
                <w:rFonts w:ascii="Myriad Pro" w:hAnsi="Myriad Pro"/>
                <w:b/>
                <w:bCs/>
                <w:noProof/>
                <w:webHidden/>
                <w:sz w:val="22"/>
                <w:szCs w:val="22"/>
              </w:rPr>
              <w:instrText xml:space="preserve"> PAGEREF _Toc41409770 \h </w:instrText>
            </w:r>
            <w:r w:rsidR="00CC2C40" w:rsidRPr="00CC0D60">
              <w:rPr>
                <w:rFonts w:ascii="Myriad Pro" w:hAnsi="Myriad Pro"/>
                <w:b/>
                <w:bCs/>
                <w:noProof/>
                <w:webHidden/>
                <w:sz w:val="22"/>
                <w:szCs w:val="22"/>
              </w:rPr>
            </w:r>
            <w:r w:rsidR="00CC2C40" w:rsidRPr="00CC0D60">
              <w:rPr>
                <w:rFonts w:ascii="Myriad Pro" w:hAnsi="Myriad Pro"/>
                <w:b/>
                <w:bCs/>
                <w:noProof/>
                <w:webHidden/>
                <w:sz w:val="22"/>
                <w:szCs w:val="22"/>
              </w:rPr>
              <w:fldChar w:fldCharType="separate"/>
            </w:r>
            <w:r>
              <w:rPr>
                <w:rFonts w:ascii="Myriad Pro" w:hAnsi="Myriad Pro"/>
                <w:b/>
                <w:bCs/>
                <w:noProof/>
                <w:webHidden/>
                <w:sz w:val="22"/>
                <w:szCs w:val="22"/>
              </w:rPr>
              <w:t>134</w:t>
            </w:r>
            <w:r w:rsidR="00CC2C40" w:rsidRPr="00CC0D60">
              <w:rPr>
                <w:rFonts w:ascii="Myriad Pro" w:hAnsi="Myriad Pro"/>
                <w:b/>
                <w:bCs/>
                <w:noProof/>
                <w:webHidden/>
                <w:sz w:val="22"/>
                <w:szCs w:val="22"/>
              </w:rPr>
              <w:fldChar w:fldCharType="end"/>
            </w:r>
          </w:hyperlink>
        </w:p>
        <w:p w14:paraId="59129708" w14:textId="7E31AF52" w:rsidR="00CC0D60" w:rsidRPr="00CC0D60" w:rsidRDefault="001B3C51" w:rsidP="00CC0D60">
          <w:pPr>
            <w:pStyle w:val="32"/>
            <w:tabs>
              <w:tab w:val="left" w:pos="1100"/>
              <w:tab w:val="right" w:leader="dot" w:pos="9345"/>
            </w:tabs>
            <w:jc w:val="both"/>
            <w:rPr>
              <w:rFonts w:ascii="Myriad Pro" w:eastAsiaTheme="minorEastAsia" w:hAnsi="Myriad Pro" w:cstheme="minorBidi"/>
              <w:b/>
              <w:bCs/>
              <w:noProof/>
              <w:sz w:val="22"/>
              <w:szCs w:val="22"/>
            </w:rPr>
          </w:pPr>
          <w:hyperlink w:anchor="_Toc41409771" w:history="1">
            <w:r w:rsidR="00CC0D60" w:rsidRPr="00CC0D60">
              <w:rPr>
                <w:rStyle w:val="ae"/>
                <w:rFonts w:ascii="Myriad Pro" w:eastAsia="Calibri" w:hAnsi="Myriad Pro"/>
                <w:b/>
                <w:bCs/>
                <w:noProof/>
                <w:sz w:val="22"/>
                <w:szCs w:val="22"/>
              </w:rPr>
              <w:t>5.4.</w:t>
            </w:r>
            <w:r w:rsidR="00CC0D60" w:rsidRPr="00CC0D60">
              <w:rPr>
                <w:rFonts w:ascii="Myriad Pro" w:eastAsiaTheme="minorEastAsia" w:hAnsi="Myriad Pro" w:cstheme="minorBidi"/>
                <w:b/>
                <w:bCs/>
                <w:noProof/>
                <w:sz w:val="22"/>
                <w:szCs w:val="22"/>
              </w:rPr>
              <w:tab/>
            </w:r>
            <w:r w:rsidR="00CC0D60" w:rsidRPr="00CC0D60">
              <w:rPr>
                <w:rStyle w:val="ae"/>
                <w:rFonts w:ascii="Myriad Pro" w:eastAsia="Calibri" w:hAnsi="Myriad Pro"/>
                <w:b/>
                <w:bCs/>
                <w:noProof/>
                <w:sz w:val="22"/>
                <w:szCs w:val="22"/>
              </w:rPr>
              <w:t>Экспертиза обоснованности определения величины корректировки необходимой валовой выручки с учетом экономии от снижения технологических потерь</w:t>
            </w:r>
            <w:r w:rsidR="00CC0D60" w:rsidRPr="00CC0D60">
              <w:rPr>
                <w:rFonts w:ascii="Myriad Pro" w:hAnsi="Myriad Pro"/>
                <w:b/>
                <w:bCs/>
                <w:noProof/>
                <w:webHidden/>
                <w:sz w:val="22"/>
                <w:szCs w:val="22"/>
              </w:rPr>
              <w:tab/>
            </w:r>
            <w:r w:rsidR="00CC2C40" w:rsidRPr="00CC0D60">
              <w:rPr>
                <w:rFonts w:ascii="Myriad Pro" w:hAnsi="Myriad Pro"/>
                <w:b/>
                <w:bCs/>
                <w:noProof/>
                <w:webHidden/>
                <w:sz w:val="22"/>
                <w:szCs w:val="22"/>
              </w:rPr>
              <w:fldChar w:fldCharType="begin"/>
            </w:r>
            <w:r w:rsidR="00CC0D60" w:rsidRPr="00CC0D60">
              <w:rPr>
                <w:rFonts w:ascii="Myriad Pro" w:hAnsi="Myriad Pro"/>
                <w:b/>
                <w:bCs/>
                <w:noProof/>
                <w:webHidden/>
                <w:sz w:val="22"/>
                <w:szCs w:val="22"/>
              </w:rPr>
              <w:instrText xml:space="preserve"> PAGEREF _Toc41409771 \h </w:instrText>
            </w:r>
            <w:r w:rsidR="00CC2C40" w:rsidRPr="00CC0D60">
              <w:rPr>
                <w:rFonts w:ascii="Myriad Pro" w:hAnsi="Myriad Pro"/>
                <w:b/>
                <w:bCs/>
                <w:noProof/>
                <w:webHidden/>
                <w:sz w:val="22"/>
                <w:szCs w:val="22"/>
              </w:rPr>
            </w:r>
            <w:r w:rsidR="00CC2C40" w:rsidRPr="00CC0D60">
              <w:rPr>
                <w:rFonts w:ascii="Myriad Pro" w:hAnsi="Myriad Pro"/>
                <w:b/>
                <w:bCs/>
                <w:noProof/>
                <w:webHidden/>
                <w:sz w:val="22"/>
                <w:szCs w:val="22"/>
              </w:rPr>
              <w:fldChar w:fldCharType="separate"/>
            </w:r>
            <w:r>
              <w:rPr>
                <w:rFonts w:ascii="Myriad Pro" w:hAnsi="Myriad Pro"/>
                <w:b/>
                <w:bCs/>
                <w:noProof/>
                <w:webHidden/>
                <w:sz w:val="22"/>
                <w:szCs w:val="22"/>
              </w:rPr>
              <w:t>139</w:t>
            </w:r>
            <w:r w:rsidR="00CC2C40" w:rsidRPr="00CC0D60">
              <w:rPr>
                <w:rFonts w:ascii="Myriad Pro" w:hAnsi="Myriad Pro"/>
                <w:b/>
                <w:bCs/>
                <w:noProof/>
                <w:webHidden/>
                <w:sz w:val="22"/>
                <w:szCs w:val="22"/>
              </w:rPr>
              <w:fldChar w:fldCharType="end"/>
            </w:r>
          </w:hyperlink>
        </w:p>
        <w:p w14:paraId="3938F77B" w14:textId="07541AB3" w:rsidR="00CC0D60" w:rsidRPr="00CC0D60" w:rsidRDefault="001B3C51" w:rsidP="00CC0D60">
          <w:pPr>
            <w:pStyle w:val="32"/>
            <w:tabs>
              <w:tab w:val="left" w:pos="1100"/>
              <w:tab w:val="right" w:leader="dot" w:pos="9345"/>
            </w:tabs>
            <w:jc w:val="both"/>
            <w:rPr>
              <w:rFonts w:ascii="Myriad Pro" w:eastAsiaTheme="minorEastAsia" w:hAnsi="Myriad Pro" w:cstheme="minorBidi"/>
              <w:b/>
              <w:bCs/>
              <w:noProof/>
              <w:sz w:val="22"/>
              <w:szCs w:val="22"/>
            </w:rPr>
          </w:pPr>
          <w:hyperlink w:anchor="_Toc41409772" w:history="1">
            <w:r w:rsidR="00CC0D60" w:rsidRPr="00CC0D60">
              <w:rPr>
                <w:rStyle w:val="ae"/>
                <w:rFonts w:ascii="Myriad Pro" w:eastAsia="Calibri" w:hAnsi="Myriad Pro"/>
                <w:b/>
                <w:bCs/>
                <w:noProof/>
                <w:sz w:val="22"/>
                <w:szCs w:val="22"/>
              </w:rPr>
              <w:t>5.5.</w:t>
            </w:r>
            <w:r w:rsidR="00CC0D60" w:rsidRPr="00CC0D60">
              <w:rPr>
                <w:rFonts w:ascii="Myriad Pro" w:eastAsiaTheme="minorEastAsia" w:hAnsi="Myriad Pro" w:cstheme="minorBidi"/>
                <w:b/>
                <w:bCs/>
                <w:noProof/>
                <w:sz w:val="22"/>
                <w:szCs w:val="22"/>
              </w:rPr>
              <w:tab/>
            </w:r>
            <w:r w:rsidR="00CC0D60" w:rsidRPr="00CC0D60">
              <w:rPr>
                <w:rStyle w:val="ae"/>
                <w:rFonts w:ascii="Myriad Pro" w:eastAsia="Calibri" w:hAnsi="Myriad Pro"/>
                <w:b/>
                <w:bCs/>
                <w:noProof/>
                <w:sz w:val="22"/>
                <w:szCs w:val="22"/>
              </w:rPr>
              <w:t>Экспертиза обоснованности определения величины корректировки необходимой валовой выручки с учетом изменения фактических цен покупки технологических потерь электрической энергии</w:t>
            </w:r>
            <w:r w:rsidR="00CC0D60" w:rsidRPr="00CC0D60">
              <w:rPr>
                <w:rFonts w:ascii="Myriad Pro" w:hAnsi="Myriad Pro"/>
                <w:b/>
                <w:bCs/>
                <w:noProof/>
                <w:webHidden/>
                <w:sz w:val="22"/>
                <w:szCs w:val="22"/>
              </w:rPr>
              <w:tab/>
            </w:r>
            <w:r w:rsidR="00CC2C40" w:rsidRPr="00CC0D60">
              <w:rPr>
                <w:rFonts w:ascii="Myriad Pro" w:hAnsi="Myriad Pro"/>
                <w:b/>
                <w:bCs/>
                <w:noProof/>
                <w:webHidden/>
                <w:sz w:val="22"/>
                <w:szCs w:val="22"/>
              </w:rPr>
              <w:fldChar w:fldCharType="begin"/>
            </w:r>
            <w:r w:rsidR="00CC0D60" w:rsidRPr="00CC0D60">
              <w:rPr>
                <w:rFonts w:ascii="Myriad Pro" w:hAnsi="Myriad Pro"/>
                <w:b/>
                <w:bCs/>
                <w:noProof/>
                <w:webHidden/>
                <w:sz w:val="22"/>
                <w:szCs w:val="22"/>
              </w:rPr>
              <w:instrText xml:space="preserve"> PAGEREF _Toc41409772 \h </w:instrText>
            </w:r>
            <w:r w:rsidR="00CC2C40" w:rsidRPr="00CC0D60">
              <w:rPr>
                <w:rFonts w:ascii="Myriad Pro" w:hAnsi="Myriad Pro"/>
                <w:b/>
                <w:bCs/>
                <w:noProof/>
                <w:webHidden/>
                <w:sz w:val="22"/>
                <w:szCs w:val="22"/>
              </w:rPr>
            </w:r>
            <w:r w:rsidR="00CC2C40" w:rsidRPr="00CC0D60">
              <w:rPr>
                <w:rFonts w:ascii="Myriad Pro" w:hAnsi="Myriad Pro"/>
                <w:b/>
                <w:bCs/>
                <w:noProof/>
                <w:webHidden/>
                <w:sz w:val="22"/>
                <w:szCs w:val="22"/>
              </w:rPr>
              <w:fldChar w:fldCharType="separate"/>
            </w:r>
            <w:r>
              <w:rPr>
                <w:rFonts w:ascii="Myriad Pro" w:hAnsi="Myriad Pro"/>
                <w:b/>
                <w:bCs/>
                <w:noProof/>
                <w:webHidden/>
                <w:sz w:val="22"/>
                <w:szCs w:val="22"/>
              </w:rPr>
              <w:t>144</w:t>
            </w:r>
            <w:r w:rsidR="00CC2C40" w:rsidRPr="00CC0D60">
              <w:rPr>
                <w:rFonts w:ascii="Myriad Pro" w:hAnsi="Myriad Pro"/>
                <w:b/>
                <w:bCs/>
                <w:noProof/>
                <w:webHidden/>
                <w:sz w:val="22"/>
                <w:szCs w:val="22"/>
              </w:rPr>
              <w:fldChar w:fldCharType="end"/>
            </w:r>
          </w:hyperlink>
        </w:p>
        <w:p w14:paraId="597B00E6" w14:textId="12DCB295" w:rsidR="00CC0D60" w:rsidRPr="00CC0D60" w:rsidRDefault="001B3C51" w:rsidP="00CC0D60">
          <w:pPr>
            <w:pStyle w:val="32"/>
            <w:tabs>
              <w:tab w:val="left" w:pos="1100"/>
              <w:tab w:val="right" w:leader="dot" w:pos="9345"/>
            </w:tabs>
            <w:jc w:val="both"/>
            <w:rPr>
              <w:rFonts w:ascii="Myriad Pro" w:eastAsiaTheme="minorEastAsia" w:hAnsi="Myriad Pro" w:cstheme="minorBidi"/>
              <w:b/>
              <w:bCs/>
              <w:noProof/>
              <w:sz w:val="22"/>
              <w:szCs w:val="22"/>
            </w:rPr>
          </w:pPr>
          <w:hyperlink w:anchor="_Toc41409773" w:history="1">
            <w:r w:rsidR="00CC0D60" w:rsidRPr="00CC0D60">
              <w:rPr>
                <w:rStyle w:val="ae"/>
                <w:rFonts w:ascii="Myriad Pro" w:eastAsia="Calibri" w:hAnsi="Myriad Pro"/>
                <w:b/>
                <w:bCs/>
                <w:noProof/>
                <w:sz w:val="22"/>
                <w:szCs w:val="22"/>
              </w:rPr>
              <w:t>5.6.</w:t>
            </w:r>
            <w:r w:rsidR="00CC0D60" w:rsidRPr="00CC0D60">
              <w:rPr>
                <w:rFonts w:ascii="Myriad Pro" w:eastAsiaTheme="minorEastAsia" w:hAnsi="Myriad Pro" w:cstheme="minorBidi"/>
                <w:b/>
                <w:bCs/>
                <w:noProof/>
                <w:sz w:val="22"/>
                <w:szCs w:val="22"/>
              </w:rPr>
              <w:tab/>
            </w:r>
            <w:r w:rsidR="00CC0D60" w:rsidRPr="00CC0D60">
              <w:rPr>
                <w:rStyle w:val="ae"/>
                <w:rFonts w:ascii="Myriad Pro" w:eastAsia="Calibri" w:hAnsi="Myriad Pro"/>
                <w:b/>
                <w:bCs/>
                <w:noProof/>
                <w:sz w:val="22"/>
                <w:szCs w:val="22"/>
              </w:rPr>
              <w:t>Экспертиза обоснованности корректировки необходимой валовой выручки в связи с изменением (неисполнением) инвестиционной программы</w:t>
            </w:r>
            <w:r w:rsidR="00CC0D60" w:rsidRPr="00CC0D60">
              <w:rPr>
                <w:rFonts w:ascii="Myriad Pro" w:hAnsi="Myriad Pro"/>
                <w:b/>
                <w:bCs/>
                <w:noProof/>
                <w:webHidden/>
                <w:sz w:val="22"/>
                <w:szCs w:val="22"/>
              </w:rPr>
              <w:tab/>
            </w:r>
            <w:r w:rsidR="00CC2C40" w:rsidRPr="00CC0D60">
              <w:rPr>
                <w:rFonts w:ascii="Myriad Pro" w:hAnsi="Myriad Pro"/>
                <w:b/>
                <w:bCs/>
                <w:noProof/>
                <w:webHidden/>
                <w:sz w:val="22"/>
                <w:szCs w:val="22"/>
              </w:rPr>
              <w:fldChar w:fldCharType="begin"/>
            </w:r>
            <w:r w:rsidR="00CC0D60" w:rsidRPr="00CC0D60">
              <w:rPr>
                <w:rFonts w:ascii="Myriad Pro" w:hAnsi="Myriad Pro"/>
                <w:b/>
                <w:bCs/>
                <w:noProof/>
                <w:webHidden/>
                <w:sz w:val="22"/>
                <w:szCs w:val="22"/>
              </w:rPr>
              <w:instrText xml:space="preserve"> PAGEREF _Toc41409773 \h </w:instrText>
            </w:r>
            <w:r w:rsidR="00CC2C40" w:rsidRPr="00CC0D60">
              <w:rPr>
                <w:rFonts w:ascii="Myriad Pro" w:hAnsi="Myriad Pro"/>
                <w:b/>
                <w:bCs/>
                <w:noProof/>
                <w:webHidden/>
                <w:sz w:val="22"/>
                <w:szCs w:val="22"/>
              </w:rPr>
            </w:r>
            <w:r w:rsidR="00CC2C40" w:rsidRPr="00CC0D60">
              <w:rPr>
                <w:rFonts w:ascii="Myriad Pro" w:hAnsi="Myriad Pro"/>
                <w:b/>
                <w:bCs/>
                <w:noProof/>
                <w:webHidden/>
                <w:sz w:val="22"/>
                <w:szCs w:val="22"/>
              </w:rPr>
              <w:fldChar w:fldCharType="separate"/>
            </w:r>
            <w:r>
              <w:rPr>
                <w:rFonts w:ascii="Myriad Pro" w:hAnsi="Myriad Pro"/>
                <w:b/>
                <w:bCs/>
                <w:noProof/>
                <w:webHidden/>
                <w:sz w:val="22"/>
                <w:szCs w:val="22"/>
              </w:rPr>
              <w:t>149</w:t>
            </w:r>
            <w:r w:rsidR="00CC2C40" w:rsidRPr="00CC0D60">
              <w:rPr>
                <w:rFonts w:ascii="Myriad Pro" w:hAnsi="Myriad Pro"/>
                <w:b/>
                <w:bCs/>
                <w:noProof/>
                <w:webHidden/>
                <w:sz w:val="22"/>
                <w:szCs w:val="22"/>
              </w:rPr>
              <w:fldChar w:fldCharType="end"/>
            </w:r>
          </w:hyperlink>
        </w:p>
        <w:p w14:paraId="5EDE61E0" w14:textId="3A454EB1" w:rsidR="00CC0D60" w:rsidRPr="00CC0D60" w:rsidRDefault="001B3C51" w:rsidP="00CC0D60">
          <w:pPr>
            <w:pStyle w:val="32"/>
            <w:tabs>
              <w:tab w:val="left" w:pos="1100"/>
              <w:tab w:val="right" w:leader="dot" w:pos="9345"/>
            </w:tabs>
            <w:jc w:val="both"/>
            <w:rPr>
              <w:rFonts w:ascii="Myriad Pro" w:eastAsiaTheme="minorEastAsia" w:hAnsi="Myriad Pro" w:cstheme="minorBidi"/>
              <w:b/>
              <w:bCs/>
              <w:noProof/>
              <w:sz w:val="22"/>
              <w:szCs w:val="22"/>
            </w:rPr>
          </w:pPr>
          <w:hyperlink w:anchor="_Toc41409774" w:history="1">
            <w:r w:rsidR="00CC0D60" w:rsidRPr="00CC0D60">
              <w:rPr>
                <w:rStyle w:val="ae"/>
                <w:rFonts w:ascii="Myriad Pro" w:eastAsia="Calibri" w:hAnsi="Myriad Pro"/>
                <w:b/>
                <w:bCs/>
                <w:noProof/>
                <w:sz w:val="22"/>
                <w:szCs w:val="22"/>
              </w:rPr>
              <w:t>5.7.</w:t>
            </w:r>
            <w:r w:rsidR="00CC0D60" w:rsidRPr="00CC0D60">
              <w:rPr>
                <w:rFonts w:ascii="Myriad Pro" w:eastAsiaTheme="minorEastAsia" w:hAnsi="Myriad Pro" w:cstheme="minorBidi"/>
                <w:b/>
                <w:bCs/>
                <w:noProof/>
                <w:sz w:val="22"/>
                <w:szCs w:val="22"/>
              </w:rPr>
              <w:tab/>
            </w:r>
            <w:r w:rsidR="00CC0D60" w:rsidRPr="00CC0D60">
              <w:rPr>
                <w:rStyle w:val="ae"/>
                <w:rFonts w:ascii="Myriad Pro" w:eastAsia="Calibri" w:hAnsi="Myriad Pro"/>
                <w:b/>
                <w:bCs/>
                <w:noProof/>
                <w:sz w:val="22"/>
                <w:szCs w:val="22"/>
              </w:rPr>
              <w:t>Экспертиза обоснованности корректировки необходимой валовой выручки с учетом надежности и качества оказываемых услуг</w:t>
            </w:r>
            <w:r w:rsidR="00CC0D60" w:rsidRPr="00CC0D60">
              <w:rPr>
                <w:rFonts w:ascii="Myriad Pro" w:hAnsi="Myriad Pro"/>
                <w:b/>
                <w:bCs/>
                <w:noProof/>
                <w:webHidden/>
                <w:sz w:val="22"/>
                <w:szCs w:val="22"/>
              </w:rPr>
              <w:tab/>
            </w:r>
            <w:r w:rsidR="00CC2C40" w:rsidRPr="00CC0D60">
              <w:rPr>
                <w:rFonts w:ascii="Myriad Pro" w:hAnsi="Myriad Pro"/>
                <w:b/>
                <w:bCs/>
                <w:noProof/>
                <w:webHidden/>
                <w:sz w:val="22"/>
                <w:szCs w:val="22"/>
              </w:rPr>
              <w:fldChar w:fldCharType="begin"/>
            </w:r>
            <w:r w:rsidR="00CC0D60" w:rsidRPr="00CC0D60">
              <w:rPr>
                <w:rFonts w:ascii="Myriad Pro" w:hAnsi="Myriad Pro"/>
                <w:b/>
                <w:bCs/>
                <w:noProof/>
                <w:webHidden/>
                <w:sz w:val="22"/>
                <w:szCs w:val="22"/>
              </w:rPr>
              <w:instrText xml:space="preserve"> PAGEREF _Toc41409774 \h </w:instrText>
            </w:r>
            <w:r w:rsidR="00CC2C40" w:rsidRPr="00CC0D60">
              <w:rPr>
                <w:rFonts w:ascii="Myriad Pro" w:hAnsi="Myriad Pro"/>
                <w:b/>
                <w:bCs/>
                <w:noProof/>
                <w:webHidden/>
                <w:sz w:val="22"/>
                <w:szCs w:val="22"/>
              </w:rPr>
            </w:r>
            <w:r w:rsidR="00CC2C40" w:rsidRPr="00CC0D60">
              <w:rPr>
                <w:rFonts w:ascii="Myriad Pro" w:hAnsi="Myriad Pro"/>
                <w:b/>
                <w:bCs/>
                <w:noProof/>
                <w:webHidden/>
                <w:sz w:val="22"/>
                <w:szCs w:val="22"/>
              </w:rPr>
              <w:fldChar w:fldCharType="separate"/>
            </w:r>
            <w:r>
              <w:rPr>
                <w:rFonts w:ascii="Myriad Pro" w:hAnsi="Myriad Pro"/>
                <w:b/>
                <w:bCs/>
                <w:noProof/>
                <w:webHidden/>
                <w:sz w:val="22"/>
                <w:szCs w:val="22"/>
              </w:rPr>
              <w:t>169</w:t>
            </w:r>
            <w:r w:rsidR="00CC2C40" w:rsidRPr="00CC0D60">
              <w:rPr>
                <w:rFonts w:ascii="Myriad Pro" w:hAnsi="Myriad Pro"/>
                <w:b/>
                <w:bCs/>
                <w:noProof/>
                <w:webHidden/>
                <w:sz w:val="22"/>
                <w:szCs w:val="22"/>
              </w:rPr>
              <w:fldChar w:fldCharType="end"/>
            </w:r>
          </w:hyperlink>
        </w:p>
        <w:p w14:paraId="145DC4EA" w14:textId="6CD43DEE" w:rsidR="00CC0D60" w:rsidRPr="00CC0D60" w:rsidRDefault="001B3C51" w:rsidP="00CC0D60">
          <w:pPr>
            <w:pStyle w:val="32"/>
            <w:tabs>
              <w:tab w:val="left" w:pos="1100"/>
              <w:tab w:val="right" w:leader="dot" w:pos="9345"/>
            </w:tabs>
            <w:jc w:val="both"/>
            <w:rPr>
              <w:rFonts w:ascii="Myriad Pro" w:eastAsiaTheme="minorEastAsia" w:hAnsi="Myriad Pro" w:cstheme="minorBidi"/>
              <w:b/>
              <w:bCs/>
              <w:noProof/>
              <w:sz w:val="22"/>
              <w:szCs w:val="22"/>
            </w:rPr>
          </w:pPr>
          <w:hyperlink w:anchor="_Toc41409775" w:history="1">
            <w:r w:rsidR="00CC0D60" w:rsidRPr="00CC0D60">
              <w:rPr>
                <w:rStyle w:val="ae"/>
                <w:rFonts w:ascii="Myriad Pro" w:eastAsia="Calibri" w:hAnsi="Myriad Pro"/>
                <w:b/>
                <w:bCs/>
                <w:noProof/>
                <w:sz w:val="22"/>
                <w:szCs w:val="22"/>
              </w:rPr>
              <w:t>5.8.</w:t>
            </w:r>
            <w:r w:rsidR="00CC0D60" w:rsidRPr="00CC0D60">
              <w:rPr>
                <w:rFonts w:ascii="Myriad Pro" w:eastAsiaTheme="minorEastAsia" w:hAnsi="Myriad Pro" w:cstheme="minorBidi"/>
                <w:b/>
                <w:bCs/>
                <w:noProof/>
                <w:sz w:val="22"/>
                <w:szCs w:val="22"/>
              </w:rPr>
              <w:tab/>
            </w:r>
            <w:r w:rsidR="00CC0D60" w:rsidRPr="00CC0D60">
              <w:rPr>
                <w:rStyle w:val="ae"/>
                <w:rFonts w:ascii="Myriad Pro" w:eastAsia="Calibri" w:hAnsi="Myriad Pro"/>
                <w:b/>
                <w:bCs/>
                <w:noProof/>
                <w:sz w:val="22"/>
                <w:szCs w:val="22"/>
              </w:rPr>
              <w:t>Анализ величины расходов, определяемых в соответствии с п. 7 Основ ценообразования</w:t>
            </w:r>
            <w:r w:rsidR="00CC0D60" w:rsidRPr="00CC0D60">
              <w:rPr>
                <w:rFonts w:ascii="Myriad Pro" w:hAnsi="Myriad Pro"/>
                <w:b/>
                <w:bCs/>
                <w:noProof/>
                <w:webHidden/>
                <w:sz w:val="22"/>
                <w:szCs w:val="22"/>
              </w:rPr>
              <w:tab/>
            </w:r>
            <w:r w:rsidR="00CC2C40" w:rsidRPr="00CC0D60">
              <w:rPr>
                <w:rFonts w:ascii="Myriad Pro" w:hAnsi="Myriad Pro"/>
                <w:b/>
                <w:bCs/>
                <w:noProof/>
                <w:webHidden/>
                <w:sz w:val="22"/>
                <w:szCs w:val="22"/>
              </w:rPr>
              <w:fldChar w:fldCharType="begin"/>
            </w:r>
            <w:r w:rsidR="00CC0D60" w:rsidRPr="00CC0D60">
              <w:rPr>
                <w:rFonts w:ascii="Myriad Pro" w:hAnsi="Myriad Pro"/>
                <w:b/>
                <w:bCs/>
                <w:noProof/>
                <w:webHidden/>
                <w:sz w:val="22"/>
                <w:szCs w:val="22"/>
              </w:rPr>
              <w:instrText xml:space="preserve"> PAGEREF _Toc41409775 \h </w:instrText>
            </w:r>
            <w:r w:rsidR="00CC2C40" w:rsidRPr="00CC0D60">
              <w:rPr>
                <w:rFonts w:ascii="Myriad Pro" w:hAnsi="Myriad Pro"/>
                <w:b/>
                <w:bCs/>
                <w:noProof/>
                <w:webHidden/>
                <w:sz w:val="22"/>
                <w:szCs w:val="22"/>
              </w:rPr>
            </w:r>
            <w:r w:rsidR="00CC2C40" w:rsidRPr="00CC0D60">
              <w:rPr>
                <w:rFonts w:ascii="Myriad Pro" w:hAnsi="Myriad Pro"/>
                <w:b/>
                <w:bCs/>
                <w:noProof/>
                <w:webHidden/>
                <w:sz w:val="22"/>
                <w:szCs w:val="22"/>
              </w:rPr>
              <w:fldChar w:fldCharType="separate"/>
            </w:r>
            <w:r>
              <w:rPr>
                <w:rFonts w:ascii="Myriad Pro" w:hAnsi="Myriad Pro"/>
                <w:b/>
                <w:bCs/>
                <w:noProof/>
                <w:webHidden/>
                <w:sz w:val="22"/>
                <w:szCs w:val="22"/>
              </w:rPr>
              <w:t>175</w:t>
            </w:r>
            <w:r w:rsidR="00CC2C40" w:rsidRPr="00CC0D60">
              <w:rPr>
                <w:rFonts w:ascii="Myriad Pro" w:hAnsi="Myriad Pro"/>
                <w:b/>
                <w:bCs/>
                <w:noProof/>
                <w:webHidden/>
                <w:sz w:val="22"/>
                <w:szCs w:val="22"/>
              </w:rPr>
              <w:fldChar w:fldCharType="end"/>
            </w:r>
          </w:hyperlink>
        </w:p>
        <w:p w14:paraId="6C58061E" w14:textId="5986AC0E" w:rsidR="00CC0D60" w:rsidRPr="00CC0D60" w:rsidRDefault="001B3C51" w:rsidP="00CC0D60">
          <w:pPr>
            <w:pStyle w:val="32"/>
            <w:tabs>
              <w:tab w:val="left" w:pos="1320"/>
              <w:tab w:val="right" w:leader="dot" w:pos="9345"/>
            </w:tabs>
            <w:jc w:val="both"/>
            <w:rPr>
              <w:rFonts w:ascii="Myriad Pro" w:eastAsiaTheme="minorEastAsia" w:hAnsi="Myriad Pro" w:cstheme="minorBidi"/>
              <w:b/>
              <w:bCs/>
              <w:noProof/>
              <w:sz w:val="22"/>
              <w:szCs w:val="22"/>
            </w:rPr>
          </w:pPr>
          <w:hyperlink w:anchor="_Toc41409776" w:history="1">
            <w:r w:rsidR="00CC0D60" w:rsidRPr="00CC0D60">
              <w:rPr>
                <w:rStyle w:val="ae"/>
                <w:rFonts w:ascii="Myriad Pro" w:eastAsia="Calibri" w:hAnsi="Myriad Pro"/>
                <w:b/>
                <w:bCs/>
                <w:noProof/>
                <w:sz w:val="22"/>
                <w:szCs w:val="22"/>
              </w:rPr>
              <w:t>5.8.1.</w:t>
            </w:r>
            <w:r w:rsidR="00CC0D60" w:rsidRPr="00CC0D60">
              <w:rPr>
                <w:rFonts w:ascii="Myriad Pro" w:eastAsiaTheme="minorEastAsia" w:hAnsi="Myriad Pro" w:cstheme="minorBidi"/>
                <w:b/>
                <w:bCs/>
                <w:noProof/>
                <w:sz w:val="22"/>
                <w:szCs w:val="22"/>
              </w:rPr>
              <w:tab/>
            </w:r>
            <w:r w:rsidR="00CC0D60" w:rsidRPr="00CC0D60">
              <w:rPr>
                <w:rStyle w:val="ae"/>
                <w:rFonts w:ascii="Myriad Pro" w:eastAsia="Calibri" w:hAnsi="Myriad Pro"/>
                <w:b/>
                <w:bCs/>
                <w:noProof/>
                <w:sz w:val="22"/>
                <w:szCs w:val="22"/>
              </w:rPr>
              <w:t>Доходы,  возникшие вследствие взыскания стоимости выявленного объема бездоговорного потребления за 2017 год</w:t>
            </w:r>
            <w:r w:rsidR="00CC0D60" w:rsidRPr="00CC0D60">
              <w:rPr>
                <w:rFonts w:ascii="Myriad Pro" w:hAnsi="Myriad Pro"/>
                <w:b/>
                <w:bCs/>
                <w:noProof/>
                <w:webHidden/>
                <w:sz w:val="22"/>
                <w:szCs w:val="22"/>
              </w:rPr>
              <w:tab/>
            </w:r>
            <w:r w:rsidR="00CC2C40" w:rsidRPr="00CC0D60">
              <w:rPr>
                <w:rFonts w:ascii="Myriad Pro" w:hAnsi="Myriad Pro"/>
                <w:b/>
                <w:bCs/>
                <w:noProof/>
                <w:webHidden/>
                <w:sz w:val="22"/>
                <w:szCs w:val="22"/>
              </w:rPr>
              <w:fldChar w:fldCharType="begin"/>
            </w:r>
            <w:r w:rsidR="00CC0D60" w:rsidRPr="00CC0D60">
              <w:rPr>
                <w:rFonts w:ascii="Myriad Pro" w:hAnsi="Myriad Pro"/>
                <w:b/>
                <w:bCs/>
                <w:noProof/>
                <w:webHidden/>
                <w:sz w:val="22"/>
                <w:szCs w:val="22"/>
              </w:rPr>
              <w:instrText xml:space="preserve"> PAGEREF _Toc41409776 \h </w:instrText>
            </w:r>
            <w:r w:rsidR="00CC2C40" w:rsidRPr="00CC0D60">
              <w:rPr>
                <w:rFonts w:ascii="Myriad Pro" w:hAnsi="Myriad Pro"/>
                <w:b/>
                <w:bCs/>
                <w:noProof/>
                <w:webHidden/>
                <w:sz w:val="22"/>
                <w:szCs w:val="22"/>
              </w:rPr>
            </w:r>
            <w:r w:rsidR="00CC2C40" w:rsidRPr="00CC0D60">
              <w:rPr>
                <w:rFonts w:ascii="Myriad Pro" w:hAnsi="Myriad Pro"/>
                <w:b/>
                <w:bCs/>
                <w:noProof/>
                <w:webHidden/>
                <w:sz w:val="22"/>
                <w:szCs w:val="22"/>
              </w:rPr>
              <w:fldChar w:fldCharType="separate"/>
            </w:r>
            <w:r>
              <w:rPr>
                <w:rFonts w:ascii="Myriad Pro" w:hAnsi="Myriad Pro"/>
                <w:b/>
                <w:bCs/>
                <w:noProof/>
                <w:webHidden/>
                <w:sz w:val="22"/>
                <w:szCs w:val="22"/>
              </w:rPr>
              <w:t>175</w:t>
            </w:r>
            <w:r w:rsidR="00CC2C40" w:rsidRPr="00CC0D60">
              <w:rPr>
                <w:rFonts w:ascii="Myriad Pro" w:hAnsi="Myriad Pro"/>
                <w:b/>
                <w:bCs/>
                <w:noProof/>
                <w:webHidden/>
                <w:sz w:val="22"/>
                <w:szCs w:val="22"/>
              </w:rPr>
              <w:fldChar w:fldCharType="end"/>
            </w:r>
          </w:hyperlink>
        </w:p>
        <w:p w14:paraId="07EFA72F" w14:textId="363749C2" w:rsidR="00CC0D60" w:rsidRPr="00CC0D60" w:rsidRDefault="001B3C51" w:rsidP="00CC0D60">
          <w:pPr>
            <w:pStyle w:val="32"/>
            <w:tabs>
              <w:tab w:val="left" w:pos="1320"/>
              <w:tab w:val="right" w:leader="dot" w:pos="9345"/>
            </w:tabs>
            <w:jc w:val="both"/>
            <w:rPr>
              <w:rFonts w:ascii="Myriad Pro" w:eastAsiaTheme="minorEastAsia" w:hAnsi="Myriad Pro" w:cstheme="minorBidi"/>
              <w:b/>
              <w:bCs/>
              <w:noProof/>
              <w:sz w:val="22"/>
              <w:szCs w:val="22"/>
            </w:rPr>
          </w:pPr>
          <w:hyperlink w:anchor="_Toc41409777" w:history="1">
            <w:r w:rsidR="00CC0D60" w:rsidRPr="00CC0D60">
              <w:rPr>
                <w:rStyle w:val="ae"/>
                <w:rFonts w:ascii="Myriad Pro" w:eastAsia="Calibri" w:hAnsi="Myriad Pro"/>
                <w:b/>
                <w:bCs/>
                <w:noProof/>
                <w:sz w:val="22"/>
                <w:szCs w:val="22"/>
              </w:rPr>
              <w:t>5.8.2.</w:t>
            </w:r>
            <w:r w:rsidR="00CC0D60" w:rsidRPr="00CC0D60">
              <w:rPr>
                <w:rFonts w:ascii="Myriad Pro" w:eastAsiaTheme="minorEastAsia" w:hAnsi="Myriad Pro" w:cstheme="minorBidi"/>
                <w:b/>
                <w:bCs/>
                <w:noProof/>
                <w:sz w:val="22"/>
                <w:szCs w:val="22"/>
              </w:rPr>
              <w:tab/>
            </w:r>
            <w:r w:rsidR="00CC0D60" w:rsidRPr="00CC0D60">
              <w:rPr>
                <w:rStyle w:val="ae"/>
                <w:rFonts w:ascii="Myriad Pro" w:eastAsia="Calibri" w:hAnsi="Myriad Pro"/>
                <w:b/>
                <w:bCs/>
                <w:noProof/>
                <w:sz w:val="22"/>
                <w:szCs w:val="22"/>
              </w:rPr>
              <w:t>Расходы ТСО на оплату транзита</w:t>
            </w:r>
            <w:r w:rsidR="00CC0D60" w:rsidRPr="00CC0D60">
              <w:rPr>
                <w:rFonts w:ascii="Myriad Pro" w:hAnsi="Myriad Pro"/>
                <w:b/>
                <w:bCs/>
                <w:noProof/>
                <w:webHidden/>
                <w:sz w:val="22"/>
                <w:szCs w:val="22"/>
              </w:rPr>
              <w:tab/>
            </w:r>
            <w:r w:rsidR="00CC2C40" w:rsidRPr="00CC0D60">
              <w:rPr>
                <w:rFonts w:ascii="Myriad Pro" w:hAnsi="Myriad Pro"/>
                <w:b/>
                <w:bCs/>
                <w:noProof/>
                <w:webHidden/>
                <w:sz w:val="22"/>
                <w:szCs w:val="22"/>
              </w:rPr>
              <w:fldChar w:fldCharType="begin"/>
            </w:r>
            <w:r w:rsidR="00CC0D60" w:rsidRPr="00CC0D60">
              <w:rPr>
                <w:rFonts w:ascii="Myriad Pro" w:hAnsi="Myriad Pro"/>
                <w:b/>
                <w:bCs/>
                <w:noProof/>
                <w:webHidden/>
                <w:sz w:val="22"/>
                <w:szCs w:val="22"/>
              </w:rPr>
              <w:instrText xml:space="preserve"> PAGEREF _Toc41409777 \h </w:instrText>
            </w:r>
            <w:r w:rsidR="00CC2C40" w:rsidRPr="00CC0D60">
              <w:rPr>
                <w:rFonts w:ascii="Myriad Pro" w:hAnsi="Myriad Pro"/>
                <w:b/>
                <w:bCs/>
                <w:noProof/>
                <w:webHidden/>
                <w:sz w:val="22"/>
                <w:szCs w:val="22"/>
              </w:rPr>
            </w:r>
            <w:r w:rsidR="00CC2C40" w:rsidRPr="00CC0D60">
              <w:rPr>
                <w:rFonts w:ascii="Myriad Pro" w:hAnsi="Myriad Pro"/>
                <w:b/>
                <w:bCs/>
                <w:noProof/>
                <w:webHidden/>
                <w:sz w:val="22"/>
                <w:szCs w:val="22"/>
              </w:rPr>
              <w:fldChar w:fldCharType="separate"/>
            </w:r>
            <w:r>
              <w:rPr>
                <w:rFonts w:ascii="Myriad Pro" w:hAnsi="Myriad Pro"/>
                <w:b/>
                <w:bCs/>
                <w:noProof/>
                <w:webHidden/>
                <w:sz w:val="22"/>
                <w:szCs w:val="22"/>
              </w:rPr>
              <w:t>180</w:t>
            </w:r>
            <w:r w:rsidR="00CC2C40" w:rsidRPr="00CC0D60">
              <w:rPr>
                <w:rFonts w:ascii="Myriad Pro" w:hAnsi="Myriad Pro"/>
                <w:b/>
                <w:bCs/>
                <w:noProof/>
                <w:webHidden/>
                <w:sz w:val="22"/>
                <w:szCs w:val="22"/>
              </w:rPr>
              <w:fldChar w:fldCharType="end"/>
            </w:r>
          </w:hyperlink>
        </w:p>
        <w:p w14:paraId="0FED7A56" w14:textId="0A24F38F" w:rsidR="00CC0D60" w:rsidRPr="00CC0D60" w:rsidRDefault="001B3C51" w:rsidP="00CC0D60">
          <w:pPr>
            <w:pStyle w:val="32"/>
            <w:tabs>
              <w:tab w:val="left" w:pos="1100"/>
              <w:tab w:val="right" w:leader="dot" w:pos="9345"/>
            </w:tabs>
            <w:jc w:val="both"/>
            <w:rPr>
              <w:rFonts w:ascii="Myriad Pro" w:eastAsiaTheme="minorEastAsia" w:hAnsi="Myriad Pro" w:cstheme="minorBidi"/>
              <w:b/>
              <w:bCs/>
              <w:noProof/>
              <w:sz w:val="22"/>
              <w:szCs w:val="22"/>
            </w:rPr>
          </w:pPr>
          <w:hyperlink w:anchor="_Toc41409778" w:history="1">
            <w:r w:rsidR="00CC0D60" w:rsidRPr="00CC0D60">
              <w:rPr>
                <w:rStyle w:val="ae"/>
                <w:rFonts w:ascii="Myriad Pro" w:eastAsia="Calibri" w:hAnsi="Myriad Pro"/>
                <w:b/>
                <w:bCs/>
                <w:noProof/>
                <w:sz w:val="22"/>
                <w:szCs w:val="22"/>
              </w:rPr>
              <w:t>5.9.</w:t>
            </w:r>
            <w:r w:rsidR="00CC0D60" w:rsidRPr="00CC0D60">
              <w:rPr>
                <w:rFonts w:ascii="Myriad Pro" w:eastAsiaTheme="minorEastAsia" w:hAnsi="Myriad Pro" w:cstheme="minorBidi"/>
                <w:b/>
                <w:bCs/>
                <w:noProof/>
                <w:sz w:val="22"/>
                <w:szCs w:val="22"/>
              </w:rPr>
              <w:tab/>
            </w:r>
            <w:r w:rsidR="00CC0D60" w:rsidRPr="00CC0D60">
              <w:rPr>
                <w:rStyle w:val="ae"/>
                <w:rFonts w:ascii="Myriad Pro" w:eastAsia="Calibri" w:hAnsi="Myriad Pro"/>
                <w:b/>
                <w:bCs/>
                <w:noProof/>
                <w:sz w:val="22"/>
                <w:szCs w:val="22"/>
              </w:rPr>
              <w:t>Анализ величины распределяемых в целях сглаживания изменения тарифов исключаемых необоснованных доходов и расходов, в том числе по периодам регулирования, относящимся к разным долгосрочным периодам регулирования</w:t>
            </w:r>
            <w:r w:rsidR="00CC0D60" w:rsidRPr="00CC0D60">
              <w:rPr>
                <w:rFonts w:ascii="Myriad Pro" w:hAnsi="Myriad Pro"/>
                <w:b/>
                <w:bCs/>
                <w:noProof/>
                <w:webHidden/>
                <w:sz w:val="22"/>
                <w:szCs w:val="22"/>
              </w:rPr>
              <w:tab/>
            </w:r>
            <w:r w:rsidR="00CC2C40" w:rsidRPr="00CC0D60">
              <w:rPr>
                <w:rFonts w:ascii="Myriad Pro" w:hAnsi="Myriad Pro"/>
                <w:b/>
                <w:bCs/>
                <w:noProof/>
                <w:webHidden/>
                <w:sz w:val="22"/>
                <w:szCs w:val="22"/>
              </w:rPr>
              <w:fldChar w:fldCharType="begin"/>
            </w:r>
            <w:r w:rsidR="00CC0D60" w:rsidRPr="00CC0D60">
              <w:rPr>
                <w:rFonts w:ascii="Myriad Pro" w:hAnsi="Myriad Pro"/>
                <w:b/>
                <w:bCs/>
                <w:noProof/>
                <w:webHidden/>
                <w:sz w:val="22"/>
                <w:szCs w:val="22"/>
              </w:rPr>
              <w:instrText xml:space="preserve"> PAGEREF _Toc41409778 \h </w:instrText>
            </w:r>
            <w:r w:rsidR="00CC2C40" w:rsidRPr="00CC0D60">
              <w:rPr>
                <w:rFonts w:ascii="Myriad Pro" w:hAnsi="Myriad Pro"/>
                <w:b/>
                <w:bCs/>
                <w:noProof/>
                <w:webHidden/>
                <w:sz w:val="22"/>
                <w:szCs w:val="22"/>
              </w:rPr>
            </w:r>
            <w:r w:rsidR="00CC2C40" w:rsidRPr="00CC0D60">
              <w:rPr>
                <w:rFonts w:ascii="Myriad Pro" w:hAnsi="Myriad Pro"/>
                <w:b/>
                <w:bCs/>
                <w:noProof/>
                <w:webHidden/>
                <w:sz w:val="22"/>
                <w:szCs w:val="22"/>
              </w:rPr>
              <w:fldChar w:fldCharType="separate"/>
            </w:r>
            <w:r>
              <w:rPr>
                <w:rFonts w:ascii="Myriad Pro" w:hAnsi="Myriad Pro"/>
                <w:b/>
                <w:bCs/>
                <w:noProof/>
                <w:webHidden/>
                <w:sz w:val="22"/>
                <w:szCs w:val="22"/>
              </w:rPr>
              <w:t>188</w:t>
            </w:r>
            <w:r w:rsidR="00CC2C40" w:rsidRPr="00CC0D60">
              <w:rPr>
                <w:rFonts w:ascii="Myriad Pro" w:hAnsi="Myriad Pro"/>
                <w:b/>
                <w:bCs/>
                <w:noProof/>
                <w:webHidden/>
                <w:sz w:val="22"/>
                <w:szCs w:val="22"/>
              </w:rPr>
              <w:fldChar w:fldCharType="end"/>
            </w:r>
          </w:hyperlink>
        </w:p>
        <w:p w14:paraId="247AFAED" w14:textId="15A485CE" w:rsidR="00CC0D60" w:rsidRPr="00CC0D60" w:rsidRDefault="001B3C51" w:rsidP="00CC0D60">
          <w:pPr>
            <w:pStyle w:val="32"/>
            <w:tabs>
              <w:tab w:val="left" w:pos="1320"/>
              <w:tab w:val="right" w:leader="dot" w:pos="9345"/>
            </w:tabs>
            <w:jc w:val="both"/>
            <w:rPr>
              <w:rFonts w:ascii="Myriad Pro" w:eastAsiaTheme="minorEastAsia" w:hAnsi="Myriad Pro" w:cstheme="minorBidi"/>
              <w:b/>
              <w:bCs/>
              <w:noProof/>
              <w:sz w:val="22"/>
              <w:szCs w:val="22"/>
            </w:rPr>
          </w:pPr>
          <w:hyperlink w:anchor="_Toc41409779" w:history="1">
            <w:r w:rsidR="00CC0D60" w:rsidRPr="00CC0D60">
              <w:rPr>
                <w:rStyle w:val="ae"/>
                <w:rFonts w:ascii="Myriad Pro" w:eastAsia="Calibri" w:hAnsi="Myriad Pro"/>
                <w:b/>
                <w:bCs/>
                <w:noProof/>
                <w:sz w:val="22"/>
                <w:szCs w:val="22"/>
              </w:rPr>
              <w:t>5.10.</w:t>
            </w:r>
            <w:r w:rsidR="00CC0D60" w:rsidRPr="00CC0D60">
              <w:rPr>
                <w:rFonts w:ascii="Myriad Pro" w:eastAsiaTheme="minorEastAsia" w:hAnsi="Myriad Pro" w:cstheme="minorBidi"/>
                <w:b/>
                <w:bCs/>
                <w:noProof/>
                <w:sz w:val="22"/>
                <w:szCs w:val="22"/>
              </w:rPr>
              <w:tab/>
            </w:r>
            <w:r w:rsidR="00CC0D60" w:rsidRPr="00CC0D60">
              <w:rPr>
                <w:rStyle w:val="ae"/>
                <w:rFonts w:ascii="Myriad Pro" w:eastAsia="Calibri" w:hAnsi="Myriad Pro"/>
                <w:b/>
                <w:bCs/>
                <w:noProof/>
                <w:sz w:val="22"/>
                <w:szCs w:val="22"/>
              </w:rPr>
              <w:t>Обобщенные данные по обоснованности корректировок необходимой валовой выручки филиала ПАО «МРСК Сибири» - «Алтайэнерго», учтенных Управлением по тарифам при определении необходимой валовой выручки на 2019 год</w:t>
            </w:r>
            <w:r w:rsidR="00CC0D60" w:rsidRPr="00CC0D60">
              <w:rPr>
                <w:rFonts w:ascii="Myriad Pro" w:hAnsi="Myriad Pro"/>
                <w:b/>
                <w:bCs/>
                <w:noProof/>
                <w:webHidden/>
                <w:sz w:val="22"/>
                <w:szCs w:val="22"/>
              </w:rPr>
              <w:tab/>
            </w:r>
            <w:r w:rsidR="00CC2C40" w:rsidRPr="00CC0D60">
              <w:rPr>
                <w:rFonts w:ascii="Myriad Pro" w:hAnsi="Myriad Pro"/>
                <w:b/>
                <w:bCs/>
                <w:noProof/>
                <w:webHidden/>
                <w:sz w:val="22"/>
                <w:szCs w:val="22"/>
              </w:rPr>
              <w:fldChar w:fldCharType="begin"/>
            </w:r>
            <w:r w:rsidR="00CC0D60" w:rsidRPr="00CC0D60">
              <w:rPr>
                <w:rFonts w:ascii="Myriad Pro" w:hAnsi="Myriad Pro"/>
                <w:b/>
                <w:bCs/>
                <w:noProof/>
                <w:webHidden/>
                <w:sz w:val="22"/>
                <w:szCs w:val="22"/>
              </w:rPr>
              <w:instrText xml:space="preserve"> PAGEREF _Toc41409779 \h </w:instrText>
            </w:r>
            <w:r w:rsidR="00CC2C40" w:rsidRPr="00CC0D60">
              <w:rPr>
                <w:rFonts w:ascii="Myriad Pro" w:hAnsi="Myriad Pro"/>
                <w:b/>
                <w:bCs/>
                <w:noProof/>
                <w:webHidden/>
                <w:sz w:val="22"/>
                <w:szCs w:val="22"/>
              </w:rPr>
            </w:r>
            <w:r w:rsidR="00CC2C40" w:rsidRPr="00CC0D60">
              <w:rPr>
                <w:rFonts w:ascii="Myriad Pro" w:hAnsi="Myriad Pro"/>
                <w:b/>
                <w:bCs/>
                <w:noProof/>
                <w:webHidden/>
                <w:sz w:val="22"/>
                <w:szCs w:val="22"/>
              </w:rPr>
              <w:fldChar w:fldCharType="separate"/>
            </w:r>
            <w:r>
              <w:rPr>
                <w:rFonts w:ascii="Myriad Pro" w:hAnsi="Myriad Pro"/>
                <w:b/>
                <w:bCs/>
                <w:noProof/>
                <w:webHidden/>
                <w:sz w:val="22"/>
                <w:szCs w:val="22"/>
              </w:rPr>
              <w:t>190</w:t>
            </w:r>
            <w:r w:rsidR="00CC2C40" w:rsidRPr="00CC0D60">
              <w:rPr>
                <w:rFonts w:ascii="Myriad Pro" w:hAnsi="Myriad Pro"/>
                <w:b/>
                <w:bCs/>
                <w:noProof/>
                <w:webHidden/>
                <w:sz w:val="22"/>
                <w:szCs w:val="22"/>
              </w:rPr>
              <w:fldChar w:fldCharType="end"/>
            </w:r>
          </w:hyperlink>
        </w:p>
        <w:p w14:paraId="1CF92D18" w14:textId="23352BDF" w:rsidR="00CC0D60" w:rsidRPr="00CC0D60" w:rsidRDefault="001B3C51" w:rsidP="00CC0D60">
          <w:pPr>
            <w:pStyle w:val="32"/>
            <w:tabs>
              <w:tab w:val="left" w:pos="880"/>
              <w:tab w:val="right" w:leader="dot" w:pos="9345"/>
            </w:tabs>
            <w:jc w:val="both"/>
            <w:rPr>
              <w:rFonts w:ascii="Myriad Pro" w:eastAsiaTheme="minorEastAsia" w:hAnsi="Myriad Pro" w:cstheme="minorBidi"/>
              <w:b/>
              <w:bCs/>
              <w:noProof/>
              <w:sz w:val="22"/>
              <w:szCs w:val="22"/>
            </w:rPr>
          </w:pPr>
          <w:hyperlink w:anchor="_Toc41409780" w:history="1">
            <w:r w:rsidR="00CC0D60" w:rsidRPr="00CC0D60">
              <w:rPr>
                <w:rStyle w:val="ae"/>
                <w:rFonts w:ascii="Myriad Pro" w:eastAsia="Calibri" w:hAnsi="Myriad Pro"/>
                <w:b/>
                <w:bCs/>
                <w:noProof/>
                <w:sz w:val="22"/>
                <w:szCs w:val="22"/>
              </w:rPr>
              <w:t>6.</w:t>
            </w:r>
            <w:r w:rsidR="00CC0D60" w:rsidRPr="00CC0D60">
              <w:rPr>
                <w:rFonts w:ascii="Myriad Pro" w:eastAsiaTheme="minorEastAsia" w:hAnsi="Myriad Pro" w:cstheme="minorBidi"/>
                <w:b/>
                <w:bCs/>
                <w:noProof/>
                <w:sz w:val="22"/>
                <w:szCs w:val="22"/>
              </w:rPr>
              <w:tab/>
            </w:r>
            <w:r w:rsidR="00CC0D60" w:rsidRPr="00CC0D60">
              <w:rPr>
                <w:rStyle w:val="ae"/>
                <w:rFonts w:ascii="Myriad Pro" w:eastAsia="Calibri" w:hAnsi="Myriad Pro"/>
                <w:b/>
                <w:bCs/>
                <w:noProof/>
                <w:sz w:val="22"/>
                <w:szCs w:val="22"/>
              </w:rPr>
              <w:t>Анализ экономически обоснованных выпадающих расходов/недополученных доходов, полученных филиалом ПАО «МРСК Сибири» - «Алтайэнерго» за 2017-2018 гг. в результате принятых Управлением по тарифам тарифно-балансовых решений, в том числе анализ соответствия фактической товарной выручки филиала «Алтайэнерго» от передачи электрической энергии по единым (котловым) тарифам необходимой валовой выручке, утвержденной регулирующим органом</w:t>
            </w:r>
            <w:r w:rsidR="00CC0D60" w:rsidRPr="00CC0D60">
              <w:rPr>
                <w:rFonts w:ascii="Myriad Pro" w:hAnsi="Myriad Pro"/>
                <w:b/>
                <w:bCs/>
                <w:noProof/>
                <w:webHidden/>
                <w:sz w:val="22"/>
                <w:szCs w:val="22"/>
              </w:rPr>
              <w:tab/>
            </w:r>
            <w:r w:rsidR="00CC2C40" w:rsidRPr="00CC0D60">
              <w:rPr>
                <w:rFonts w:ascii="Myriad Pro" w:hAnsi="Myriad Pro"/>
                <w:b/>
                <w:bCs/>
                <w:noProof/>
                <w:webHidden/>
                <w:sz w:val="22"/>
                <w:szCs w:val="22"/>
              </w:rPr>
              <w:fldChar w:fldCharType="begin"/>
            </w:r>
            <w:r w:rsidR="00CC0D60" w:rsidRPr="00CC0D60">
              <w:rPr>
                <w:rFonts w:ascii="Myriad Pro" w:hAnsi="Myriad Pro"/>
                <w:b/>
                <w:bCs/>
                <w:noProof/>
                <w:webHidden/>
                <w:sz w:val="22"/>
                <w:szCs w:val="22"/>
              </w:rPr>
              <w:instrText xml:space="preserve"> PAGEREF _Toc41409780 \h </w:instrText>
            </w:r>
            <w:r w:rsidR="00CC2C40" w:rsidRPr="00CC0D60">
              <w:rPr>
                <w:rFonts w:ascii="Myriad Pro" w:hAnsi="Myriad Pro"/>
                <w:b/>
                <w:bCs/>
                <w:noProof/>
                <w:webHidden/>
                <w:sz w:val="22"/>
                <w:szCs w:val="22"/>
              </w:rPr>
            </w:r>
            <w:r w:rsidR="00CC2C40" w:rsidRPr="00CC0D60">
              <w:rPr>
                <w:rFonts w:ascii="Myriad Pro" w:hAnsi="Myriad Pro"/>
                <w:b/>
                <w:bCs/>
                <w:noProof/>
                <w:webHidden/>
                <w:sz w:val="22"/>
                <w:szCs w:val="22"/>
              </w:rPr>
              <w:fldChar w:fldCharType="separate"/>
            </w:r>
            <w:r>
              <w:rPr>
                <w:rFonts w:ascii="Myriad Pro" w:hAnsi="Myriad Pro"/>
                <w:b/>
                <w:bCs/>
                <w:noProof/>
                <w:webHidden/>
                <w:sz w:val="22"/>
                <w:szCs w:val="22"/>
              </w:rPr>
              <w:t>193</w:t>
            </w:r>
            <w:r w:rsidR="00CC2C40" w:rsidRPr="00CC0D60">
              <w:rPr>
                <w:rFonts w:ascii="Myriad Pro" w:hAnsi="Myriad Pro"/>
                <w:b/>
                <w:bCs/>
                <w:noProof/>
                <w:webHidden/>
                <w:sz w:val="22"/>
                <w:szCs w:val="22"/>
              </w:rPr>
              <w:fldChar w:fldCharType="end"/>
            </w:r>
          </w:hyperlink>
        </w:p>
        <w:p w14:paraId="1E43A0C7" w14:textId="50B7D4B7" w:rsidR="00CC0D60" w:rsidRPr="00CC0D60" w:rsidRDefault="001B3C51" w:rsidP="00CC0D60">
          <w:pPr>
            <w:pStyle w:val="32"/>
            <w:tabs>
              <w:tab w:val="left" w:pos="880"/>
              <w:tab w:val="right" w:leader="dot" w:pos="9345"/>
            </w:tabs>
            <w:jc w:val="both"/>
            <w:rPr>
              <w:rFonts w:ascii="Myriad Pro" w:eastAsiaTheme="minorEastAsia" w:hAnsi="Myriad Pro" w:cstheme="minorBidi"/>
              <w:b/>
              <w:bCs/>
              <w:noProof/>
              <w:sz w:val="22"/>
              <w:szCs w:val="22"/>
            </w:rPr>
          </w:pPr>
          <w:hyperlink w:anchor="_Toc41409781" w:history="1">
            <w:r w:rsidR="00CC0D60" w:rsidRPr="00CC0D60">
              <w:rPr>
                <w:rStyle w:val="ae"/>
                <w:rFonts w:ascii="Myriad Pro" w:eastAsia="Calibri" w:hAnsi="Myriad Pro"/>
                <w:b/>
                <w:bCs/>
                <w:noProof/>
                <w:sz w:val="22"/>
                <w:szCs w:val="22"/>
              </w:rPr>
              <w:t>7.</w:t>
            </w:r>
            <w:r w:rsidR="00CC0D60" w:rsidRPr="00CC0D60">
              <w:rPr>
                <w:rFonts w:ascii="Myriad Pro" w:eastAsiaTheme="minorEastAsia" w:hAnsi="Myriad Pro" w:cstheme="minorBidi"/>
                <w:b/>
                <w:bCs/>
                <w:noProof/>
                <w:sz w:val="22"/>
                <w:szCs w:val="22"/>
              </w:rPr>
              <w:tab/>
            </w:r>
            <w:r w:rsidR="00CC0D60" w:rsidRPr="00CC0D60">
              <w:rPr>
                <w:rStyle w:val="ae"/>
                <w:rFonts w:ascii="Myriad Pro" w:eastAsia="Calibri" w:hAnsi="Myriad Pro"/>
                <w:b/>
                <w:bCs/>
                <w:noProof/>
                <w:sz w:val="22"/>
                <w:szCs w:val="22"/>
              </w:rPr>
              <w:t>Экономическая оценка результатов деятельности филиала ПАО «МРСК Сибири» - «Алтайэнерго» за 2017-2018 годы по оказанию услуг по передаче электрической энергии.</w:t>
            </w:r>
            <w:r w:rsidR="00CC0D60" w:rsidRPr="00CC0D60">
              <w:rPr>
                <w:rFonts w:ascii="Myriad Pro" w:hAnsi="Myriad Pro"/>
                <w:b/>
                <w:bCs/>
                <w:noProof/>
                <w:webHidden/>
                <w:sz w:val="22"/>
                <w:szCs w:val="22"/>
              </w:rPr>
              <w:tab/>
            </w:r>
            <w:r w:rsidR="00CC2C40" w:rsidRPr="00CC0D60">
              <w:rPr>
                <w:rFonts w:ascii="Myriad Pro" w:hAnsi="Myriad Pro"/>
                <w:b/>
                <w:bCs/>
                <w:noProof/>
                <w:webHidden/>
                <w:sz w:val="22"/>
                <w:szCs w:val="22"/>
              </w:rPr>
              <w:fldChar w:fldCharType="begin"/>
            </w:r>
            <w:r w:rsidR="00CC0D60" w:rsidRPr="00CC0D60">
              <w:rPr>
                <w:rFonts w:ascii="Myriad Pro" w:hAnsi="Myriad Pro"/>
                <w:b/>
                <w:bCs/>
                <w:noProof/>
                <w:webHidden/>
                <w:sz w:val="22"/>
                <w:szCs w:val="22"/>
              </w:rPr>
              <w:instrText xml:space="preserve"> PAGEREF _Toc41409781 \h </w:instrText>
            </w:r>
            <w:r w:rsidR="00CC2C40" w:rsidRPr="00CC0D60">
              <w:rPr>
                <w:rFonts w:ascii="Myriad Pro" w:hAnsi="Myriad Pro"/>
                <w:b/>
                <w:bCs/>
                <w:noProof/>
                <w:webHidden/>
                <w:sz w:val="22"/>
                <w:szCs w:val="22"/>
              </w:rPr>
            </w:r>
            <w:r w:rsidR="00CC2C40" w:rsidRPr="00CC0D60">
              <w:rPr>
                <w:rFonts w:ascii="Myriad Pro" w:hAnsi="Myriad Pro"/>
                <w:b/>
                <w:bCs/>
                <w:noProof/>
                <w:webHidden/>
                <w:sz w:val="22"/>
                <w:szCs w:val="22"/>
              </w:rPr>
              <w:fldChar w:fldCharType="separate"/>
            </w:r>
            <w:r>
              <w:rPr>
                <w:rFonts w:ascii="Myriad Pro" w:hAnsi="Myriad Pro"/>
                <w:b/>
                <w:bCs/>
                <w:noProof/>
                <w:webHidden/>
                <w:sz w:val="22"/>
                <w:szCs w:val="22"/>
              </w:rPr>
              <w:t>222</w:t>
            </w:r>
            <w:r w:rsidR="00CC2C40" w:rsidRPr="00CC0D60">
              <w:rPr>
                <w:rFonts w:ascii="Myriad Pro" w:hAnsi="Myriad Pro"/>
                <w:b/>
                <w:bCs/>
                <w:noProof/>
                <w:webHidden/>
                <w:sz w:val="22"/>
                <w:szCs w:val="22"/>
              </w:rPr>
              <w:fldChar w:fldCharType="end"/>
            </w:r>
          </w:hyperlink>
        </w:p>
        <w:p w14:paraId="237BA878" w14:textId="77777777" w:rsidR="00127756" w:rsidRDefault="00CC2C40" w:rsidP="00CC0D60">
          <w:pPr>
            <w:jc w:val="both"/>
          </w:pPr>
          <w:r w:rsidRPr="00CC0D60">
            <w:rPr>
              <w:rFonts w:ascii="Myriad Pro" w:hAnsi="Myriad Pro"/>
              <w:b/>
              <w:bCs/>
              <w:sz w:val="22"/>
              <w:szCs w:val="22"/>
            </w:rPr>
            <w:fldChar w:fldCharType="end"/>
          </w:r>
        </w:p>
      </w:sdtContent>
    </w:sdt>
    <w:p w14:paraId="59FAC395" w14:textId="77777777" w:rsidR="00127756" w:rsidRDefault="00127756"/>
    <w:p w14:paraId="042E099E" w14:textId="77777777" w:rsidR="00CC0D60" w:rsidRDefault="00CC0D60" w:rsidP="00127756">
      <w:pPr>
        <w:shd w:val="clear" w:color="auto" w:fill="FFFFFF"/>
        <w:spacing w:line="360" w:lineRule="auto"/>
        <w:ind w:firstLine="567"/>
        <w:contextualSpacing/>
        <w:jc w:val="both"/>
        <w:rPr>
          <w:rFonts w:ascii="Myriad Pro" w:hAnsi="Myriad Pro"/>
          <w:sz w:val="26"/>
          <w:szCs w:val="26"/>
        </w:rPr>
      </w:pPr>
      <w:r>
        <w:rPr>
          <w:rFonts w:ascii="Myriad Pro" w:hAnsi="Myriad Pro"/>
          <w:sz w:val="26"/>
          <w:szCs w:val="26"/>
        </w:rPr>
        <w:br w:type="page"/>
      </w:r>
    </w:p>
    <w:p w14:paraId="7533A7BF" w14:textId="77777777" w:rsidR="00127756" w:rsidRPr="0008433B" w:rsidRDefault="00127756" w:rsidP="00127756">
      <w:pPr>
        <w:shd w:val="clear" w:color="auto" w:fill="FFFFFF"/>
        <w:spacing w:line="360" w:lineRule="auto"/>
        <w:ind w:firstLine="567"/>
        <w:contextualSpacing/>
        <w:jc w:val="both"/>
        <w:rPr>
          <w:rFonts w:ascii="Myriad Pro" w:hAnsi="Myriad Pro"/>
          <w:sz w:val="26"/>
          <w:szCs w:val="26"/>
        </w:rPr>
      </w:pPr>
      <w:r w:rsidRPr="0008433B">
        <w:rPr>
          <w:rFonts w:ascii="Myriad Pro" w:hAnsi="Myriad Pro"/>
          <w:sz w:val="26"/>
          <w:szCs w:val="26"/>
        </w:rPr>
        <w:lastRenderedPageBreak/>
        <w:t xml:space="preserve">Настоящий Отчет по результатам анализа принятых регулирующим органом тарифно-балансовых решений за 2019 год в отношении </w:t>
      </w:r>
      <w:r w:rsidR="00CE22AA">
        <w:rPr>
          <w:rFonts w:ascii="Myriad Pro" w:hAnsi="Myriad Pro"/>
          <w:sz w:val="26"/>
          <w:szCs w:val="26"/>
        </w:rPr>
        <w:t>филиала</w:t>
      </w:r>
      <w:r>
        <w:rPr>
          <w:rFonts w:ascii="Myriad Pro" w:hAnsi="Myriad Pro"/>
          <w:sz w:val="26"/>
          <w:szCs w:val="26"/>
        </w:rPr>
        <w:t xml:space="preserve"> </w:t>
      </w:r>
      <w:r w:rsidRPr="00533A36">
        <w:rPr>
          <w:rFonts w:ascii="Myriad Pro" w:hAnsi="Myriad Pro"/>
          <w:sz w:val="26"/>
          <w:szCs w:val="26"/>
        </w:rPr>
        <w:t>ПАО «</w:t>
      </w:r>
      <w:r>
        <w:rPr>
          <w:rFonts w:ascii="Myriad Pro" w:hAnsi="Myriad Pro"/>
          <w:sz w:val="26"/>
          <w:szCs w:val="26"/>
        </w:rPr>
        <w:t>МРСК Сибири</w:t>
      </w:r>
      <w:r w:rsidRPr="00533A36">
        <w:rPr>
          <w:rFonts w:ascii="Myriad Pro" w:hAnsi="Myriad Pro"/>
          <w:sz w:val="26"/>
          <w:szCs w:val="26"/>
        </w:rPr>
        <w:t>»</w:t>
      </w:r>
      <w:r>
        <w:rPr>
          <w:rFonts w:ascii="Myriad Pro" w:hAnsi="Myriad Pro"/>
          <w:sz w:val="26"/>
          <w:szCs w:val="26"/>
        </w:rPr>
        <w:t>-</w:t>
      </w:r>
      <w:r w:rsidRPr="00533A36">
        <w:rPr>
          <w:rFonts w:ascii="Myriad Pro" w:hAnsi="Myriad Pro"/>
          <w:sz w:val="26"/>
          <w:szCs w:val="26"/>
        </w:rPr>
        <w:t>«</w:t>
      </w:r>
      <w:r>
        <w:rPr>
          <w:rFonts w:ascii="Myriad Pro" w:hAnsi="Myriad Pro"/>
          <w:sz w:val="26"/>
          <w:szCs w:val="26"/>
        </w:rPr>
        <w:t>Алтайэнерго</w:t>
      </w:r>
      <w:r w:rsidRPr="00533A36">
        <w:rPr>
          <w:rFonts w:ascii="Myriad Pro" w:hAnsi="Myriad Pro"/>
          <w:sz w:val="26"/>
          <w:szCs w:val="26"/>
        </w:rPr>
        <w:t>»</w:t>
      </w:r>
      <w:r w:rsidRPr="0008433B">
        <w:rPr>
          <w:rFonts w:ascii="Myriad Pro" w:hAnsi="Myriad Pro"/>
          <w:sz w:val="26"/>
          <w:szCs w:val="26"/>
        </w:rPr>
        <w:t xml:space="preserve">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w:t>
      </w:r>
      <w:r>
        <w:rPr>
          <w:rFonts w:ascii="Myriad Pro" w:hAnsi="Myriad Pro"/>
          <w:sz w:val="26"/>
          <w:szCs w:val="26"/>
        </w:rPr>
        <w:t xml:space="preserve"> </w:t>
      </w:r>
      <w:r w:rsidR="00CE22AA">
        <w:rPr>
          <w:rFonts w:ascii="Myriad Pro" w:hAnsi="Myriad Pro"/>
          <w:sz w:val="26"/>
          <w:szCs w:val="26"/>
        </w:rPr>
        <w:t>филиала</w:t>
      </w:r>
      <w:r>
        <w:rPr>
          <w:rFonts w:ascii="Myriad Pro" w:hAnsi="Myriad Pro"/>
          <w:sz w:val="26"/>
          <w:szCs w:val="26"/>
        </w:rPr>
        <w:t xml:space="preserve"> </w:t>
      </w:r>
      <w:r w:rsidRPr="00533A36">
        <w:rPr>
          <w:rFonts w:ascii="Myriad Pro" w:hAnsi="Myriad Pro"/>
          <w:sz w:val="26"/>
          <w:szCs w:val="26"/>
        </w:rPr>
        <w:t>ПАО «</w:t>
      </w:r>
      <w:r>
        <w:rPr>
          <w:rFonts w:ascii="Myriad Pro" w:hAnsi="Myriad Pro"/>
          <w:sz w:val="26"/>
          <w:szCs w:val="26"/>
        </w:rPr>
        <w:t>МРСК Сибири</w:t>
      </w:r>
      <w:r w:rsidRPr="00533A36">
        <w:rPr>
          <w:rFonts w:ascii="Myriad Pro" w:hAnsi="Myriad Pro"/>
          <w:sz w:val="26"/>
          <w:szCs w:val="26"/>
        </w:rPr>
        <w:t>»</w:t>
      </w:r>
      <w:r>
        <w:rPr>
          <w:rFonts w:ascii="Myriad Pro" w:hAnsi="Myriad Pro"/>
          <w:sz w:val="26"/>
          <w:szCs w:val="26"/>
        </w:rPr>
        <w:t>-</w:t>
      </w:r>
      <w:r w:rsidRPr="00533A36">
        <w:rPr>
          <w:rFonts w:ascii="Myriad Pro" w:hAnsi="Myriad Pro"/>
          <w:sz w:val="26"/>
          <w:szCs w:val="26"/>
        </w:rPr>
        <w:t>«</w:t>
      </w:r>
      <w:r>
        <w:rPr>
          <w:rFonts w:ascii="Myriad Pro" w:hAnsi="Myriad Pro"/>
          <w:sz w:val="26"/>
          <w:szCs w:val="26"/>
        </w:rPr>
        <w:t>Алтайэнерго</w:t>
      </w:r>
      <w:r w:rsidRPr="00533A36">
        <w:rPr>
          <w:rFonts w:ascii="Myriad Pro" w:hAnsi="Myriad Pro"/>
          <w:sz w:val="26"/>
          <w:szCs w:val="26"/>
        </w:rPr>
        <w:t>»</w:t>
      </w:r>
      <w:r w:rsidRPr="0008433B">
        <w:rPr>
          <w:rFonts w:ascii="Myriad Pro" w:hAnsi="Myriad Pro"/>
          <w:sz w:val="26"/>
          <w:szCs w:val="26"/>
        </w:rPr>
        <w:t xml:space="preserve"> (далее – </w:t>
      </w:r>
      <w:r>
        <w:rPr>
          <w:rFonts w:ascii="Myriad Pro" w:hAnsi="Myriad Pro"/>
          <w:sz w:val="26"/>
          <w:szCs w:val="26"/>
        </w:rPr>
        <w:t>филиал</w:t>
      </w:r>
      <w:r w:rsidRPr="00533A36">
        <w:rPr>
          <w:rFonts w:ascii="Myriad Pro" w:hAnsi="Myriad Pro"/>
          <w:sz w:val="26"/>
          <w:szCs w:val="26"/>
        </w:rPr>
        <w:t xml:space="preserve"> «</w:t>
      </w:r>
      <w:r>
        <w:rPr>
          <w:rFonts w:ascii="Myriad Pro" w:hAnsi="Myriad Pro"/>
          <w:sz w:val="26"/>
          <w:szCs w:val="26"/>
        </w:rPr>
        <w:t>Алтайэнерго</w:t>
      </w:r>
      <w:r w:rsidRPr="00533A36">
        <w:rPr>
          <w:rFonts w:ascii="Myriad Pro" w:hAnsi="Myriad Pro"/>
          <w:sz w:val="26"/>
          <w:szCs w:val="26"/>
        </w:rPr>
        <w:t>»</w:t>
      </w:r>
      <w:r w:rsidRPr="0008433B">
        <w:rPr>
          <w:rFonts w:ascii="Myriad Pro" w:hAnsi="Myriad Pro"/>
          <w:sz w:val="26"/>
          <w:szCs w:val="26"/>
        </w:rPr>
        <w:t xml:space="preserve">) при установлении тарифов на услуги по передаче электрической энергии </w:t>
      </w:r>
      <w:r>
        <w:rPr>
          <w:rFonts w:ascii="Myriad Pro" w:hAnsi="Myriad Pro"/>
          <w:sz w:val="26"/>
          <w:szCs w:val="26"/>
        </w:rPr>
        <w:t xml:space="preserve">с применением </w:t>
      </w:r>
      <w:r w:rsidRPr="0008433B">
        <w:rPr>
          <w:rFonts w:ascii="Myriad Pro" w:hAnsi="Myriad Pro"/>
          <w:sz w:val="26"/>
          <w:szCs w:val="26"/>
        </w:rPr>
        <w:t>метод</w:t>
      </w:r>
      <w:r>
        <w:rPr>
          <w:rFonts w:ascii="Myriad Pro" w:hAnsi="Myriad Pro"/>
          <w:sz w:val="26"/>
          <w:szCs w:val="26"/>
        </w:rPr>
        <w:t>а</w:t>
      </w:r>
      <w:r w:rsidRPr="0008433B">
        <w:rPr>
          <w:rFonts w:ascii="Myriad Pro" w:hAnsi="Myriad Pro"/>
          <w:sz w:val="26"/>
          <w:szCs w:val="26"/>
        </w:rPr>
        <w:t xml:space="preserve"> долгосрочной индексации необходимой валовой выручки на 2019 год на территории </w:t>
      </w:r>
      <w:r>
        <w:rPr>
          <w:rFonts w:ascii="Myriad Pro" w:hAnsi="Myriad Pro"/>
          <w:sz w:val="26"/>
          <w:szCs w:val="26"/>
        </w:rPr>
        <w:t>Алтайского края</w:t>
      </w:r>
      <w:r w:rsidRPr="0008433B">
        <w:rPr>
          <w:rFonts w:ascii="Myriad Pro" w:hAnsi="Myriad Pro"/>
          <w:sz w:val="26"/>
          <w:szCs w:val="26"/>
        </w:rPr>
        <w:t xml:space="preserve">, экспертизы обосновывающих материалов, представленных </w:t>
      </w:r>
      <w:r>
        <w:rPr>
          <w:rFonts w:ascii="Myriad Pro" w:hAnsi="Myriad Pro"/>
          <w:sz w:val="26"/>
          <w:szCs w:val="26"/>
        </w:rPr>
        <w:t xml:space="preserve">филиалом </w:t>
      </w:r>
      <w:r w:rsidRPr="00533A36">
        <w:rPr>
          <w:rFonts w:ascii="Myriad Pro" w:hAnsi="Myriad Pro"/>
          <w:sz w:val="26"/>
          <w:szCs w:val="26"/>
        </w:rPr>
        <w:t>ПАО «</w:t>
      </w:r>
      <w:r>
        <w:rPr>
          <w:rFonts w:ascii="Myriad Pro" w:hAnsi="Myriad Pro"/>
          <w:sz w:val="26"/>
          <w:szCs w:val="26"/>
        </w:rPr>
        <w:t>МРСК Сибири</w:t>
      </w:r>
      <w:r w:rsidRPr="00533A36">
        <w:rPr>
          <w:rFonts w:ascii="Myriad Pro" w:hAnsi="Myriad Pro"/>
          <w:sz w:val="26"/>
          <w:szCs w:val="26"/>
        </w:rPr>
        <w:t>»</w:t>
      </w:r>
      <w:r>
        <w:rPr>
          <w:rFonts w:ascii="Myriad Pro" w:hAnsi="Myriad Pro"/>
          <w:sz w:val="26"/>
          <w:szCs w:val="26"/>
        </w:rPr>
        <w:t>-</w:t>
      </w:r>
      <w:r w:rsidRPr="00533A36">
        <w:rPr>
          <w:rFonts w:ascii="Myriad Pro" w:hAnsi="Myriad Pro"/>
          <w:sz w:val="26"/>
          <w:szCs w:val="26"/>
        </w:rPr>
        <w:t>«</w:t>
      </w:r>
      <w:r>
        <w:rPr>
          <w:rFonts w:ascii="Myriad Pro" w:hAnsi="Myriad Pro"/>
          <w:sz w:val="26"/>
          <w:szCs w:val="26"/>
        </w:rPr>
        <w:t>Алтайэнерго</w:t>
      </w:r>
      <w:r w:rsidRPr="00533A36">
        <w:rPr>
          <w:rFonts w:ascii="Myriad Pro" w:hAnsi="Myriad Pro"/>
          <w:sz w:val="26"/>
          <w:szCs w:val="26"/>
        </w:rPr>
        <w:t>»</w:t>
      </w:r>
      <w:r>
        <w:rPr>
          <w:rFonts w:ascii="Myriad Pro" w:hAnsi="Myriad Pro"/>
          <w:sz w:val="26"/>
          <w:szCs w:val="26"/>
        </w:rPr>
        <w:t xml:space="preserve"> </w:t>
      </w:r>
      <w:r w:rsidRPr="0008433B">
        <w:rPr>
          <w:rFonts w:ascii="Myriad Pro" w:hAnsi="Myriad Pro"/>
          <w:sz w:val="26"/>
          <w:szCs w:val="26"/>
        </w:rPr>
        <w:t xml:space="preserve">в регулирующий орган – </w:t>
      </w:r>
      <w:r>
        <w:rPr>
          <w:rFonts w:ascii="Myriad Pro" w:hAnsi="Myriad Pro"/>
          <w:sz w:val="26"/>
          <w:szCs w:val="26"/>
        </w:rPr>
        <w:t>Управление Алтайского края по государственному регулированию цен и тарифов</w:t>
      </w:r>
      <w:r w:rsidRPr="0008433B">
        <w:rPr>
          <w:rFonts w:ascii="Myriad Pro" w:hAnsi="Myriad Pro"/>
          <w:sz w:val="26"/>
          <w:szCs w:val="26"/>
        </w:rPr>
        <w:t xml:space="preserve"> </w:t>
      </w:r>
      <w:r w:rsidR="00FE11F8">
        <w:rPr>
          <w:rFonts w:ascii="Myriad Pro" w:hAnsi="Myriad Pro"/>
          <w:sz w:val="26"/>
          <w:szCs w:val="26"/>
        </w:rPr>
        <w:t xml:space="preserve">(далее – регулирующий орган, Управление по тарифам) </w:t>
      </w:r>
      <w:r w:rsidRPr="0008433B">
        <w:rPr>
          <w:rFonts w:ascii="Myriad Pro" w:hAnsi="Myriad Pro"/>
          <w:sz w:val="26"/>
          <w:szCs w:val="26"/>
        </w:rPr>
        <w:t xml:space="preserve">в рамках рассмотрения дел об установлении тарифов на услуги по передаче электрической энергии, экспертизы обоснованности решений, принятых </w:t>
      </w:r>
      <w:r>
        <w:rPr>
          <w:rFonts w:ascii="Myriad Pro" w:hAnsi="Myriad Pro"/>
          <w:sz w:val="26"/>
          <w:szCs w:val="26"/>
        </w:rPr>
        <w:t>Управлением Алтайского края по государственному регулированию цен и тарифов</w:t>
      </w:r>
      <w:r w:rsidRPr="00533A36">
        <w:rPr>
          <w:rFonts w:ascii="Myriad Pro" w:hAnsi="Myriad Pro"/>
          <w:sz w:val="26"/>
          <w:szCs w:val="26"/>
        </w:rPr>
        <w:t xml:space="preserve"> </w:t>
      </w:r>
      <w:r w:rsidRPr="0008433B">
        <w:rPr>
          <w:rFonts w:ascii="Myriad Pro" w:hAnsi="Myriad Pro"/>
          <w:sz w:val="26"/>
          <w:szCs w:val="26"/>
        </w:rPr>
        <w:t xml:space="preserve">при определении необходимой валовой выручки (далее – НВВ) </w:t>
      </w:r>
      <w:r w:rsidR="00CE22AA">
        <w:rPr>
          <w:rFonts w:ascii="Myriad Pro" w:hAnsi="Myriad Pro"/>
          <w:sz w:val="26"/>
          <w:szCs w:val="26"/>
        </w:rPr>
        <w:t>филиала</w:t>
      </w:r>
      <w:r>
        <w:rPr>
          <w:rFonts w:ascii="Myriad Pro" w:hAnsi="Myriad Pro"/>
          <w:sz w:val="26"/>
          <w:szCs w:val="26"/>
        </w:rPr>
        <w:t xml:space="preserve"> </w:t>
      </w:r>
      <w:r w:rsidRPr="00533A36">
        <w:rPr>
          <w:rFonts w:ascii="Myriad Pro" w:hAnsi="Myriad Pro"/>
          <w:sz w:val="26"/>
          <w:szCs w:val="26"/>
        </w:rPr>
        <w:t>ПАО «</w:t>
      </w:r>
      <w:r>
        <w:rPr>
          <w:rFonts w:ascii="Myriad Pro" w:hAnsi="Myriad Pro"/>
          <w:sz w:val="26"/>
          <w:szCs w:val="26"/>
        </w:rPr>
        <w:t>МРСК Сибири</w:t>
      </w:r>
      <w:r w:rsidRPr="00533A36">
        <w:rPr>
          <w:rFonts w:ascii="Myriad Pro" w:hAnsi="Myriad Pro"/>
          <w:sz w:val="26"/>
          <w:szCs w:val="26"/>
        </w:rPr>
        <w:t>»</w:t>
      </w:r>
      <w:r>
        <w:rPr>
          <w:rFonts w:ascii="Myriad Pro" w:hAnsi="Myriad Pro"/>
          <w:sz w:val="26"/>
          <w:szCs w:val="26"/>
        </w:rPr>
        <w:t>-</w:t>
      </w:r>
      <w:r w:rsidRPr="00533A36">
        <w:rPr>
          <w:rFonts w:ascii="Myriad Pro" w:hAnsi="Myriad Pro"/>
          <w:sz w:val="26"/>
          <w:szCs w:val="26"/>
        </w:rPr>
        <w:t>«</w:t>
      </w:r>
      <w:r>
        <w:rPr>
          <w:rFonts w:ascii="Myriad Pro" w:hAnsi="Myriad Pro"/>
          <w:sz w:val="26"/>
          <w:szCs w:val="26"/>
        </w:rPr>
        <w:t>Алтайэнерго</w:t>
      </w:r>
      <w:r w:rsidRPr="00533A36">
        <w:rPr>
          <w:rFonts w:ascii="Myriad Pro" w:hAnsi="Myriad Pro"/>
          <w:sz w:val="26"/>
          <w:szCs w:val="26"/>
        </w:rPr>
        <w:t>»</w:t>
      </w:r>
      <w:r w:rsidRPr="0008433B">
        <w:rPr>
          <w:rFonts w:ascii="Myriad Pro" w:hAnsi="Myriad Pro"/>
          <w:sz w:val="26"/>
          <w:szCs w:val="26"/>
        </w:rPr>
        <w:t xml:space="preserve"> при установлении тарифов на услуги по передаче электрической энергии, а именно:</w:t>
      </w:r>
    </w:p>
    <w:p w14:paraId="59B730D0" w14:textId="77777777" w:rsidR="00127756" w:rsidRPr="0008433B" w:rsidRDefault="00127756" w:rsidP="00127756">
      <w:pPr>
        <w:pStyle w:val="aa"/>
        <w:numPr>
          <w:ilvl w:val="1"/>
          <w:numId w:val="1"/>
        </w:numPr>
        <w:shd w:val="clear" w:color="auto" w:fill="FFFFFF"/>
        <w:spacing w:after="0" w:line="360" w:lineRule="auto"/>
        <w:ind w:left="0" w:firstLine="567"/>
        <w:jc w:val="both"/>
        <w:rPr>
          <w:rFonts w:ascii="Myriad Pro" w:hAnsi="Myriad Pro"/>
          <w:sz w:val="26"/>
          <w:szCs w:val="26"/>
        </w:rPr>
      </w:pPr>
      <w:r w:rsidRPr="0008433B">
        <w:rPr>
          <w:rFonts w:ascii="Myriad Pro" w:hAnsi="Myriad Pro"/>
          <w:sz w:val="26"/>
          <w:szCs w:val="26"/>
        </w:rPr>
        <w:t xml:space="preserve">Анализа исполнения инвестиционных программ, учтенных </w:t>
      </w:r>
      <w:r>
        <w:rPr>
          <w:rFonts w:ascii="Myriad Pro" w:hAnsi="Myriad Pro"/>
          <w:sz w:val="26"/>
          <w:szCs w:val="26"/>
        </w:rPr>
        <w:t>Управлением Алтайского края по государственному регулированию цен и тарифов</w:t>
      </w:r>
      <w:r w:rsidRPr="0008433B">
        <w:rPr>
          <w:rFonts w:ascii="Myriad Pro" w:hAnsi="Myriad Pro"/>
          <w:sz w:val="26"/>
          <w:szCs w:val="26"/>
        </w:rPr>
        <w:t xml:space="preserve"> при принятии тарифно-балансовых решений на 2019 год.</w:t>
      </w:r>
    </w:p>
    <w:p w14:paraId="63D88117" w14:textId="77777777" w:rsidR="00127756" w:rsidRPr="0008433B" w:rsidRDefault="00127756" w:rsidP="00127756">
      <w:pPr>
        <w:pStyle w:val="aa"/>
        <w:numPr>
          <w:ilvl w:val="1"/>
          <w:numId w:val="1"/>
        </w:numPr>
        <w:shd w:val="clear" w:color="auto" w:fill="FFFFFF"/>
        <w:spacing w:after="0" w:line="360" w:lineRule="auto"/>
        <w:ind w:left="0" w:firstLine="567"/>
        <w:jc w:val="both"/>
        <w:rPr>
          <w:rFonts w:ascii="Myriad Pro" w:hAnsi="Myriad Pro"/>
          <w:sz w:val="26"/>
          <w:szCs w:val="26"/>
        </w:rPr>
      </w:pPr>
      <w:r w:rsidRPr="0008433B">
        <w:rPr>
          <w:rFonts w:ascii="Myriad Pro" w:hAnsi="Myriad Pro"/>
          <w:sz w:val="26"/>
          <w:szCs w:val="26"/>
        </w:rPr>
        <w:t xml:space="preserve">Экспертизы расчета необходимой валовой выручки </w:t>
      </w:r>
      <w:r w:rsidR="00CE22AA">
        <w:rPr>
          <w:rFonts w:ascii="Myriad Pro" w:hAnsi="Myriad Pro"/>
          <w:sz w:val="26"/>
          <w:szCs w:val="26"/>
        </w:rPr>
        <w:t>филиала</w:t>
      </w:r>
      <w:r>
        <w:rPr>
          <w:rFonts w:ascii="Myriad Pro" w:hAnsi="Myriad Pro"/>
          <w:sz w:val="26"/>
          <w:szCs w:val="26"/>
        </w:rPr>
        <w:t xml:space="preserve"> </w:t>
      </w:r>
      <w:r w:rsidR="00FE11F8">
        <w:rPr>
          <w:rFonts w:ascii="Myriad Pro" w:hAnsi="Myriad Pro"/>
          <w:sz w:val="26"/>
          <w:szCs w:val="26"/>
        </w:rPr>
        <w:br/>
      </w:r>
      <w:r w:rsidRPr="00533A36">
        <w:rPr>
          <w:rFonts w:ascii="Myriad Pro" w:hAnsi="Myriad Pro"/>
          <w:sz w:val="26"/>
          <w:szCs w:val="26"/>
        </w:rPr>
        <w:t>ПАО «</w:t>
      </w:r>
      <w:r>
        <w:rPr>
          <w:rFonts w:ascii="Myriad Pro" w:hAnsi="Myriad Pro"/>
          <w:sz w:val="26"/>
          <w:szCs w:val="26"/>
        </w:rPr>
        <w:t>МРСК Сибири</w:t>
      </w:r>
      <w:r w:rsidRPr="00533A36">
        <w:rPr>
          <w:rFonts w:ascii="Myriad Pro" w:hAnsi="Myriad Pro"/>
          <w:sz w:val="26"/>
          <w:szCs w:val="26"/>
        </w:rPr>
        <w:t>»</w:t>
      </w:r>
      <w:r>
        <w:rPr>
          <w:rFonts w:ascii="Myriad Pro" w:hAnsi="Myriad Pro"/>
          <w:sz w:val="26"/>
          <w:szCs w:val="26"/>
        </w:rPr>
        <w:t>-</w:t>
      </w:r>
      <w:r w:rsidRPr="00533A36">
        <w:rPr>
          <w:rFonts w:ascii="Myriad Pro" w:hAnsi="Myriad Pro"/>
          <w:sz w:val="26"/>
          <w:szCs w:val="26"/>
        </w:rPr>
        <w:t>«</w:t>
      </w:r>
      <w:r>
        <w:rPr>
          <w:rFonts w:ascii="Myriad Pro" w:hAnsi="Myriad Pro"/>
          <w:sz w:val="26"/>
          <w:szCs w:val="26"/>
        </w:rPr>
        <w:t>Алтайэнерго</w:t>
      </w:r>
      <w:r w:rsidRPr="00533A36">
        <w:rPr>
          <w:rFonts w:ascii="Myriad Pro" w:hAnsi="Myriad Pro"/>
          <w:sz w:val="26"/>
          <w:szCs w:val="26"/>
        </w:rPr>
        <w:t>»</w:t>
      </w:r>
      <w:r w:rsidRPr="0008433B">
        <w:rPr>
          <w:rFonts w:ascii="Myriad Pro" w:hAnsi="Myriad Pro"/>
          <w:sz w:val="26"/>
          <w:szCs w:val="26"/>
        </w:rPr>
        <w:t>, сформированной на основе долгосрочных параметров регулирования деятельности, в том числе анализа фактических расходов на оплату услуг ТСО с календарной разбивкой по полугодиям 2019 года.</w:t>
      </w:r>
    </w:p>
    <w:p w14:paraId="03DD2DEB" w14:textId="77777777" w:rsidR="00127756" w:rsidRPr="0008433B" w:rsidRDefault="00127756" w:rsidP="00127756">
      <w:pPr>
        <w:pStyle w:val="aa"/>
        <w:numPr>
          <w:ilvl w:val="1"/>
          <w:numId w:val="1"/>
        </w:numPr>
        <w:shd w:val="clear" w:color="auto" w:fill="FFFFFF"/>
        <w:spacing w:after="0" w:line="360" w:lineRule="auto"/>
        <w:ind w:left="0" w:firstLine="567"/>
        <w:jc w:val="both"/>
        <w:rPr>
          <w:rFonts w:ascii="Myriad Pro" w:hAnsi="Myriad Pro"/>
          <w:sz w:val="26"/>
          <w:szCs w:val="26"/>
        </w:rPr>
      </w:pPr>
      <w:r w:rsidRPr="0008433B">
        <w:rPr>
          <w:rFonts w:ascii="Myriad Pro" w:hAnsi="Myriad Pro"/>
          <w:sz w:val="26"/>
          <w:szCs w:val="26"/>
        </w:rPr>
        <w:t xml:space="preserve">Экспертизы обоснованности корректировок необходимой валовой выручки </w:t>
      </w:r>
      <w:r w:rsidR="00CE22AA">
        <w:rPr>
          <w:rFonts w:ascii="Myriad Pro" w:hAnsi="Myriad Pro"/>
          <w:sz w:val="26"/>
          <w:szCs w:val="26"/>
        </w:rPr>
        <w:t>филиала</w:t>
      </w:r>
      <w:r>
        <w:rPr>
          <w:rFonts w:ascii="Myriad Pro" w:hAnsi="Myriad Pro"/>
          <w:sz w:val="26"/>
          <w:szCs w:val="26"/>
        </w:rPr>
        <w:t xml:space="preserve"> </w:t>
      </w:r>
      <w:r w:rsidRPr="00533A36">
        <w:rPr>
          <w:rFonts w:ascii="Myriad Pro" w:hAnsi="Myriad Pro"/>
          <w:sz w:val="26"/>
          <w:szCs w:val="26"/>
        </w:rPr>
        <w:t>ПАО «</w:t>
      </w:r>
      <w:r>
        <w:rPr>
          <w:rFonts w:ascii="Myriad Pro" w:hAnsi="Myriad Pro"/>
          <w:sz w:val="26"/>
          <w:szCs w:val="26"/>
        </w:rPr>
        <w:t>МРСК Сибири</w:t>
      </w:r>
      <w:r w:rsidRPr="00533A36">
        <w:rPr>
          <w:rFonts w:ascii="Myriad Pro" w:hAnsi="Myriad Pro"/>
          <w:sz w:val="26"/>
          <w:szCs w:val="26"/>
        </w:rPr>
        <w:t>»</w:t>
      </w:r>
      <w:r>
        <w:rPr>
          <w:rFonts w:ascii="Myriad Pro" w:hAnsi="Myriad Pro"/>
          <w:sz w:val="26"/>
          <w:szCs w:val="26"/>
        </w:rPr>
        <w:t>-</w:t>
      </w:r>
      <w:r w:rsidRPr="00533A36">
        <w:rPr>
          <w:rFonts w:ascii="Myriad Pro" w:hAnsi="Myriad Pro"/>
          <w:sz w:val="26"/>
          <w:szCs w:val="26"/>
        </w:rPr>
        <w:t>«</w:t>
      </w:r>
      <w:r>
        <w:rPr>
          <w:rFonts w:ascii="Myriad Pro" w:hAnsi="Myriad Pro"/>
          <w:sz w:val="26"/>
          <w:szCs w:val="26"/>
        </w:rPr>
        <w:t>Алтайэнерго</w:t>
      </w:r>
      <w:r w:rsidRPr="00533A36">
        <w:rPr>
          <w:rFonts w:ascii="Myriad Pro" w:hAnsi="Myriad Pro"/>
          <w:sz w:val="26"/>
          <w:szCs w:val="26"/>
        </w:rPr>
        <w:t>»</w:t>
      </w:r>
      <w:r w:rsidRPr="0008433B">
        <w:rPr>
          <w:rFonts w:ascii="Myriad Pro" w:hAnsi="Myriad Pro"/>
          <w:sz w:val="26"/>
          <w:szCs w:val="26"/>
        </w:rPr>
        <w:t xml:space="preserve">, проведенных </w:t>
      </w:r>
      <w:r>
        <w:rPr>
          <w:rFonts w:ascii="Myriad Pro" w:hAnsi="Myriad Pro"/>
          <w:sz w:val="26"/>
          <w:szCs w:val="26"/>
        </w:rPr>
        <w:t>Управлением Алтайского края по государственному регулированию цен и тарифов</w:t>
      </w:r>
      <w:r w:rsidRPr="0008433B">
        <w:rPr>
          <w:rFonts w:ascii="Myriad Pro" w:hAnsi="Myriad Pro"/>
          <w:sz w:val="26"/>
          <w:szCs w:val="26"/>
        </w:rPr>
        <w:t xml:space="preserve"> при определении необходимой валовой выручки на 2019 год.</w:t>
      </w:r>
    </w:p>
    <w:p w14:paraId="57374CB0" w14:textId="77777777" w:rsidR="00127756" w:rsidRPr="0008433B" w:rsidRDefault="00127756" w:rsidP="00127756">
      <w:pPr>
        <w:pStyle w:val="aa"/>
        <w:numPr>
          <w:ilvl w:val="1"/>
          <w:numId w:val="1"/>
        </w:numPr>
        <w:shd w:val="clear" w:color="auto" w:fill="FFFFFF"/>
        <w:spacing w:after="0" w:line="360" w:lineRule="auto"/>
        <w:ind w:left="0" w:firstLine="567"/>
        <w:jc w:val="both"/>
        <w:rPr>
          <w:rFonts w:ascii="Myriad Pro" w:hAnsi="Myriad Pro"/>
          <w:sz w:val="26"/>
          <w:szCs w:val="26"/>
        </w:rPr>
      </w:pPr>
      <w:r w:rsidRPr="0008433B">
        <w:rPr>
          <w:rFonts w:ascii="Myriad Pro" w:hAnsi="Myriad Pro"/>
          <w:sz w:val="26"/>
          <w:szCs w:val="26"/>
        </w:rPr>
        <w:t xml:space="preserve">Анализа экономически обоснованных выпадающих расходов/недополученных доходов, полученных </w:t>
      </w:r>
      <w:r>
        <w:rPr>
          <w:rFonts w:ascii="Myriad Pro" w:hAnsi="Myriad Pro"/>
          <w:sz w:val="26"/>
          <w:szCs w:val="26"/>
        </w:rPr>
        <w:t xml:space="preserve">филиалом </w:t>
      </w:r>
      <w:r w:rsidRPr="00533A36">
        <w:rPr>
          <w:rFonts w:ascii="Myriad Pro" w:hAnsi="Myriad Pro"/>
          <w:sz w:val="26"/>
          <w:szCs w:val="26"/>
        </w:rPr>
        <w:t>ПАО «</w:t>
      </w:r>
      <w:r>
        <w:rPr>
          <w:rFonts w:ascii="Myriad Pro" w:hAnsi="Myriad Pro"/>
          <w:sz w:val="26"/>
          <w:szCs w:val="26"/>
        </w:rPr>
        <w:t>МРСК Сибири</w:t>
      </w:r>
      <w:r w:rsidRPr="00533A36">
        <w:rPr>
          <w:rFonts w:ascii="Myriad Pro" w:hAnsi="Myriad Pro"/>
          <w:sz w:val="26"/>
          <w:szCs w:val="26"/>
        </w:rPr>
        <w:t>»</w:t>
      </w:r>
      <w:r>
        <w:rPr>
          <w:rFonts w:ascii="Myriad Pro" w:hAnsi="Myriad Pro"/>
          <w:sz w:val="26"/>
          <w:szCs w:val="26"/>
        </w:rPr>
        <w:t>-</w:t>
      </w:r>
      <w:r w:rsidRPr="00533A36">
        <w:rPr>
          <w:rFonts w:ascii="Myriad Pro" w:hAnsi="Myriad Pro"/>
          <w:sz w:val="26"/>
          <w:szCs w:val="26"/>
        </w:rPr>
        <w:lastRenderedPageBreak/>
        <w:t>«</w:t>
      </w:r>
      <w:r>
        <w:rPr>
          <w:rFonts w:ascii="Myriad Pro" w:hAnsi="Myriad Pro"/>
          <w:sz w:val="26"/>
          <w:szCs w:val="26"/>
        </w:rPr>
        <w:t>Алтайэнерго</w:t>
      </w:r>
      <w:r w:rsidRPr="00533A36">
        <w:rPr>
          <w:rFonts w:ascii="Myriad Pro" w:hAnsi="Myriad Pro"/>
          <w:sz w:val="26"/>
          <w:szCs w:val="26"/>
        </w:rPr>
        <w:t>»</w:t>
      </w:r>
      <w:r w:rsidRPr="0008433B">
        <w:rPr>
          <w:rFonts w:ascii="Myriad Pro" w:hAnsi="Myriad Pro"/>
          <w:sz w:val="26"/>
          <w:szCs w:val="26"/>
        </w:rPr>
        <w:t xml:space="preserve"> за 2017-2018 гг. в результате принятых </w:t>
      </w:r>
      <w:r>
        <w:rPr>
          <w:rFonts w:ascii="Myriad Pro" w:hAnsi="Myriad Pro"/>
          <w:sz w:val="26"/>
          <w:szCs w:val="26"/>
        </w:rPr>
        <w:t>Управление Алтайского края по государственному регулированию цен и тарифов</w:t>
      </w:r>
      <w:r w:rsidRPr="0008433B">
        <w:rPr>
          <w:rFonts w:ascii="Myriad Pro" w:hAnsi="Myriad Pro"/>
          <w:sz w:val="26"/>
          <w:szCs w:val="26"/>
        </w:rPr>
        <w:t xml:space="preserve"> тарифно-балансовых решений, в том числе анализа соответствия фактической товарной выручки </w:t>
      </w:r>
      <w:r w:rsidR="00CE22AA">
        <w:rPr>
          <w:rFonts w:ascii="Myriad Pro" w:hAnsi="Myriad Pro"/>
          <w:sz w:val="26"/>
          <w:szCs w:val="26"/>
        </w:rPr>
        <w:t>филиала</w:t>
      </w:r>
      <w:r>
        <w:rPr>
          <w:rFonts w:ascii="Myriad Pro" w:hAnsi="Myriad Pro"/>
          <w:sz w:val="26"/>
          <w:szCs w:val="26"/>
        </w:rPr>
        <w:t xml:space="preserve"> </w:t>
      </w:r>
      <w:r w:rsidRPr="00533A36">
        <w:rPr>
          <w:rFonts w:ascii="Myriad Pro" w:hAnsi="Myriad Pro"/>
          <w:sz w:val="26"/>
          <w:szCs w:val="26"/>
        </w:rPr>
        <w:t>ПАО «</w:t>
      </w:r>
      <w:r>
        <w:rPr>
          <w:rFonts w:ascii="Myriad Pro" w:hAnsi="Myriad Pro"/>
          <w:sz w:val="26"/>
          <w:szCs w:val="26"/>
        </w:rPr>
        <w:t>МРСК Сибири</w:t>
      </w:r>
      <w:r w:rsidRPr="00533A36">
        <w:rPr>
          <w:rFonts w:ascii="Myriad Pro" w:hAnsi="Myriad Pro"/>
          <w:sz w:val="26"/>
          <w:szCs w:val="26"/>
        </w:rPr>
        <w:t>»</w:t>
      </w:r>
      <w:r>
        <w:rPr>
          <w:rFonts w:ascii="Myriad Pro" w:hAnsi="Myriad Pro"/>
          <w:sz w:val="26"/>
          <w:szCs w:val="26"/>
        </w:rPr>
        <w:t>-</w:t>
      </w:r>
      <w:r w:rsidRPr="00533A36">
        <w:rPr>
          <w:rFonts w:ascii="Myriad Pro" w:hAnsi="Myriad Pro"/>
          <w:sz w:val="26"/>
          <w:szCs w:val="26"/>
        </w:rPr>
        <w:t>«</w:t>
      </w:r>
      <w:r>
        <w:rPr>
          <w:rFonts w:ascii="Myriad Pro" w:hAnsi="Myriad Pro"/>
          <w:sz w:val="26"/>
          <w:szCs w:val="26"/>
        </w:rPr>
        <w:t>Алтайэнерго</w:t>
      </w:r>
      <w:r w:rsidRPr="00533A36">
        <w:rPr>
          <w:rFonts w:ascii="Myriad Pro" w:hAnsi="Myriad Pro"/>
          <w:sz w:val="26"/>
          <w:szCs w:val="26"/>
        </w:rPr>
        <w:t>»</w:t>
      </w:r>
      <w:r w:rsidRPr="0008433B">
        <w:rPr>
          <w:rFonts w:ascii="Myriad Pro" w:hAnsi="Myriad Pro"/>
          <w:sz w:val="26"/>
          <w:szCs w:val="26"/>
        </w:rPr>
        <w:t xml:space="preserve"> от передачи электрической энергии по единым (котловым) тарифам необходимой валовой выручке, утвержденной регулирующим органом.</w:t>
      </w:r>
    </w:p>
    <w:p w14:paraId="7F85DE3D" w14:textId="77777777" w:rsidR="00127756" w:rsidRPr="0008433B" w:rsidRDefault="00127756" w:rsidP="00127756">
      <w:pPr>
        <w:pStyle w:val="aa"/>
        <w:numPr>
          <w:ilvl w:val="1"/>
          <w:numId w:val="1"/>
        </w:numPr>
        <w:shd w:val="clear" w:color="auto" w:fill="FFFFFF"/>
        <w:spacing w:after="0" w:line="360" w:lineRule="auto"/>
        <w:ind w:left="0" w:firstLine="567"/>
        <w:jc w:val="both"/>
        <w:rPr>
          <w:rFonts w:ascii="Myriad Pro" w:hAnsi="Myriad Pro"/>
          <w:sz w:val="26"/>
          <w:szCs w:val="26"/>
        </w:rPr>
      </w:pPr>
      <w:r w:rsidRPr="0008433B">
        <w:rPr>
          <w:rFonts w:ascii="Myriad Pro" w:hAnsi="Myriad Pro"/>
          <w:sz w:val="26"/>
          <w:szCs w:val="26"/>
        </w:rPr>
        <w:t xml:space="preserve">Экономической оценки результатов деятельности </w:t>
      </w:r>
      <w:r w:rsidR="00CE22AA">
        <w:rPr>
          <w:rFonts w:ascii="Myriad Pro" w:hAnsi="Myriad Pro"/>
          <w:sz w:val="26"/>
          <w:szCs w:val="26"/>
        </w:rPr>
        <w:t>филиала</w:t>
      </w:r>
      <w:r>
        <w:rPr>
          <w:rFonts w:ascii="Myriad Pro" w:hAnsi="Myriad Pro"/>
          <w:sz w:val="26"/>
          <w:szCs w:val="26"/>
        </w:rPr>
        <w:t xml:space="preserve"> </w:t>
      </w:r>
      <w:r>
        <w:rPr>
          <w:rFonts w:ascii="Myriad Pro" w:hAnsi="Myriad Pro"/>
          <w:sz w:val="26"/>
          <w:szCs w:val="26"/>
        </w:rPr>
        <w:br/>
      </w:r>
      <w:r w:rsidRPr="00533A36">
        <w:rPr>
          <w:rFonts w:ascii="Myriad Pro" w:hAnsi="Myriad Pro"/>
          <w:sz w:val="26"/>
          <w:szCs w:val="26"/>
        </w:rPr>
        <w:t>ПАО «</w:t>
      </w:r>
      <w:r>
        <w:rPr>
          <w:rFonts w:ascii="Myriad Pro" w:hAnsi="Myriad Pro"/>
          <w:sz w:val="26"/>
          <w:szCs w:val="26"/>
        </w:rPr>
        <w:t>МРСК Сибири</w:t>
      </w:r>
      <w:r w:rsidRPr="00533A36">
        <w:rPr>
          <w:rFonts w:ascii="Myriad Pro" w:hAnsi="Myriad Pro"/>
          <w:sz w:val="26"/>
          <w:szCs w:val="26"/>
        </w:rPr>
        <w:t>»</w:t>
      </w:r>
      <w:r>
        <w:rPr>
          <w:rFonts w:ascii="Myriad Pro" w:hAnsi="Myriad Pro"/>
          <w:sz w:val="26"/>
          <w:szCs w:val="26"/>
        </w:rPr>
        <w:t>-</w:t>
      </w:r>
      <w:r w:rsidRPr="00533A36">
        <w:rPr>
          <w:rFonts w:ascii="Myriad Pro" w:hAnsi="Myriad Pro"/>
          <w:sz w:val="26"/>
          <w:szCs w:val="26"/>
        </w:rPr>
        <w:t>«</w:t>
      </w:r>
      <w:r>
        <w:rPr>
          <w:rFonts w:ascii="Myriad Pro" w:hAnsi="Myriad Pro"/>
          <w:sz w:val="26"/>
          <w:szCs w:val="26"/>
        </w:rPr>
        <w:t>Алтайэнерго</w:t>
      </w:r>
      <w:r w:rsidRPr="00533A36">
        <w:rPr>
          <w:rFonts w:ascii="Myriad Pro" w:hAnsi="Myriad Pro"/>
          <w:sz w:val="26"/>
          <w:szCs w:val="26"/>
        </w:rPr>
        <w:t>»</w:t>
      </w:r>
      <w:r>
        <w:rPr>
          <w:rFonts w:ascii="Myriad Pro" w:hAnsi="Myriad Pro"/>
          <w:sz w:val="26"/>
          <w:szCs w:val="26"/>
        </w:rPr>
        <w:t xml:space="preserve"> </w:t>
      </w:r>
      <w:r w:rsidRPr="0008433B">
        <w:rPr>
          <w:rFonts w:ascii="Myriad Pro" w:hAnsi="Myriad Pro"/>
          <w:sz w:val="26"/>
          <w:szCs w:val="26"/>
        </w:rPr>
        <w:t>за 2017-2018 годы по оказанию услуг по передаче электрической энергии.</w:t>
      </w:r>
    </w:p>
    <w:p w14:paraId="4DABD65A" w14:textId="77777777" w:rsidR="00127756" w:rsidRDefault="00127756" w:rsidP="00127756">
      <w:pPr>
        <w:shd w:val="clear" w:color="auto" w:fill="FFFFFF"/>
        <w:spacing w:line="360" w:lineRule="auto"/>
        <w:ind w:firstLine="567"/>
        <w:jc w:val="both"/>
        <w:rPr>
          <w:rFonts w:ascii="Myriad Pro" w:hAnsi="Myriad Pro"/>
          <w:sz w:val="26"/>
          <w:szCs w:val="26"/>
        </w:rPr>
      </w:pPr>
      <w:r w:rsidRPr="0008433B">
        <w:rPr>
          <w:rFonts w:ascii="Myriad Pro" w:hAnsi="Myriad Pro"/>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w:t>
      </w:r>
      <w:r>
        <w:rPr>
          <w:rFonts w:ascii="Myriad Pro" w:hAnsi="Myriad Pro"/>
          <w:sz w:val="26"/>
          <w:szCs w:val="26"/>
        </w:rPr>
        <w:t>Управлением Алтайского края по государственному регулированию цен и тарифов</w:t>
      </w:r>
      <w:r w:rsidRPr="0008433B">
        <w:rPr>
          <w:rFonts w:ascii="Myriad Pro" w:hAnsi="Myriad Pro"/>
          <w:sz w:val="26"/>
          <w:szCs w:val="26"/>
        </w:rPr>
        <w:t xml:space="preserve">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544B0ED7" w14:textId="77777777" w:rsidR="00127756" w:rsidRPr="00282B4C" w:rsidRDefault="00127756" w:rsidP="00127756">
      <w:pPr>
        <w:shd w:val="clear" w:color="auto" w:fill="FFFFFF"/>
        <w:spacing w:before="100" w:beforeAutospacing="1" w:after="100" w:afterAutospacing="1" w:line="360" w:lineRule="auto"/>
        <w:jc w:val="both"/>
        <w:rPr>
          <w:rFonts w:ascii="Myriad Pro" w:hAnsi="Myriad Pro"/>
          <w:sz w:val="26"/>
          <w:szCs w:val="26"/>
        </w:rPr>
      </w:pPr>
    </w:p>
    <w:p w14:paraId="5E852745" w14:textId="77777777" w:rsidR="00127756" w:rsidRPr="00282B4C" w:rsidRDefault="00127756" w:rsidP="00127756">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______________</w:t>
      </w:r>
      <w:r w:rsidRPr="00282B4C">
        <w:rPr>
          <w:rFonts w:ascii="Myriad Pro" w:hAnsi="Myriad Pro"/>
          <w:sz w:val="26"/>
          <w:szCs w:val="26"/>
        </w:rPr>
        <w:t>В. Н. Логинов</w:t>
      </w:r>
    </w:p>
    <w:p w14:paraId="354061C0" w14:textId="77777777" w:rsidR="00FE11F8" w:rsidRDefault="00FE11F8" w:rsidP="00127756">
      <w:pPr>
        <w:pStyle w:val="30"/>
        <w:numPr>
          <w:ilvl w:val="0"/>
          <w:numId w:val="3"/>
        </w:numPr>
        <w:spacing w:before="40" w:line="360" w:lineRule="auto"/>
        <w:rPr>
          <w:rFonts w:ascii="Times New Roman" w:eastAsia="Times New Roman" w:hAnsi="Times New Roman" w:cs="Times New Roman"/>
          <w:b w:val="0"/>
          <w:bCs w:val="0"/>
          <w:color w:val="auto"/>
        </w:rPr>
      </w:pPr>
      <w:bookmarkStart w:id="2" w:name="_Toc33287983"/>
      <w:bookmarkStart w:id="3" w:name="_Toc40620723"/>
      <w:bookmarkStart w:id="4" w:name="_Toc40725999"/>
      <w:bookmarkStart w:id="5" w:name="_Toc41409752"/>
      <w:r>
        <w:rPr>
          <w:rFonts w:ascii="Times New Roman" w:eastAsia="Times New Roman" w:hAnsi="Times New Roman" w:cs="Times New Roman"/>
          <w:b w:val="0"/>
          <w:bCs w:val="0"/>
          <w:color w:val="auto"/>
        </w:rPr>
        <w:br w:type="page"/>
      </w:r>
    </w:p>
    <w:p w14:paraId="01F2DADF" w14:textId="77777777" w:rsidR="00127756" w:rsidRDefault="00127756" w:rsidP="00127756">
      <w:pPr>
        <w:pStyle w:val="30"/>
        <w:numPr>
          <w:ilvl w:val="0"/>
          <w:numId w:val="3"/>
        </w:numPr>
        <w:spacing w:before="40" w:line="360" w:lineRule="auto"/>
        <w:rPr>
          <w:rFonts w:ascii="Myriad Pro" w:hAnsi="Myriad Pro"/>
          <w:b w:val="0"/>
          <w:color w:val="4F6228" w:themeColor="accent3" w:themeShade="80"/>
          <w:sz w:val="28"/>
          <w:szCs w:val="28"/>
        </w:rPr>
      </w:pPr>
      <w:r w:rsidRPr="006C2AE2">
        <w:rPr>
          <w:rFonts w:ascii="Myriad Pro" w:hAnsi="Myriad Pro"/>
          <w:color w:val="4F6228" w:themeColor="accent3" w:themeShade="80"/>
          <w:sz w:val="28"/>
          <w:szCs w:val="28"/>
        </w:rPr>
        <w:lastRenderedPageBreak/>
        <w:t>Вводная часть</w:t>
      </w:r>
      <w:bookmarkEnd w:id="2"/>
      <w:bookmarkEnd w:id="3"/>
      <w:bookmarkEnd w:id="4"/>
      <w:bookmarkEnd w:id="5"/>
    </w:p>
    <w:p w14:paraId="5CC34180" w14:textId="77777777" w:rsidR="00127756" w:rsidRDefault="00127756" w:rsidP="00127756">
      <w:pPr>
        <w:pStyle w:val="30"/>
        <w:numPr>
          <w:ilvl w:val="1"/>
          <w:numId w:val="2"/>
        </w:numPr>
        <w:tabs>
          <w:tab w:val="left" w:pos="567"/>
        </w:tabs>
        <w:spacing w:before="40" w:line="360" w:lineRule="auto"/>
        <w:ind w:left="1134" w:hanging="1134"/>
        <w:rPr>
          <w:rFonts w:ascii="Myriad Pro" w:hAnsi="Myriad Pro"/>
          <w:color w:val="4F6228" w:themeColor="accent3" w:themeShade="80"/>
          <w:sz w:val="28"/>
          <w:szCs w:val="28"/>
        </w:rPr>
      </w:pPr>
      <w:bookmarkStart w:id="6" w:name="_Toc248812124"/>
      <w:bookmarkStart w:id="7" w:name="_Toc251080790"/>
      <w:bookmarkStart w:id="8" w:name="_Toc251081231"/>
      <w:bookmarkStart w:id="9" w:name="_Toc254262910"/>
      <w:bookmarkStart w:id="10" w:name="_Toc255981063"/>
      <w:bookmarkStart w:id="11" w:name="_Toc255983162"/>
      <w:bookmarkStart w:id="12" w:name="_Toc414542858"/>
      <w:bookmarkStart w:id="13" w:name="_Toc437621356"/>
      <w:bookmarkStart w:id="14" w:name="_Toc33287984"/>
      <w:bookmarkStart w:id="15" w:name="_Toc40620724"/>
      <w:bookmarkStart w:id="16" w:name="_Toc40726000"/>
      <w:bookmarkStart w:id="17" w:name="_Toc41409753"/>
      <w:r w:rsidRPr="0029734F">
        <w:rPr>
          <w:rFonts w:ascii="Myriad Pro" w:hAnsi="Myriad Pro"/>
          <w:color w:val="4F6228" w:themeColor="accent3" w:themeShade="80"/>
          <w:sz w:val="28"/>
          <w:szCs w:val="28"/>
        </w:rPr>
        <w:t>Сведения о Заказчике</w:t>
      </w:r>
      <w:bookmarkEnd w:id="6"/>
      <w:bookmarkEnd w:id="7"/>
      <w:bookmarkEnd w:id="8"/>
      <w:bookmarkEnd w:id="9"/>
      <w:bookmarkEnd w:id="10"/>
      <w:bookmarkEnd w:id="11"/>
      <w:bookmarkEnd w:id="12"/>
      <w:bookmarkEnd w:id="13"/>
      <w:bookmarkEnd w:id="14"/>
      <w:bookmarkEnd w:id="15"/>
      <w:bookmarkEnd w:id="16"/>
      <w:bookmarkEnd w:id="17"/>
    </w:p>
    <w:tbl>
      <w:tblPr>
        <w:tblStyle w:val="11"/>
        <w:tblW w:w="9242" w:type="dxa"/>
        <w:tblInd w:w="-5" w:type="dxa"/>
        <w:tblLayout w:type="fixed"/>
        <w:tblLook w:val="01E0" w:firstRow="1" w:lastRow="1" w:firstColumn="1" w:lastColumn="1" w:noHBand="0" w:noVBand="0"/>
      </w:tblPr>
      <w:tblGrid>
        <w:gridCol w:w="3402"/>
        <w:gridCol w:w="5840"/>
      </w:tblGrid>
      <w:tr w:rsidR="000D49B2" w:rsidRPr="004E59DD" w14:paraId="5FBA45C9" w14:textId="77777777" w:rsidTr="00FE1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9B4B6F3" w14:textId="77777777" w:rsidR="000D49B2" w:rsidRPr="004E59DD" w:rsidRDefault="000D49B2" w:rsidP="00203E11">
            <w:pPr>
              <w:pStyle w:val="ac"/>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34DB64E4" w14:textId="77777777" w:rsidR="000D49B2" w:rsidRPr="004E59DD" w:rsidRDefault="000D49B2" w:rsidP="00203E11">
            <w:pPr>
              <w:pStyle w:val="ac"/>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0D49B2" w:rsidRPr="004E59DD" w14:paraId="23E89BD8" w14:textId="77777777" w:rsidTr="00FE11F8">
        <w:tc>
          <w:tcPr>
            <w:cnfStyle w:val="001000000000" w:firstRow="0" w:lastRow="0" w:firstColumn="1" w:lastColumn="0" w:oddVBand="0" w:evenVBand="0" w:oddHBand="0" w:evenHBand="0" w:firstRowFirstColumn="0" w:firstRowLastColumn="0" w:lastRowFirstColumn="0" w:lastRowLastColumn="0"/>
            <w:tcW w:w="3402" w:type="dxa"/>
          </w:tcPr>
          <w:p w14:paraId="08140A63" w14:textId="77777777" w:rsidR="000D49B2" w:rsidRPr="004E59DD" w:rsidRDefault="000D49B2" w:rsidP="00203E11">
            <w:pPr>
              <w:pStyle w:val="ac"/>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Заказчика</w:t>
            </w:r>
          </w:p>
        </w:tc>
        <w:tc>
          <w:tcPr>
            <w:tcW w:w="5840" w:type="dxa"/>
          </w:tcPr>
          <w:p w14:paraId="03DF2DB1" w14:textId="77777777" w:rsidR="000D49B2" w:rsidRPr="00AA5234" w:rsidRDefault="000D49B2" w:rsidP="00203E11">
            <w:pPr>
              <w:pStyle w:val="a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rPr>
              <w:t>Публичное акционерное общество «Межрегиональная распределительная сетевая компания Сибири»</w:t>
            </w:r>
          </w:p>
        </w:tc>
      </w:tr>
      <w:tr w:rsidR="000D49B2" w:rsidRPr="004E59DD" w14:paraId="197A7A06" w14:textId="77777777" w:rsidTr="00FE11F8">
        <w:tc>
          <w:tcPr>
            <w:cnfStyle w:val="001000000000" w:firstRow="0" w:lastRow="0" w:firstColumn="1" w:lastColumn="0" w:oddVBand="0" w:evenVBand="0" w:oddHBand="0" w:evenHBand="0" w:firstRowFirstColumn="0" w:firstRowLastColumn="0" w:lastRowFirstColumn="0" w:lastRowLastColumn="0"/>
            <w:tcW w:w="3402" w:type="dxa"/>
          </w:tcPr>
          <w:p w14:paraId="2DAF7E51" w14:textId="77777777" w:rsidR="000D49B2" w:rsidRPr="004E59DD" w:rsidRDefault="000D49B2" w:rsidP="00203E11">
            <w:pPr>
              <w:pStyle w:val="ac"/>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Заказчика</w:t>
            </w:r>
          </w:p>
        </w:tc>
        <w:tc>
          <w:tcPr>
            <w:tcW w:w="5840" w:type="dxa"/>
          </w:tcPr>
          <w:p w14:paraId="408DC2E4" w14:textId="77777777" w:rsidR="000D49B2" w:rsidRPr="00AA5234" w:rsidRDefault="000D49B2" w:rsidP="00203E11">
            <w:pPr>
              <w:pStyle w:val="a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rPr>
              <w:t>ПАО «МРСК Сибири»</w:t>
            </w:r>
          </w:p>
        </w:tc>
      </w:tr>
      <w:tr w:rsidR="000D49B2" w:rsidRPr="004E59DD" w14:paraId="26FCE05F" w14:textId="77777777" w:rsidTr="00FE11F8">
        <w:tc>
          <w:tcPr>
            <w:cnfStyle w:val="001000000000" w:firstRow="0" w:lastRow="0" w:firstColumn="1" w:lastColumn="0" w:oddVBand="0" w:evenVBand="0" w:oddHBand="0" w:evenHBand="0" w:firstRowFirstColumn="0" w:firstRowLastColumn="0" w:lastRowFirstColumn="0" w:lastRowLastColumn="0"/>
            <w:tcW w:w="3402" w:type="dxa"/>
          </w:tcPr>
          <w:p w14:paraId="0AA7FFD1" w14:textId="77777777" w:rsidR="000D49B2" w:rsidRPr="004E59DD" w:rsidRDefault="000D49B2" w:rsidP="00203E11">
            <w:pPr>
              <w:pStyle w:val="ac"/>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6A0D9AEA" w14:textId="77777777" w:rsidR="000D49B2" w:rsidRPr="00AA5234" w:rsidRDefault="000D49B2" w:rsidP="00203E11">
            <w:pPr>
              <w:pStyle w:val="a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lang w:eastAsia="en-US"/>
              </w:rPr>
              <w:t>1052460054327</w:t>
            </w:r>
          </w:p>
        </w:tc>
      </w:tr>
      <w:tr w:rsidR="000D49B2" w:rsidRPr="004E59DD" w14:paraId="7384CD5E" w14:textId="77777777" w:rsidTr="00FE11F8">
        <w:tc>
          <w:tcPr>
            <w:cnfStyle w:val="001000000000" w:firstRow="0" w:lastRow="0" w:firstColumn="1" w:lastColumn="0" w:oddVBand="0" w:evenVBand="0" w:oddHBand="0" w:evenHBand="0" w:firstRowFirstColumn="0" w:firstRowLastColumn="0" w:lastRowFirstColumn="0" w:lastRowLastColumn="0"/>
            <w:tcW w:w="3402" w:type="dxa"/>
          </w:tcPr>
          <w:p w14:paraId="4E385C6D" w14:textId="77777777" w:rsidR="000D49B2" w:rsidRPr="004E59DD" w:rsidRDefault="000D49B2" w:rsidP="00203E11">
            <w:pPr>
              <w:pStyle w:val="ac"/>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633E991D" w14:textId="77777777" w:rsidR="000D49B2" w:rsidRPr="00AA5234" w:rsidRDefault="000D49B2" w:rsidP="00203E11">
            <w:pPr>
              <w:pStyle w:val="a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lang w:eastAsia="en-US"/>
              </w:rPr>
              <w:t>2460069527/997650001</w:t>
            </w:r>
          </w:p>
        </w:tc>
      </w:tr>
      <w:tr w:rsidR="000D49B2" w:rsidRPr="004E59DD" w14:paraId="2F86F070" w14:textId="77777777" w:rsidTr="00FE11F8">
        <w:tc>
          <w:tcPr>
            <w:cnfStyle w:val="001000000000" w:firstRow="0" w:lastRow="0" w:firstColumn="1" w:lastColumn="0" w:oddVBand="0" w:evenVBand="0" w:oddHBand="0" w:evenHBand="0" w:firstRowFirstColumn="0" w:firstRowLastColumn="0" w:lastRowFirstColumn="0" w:lastRowLastColumn="0"/>
            <w:tcW w:w="3402" w:type="dxa"/>
          </w:tcPr>
          <w:p w14:paraId="48C77533" w14:textId="77777777" w:rsidR="000D49B2" w:rsidRPr="004E59DD" w:rsidRDefault="000D49B2" w:rsidP="00203E11">
            <w:pPr>
              <w:pStyle w:val="ac"/>
              <w:spacing w:before="0" w:after="0"/>
              <w:contextualSpacing/>
              <w:rPr>
                <w:rFonts w:ascii="Myriad Pro" w:hAnsi="Myriad Pro"/>
                <w:i w:val="0"/>
                <w:sz w:val="26"/>
                <w:szCs w:val="26"/>
              </w:rPr>
            </w:pPr>
            <w:r w:rsidRPr="004E59DD">
              <w:rPr>
                <w:rFonts w:ascii="Myriad Pro" w:hAnsi="Myriad Pro"/>
                <w:i w:val="0"/>
                <w:sz w:val="26"/>
                <w:szCs w:val="26"/>
              </w:rPr>
              <w:t>Юридический адрес Заказчика</w:t>
            </w:r>
          </w:p>
        </w:tc>
        <w:tc>
          <w:tcPr>
            <w:tcW w:w="5840" w:type="dxa"/>
          </w:tcPr>
          <w:p w14:paraId="26E80EA7" w14:textId="77777777" w:rsidR="000D49B2" w:rsidRPr="00AA5234" w:rsidRDefault="000D49B2" w:rsidP="00203E11">
            <w:pPr>
              <w:pStyle w:val="a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lang w:eastAsia="en-US"/>
              </w:rPr>
              <w:t>660 021, г. Красноярск, ул. Бограда, 144а</w:t>
            </w:r>
          </w:p>
        </w:tc>
      </w:tr>
      <w:tr w:rsidR="000D49B2" w:rsidRPr="004E59DD" w14:paraId="6E663BB6" w14:textId="77777777" w:rsidTr="00FE11F8">
        <w:tc>
          <w:tcPr>
            <w:cnfStyle w:val="001000000000" w:firstRow="0" w:lastRow="0" w:firstColumn="1" w:lastColumn="0" w:oddVBand="0" w:evenVBand="0" w:oddHBand="0" w:evenHBand="0" w:firstRowFirstColumn="0" w:firstRowLastColumn="0" w:lastRowFirstColumn="0" w:lastRowLastColumn="0"/>
            <w:tcW w:w="3402" w:type="dxa"/>
          </w:tcPr>
          <w:p w14:paraId="66C2D55F" w14:textId="77777777" w:rsidR="000D49B2" w:rsidRPr="004E59DD" w:rsidRDefault="000D49B2" w:rsidP="00203E11">
            <w:pPr>
              <w:pStyle w:val="ac"/>
              <w:spacing w:before="0" w:after="0"/>
              <w:contextualSpacing/>
              <w:rPr>
                <w:rFonts w:ascii="Myriad Pro" w:hAnsi="Myriad Pro"/>
                <w:i w:val="0"/>
                <w:sz w:val="26"/>
                <w:szCs w:val="26"/>
              </w:rPr>
            </w:pPr>
            <w:r w:rsidRPr="004E59DD">
              <w:rPr>
                <w:rFonts w:ascii="Myriad Pro" w:hAnsi="Myriad Pro"/>
                <w:i w:val="0"/>
                <w:sz w:val="26"/>
                <w:szCs w:val="26"/>
              </w:rPr>
              <w:t>Место нахождения Заказчика</w:t>
            </w:r>
          </w:p>
        </w:tc>
        <w:tc>
          <w:tcPr>
            <w:tcW w:w="5840" w:type="dxa"/>
          </w:tcPr>
          <w:p w14:paraId="5B8091CD" w14:textId="77777777" w:rsidR="000D49B2" w:rsidRPr="00AA5234" w:rsidRDefault="000D49B2" w:rsidP="00203E11">
            <w:pPr>
              <w:pStyle w:val="a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lang w:eastAsia="en-US"/>
              </w:rPr>
              <w:t>660 021, г. Красноярск, ул. Бограда, 144а</w:t>
            </w:r>
          </w:p>
        </w:tc>
      </w:tr>
      <w:tr w:rsidR="000D49B2" w:rsidRPr="00AA5234" w14:paraId="252DDE62" w14:textId="77777777" w:rsidTr="00FE11F8">
        <w:tc>
          <w:tcPr>
            <w:cnfStyle w:val="001000000000" w:firstRow="0" w:lastRow="0" w:firstColumn="1" w:lastColumn="0" w:oddVBand="0" w:evenVBand="0" w:oddHBand="0" w:evenHBand="0" w:firstRowFirstColumn="0" w:firstRowLastColumn="0" w:lastRowFirstColumn="0" w:lastRowLastColumn="0"/>
            <w:tcW w:w="3402" w:type="dxa"/>
          </w:tcPr>
          <w:p w14:paraId="630DB7F1" w14:textId="77777777" w:rsidR="000D49B2" w:rsidRPr="00AA5234" w:rsidRDefault="000D49B2" w:rsidP="00203E11">
            <w:pPr>
              <w:pStyle w:val="ac"/>
              <w:spacing w:before="0" w:after="0"/>
              <w:contextualSpacing/>
              <w:rPr>
                <w:rFonts w:ascii="Myriad Pro" w:hAnsi="Myriad Pro"/>
                <w:i w:val="0"/>
                <w:sz w:val="26"/>
                <w:szCs w:val="26"/>
              </w:rPr>
            </w:pPr>
            <w:r w:rsidRPr="00AA5234">
              <w:rPr>
                <w:rFonts w:ascii="Myriad Pro" w:hAnsi="Myriad Pro"/>
                <w:i w:val="0"/>
                <w:sz w:val="26"/>
                <w:szCs w:val="26"/>
              </w:rPr>
              <w:t>Реквизиты Заказчика</w:t>
            </w:r>
          </w:p>
        </w:tc>
        <w:tc>
          <w:tcPr>
            <w:tcW w:w="5840" w:type="dxa"/>
          </w:tcPr>
          <w:p w14:paraId="20567816" w14:textId="77777777" w:rsidR="000D49B2" w:rsidRPr="00AA5234" w:rsidRDefault="000D49B2" w:rsidP="00203E11">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AA5234">
              <w:rPr>
                <w:rFonts w:ascii="Myriad Pro" w:hAnsi="Myriad Pro"/>
                <w:sz w:val="26"/>
                <w:szCs w:val="26"/>
              </w:rPr>
              <w:t>р/с № 40702810031020004498</w:t>
            </w:r>
          </w:p>
          <w:p w14:paraId="3049AE2C" w14:textId="77777777" w:rsidR="000D49B2" w:rsidRPr="00AA5234" w:rsidRDefault="000D49B2" w:rsidP="00203E11">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AA5234">
              <w:rPr>
                <w:rFonts w:ascii="Myriad Pro" w:hAnsi="Myriad Pro"/>
                <w:sz w:val="26"/>
                <w:szCs w:val="26"/>
              </w:rPr>
              <w:t>Красноярское отделение № 8646 ПАО Сбербанк г. Красноярск</w:t>
            </w:r>
          </w:p>
          <w:p w14:paraId="15ABA115" w14:textId="77777777" w:rsidR="000D49B2" w:rsidRPr="00AA5234" w:rsidRDefault="000D49B2" w:rsidP="00203E11">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AA5234">
              <w:rPr>
                <w:rFonts w:ascii="Myriad Pro" w:hAnsi="Myriad Pro"/>
                <w:sz w:val="26"/>
                <w:szCs w:val="26"/>
              </w:rPr>
              <w:t>БИК 040407627</w:t>
            </w:r>
          </w:p>
          <w:p w14:paraId="744F66F6" w14:textId="77777777" w:rsidR="000D49B2" w:rsidRPr="00AA5234" w:rsidRDefault="000D49B2" w:rsidP="00203E11">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AA5234">
              <w:rPr>
                <w:rFonts w:ascii="Myriad Pro" w:hAnsi="Myriad Pro"/>
                <w:sz w:val="26"/>
                <w:szCs w:val="26"/>
              </w:rPr>
              <w:t>к/с№30101810800000000627</w:t>
            </w:r>
          </w:p>
        </w:tc>
      </w:tr>
      <w:tr w:rsidR="00FE11F8" w:rsidRPr="00FE11F8" w14:paraId="1B422BCF" w14:textId="77777777" w:rsidTr="00FE11F8">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3402" w:type="dxa"/>
          </w:tcPr>
          <w:p w14:paraId="6BB9288B" w14:textId="77777777" w:rsidR="00FE11F8" w:rsidRPr="00FE11F8" w:rsidRDefault="00FE11F8" w:rsidP="009D059F">
            <w:pPr>
              <w:pStyle w:val="ac"/>
              <w:spacing w:before="0" w:after="0"/>
              <w:contextualSpacing/>
              <w:rPr>
                <w:rFonts w:ascii="Myriad Pro" w:hAnsi="Myriad Pro"/>
                <w:i w:val="0"/>
                <w:sz w:val="26"/>
                <w:szCs w:val="26"/>
              </w:rPr>
            </w:pPr>
            <w:r w:rsidRPr="00FE11F8">
              <w:rPr>
                <w:rFonts w:ascii="Myriad Pro" w:hAnsi="Myriad Pro"/>
                <w:i w:val="0"/>
                <w:sz w:val="26"/>
                <w:szCs w:val="26"/>
              </w:rPr>
              <w:t xml:space="preserve">Получатель услуги </w:t>
            </w:r>
          </w:p>
        </w:tc>
        <w:tc>
          <w:tcPr>
            <w:tcW w:w="5840" w:type="dxa"/>
          </w:tcPr>
          <w:p w14:paraId="39555F9F" w14:textId="77777777" w:rsidR="00FE11F8" w:rsidRPr="00FE11F8" w:rsidRDefault="00FE11F8" w:rsidP="009D059F">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FE11F8">
              <w:rPr>
                <w:rFonts w:ascii="Myriad Pro" w:hAnsi="Myriad Pro"/>
                <w:sz w:val="26"/>
                <w:szCs w:val="26"/>
              </w:rPr>
              <w:t>Филиал ПАО «МРСК Сибири»-«Алтайэнерго»</w:t>
            </w:r>
          </w:p>
        </w:tc>
      </w:tr>
      <w:tr w:rsidR="00FE11F8" w:rsidRPr="00FE11F8" w14:paraId="084A71A2" w14:textId="77777777" w:rsidTr="00FE11F8">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3402" w:type="dxa"/>
          </w:tcPr>
          <w:p w14:paraId="54975DE5" w14:textId="77777777" w:rsidR="00FE11F8" w:rsidRPr="00FE11F8" w:rsidRDefault="00FE11F8" w:rsidP="009D059F">
            <w:pPr>
              <w:pStyle w:val="ac"/>
              <w:spacing w:before="0" w:after="0"/>
              <w:contextualSpacing/>
              <w:rPr>
                <w:rFonts w:ascii="Myriad Pro" w:hAnsi="Myriad Pro"/>
                <w:i w:val="0"/>
                <w:sz w:val="26"/>
                <w:szCs w:val="26"/>
              </w:rPr>
            </w:pPr>
            <w:r w:rsidRPr="00FE11F8">
              <w:rPr>
                <w:rFonts w:ascii="Myriad Pro" w:hAnsi="Myriad Pro"/>
                <w:i w:val="0"/>
                <w:sz w:val="26"/>
                <w:szCs w:val="26"/>
              </w:rPr>
              <w:t>Юридический и почтовый адрес</w:t>
            </w:r>
          </w:p>
        </w:tc>
        <w:tc>
          <w:tcPr>
            <w:tcW w:w="5840" w:type="dxa"/>
          </w:tcPr>
          <w:p w14:paraId="4DF9EEC9" w14:textId="77777777" w:rsidR="00FE11F8" w:rsidRPr="00FE11F8" w:rsidRDefault="00FE11F8" w:rsidP="009D059F">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FE11F8">
              <w:rPr>
                <w:rFonts w:ascii="Myriad Pro" w:hAnsi="Myriad Pro"/>
                <w:sz w:val="26"/>
                <w:szCs w:val="26"/>
              </w:rPr>
              <w:t>656 002, Алтайский край, г. Барнаул, ул. Кулагина,16</w:t>
            </w:r>
          </w:p>
        </w:tc>
      </w:tr>
    </w:tbl>
    <w:p w14:paraId="2AF61ACF" w14:textId="77777777" w:rsidR="000D49B2" w:rsidRPr="000D49B2" w:rsidRDefault="000D49B2" w:rsidP="000D49B2"/>
    <w:p w14:paraId="3E6F5190" w14:textId="77777777" w:rsidR="00127756" w:rsidRPr="0029734F" w:rsidRDefault="00127756" w:rsidP="00127756">
      <w:pPr>
        <w:pStyle w:val="30"/>
        <w:numPr>
          <w:ilvl w:val="1"/>
          <w:numId w:val="2"/>
        </w:numPr>
        <w:tabs>
          <w:tab w:val="left" w:pos="567"/>
        </w:tabs>
        <w:spacing w:before="40" w:line="360" w:lineRule="auto"/>
        <w:ind w:left="1134" w:hanging="1134"/>
        <w:rPr>
          <w:rFonts w:ascii="Myriad Pro" w:hAnsi="Myriad Pro"/>
          <w:b w:val="0"/>
          <w:color w:val="4F6228" w:themeColor="accent3" w:themeShade="80"/>
          <w:sz w:val="28"/>
          <w:szCs w:val="28"/>
        </w:rPr>
      </w:pPr>
      <w:bookmarkStart w:id="18" w:name="_Toc437621357"/>
      <w:bookmarkStart w:id="19" w:name="_Toc33287985"/>
      <w:bookmarkStart w:id="20" w:name="_Toc40620725"/>
      <w:bookmarkStart w:id="21" w:name="_Toc40726001"/>
      <w:bookmarkStart w:id="22" w:name="_Toc41409754"/>
      <w:r w:rsidRPr="0029734F">
        <w:rPr>
          <w:rFonts w:ascii="Myriad Pro" w:hAnsi="Myriad Pro"/>
          <w:color w:val="4F6228" w:themeColor="accent3" w:themeShade="80"/>
          <w:sz w:val="28"/>
          <w:szCs w:val="28"/>
        </w:rPr>
        <w:t xml:space="preserve">Сведения об </w:t>
      </w:r>
      <w:r w:rsidRPr="00301EDF">
        <w:rPr>
          <w:rFonts w:ascii="Myriad Pro" w:hAnsi="Myriad Pro"/>
          <w:color w:val="4F6228" w:themeColor="accent3" w:themeShade="80"/>
          <w:sz w:val="28"/>
          <w:szCs w:val="28"/>
        </w:rPr>
        <w:t>Исполнителе</w:t>
      </w:r>
      <w:bookmarkEnd w:id="18"/>
      <w:bookmarkEnd w:id="19"/>
      <w:bookmarkEnd w:id="20"/>
      <w:bookmarkEnd w:id="21"/>
      <w:bookmarkEnd w:id="22"/>
    </w:p>
    <w:tbl>
      <w:tblPr>
        <w:tblStyle w:val="11"/>
        <w:tblW w:w="9242" w:type="dxa"/>
        <w:tblInd w:w="-5" w:type="dxa"/>
        <w:tblLayout w:type="fixed"/>
        <w:tblLook w:val="01E0" w:firstRow="1" w:lastRow="1" w:firstColumn="1" w:lastColumn="1" w:noHBand="0" w:noVBand="0"/>
      </w:tblPr>
      <w:tblGrid>
        <w:gridCol w:w="3402"/>
        <w:gridCol w:w="5840"/>
      </w:tblGrid>
      <w:tr w:rsidR="000D49B2" w:rsidRPr="004E59DD" w14:paraId="5FFDD237" w14:textId="77777777" w:rsidTr="00203E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F98DD66" w14:textId="77777777" w:rsidR="000D49B2" w:rsidRPr="004E59DD" w:rsidRDefault="000D49B2" w:rsidP="00203E11">
            <w:pPr>
              <w:pStyle w:val="ac"/>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367274F6" w14:textId="77777777" w:rsidR="000D49B2" w:rsidRPr="004E59DD" w:rsidRDefault="000D49B2" w:rsidP="00203E11">
            <w:pPr>
              <w:pStyle w:val="ac"/>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0D49B2" w:rsidRPr="004E59DD" w14:paraId="264D534E" w14:textId="77777777" w:rsidTr="00203E11">
        <w:tc>
          <w:tcPr>
            <w:cnfStyle w:val="001000000000" w:firstRow="0" w:lastRow="0" w:firstColumn="1" w:lastColumn="0" w:oddVBand="0" w:evenVBand="0" w:oddHBand="0" w:evenHBand="0" w:firstRowFirstColumn="0" w:firstRowLastColumn="0" w:lastRowFirstColumn="0" w:lastRowLastColumn="0"/>
            <w:tcW w:w="3402" w:type="dxa"/>
          </w:tcPr>
          <w:p w14:paraId="27766172" w14:textId="77777777" w:rsidR="000D49B2" w:rsidRPr="004E59DD" w:rsidRDefault="000D49B2" w:rsidP="00203E11">
            <w:pPr>
              <w:pStyle w:val="ac"/>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0385279D" w14:textId="77777777" w:rsidR="000D49B2" w:rsidRPr="004E59DD" w:rsidRDefault="000D49B2" w:rsidP="00203E11">
            <w:pPr>
              <w:pStyle w:val="a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0D49B2" w:rsidRPr="004E59DD" w14:paraId="3A876E09" w14:textId="77777777" w:rsidTr="00203E11">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7F81A3AF" w14:textId="77777777" w:rsidR="000D49B2" w:rsidRPr="004E59DD" w:rsidRDefault="000D49B2" w:rsidP="00203E11">
            <w:pPr>
              <w:pStyle w:val="ac"/>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2B71744D" w14:textId="77777777" w:rsidR="000D49B2" w:rsidRPr="004E59DD" w:rsidRDefault="000D49B2" w:rsidP="00203E11">
            <w:pPr>
              <w:pStyle w:val="a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0D49B2" w:rsidRPr="004E59DD" w14:paraId="1ED19CFD" w14:textId="77777777" w:rsidTr="00203E11">
        <w:tc>
          <w:tcPr>
            <w:cnfStyle w:val="001000000000" w:firstRow="0" w:lastRow="0" w:firstColumn="1" w:lastColumn="0" w:oddVBand="0" w:evenVBand="0" w:oddHBand="0" w:evenHBand="0" w:firstRowFirstColumn="0" w:firstRowLastColumn="0" w:lastRowFirstColumn="0" w:lastRowLastColumn="0"/>
            <w:tcW w:w="3402" w:type="dxa"/>
          </w:tcPr>
          <w:p w14:paraId="789534B8" w14:textId="77777777" w:rsidR="000D49B2" w:rsidRPr="004E59DD" w:rsidRDefault="000D49B2" w:rsidP="00203E11">
            <w:pPr>
              <w:pStyle w:val="ac"/>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0F1474CD" w14:textId="77777777" w:rsidR="000D49B2" w:rsidRPr="004E59DD" w:rsidRDefault="000D49B2" w:rsidP="00203E11">
            <w:pPr>
              <w:pStyle w:val="a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0D49B2" w:rsidRPr="004E59DD" w14:paraId="6FE266A0" w14:textId="77777777" w:rsidTr="00203E11">
        <w:tc>
          <w:tcPr>
            <w:cnfStyle w:val="001000000000" w:firstRow="0" w:lastRow="0" w:firstColumn="1" w:lastColumn="0" w:oddVBand="0" w:evenVBand="0" w:oddHBand="0" w:evenHBand="0" w:firstRowFirstColumn="0" w:firstRowLastColumn="0" w:lastRowFirstColumn="0" w:lastRowLastColumn="0"/>
            <w:tcW w:w="3402" w:type="dxa"/>
          </w:tcPr>
          <w:p w14:paraId="6A805872" w14:textId="77777777" w:rsidR="000D49B2" w:rsidRPr="004E59DD" w:rsidRDefault="000D49B2" w:rsidP="00203E11">
            <w:pPr>
              <w:pStyle w:val="ac"/>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58CDF2A4" w14:textId="77777777" w:rsidR="000D49B2" w:rsidRPr="004E59DD" w:rsidRDefault="000D49B2" w:rsidP="00203E11">
            <w:pPr>
              <w:pStyle w:val="a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0D49B2" w:rsidRPr="004E59DD" w14:paraId="089C01BA" w14:textId="77777777" w:rsidTr="00203E11">
        <w:tc>
          <w:tcPr>
            <w:cnfStyle w:val="001000000000" w:firstRow="0" w:lastRow="0" w:firstColumn="1" w:lastColumn="0" w:oddVBand="0" w:evenVBand="0" w:oddHBand="0" w:evenHBand="0" w:firstRowFirstColumn="0" w:firstRowLastColumn="0" w:lastRowFirstColumn="0" w:lastRowLastColumn="0"/>
            <w:tcW w:w="3402" w:type="dxa"/>
          </w:tcPr>
          <w:p w14:paraId="5B87FB4A" w14:textId="77777777" w:rsidR="000D49B2" w:rsidRPr="004E59DD" w:rsidRDefault="000D49B2" w:rsidP="00203E11">
            <w:pPr>
              <w:pStyle w:val="ac"/>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0AC026C5" w14:textId="77777777" w:rsidR="000D49B2" w:rsidRPr="004E59DD" w:rsidRDefault="000D49B2" w:rsidP="00203E11">
            <w:pPr>
              <w:pStyle w:val="a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0D49B2" w:rsidRPr="004E59DD" w14:paraId="4EA0B86B" w14:textId="77777777" w:rsidTr="00203E11">
        <w:tc>
          <w:tcPr>
            <w:cnfStyle w:val="001000000000" w:firstRow="0" w:lastRow="0" w:firstColumn="1" w:lastColumn="0" w:oddVBand="0" w:evenVBand="0" w:oddHBand="0" w:evenHBand="0" w:firstRowFirstColumn="0" w:firstRowLastColumn="0" w:lastRowFirstColumn="0" w:lastRowLastColumn="0"/>
            <w:tcW w:w="3402" w:type="dxa"/>
          </w:tcPr>
          <w:p w14:paraId="63FAEBD9" w14:textId="77777777" w:rsidR="000D49B2" w:rsidRPr="004E59DD" w:rsidRDefault="000D49B2" w:rsidP="00203E11">
            <w:pPr>
              <w:pStyle w:val="ac"/>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2C36D546" w14:textId="77777777" w:rsidR="000D49B2" w:rsidRPr="004E59DD" w:rsidRDefault="000D49B2" w:rsidP="00203E11">
            <w:pPr>
              <w:pStyle w:val="a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0D49B2" w:rsidRPr="004E59DD" w14:paraId="2C1030EB" w14:textId="77777777" w:rsidTr="00203E11">
        <w:tc>
          <w:tcPr>
            <w:cnfStyle w:val="001000000000" w:firstRow="0" w:lastRow="0" w:firstColumn="1" w:lastColumn="0" w:oddVBand="0" w:evenVBand="0" w:oddHBand="0" w:evenHBand="0" w:firstRowFirstColumn="0" w:firstRowLastColumn="0" w:lastRowFirstColumn="0" w:lastRowLastColumn="0"/>
            <w:tcW w:w="3402" w:type="dxa"/>
          </w:tcPr>
          <w:p w14:paraId="06CFC07C" w14:textId="77777777" w:rsidR="000D49B2" w:rsidRPr="004E59DD" w:rsidRDefault="000D49B2" w:rsidP="00203E11">
            <w:pPr>
              <w:pStyle w:val="ac"/>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6B17FFD4" w14:textId="77777777" w:rsidR="000D49B2" w:rsidRPr="004E59DD" w:rsidRDefault="000D49B2" w:rsidP="00203E11">
            <w:pPr>
              <w:pStyle w:val="a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12BE5D5B" w14:textId="77777777" w:rsidR="000D49B2" w:rsidRPr="004E59DD" w:rsidRDefault="000D49B2" w:rsidP="00203E11">
            <w:pPr>
              <w:pStyle w:val="a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04317E71" w14:textId="77777777" w:rsidR="00FE11F8" w:rsidRDefault="00FE11F8">
      <w:r>
        <w:br w:type="page"/>
      </w:r>
    </w:p>
    <w:p w14:paraId="79CC6B12" w14:textId="77777777" w:rsidR="00127756" w:rsidRDefault="00127756" w:rsidP="00127756">
      <w:pPr>
        <w:pStyle w:val="30"/>
        <w:numPr>
          <w:ilvl w:val="1"/>
          <w:numId w:val="2"/>
        </w:numPr>
        <w:tabs>
          <w:tab w:val="left" w:pos="567"/>
        </w:tabs>
        <w:spacing w:before="40" w:line="360" w:lineRule="auto"/>
        <w:ind w:left="1134" w:hanging="1134"/>
        <w:rPr>
          <w:rFonts w:ascii="Myriad Pro" w:hAnsi="Myriad Pro"/>
          <w:b w:val="0"/>
          <w:color w:val="4F6228" w:themeColor="accent3" w:themeShade="80"/>
          <w:sz w:val="28"/>
          <w:szCs w:val="28"/>
        </w:rPr>
      </w:pPr>
      <w:bookmarkStart w:id="23" w:name="_Toc37350636"/>
      <w:bookmarkStart w:id="24" w:name="_Toc40621583"/>
      <w:bookmarkStart w:id="25" w:name="_Toc41409755"/>
      <w:r w:rsidRPr="001335E3">
        <w:rPr>
          <w:rFonts w:ascii="Myriad Pro" w:hAnsi="Myriad Pro"/>
          <w:color w:val="4F6228" w:themeColor="accent3" w:themeShade="80"/>
          <w:sz w:val="28"/>
          <w:szCs w:val="28"/>
        </w:rPr>
        <w:lastRenderedPageBreak/>
        <w:t xml:space="preserve">Основание для </w:t>
      </w:r>
      <w:r>
        <w:rPr>
          <w:rFonts w:ascii="Myriad Pro" w:hAnsi="Myriad Pro"/>
          <w:color w:val="4F6228" w:themeColor="accent3" w:themeShade="80"/>
          <w:sz w:val="28"/>
          <w:szCs w:val="28"/>
        </w:rPr>
        <w:t>оказания услуг</w:t>
      </w:r>
      <w:bookmarkEnd w:id="23"/>
      <w:bookmarkEnd w:id="24"/>
      <w:bookmarkEnd w:id="25"/>
    </w:p>
    <w:p w14:paraId="32349052" w14:textId="409FC8D4" w:rsidR="00C941E2" w:rsidRPr="00980AE7" w:rsidRDefault="000D49B2" w:rsidP="00C941E2">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r w:rsidRPr="00980AE7">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 </w:t>
      </w:r>
      <w:r w:rsidR="00FE11F8">
        <w:rPr>
          <w:rFonts w:ascii="Myriad Pro" w:eastAsiaTheme="minorHAnsi" w:hAnsi="Myriad Pro"/>
          <w:b w:val="0"/>
          <w:i w:val="0"/>
          <w:color w:val="000000" w:themeColor="text1"/>
          <w:sz w:val="26"/>
          <w:szCs w:val="26"/>
          <w:lang w:eastAsia="en-US"/>
        </w:rPr>
        <w:t>18.4000.34.20</w:t>
      </w:r>
      <w:r w:rsidRPr="00AA5234">
        <w:rPr>
          <w:rFonts w:ascii="Myriad Pro" w:eastAsiaTheme="minorHAnsi" w:hAnsi="Myriad Pro"/>
          <w:b w:val="0"/>
          <w:i w:val="0"/>
          <w:color w:val="000000" w:themeColor="text1"/>
          <w:sz w:val="26"/>
          <w:szCs w:val="26"/>
          <w:lang w:eastAsia="en-US"/>
        </w:rPr>
        <w:t xml:space="preserve"> от 29.01.2020 года на оказание услуг по</w:t>
      </w:r>
      <w:r w:rsidRPr="00980AE7">
        <w:rPr>
          <w:rFonts w:ascii="Myriad Pro" w:eastAsiaTheme="minorHAnsi" w:hAnsi="Myriad Pro"/>
          <w:b w:val="0"/>
          <w:i w:val="0"/>
          <w:color w:val="000000" w:themeColor="text1"/>
          <w:sz w:val="26"/>
          <w:szCs w:val="26"/>
          <w:lang w:eastAsia="en-US"/>
        </w:rPr>
        <w:t xml:space="preserve">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w:t>
      </w:r>
      <w:r>
        <w:rPr>
          <w:rFonts w:ascii="Myriad Pro" w:eastAsiaTheme="minorHAnsi" w:hAnsi="Myriad Pro"/>
          <w:b w:val="0"/>
          <w:i w:val="0"/>
          <w:color w:val="000000" w:themeColor="text1"/>
          <w:sz w:val="26"/>
          <w:szCs w:val="26"/>
          <w:lang w:eastAsia="en-US"/>
        </w:rPr>
        <w:t>Г</w:t>
      </w:r>
      <w:r w:rsidRPr="00980AE7">
        <w:rPr>
          <w:rFonts w:ascii="Myriad Pro" w:eastAsiaTheme="minorHAnsi" w:hAnsi="Myriad Pro"/>
          <w:b w:val="0"/>
          <w:i w:val="0"/>
          <w:color w:val="000000" w:themeColor="text1"/>
          <w:sz w:val="26"/>
          <w:szCs w:val="26"/>
          <w:lang w:eastAsia="en-US"/>
        </w:rPr>
        <w:t>енерального директора Логинова</w:t>
      </w:r>
      <w:r>
        <w:rPr>
          <w:rFonts w:ascii="Myriad Pro" w:eastAsiaTheme="minorHAnsi" w:hAnsi="Myriad Pro"/>
          <w:b w:val="0"/>
          <w:i w:val="0"/>
          <w:color w:val="000000" w:themeColor="text1"/>
          <w:sz w:val="26"/>
          <w:szCs w:val="26"/>
          <w:lang w:eastAsia="en-US"/>
        </w:rPr>
        <w:t xml:space="preserve"> Виктора Никитовича</w:t>
      </w:r>
      <w:r w:rsidRPr="00980AE7">
        <w:rPr>
          <w:rFonts w:ascii="Myriad Pro" w:eastAsiaTheme="minorHAnsi" w:hAnsi="Myriad Pro"/>
          <w:b w:val="0"/>
          <w:i w:val="0"/>
          <w:color w:val="000000" w:themeColor="text1"/>
          <w:sz w:val="26"/>
          <w:szCs w:val="26"/>
          <w:lang w:eastAsia="en-US"/>
        </w:rPr>
        <w:t>, и Публичным акционерным обществом «</w:t>
      </w:r>
      <w:r w:rsidRPr="00863BCC">
        <w:rPr>
          <w:rFonts w:ascii="Myriad Pro" w:eastAsiaTheme="minorHAnsi" w:hAnsi="Myriad Pro"/>
          <w:b w:val="0"/>
          <w:i w:val="0"/>
          <w:color w:val="000000" w:themeColor="text1"/>
          <w:sz w:val="26"/>
          <w:szCs w:val="26"/>
          <w:lang w:eastAsia="en-US"/>
        </w:rPr>
        <w:t>Межрегиональная распределительная сетевая компания Сибири</w:t>
      </w:r>
      <w:r w:rsidRPr="00980AE7">
        <w:rPr>
          <w:rFonts w:ascii="Myriad Pro" w:eastAsiaTheme="minorHAnsi" w:hAnsi="Myriad Pro"/>
          <w:b w:val="0"/>
          <w:i w:val="0"/>
          <w:color w:val="000000" w:themeColor="text1"/>
          <w:sz w:val="26"/>
          <w:szCs w:val="26"/>
          <w:lang w:eastAsia="en-US"/>
        </w:rPr>
        <w:t>» (ПАО «</w:t>
      </w:r>
      <w:r>
        <w:rPr>
          <w:rFonts w:ascii="Myriad Pro" w:eastAsiaTheme="minorHAnsi" w:hAnsi="Myriad Pro"/>
          <w:b w:val="0"/>
          <w:i w:val="0"/>
          <w:color w:val="000000" w:themeColor="text1"/>
          <w:sz w:val="26"/>
          <w:szCs w:val="26"/>
          <w:lang w:eastAsia="en-US"/>
        </w:rPr>
        <w:t>МРСК Сибири</w:t>
      </w:r>
      <w:r w:rsidRPr="00980AE7">
        <w:rPr>
          <w:rFonts w:ascii="Myriad Pro" w:eastAsiaTheme="minorHAnsi" w:hAnsi="Myriad Pro"/>
          <w:b w:val="0"/>
          <w:i w:val="0"/>
          <w:color w:val="000000" w:themeColor="text1"/>
          <w:sz w:val="26"/>
          <w:szCs w:val="26"/>
          <w:lang w:eastAsia="en-US"/>
        </w:rPr>
        <w:t xml:space="preserve">»), в лице </w:t>
      </w:r>
      <w:r w:rsidRPr="00AA5234">
        <w:rPr>
          <w:rFonts w:ascii="Myriad Pro" w:eastAsia="Calibri" w:hAnsi="Myriad Pro"/>
          <w:b w:val="0"/>
          <w:bCs/>
          <w:i w:val="0"/>
          <w:iCs/>
          <w:color w:val="000000"/>
          <w:sz w:val="26"/>
          <w:szCs w:val="26"/>
          <w:lang w:eastAsia="en-US"/>
        </w:rPr>
        <w:t>Исполняющего обязанности заместителя генерального директора по экономике и финансам Пермякова Дмитрия Юрьевича</w:t>
      </w:r>
      <w:r w:rsidRPr="00AA5234">
        <w:rPr>
          <w:rFonts w:ascii="Myriad Pro" w:eastAsiaTheme="minorHAnsi" w:hAnsi="Myriad Pro"/>
          <w:b w:val="0"/>
          <w:bCs/>
          <w:i w:val="0"/>
          <w:iCs/>
          <w:color w:val="000000" w:themeColor="text1"/>
          <w:sz w:val="26"/>
          <w:szCs w:val="26"/>
          <w:lang w:eastAsia="en-US"/>
        </w:rPr>
        <w:t>.</w:t>
      </w:r>
    </w:p>
    <w:p w14:paraId="25915A28" w14:textId="77777777" w:rsidR="00127756" w:rsidRDefault="00127756" w:rsidP="00127756">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543C6521" w14:textId="77777777" w:rsidR="00127756" w:rsidRDefault="00127756" w:rsidP="00127756">
      <w:pPr>
        <w:pStyle w:val="30"/>
        <w:numPr>
          <w:ilvl w:val="1"/>
          <w:numId w:val="2"/>
        </w:numPr>
        <w:tabs>
          <w:tab w:val="left" w:pos="567"/>
        </w:tabs>
        <w:spacing w:before="40" w:line="360" w:lineRule="auto"/>
        <w:ind w:left="1134" w:hanging="1134"/>
        <w:rPr>
          <w:rFonts w:ascii="Myriad Pro" w:hAnsi="Myriad Pro"/>
          <w:b w:val="0"/>
          <w:color w:val="4F6228" w:themeColor="accent3" w:themeShade="80"/>
          <w:sz w:val="28"/>
          <w:szCs w:val="28"/>
        </w:rPr>
      </w:pPr>
      <w:bookmarkStart w:id="26" w:name="_Toc37350637"/>
      <w:bookmarkStart w:id="27" w:name="_Toc40621584"/>
      <w:bookmarkStart w:id="28" w:name="_Toc41409756"/>
      <w:r>
        <w:rPr>
          <w:rFonts w:ascii="Myriad Pro" w:hAnsi="Myriad Pro"/>
          <w:color w:val="4F6228" w:themeColor="accent3" w:themeShade="80"/>
          <w:sz w:val="28"/>
          <w:szCs w:val="28"/>
        </w:rPr>
        <w:t>Цель оказания услуг</w:t>
      </w:r>
      <w:bookmarkEnd w:id="26"/>
      <w:bookmarkEnd w:id="27"/>
      <w:bookmarkEnd w:id="28"/>
    </w:p>
    <w:p w14:paraId="2C009076" w14:textId="77777777" w:rsidR="00127756" w:rsidRPr="00D419C0" w:rsidRDefault="00127756" w:rsidP="00127756">
      <w:pPr>
        <w:spacing w:line="360" w:lineRule="auto"/>
        <w:ind w:firstLine="567"/>
        <w:contextualSpacing/>
        <w:jc w:val="both"/>
        <w:rPr>
          <w:rFonts w:ascii="Myriad Pro" w:hAnsi="Myriad Pro"/>
          <w:sz w:val="26"/>
          <w:szCs w:val="26"/>
        </w:rPr>
      </w:pPr>
      <w:r w:rsidRPr="00D419C0">
        <w:rPr>
          <w:rFonts w:ascii="Myriad Pro" w:hAnsi="Myriad Pro"/>
          <w:sz w:val="26"/>
          <w:szCs w:val="26"/>
        </w:rPr>
        <w:t xml:space="preserve">Экспертиза тарифно-балансовых решений, принятых </w:t>
      </w:r>
      <w:r w:rsidR="00D419C0" w:rsidRPr="00D419C0">
        <w:rPr>
          <w:rFonts w:ascii="Myriad Pro" w:hAnsi="Myriad Pro"/>
          <w:sz w:val="26"/>
          <w:szCs w:val="26"/>
        </w:rPr>
        <w:t>Управлением Алтайского края по государственному регулированию цен и тарифов</w:t>
      </w:r>
      <w:r w:rsidRPr="00D419C0">
        <w:rPr>
          <w:rFonts w:ascii="Myriad Pro" w:hAnsi="Myriad Pro"/>
          <w:sz w:val="26"/>
          <w:szCs w:val="26"/>
        </w:rPr>
        <w:t xml:space="preserve"> в отношении </w:t>
      </w:r>
      <w:r w:rsidR="00CE22AA">
        <w:rPr>
          <w:rFonts w:ascii="Myriad Pro" w:eastAsia="Calibri" w:hAnsi="Myriad Pro"/>
          <w:sz w:val="26"/>
          <w:szCs w:val="26"/>
        </w:rPr>
        <w:t>филиала</w:t>
      </w:r>
      <w:r w:rsidR="00D419C0" w:rsidRPr="00D419C0">
        <w:rPr>
          <w:rFonts w:ascii="Myriad Pro" w:eastAsia="Calibri" w:hAnsi="Myriad Pro"/>
          <w:sz w:val="26"/>
          <w:szCs w:val="26"/>
        </w:rPr>
        <w:t xml:space="preserve"> </w:t>
      </w:r>
      <w:r w:rsidR="00D419C0" w:rsidRPr="00D419C0">
        <w:rPr>
          <w:rFonts w:ascii="Myriad Pro" w:hAnsi="Myriad Pro"/>
          <w:sz w:val="26"/>
          <w:szCs w:val="26"/>
        </w:rPr>
        <w:t>ПАО «МРСК Сибири»</w:t>
      </w:r>
      <w:r w:rsidR="005E1D15">
        <w:rPr>
          <w:rFonts w:ascii="Myriad Pro" w:hAnsi="Myriad Pro"/>
          <w:sz w:val="26"/>
          <w:szCs w:val="26"/>
        </w:rPr>
        <w:t xml:space="preserve"> </w:t>
      </w:r>
      <w:r w:rsidR="00D419C0" w:rsidRPr="00D419C0">
        <w:rPr>
          <w:rFonts w:ascii="Myriad Pro" w:hAnsi="Myriad Pro"/>
          <w:sz w:val="26"/>
          <w:szCs w:val="26"/>
        </w:rPr>
        <w:t>-</w:t>
      </w:r>
      <w:r w:rsidR="005E1D15">
        <w:rPr>
          <w:rFonts w:ascii="Myriad Pro" w:hAnsi="Myriad Pro"/>
          <w:sz w:val="26"/>
          <w:szCs w:val="26"/>
        </w:rPr>
        <w:t xml:space="preserve"> </w:t>
      </w:r>
      <w:r w:rsidR="00D419C0" w:rsidRPr="00D419C0">
        <w:rPr>
          <w:rFonts w:ascii="Myriad Pro" w:hAnsi="Myriad Pro"/>
          <w:sz w:val="26"/>
          <w:szCs w:val="26"/>
        </w:rPr>
        <w:t>«Алтайэнерго»</w:t>
      </w:r>
      <w:r w:rsidRPr="00D419C0">
        <w:rPr>
          <w:rFonts w:ascii="Myriad Pro" w:hAnsi="Myriad Pro"/>
          <w:sz w:val="26"/>
          <w:szCs w:val="26"/>
        </w:rPr>
        <w:t xml:space="preserve"> при </w:t>
      </w:r>
      <w:r w:rsidR="00D419C0">
        <w:rPr>
          <w:rFonts w:ascii="Myriad Pro" w:hAnsi="Myriad Pro"/>
          <w:sz w:val="26"/>
          <w:szCs w:val="26"/>
        </w:rPr>
        <w:t>у</w:t>
      </w:r>
      <w:r w:rsidRPr="00D419C0">
        <w:rPr>
          <w:rFonts w:ascii="Myriad Pro" w:hAnsi="Myriad Pro"/>
          <w:sz w:val="26"/>
          <w:szCs w:val="26"/>
        </w:rPr>
        <w:t>становлении регулируемых тарифов</w:t>
      </w:r>
      <w:r w:rsidR="00FE11F8">
        <w:rPr>
          <w:rFonts w:ascii="Myriad Pro" w:hAnsi="Myriad Pro"/>
          <w:sz w:val="26"/>
          <w:szCs w:val="26"/>
        </w:rPr>
        <w:t>.</w:t>
      </w:r>
    </w:p>
    <w:p w14:paraId="2CB2C0CE" w14:textId="77777777" w:rsidR="00127756" w:rsidRPr="00D419C0" w:rsidRDefault="00127756" w:rsidP="00127756">
      <w:pPr>
        <w:spacing w:line="360" w:lineRule="auto"/>
        <w:ind w:firstLine="567"/>
        <w:contextualSpacing/>
        <w:jc w:val="both"/>
        <w:rPr>
          <w:rFonts w:ascii="Myriad Pro" w:hAnsi="Myriad Pro"/>
          <w:sz w:val="26"/>
          <w:szCs w:val="26"/>
        </w:rPr>
      </w:pPr>
      <w:r w:rsidRPr="00D419C0">
        <w:rPr>
          <w:rFonts w:ascii="Myriad Pro" w:hAnsi="Myriad Pro"/>
          <w:sz w:val="26"/>
          <w:szCs w:val="26"/>
        </w:rPr>
        <w:t xml:space="preserve">Экспертиза обосновывающих материалов, предоставляемых </w:t>
      </w:r>
      <w:r w:rsidR="00D419C0" w:rsidRPr="00D419C0">
        <w:rPr>
          <w:rFonts w:ascii="Myriad Pro" w:eastAsia="Calibri" w:hAnsi="Myriad Pro"/>
          <w:sz w:val="26"/>
          <w:szCs w:val="26"/>
        </w:rPr>
        <w:t xml:space="preserve">филиалом </w:t>
      </w:r>
      <w:r w:rsidR="00D419C0" w:rsidRPr="00D419C0">
        <w:rPr>
          <w:rFonts w:ascii="Myriad Pro" w:hAnsi="Myriad Pro"/>
          <w:sz w:val="26"/>
          <w:szCs w:val="26"/>
        </w:rPr>
        <w:t>ПАО «МРСК Сибири»</w:t>
      </w:r>
      <w:r w:rsidR="005E1D15">
        <w:rPr>
          <w:rFonts w:ascii="Myriad Pro" w:hAnsi="Myriad Pro"/>
          <w:sz w:val="26"/>
          <w:szCs w:val="26"/>
        </w:rPr>
        <w:t xml:space="preserve"> </w:t>
      </w:r>
      <w:r w:rsidR="00D419C0" w:rsidRPr="00D419C0">
        <w:rPr>
          <w:rFonts w:ascii="Myriad Pro" w:hAnsi="Myriad Pro"/>
          <w:sz w:val="26"/>
          <w:szCs w:val="26"/>
        </w:rPr>
        <w:t>-</w:t>
      </w:r>
      <w:r w:rsidR="005E1D15">
        <w:rPr>
          <w:rFonts w:ascii="Myriad Pro" w:hAnsi="Myriad Pro"/>
          <w:sz w:val="26"/>
          <w:szCs w:val="26"/>
        </w:rPr>
        <w:t xml:space="preserve"> </w:t>
      </w:r>
      <w:r w:rsidR="00D419C0" w:rsidRPr="00D419C0">
        <w:rPr>
          <w:rFonts w:ascii="Myriad Pro" w:hAnsi="Myriad Pro"/>
          <w:sz w:val="26"/>
          <w:szCs w:val="26"/>
        </w:rPr>
        <w:t>«Алтайэнерго»</w:t>
      </w:r>
      <w:r w:rsidRPr="00D419C0">
        <w:rPr>
          <w:rFonts w:ascii="Myriad Pro" w:hAnsi="Myriad Pro"/>
          <w:sz w:val="26"/>
          <w:szCs w:val="26"/>
        </w:rPr>
        <w:t xml:space="preserve"> в </w:t>
      </w:r>
      <w:r w:rsidR="00D419C0" w:rsidRPr="00D419C0">
        <w:rPr>
          <w:rFonts w:ascii="Myriad Pro" w:hAnsi="Myriad Pro"/>
          <w:sz w:val="26"/>
          <w:szCs w:val="26"/>
        </w:rPr>
        <w:t>Управление Алтайского края по государственному регулированию цен и тарифов</w:t>
      </w:r>
      <w:r w:rsidRPr="00D419C0">
        <w:rPr>
          <w:rFonts w:ascii="Myriad Pro" w:hAnsi="Myriad Pro"/>
          <w:sz w:val="26"/>
          <w:szCs w:val="26"/>
        </w:rPr>
        <w:t xml:space="preserve"> в рамках рассмотрения дел об установлении тарифов</w:t>
      </w:r>
      <w:r w:rsidR="00FE11F8">
        <w:rPr>
          <w:rFonts w:ascii="Myriad Pro" w:hAnsi="Myriad Pro"/>
          <w:sz w:val="26"/>
          <w:szCs w:val="26"/>
        </w:rPr>
        <w:t>.</w:t>
      </w:r>
    </w:p>
    <w:p w14:paraId="609B72AE" w14:textId="77777777" w:rsidR="00127756" w:rsidRPr="00D419C0" w:rsidRDefault="00127756" w:rsidP="00127756">
      <w:pPr>
        <w:spacing w:line="360" w:lineRule="auto"/>
        <w:ind w:firstLine="567"/>
        <w:contextualSpacing/>
        <w:jc w:val="both"/>
        <w:rPr>
          <w:rFonts w:ascii="Myriad Pro" w:hAnsi="Myriad Pro"/>
          <w:sz w:val="26"/>
          <w:szCs w:val="26"/>
        </w:rPr>
      </w:pPr>
      <w:r w:rsidRPr="00D419C0">
        <w:rPr>
          <w:rFonts w:ascii="Myriad Pro" w:hAnsi="Myriad Pro"/>
          <w:sz w:val="26"/>
          <w:szCs w:val="26"/>
        </w:rPr>
        <w:t xml:space="preserve">Экспертиза обоснованности решений, принятых </w:t>
      </w:r>
      <w:r w:rsidR="00D419C0" w:rsidRPr="00D419C0">
        <w:rPr>
          <w:rFonts w:ascii="Myriad Pro" w:hAnsi="Myriad Pro"/>
          <w:sz w:val="26"/>
          <w:szCs w:val="26"/>
        </w:rPr>
        <w:t>Управлением Алтайского края по государственному регулированию цен и тарифов</w:t>
      </w:r>
      <w:r w:rsidRPr="00D419C0">
        <w:rPr>
          <w:rFonts w:ascii="Myriad Pro" w:hAnsi="Myriad Pro"/>
          <w:sz w:val="26"/>
          <w:szCs w:val="26"/>
        </w:rPr>
        <w:t xml:space="preserve"> при определении необходимой валовой выручки </w:t>
      </w:r>
      <w:r w:rsidR="00CE22AA">
        <w:rPr>
          <w:rFonts w:ascii="Myriad Pro" w:hAnsi="Myriad Pro"/>
          <w:sz w:val="26"/>
          <w:szCs w:val="26"/>
        </w:rPr>
        <w:t>филиала</w:t>
      </w:r>
      <w:r w:rsidR="00D419C0">
        <w:rPr>
          <w:rFonts w:ascii="Myriad Pro" w:hAnsi="Myriad Pro"/>
          <w:sz w:val="26"/>
          <w:szCs w:val="26"/>
        </w:rPr>
        <w:t xml:space="preserve"> </w:t>
      </w:r>
      <w:r w:rsidR="00D419C0" w:rsidRPr="00D419C0">
        <w:rPr>
          <w:rFonts w:ascii="Myriad Pro" w:hAnsi="Myriad Pro"/>
          <w:sz w:val="26"/>
          <w:szCs w:val="26"/>
        </w:rPr>
        <w:t>ПАО «МРСК Сибири»</w:t>
      </w:r>
      <w:r w:rsidR="005E1D15">
        <w:rPr>
          <w:rFonts w:ascii="Myriad Pro" w:hAnsi="Myriad Pro"/>
          <w:sz w:val="26"/>
          <w:szCs w:val="26"/>
        </w:rPr>
        <w:t xml:space="preserve"> </w:t>
      </w:r>
      <w:r w:rsidR="00D419C0" w:rsidRPr="00D419C0">
        <w:rPr>
          <w:rFonts w:ascii="Myriad Pro" w:hAnsi="Myriad Pro"/>
          <w:sz w:val="26"/>
          <w:szCs w:val="26"/>
        </w:rPr>
        <w:t>-</w:t>
      </w:r>
      <w:r w:rsidR="005E1D15">
        <w:rPr>
          <w:rFonts w:ascii="Myriad Pro" w:hAnsi="Myriad Pro"/>
          <w:sz w:val="26"/>
          <w:szCs w:val="26"/>
        </w:rPr>
        <w:t xml:space="preserve"> </w:t>
      </w:r>
      <w:r w:rsidR="00D419C0" w:rsidRPr="00D419C0">
        <w:rPr>
          <w:rFonts w:ascii="Myriad Pro" w:hAnsi="Myriad Pro"/>
          <w:sz w:val="26"/>
          <w:szCs w:val="26"/>
        </w:rPr>
        <w:t>«Алтайэнерго»</w:t>
      </w:r>
      <w:r w:rsidRPr="00D419C0">
        <w:rPr>
          <w:rFonts w:ascii="Myriad Pro" w:hAnsi="Myriad Pro"/>
          <w:sz w:val="26"/>
          <w:szCs w:val="26"/>
        </w:rPr>
        <w:t xml:space="preserve"> при установлении тарифов</w:t>
      </w:r>
      <w:r w:rsidR="00FE11F8">
        <w:rPr>
          <w:rFonts w:ascii="Myriad Pro" w:hAnsi="Myriad Pro"/>
          <w:sz w:val="26"/>
          <w:szCs w:val="26"/>
        </w:rPr>
        <w:t>.</w:t>
      </w:r>
    </w:p>
    <w:p w14:paraId="468B60DE" w14:textId="77777777" w:rsidR="00127756" w:rsidRPr="001B6CF5" w:rsidRDefault="00127756" w:rsidP="00127756">
      <w:pPr>
        <w:spacing w:line="360" w:lineRule="auto"/>
        <w:ind w:firstLine="567"/>
        <w:contextualSpacing/>
        <w:jc w:val="both"/>
        <w:rPr>
          <w:rFonts w:ascii="Myriad Pro" w:hAnsi="Myriad Pro"/>
          <w:sz w:val="26"/>
          <w:szCs w:val="26"/>
        </w:rPr>
      </w:pPr>
      <w:r w:rsidRPr="00D419C0">
        <w:rPr>
          <w:rFonts w:ascii="Myriad Pro"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w:t>
      </w:r>
      <w:r w:rsidR="00D419C0" w:rsidRPr="00D419C0">
        <w:rPr>
          <w:rFonts w:ascii="Myriad Pro" w:hAnsi="Myriad Pro"/>
          <w:sz w:val="26"/>
          <w:szCs w:val="26"/>
        </w:rPr>
        <w:t>Управлением Алтайского края по государственному регулированию цен и тарифов</w:t>
      </w:r>
      <w:r w:rsidRPr="00127756">
        <w:rPr>
          <w:rFonts w:ascii="Myriad Pro" w:hAnsi="Myriad Pro"/>
          <w:color w:val="FF0000"/>
          <w:sz w:val="26"/>
          <w:szCs w:val="26"/>
        </w:rPr>
        <w:t>.</w:t>
      </w:r>
    </w:p>
    <w:p w14:paraId="6C0FEE73" w14:textId="77777777" w:rsidR="00FE11F8" w:rsidRPr="001B6CF5" w:rsidRDefault="00FE11F8" w:rsidP="00127756">
      <w:pPr>
        <w:tabs>
          <w:tab w:val="left" w:pos="993"/>
        </w:tabs>
        <w:spacing w:line="360" w:lineRule="auto"/>
        <w:jc w:val="both"/>
        <w:rPr>
          <w:rFonts w:ascii="Myriad Pro" w:hAnsi="Myriad Pro"/>
          <w:sz w:val="26"/>
          <w:szCs w:val="26"/>
        </w:rPr>
      </w:pPr>
      <w:r w:rsidRPr="001B6CF5">
        <w:rPr>
          <w:rFonts w:ascii="Myriad Pro" w:hAnsi="Myriad Pro"/>
          <w:sz w:val="26"/>
          <w:szCs w:val="26"/>
        </w:rPr>
        <w:br w:type="page"/>
      </w:r>
    </w:p>
    <w:p w14:paraId="3A3BAEC2" w14:textId="77777777" w:rsidR="00127756" w:rsidRPr="00D419C0" w:rsidRDefault="00127756" w:rsidP="00127756">
      <w:pPr>
        <w:tabs>
          <w:tab w:val="left" w:pos="993"/>
        </w:tabs>
        <w:spacing w:line="360" w:lineRule="auto"/>
        <w:jc w:val="both"/>
        <w:rPr>
          <w:rFonts w:ascii="Myriad Pro" w:eastAsia="Calibri" w:hAnsi="Myriad Pro"/>
          <w:b/>
          <w:sz w:val="26"/>
          <w:szCs w:val="26"/>
          <w:u w:val="single"/>
        </w:rPr>
      </w:pPr>
      <w:r w:rsidRPr="00D419C0">
        <w:rPr>
          <w:rFonts w:ascii="Myriad Pro" w:eastAsia="Calibri" w:hAnsi="Myriad Pro"/>
          <w:b/>
          <w:sz w:val="26"/>
          <w:szCs w:val="26"/>
          <w:u w:val="single"/>
        </w:rPr>
        <w:lastRenderedPageBreak/>
        <w:t>Этап № 1.1.2.</w:t>
      </w:r>
      <w:r w:rsidRPr="00D419C0">
        <w:rPr>
          <w:rFonts w:ascii="Myriad Pro" w:eastAsia="Calibri" w:hAnsi="Myriad Pro"/>
          <w:sz w:val="26"/>
          <w:szCs w:val="26"/>
          <w:u w:val="single"/>
        </w:rPr>
        <w:t xml:space="preserve"> </w:t>
      </w:r>
    </w:p>
    <w:p w14:paraId="1EAC216B" w14:textId="77777777" w:rsidR="00127756" w:rsidRPr="00D419C0" w:rsidRDefault="00127756" w:rsidP="00FE11F8">
      <w:pPr>
        <w:tabs>
          <w:tab w:val="left" w:pos="993"/>
        </w:tabs>
        <w:spacing w:line="360" w:lineRule="auto"/>
        <w:ind w:firstLine="567"/>
        <w:jc w:val="both"/>
        <w:rPr>
          <w:rFonts w:ascii="Myriad Pro" w:eastAsia="Calibri" w:hAnsi="Myriad Pro"/>
          <w:sz w:val="26"/>
          <w:szCs w:val="26"/>
        </w:rPr>
      </w:pPr>
      <w:r w:rsidRPr="00D419C0">
        <w:rPr>
          <w:rFonts w:ascii="Myriad Pro" w:eastAsia="Calibri" w:hAnsi="Myriad Pro"/>
          <w:sz w:val="26"/>
          <w:szCs w:val="26"/>
        </w:rPr>
        <w:t>1.2.1.</w:t>
      </w:r>
      <w:r w:rsidRPr="00D419C0">
        <w:rPr>
          <w:rFonts w:ascii="Myriad Pro" w:eastAsia="Calibri" w:hAnsi="Myriad Pro"/>
          <w:sz w:val="26"/>
          <w:szCs w:val="26"/>
        </w:rPr>
        <w:tab/>
        <w:t xml:space="preserve">Анализ исполнения инвестиционных программ, учтенных </w:t>
      </w:r>
      <w:r w:rsidR="00D419C0" w:rsidRPr="00D419C0">
        <w:rPr>
          <w:rFonts w:ascii="Myriad Pro" w:hAnsi="Myriad Pro"/>
          <w:sz w:val="26"/>
          <w:szCs w:val="26"/>
        </w:rPr>
        <w:t>Управлением Алтайского края по государственному регулированию цен и тарифов</w:t>
      </w:r>
      <w:r w:rsidR="00D419C0" w:rsidRPr="00D419C0">
        <w:rPr>
          <w:rFonts w:ascii="Myriad Pro" w:eastAsia="Calibri" w:hAnsi="Myriad Pro"/>
          <w:sz w:val="26"/>
          <w:szCs w:val="26"/>
        </w:rPr>
        <w:t xml:space="preserve"> </w:t>
      </w:r>
      <w:r w:rsidRPr="00D419C0">
        <w:rPr>
          <w:rFonts w:ascii="Myriad Pro" w:eastAsia="Calibri" w:hAnsi="Myriad Pro"/>
          <w:sz w:val="26"/>
          <w:szCs w:val="26"/>
        </w:rPr>
        <w:t>при принятии тарифно-балансовых решений на 2019 год.</w:t>
      </w:r>
    </w:p>
    <w:p w14:paraId="4C8AD0A6" w14:textId="77777777" w:rsidR="00127756" w:rsidRPr="00D419C0" w:rsidRDefault="00127756" w:rsidP="00FE11F8">
      <w:pPr>
        <w:tabs>
          <w:tab w:val="left" w:pos="993"/>
        </w:tabs>
        <w:spacing w:line="360" w:lineRule="auto"/>
        <w:ind w:firstLine="567"/>
        <w:jc w:val="both"/>
        <w:rPr>
          <w:rFonts w:ascii="Myriad Pro" w:eastAsia="Calibri" w:hAnsi="Myriad Pro"/>
          <w:sz w:val="26"/>
          <w:szCs w:val="26"/>
        </w:rPr>
      </w:pPr>
      <w:r w:rsidRPr="00D419C0">
        <w:rPr>
          <w:rFonts w:ascii="Myriad Pro" w:eastAsia="Calibri" w:hAnsi="Myriad Pro"/>
          <w:sz w:val="26"/>
          <w:szCs w:val="26"/>
        </w:rPr>
        <w:t>1.2.2.</w:t>
      </w:r>
      <w:r w:rsidRPr="00D419C0">
        <w:rPr>
          <w:rFonts w:ascii="Myriad Pro" w:eastAsia="Calibri" w:hAnsi="Myriad Pro"/>
          <w:sz w:val="26"/>
          <w:szCs w:val="26"/>
        </w:rPr>
        <w:tab/>
        <w:t xml:space="preserve">Экспертиза расчета необходимой валовой выручки </w:t>
      </w:r>
      <w:r w:rsidR="00CE22AA">
        <w:rPr>
          <w:rFonts w:ascii="Myriad Pro" w:hAnsi="Myriad Pro"/>
          <w:sz w:val="26"/>
          <w:szCs w:val="26"/>
        </w:rPr>
        <w:t>филиала</w:t>
      </w:r>
      <w:r w:rsidR="00D419C0" w:rsidRPr="00D419C0">
        <w:rPr>
          <w:rFonts w:ascii="Myriad Pro" w:hAnsi="Myriad Pro"/>
          <w:sz w:val="26"/>
          <w:szCs w:val="26"/>
        </w:rPr>
        <w:t xml:space="preserve"> ПАО «МРСК Сибири»</w:t>
      </w:r>
      <w:r w:rsidR="000D49B2">
        <w:rPr>
          <w:rFonts w:ascii="Myriad Pro" w:hAnsi="Myriad Pro"/>
          <w:sz w:val="26"/>
          <w:szCs w:val="26"/>
        </w:rPr>
        <w:t xml:space="preserve"> </w:t>
      </w:r>
      <w:r w:rsidR="00D419C0" w:rsidRPr="00D419C0">
        <w:rPr>
          <w:rFonts w:ascii="Myriad Pro" w:hAnsi="Myriad Pro"/>
          <w:sz w:val="26"/>
          <w:szCs w:val="26"/>
        </w:rPr>
        <w:t>-</w:t>
      </w:r>
      <w:r w:rsidR="000D49B2">
        <w:rPr>
          <w:rFonts w:ascii="Myriad Pro" w:hAnsi="Myriad Pro"/>
          <w:sz w:val="26"/>
          <w:szCs w:val="26"/>
        </w:rPr>
        <w:t xml:space="preserve"> </w:t>
      </w:r>
      <w:r w:rsidR="00D419C0" w:rsidRPr="00D419C0">
        <w:rPr>
          <w:rFonts w:ascii="Myriad Pro" w:hAnsi="Myriad Pro"/>
          <w:sz w:val="26"/>
          <w:szCs w:val="26"/>
        </w:rPr>
        <w:t>«Алтайэнерго»</w:t>
      </w:r>
      <w:r w:rsidRPr="00D419C0">
        <w:rPr>
          <w:rFonts w:ascii="Myriad Pro" w:eastAsia="Calibri" w:hAnsi="Myriad Pro"/>
          <w:sz w:val="26"/>
          <w:szCs w:val="26"/>
        </w:rPr>
        <w:t>,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p>
    <w:p w14:paraId="047354CA" w14:textId="77777777" w:rsidR="00127756" w:rsidRPr="00D419C0" w:rsidRDefault="00127756" w:rsidP="00FE11F8">
      <w:pPr>
        <w:tabs>
          <w:tab w:val="left" w:pos="993"/>
        </w:tabs>
        <w:spacing w:line="360" w:lineRule="auto"/>
        <w:ind w:firstLine="567"/>
        <w:jc w:val="both"/>
        <w:rPr>
          <w:rFonts w:ascii="Myriad Pro" w:eastAsia="Calibri" w:hAnsi="Myriad Pro"/>
          <w:sz w:val="26"/>
          <w:szCs w:val="26"/>
        </w:rPr>
      </w:pPr>
      <w:r w:rsidRPr="00D419C0">
        <w:rPr>
          <w:rFonts w:ascii="Myriad Pro" w:eastAsia="Calibri" w:hAnsi="Myriad Pro"/>
          <w:sz w:val="26"/>
          <w:szCs w:val="26"/>
        </w:rPr>
        <w:t>1.2.3.</w:t>
      </w:r>
      <w:r w:rsidRPr="00D419C0">
        <w:rPr>
          <w:rFonts w:ascii="Myriad Pro" w:eastAsia="Calibri" w:hAnsi="Myriad Pro"/>
          <w:sz w:val="26"/>
          <w:szCs w:val="26"/>
        </w:rPr>
        <w:tab/>
        <w:t xml:space="preserve">Экспертиза обоснованности корректировок необходимой валовой выручки </w:t>
      </w:r>
      <w:r w:rsidR="00CE22AA">
        <w:rPr>
          <w:rFonts w:ascii="Myriad Pro" w:hAnsi="Myriad Pro"/>
          <w:sz w:val="26"/>
          <w:szCs w:val="26"/>
        </w:rPr>
        <w:t>филиала</w:t>
      </w:r>
      <w:r w:rsidR="00D419C0" w:rsidRPr="00D419C0">
        <w:rPr>
          <w:rFonts w:ascii="Myriad Pro" w:hAnsi="Myriad Pro"/>
          <w:sz w:val="26"/>
          <w:szCs w:val="26"/>
        </w:rPr>
        <w:t xml:space="preserve"> ПАО «МРСК Сибири»</w:t>
      </w:r>
      <w:r w:rsidR="000D49B2">
        <w:rPr>
          <w:rFonts w:ascii="Myriad Pro" w:hAnsi="Myriad Pro"/>
          <w:sz w:val="26"/>
          <w:szCs w:val="26"/>
        </w:rPr>
        <w:t xml:space="preserve"> </w:t>
      </w:r>
      <w:r w:rsidR="00D419C0" w:rsidRPr="00D419C0">
        <w:rPr>
          <w:rFonts w:ascii="Myriad Pro" w:hAnsi="Myriad Pro"/>
          <w:sz w:val="26"/>
          <w:szCs w:val="26"/>
        </w:rPr>
        <w:t>-</w:t>
      </w:r>
      <w:r w:rsidR="000D49B2">
        <w:rPr>
          <w:rFonts w:ascii="Myriad Pro" w:hAnsi="Myriad Pro"/>
          <w:sz w:val="26"/>
          <w:szCs w:val="26"/>
        </w:rPr>
        <w:t xml:space="preserve"> </w:t>
      </w:r>
      <w:r w:rsidR="00D419C0" w:rsidRPr="00D419C0">
        <w:rPr>
          <w:rFonts w:ascii="Myriad Pro" w:hAnsi="Myriad Pro"/>
          <w:sz w:val="26"/>
          <w:szCs w:val="26"/>
        </w:rPr>
        <w:t>«Алтайэнерго»</w:t>
      </w:r>
      <w:r w:rsidRPr="00D419C0">
        <w:rPr>
          <w:rFonts w:ascii="Myriad Pro" w:eastAsia="Calibri" w:hAnsi="Myriad Pro"/>
          <w:sz w:val="26"/>
          <w:szCs w:val="26"/>
        </w:rPr>
        <w:t xml:space="preserve">, проведенных </w:t>
      </w:r>
      <w:r w:rsidR="00D419C0" w:rsidRPr="00D419C0">
        <w:rPr>
          <w:rFonts w:ascii="Myriad Pro" w:hAnsi="Myriad Pro"/>
          <w:sz w:val="26"/>
          <w:szCs w:val="26"/>
        </w:rPr>
        <w:t>Управлением Алтайского края по государственному регулированию цен и тарифов</w:t>
      </w:r>
      <w:r w:rsidRPr="00D419C0">
        <w:rPr>
          <w:rFonts w:ascii="Myriad Pro" w:hAnsi="Myriad Pro"/>
          <w:sz w:val="26"/>
          <w:szCs w:val="26"/>
        </w:rPr>
        <w:t xml:space="preserve"> </w:t>
      </w:r>
      <w:r w:rsidRPr="00D419C0">
        <w:rPr>
          <w:rFonts w:ascii="Myriad Pro" w:eastAsia="Calibri" w:hAnsi="Myriad Pro"/>
          <w:sz w:val="26"/>
          <w:szCs w:val="26"/>
        </w:rPr>
        <w:t>при определении необходимой валовой выручки на 2019 год.</w:t>
      </w:r>
    </w:p>
    <w:p w14:paraId="57886CBF" w14:textId="77777777" w:rsidR="00127756" w:rsidRPr="00D419C0" w:rsidRDefault="00127756" w:rsidP="00FE11F8">
      <w:pPr>
        <w:tabs>
          <w:tab w:val="left" w:pos="993"/>
        </w:tabs>
        <w:spacing w:line="360" w:lineRule="auto"/>
        <w:ind w:firstLine="567"/>
        <w:jc w:val="both"/>
        <w:rPr>
          <w:rFonts w:ascii="Myriad Pro" w:eastAsia="Calibri" w:hAnsi="Myriad Pro"/>
          <w:sz w:val="26"/>
          <w:szCs w:val="26"/>
        </w:rPr>
      </w:pPr>
      <w:r w:rsidRPr="00D419C0">
        <w:rPr>
          <w:rFonts w:ascii="Myriad Pro" w:eastAsia="Calibri" w:hAnsi="Myriad Pro"/>
          <w:sz w:val="26"/>
          <w:szCs w:val="26"/>
        </w:rPr>
        <w:t>1.2.4.</w:t>
      </w:r>
      <w:r w:rsidRPr="00D419C0">
        <w:rPr>
          <w:rFonts w:ascii="Myriad Pro" w:eastAsia="Calibri" w:hAnsi="Myriad Pro"/>
          <w:sz w:val="26"/>
          <w:szCs w:val="26"/>
        </w:rPr>
        <w:tab/>
        <w:t xml:space="preserve">Анализ экономически обоснованных выпадающих расходов/недополученных доходов, полученных </w:t>
      </w:r>
      <w:r w:rsidR="00D419C0" w:rsidRPr="00D419C0">
        <w:rPr>
          <w:rFonts w:ascii="Myriad Pro" w:hAnsi="Myriad Pro"/>
          <w:sz w:val="26"/>
          <w:szCs w:val="26"/>
        </w:rPr>
        <w:t>филиалом ПАО «МРСК Сибири»</w:t>
      </w:r>
      <w:r w:rsidR="000D49B2">
        <w:rPr>
          <w:rFonts w:ascii="Myriad Pro" w:hAnsi="Myriad Pro"/>
          <w:sz w:val="26"/>
          <w:szCs w:val="26"/>
        </w:rPr>
        <w:t xml:space="preserve"> </w:t>
      </w:r>
      <w:r w:rsidR="00D419C0" w:rsidRPr="00D419C0">
        <w:rPr>
          <w:rFonts w:ascii="Myriad Pro" w:hAnsi="Myriad Pro"/>
          <w:sz w:val="26"/>
          <w:szCs w:val="26"/>
        </w:rPr>
        <w:t>-</w:t>
      </w:r>
      <w:r w:rsidR="000D49B2">
        <w:rPr>
          <w:rFonts w:ascii="Myriad Pro" w:hAnsi="Myriad Pro"/>
          <w:sz w:val="26"/>
          <w:szCs w:val="26"/>
        </w:rPr>
        <w:t xml:space="preserve"> </w:t>
      </w:r>
      <w:r w:rsidR="00D419C0" w:rsidRPr="00D419C0">
        <w:rPr>
          <w:rFonts w:ascii="Myriad Pro" w:hAnsi="Myriad Pro"/>
          <w:sz w:val="26"/>
          <w:szCs w:val="26"/>
        </w:rPr>
        <w:t>«Алтайэнерго»</w:t>
      </w:r>
      <w:r w:rsidRPr="00D419C0">
        <w:rPr>
          <w:rFonts w:ascii="Myriad Pro" w:hAnsi="Myriad Pro"/>
          <w:sz w:val="26"/>
          <w:szCs w:val="26"/>
        </w:rPr>
        <w:t xml:space="preserve"> </w:t>
      </w:r>
      <w:r w:rsidRPr="00D419C0">
        <w:rPr>
          <w:rFonts w:ascii="Myriad Pro" w:eastAsia="Calibri" w:hAnsi="Myriad Pro"/>
          <w:sz w:val="26"/>
          <w:szCs w:val="26"/>
        </w:rPr>
        <w:t xml:space="preserve">за 2017-2018 гг. в результате принятых </w:t>
      </w:r>
      <w:r w:rsidR="00D419C0" w:rsidRPr="00D419C0">
        <w:rPr>
          <w:rFonts w:ascii="Myriad Pro" w:hAnsi="Myriad Pro"/>
          <w:sz w:val="26"/>
          <w:szCs w:val="26"/>
        </w:rPr>
        <w:t>Управлением Алтайского края по государственному регулированию цен и тарифов</w:t>
      </w:r>
      <w:r w:rsidRPr="00D419C0">
        <w:rPr>
          <w:rFonts w:ascii="Myriad Pro" w:eastAsia="Calibri" w:hAnsi="Myriad Pro"/>
          <w:sz w:val="26"/>
          <w:szCs w:val="26"/>
        </w:rPr>
        <w:t xml:space="preserve"> тарифно-балансовых решений, в том числе анализ соответствия фактической товарной выручки </w:t>
      </w:r>
      <w:r w:rsidR="00CE22AA">
        <w:rPr>
          <w:rFonts w:ascii="Myriad Pro" w:hAnsi="Myriad Pro"/>
          <w:sz w:val="26"/>
          <w:szCs w:val="26"/>
        </w:rPr>
        <w:t>филиала</w:t>
      </w:r>
      <w:r w:rsidR="00D419C0" w:rsidRPr="00D419C0">
        <w:rPr>
          <w:rFonts w:ascii="Myriad Pro" w:hAnsi="Myriad Pro"/>
          <w:sz w:val="26"/>
          <w:szCs w:val="26"/>
        </w:rPr>
        <w:t xml:space="preserve"> ПАО «МРСК Сибири»</w:t>
      </w:r>
      <w:r w:rsidR="000D49B2">
        <w:rPr>
          <w:rFonts w:ascii="Myriad Pro" w:hAnsi="Myriad Pro"/>
          <w:sz w:val="26"/>
          <w:szCs w:val="26"/>
        </w:rPr>
        <w:t xml:space="preserve"> </w:t>
      </w:r>
      <w:r w:rsidR="00D419C0" w:rsidRPr="00D419C0">
        <w:rPr>
          <w:rFonts w:ascii="Myriad Pro" w:hAnsi="Myriad Pro"/>
          <w:sz w:val="26"/>
          <w:szCs w:val="26"/>
        </w:rPr>
        <w:t>-«Алтайэнерго»</w:t>
      </w:r>
      <w:r w:rsidRPr="00D419C0">
        <w:rPr>
          <w:rFonts w:ascii="Myriad Pro" w:hAnsi="Myriad Pro"/>
          <w:sz w:val="26"/>
          <w:szCs w:val="26"/>
        </w:rPr>
        <w:t xml:space="preserve"> </w:t>
      </w:r>
      <w:r w:rsidRPr="00D419C0">
        <w:rPr>
          <w:rFonts w:ascii="Myriad Pro" w:eastAsia="Calibri" w:hAnsi="Myriad Pro"/>
          <w:sz w:val="26"/>
          <w:szCs w:val="26"/>
        </w:rPr>
        <w:t xml:space="preserve">от передачи электрической энергии по единым (котловым) тарифам необходимой валовой выручке, утвержденной </w:t>
      </w:r>
      <w:r w:rsidR="00D419C0" w:rsidRPr="00D419C0">
        <w:rPr>
          <w:rFonts w:ascii="Myriad Pro" w:hAnsi="Myriad Pro"/>
          <w:sz w:val="26"/>
          <w:szCs w:val="26"/>
        </w:rPr>
        <w:t>Управлением Алтайского края по государственному регулированию цен и тарифов</w:t>
      </w:r>
      <w:r w:rsidRPr="00D419C0">
        <w:rPr>
          <w:rFonts w:ascii="Myriad Pro" w:eastAsia="Calibri" w:hAnsi="Myriad Pro"/>
          <w:sz w:val="26"/>
          <w:szCs w:val="26"/>
        </w:rPr>
        <w:t>.</w:t>
      </w:r>
    </w:p>
    <w:p w14:paraId="27C0D167" w14:textId="77777777" w:rsidR="00127756" w:rsidRPr="001B6CF5" w:rsidRDefault="00127756" w:rsidP="00FE11F8">
      <w:pPr>
        <w:spacing w:after="240" w:line="360" w:lineRule="auto"/>
        <w:ind w:firstLine="567"/>
        <w:jc w:val="both"/>
        <w:rPr>
          <w:rFonts w:ascii="Myriad Pro" w:eastAsia="Calibri" w:hAnsi="Myriad Pro"/>
          <w:sz w:val="26"/>
          <w:szCs w:val="26"/>
        </w:rPr>
      </w:pPr>
      <w:r w:rsidRPr="00D419C0">
        <w:rPr>
          <w:rFonts w:ascii="Myriad Pro" w:eastAsia="Calibri" w:hAnsi="Myriad Pro"/>
          <w:sz w:val="26"/>
          <w:szCs w:val="26"/>
        </w:rPr>
        <w:t>1.2.5.</w:t>
      </w:r>
      <w:r w:rsidRPr="00D419C0">
        <w:rPr>
          <w:rFonts w:ascii="Myriad Pro" w:eastAsia="Calibri" w:hAnsi="Myriad Pro"/>
          <w:sz w:val="26"/>
          <w:szCs w:val="26"/>
        </w:rPr>
        <w:tab/>
        <w:t xml:space="preserve">Экономическая оценка результатов деятельности </w:t>
      </w:r>
      <w:r w:rsidR="00CE22AA">
        <w:rPr>
          <w:rFonts w:ascii="Myriad Pro" w:hAnsi="Myriad Pro"/>
          <w:sz w:val="26"/>
          <w:szCs w:val="26"/>
        </w:rPr>
        <w:t>филиала</w:t>
      </w:r>
      <w:r w:rsidR="00D419C0" w:rsidRPr="00D419C0">
        <w:rPr>
          <w:rFonts w:ascii="Myriad Pro" w:hAnsi="Myriad Pro"/>
          <w:sz w:val="26"/>
          <w:szCs w:val="26"/>
        </w:rPr>
        <w:t xml:space="preserve"> ПАО «МРСК Сибири»</w:t>
      </w:r>
      <w:r w:rsidR="000D49B2">
        <w:rPr>
          <w:rFonts w:ascii="Myriad Pro" w:hAnsi="Myriad Pro"/>
          <w:sz w:val="26"/>
          <w:szCs w:val="26"/>
        </w:rPr>
        <w:t xml:space="preserve"> </w:t>
      </w:r>
      <w:r w:rsidR="00D419C0" w:rsidRPr="00D419C0">
        <w:rPr>
          <w:rFonts w:ascii="Myriad Pro" w:hAnsi="Myriad Pro"/>
          <w:sz w:val="26"/>
          <w:szCs w:val="26"/>
        </w:rPr>
        <w:t>-</w:t>
      </w:r>
      <w:r w:rsidR="000D49B2">
        <w:rPr>
          <w:rFonts w:ascii="Myriad Pro" w:hAnsi="Myriad Pro"/>
          <w:sz w:val="26"/>
          <w:szCs w:val="26"/>
        </w:rPr>
        <w:t xml:space="preserve"> </w:t>
      </w:r>
      <w:r w:rsidR="00D419C0" w:rsidRPr="00D419C0">
        <w:rPr>
          <w:rFonts w:ascii="Myriad Pro" w:hAnsi="Myriad Pro"/>
          <w:sz w:val="26"/>
          <w:szCs w:val="26"/>
        </w:rPr>
        <w:t xml:space="preserve">«Алтайэнерго» </w:t>
      </w:r>
      <w:r w:rsidRPr="00D419C0">
        <w:rPr>
          <w:rFonts w:ascii="Myriad Pro" w:eastAsia="Calibri" w:hAnsi="Myriad Pro"/>
          <w:sz w:val="26"/>
          <w:szCs w:val="26"/>
        </w:rPr>
        <w:t>за 2017-2018 годы по оказанию услуг по передаче электрической энергии.</w:t>
      </w:r>
    </w:p>
    <w:p w14:paraId="2B2E131E" w14:textId="77777777" w:rsidR="00127756" w:rsidRPr="00FE11F8" w:rsidRDefault="00FE11F8" w:rsidP="009D059F">
      <w:pPr>
        <w:pStyle w:val="30"/>
        <w:numPr>
          <w:ilvl w:val="1"/>
          <w:numId w:val="2"/>
        </w:numPr>
        <w:tabs>
          <w:tab w:val="left" w:pos="567"/>
        </w:tabs>
        <w:spacing w:before="40" w:line="360" w:lineRule="auto"/>
        <w:ind w:left="1134" w:hanging="1134"/>
        <w:rPr>
          <w:rFonts w:ascii="Myriad Pro" w:hAnsi="Myriad Pro"/>
          <w:b w:val="0"/>
          <w:color w:val="4F6228" w:themeColor="accent3" w:themeShade="80"/>
          <w:sz w:val="28"/>
          <w:szCs w:val="28"/>
        </w:rPr>
      </w:pPr>
      <w:bookmarkStart w:id="29" w:name="_Toc37350638"/>
      <w:bookmarkStart w:id="30" w:name="_Toc40621585"/>
      <w:bookmarkStart w:id="31" w:name="_Toc41409757"/>
      <w:r w:rsidRPr="00FE11F8">
        <w:rPr>
          <w:rFonts w:ascii="Myriad Pro" w:eastAsia="Calibri" w:hAnsi="Myriad Pro" w:cs="Times New Roman"/>
          <w:b w:val="0"/>
          <w:bCs w:val="0"/>
          <w:color w:val="FF0000"/>
          <w:sz w:val="26"/>
          <w:szCs w:val="26"/>
        </w:rPr>
        <w:br w:type="page"/>
      </w:r>
      <w:r w:rsidR="00127756" w:rsidRPr="00FE11F8">
        <w:rPr>
          <w:rFonts w:ascii="Myriad Pro" w:hAnsi="Myriad Pro"/>
          <w:color w:val="4F6228" w:themeColor="accent3" w:themeShade="80"/>
          <w:sz w:val="28"/>
          <w:szCs w:val="28"/>
        </w:rPr>
        <w:lastRenderedPageBreak/>
        <w:t>Нормативно-правовая база</w:t>
      </w:r>
      <w:bookmarkEnd w:id="29"/>
      <w:bookmarkEnd w:id="30"/>
      <w:bookmarkEnd w:id="31"/>
    </w:p>
    <w:p w14:paraId="21A0304E" w14:textId="77777777" w:rsidR="00D419C0" w:rsidRPr="00700007" w:rsidRDefault="00127756" w:rsidP="00D419C0">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 Исполнитель руководствовался следующими нормативно-правовыми актами</w:t>
      </w:r>
      <w:r>
        <w:rPr>
          <w:rFonts w:ascii="Myriad Pro" w:eastAsia="Calibri" w:hAnsi="Myriad Pro"/>
          <w:sz w:val="26"/>
          <w:szCs w:val="26"/>
        </w:rPr>
        <w:t xml:space="preserve"> (в редакциях, действующих на момент </w:t>
      </w:r>
      <w:r w:rsidR="00D419C0">
        <w:rPr>
          <w:rFonts w:ascii="Myriad Pro" w:eastAsia="Calibri" w:hAnsi="Myriad Pro"/>
          <w:sz w:val="26"/>
          <w:szCs w:val="26"/>
        </w:rPr>
        <w:t>установления тарифов на передачу электрической энергии)</w:t>
      </w:r>
      <w:r w:rsidR="00D419C0" w:rsidRPr="00700007">
        <w:rPr>
          <w:rFonts w:ascii="Myriad Pro" w:eastAsia="Calibri" w:hAnsi="Myriad Pro"/>
          <w:sz w:val="26"/>
          <w:szCs w:val="26"/>
        </w:rPr>
        <w:t>:</w:t>
      </w:r>
      <w:r w:rsidR="00D419C0" w:rsidRPr="00700007">
        <w:rPr>
          <w:rFonts w:ascii="Myriad Pro" w:hAnsi="Myriad Pro"/>
          <w:sz w:val="26"/>
          <w:szCs w:val="26"/>
        </w:rPr>
        <w:t xml:space="preserve"> </w:t>
      </w:r>
    </w:p>
    <w:p w14:paraId="1969E1FA" w14:textId="77777777"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Федеральный закон Российской Федерации от 26.03.2003 № 35-ФЗ «Об электроэнергетике»;</w:t>
      </w:r>
    </w:p>
    <w:p w14:paraId="0E0EEBCC" w14:textId="77777777"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(далее – Основы ценообразования №1178) и «Правилами государственного регулирования (пересмотра, применения) цен (тарифов) в электроэнергетике» (далее – Правила</w:t>
      </w:r>
      <w:r w:rsidR="000D49B2">
        <w:rPr>
          <w:rFonts w:ascii="Myriad Pro" w:hAnsi="Myriad Pro"/>
          <w:sz w:val="26"/>
          <w:szCs w:val="26"/>
        </w:rPr>
        <w:t xml:space="preserve"> № 1178</w:t>
      </w:r>
      <w:r w:rsidRPr="000725F1">
        <w:rPr>
          <w:rFonts w:ascii="Myriad Pro" w:hAnsi="Myriad Pro"/>
          <w:sz w:val="26"/>
          <w:szCs w:val="26"/>
        </w:rPr>
        <w:t>);</w:t>
      </w:r>
    </w:p>
    <w:p w14:paraId="6D789885" w14:textId="77777777"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468014FC" w14:textId="77777777"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 xml:space="preserve">Приказ ФСТ России от 24.10.2014 № 1831-э </w:t>
      </w:r>
      <w:r w:rsidR="000D49B2" w:rsidRPr="000725F1">
        <w:rPr>
          <w:rFonts w:ascii="Myriad Pro" w:hAnsi="Myriad Pro"/>
          <w:sz w:val="26"/>
          <w:szCs w:val="26"/>
        </w:rPr>
        <w:t>«</w:t>
      </w:r>
      <w:r w:rsidRPr="000725F1">
        <w:rPr>
          <w:rFonts w:ascii="Myriad Pro" w:hAnsi="Myriad Pro"/>
          <w:sz w:val="26"/>
          <w:szCs w:val="26"/>
        </w:rPr>
        <w:t>Об утверждении форм раскрытия информации субъектами рынков электрической энергии и мощности, являющимися субъектами естественных монополий</w:t>
      </w:r>
      <w:r w:rsidR="000D49B2" w:rsidRPr="000725F1">
        <w:rPr>
          <w:rFonts w:ascii="Myriad Pro" w:hAnsi="Myriad Pro"/>
          <w:sz w:val="26"/>
          <w:szCs w:val="26"/>
        </w:rPr>
        <w:t>»</w:t>
      </w:r>
      <w:r w:rsidRPr="000725F1">
        <w:rPr>
          <w:rFonts w:ascii="Myriad Pro" w:hAnsi="Myriad Pro"/>
          <w:sz w:val="26"/>
          <w:szCs w:val="26"/>
        </w:rPr>
        <w:t xml:space="preserve"> (далее - Приказ № 1831-э);</w:t>
      </w:r>
    </w:p>
    <w:p w14:paraId="3AB1EC53" w14:textId="77777777"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 xml:space="preserve"> </w:t>
      </w:r>
      <w:r w:rsidRPr="000725F1">
        <w:rPr>
          <w:rFonts w:ascii="Myriad Pro" w:hAnsi="Myriad Pro"/>
          <w:color w:val="000000" w:themeColor="text1"/>
          <w:sz w:val="26"/>
          <w:szCs w:val="26"/>
        </w:rPr>
        <w:t xml:space="preserve">Постановление Правительства РФ от 27.12.2004 № 861  </w:t>
      </w:r>
      <w:r w:rsidRPr="000725F1">
        <w:rPr>
          <w:rFonts w:ascii="Myriad Pro" w:hAnsi="Myriad Pro"/>
          <w:sz w:val="26"/>
          <w:szCs w:val="26"/>
        </w:rPr>
        <w:t>«</w:t>
      </w:r>
      <w:r w:rsidRPr="000725F1">
        <w:rPr>
          <w:rFonts w:ascii="Myriad Pro" w:hAnsi="Myriad Pro"/>
          <w:color w:val="000000" w:themeColor="text1"/>
          <w:sz w:val="26"/>
          <w:szCs w:val="26"/>
        </w:rPr>
        <w:t xml:space="preserve">Об утверждении Правил недискриминационного доступа к услугам по передаче электрической энергии и оказания этих услуг, Правил недискриминационного доступа к услугам по оперативно-диспетчерскому управлению в электроэнергетике и оказания этих услуг, Правил недискриминационного доступа к услугам администратора торговой системы оптового рынка и оказания этих услуг и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w:t>
      </w:r>
      <w:r w:rsidRPr="000725F1">
        <w:rPr>
          <w:rFonts w:ascii="Myriad Pro" w:hAnsi="Myriad Pro"/>
          <w:color w:val="000000" w:themeColor="text1"/>
          <w:sz w:val="26"/>
          <w:szCs w:val="26"/>
        </w:rPr>
        <w:lastRenderedPageBreak/>
        <w:t>объектов электросетевого хозяйства, принадлежащих сетевым организациям и иным лицам, к электрическим сетям</w:t>
      </w:r>
      <w:r w:rsidRPr="000725F1">
        <w:rPr>
          <w:rFonts w:ascii="Myriad Pro" w:hAnsi="Myriad Pro"/>
          <w:sz w:val="26"/>
          <w:szCs w:val="26"/>
        </w:rPr>
        <w:t xml:space="preserve">» (далее - Правила № 861; и </w:t>
      </w:r>
      <w:r w:rsidRPr="000725F1">
        <w:rPr>
          <w:rFonts w:ascii="Myriad Pro" w:hAnsi="Myriad Pro"/>
          <w:color w:val="000000" w:themeColor="text1"/>
          <w:sz w:val="26"/>
          <w:szCs w:val="26"/>
        </w:rPr>
        <w:t>Правила технологического присоединения № 861)</w:t>
      </w:r>
      <w:r w:rsidRPr="000725F1">
        <w:rPr>
          <w:rFonts w:ascii="Myriad Pro" w:hAnsi="Myriad Pro"/>
          <w:sz w:val="26"/>
          <w:szCs w:val="26"/>
        </w:rPr>
        <w:t>;</w:t>
      </w:r>
      <w:r w:rsidRPr="000725F1">
        <w:rPr>
          <w:rFonts w:ascii="Myriad Pro" w:hAnsi="Myriad Pro"/>
          <w:color w:val="000000" w:themeColor="text1"/>
          <w:sz w:val="26"/>
          <w:szCs w:val="26"/>
        </w:rPr>
        <w:t xml:space="preserve"> </w:t>
      </w:r>
    </w:p>
    <w:p w14:paraId="56C411C1" w14:textId="77777777"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Постановление Правительства Российской Федерации от 04.05.2012 г. № 442 «О функционировании розничных рынков электрической энергии, полном и (или) частичном ограничении режима потребления электрической энергии»;</w:t>
      </w:r>
    </w:p>
    <w:p w14:paraId="3AE9FEA4" w14:textId="77777777"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Постановление Правительства РФ от 01.12.2009 № 977 «Об инвестиционных программах субъектов электроэнергетики»;</w:t>
      </w:r>
    </w:p>
    <w:p w14:paraId="3DDAB823" w14:textId="77777777"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0AD6F966" w14:textId="77777777"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Приказ Минфина России от 30.03.2001 № 26н «Об утверждении Положения по бухгалтерскому учету «Учет основных средств» ПБУ 6/01»;</w:t>
      </w:r>
    </w:p>
    <w:p w14:paraId="742A79FF" w14:textId="77777777"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Приказ Минэнерго России от 26.09.2017 № 877 «Об утверждении нормативов потерь электрической энергии при ее передаче по сетям территориальных сетевых организаций»;</w:t>
      </w:r>
    </w:p>
    <w:p w14:paraId="1C971177" w14:textId="77777777"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6A85D65F" w14:textId="77777777"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 xml:space="preserve">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w:t>
      </w:r>
      <w:r w:rsidRPr="000725F1">
        <w:rPr>
          <w:rFonts w:ascii="Myriad Pro" w:hAnsi="Myriad Pro"/>
          <w:sz w:val="26"/>
          <w:szCs w:val="26"/>
        </w:rPr>
        <w:lastRenderedPageBreak/>
        <w:t>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2B7DFA0B" w14:textId="77777777"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Приказ ФСТ России от 11.09.2014 № 215-э/1«Об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1AEE3152" w14:textId="77777777"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w:t>
      </w:r>
      <w:r w:rsidR="005E1D15">
        <w:rPr>
          <w:rFonts w:ascii="Myriad Pro" w:hAnsi="Myriad Pro"/>
          <w:sz w:val="26"/>
          <w:szCs w:val="26"/>
        </w:rPr>
        <w:t xml:space="preserve"> </w:t>
      </w:r>
      <w:r w:rsidRPr="000725F1">
        <w:rPr>
          <w:rFonts w:ascii="Myriad Pro" w:hAnsi="Myriad Pro"/>
          <w:sz w:val="26"/>
          <w:szCs w:val="26"/>
        </w:rPr>
        <w:t xml:space="preserve">(потребительском) рынке» (далее – Методические указания </w:t>
      </w:r>
      <w:r w:rsidR="005E1D15">
        <w:rPr>
          <w:rFonts w:ascii="Myriad Pro" w:hAnsi="Myriad Pro"/>
          <w:sz w:val="26"/>
          <w:szCs w:val="26"/>
        </w:rPr>
        <w:br/>
      </w:r>
      <w:r w:rsidRPr="000725F1">
        <w:rPr>
          <w:rFonts w:ascii="Myriad Pro" w:hAnsi="Myriad Pro"/>
          <w:sz w:val="26"/>
          <w:szCs w:val="26"/>
        </w:rPr>
        <w:t>№ 20-э/2);</w:t>
      </w:r>
    </w:p>
    <w:p w14:paraId="3EE6C88B" w14:textId="77777777"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Приказ ФСТ России от 30.03.2012 № 228-э «Об утверждении Методических указаний по регулированию тарифов с применением метода доходности инвестированного капитала» (далее – Методические указания № 228-э);</w:t>
      </w:r>
    </w:p>
    <w:p w14:paraId="36A8475A" w14:textId="77777777"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Приказ ФСТ России от 12.04. 2012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70C60CC7" w14:textId="77777777"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 xml:space="preserve">Приказ Минэнерго России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w:t>
      </w:r>
      <w:r w:rsidRPr="000725F1">
        <w:rPr>
          <w:rFonts w:ascii="Myriad Pro" w:hAnsi="Myriad Pro"/>
          <w:sz w:val="26"/>
          <w:szCs w:val="26"/>
        </w:rPr>
        <w:lastRenderedPageBreak/>
        <w:t>сетью и территориальных сетевых организаций» (далее – Методические указания № 1256);</w:t>
      </w:r>
    </w:p>
    <w:p w14:paraId="78E51A43" w14:textId="77777777"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Приказ Федеральной службы по тарифам от 26 октября 2010 г. № 254-э/1 «Об утверждении Методических указаний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(далее - Методические указания № 254-э/1);</w:t>
      </w:r>
    </w:p>
    <w:p w14:paraId="082D72CE" w14:textId="77777777"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Приказ Минэнерго России от 25.04.2018 № 320 «Об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21.01.2004 №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529A030E" w14:textId="77777777" w:rsidR="00D419C0" w:rsidRPr="000725F1" w:rsidRDefault="00FE11F8" w:rsidP="00FE11F8">
      <w:pPr>
        <w:pStyle w:val="aa"/>
        <w:numPr>
          <w:ilvl w:val="0"/>
          <w:numId w:val="4"/>
        </w:numPr>
        <w:tabs>
          <w:tab w:val="left" w:pos="1418"/>
        </w:tabs>
        <w:spacing w:after="0" w:line="360" w:lineRule="auto"/>
        <w:ind w:left="1418" w:hanging="567"/>
        <w:jc w:val="both"/>
        <w:rPr>
          <w:rFonts w:ascii="Myriad Pro" w:hAnsi="Myriad Pro"/>
          <w:sz w:val="26"/>
          <w:szCs w:val="26"/>
        </w:rPr>
      </w:pPr>
      <w:r>
        <w:rPr>
          <w:rFonts w:ascii="Myriad Pro" w:hAnsi="Myriad Pro"/>
          <w:sz w:val="26"/>
          <w:szCs w:val="26"/>
        </w:rPr>
        <w:t>н</w:t>
      </w:r>
      <w:r w:rsidR="00D419C0" w:rsidRPr="000725F1">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79740F18" w14:textId="77777777" w:rsidR="00D419C0" w:rsidRPr="000725F1" w:rsidRDefault="00FE11F8" w:rsidP="00FE11F8">
      <w:pPr>
        <w:pStyle w:val="aa"/>
        <w:numPr>
          <w:ilvl w:val="0"/>
          <w:numId w:val="4"/>
        </w:numPr>
        <w:tabs>
          <w:tab w:val="left" w:pos="1418"/>
        </w:tabs>
        <w:spacing w:after="0" w:line="360" w:lineRule="auto"/>
        <w:ind w:left="1418" w:hanging="567"/>
        <w:jc w:val="both"/>
        <w:rPr>
          <w:rFonts w:ascii="Myriad Pro" w:hAnsi="Myriad Pro"/>
          <w:sz w:val="26"/>
          <w:szCs w:val="26"/>
        </w:rPr>
      </w:pPr>
      <w:r>
        <w:rPr>
          <w:rFonts w:ascii="Myriad Pro" w:hAnsi="Myriad Pro"/>
          <w:sz w:val="26"/>
          <w:szCs w:val="26"/>
        </w:rPr>
        <w:t>и</w:t>
      </w:r>
      <w:r w:rsidR="00D419C0">
        <w:rPr>
          <w:rFonts w:ascii="Myriad Pro" w:hAnsi="Myriad Pro"/>
          <w:sz w:val="26"/>
          <w:szCs w:val="26"/>
        </w:rPr>
        <w:t xml:space="preserve">ные </w:t>
      </w:r>
      <w:r w:rsidR="00D419C0" w:rsidRPr="000725F1">
        <w:rPr>
          <w:rFonts w:ascii="Myriad Pro" w:hAnsi="Myriad Pro"/>
          <w:sz w:val="26"/>
          <w:szCs w:val="26"/>
        </w:rPr>
        <w:t>нормативно-правовые акты Российской Федерации</w:t>
      </w:r>
      <w:r w:rsidR="00D419C0">
        <w:rPr>
          <w:rFonts w:ascii="Myriad Pro" w:hAnsi="Myriad Pro"/>
          <w:sz w:val="26"/>
          <w:szCs w:val="26"/>
        </w:rPr>
        <w:t>.</w:t>
      </w:r>
    </w:p>
    <w:p w14:paraId="7473F1D8" w14:textId="77777777" w:rsidR="00D419C0" w:rsidRPr="00FE11F8" w:rsidRDefault="00FE11F8" w:rsidP="009D059F">
      <w:pPr>
        <w:pStyle w:val="30"/>
        <w:numPr>
          <w:ilvl w:val="0"/>
          <w:numId w:val="2"/>
        </w:numPr>
        <w:tabs>
          <w:tab w:val="left" w:pos="0"/>
        </w:tabs>
        <w:spacing w:before="40" w:after="200" w:line="360" w:lineRule="auto"/>
        <w:jc w:val="both"/>
        <w:rPr>
          <w:rFonts w:ascii="Myriad Pro" w:hAnsi="Myriad Pro"/>
          <w:b w:val="0"/>
          <w:color w:val="4F6228" w:themeColor="accent3" w:themeShade="80"/>
          <w:sz w:val="28"/>
          <w:szCs w:val="28"/>
        </w:rPr>
      </w:pPr>
      <w:bookmarkStart w:id="32" w:name="_Toc40621586"/>
      <w:bookmarkStart w:id="33" w:name="_Toc41409758"/>
      <w:r w:rsidRPr="00FE11F8">
        <w:rPr>
          <w:rFonts w:ascii="Times New Roman" w:eastAsia="Times New Roman" w:hAnsi="Times New Roman" w:cs="Times New Roman"/>
          <w:b w:val="0"/>
          <w:bCs w:val="0"/>
          <w:color w:val="FF0000"/>
        </w:rPr>
        <w:br w:type="page"/>
      </w:r>
      <w:r w:rsidR="00D419C0" w:rsidRPr="00FE11F8">
        <w:rPr>
          <w:rFonts w:ascii="Myriad Pro" w:hAnsi="Myriad Pro"/>
          <w:color w:val="4F6228" w:themeColor="accent3" w:themeShade="80"/>
          <w:sz w:val="28"/>
          <w:szCs w:val="28"/>
        </w:rPr>
        <w:lastRenderedPageBreak/>
        <w:t xml:space="preserve">Краткая характеристика параметров регулирования </w:t>
      </w:r>
      <w:r w:rsidR="00CE22AA" w:rsidRPr="00FE11F8">
        <w:rPr>
          <w:rFonts w:ascii="Myriad Pro" w:hAnsi="Myriad Pro"/>
          <w:color w:val="4F6228" w:themeColor="accent3" w:themeShade="80"/>
          <w:sz w:val="28"/>
          <w:szCs w:val="28"/>
        </w:rPr>
        <w:t>филиала</w:t>
      </w:r>
      <w:r w:rsidR="00D419C0" w:rsidRPr="00FE11F8">
        <w:rPr>
          <w:rFonts w:ascii="Myriad Pro" w:hAnsi="Myriad Pro"/>
          <w:color w:val="4F6228" w:themeColor="accent3" w:themeShade="80"/>
          <w:sz w:val="28"/>
          <w:szCs w:val="28"/>
        </w:rPr>
        <w:t xml:space="preserve"> ПАО</w:t>
      </w:r>
      <w:r w:rsidR="00D419C0" w:rsidRPr="00FE11F8">
        <w:rPr>
          <w:rFonts w:ascii="Myriad Pro" w:hAnsi="Myriad Pro"/>
          <w:color w:val="4F6228" w:themeColor="accent3" w:themeShade="80"/>
          <w:sz w:val="28"/>
          <w:szCs w:val="28"/>
          <w:lang w:val="en-US"/>
        </w:rPr>
        <w:t> </w:t>
      </w:r>
      <w:r w:rsidR="00D419C0" w:rsidRPr="00FE11F8">
        <w:rPr>
          <w:rFonts w:ascii="Myriad Pro" w:hAnsi="Myriad Pro"/>
          <w:color w:val="4F6228" w:themeColor="accent3" w:themeShade="80"/>
          <w:sz w:val="28"/>
          <w:szCs w:val="28"/>
        </w:rPr>
        <w:t>«МРСК Сибири»-«Алтайэнерго» при принятии Управлением Алтайского края по государственному регулированию цен и тарифов тарифно-балансового решений за 2019 год</w:t>
      </w:r>
      <w:bookmarkEnd w:id="32"/>
      <w:bookmarkEnd w:id="33"/>
    </w:p>
    <w:p w14:paraId="1F11DB7D" w14:textId="77777777" w:rsidR="002512A8" w:rsidRDefault="00D419C0" w:rsidP="00736651">
      <w:pPr>
        <w:spacing w:line="360" w:lineRule="auto"/>
        <w:ind w:firstLine="567"/>
        <w:contextualSpacing/>
        <w:jc w:val="both"/>
        <w:rPr>
          <w:rFonts w:ascii="Myriad Pro" w:eastAsia="Calibri" w:hAnsi="Myriad Pro"/>
          <w:color w:val="0D0D0D" w:themeColor="text1" w:themeTint="F2"/>
          <w:sz w:val="26"/>
          <w:szCs w:val="26"/>
        </w:rPr>
      </w:pPr>
      <w:r w:rsidRPr="00B1427C">
        <w:rPr>
          <w:rFonts w:ascii="Myriad Pro" w:eastAsia="Calibri" w:hAnsi="Myriad Pro"/>
          <w:color w:val="0D0D0D" w:themeColor="text1" w:themeTint="F2"/>
          <w:sz w:val="26"/>
          <w:szCs w:val="26"/>
        </w:rPr>
        <w:t xml:space="preserve">Для </w:t>
      </w:r>
      <w:r w:rsidR="00CE22AA">
        <w:rPr>
          <w:rFonts w:ascii="Myriad Pro" w:eastAsia="Calibri" w:hAnsi="Myriad Pro"/>
          <w:color w:val="0D0D0D" w:themeColor="text1" w:themeTint="F2"/>
          <w:sz w:val="26"/>
          <w:szCs w:val="26"/>
        </w:rPr>
        <w:t>филиала</w:t>
      </w:r>
      <w:r>
        <w:rPr>
          <w:rFonts w:ascii="Myriad Pro" w:eastAsia="Calibri" w:hAnsi="Myriad Pro"/>
          <w:color w:val="0D0D0D" w:themeColor="text1" w:themeTint="F2"/>
          <w:sz w:val="26"/>
          <w:szCs w:val="26"/>
        </w:rPr>
        <w:t xml:space="preserve"> П</w:t>
      </w:r>
      <w:r w:rsidRPr="00B1427C">
        <w:rPr>
          <w:rFonts w:ascii="Myriad Pro" w:eastAsia="Calibri" w:hAnsi="Myriad Pro"/>
          <w:color w:val="0D0D0D" w:themeColor="text1" w:themeTint="F2"/>
          <w:sz w:val="26"/>
          <w:szCs w:val="26"/>
        </w:rPr>
        <w:t>АО «</w:t>
      </w:r>
      <w:r>
        <w:rPr>
          <w:rFonts w:ascii="Myriad Pro" w:eastAsia="Calibri" w:hAnsi="Myriad Pro"/>
          <w:color w:val="0D0D0D" w:themeColor="text1" w:themeTint="F2"/>
          <w:sz w:val="26"/>
          <w:szCs w:val="26"/>
        </w:rPr>
        <w:t>МРСК Сибири</w:t>
      </w:r>
      <w:r w:rsidRPr="00B1427C">
        <w:rPr>
          <w:rFonts w:ascii="Myriad Pro" w:eastAsia="Calibri" w:hAnsi="Myriad Pro"/>
          <w:color w:val="0D0D0D" w:themeColor="text1" w:themeTint="F2"/>
          <w:sz w:val="26"/>
          <w:szCs w:val="26"/>
        </w:rPr>
        <w:t>»</w:t>
      </w:r>
      <w:r w:rsidR="005E1D15">
        <w:rPr>
          <w:rFonts w:ascii="Myriad Pro" w:eastAsia="Calibri" w:hAnsi="Myriad Pro"/>
          <w:color w:val="0D0D0D" w:themeColor="text1" w:themeTint="F2"/>
          <w:sz w:val="26"/>
          <w:szCs w:val="26"/>
        </w:rPr>
        <w:t xml:space="preserve"> </w:t>
      </w:r>
      <w:r>
        <w:rPr>
          <w:rFonts w:ascii="Myriad Pro" w:eastAsia="Calibri" w:hAnsi="Myriad Pro"/>
          <w:color w:val="0D0D0D" w:themeColor="text1" w:themeTint="F2"/>
          <w:sz w:val="26"/>
          <w:szCs w:val="26"/>
        </w:rPr>
        <w:t>-</w:t>
      </w:r>
      <w:r w:rsidR="005E1D15">
        <w:rPr>
          <w:rFonts w:ascii="Myriad Pro" w:eastAsia="Calibri" w:hAnsi="Myriad Pro"/>
          <w:color w:val="0D0D0D" w:themeColor="text1" w:themeTint="F2"/>
          <w:sz w:val="26"/>
          <w:szCs w:val="26"/>
        </w:rPr>
        <w:t xml:space="preserve"> </w:t>
      </w:r>
      <w:r w:rsidRPr="00B1427C">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Алтайэнерго</w:t>
      </w:r>
      <w:r w:rsidRPr="00B1427C">
        <w:rPr>
          <w:rFonts w:ascii="Myriad Pro" w:eastAsia="Calibri" w:hAnsi="Myriad Pro"/>
          <w:color w:val="0D0D0D" w:themeColor="text1" w:themeTint="F2"/>
          <w:sz w:val="26"/>
          <w:szCs w:val="26"/>
        </w:rPr>
        <w:t>» с 201</w:t>
      </w:r>
      <w:r>
        <w:rPr>
          <w:rFonts w:ascii="Myriad Pro" w:eastAsia="Calibri" w:hAnsi="Myriad Pro"/>
          <w:color w:val="0D0D0D" w:themeColor="text1" w:themeTint="F2"/>
          <w:sz w:val="26"/>
          <w:szCs w:val="26"/>
        </w:rPr>
        <w:t>8</w:t>
      </w:r>
      <w:r w:rsidRPr="00B1427C">
        <w:rPr>
          <w:rFonts w:ascii="Myriad Pro" w:eastAsia="Calibri" w:hAnsi="Myriad Pro"/>
          <w:color w:val="0D0D0D" w:themeColor="text1" w:themeTint="F2"/>
          <w:sz w:val="26"/>
          <w:szCs w:val="26"/>
        </w:rPr>
        <w:t xml:space="preserve"> года наступил </w:t>
      </w:r>
      <w:r>
        <w:rPr>
          <w:rFonts w:ascii="Myriad Pro" w:eastAsia="Calibri" w:hAnsi="Myriad Pro"/>
          <w:color w:val="0D0D0D" w:themeColor="text1" w:themeTint="F2"/>
          <w:sz w:val="26"/>
          <w:szCs w:val="26"/>
        </w:rPr>
        <w:t>очередной (</w:t>
      </w:r>
      <w:r w:rsidRPr="00B1427C">
        <w:rPr>
          <w:rFonts w:ascii="Myriad Pro" w:eastAsia="Calibri" w:hAnsi="Myriad Pro"/>
          <w:color w:val="0D0D0D" w:themeColor="text1" w:themeTint="F2"/>
          <w:sz w:val="26"/>
          <w:szCs w:val="26"/>
        </w:rPr>
        <w:t>второй</w:t>
      </w:r>
      <w:r>
        <w:rPr>
          <w:rFonts w:ascii="Myriad Pro" w:eastAsia="Calibri" w:hAnsi="Myriad Pro"/>
          <w:color w:val="0D0D0D" w:themeColor="text1" w:themeTint="F2"/>
          <w:sz w:val="26"/>
          <w:szCs w:val="26"/>
        </w:rPr>
        <w:t>)</w:t>
      </w:r>
      <w:r w:rsidRPr="00B1427C">
        <w:rPr>
          <w:rFonts w:ascii="Myriad Pro" w:eastAsia="Calibri" w:hAnsi="Myriad Pro"/>
          <w:color w:val="0D0D0D" w:themeColor="text1" w:themeTint="F2"/>
          <w:sz w:val="26"/>
          <w:szCs w:val="26"/>
        </w:rPr>
        <w:t xml:space="preserve"> долгосрочный период регулирования</w:t>
      </w:r>
      <w:r>
        <w:rPr>
          <w:rFonts w:ascii="Myriad Pro" w:eastAsia="Calibri" w:hAnsi="Myriad Pro"/>
          <w:color w:val="0D0D0D" w:themeColor="text1" w:themeTint="F2"/>
          <w:sz w:val="26"/>
          <w:szCs w:val="26"/>
        </w:rPr>
        <w:t xml:space="preserve"> </w:t>
      </w:r>
      <w:r>
        <w:rPr>
          <w:rFonts w:ascii="Myriad Pro" w:eastAsia="MS PMincho" w:hAnsi="Myriad Pro"/>
          <w:color w:val="0D0D0D" w:themeColor="text1" w:themeTint="F2"/>
          <w:sz w:val="26"/>
          <w:szCs w:val="26"/>
        </w:rPr>
        <w:t>с применением метода долгосрочной индексации</w:t>
      </w:r>
      <w:r w:rsidRPr="00B1427C">
        <w:rPr>
          <w:rFonts w:ascii="Myriad Pro" w:eastAsia="Calibri" w:hAnsi="Myriad Pro"/>
          <w:color w:val="0D0D0D" w:themeColor="text1" w:themeTint="F2"/>
          <w:sz w:val="26"/>
          <w:szCs w:val="26"/>
        </w:rPr>
        <w:t xml:space="preserve">. </w:t>
      </w:r>
    </w:p>
    <w:p w14:paraId="0B1E132B" w14:textId="77777777" w:rsidR="002512A8" w:rsidRPr="00B1427C" w:rsidRDefault="002512A8" w:rsidP="00736651">
      <w:pPr>
        <w:spacing w:line="360" w:lineRule="auto"/>
        <w:ind w:firstLine="567"/>
        <w:contextualSpacing/>
        <w:jc w:val="both"/>
        <w:rPr>
          <w:rFonts w:ascii="Myriad Pro" w:hAnsi="Myriad Pro"/>
          <w:color w:val="0D0D0D" w:themeColor="text1" w:themeTint="F2"/>
          <w:sz w:val="26"/>
          <w:szCs w:val="26"/>
        </w:rPr>
      </w:pPr>
      <w:r w:rsidRPr="00B1427C">
        <w:rPr>
          <w:rFonts w:ascii="Myriad Pro" w:eastAsia="Calibri" w:hAnsi="Myriad Pro"/>
          <w:color w:val="0D0D0D" w:themeColor="text1" w:themeTint="F2"/>
          <w:sz w:val="26"/>
          <w:szCs w:val="26"/>
        </w:rPr>
        <w:t>201</w:t>
      </w:r>
      <w:r>
        <w:rPr>
          <w:rFonts w:ascii="Myriad Pro" w:eastAsia="Calibri" w:hAnsi="Myriad Pro"/>
          <w:color w:val="0D0D0D" w:themeColor="text1" w:themeTint="F2"/>
          <w:sz w:val="26"/>
          <w:szCs w:val="26"/>
        </w:rPr>
        <w:t>9</w:t>
      </w:r>
      <w:r w:rsidRPr="00B1427C">
        <w:rPr>
          <w:rFonts w:ascii="Myriad Pro" w:eastAsia="Calibri" w:hAnsi="Myriad Pro"/>
          <w:color w:val="0D0D0D" w:themeColor="text1" w:themeTint="F2"/>
          <w:sz w:val="26"/>
          <w:szCs w:val="26"/>
        </w:rPr>
        <w:t xml:space="preserve"> год является </w:t>
      </w:r>
      <w:r>
        <w:rPr>
          <w:rFonts w:ascii="Myriad Pro" w:eastAsia="Calibri" w:hAnsi="Myriad Pro"/>
          <w:color w:val="0D0D0D" w:themeColor="text1" w:themeTint="F2"/>
          <w:sz w:val="26"/>
          <w:szCs w:val="26"/>
        </w:rPr>
        <w:t>вторым</w:t>
      </w:r>
      <w:r w:rsidRPr="00B1427C">
        <w:rPr>
          <w:rFonts w:ascii="Myriad Pro" w:eastAsia="Calibri" w:hAnsi="Myriad Pro"/>
          <w:color w:val="0D0D0D" w:themeColor="text1" w:themeTint="F2"/>
          <w:sz w:val="26"/>
          <w:szCs w:val="26"/>
        </w:rPr>
        <w:t xml:space="preserve"> годом во втором долгосрочном периоде регулирования. Долгосрочные параметры регулирования утверждены</w:t>
      </w:r>
      <w:r w:rsidRPr="00B1427C">
        <w:rPr>
          <w:rFonts w:ascii="Myriad Pro" w:hAnsi="Myriad Pro"/>
          <w:color w:val="0D0D0D" w:themeColor="text1" w:themeTint="F2"/>
          <w:sz w:val="26"/>
          <w:szCs w:val="26"/>
        </w:rPr>
        <w:t>:</w:t>
      </w:r>
    </w:p>
    <w:p w14:paraId="1BD21A69" w14:textId="77777777" w:rsidR="00FD5452" w:rsidRPr="00FD5452" w:rsidRDefault="00FD5452" w:rsidP="00BA3741">
      <w:pPr>
        <w:pStyle w:val="aa"/>
        <w:numPr>
          <w:ilvl w:val="0"/>
          <w:numId w:val="5"/>
        </w:numPr>
        <w:spacing w:line="360" w:lineRule="auto"/>
        <w:ind w:left="709" w:firstLine="0"/>
        <w:jc w:val="both"/>
        <w:rPr>
          <w:rFonts w:ascii="Myriad Pro" w:hAnsi="Myriad Pro"/>
          <w:sz w:val="26"/>
          <w:szCs w:val="26"/>
        </w:rPr>
      </w:pPr>
      <w:r w:rsidRPr="00FD5452">
        <w:rPr>
          <w:rFonts w:ascii="Myriad Pro" w:hAnsi="Myriad Pro"/>
          <w:color w:val="0D0D0D" w:themeColor="text1" w:themeTint="F2"/>
          <w:sz w:val="26"/>
          <w:szCs w:val="26"/>
        </w:rPr>
        <w:t>Решением</w:t>
      </w:r>
      <w:r w:rsidR="002512A8" w:rsidRPr="00FD5452">
        <w:rPr>
          <w:rFonts w:ascii="Myriad Pro" w:hAnsi="Myriad Pro"/>
          <w:color w:val="0D0D0D" w:themeColor="text1" w:themeTint="F2"/>
          <w:sz w:val="26"/>
          <w:szCs w:val="26"/>
        </w:rPr>
        <w:t xml:space="preserve"> </w:t>
      </w:r>
      <w:r w:rsidRPr="00FD5452">
        <w:rPr>
          <w:rFonts w:ascii="Myriad Pro" w:hAnsi="Myriad Pro"/>
          <w:sz w:val="26"/>
          <w:szCs w:val="26"/>
        </w:rPr>
        <w:t>Управления Алтайского края по государственному регулированию цен и тарифов от 26.12.2017 № 760 «Об установлении долгосрочных параметров регулирования деятельности и необходимой валовой выручки публичного акционерного общества «Межрегиональная распределительная сетевая компания Сибири» (филиал «Алтайэнерго») на территории Алтайского края на 2018-2022 годы».</w:t>
      </w:r>
    </w:p>
    <w:p w14:paraId="664BF40D" w14:textId="77777777" w:rsidR="00FD5452" w:rsidRPr="00FD5452" w:rsidRDefault="00FD5452" w:rsidP="00FE11F8">
      <w:pPr>
        <w:pStyle w:val="aa"/>
        <w:numPr>
          <w:ilvl w:val="0"/>
          <w:numId w:val="5"/>
        </w:numPr>
        <w:spacing w:after="0" w:line="360" w:lineRule="auto"/>
        <w:ind w:left="709" w:firstLine="0"/>
        <w:jc w:val="both"/>
        <w:rPr>
          <w:rFonts w:ascii="Myriad Pro" w:hAnsi="Myriad Pro"/>
          <w:sz w:val="26"/>
          <w:szCs w:val="26"/>
        </w:rPr>
      </w:pPr>
      <w:r w:rsidRPr="00FD5452">
        <w:rPr>
          <w:rFonts w:ascii="Myriad Pro" w:hAnsi="Myriad Pro"/>
          <w:sz w:val="26"/>
          <w:szCs w:val="26"/>
        </w:rPr>
        <w:t>Решением Управления Алтайского края по государственному регулированию цен и тарифов от 27.12.2018 № 616 «Об установлении долгосрочных параметров регулирования деятельности и необходимой валовой выручки публичного акционерного общества «Межрегиональная распределительная сетевая компания Сибири» (филиал «Алтайэнерго») на территории Алтайского края на 2018-2022 годы».</w:t>
      </w:r>
    </w:p>
    <w:p w14:paraId="0ADE829F" w14:textId="77777777" w:rsidR="00FD5452" w:rsidRDefault="00FD5452" w:rsidP="00736651">
      <w:pPr>
        <w:spacing w:line="360" w:lineRule="auto"/>
        <w:ind w:firstLine="567"/>
        <w:contextualSpacing/>
        <w:jc w:val="both"/>
        <w:rPr>
          <w:rFonts w:ascii="Myriad Pro" w:hAnsi="Myriad Pro"/>
          <w:sz w:val="26"/>
          <w:szCs w:val="26"/>
        </w:rPr>
      </w:pPr>
      <w:r>
        <w:rPr>
          <w:rFonts w:ascii="Myriad Pro" w:eastAsia="Calibri" w:hAnsi="Myriad Pro"/>
          <w:color w:val="0D0D0D" w:themeColor="text1" w:themeTint="F2"/>
          <w:sz w:val="26"/>
          <w:szCs w:val="26"/>
        </w:rPr>
        <w:t>В 2018 г. во исполнение решения ФАС России</w:t>
      </w:r>
      <w:r w:rsidRPr="00FD5452">
        <w:rPr>
          <w:rFonts w:ascii="Myriad Pro" w:hAnsi="Myriad Pro"/>
          <w:sz w:val="26"/>
          <w:szCs w:val="26"/>
        </w:rPr>
        <w:t xml:space="preserve"> </w:t>
      </w:r>
      <w:r w:rsidRPr="000725F1">
        <w:rPr>
          <w:rFonts w:ascii="Myriad Pro" w:hAnsi="Myriad Pro"/>
          <w:sz w:val="26"/>
          <w:szCs w:val="26"/>
        </w:rPr>
        <w:t>от 11.12.2018 № 1728/18</w:t>
      </w:r>
      <w:r>
        <w:rPr>
          <w:rFonts w:ascii="Myriad Pro" w:hAnsi="Myriad Pro"/>
          <w:sz w:val="26"/>
          <w:szCs w:val="26"/>
        </w:rPr>
        <w:t xml:space="preserve"> </w:t>
      </w:r>
      <w:r w:rsidRPr="00FD5452">
        <w:rPr>
          <w:rFonts w:ascii="Myriad Pro" w:hAnsi="Myriad Pro"/>
          <w:sz w:val="26"/>
          <w:szCs w:val="26"/>
        </w:rPr>
        <w:t>«</w:t>
      </w:r>
      <w:r>
        <w:rPr>
          <w:rFonts w:ascii="Myriad Pro" w:hAnsi="Myriad Pro"/>
          <w:sz w:val="26"/>
          <w:szCs w:val="26"/>
        </w:rPr>
        <w:t>Об отмене решения Управления Алтайского края по государственному регулированию цен и тарифов от 26.12.2017 № 760</w:t>
      </w:r>
      <w:r w:rsidRPr="00FD5452">
        <w:rPr>
          <w:rFonts w:ascii="Myriad Pro" w:hAnsi="Myriad Pro"/>
          <w:sz w:val="26"/>
          <w:szCs w:val="26"/>
        </w:rPr>
        <w:t>»</w:t>
      </w:r>
      <w:r>
        <w:rPr>
          <w:rFonts w:ascii="Myriad Pro" w:hAnsi="Myriad Pro"/>
          <w:sz w:val="26"/>
          <w:szCs w:val="26"/>
        </w:rPr>
        <w:t xml:space="preserve"> были пересмотрены долгосрочные параметры регулирования на 2018-2022 гг.</w:t>
      </w:r>
    </w:p>
    <w:p w14:paraId="1545D6D2" w14:textId="77777777" w:rsidR="00FD5452" w:rsidRDefault="00FD5452" w:rsidP="00FE11F8">
      <w:pPr>
        <w:spacing w:line="360" w:lineRule="auto"/>
        <w:ind w:firstLine="709"/>
        <w:contextualSpacing/>
        <w:jc w:val="both"/>
        <w:rPr>
          <w:rFonts w:ascii="Myriad Pro" w:eastAsia="Calibri" w:hAnsi="Myriad Pro"/>
          <w:color w:val="0D0D0D" w:themeColor="text1" w:themeTint="F2"/>
          <w:sz w:val="26"/>
          <w:szCs w:val="26"/>
        </w:rPr>
      </w:pPr>
      <w:r>
        <w:rPr>
          <w:rFonts w:ascii="Myriad Pro" w:hAnsi="Myriad Pro"/>
          <w:sz w:val="26"/>
          <w:szCs w:val="26"/>
        </w:rPr>
        <w:t xml:space="preserve">Инвестиционная программа ПАО </w:t>
      </w:r>
      <w:r w:rsidRPr="00B1427C">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МРСК Сибири</w:t>
      </w:r>
      <w:r w:rsidRPr="00B1427C">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 xml:space="preserve"> на 2016-2020 годы с изменениями на 2019 год утверждена следующими приказами:</w:t>
      </w:r>
    </w:p>
    <w:p w14:paraId="334EED96" w14:textId="77777777" w:rsidR="00BD7DA8" w:rsidRPr="00BA3741" w:rsidRDefault="00BD7DA8" w:rsidP="00BA3741">
      <w:pPr>
        <w:pStyle w:val="aa"/>
        <w:numPr>
          <w:ilvl w:val="0"/>
          <w:numId w:val="6"/>
        </w:numPr>
        <w:spacing w:line="360" w:lineRule="auto"/>
        <w:ind w:left="567"/>
        <w:jc w:val="both"/>
        <w:rPr>
          <w:rFonts w:ascii="Myriad Pro" w:hAnsi="Myriad Pro"/>
          <w:color w:val="0D0D0D" w:themeColor="text1" w:themeTint="F2"/>
          <w:sz w:val="26"/>
          <w:szCs w:val="26"/>
        </w:rPr>
      </w:pPr>
      <w:r w:rsidRPr="00BA3741">
        <w:rPr>
          <w:rFonts w:ascii="Myriad Pro" w:hAnsi="Myriad Pro"/>
          <w:color w:val="0D0D0D" w:themeColor="text1" w:themeTint="F2"/>
          <w:sz w:val="26"/>
          <w:szCs w:val="26"/>
        </w:rPr>
        <w:t>Приказом Минэнерго России от 28.12.2015 № 1043 «Об утверждении инвестиционной программы ПАО «МРСК Сибири» на 2016-2020 годы»;</w:t>
      </w:r>
    </w:p>
    <w:p w14:paraId="75FD6F47" w14:textId="77777777" w:rsidR="00BD7DA8" w:rsidRPr="00BA3741" w:rsidRDefault="00BD7DA8" w:rsidP="00BA3741">
      <w:pPr>
        <w:pStyle w:val="aa"/>
        <w:numPr>
          <w:ilvl w:val="0"/>
          <w:numId w:val="6"/>
        </w:numPr>
        <w:spacing w:line="360" w:lineRule="auto"/>
        <w:ind w:left="567"/>
        <w:jc w:val="both"/>
        <w:rPr>
          <w:rFonts w:ascii="Myriad Pro" w:hAnsi="Myriad Pro"/>
          <w:color w:val="0D0D0D" w:themeColor="text1" w:themeTint="F2"/>
          <w:sz w:val="26"/>
          <w:szCs w:val="26"/>
        </w:rPr>
      </w:pPr>
      <w:r w:rsidRPr="00BA3741">
        <w:rPr>
          <w:rFonts w:ascii="Myriad Pro" w:hAnsi="Myriad Pro"/>
          <w:color w:val="0D0D0D" w:themeColor="text1" w:themeTint="F2"/>
          <w:sz w:val="26"/>
          <w:szCs w:val="26"/>
        </w:rPr>
        <w:lastRenderedPageBreak/>
        <w:t>Приказом Минэнерго России от 30.12.2016 № 1471 «Об утверждении</w:t>
      </w:r>
      <w:r w:rsidR="00BA3741" w:rsidRPr="00BA3741">
        <w:rPr>
          <w:rFonts w:ascii="Myriad Pro" w:hAnsi="Myriad Pro"/>
          <w:color w:val="0D0D0D" w:themeColor="text1" w:themeTint="F2"/>
          <w:sz w:val="26"/>
          <w:szCs w:val="26"/>
        </w:rPr>
        <w:t xml:space="preserve"> изменений, вносимых в инвестиционную программу ПАО «МРСК Сибири», утвержденную приказом Минэнерго России от 28.12.2015 № 1043»;</w:t>
      </w:r>
    </w:p>
    <w:p w14:paraId="16A2E431" w14:textId="77777777" w:rsidR="00BD7DA8" w:rsidRPr="00BA3741" w:rsidRDefault="00BD7DA8" w:rsidP="00BA3741">
      <w:pPr>
        <w:pStyle w:val="aa"/>
        <w:numPr>
          <w:ilvl w:val="0"/>
          <w:numId w:val="6"/>
        </w:numPr>
        <w:spacing w:line="360" w:lineRule="auto"/>
        <w:ind w:left="567"/>
        <w:jc w:val="both"/>
        <w:rPr>
          <w:rFonts w:ascii="Myriad Pro" w:hAnsi="Myriad Pro"/>
          <w:color w:val="0D0D0D" w:themeColor="text1" w:themeTint="F2"/>
          <w:sz w:val="26"/>
          <w:szCs w:val="26"/>
        </w:rPr>
      </w:pPr>
      <w:r w:rsidRPr="00BA3741">
        <w:rPr>
          <w:rFonts w:ascii="Myriad Pro" w:hAnsi="Myriad Pro"/>
          <w:color w:val="0D0D0D" w:themeColor="text1" w:themeTint="F2"/>
          <w:sz w:val="26"/>
          <w:szCs w:val="26"/>
        </w:rPr>
        <w:t xml:space="preserve">Приказом Минэнерго России от 28.12.2017 № 30@ «Об утверждении инвестиционной программы ПАО «МРСК Сибири» на 2018 - 2022 годы и изменений, вносимых в инвестиционную программу ПАО </w:t>
      </w:r>
      <w:r w:rsidR="00BA3741" w:rsidRPr="00BA3741">
        <w:rPr>
          <w:rFonts w:ascii="Myriad Pro" w:hAnsi="Myriad Pro"/>
          <w:color w:val="0D0D0D" w:themeColor="text1" w:themeTint="F2"/>
          <w:sz w:val="26"/>
          <w:szCs w:val="26"/>
        </w:rPr>
        <w:t>«</w:t>
      </w:r>
      <w:r w:rsidRPr="00BA3741">
        <w:rPr>
          <w:rFonts w:ascii="Myriad Pro" w:hAnsi="Myriad Pro"/>
          <w:color w:val="0D0D0D" w:themeColor="text1" w:themeTint="F2"/>
          <w:sz w:val="26"/>
          <w:szCs w:val="26"/>
        </w:rPr>
        <w:t>МРСК Сибири</w:t>
      </w:r>
      <w:r w:rsidR="00BA3741" w:rsidRPr="00BA3741">
        <w:rPr>
          <w:rFonts w:ascii="Myriad Pro" w:hAnsi="Myriad Pro"/>
          <w:color w:val="0D0D0D" w:themeColor="text1" w:themeTint="F2"/>
          <w:sz w:val="26"/>
          <w:szCs w:val="26"/>
        </w:rPr>
        <w:t>»</w:t>
      </w:r>
      <w:r w:rsidRPr="00BA3741">
        <w:rPr>
          <w:rFonts w:ascii="Myriad Pro" w:hAnsi="Myriad Pro"/>
          <w:color w:val="0D0D0D" w:themeColor="text1" w:themeTint="F2"/>
          <w:sz w:val="26"/>
          <w:szCs w:val="26"/>
        </w:rPr>
        <w:t>, утвержденную приказом Минэнерго России от 28.12.2015 № 1043»</w:t>
      </w:r>
      <w:r w:rsidR="00BA3741" w:rsidRPr="00BA3741">
        <w:rPr>
          <w:rFonts w:ascii="Myriad Pro" w:hAnsi="Myriad Pro"/>
          <w:color w:val="0D0D0D" w:themeColor="text1" w:themeTint="F2"/>
          <w:sz w:val="26"/>
          <w:szCs w:val="26"/>
        </w:rPr>
        <w:t>.</w:t>
      </w:r>
    </w:p>
    <w:p w14:paraId="0218E6C6" w14:textId="77777777" w:rsidR="00BA3741" w:rsidRPr="00141A38" w:rsidRDefault="00BA3741" w:rsidP="00BA3741">
      <w:pPr>
        <w:pStyle w:val="30"/>
        <w:pageBreakBefore/>
        <w:numPr>
          <w:ilvl w:val="0"/>
          <w:numId w:val="2"/>
        </w:numPr>
        <w:tabs>
          <w:tab w:val="left" w:pos="0"/>
        </w:tabs>
        <w:spacing w:before="40" w:after="200" w:line="360" w:lineRule="auto"/>
        <w:jc w:val="both"/>
        <w:rPr>
          <w:rFonts w:ascii="Myriad Pro" w:hAnsi="Myriad Pro"/>
          <w:b w:val="0"/>
          <w:color w:val="4F6228" w:themeColor="accent3" w:themeShade="80"/>
          <w:sz w:val="28"/>
          <w:szCs w:val="28"/>
        </w:rPr>
      </w:pPr>
      <w:bookmarkStart w:id="34" w:name="_Toc40621587"/>
      <w:bookmarkStart w:id="35" w:name="_Toc41409759"/>
      <w:r w:rsidRPr="00141A38">
        <w:rPr>
          <w:rFonts w:ascii="Myriad Pro" w:hAnsi="Myriad Pro"/>
          <w:color w:val="4F6228" w:themeColor="accent3" w:themeShade="80"/>
          <w:sz w:val="28"/>
          <w:szCs w:val="28"/>
        </w:rPr>
        <w:lastRenderedPageBreak/>
        <w:t>Анализ исполнения инвестиционных программ, учтенных регулирующим органом при принятии тарифно-балансовых решений на 2019 год</w:t>
      </w:r>
      <w:bookmarkEnd w:id="34"/>
      <w:bookmarkEnd w:id="35"/>
    </w:p>
    <w:p w14:paraId="1059EB89" w14:textId="77777777" w:rsidR="00BA3741" w:rsidRPr="000725F1" w:rsidRDefault="00BA3741" w:rsidP="00736651">
      <w:pPr>
        <w:spacing w:line="360" w:lineRule="auto"/>
        <w:ind w:firstLine="567"/>
        <w:jc w:val="both"/>
        <w:rPr>
          <w:rFonts w:ascii="Myriad Pro" w:hAnsi="Myriad Pro"/>
          <w:sz w:val="26"/>
          <w:szCs w:val="26"/>
        </w:rPr>
      </w:pPr>
      <w:r w:rsidRPr="000725F1">
        <w:rPr>
          <w:rFonts w:ascii="Myriad Pro" w:hAnsi="Myriad Pro"/>
          <w:sz w:val="26"/>
          <w:szCs w:val="26"/>
        </w:rPr>
        <w:t>Под инвестиционной программой согласно Правилам утверждения инвестиционных программ субъектов электроэнергетики, утвержденным Постановлением Правительства РФ от 01.12.2009 № 977, понимается совокупность всех намечаемых к реализации и (или) реализуемых субъектом электроэнергетики инвестиционных проектов в период, на который разрабатывается инвестиционная программа.</w:t>
      </w:r>
    </w:p>
    <w:p w14:paraId="64ADA3B0" w14:textId="77777777" w:rsidR="00BA3741" w:rsidRPr="000725F1" w:rsidRDefault="00BA3741" w:rsidP="00736651">
      <w:pPr>
        <w:spacing w:line="360" w:lineRule="auto"/>
        <w:ind w:firstLine="567"/>
        <w:jc w:val="both"/>
        <w:rPr>
          <w:rFonts w:ascii="Myriad Pro" w:hAnsi="Myriad Pro"/>
          <w:sz w:val="26"/>
          <w:szCs w:val="26"/>
        </w:rPr>
      </w:pPr>
      <w:r w:rsidRPr="000725F1">
        <w:rPr>
          <w:rFonts w:ascii="Myriad Pro" w:hAnsi="Myriad Pro"/>
          <w:sz w:val="26"/>
          <w:szCs w:val="26"/>
        </w:rPr>
        <w:t>Под инвестиционным проектом понимается вложение инвестиций в сооружение (изготовление, создание, приобретение, реконструкцию, модернизацию (модификацию) и (или) техническое перевооружение) объектов основных средств и (или) нематериальных активов и осуществление практических действий в целях получения прибыли и (или) достижения иного полезного эффекта.</w:t>
      </w:r>
    </w:p>
    <w:p w14:paraId="746D7B43" w14:textId="77777777" w:rsidR="00BA3741" w:rsidRPr="000725F1" w:rsidRDefault="00BA3741" w:rsidP="0073665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п. 9 Особенностей применения метода долгосрочной индексации необходимой валовой выручки в случае если инвестиционные проекты, предусмотренные инвестиционной программой, не были реализованы и (или) были исключены из инвестиционной программы, утвержденной (скорректированной) в соответствии с законодательством Российской Федерации об электроэнергетике до начала очередного года долгосрочного периода регулирования, без замещения иными инвестиционными проектами, при ежегодной корректировке необходимой валовой выручки исключаются расходы на реализацию этих проектов в части, финансируемой за счет выручки от реализации товаров (услуг) по регулируемым ценам (тарифам), в порядке, предусмотренном методическими указаниями.</w:t>
      </w:r>
    </w:p>
    <w:p w14:paraId="271EC1DC" w14:textId="77777777" w:rsidR="00BA3741" w:rsidRPr="000725F1" w:rsidRDefault="00BA3741" w:rsidP="00736651">
      <w:pPr>
        <w:spacing w:line="360" w:lineRule="auto"/>
        <w:ind w:firstLine="567"/>
        <w:jc w:val="both"/>
        <w:rPr>
          <w:rFonts w:ascii="Myriad Pro" w:hAnsi="Myriad Pro"/>
          <w:sz w:val="26"/>
          <w:szCs w:val="26"/>
        </w:rPr>
      </w:pPr>
      <w:r w:rsidRPr="000725F1">
        <w:rPr>
          <w:rFonts w:ascii="Myriad Pro" w:hAnsi="Myriad Pro"/>
          <w:sz w:val="26"/>
          <w:szCs w:val="26"/>
        </w:rPr>
        <w:t xml:space="preserve">Приказом Минэнерго России от 20.12.2018 №25@ «Об утверждении инвестиционной программы ПАО «МРСК Сибири» на 2019 – 2023 годы и изменений, вносимых в инвестиционную программу ПАО «МРСК Сибири», утвержденную приказом Минэнерго России от 28.12.2017 №30@», утверждена </w:t>
      </w:r>
      <w:r w:rsidRPr="000725F1">
        <w:rPr>
          <w:rFonts w:ascii="Myriad Pro" w:hAnsi="Myriad Pro"/>
          <w:sz w:val="26"/>
          <w:szCs w:val="26"/>
        </w:rPr>
        <w:lastRenderedPageBreak/>
        <w:t>корректировка инвестиционной программы ПАО «МРСК Сибири».</w:t>
      </w:r>
      <w:r w:rsidRPr="000725F1">
        <w:rPr>
          <w:rFonts w:ascii="Myriad Pro" w:hAnsi="Myriad Pro"/>
          <w:color w:val="000000" w:themeColor="text1"/>
          <w:sz w:val="26"/>
          <w:szCs w:val="26"/>
        </w:rPr>
        <w:t xml:space="preserve"> </w:t>
      </w:r>
      <w:r w:rsidRPr="000725F1">
        <w:rPr>
          <w:rFonts w:ascii="Myriad Pro" w:hAnsi="Myriad Pro"/>
          <w:sz w:val="26"/>
          <w:szCs w:val="26"/>
        </w:rPr>
        <w:t xml:space="preserve">В рамках корректировки показателей инвестиционной программы </w:t>
      </w:r>
      <w:r w:rsidR="00CE22AA">
        <w:rPr>
          <w:rFonts w:ascii="Myriad Pro" w:hAnsi="Myriad Pro"/>
          <w:sz w:val="26"/>
          <w:szCs w:val="26"/>
        </w:rPr>
        <w:t>филиала</w:t>
      </w:r>
      <w:r w:rsidRPr="000725F1">
        <w:rPr>
          <w:rFonts w:ascii="Myriad Pro" w:hAnsi="Myriad Pro"/>
          <w:sz w:val="26"/>
          <w:szCs w:val="26"/>
        </w:rPr>
        <w:t xml:space="preserve"> ПАО «МРСК Сибири»-«Алтайэнерго» на 2019 год были внесены следующие изменения в части источников финансирования инвестиционной программы:</w:t>
      </w:r>
    </w:p>
    <w:p w14:paraId="61FFECF6" w14:textId="77777777" w:rsidR="00BA3741" w:rsidRPr="000725F1" w:rsidRDefault="00BA3741" w:rsidP="006C4DEF">
      <w:pPr>
        <w:numPr>
          <w:ilvl w:val="0"/>
          <w:numId w:val="14"/>
        </w:numPr>
        <w:spacing w:line="360" w:lineRule="auto"/>
        <w:ind w:left="0" w:firstLine="426"/>
        <w:jc w:val="both"/>
        <w:rPr>
          <w:rFonts w:ascii="Myriad Pro" w:hAnsi="Myriad Pro"/>
          <w:sz w:val="26"/>
          <w:szCs w:val="26"/>
        </w:rPr>
      </w:pPr>
      <w:r w:rsidRPr="000725F1">
        <w:rPr>
          <w:rFonts w:ascii="Myriad Pro" w:hAnsi="Myriad Pro"/>
          <w:sz w:val="26"/>
          <w:szCs w:val="26"/>
        </w:rPr>
        <w:t>амортизация, направляемая на инвестиции – 970 млн.</w:t>
      </w:r>
      <w:r w:rsidR="00647033">
        <w:rPr>
          <w:rFonts w:ascii="Myriad Pro" w:hAnsi="Myriad Pro"/>
          <w:sz w:val="26"/>
          <w:szCs w:val="26"/>
        </w:rPr>
        <w:t xml:space="preserve"> </w:t>
      </w:r>
      <w:r w:rsidRPr="000725F1">
        <w:rPr>
          <w:rFonts w:ascii="Myriad Pro" w:hAnsi="Myriad Pro"/>
          <w:sz w:val="26"/>
          <w:szCs w:val="26"/>
        </w:rPr>
        <w:t>руб.;</w:t>
      </w:r>
    </w:p>
    <w:p w14:paraId="3232839E" w14:textId="77777777" w:rsidR="00BA3741" w:rsidRPr="000725F1" w:rsidRDefault="00BA3741" w:rsidP="006C4DEF">
      <w:pPr>
        <w:numPr>
          <w:ilvl w:val="0"/>
          <w:numId w:val="14"/>
        </w:numPr>
        <w:spacing w:line="360" w:lineRule="auto"/>
        <w:ind w:left="0" w:firstLine="426"/>
        <w:jc w:val="both"/>
        <w:rPr>
          <w:rFonts w:ascii="Myriad Pro" w:hAnsi="Myriad Pro"/>
          <w:sz w:val="26"/>
          <w:szCs w:val="26"/>
        </w:rPr>
      </w:pPr>
      <w:r w:rsidRPr="000725F1">
        <w:rPr>
          <w:rFonts w:ascii="Myriad Pro" w:hAnsi="Myriad Pro"/>
          <w:sz w:val="26"/>
          <w:szCs w:val="26"/>
        </w:rPr>
        <w:t>возврат налога на добавленную стоимость – 175 млн.</w:t>
      </w:r>
      <w:r w:rsidR="00647033">
        <w:rPr>
          <w:rFonts w:ascii="Myriad Pro" w:hAnsi="Myriad Pro"/>
          <w:sz w:val="26"/>
          <w:szCs w:val="26"/>
        </w:rPr>
        <w:t xml:space="preserve"> </w:t>
      </w:r>
      <w:r w:rsidRPr="000725F1">
        <w:rPr>
          <w:rFonts w:ascii="Myriad Pro" w:hAnsi="Myriad Pro"/>
          <w:sz w:val="26"/>
          <w:szCs w:val="26"/>
        </w:rPr>
        <w:t>руб.</w:t>
      </w:r>
    </w:p>
    <w:p w14:paraId="2256ACD7" w14:textId="77777777" w:rsidR="00C53DDB" w:rsidRDefault="00BA3741" w:rsidP="00C53DDB">
      <w:pPr>
        <w:spacing w:line="360" w:lineRule="auto"/>
        <w:ind w:firstLine="709"/>
        <w:jc w:val="both"/>
        <w:rPr>
          <w:rFonts w:ascii="Myriad Pro" w:hAnsi="Myriad Pro"/>
          <w:sz w:val="26"/>
          <w:szCs w:val="26"/>
        </w:rPr>
      </w:pPr>
      <w:r w:rsidRPr="000725F1">
        <w:rPr>
          <w:rFonts w:ascii="Myriad Pro" w:hAnsi="Myriad Pro"/>
          <w:sz w:val="26"/>
          <w:szCs w:val="26"/>
        </w:rPr>
        <w:t>Общий плановый объем финансирования инвестиционной программы на 2019 год увеличен на 0,42 млн. руб. и составил 1 144,6 млн. руб.</w:t>
      </w:r>
    </w:p>
    <w:p w14:paraId="6EF0633F" w14:textId="77777777" w:rsidR="00C53DDB" w:rsidRDefault="00C53DDB" w:rsidP="00C53DDB">
      <w:pPr>
        <w:spacing w:line="360" w:lineRule="auto"/>
        <w:jc w:val="both"/>
        <w:rPr>
          <w:rFonts w:ascii="Myriad Pro" w:hAnsi="Myriad Pro"/>
          <w:sz w:val="26"/>
          <w:szCs w:val="26"/>
        </w:rPr>
      </w:pPr>
    </w:p>
    <w:p w14:paraId="7E22800A" w14:textId="723178B3" w:rsidR="00BA3741" w:rsidRPr="00C53DDB" w:rsidRDefault="00BA3741" w:rsidP="00C53DDB">
      <w:pPr>
        <w:spacing w:line="360" w:lineRule="auto"/>
        <w:jc w:val="both"/>
        <w:rPr>
          <w:rFonts w:ascii="Myriad Pro" w:hAnsi="Myriad Pro"/>
          <w:sz w:val="26"/>
          <w:szCs w:val="26"/>
        </w:rPr>
      </w:pPr>
      <w:r w:rsidRPr="000725F1">
        <w:rPr>
          <w:rFonts w:ascii="Myriad Pro" w:hAnsi="Myriad Pro"/>
          <w:b/>
          <w:bCs/>
          <w:sz w:val="26"/>
          <w:szCs w:val="26"/>
        </w:rPr>
        <w:t>ПОЗИЦИЯ ТЕРРИТОРИАЛЬНОЙ СЕТЕВОЙ ОРГАНИЗАЦИИ</w:t>
      </w:r>
    </w:p>
    <w:p w14:paraId="0C96EDC8" w14:textId="3B3647BD" w:rsidR="00BA3741" w:rsidRPr="000725F1" w:rsidRDefault="00BA3741" w:rsidP="00736651">
      <w:pPr>
        <w:spacing w:line="360" w:lineRule="auto"/>
        <w:ind w:firstLine="567"/>
        <w:jc w:val="both"/>
        <w:rPr>
          <w:rFonts w:ascii="Myriad Pro" w:hAnsi="Myriad Pro"/>
          <w:sz w:val="26"/>
          <w:szCs w:val="26"/>
        </w:rPr>
      </w:pPr>
      <w:r w:rsidRPr="000725F1">
        <w:rPr>
          <w:rFonts w:ascii="Myriad Pro" w:hAnsi="Myriad Pro"/>
          <w:sz w:val="26"/>
          <w:szCs w:val="26"/>
        </w:rPr>
        <w:t>Письмом от 25.12.2018 №1.1/12/16390-исх «Об утверждении ИПР на 2019-2023 годы» направлен Приказ от 20.12.2018 №25@ «Об утверждении инвестиционной программы ПАО «М</w:t>
      </w:r>
      <w:r w:rsidR="005E1D15">
        <w:rPr>
          <w:rFonts w:ascii="Myriad Pro" w:hAnsi="Myriad Pro"/>
          <w:sz w:val="26"/>
          <w:szCs w:val="26"/>
        </w:rPr>
        <w:t xml:space="preserve">РСК Сибири» на 2019 – 2023 годы </w:t>
      </w:r>
      <w:r w:rsidRPr="000725F1">
        <w:rPr>
          <w:rFonts w:ascii="Myriad Pro" w:hAnsi="Myriad Pro"/>
          <w:sz w:val="26"/>
          <w:szCs w:val="26"/>
        </w:rPr>
        <w:t>и изменений, вносимых в инвестиционную программу ПАО «МРСК Сибири», утвержденную приказом Минэнерго России от 28.12.2017 №30@ .</w:t>
      </w:r>
    </w:p>
    <w:p w14:paraId="152CC5BC" w14:textId="77777777" w:rsidR="00BA3741" w:rsidRPr="000725F1" w:rsidRDefault="00BA3741" w:rsidP="0073665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В соответствии с пп. н)м) п.19 Стандартов раскрытия электросетевая организация раскрывает информацию об инвестиционной программе (о проекте инвестиционной программы и (или) проекте изменений, вносимых в инвестиционную программу (далее - проект инвестиционной программы), и обосновывающих ее материалах (за исключением сведений, составляющих государственную тайну) и об отчетах о реализации инвестиционной программы и об обосновывающих их материалах.</w:t>
      </w:r>
    </w:p>
    <w:p w14:paraId="00738CDE" w14:textId="7F7B3AE6" w:rsidR="00C53DDB" w:rsidRPr="00C53DDB" w:rsidRDefault="00BA3741" w:rsidP="00C53DDB">
      <w:pPr>
        <w:spacing w:line="360" w:lineRule="auto"/>
        <w:ind w:firstLine="567"/>
        <w:jc w:val="both"/>
        <w:rPr>
          <w:rFonts w:ascii="Myriad Pro" w:hAnsi="Myriad Pro"/>
          <w:color w:val="000000" w:themeColor="text1"/>
          <w:sz w:val="26"/>
          <w:szCs w:val="26"/>
        </w:rPr>
      </w:pPr>
      <w:r w:rsidRPr="00C53DDB">
        <w:rPr>
          <w:rFonts w:ascii="Myriad Pro" w:hAnsi="Myriad Pro"/>
          <w:color w:val="000000" w:themeColor="text1"/>
          <w:sz w:val="26"/>
          <w:szCs w:val="26"/>
        </w:rPr>
        <w:t xml:space="preserve"> На сайте Министерства энергетики РФ размещены утвержденные инвестиционные программы ПАО «МРСК Сибири» и отчеты о реализации (</w:t>
      </w:r>
      <w:hyperlink r:id="rId10" w:history="1">
        <w:r w:rsidR="00C53DDB" w:rsidRPr="00C53DDB">
          <w:rPr>
            <w:rStyle w:val="ae"/>
            <w:rFonts w:ascii="Myriad Pro" w:hAnsi="Myriad Pro"/>
            <w:color w:val="000000" w:themeColor="text1"/>
            <w:sz w:val="26"/>
            <w:szCs w:val="26"/>
          </w:rPr>
          <w:t>https://minenergo.gov.ru/node/4185</w:t>
        </w:r>
      </w:hyperlink>
      <w:r w:rsidRPr="00C53DDB">
        <w:rPr>
          <w:rFonts w:ascii="Myriad Pro" w:hAnsi="Myriad Pro"/>
          <w:color w:val="000000" w:themeColor="text1"/>
          <w:sz w:val="26"/>
          <w:szCs w:val="26"/>
        </w:rPr>
        <w:t>).</w:t>
      </w:r>
    </w:p>
    <w:p w14:paraId="605C755C" w14:textId="77777777" w:rsidR="00C53DDB" w:rsidRPr="00C53DDB" w:rsidRDefault="00C53DDB" w:rsidP="00C53DDB">
      <w:pPr>
        <w:spacing w:line="360" w:lineRule="auto"/>
        <w:jc w:val="both"/>
        <w:rPr>
          <w:rFonts w:ascii="Myriad Pro" w:hAnsi="Myriad Pro"/>
          <w:color w:val="000000" w:themeColor="text1"/>
          <w:sz w:val="26"/>
          <w:szCs w:val="26"/>
        </w:rPr>
      </w:pPr>
    </w:p>
    <w:p w14:paraId="3416BDB2" w14:textId="358F9539" w:rsidR="00BA3741" w:rsidRPr="00C53DDB" w:rsidRDefault="00BA3741" w:rsidP="00C53DDB">
      <w:pPr>
        <w:spacing w:line="360" w:lineRule="auto"/>
        <w:jc w:val="both"/>
        <w:rPr>
          <w:rFonts w:ascii="Myriad Pro" w:hAnsi="Myriad Pro"/>
          <w:sz w:val="26"/>
          <w:szCs w:val="26"/>
        </w:rPr>
      </w:pPr>
      <w:r w:rsidRPr="000725F1">
        <w:rPr>
          <w:rFonts w:ascii="Myriad Pro" w:hAnsi="Myriad Pro"/>
          <w:b/>
          <w:bCs/>
          <w:sz w:val="26"/>
          <w:szCs w:val="26"/>
        </w:rPr>
        <w:t>ПОЗИЦИЯ ОРГАНА РЕГУЛИРОВАНИЯ</w:t>
      </w:r>
    </w:p>
    <w:p w14:paraId="677826F6" w14:textId="77777777" w:rsidR="00BA3741" w:rsidRPr="000725F1" w:rsidRDefault="00BA3741" w:rsidP="00C53DDB">
      <w:pPr>
        <w:tabs>
          <w:tab w:val="left" w:pos="993"/>
        </w:tabs>
        <w:autoSpaceDE w:val="0"/>
        <w:autoSpaceDN w:val="0"/>
        <w:adjustRightInd w:val="0"/>
        <w:spacing w:line="360" w:lineRule="auto"/>
        <w:ind w:firstLine="567"/>
        <w:contextualSpacing/>
        <w:jc w:val="both"/>
        <w:rPr>
          <w:rFonts w:ascii="Myriad Pro" w:hAnsi="Myriad Pro"/>
          <w:sz w:val="26"/>
          <w:szCs w:val="26"/>
        </w:rPr>
      </w:pPr>
      <w:r w:rsidRPr="000725F1">
        <w:rPr>
          <w:rFonts w:ascii="Myriad Pro" w:hAnsi="Myriad Pro"/>
          <w:sz w:val="26"/>
          <w:szCs w:val="26"/>
        </w:rPr>
        <w:t xml:space="preserve">В рамках исполнения протокола согласительного совещания, проведенного Минэнерго России от 25.10.2018 № 09-2494-пр/ВК «О рассмотрении замечаний к доработанному проекту корректировки инвестиционной программы ПАО «МРСК Сибири» на 2018-2022 годы и инвестиционной программы Общества на 2019-2023 </w:t>
      </w:r>
      <w:r w:rsidRPr="000725F1">
        <w:rPr>
          <w:rFonts w:ascii="Myriad Pro" w:hAnsi="Myriad Pro"/>
          <w:sz w:val="26"/>
          <w:szCs w:val="26"/>
        </w:rPr>
        <w:lastRenderedPageBreak/>
        <w:t>годы» Управление по тарифам письмом от 22.11.2018 № 30-11/ИП/5942 запросило у ПАО «МРСК Сибири» перечень инвестиционных проектов, реализуемых в 2019 году за счет тарифных источников на территории Алтайского края.</w:t>
      </w:r>
    </w:p>
    <w:p w14:paraId="077B8848" w14:textId="77777777" w:rsidR="00BA3741" w:rsidRPr="000725F1" w:rsidRDefault="00BA3741" w:rsidP="00736651">
      <w:pPr>
        <w:tabs>
          <w:tab w:val="left" w:pos="993"/>
        </w:tabs>
        <w:autoSpaceDE w:val="0"/>
        <w:autoSpaceDN w:val="0"/>
        <w:adjustRightInd w:val="0"/>
        <w:spacing w:line="360" w:lineRule="auto"/>
        <w:ind w:firstLine="567"/>
        <w:contextualSpacing/>
        <w:jc w:val="both"/>
        <w:rPr>
          <w:rFonts w:ascii="Myriad Pro" w:hAnsi="Myriad Pro"/>
          <w:sz w:val="26"/>
          <w:szCs w:val="26"/>
        </w:rPr>
      </w:pPr>
      <w:r w:rsidRPr="000725F1">
        <w:rPr>
          <w:rFonts w:ascii="Myriad Pro" w:hAnsi="Myriad Pro"/>
          <w:sz w:val="26"/>
          <w:szCs w:val="26"/>
        </w:rPr>
        <w:t>В соответствии с представленными обосновывающими материалами Управлением по тарифам рассмотрены возможные источники финансирования инвестиционной программы на 2019 год (п. 4.2.3 экспертного заключения).</w:t>
      </w:r>
    </w:p>
    <w:p w14:paraId="2927EEA0" w14:textId="77777777" w:rsidR="00BA3741" w:rsidRPr="000725F1" w:rsidRDefault="00BA3741" w:rsidP="00736651">
      <w:pPr>
        <w:tabs>
          <w:tab w:val="left" w:pos="993"/>
        </w:tabs>
        <w:autoSpaceDE w:val="0"/>
        <w:autoSpaceDN w:val="0"/>
        <w:adjustRightInd w:val="0"/>
        <w:spacing w:line="360" w:lineRule="auto"/>
        <w:ind w:firstLine="567"/>
        <w:contextualSpacing/>
        <w:jc w:val="both"/>
        <w:rPr>
          <w:rFonts w:ascii="Myriad Pro" w:hAnsi="Myriad Pro"/>
          <w:sz w:val="26"/>
          <w:szCs w:val="26"/>
        </w:rPr>
      </w:pPr>
      <w:r w:rsidRPr="000725F1">
        <w:rPr>
          <w:rFonts w:ascii="Myriad Pro" w:hAnsi="Myriad Pro"/>
          <w:sz w:val="26"/>
          <w:szCs w:val="26"/>
        </w:rPr>
        <w:t xml:space="preserve">В составе источников финансирования для реализации инвестиционных проектов, включенных в НВВ на 2019 год предусмотрены: </w:t>
      </w:r>
    </w:p>
    <w:p w14:paraId="7BFA3A00" w14:textId="77777777" w:rsidR="00BA3741" w:rsidRPr="000725F1" w:rsidRDefault="00BA3741" w:rsidP="006C4DEF">
      <w:pPr>
        <w:numPr>
          <w:ilvl w:val="0"/>
          <w:numId w:val="14"/>
        </w:numPr>
        <w:tabs>
          <w:tab w:val="left" w:pos="993"/>
        </w:tabs>
        <w:spacing w:line="360" w:lineRule="auto"/>
        <w:ind w:left="0" w:firstLine="709"/>
        <w:contextualSpacing/>
        <w:jc w:val="both"/>
        <w:rPr>
          <w:rFonts w:ascii="Myriad Pro" w:hAnsi="Myriad Pro"/>
          <w:sz w:val="26"/>
          <w:szCs w:val="26"/>
        </w:rPr>
      </w:pPr>
      <w:r w:rsidRPr="000725F1">
        <w:rPr>
          <w:rFonts w:ascii="Myriad Pro" w:hAnsi="Myriad Pro"/>
          <w:sz w:val="26"/>
          <w:szCs w:val="26"/>
        </w:rPr>
        <w:t>амортизация, учтенная в тарифе – 745,2 млн.</w:t>
      </w:r>
      <w:r w:rsidR="00647033">
        <w:rPr>
          <w:rFonts w:ascii="Myriad Pro" w:hAnsi="Myriad Pro"/>
          <w:sz w:val="26"/>
          <w:szCs w:val="26"/>
        </w:rPr>
        <w:t xml:space="preserve"> </w:t>
      </w:r>
      <w:r w:rsidRPr="000725F1">
        <w:rPr>
          <w:rFonts w:ascii="Myriad Pro" w:hAnsi="Myriad Pro"/>
          <w:sz w:val="26"/>
          <w:szCs w:val="26"/>
        </w:rPr>
        <w:t>руб. без НДС;</w:t>
      </w:r>
    </w:p>
    <w:p w14:paraId="499015F3" w14:textId="77777777" w:rsidR="000D49B2" w:rsidRPr="000D49B2" w:rsidRDefault="00BA3741" w:rsidP="000D49B2">
      <w:pPr>
        <w:numPr>
          <w:ilvl w:val="0"/>
          <w:numId w:val="14"/>
        </w:numPr>
        <w:tabs>
          <w:tab w:val="left" w:pos="993"/>
        </w:tabs>
        <w:spacing w:before="240" w:after="240" w:line="360" w:lineRule="auto"/>
        <w:ind w:left="0" w:firstLine="709"/>
        <w:contextualSpacing/>
        <w:jc w:val="both"/>
        <w:rPr>
          <w:rFonts w:ascii="Myriad Pro" w:hAnsi="Myriad Pro"/>
          <w:b/>
          <w:bCs/>
          <w:sz w:val="26"/>
          <w:szCs w:val="26"/>
        </w:rPr>
      </w:pPr>
      <w:r w:rsidRPr="000D49B2">
        <w:rPr>
          <w:rFonts w:ascii="Myriad Pro" w:hAnsi="Myriad Pro"/>
          <w:sz w:val="26"/>
          <w:szCs w:val="26"/>
        </w:rPr>
        <w:t>прибыль на инвестиции – 224,78 млн.</w:t>
      </w:r>
      <w:r w:rsidR="00647033">
        <w:rPr>
          <w:rFonts w:ascii="Myriad Pro" w:hAnsi="Myriad Pro"/>
          <w:sz w:val="26"/>
          <w:szCs w:val="26"/>
        </w:rPr>
        <w:t xml:space="preserve"> </w:t>
      </w:r>
      <w:r w:rsidRPr="000D49B2">
        <w:rPr>
          <w:rFonts w:ascii="Myriad Pro" w:hAnsi="Myriad Pro"/>
          <w:sz w:val="26"/>
          <w:szCs w:val="26"/>
        </w:rPr>
        <w:t>руб. без НДС</w:t>
      </w:r>
    </w:p>
    <w:p w14:paraId="37A6E02C" w14:textId="77777777" w:rsidR="000D49B2" w:rsidRPr="000D49B2" w:rsidRDefault="000D49B2" w:rsidP="000D49B2">
      <w:pPr>
        <w:tabs>
          <w:tab w:val="left" w:pos="993"/>
        </w:tabs>
        <w:spacing w:before="240" w:after="240" w:line="360" w:lineRule="auto"/>
        <w:ind w:left="709"/>
        <w:contextualSpacing/>
        <w:jc w:val="both"/>
        <w:rPr>
          <w:rFonts w:ascii="Myriad Pro" w:hAnsi="Myriad Pro"/>
          <w:b/>
          <w:bCs/>
          <w:sz w:val="26"/>
          <w:szCs w:val="26"/>
        </w:rPr>
      </w:pPr>
    </w:p>
    <w:p w14:paraId="17F2CA1C" w14:textId="77777777" w:rsidR="00BA3741" w:rsidRPr="000725F1" w:rsidRDefault="00BA3741" w:rsidP="00C53DDB">
      <w:pPr>
        <w:spacing w:line="360" w:lineRule="auto"/>
        <w:rPr>
          <w:rFonts w:ascii="Myriad Pro" w:hAnsi="Myriad Pro"/>
          <w:b/>
          <w:bCs/>
          <w:sz w:val="26"/>
          <w:szCs w:val="26"/>
        </w:rPr>
      </w:pPr>
      <w:r w:rsidRPr="000725F1">
        <w:rPr>
          <w:rFonts w:ascii="Myriad Pro" w:hAnsi="Myriad Pro"/>
          <w:b/>
          <w:bCs/>
          <w:sz w:val="26"/>
          <w:szCs w:val="26"/>
        </w:rPr>
        <w:t>ПОЗИЦИЯ ИСПОЛНИТЕЛЯ</w:t>
      </w:r>
    </w:p>
    <w:p w14:paraId="58404AA5" w14:textId="77777777" w:rsidR="00BA3741" w:rsidRPr="00BA3741" w:rsidRDefault="00BA3741" w:rsidP="00C53DDB">
      <w:pPr>
        <w:spacing w:line="360" w:lineRule="auto"/>
        <w:ind w:firstLine="567"/>
        <w:jc w:val="both"/>
        <w:rPr>
          <w:rFonts w:ascii="Myriad Pro" w:hAnsi="Myriad Pro"/>
          <w:sz w:val="26"/>
          <w:szCs w:val="26"/>
        </w:rPr>
      </w:pPr>
      <w:r w:rsidRPr="00BA3741">
        <w:rPr>
          <w:rFonts w:ascii="Myriad Pro" w:hAnsi="Myriad Pro"/>
          <w:sz w:val="26"/>
          <w:szCs w:val="26"/>
        </w:rPr>
        <w:t>Оценка исполнения инвестиционной программы проводилась Исполнителем исходя из опубликованной инвестиционной программы ПАО «МРСК Сибири», в соответствии с требованиями Стандартов раскрытия, фактической информации из отчетов о реализации инвестиционной программы за 2019 год и плановых значений на 2019 год, размещенных на сайте Минэнерго России.</w:t>
      </w:r>
    </w:p>
    <w:p w14:paraId="357C77CE" w14:textId="77777777" w:rsidR="00BA3741" w:rsidRPr="00BA3741" w:rsidRDefault="00BA3741" w:rsidP="00736651">
      <w:pPr>
        <w:spacing w:line="360" w:lineRule="auto"/>
        <w:ind w:firstLine="567"/>
        <w:jc w:val="both"/>
        <w:rPr>
          <w:rFonts w:ascii="Myriad Pro" w:hAnsi="Myriad Pro"/>
          <w:sz w:val="26"/>
          <w:szCs w:val="26"/>
        </w:rPr>
      </w:pPr>
      <w:r w:rsidRPr="00BA3741">
        <w:rPr>
          <w:rFonts w:ascii="Myriad Pro" w:hAnsi="Myriad Pro"/>
          <w:color w:val="000000" w:themeColor="text1"/>
          <w:sz w:val="26"/>
          <w:szCs w:val="26"/>
        </w:rPr>
        <w:t>Принимая во внимание, что в соответствии с действующим законодательством ТСО может корректировать инвестиционную программу с учетом выполненных мероприятий в текущем году, Исполнителем в качестве плановых показателей в рамках анализа исполнения инвестиционной программы за 2019 год приняты утвержденные параметры согласно инвестиционной программе ПАО «МРСК Сибири» на 2019-2023 года с изменениями, утвержденными приказом Минэнерго России от 20.12.2018 № 25@.</w:t>
      </w:r>
    </w:p>
    <w:p w14:paraId="030CE7D7" w14:textId="77777777" w:rsidR="00BA3741" w:rsidRPr="00BA3741" w:rsidRDefault="00BA3741" w:rsidP="00736651">
      <w:pPr>
        <w:spacing w:line="360" w:lineRule="auto"/>
        <w:ind w:firstLine="567"/>
        <w:jc w:val="both"/>
        <w:rPr>
          <w:rFonts w:ascii="Myriad Pro" w:hAnsi="Myriad Pro"/>
          <w:color w:val="000000" w:themeColor="text1"/>
          <w:sz w:val="26"/>
          <w:szCs w:val="26"/>
        </w:rPr>
      </w:pPr>
      <w:r w:rsidRPr="00BA3741">
        <w:rPr>
          <w:rFonts w:ascii="Myriad Pro" w:hAnsi="Myriad Pro"/>
          <w:color w:val="000000" w:themeColor="text1"/>
          <w:sz w:val="26"/>
          <w:szCs w:val="26"/>
        </w:rPr>
        <w:t>В соответствии с п. 11 Методических указаний № 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r w:rsidRPr="00BA3741">
        <w:rPr>
          <w:rFonts w:ascii="Myriad Pro" w:hAnsi="Myriad Pro"/>
          <w:color w:val="000000" w:themeColor="text1"/>
          <w:sz w:val="26"/>
          <w:szCs w:val="26"/>
          <w:lang w:val="en-US"/>
        </w:rPr>
        <w:t>i</w:t>
      </w:r>
      <w:r w:rsidRPr="00BA3741">
        <w:rPr>
          <w:rFonts w:ascii="Myriad Pro" w:hAnsi="Myriad Pro"/>
          <w:color w:val="000000" w:themeColor="text1"/>
          <w:sz w:val="26"/>
          <w:szCs w:val="26"/>
        </w:rPr>
        <w:t>-2) до его начала.</w:t>
      </w:r>
    </w:p>
    <w:p w14:paraId="2126D9F5" w14:textId="2C6AE6B7" w:rsidR="00BA3741" w:rsidRPr="00BA3741" w:rsidRDefault="00BA3741" w:rsidP="00736651">
      <w:pPr>
        <w:spacing w:line="360" w:lineRule="auto"/>
        <w:ind w:firstLine="567"/>
        <w:jc w:val="both"/>
        <w:rPr>
          <w:rFonts w:ascii="Myriad Pro" w:hAnsi="Myriad Pro"/>
          <w:sz w:val="26"/>
          <w:szCs w:val="26"/>
        </w:rPr>
      </w:pPr>
      <w:r w:rsidRPr="00BA3741">
        <w:rPr>
          <w:rFonts w:ascii="Myriad Pro" w:hAnsi="Myriad Pro"/>
          <w:sz w:val="26"/>
          <w:szCs w:val="26"/>
        </w:rPr>
        <w:t xml:space="preserve">В соответствии с отчетом о реализации инвестиционной программы </w:t>
      </w:r>
      <w:r w:rsidR="00CE22AA">
        <w:rPr>
          <w:rFonts w:ascii="Myriad Pro" w:hAnsi="Myriad Pro"/>
          <w:sz w:val="26"/>
          <w:szCs w:val="26"/>
        </w:rPr>
        <w:t>филиала</w:t>
      </w:r>
      <w:r w:rsidRPr="00BA3741">
        <w:rPr>
          <w:rFonts w:ascii="Myriad Pro" w:hAnsi="Myriad Pro"/>
          <w:sz w:val="26"/>
          <w:szCs w:val="26"/>
        </w:rPr>
        <w:t xml:space="preserve"> ПАО «МРСК Сибири» - «Алтайэнерго» за 2019 год фактический объем </w:t>
      </w:r>
      <w:r w:rsidRPr="00BA3741">
        <w:rPr>
          <w:rFonts w:ascii="Myriad Pro" w:hAnsi="Myriad Pro"/>
          <w:sz w:val="26"/>
          <w:szCs w:val="26"/>
        </w:rPr>
        <w:lastRenderedPageBreak/>
        <w:t>финансирования инвестиционных проектов сложился на уровне выше утвержденных источников финансирования на 42,16 млн. руб. и составил 1 187,16 млн. руб. (с НДС). Объем использованных собственных источников</w:t>
      </w:r>
      <w:r w:rsidR="00D405F2">
        <w:rPr>
          <w:rFonts w:ascii="Myriad Pro" w:hAnsi="Myriad Pro"/>
          <w:sz w:val="26"/>
          <w:szCs w:val="26"/>
        </w:rPr>
        <w:t xml:space="preserve"> </w:t>
      </w:r>
      <w:r w:rsidRPr="00BA3741">
        <w:rPr>
          <w:rFonts w:ascii="Myriad Pro" w:hAnsi="Myriad Pro"/>
          <w:sz w:val="26"/>
          <w:szCs w:val="26"/>
        </w:rPr>
        <w:t>на финансирование капитальных вложений в 2019 году составил 1 019,03 млн. руб. (с НДС), в том числе:</w:t>
      </w:r>
    </w:p>
    <w:p w14:paraId="6A843DFB" w14:textId="77777777" w:rsidR="00BA3741" w:rsidRPr="00BA3741" w:rsidRDefault="00BA3741" w:rsidP="006C4DEF">
      <w:pPr>
        <w:pStyle w:val="aa"/>
        <w:numPr>
          <w:ilvl w:val="0"/>
          <w:numId w:val="21"/>
        </w:numPr>
        <w:spacing w:after="0" w:line="360" w:lineRule="auto"/>
        <w:jc w:val="both"/>
        <w:rPr>
          <w:rFonts w:ascii="Myriad Pro" w:hAnsi="Myriad Pro"/>
          <w:sz w:val="26"/>
          <w:szCs w:val="26"/>
        </w:rPr>
      </w:pPr>
      <w:r w:rsidRPr="00BA3741">
        <w:rPr>
          <w:rFonts w:ascii="Myriad Pro" w:hAnsi="Myriad Pro"/>
          <w:sz w:val="26"/>
          <w:szCs w:val="26"/>
        </w:rPr>
        <w:t xml:space="preserve">«амортизационные отчисления» - 883,11 тыс. руб.; </w:t>
      </w:r>
    </w:p>
    <w:p w14:paraId="6E4ABCF1" w14:textId="77777777" w:rsidR="00BA3741" w:rsidRPr="00BA3741" w:rsidRDefault="00BA3741" w:rsidP="006C4DEF">
      <w:pPr>
        <w:pStyle w:val="aa"/>
        <w:numPr>
          <w:ilvl w:val="0"/>
          <w:numId w:val="21"/>
        </w:numPr>
        <w:spacing w:after="0" w:line="360" w:lineRule="auto"/>
        <w:jc w:val="both"/>
        <w:rPr>
          <w:rFonts w:ascii="Myriad Pro" w:hAnsi="Myriad Pro"/>
          <w:sz w:val="26"/>
          <w:szCs w:val="26"/>
        </w:rPr>
      </w:pPr>
      <w:r w:rsidRPr="00BA3741">
        <w:rPr>
          <w:rFonts w:ascii="Myriad Pro" w:hAnsi="Myriad Pro"/>
          <w:sz w:val="26"/>
          <w:szCs w:val="26"/>
        </w:rPr>
        <w:t>«прибыль от технологического присоединения» - 1,19 тыс. руб.;</w:t>
      </w:r>
    </w:p>
    <w:p w14:paraId="443F65EF" w14:textId="77777777" w:rsidR="00BA3741" w:rsidRPr="00BA3741" w:rsidRDefault="00BA3741" w:rsidP="006C4DEF">
      <w:pPr>
        <w:pStyle w:val="aa"/>
        <w:numPr>
          <w:ilvl w:val="0"/>
          <w:numId w:val="21"/>
        </w:numPr>
        <w:spacing w:after="0" w:line="360" w:lineRule="auto"/>
        <w:jc w:val="both"/>
        <w:rPr>
          <w:rFonts w:ascii="Myriad Pro" w:hAnsi="Myriad Pro"/>
          <w:sz w:val="26"/>
          <w:szCs w:val="26"/>
        </w:rPr>
      </w:pPr>
      <w:r w:rsidRPr="00BA3741">
        <w:rPr>
          <w:rFonts w:ascii="Myriad Pro" w:hAnsi="Myriad Pro"/>
          <w:sz w:val="26"/>
          <w:szCs w:val="26"/>
        </w:rPr>
        <w:t>«прочая прибыль» - 4,1 млн. руб.;</w:t>
      </w:r>
    </w:p>
    <w:p w14:paraId="4F364961" w14:textId="77777777" w:rsidR="00BA3741" w:rsidRPr="00BA3741" w:rsidRDefault="00BA3741" w:rsidP="006C4DEF">
      <w:pPr>
        <w:pStyle w:val="aa"/>
        <w:numPr>
          <w:ilvl w:val="0"/>
          <w:numId w:val="21"/>
        </w:numPr>
        <w:spacing w:after="0" w:line="360" w:lineRule="auto"/>
        <w:jc w:val="both"/>
        <w:rPr>
          <w:rFonts w:ascii="Myriad Pro" w:hAnsi="Myriad Pro"/>
          <w:sz w:val="26"/>
          <w:szCs w:val="26"/>
        </w:rPr>
      </w:pPr>
      <w:r w:rsidRPr="00BA3741">
        <w:rPr>
          <w:rFonts w:ascii="Myriad Pro" w:hAnsi="Myriad Pro"/>
          <w:sz w:val="26"/>
          <w:szCs w:val="26"/>
        </w:rPr>
        <w:t xml:space="preserve"> «возврат налога на добавленную стоимость» - 130,63 млн. руб. </w:t>
      </w:r>
    </w:p>
    <w:p w14:paraId="13203AE7" w14:textId="71975E54" w:rsidR="00DD1723" w:rsidRPr="00DD1723" w:rsidRDefault="00DD1723" w:rsidP="00736651">
      <w:pPr>
        <w:spacing w:line="360" w:lineRule="auto"/>
        <w:ind w:firstLine="567"/>
        <w:jc w:val="both"/>
        <w:rPr>
          <w:rFonts w:ascii="Myriad Pro" w:hAnsi="Myriad Pro"/>
          <w:color w:val="FF0000"/>
          <w:sz w:val="26"/>
          <w:szCs w:val="26"/>
        </w:rPr>
      </w:pPr>
      <w:r w:rsidRPr="00DD1723">
        <w:rPr>
          <w:rFonts w:ascii="Myriad Pro" w:hAnsi="Myriad Pro"/>
          <w:sz w:val="26"/>
          <w:szCs w:val="26"/>
        </w:rPr>
        <w:t xml:space="preserve">Объем </w:t>
      </w:r>
      <w:r w:rsidR="00532631">
        <w:rPr>
          <w:rFonts w:ascii="Myriad Pro" w:hAnsi="Myriad Pro"/>
          <w:sz w:val="26"/>
          <w:szCs w:val="26"/>
        </w:rPr>
        <w:t>прочих источников финансирования</w:t>
      </w:r>
      <w:r w:rsidRPr="00DD1723">
        <w:rPr>
          <w:rFonts w:ascii="Myriad Pro" w:hAnsi="Myriad Pro"/>
          <w:sz w:val="26"/>
          <w:szCs w:val="26"/>
        </w:rPr>
        <w:t xml:space="preserve"> сложился на </w:t>
      </w:r>
      <w:r w:rsidRPr="00532631">
        <w:rPr>
          <w:rFonts w:ascii="Myriad Pro" w:hAnsi="Myriad Pro"/>
          <w:sz w:val="26"/>
          <w:szCs w:val="26"/>
        </w:rPr>
        <w:t xml:space="preserve">уровне выше утвержденных инвестиционной программой на </w:t>
      </w:r>
      <w:r w:rsidR="00532631" w:rsidRPr="00532631">
        <w:rPr>
          <w:rFonts w:ascii="Myriad Pro" w:hAnsi="Myriad Pro"/>
          <w:sz w:val="26"/>
          <w:szCs w:val="26"/>
        </w:rPr>
        <w:t>6,87</w:t>
      </w:r>
      <w:r w:rsidR="001B6CF5" w:rsidRPr="00532631">
        <w:rPr>
          <w:rFonts w:ascii="Myriad Pro" w:hAnsi="Myriad Pro"/>
          <w:sz w:val="26"/>
          <w:szCs w:val="26"/>
        </w:rPr>
        <w:t xml:space="preserve"> </w:t>
      </w:r>
      <w:r w:rsidRPr="00532631">
        <w:rPr>
          <w:rFonts w:ascii="Myriad Pro" w:hAnsi="Myriad Pro"/>
          <w:sz w:val="26"/>
          <w:szCs w:val="26"/>
        </w:rPr>
        <w:t xml:space="preserve">млн. руб. и составил  </w:t>
      </w:r>
      <w:r w:rsidR="001B6CF5" w:rsidRPr="00532631">
        <w:rPr>
          <w:rFonts w:ascii="Myriad Pro" w:hAnsi="Myriad Pro"/>
          <w:sz w:val="26"/>
          <w:szCs w:val="26"/>
        </w:rPr>
        <w:t xml:space="preserve">168,13 </w:t>
      </w:r>
      <w:r w:rsidRPr="00532631">
        <w:rPr>
          <w:rFonts w:ascii="Myriad Pro" w:hAnsi="Myriad Pro"/>
          <w:sz w:val="26"/>
          <w:szCs w:val="26"/>
        </w:rPr>
        <w:t xml:space="preserve">млн. </w:t>
      </w:r>
      <w:r w:rsidRPr="00DD1723">
        <w:rPr>
          <w:rFonts w:ascii="Myriad Pro" w:hAnsi="Myriad Pro"/>
          <w:sz w:val="26"/>
          <w:szCs w:val="26"/>
        </w:rPr>
        <w:t>руб. (с НДС)</w:t>
      </w:r>
      <w:r w:rsidR="00C02E2D">
        <w:rPr>
          <w:rFonts w:ascii="Myriad Pro" w:hAnsi="Myriad Pro"/>
          <w:sz w:val="26"/>
          <w:szCs w:val="26"/>
        </w:rPr>
        <w:t>.</w:t>
      </w:r>
    </w:p>
    <w:p w14:paraId="70A9F9FC" w14:textId="0B1577DC" w:rsidR="00BA3741" w:rsidRPr="00BA3741" w:rsidRDefault="00D405F2" w:rsidP="00736651">
      <w:pPr>
        <w:spacing w:line="360" w:lineRule="auto"/>
        <w:ind w:firstLine="567"/>
        <w:jc w:val="both"/>
        <w:rPr>
          <w:rFonts w:ascii="Myriad Pro" w:hAnsi="Myriad Pro"/>
          <w:sz w:val="26"/>
          <w:szCs w:val="26"/>
        </w:rPr>
      </w:pPr>
      <w:r w:rsidRPr="0090781B">
        <w:rPr>
          <w:rFonts w:ascii="Myriad Pro" w:hAnsi="Myriad Pro"/>
          <w:sz w:val="26"/>
          <w:szCs w:val="26"/>
        </w:rPr>
        <w:t xml:space="preserve">Фактический объем финансирования инвестиционной программы за счет тарифных источников в 2019 году сложился ниже утвержденного планового значения - 970 млн. руб. (с НДС). При рассмотрении инвестиционных проектов, утвержденных инвестиционной программой на 2019 год, и при условии не превышения фактических объемов финансирования над плановыми, фактический объем финансирования за счет тарифных источников составил 883,1 млн. руб. (с НДС), что </w:t>
      </w:r>
      <w:r w:rsidR="00C02E2D">
        <w:rPr>
          <w:rFonts w:ascii="Myriad Pro" w:hAnsi="Myriad Pro"/>
          <w:sz w:val="26"/>
          <w:szCs w:val="26"/>
        </w:rPr>
        <w:t xml:space="preserve">ниже </w:t>
      </w:r>
      <w:r w:rsidRPr="0090781B">
        <w:rPr>
          <w:rFonts w:ascii="Myriad Pro" w:hAnsi="Myriad Pro"/>
          <w:sz w:val="26"/>
          <w:szCs w:val="26"/>
        </w:rPr>
        <w:t>утвержденного уровня на</w:t>
      </w:r>
      <w:r w:rsidR="00963228">
        <w:rPr>
          <w:rFonts w:ascii="Myriad Pro" w:hAnsi="Myriad Pro"/>
          <w:sz w:val="26"/>
          <w:szCs w:val="26"/>
        </w:rPr>
        <w:t xml:space="preserve"> </w:t>
      </w:r>
      <w:r>
        <w:rPr>
          <w:rFonts w:ascii="Myriad Pro" w:hAnsi="Myriad Pro"/>
          <w:sz w:val="26"/>
          <w:szCs w:val="26"/>
        </w:rPr>
        <w:t>86,9</w:t>
      </w:r>
      <w:r w:rsidRPr="00BA3741">
        <w:rPr>
          <w:rFonts w:ascii="Myriad Pro" w:hAnsi="Myriad Pro"/>
          <w:sz w:val="26"/>
          <w:szCs w:val="26"/>
        </w:rPr>
        <w:t xml:space="preserve"> млн. руб.</w:t>
      </w:r>
      <w:r>
        <w:rPr>
          <w:rFonts w:ascii="Myriad Pro" w:hAnsi="Myriad Pro"/>
          <w:sz w:val="26"/>
          <w:szCs w:val="26"/>
        </w:rPr>
        <w:t xml:space="preserve"> (с НДС).</w:t>
      </w:r>
    </w:p>
    <w:p w14:paraId="43E81A07" w14:textId="215096CC" w:rsidR="00BA3741" w:rsidRPr="00BA3741" w:rsidRDefault="00BA3741" w:rsidP="00736651">
      <w:pPr>
        <w:spacing w:after="240" w:line="360" w:lineRule="auto"/>
        <w:ind w:firstLine="567"/>
        <w:jc w:val="both"/>
        <w:rPr>
          <w:rFonts w:ascii="Myriad Pro" w:hAnsi="Myriad Pro"/>
          <w:sz w:val="26"/>
          <w:szCs w:val="26"/>
        </w:rPr>
      </w:pPr>
    </w:p>
    <w:tbl>
      <w:tblPr>
        <w:tblStyle w:val="112"/>
        <w:tblW w:w="5000" w:type="pct"/>
        <w:tblLook w:val="04A0" w:firstRow="1" w:lastRow="0" w:firstColumn="1" w:lastColumn="0" w:noHBand="0" w:noVBand="1"/>
      </w:tblPr>
      <w:tblGrid>
        <w:gridCol w:w="694"/>
        <w:gridCol w:w="2128"/>
        <w:gridCol w:w="1138"/>
        <w:gridCol w:w="649"/>
        <w:gridCol w:w="1438"/>
        <w:gridCol w:w="1695"/>
        <w:gridCol w:w="1603"/>
      </w:tblGrid>
      <w:tr w:rsidR="0090781B" w:rsidRPr="00647033" w14:paraId="1271156D" w14:textId="77777777" w:rsidTr="00647033">
        <w:trPr>
          <w:trHeight w:val="1530"/>
          <w:tblHeader/>
        </w:trPr>
        <w:tc>
          <w:tcPr>
            <w:tcW w:w="3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A3B6485" w14:textId="77777777" w:rsidR="0090781B" w:rsidRPr="00647033" w:rsidRDefault="0090781B" w:rsidP="0090781B">
            <w:pPr>
              <w:jc w:val="center"/>
              <w:rPr>
                <w:rFonts w:ascii="Myriad Pro" w:hAnsi="Myriad Pro"/>
                <w:b/>
                <w:color w:val="FFFFFF" w:themeColor="background1"/>
                <w:sz w:val="18"/>
                <w:szCs w:val="18"/>
              </w:rPr>
            </w:pPr>
            <w:r w:rsidRPr="00647033">
              <w:rPr>
                <w:rFonts w:ascii="Myriad Pro" w:hAnsi="Myriad Pro"/>
                <w:b/>
                <w:color w:val="FFFFFF" w:themeColor="background1"/>
                <w:sz w:val="18"/>
                <w:szCs w:val="18"/>
              </w:rPr>
              <w:t>№ п/п</w:t>
            </w:r>
          </w:p>
        </w:tc>
        <w:tc>
          <w:tcPr>
            <w:tcW w:w="16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8C2453" w14:textId="77777777" w:rsidR="0090781B" w:rsidRPr="00647033" w:rsidRDefault="0090781B" w:rsidP="0090781B">
            <w:pPr>
              <w:jc w:val="center"/>
              <w:rPr>
                <w:rFonts w:ascii="Myriad Pro" w:hAnsi="Myriad Pro"/>
                <w:b/>
                <w:color w:val="FFFFFF" w:themeColor="background1"/>
                <w:sz w:val="18"/>
                <w:szCs w:val="18"/>
              </w:rPr>
            </w:pPr>
            <w:r w:rsidRPr="00647033">
              <w:rPr>
                <w:rFonts w:ascii="Myriad Pro" w:hAnsi="Myriad Pro"/>
                <w:b/>
                <w:color w:val="FFFFFF" w:themeColor="background1"/>
                <w:sz w:val="18"/>
                <w:szCs w:val="18"/>
              </w:rPr>
              <w:t>Направление реализации инвестиционных проектов</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5A4E1C" w14:textId="77777777" w:rsidR="0090781B" w:rsidRPr="00647033" w:rsidRDefault="0090781B" w:rsidP="0090781B">
            <w:pPr>
              <w:ind w:right="-112" w:hanging="108"/>
              <w:jc w:val="center"/>
              <w:rPr>
                <w:rFonts w:ascii="Myriad Pro" w:hAnsi="Myriad Pro"/>
                <w:b/>
                <w:color w:val="FFFFFF" w:themeColor="background1"/>
                <w:sz w:val="18"/>
                <w:szCs w:val="18"/>
              </w:rPr>
            </w:pPr>
            <w:r w:rsidRPr="00647033">
              <w:rPr>
                <w:rFonts w:ascii="Myriad Pro" w:hAnsi="Myriad Pro"/>
                <w:b/>
                <w:color w:val="FFFFFF" w:themeColor="background1"/>
                <w:sz w:val="18"/>
                <w:szCs w:val="18"/>
              </w:rPr>
              <w:t>Утверждено, млн. руб. c НДС</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73465C" w14:textId="77777777" w:rsidR="0090781B" w:rsidRPr="00647033" w:rsidRDefault="0090781B" w:rsidP="0090781B">
            <w:pPr>
              <w:jc w:val="center"/>
              <w:rPr>
                <w:rFonts w:ascii="Myriad Pro" w:hAnsi="Myriad Pro"/>
                <w:b/>
                <w:color w:val="FFFFFF" w:themeColor="background1"/>
                <w:sz w:val="18"/>
                <w:szCs w:val="18"/>
              </w:rPr>
            </w:pPr>
            <w:r w:rsidRPr="00647033">
              <w:rPr>
                <w:rFonts w:ascii="Myriad Pro" w:hAnsi="Myriad Pro"/>
                <w:b/>
                <w:color w:val="FFFFFF" w:themeColor="background1"/>
                <w:sz w:val="18"/>
                <w:szCs w:val="18"/>
              </w:rPr>
              <w:t>Факт,</w:t>
            </w:r>
            <w:r w:rsidRPr="00647033">
              <w:rPr>
                <w:rFonts w:ascii="Myriad Pro" w:hAnsi="Myriad Pro"/>
                <w:b/>
                <w:color w:val="FFFFFF" w:themeColor="background1"/>
                <w:sz w:val="18"/>
                <w:szCs w:val="18"/>
              </w:rPr>
              <w:br/>
              <w:t>млн. руб. c НДС</w:t>
            </w: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5F2E7D" w14:textId="77777777" w:rsidR="0090781B" w:rsidRPr="00647033" w:rsidRDefault="0090781B" w:rsidP="0090781B">
            <w:pPr>
              <w:jc w:val="center"/>
              <w:rPr>
                <w:rFonts w:ascii="Myriad Pro" w:hAnsi="Myriad Pro"/>
                <w:b/>
                <w:color w:val="FFFFFF" w:themeColor="background1"/>
                <w:sz w:val="18"/>
                <w:szCs w:val="18"/>
              </w:rPr>
            </w:pPr>
            <w:r w:rsidRPr="00647033">
              <w:rPr>
                <w:rFonts w:ascii="Myriad Pro" w:hAnsi="Myriad Pro"/>
                <w:b/>
                <w:color w:val="FFFFFF" w:themeColor="background1"/>
                <w:sz w:val="18"/>
                <w:szCs w:val="18"/>
              </w:rPr>
              <w:t>Факт по утвержденным проектам, млн. руб. c НДС</w:t>
            </w:r>
          </w:p>
        </w:tc>
        <w:tc>
          <w:tcPr>
            <w:tcW w:w="5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872D94" w14:textId="77777777" w:rsidR="0090781B" w:rsidRPr="00647033" w:rsidRDefault="0090781B" w:rsidP="0090781B">
            <w:pPr>
              <w:jc w:val="center"/>
              <w:rPr>
                <w:rFonts w:ascii="Myriad Pro" w:hAnsi="Myriad Pro"/>
                <w:b/>
                <w:color w:val="FFFFFF" w:themeColor="background1"/>
                <w:sz w:val="18"/>
                <w:szCs w:val="18"/>
              </w:rPr>
            </w:pPr>
            <w:r w:rsidRPr="00647033">
              <w:rPr>
                <w:rFonts w:ascii="Myriad Pro" w:hAnsi="Myriad Pro"/>
                <w:b/>
                <w:color w:val="FFFFFF" w:themeColor="background1"/>
                <w:sz w:val="18"/>
                <w:szCs w:val="18"/>
              </w:rPr>
              <w:t>Факт/утверждено, %</w:t>
            </w:r>
          </w:p>
        </w:tc>
        <w:tc>
          <w:tcPr>
            <w:tcW w:w="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EC5B22" w14:textId="77777777" w:rsidR="0090781B" w:rsidRPr="00647033" w:rsidRDefault="0090781B" w:rsidP="0090781B">
            <w:pPr>
              <w:jc w:val="center"/>
              <w:rPr>
                <w:rFonts w:ascii="Myriad Pro" w:hAnsi="Myriad Pro"/>
                <w:b/>
                <w:color w:val="FFFFFF" w:themeColor="background1"/>
                <w:sz w:val="18"/>
                <w:szCs w:val="18"/>
              </w:rPr>
            </w:pPr>
            <w:r w:rsidRPr="00647033">
              <w:rPr>
                <w:rFonts w:ascii="Myriad Pro" w:hAnsi="Myriad Pro"/>
                <w:b/>
                <w:color w:val="FFFFFF" w:themeColor="background1"/>
                <w:sz w:val="18"/>
                <w:szCs w:val="18"/>
              </w:rPr>
              <w:t>Факт по утв./утверждено, %</w:t>
            </w:r>
          </w:p>
        </w:tc>
      </w:tr>
      <w:tr w:rsidR="0090781B" w:rsidRPr="00647033" w14:paraId="24775078" w14:textId="77777777" w:rsidTr="00647033">
        <w:trPr>
          <w:trHeight w:val="630"/>
        </w:trPr>
        <w:tc>
          <w:tcPr>
            <w:tcW w:w="343" w:type="pct"/>
            <w:tcBorders>
              <w:top w:val="single" w:sz="4" w:space="0" w:color="FFFFFF" w:themeColor="background1"/>
            </w:tcBorders>
            <w:shd w:val="clear" w:color="auto" w:fill="D6E3BC" w:themeFill="accent3" w:themeFillTint="66"/>
            <w:noWrap/>
            <w:hideMark/>
          </w:tcPr>
          <w:p w14:paraId="174FA3A2" w14:textId="77777777" w:rsidR="0090781B" w:rsidRPr="00647033" w:rsidRDefault="0090781B">
            <w:pPr>
              <w:rPr>
                <w:rFonts w:ascii="Myriad Pro" w:hAnsi="Myriad Pro"/>
                <w:b/>
                <w:bCs/>
                <w:color w:val="000000"/>
                <w:sz w:val="18"/>
                <w:szCs w:val="18"/>
              </w:rPr>
            </w:pPr>
          </w:p>
        </w:tc>
        <w:tc>
          <w:tcPr>
            <w:tcW w:w="1644" w:type="pct"/>
            <w:tcBorders>
              <w:top w:val="single" w:sz="4" w:space="0" w:color="FFFFFF" w:themeColor="background1"/>
            </w:tcBorders>
            <w:shd w:val="clear" w:color="auto" w:fill="D6E3BC" w:themeFill="accent3" w:themeFillTint="66"/>
            <w:hideMark/>
          </w:tcPr>
          <w:p w14:paraId="654537B2" w14:textId="77777777" w:rsidR="0090781B" w:rsidRPr="00647033" w:rsidRDefault="0090781B">
            <w:pPr>
              <w:rPr>
                <w:rFonts w:ascii="Myriad Pro" w:hAnsi="Myriad Pro"/>
                <w:b/>
                <w:bCs/>
                <w:color w:val="000000"/>
                <w:sz w:val="18"/>
                <w:szCs w:val="18"/>
              </w:rPr>
            </w:pPr>
            <w:r w:rsidRPr="00647033">
              <w:rPr>
                <w:rFonts w:ascii="Myriad Pro" w:hAnsi="Myriad Pro"/>
                <w:b/>
                <w:bCs/>
                <w:color w:val="000000"/>
                <w:sz w:val="18"/>
                <w:szCs w:val="18"/>
              </w:rPr>
              <w:t>Всего по инвестиционной программе счет за счет та</w:t>
            </w:r>
            <w:r w:rsidR="00647033">
              <w:rPr>
                <w:rFonts w:ascii="Myriad Pro" w:hAnsi="Myriad Pro"/>
                <w:b/>
                <w:bCs/>
                <w:color w:val="000000"/>
                <w:sz w:val="18"/>
                <w:szCs w:val="18"/>
              </w:rPr>
              <w:t>р</w:t>
            </w:r>
            <w:r w:rsidRPr="00647033">
              <w:rPr>
                <w:rFonts w:ascii="Myriad Pro" w:hAnsi="Myriad Pro"/>
                <w:b/>
                <w:bCs/>
                <w:color w:val="000000"/>
                <w:sz w:val="18"/>
                <w:szCs w:val="18"/>
              </w:rPr>
              <w:t>ифных источников</w:t>
            </w:r>
          </w:p>
        </w:tc>
        <w:tc>
          <w:tcPr>
            <w:tcW w:w="683" w:type="pct"/>
            <w:tcBorders>
              <w:top w:val="single" w:sz="4" w:space="0" w:color="FFFFFF" w:themeColor="background1"/>
            </w:tcBorders>
            <w:shd w:val="clear" w:color="auto" w:fill="D6E3BC" w:themeFill="accent3" w:themeFillTint="66"/>
            <w:vAlign w:val="center"/>
            <w:hideMark/>
          </w:tcPr>
          <w:p w14:paraId="2B768A32" w14:textId="77777777" w:rsidR="0090781B" w:rsidRPr="00647033" w:rsidRDefault="0090781B" w:rsidP="0090781B">
            <w:pPr>
              <w:jc w:val="center"/>
              <w:rPr>
                <w:rFonts w:ascii="Myriad Pro" w:hAnsi="Myriad Pro"/>
                <w:b/>
                <w:bCs/>
                <w:color w:val="000000"/>
                <w:sz w:val="18"/>
                <w:szCs w:val="18"/>
              </w:rPr>
            </w:pPr>
            <w:r w:rsidRPr="00647033">
              <w:rPr>
                <w:rFonts w:ascii="Myriad Pro" w:hAnsi="Myriad Pro"/>
                <w:b/>
                <w:bCs/>
                <w:color w:val="000000"/>
                <w:sz w:val="18"/>
                <w:szCs w:val="18"/>
              </w:rPr>
              <w:t>970,0</w:t>
            </w:r>
          </w:p>
        </w:tc>
        <w:tc>
          <w:tcPr>
            <w:tcW w:w="607" w:type="pct"/>
            <w:tcBorders>
              <w:top w:val="single" w:sz="4" w:space="0" w:color="FFFFFF" w:themeColor="background1"/>
            </w:tcBorders>
            <w:shd w:val="clear" w:color="auto" w:fill="D6E3BC" w:themeFill="accent3" w:themeFillTint="66"/>
            <w:vAlign w:val="center"/>
            <w:hideMark/>
          </w:tcPr>
          <w:p w14:paraId="7DA07488" w14:textId="77777777" w:rsidR="0090781B" w:rsidRPr="00647033" w:rsidRDefault="0090781B" w:rsidP="0090781B">
            <w:pPr>
              <w:jc w:val="center"/>
              <w:rPr>
                <w:rFonts w:ascii="Myriad Pro" w:hAnsi="Myriad Pro"/>
                <w:b/>
                <w:bCs/>
                <w:color w:val="000000"/>
                <w:sz w:val="18"/>
                <w:szCs w:val="18"/>
              </w:rPr>
            </w:pPr>
            <w:r w:rsidRPr="00647033">
              <w:rPr>
                <w:rFonts w:ascii="Myriad Pro" w:hAnsi="Myriad Pro"/>
                <w:b/>
                <w:bCs/>
                <w:color w:val="000000"/>
                <w:sz w:val="18"/>
                <w:szCs w:val="18"/>
              </w:rPr>
              <w:t>883,1</w:t>
            </w:r>
          </w:p>
        </w:tc>
        <w:tc>
          <w:tcPr>
            <w:tcW w:w="653" w:type="pct"/>
            <w:tcBorders>
              <w:top w:val="single" w:sz="4" w:space="0" w:color="FFFFFF" w:themeColor="background1"/>
            </w:tcBorders>
            <w:shd w:val="clear" w:color="auto" w:fill="D6E3BC" w:themeFill="accent3" w:themeFillTint="66"/>
            <w:vAlign w:val="center"/>
            <w:hideMark/>
          </w:tcPr>
          <w:p w14:paraId="0FA3737B" w14:textId="77777777" w:rsidR="0090781B" w:rsidRPr="00647033" w:rsidRDefault="0090781B" w:rsidP="0090781B">
            <w:pPr>
              <w:jc w:val="center"/>
              <w:rPr>
                <w:rFonts w:ascii="Myriad Pro" w:hAnsi="Myriad Pro"/>
                <w:b/>
                <w:bCs/>
                <w:color w:val="000000"/>
                <w:sz w:val="18"/>
                <w:szCs w:val="18"/>
              </w:rPr>
            </w:pPr>
            <w:r w:rsidRPr="00647033">
              <w:rPr>
                <w:rFonts w:ascii="Myriad Pro" w:hAnsi="Myriad Pro"/>
                <w:b/>
                <w:bCs/>
                <w:color w:val="000000"/>
                <w:sz w:val="18"/>
                <w:szCs w:val="18"/>
              </w:rPr>
              <w:t>742,7</w:t>
            </w:r>
          </w:p>
        </w:tc>
        <w:tc>
          <w:tcPr>
            <w:tcW w:w="557" w:type="pct"/>
            <w:tcBorders>
              <w:top w:val="single" w:sz="4" w:space="0" w:color="FFFFFF" w:themeColor="background1"/>
            </w:tcBorders>
            <w:shd w:val="clear" w:color="auto" w:fill="D6E3BC" w:themeFill="accent3" w:themeFillTint="66"/>
            <w:noWrap/>
            <w:vAlign w:val="center"/>
            <w:hideMark/>
          </w:tcPr>
          <w:p w14:paraId="0C91E2B8" w14:textId="77777777" w:rsidR="0090781B" w:rsidRPr="00647033" w:rsidRDefault="0090781B" w:rsidP="0090781B">
            <w:pPr>
              <w:jc w:val="center"/>
              <w:rPr>
                <w:rFonts w:ascii="Myriad Pro" w:hAnsi="Myriad Pro"/>
                <w:color w:val="000000"/>
                <w:sz w:val="18"/>
                <w:szCs w:val="18"/>
              </w:rPr>
            </w:pPr>
            <w:r w:rsidRPr="00647033">
              <w:rPr>
                <w:rFonts w:ascii="Myriad Pro" w:hAnsi="Myriad Pro"/>
                <w:color w:val="000000"/>
                <w:sz w:val="18"/>
                <w:szCs w:val="18"/>
              </w:rPr>
              <w:t>91%</w:t>
            </w:r>
          </w:p>
        </w:tc>
        <w:tc>
          <w:tcPr>
            <w:tcW w:w="514" w:type="pct"/>
            <w:tcBorders>
              <w:top w:val="single" w:sz="4" w:space="0" w:color="FFFFFF" w:themeColor="background1"/>
            </w:tcBorders>
            <w:shd w:val="clear" w:color="auto" w:fill="D6E3BC" w:themeFill="accent3" w:themeFillTint="66"/>
            <w:noWrap/>
            <w:vAlign w:val="center"/>
            <w:hideMark/>
          </w:tcPr>
          <w:p w14:paraId="53B366B0" w14:textId="77777777" w:rsidR="0090781B" w:rsidRPr="00647033" w:rsidRDefault="0090781B" w:rsidP="0090781B">
            <w:pPr>
              <w:jc w:val="center"/>
              <w:rPr>
                <w:rFonts w:ascii="Myriad Pro" w:hAnsi="Myriad Pro"/>
                <w:color w:val="000000"/>
                <w:sz w:val="18"/>
                <w:szCs w:val="18"/>
              </w:rPr>
            </w:pPr>
            <w:r w:rsidRPr="00647033">
              <w:rPr>
                <w:rFonts w:ascii="Myriad Pro" w:hAnsi="Myriad Pro"/>
                <w:color w:val="000000"/>
                <w:sz w:val="18"/>
                <w:szCs w:val="18"/>
              </w:rPr>
              <w:t>77%</w:t>
            </w:r>
          </w:p>
        </w:tc>
      </w:tr>
      <w:tr w:rsidR="0090781B" w:rsidRPr="00647033" w14:paraId="18E5F121" w14:textId="77777777" w:rsidTr="00647033">
        <w:trPr>
          <w:trHeight w:val="630"/>
        </w:trPr>
        <w:tc>
          <w:tcPr>
            <w:tcW w:w="343" w:type="pct"/>
            <w:noWrap/>
            <w:hideMark/>
          </w:tcPr>
          <w:p w14:paraId="1056DFF7" w14:textId="77777777" w:rsidR="0090781B" w:rsidRPr="00647033" w:rsidRDefault="0090781B">
            <w:pPr>
              <w:jc w:val="center"/>
              <w:rPr>
                <w:rFonts w:ascii="Myriad Pro" w:hAnsi="Myriad Pro"/>
                <w:color w:val="000000"/>
                <w:sz w:val="18"/>
                <w:szCs w:val="18"/>
              </w:rPr>
            </w:pPr>
            <w:r w:rsidRPr="00647033">
              <w:rPr>
                <w:rFonts w:ascii="Myriad Pro" w:hAnsi="Myriad Pro"/>
                <w:color w:val="000000"/>
                <w:sz w:val="18"/>
                <w:szCs w:val="18"/>
              </w:rPr>
              <w:t>1.1</w:t>
            </w:r>
          </w:p>
        </w:tc>
        <w:tc>
          <w:tcPr>
            <w:tcW w:w="1644" w:type="pct"/>
            <w:hideMark/>
          </w:tcPr>
          <w:p w14:paraId="6FDACE6F" w14:textId="77777777" w:rsidR="0090781B" w:rsidRPr="00647033" w:rsidRDefault="0090781B">
            <w:pPr>
              <w:rPr>
                <w:rFonts w:ascii="Myriad Pro" w:hAnsi="Myriad Pro"/>
                <w:color w:val="000000"/>
                <w:sz w:val="18"/>
                <w:szCs w:val="18"/>
              </w:rPr>
            </w:pPr>
            <w:r w:rsidRPr="00647033">
              <w:rPr>
                <w:rFonts w:ascii="Myriad Pro" w:hAnsi="Myriad Pro"/>
                <w:color w:val="000000"/>
                <w:sz w:val="18"/>
                <w:szCs w:val="18"/>
              </w:rPr>
              <w:t>Технологическое присоединение, всего, в том числе:</w:t>
            </w:r>
          </w:p>
        </w:tc>
        <w:tc>
          <w:tcPr>
            <w:tcW w:w="683" w:type="pct"/>
            <w:vAlign w:val="center"/>
            <w:hideMark/>
          </w:tcPr>
          <w:p w14:paraId="382E7202" w14:textId="77777777" w:rsidR="0090781B" w:rsidRPr="00647033" w:rsidRDefault="0090781B" w:rsidP="0090781B">
            <w:pPr>
              <w:jc w:val="center"/>
              <w:rPr>
                <w:rFonts w:ascii="Myriad Pro" w:hAnsi="Myriad Pro"/>
                <w:sz w:val="18"/>
                <w:szCs w:val="18"/>
              </w:rPr>
            </w:pPr>
            <w:r w:rsidRPr="00647033">
              <w:rPr>
                <w:rFonts w:ascii="Myriad Pro" w:hAnsi="Myriad Pro"/>
                <w:sz w:val="18"/>
                <w:szCs w:val="18"/>
              </w:rPr>
              <w:t>315,4</w:t>
            </w:r>
          </w:p>
        </w:tc>
        <w:tc>
          <w:tcPr>
            <w:tcW w:w="607" w:type="pct"/>
            <w:vAlign w:val="center"/>
            <w:hideMark/>
          </w:tcPr>
          <w:p w14:paraId="68D88FF7" w14:textId="77777777" w:rsidR="0090781B" w:rsidRPr="00647033" w:rsidRDefault="0090781B" w:rsidP="0090781B">
            <w:pPr>
              <w:jc w:val="center"/>
              <w:rPr>
                <w:rFonts w:ascii="Myriad Pro" w:hAnsi="Myriad Pro"/>
                <w:sz w:val="18"/>
                <w:szCs w:val="18"/>
              </w:rPr>
            </w:pPr>
            <w:r w:rsidRPr="00647033">
              <w:rPr>
                <w:rFonts w:ascii="Myriad Pro" w:hAnsi="Myriad Pro"/>
                <w:sz w:val="18"/>
                <w:szCs w:val="18"/>
              </w:rPr>
              <w:t>410,6</w:t>
            </w:r>
          </w:p>
        </w:tc>
        <w:tc>
          <w:tcPr>
            <w:tcW w:w="653" w:type="pct"/>
            <w:vAlign w:val="center"/>
            <w:hideMark/>
          </w:tcPr>
          <w:p w14:paraId="5717DD62" w14:textId="77777777" w:rsidR="0090781B" w:rsidRPr="00647033" w:rsidRDefault="0090781B" w:rsidP="0090781B">
            <w:pPr>
              <w:jc w:val="center"/>
              <w:rPr>
                <w:rFonts w:ascii="Myriad Pro" w:hAnsi="Myriad Pro"/>
                <w:sz w:val="18"/>
                <w:szCs w:val="18"/>
              </w:rPr>
            </w:pPr>
            <w:r w:rsidRPr="00647033">
              <w:rPr>
                <w:rFonts w:ascii="Myriad Pro" w:hAnsi="Myriad Pro"/>
                <w:sz w:val="18"/>
                <w:szCs w:val="18"/>
              </w:rPr>
              <w:t>343,2</w:t>
            </w:r>
          </w:p>
        </w:tc>
        <w:tc>
          <w:tcPr>
            <w:tcW w:w="557" w:type="pct"/>
            <w:noWrap/>
            <w:vAlign w:val="center"/>
            <w:hideMark/>
          </w:tcPr>
          <w:p w14:paraId="4994CC99" w14:textId="77777777" w:rsidR="0090781B" w:rsidRPr="00647033" w:rsidRDefault="0090781B" w:rsidP="0090781B">
            <w:pPr>
              <w:jc w:val="center"/>
              <w:rPr>
                <w:rFonts w:ascii="Myriad Pro" w:hAnsi="Myriad Pro"/>
                <w:color w:val="000000"/>
                <w:sz w:val="18"/>
                <w:szCs w:val="18"/>
              </w:rPr>
            </w:pPr>
            <w:r w:rsidRPr="00647033">
              <w:rPr>
                <w:rFonts w:ascii="Myriad Pro" w:hAnsi="Myriad Pro"/>
                <w:color w:val="000000"/>
                <w:sz w:val="18"/>
                <w:szCs w:val="18"/>
              </w:rPr>
              <w:t>130%</w:t>
            </w:r>
          </w:p>
        </w:tc>
        <w:tc>
          <w:tcPr>
            <w:tcW w:w="514" w:type="pct"/>
            <w:noWrap/>
            <w:vAlign w:val="center"/>
            <w:hideMark/>
          </w:tcPr>
          <w:p w14:paraId="6C79D4CF" w14:textId="77777777" w:rsidR="0090781B" w:rsidRPr="00647033" w:rsidRDefault="0090781B" w:rsidP="0090781B">
            <w:pPr>
              <w:jc w:val="center"/>
              <w:rPr>
                <w:rFonts w:ascii="Myriad Pro" w:hAnsi="Myriad Pro"/>
                <w:color w:val="000000"/>
                <w:sz w:val="18"/>
                <w:szCs w:val="18"/>
              </w:rPr>
            </w:pPr>
            <w:r w:rsidRPr="00647033">
              <w:rPr>
                <w:rFonts w:ascii="Myriad Pro" w:hAnsi="Myriad Pro"/>
                <w:color w:val="000000"/>
                <w:sz w:val="18"/>
                <w:szCs w:val="18"/>
              </w:rPr>
              <w:t>109%</w:t>
            </w:r>
          </w:p>
        </w:tc>
      </w:tr>
      <w:tr w:rsidR="0090781B" w:rsidRPr="00647033" w14:paraId="61F16CB4" w14:textId="77777777" w:rsidTr="00647033">
        <w:trPr>
          <w:trHeight w:val="1124"/>
        </w:trPr>
        <w:tc>
          <w:tcPr>
            <w:tcW w:w="343" w:type="pct"/>
            <w:noWrap/>
            <w:hideMark/>
          </w:tcPr>
          <w:p w14:paraId="48603011" w14:textId="77777777" w:rsidR="0090781B" w:rsidRPr="00647033" w:rsidRDefault="0090781B">
            <w:pPr>
              <w:jc w:val="center"/>
              <w:rPr>
                <w:rFonts w:ascii="Myriad Pro" w:hAnsi="Myriad Pro"/>
                <w:color w:val="000000"/>
                <w:sz w:val="18"/>
                <w:szCs w:val="18"/>
              </w:rPr>
            </w:pPr>
            <w:r w:rsidRPr="00647033">
              <w:rPr>
                <w:rFonts w:ascii="Myriad Pro" w:hAnsi="Myriad Pro"/>
                <w:color w:val="000000"/>
                <w:sz w:val="18"/>
                <w:szCs w:val="18"/>
              </w:rPr>
              <w:t>1.1.1</w:t>
            </w:r>
          </w:p>
        </w:tc>
        <w:tc>
          <w:tcPr>
            <w:tcW w:w="1644" w:type="pct"/>
            <w:hideMark/>
          </w:tcPr>
          <w:p w14:paraId="2D20D50B" w14:textId="77777777" w:rsidR="0090781B" w:rsidRPr="00647033" w:rsidRDefault="0090781B">
            <w:pPr>
              <w:rPr>
                <w:rFonts w:ascii="Myriad Pro" w:hAnsi="Myriad Pro"/>
                <w:color w:val="000000"/>
                <w:sz w:val="18"/>
                <w:szCs w:val="18"/>
              </w:rPr>
            </w:pPr>
            <w:r w:rsidRPr="00647033">
              <w:rPr>
                <w:rFonts w:ascii="Myriad Pro" w:hAnsi="Myriad Pro"/>
                <w:color w:val="000000"/>
                <w:sz w:val="18"/>
                <w:szCs w:val="18"/>
              </w:rPr>
              <w:t>Технологическое присоединение энергопринимающих устройств потребителей максимальной мощностью до 150 кВт включительно</w:t>
            </w:r>
          </w:p>
        </w:tc>
        <w:tc>
          <w:tcPr>
            <w:tcW w:w="683" w:type="pct"/>
            <w:vAlign w:val="center"/>
            <w:hideMark/>
          </w:tcPr>
          <w:p w14:paraId="5F99CACE" w14:textId="77777777" w:rsidR="0090781B" w:rsidRPr="00647033" w:rsidRDefault="0090781B" w:rsidP="0090781B">
            <w:pPr>
              <w:jc w:val="center"/>
              <w:rPr>
                <w:rFonts w:ascii="Myriad Pro" w:hAnsi="Myriad Pro"/>
                <w:sz w:val="18"/>
                <w:szCs w:val="18"/>
              </w:rPr>
            </w:pPr>
            <w:r w:rsidRPr="00647033">
              <w:rPr>
                <w:rFonts w:ascii="Myriad Pro" w:hAnsi="Myriad Pro"/>
                <w:sz w:val="18"/>
                <w:szCs w:val="18"/>
              </w:rPr>
              <w:t>266,4</w:t>
            </w:r>
          </w:p>
        </w:tc>
        <w:tc>
          <w:tcPr>
            <w:tcW w:w="607" w:type="pct"/>
            <w:vAlign w:val="center"/>
            <w:hideMark/>
          </w:tcPr>
          <w:p w14:paraId="2A062970" w14:textId="77777777" w:rsidR="0090781B" w:rsidRPr="00647033" w:rsidRDefault="0090781B" w:rsidP="0090781B">
            <w:pPr>
              <w:jc w:val="center"/>
              <w:rPr>
                <w:rFonts w:ascii="Myriad Pro" w:hAnsi="Myriad Pro"/>
                <w:sz w:val="18"/>
                <w:szCs w:val="18"/>
              </w:rPr>
            </w:pPr>
            <w:r w:rsidRPr="00647033">
              <w:rPr>
                <w:rFonts w:ascii="Myriad Pro" w:hAnsi="Myriad Pro"/>
                <w:sz w:val="18"/>
                <w:szCs w:val="18"/>
              </w:rPr>
              <w:t>293,4</w:t>
            </w:r>
          </w:p>
        </w:tc>
        <w:tc>
          <w:tcPr>
            <w:tcW w:w="653" w:type="pct"/>
            <w:vAlign w:val="center"/>
            <w:hideMark/>
          </w:tcPr>
          <w:p w14:paraId="4970770B" w14:textId="77777777" w:rsidR="0090781B" w:rsidRPr="00647033" w:rsidRDefault="0090781B" w:rsidP="0090781B">
            <w:pPr>
              <w:jc w:val="center"/>
              <w:rPr>
                <w:rFonts w:ascii="Myriad Pro" w:hAnsi="Myriad Pro"/>
                <w:sz w:val="18"/>
                <w:szCs w:val="18"/>
              </w:rPr>
            </w:pPr>
            <w:r w:rsidRPr="00647033">
              <w:rPr>
                <w:rFonts w:ascii="Myriad Pro" w:hAnsi="Myriad Pro"/>
                <w:sz w:val="18"/>
                <w:szCs w:val="18"/>
              </w:rPr>
              <w:t>293,4</w:t>
            </w:r>
          </w:p>
        </w:tc>
        <w:tc>
          <w:tcPr>
            <w:tcW w:w="557" w:type="pct"/>
            <w:noWrap/>
            <w:vAlign w:val="center"/>
            <w:hideMark/>
          </w:tcPr>
          <w:p w14:paraId="7A93B42A" w14:textId="77777777" w:rsidR="0090781B" w:rsidRPr="00647033" w:rsidRDefault="0090781B" w:rsidP="0090781B">
            <w:pPr>
              <w:jc w:val="center"/>
              <w:rPr>
                <w:rFonts w:ascii="Myriad Pro" w:hAnsi="Myriad Pro"/>
                <w:color w:val="000000"/>
                <w:sz w:val="18"/>
                <w:szCs w:val="18"/>
              </w:rPr>
            </w:pPr>
            <w:r w:rsidRPr="00647033">
              <w:rPr>
                <w:rFonts w:ascii="Myriad Pro" w:hAnsi="Myriad Pro"/>
                <w:color w:val="000000"/>
                <w:sz w:val="18"/>
                <w:szCs w:val="18"/>
              </w:rPr>
              <w:t>110%</w:t>
            </w:r>
          </w:p>
        </w:tc>
        <w:tc>
          <w:tcPr>
            <w:tcW w:w="514" w:type="pct"/>
            <w:noWrap/>
            <w:vAlign w:val="center"/>
            <w:hideMark/>
          </w:tcPr>
          <w:p w14:paraId="0F73A0ED" w14:textId="77777777" w:rsidR="0090781B" w:rsidRPr="00647033" w:rsidRDefault="0090781B" w:rsidP="0090781B">
            <w:pPr>
              <w:jc w:val="center"/>
              <w:rPr>
                <w:rFonts w:ascii="Myriad Pro" w:hAnsi="Myriad Pro"/>
                <w:color w:val="000000"/>
                <w:sz w:val="18"/>
                <w:szCs w:val="18"/>
              </w:rPr>
            </w:pPr>
            <w:r w:rsidRPr="00647033">
              <w:rPr>
                <w:rFonts w:ascii="Myriad Pro" w:hAnsi="Myriad Pro"/>
                <w:color w:val="000000"/>
                <w:sz w:val="18"/>
                <w:szCs w:val="18"/>
              </w:rPr>
              <w:t>110%</w:t>
            </w:r>
          </w:p>
        </w:tc>
      </w:tr>
      <w:tr w:rsidR="0090781B" w:rsidRPr="00647033" w14:paraId="59EE78B7" w14:textId="77777777" w:rsidTr="00647033">
        <w:trPr>
          <w:trHeight w:val="998"/>
        </w:trPr>
        <w:tc>
          <w:tcPr>
            <w:tcW w:w="343" w:type="pct"/>
            <w:noWrap/>
            <w:hideMark/>
          </w:tcPr>
          <w:p w14:paraId="05E40F9C" w14:textId="77777777" w:rsidR="0090781B" w:rsidRPr="00647033" w:rsidRDefault="0090781B">
            <w:pPr>
              <w:jc w:val="center"/>
              <w:rPr>
                <w:rFonts w:ascii="Myriad Pro" w:hAnsi="Myriad Pro"/>
                <w:color w:val="000000"/>
                <w:sz w:val="18"/>
                <w:szCs w:val="18"/>
              </w:rPr>
            </w:pPr>
            <w:r w:rsidRPr="00647033">
              <w:rPr>
                <w:rFonts w:ascii="Myriad Pro" w:hAnsi="Myriad Pro"/>
                <w:color w:val="000000"/>
                <w:sz w:val="18"/>
                <w:szCs w:val="18"/>
              </w:rPr>
              <w:lastRenderedPageBreak/>
              <w:t>1.1.2</w:t>
            </w:r>
          </w:p>
        </w:tc>
        <w:tc>
          <w:tcPr>
            <w:tcW w:w="1644" w:type="pct"/>
            <w:hideMark/>
          </w:tcPr>
          <w:p w14:paraId="19377B76" w14:textId="77777777" w:rsidR="0090781B" w:rsidRPr="00647033" w:rsidRDefault="0090781B">
            <w:pPr>
              <w:rPr>
                <w:rFonts w:ascii="Myriad Pro" w:hAnsi="Myriad Pro"/>
                <w:color w:val="000000"/>
                <w:sz w:val="18"/>
                <w:szCs w:val="18"/>
              </w:rPr>
            </w:pPr>
            <w:r w:rsidRPr="00647033">
              <w:rPr>
                <w:rFonts w:ascii="Myriad Pro" w:hAnsi="Myriad Pro"/>
                <w:color w:val="000000"/>
                <w:sz w:val="18"/>
                <w:szCs w:val="18"/>
              </w:rPr>
              <w:t xml:space="preserve">Технологическое присоединение энергопринимающих устройств потребителей максимальной мощностью свыше 150 кВт </w:t>
            </w:r>
          </w:p>
        </w:tc>
        <w:tc>
          <w:tcPr>
            <w:tcW w:w="683" w:type="pct"/>
            <w:vAlign w:val="center"/>
            <w:hideMark/>
          </w:tcPr>
          <w:p w14:paraId="008822A8" w14:textId="77777777" w:rsidR="0090781B" w:rsidRPr="00647033" w:rsidRDefault="0090781B" w:rsidP="0090781B">
            <w:pPr>
              <w:jc w:val="center"/>
              <w:rPr>
                <w:rFonts w:ascii="Myriad Pro" w:hAnsi="Myriad Pro"/>
                <w:sz w:val="18"/>
                <w:szCs w:val="18"/>
              </w:rPr>
            </w:pPr>
            <w:r w:rsidRPr="00647033">
              <w:rPr>
                <w:rFonts w:ascii="Myriad Pro" w:hAnsi="Myriad Pro"/>
                <w:sz w:val="18"/>
                <w:szCs w:val="18"/>
              </w:rPr>
              <w:t>0,00</w:t>
            </w:r>
          </w:p>
        </w:tc>
        <w:tc>
          <w:tcPr>
            <w:tcW w:w="607" w:type="pct"/>
            <w:vAlign w:val="center"/>
            <w:hideMark/>
          </w:tcPr>
          <w:p w14:paraId="01A630C5" w14:textId="77777777" w:rsidR="0090781B" w:rsidRPr="00647033" w:rsidRDefault="0090781B" w:rsidP="0090781B">
            <w:pPr>
              <w:jc w:val="center"/>
              <w:rPr>
                <w:rFonts w:ascii="Myriad Pro" w:hAnsi="Myriad Pro"/>
                <w:sz w:val="18"/>
                <w:szCs w:val="18"/>
              </w:rPr>
            </w:pPr>
            <w:r w:rsidRPr="00647033">
              <w:rPr>
                <w:rFonts w:ascii="Myriad Pro" w:hAnsi="Myriad Pro"/>
                <w:sz w:val="18"/>
                <w:szCs w:val="18"/>
              </w:rPr>
              <w:t>67,4</w:t>
            </w:r>
          </w:p>
        </w:tc>
        <w:tc>
          <w:tcPr>
            <w:tcW w:w="653" w:type="pct"/>
            <w:vAlign w:val="center"/>
            <w:hideMark/>
          </w:tcPr>
          <w:p w14:paraId="5FA9AFB6" w14:textId="77777777" w:rsidR="0090781B" w:rsidRPr="00647033" w:rsidRDefault="0090781B" w:rsidP="0090781B">
            <w:pPr>
              <w:jc w:val="center"/>
              <w:rPr>
                <w:rFonts w:ascii="Myriad Pro" w:hAnsi="Myriad Pro"/>
                <w:sz w:val="18"/>
                <w:szCs w:val="18"/>
              </w:rPr>
            </w:pPr>
            <w:r w:rsidRPr="00647033">
              <w:rPr>
                <w:rFonts w:ascii="Myriad Pro" w:hAnsi="Myriad Pro"/>
                <w:sz w:val="18"/>
                <w:szCs w:val="18"/>
              </w:rPr>
              <w:t>0,00</w:t>
            </w:r>
          </w:p>
        </w:tc>
        <w:tc>
          <w:tcPr>
            <w:tcW w:w="557" w:type="pct"/>
            <w:noWrap/>
            <w:vAlign w:val="center"/>
            <w:hideMark/>
          </w:tcPr>
          <w:p w14:paraId="0BC6BCA9" w14:textId="77777777" w:rsidR="0090781B" w:rsidRPr="00647033" w:rsidRDefault="0090781B" w:rsidP="0090781B">
            <w:pPr>
              <w:jc w:val="center"/>
              <w:rPr>
                <w:rFonts w:ascii="Myriad Pro" w:hAnsi="Myriad Pro"/>
                <w:color w:val="000000"/>
                <w:sz w:val="18"/>
                <w:szCs w:val="18"/>
              </w:rPr>
            </w:pPr>
          </w:p>
        </w:tc>
        <w:tc>
          <w:tcPr>
            <w:tcW w:w="514" w:type="pct"/>
            <w:noWrap/>
            <w:vAlign w:val="center"/>
            <w:hideMark/>
          </w:tcPr>
          <w:p w14:paraId="62405AF6" w14:textId="77777777" w:rsidR="0090781B" w:rsidRPr="00647033" w:rsidRDefault="0090781B" w:rsidP="0090781B">
            <w:pPr>
              <w:jc w:val="center"/>
              <w:rPr>
                <w:rFonts w:ascii="Myriad Pro" w:hAnsi="Myriad Pro"/>
                <w:color w:val="000000"/>
                <w:sz w:val="18"/>
                <w:szCs w:val="18"/>
              </w:rPr>
            </w:pPr>
          </w:p>
        </w:tc>
      </w:tr>
      <w:tr w:rsidR="0090781B" w:rsidRPr="00647033" w14:paraId="574A76E8" w14:textId="77777777" w:rsidTr="00647033">
        <w:trPr>
          <w:trHeight w:val="418"/>
        </w:trPr>
        <w:tc>
          <w:tcPr>
            <w:tcW w:w="343" w:type="pct"/>
            <w:noWrap/>
            <w:hideMark/>
          </w:tcPr>
          <w:p w14:paraId="2C99ED28" w14:textId="77777777" w:rsidR="0090781B" w:rsidRPr="00647033" w:rsidRDefault="0090781B">
            <w:pPr>
              <w:jc w:val="center"/>
              <w:rPr>
                <w:rFonts w:ascii="Myriad Pro" w:hAnsi="Myriad Pro"/>
                <w:color w:val="000000"/>
                <w:sz w:val="18"/>
                <w:szCs w:val="18"/>
              </w:rPr>
            </w:pPr>
            <w:r w:rsidRPr="00647033">
              <w:rPr>
                <w:rFonts w:ascii="Myriad Pro" w:hAnsi="Myriad Pro"/>
                <w:color w:val="000000"/>
                <w:sz w:val="18"/>
                <w:szCs w:val="18"/>
              </w:rPr>
              <w:t>1.1.3</w:t>
            </w:r>
          </w:p>
        </w:tc>
        <w:tc>
          <w:tcPr>
            <w:tcW w:w="1644" w:type="pct"/>
            <w:hideMark/>
          </w:tcPr>
          <w:p w14:paraId="282BE7DB" w14:textId="77777777" w:rsidR="0090781B" w:rsidRPr="00647033" w:rsidRDefault="0090781B">
            <w:pPr>
              <w:rPr>
                <w:rFonts w:ascii="Myriad Pro" w:hAnsi="Myriad Pro"/>
                <w:color w:val="000000"/>
                <w:sz w:val="18"/>
                <w:szCs w:val="18"/>
              </w:rPr>
            </w:pPr>
            <w:r w:rsidRPr="00647033">
              <w:rPr>
                <w:rFonts w:ascii="Myriad Pro" w:hAnsi="Myriad Pro"/>
                <w:color w:val="000000"/>
                <w:sz w:val="18"/>
                <w:szCs w:val="18"/>
              </w:rPr>
              <w:t>Технологическое присоединение по Индивидуальному проекту</w:t>
            </w:r>
          </w:p>
        </w:tc>
        <w:tc>
          <w:tcPr>
            <w:tcW w:w="683" w:type="pct"/>
            <w:vAlign w:val="center"/>
            <w:hideMark/>
          </w:tcPr>
          <w:p w14:paraId="376A8B9C" w14:textId="77777777" w:rsidR="0090781B" w:rsidRPr="00647033" w:rsidRDefault="0090781B" w:rsidP="0090781B">
            <w:pPr>
              <w:jc w:val="center"/>
              <w:rPr>
                <w:rFonts w:ascii="Myriad Pro" w:hAnsi="Myriad Pro"/>
                <w:sz w:val="18"/>
                <w:szCs w:val="18"/>
              </w:rPr>
            </w:pPr>
            <w:r w:rsidRPr="00647033">
              <w:rPr>
                <w:rFonts w:ascii="Myriad Pro" w:hAnsi="Myriad Pro"/>
                <w:sz w:val="18"/>
                <w:szCs w:val="18"/>
              </w:rPr>
              <w:t>49,0</w:t>
            </w:r>
          </w:p>
        </w:tc>
        <w:tc>
          <w:tcPr>
            <w:tcW w:w="607" w:type="pct"/>
            <w:vAlign w:val="center"/>
            <w:hideMark/>
          </w:tcPr>
          <w:p w14:paraId="0D7AAB5A" w14:textId="77777777" w:rsidR="0090781B" w:rsidRPr="00647033" w:rsidRDefault="0090781B" w:rsidP="0090781B">
            <w:pPr>
              <w:jc w:val="center"/>
              <w:rPr>
                <w:rFonts w:ascii="Myriad Pro" w:hAnsi="Myriad Pro"/>
                <w:sz w:val="18"/>
                <w:szCs w:val="18"/>
              </w:rPr>
            </w:pPr>
            <w:r w:rsidRPr="00647033">
              <w:rPr>
                <w:rFonts w:ascii="Myriad Pro" w:hAnsi="Myriad Pro"/>
                <w:sz w:val="18"/>
                <w:szCs w:val="18"/>
              </w:rPr>
              <w:t>49,8</w:t>
            </w:r>
          </w:p>
        </w:tc>
        <w:tc>
          <w:tcPr>
            <w:tcW w:w="653" w:type="pct"/>
            <w:vAlign w:val="center"/>
            <w:hideMark/>
          </w:tcPr>
          <w:p w14:paraId="360C60B5" w14:textId="77777777" w:rsidR="0090781B" w:rsidRPr="00647033" w:rsidRDefault="0090781B" w:rsidP="0090781B">
            <w:pPr>
              <w:jc w:val="center"/>
              <w:rPr>
                <w:rFonts w:ascii="Myriad Pro" w:hAnsi="Myriad Pro"/>
                <w:sz w:val="18"/>
                <w:szCs w:val="18"/>
              </w:rPr>
            </w:pPr>
            <w:r w:rsidRPr="00647033">
              <w:rPr>
                <w:rFonts w:ascii="Myriad Pro" w:hAnsi="Myriad Pro"/>
                <w:sz w:val="18"/>
                <w:szCs w:val="18"/>
              </w:rPr>
              <w:t>49,8</w:t>
            </w:r>
          </w:p>
        </w:tc>
        <w:tc>
          <w:tcPr>
            <w:tcW w:w="557" w:type="pct"/>
            <w:noWrap/>
            <w:vAlign w:val="center"/>
            <w:hideMark/>
          </w:tcPr>
          <w:p w14:paraId="13E6BE66" w14:textId="77777777" w:rsidR="0090781B" w:rsidRPr="00647033" w:rsidRDefault="0090781B" w:rsidP="0090781B">
            <w:pPr>
              <w:jc w:val="center"/>
              <w:rPr>
                <w:rFonts w:ascii="Myriad Pro" w:hAnsi="Myriad Pro"/>
                <w:color w:val="000000"/>
                <w:sz w:val="18"/>
                <w:szCs w:val="18"/>
              </w:rPr>
            </w:pPr>
            <w:r w:rsidRPr="00647033">
              <w:rPr>
                <w:rFonts w:ascii="Myriad Pro" w:hAnsi="Myriad Pro"/>
                <w:color w:val="000000"/>
                <w:sz w:val="18"/>
                <w:szCs w:val="18"/>
              </w:rPr>
              <w:t>102%</w:t>
            </w:r>
          </w:p>
        </w:tc>
        <w:tc>
          <w:tcPr>
            <w:tcW w:w="514" w:type="pct"/>
            <w:noWrap/>
            <w:vAlign w:val="center"/>
            <w:hideMark/>
          </w:tcPr>
          <w:p w14:paraId="1622FCD7" w14:textId="77777777" w:rsidR="0090781B" w:rsidRPr="00647033" w:rsidRDefault="0090781B" w:rsidP="0090781B">
            <w:pPr>
              <w:jc w:val="center"/>
              <w:rPr>
                <w:rFonts w:ascii="Myriad Pro" w:hAnsi="Myriad Pro"/>
                <w:color w:val="000000"/>
                <w:sz w:val="18"/>
                <w:szCs w:val="18"/>
              </w:rPr>
            </w:pPr>
            <w:r w:rsidRPr="00647033">
              <w:rPr>
                <w:rFonts w:ascii="Myriad Pro" w:hAnsi="Myriad Pro"/>
                <w:color w:val="000000"/>
                <w:sz w:val="18"/>
                <w:szCs w:val="18"/>
              </w:rPr>
              <w:t>102%</w:t>
            </w:r>
          </w:p>
        </w:tc>
      </w:tr>
      <w:tr w:rsidR="0090781B" w:rsidRPr="00647033" w14:paraId="6B4E9CF3" w14:textId="77777777" w:rsidTr="00647033">
        <w:trPr>
          <w:trHeight w:val="375"/>
        </w:trPr>
        <w:tc>
          <w:tcPr>
            <w:tcW w:w="343" w:type="pct"/>
            <w:noWrap/>
            <w:hideMark/>
          </w:tcPr>
          <w:p w14:paraId="5EC081F7" w14:textId="77777777" w:rsidR="0090781B" w:rsidRPr="00647033" w:rsidRDefault="0090781B">
            <w:pPr>
              <w:jc w:val="center"/>
              <w:rPr>
                <w:rFonts w:ascii="Myriad Pro" w:hAnsi="Myriad Pro"/>
                <w:color w:val="000000"/>
                <w:sz w:val="18"/>
                <w:szCs w:val="18"/>
              </w:rPr>
            </w:pPr>
            <w:r w:rsidRPr="00647033">
              <w:rPr>
                <w:rFonts w:ascii="Myriad Pro" w:hAnsi="Myriad Pro"/>
                <w:color w:val="000000"/>
                <w:sz w:val="18"/>
                <w:szCs w:val="18"/>
              </w:rPr>
              <w:t>1.2.</w:t>
            </w:r>
          </w:p>
        </w:tc>
        <w:tc>
          <w:tcPr>
            <w:tcW w:w="1644" w:type="pct"/>
            <w:hideMark/>
          </w:tcPr>
          <w:p w14:paraId="1A46B8D9" w14:textId="77777777" w:rsidR="0090781B" w:rsidRPr="00647033" w:rsidRDefault="0090781B">
            <w:pPr>
              <w:rPr>
                <w:rFonts w:ascii="Myriad Pro" w:hAnsi="Myriad Pro"/>
                <w:color w:val="000000"/>
                <w:sz w:val="18"/>
                <w:szCs w:val="18"/>
              </w:rPr>
            </w:pPr>
            <w:r w:rsidRPr="00647033">
              <w:rPr>
                <w:rFonts w:ascii="Myriad Pro" w:hAnsi="Myriad Pro"/>
                <w:color w:val="000000"/>
                <w:sz w:val="18"/>
                <w:szCs w:val="18"/>
              </w:rPr>
              <w:t>Усиление сущ. сети для целей ТП</w:t>
            </w:r>
          </w:p>
        </w:tc>
        <w:tc>
          <w:tcPr>
            <w:tcW w:w="683" w:type="pct"/>
            <w:vAlign w:val="center"/>
            <w:hideMark/>
          </w:tcPr>
          <w:p w14:paraId="262E27B0" w14:textId="77777777" w:rsidR="0090781B" w:rsidRPr="00647033" w:rsidRDefault="0090781B" w:rsidP="0090781B">
            <w:pPr>
              <w:jc w:val="center"/>
              <w:rPr>
                <w:rFonts w:ascii="Myriad Pro" w:hAnsi="Myriad Pro"/>
                <w:sz w:val="18"/>
                <w:szCs w:val="18"/>
              </w:rPr>
            </w:pPr>
            <w:r w:rsidRPr="00647033">
              <w:rPr>
                <w:rFonts w:ascii="Myriad Pro" w:hAnsi="Myriad Pro"/>
                <w:sz w:val="18"/>
                <w:szCs w:val="18"/>
              </w:rPr>
              <w:t>28,6</w:t>
            </w:r>
          </w:p>
        </w:tc>
        <w:tc>
          <w:tcPr>
            <w:tcW w:w="607" w:type="pct"/>
            <w:vAlign w:val="center"/>
            <w:hideMark/>
          </w:tcPr>
          <w:p w14:paraId="53B55005" w14:textId="77777777" w:rsidR="0090781B" w:rsidRPr="00647033" w:rsidRDefault="0090781B" w:rsidP="0090781B">
            <w:pPr>
              <w:jc w:val="center"/>
              <w:rPr>
                <w:rFonts w:ascii="Myriad Pro" w:hAnsi="Myriad Pro"/>
                <w:sz w:val="18"/>
                <w:szCs w:val="18"/>
              </w:rPr>
            </w:pPr>
            <w:r w:rsidRPr="00647033">
              <w:rPr>
                <w:rFonts w:ascii="Myriad Pro" w:hAnsi="Myriad Pro"/>
                <w:sz w:val="18"/>
                <w:szCs w:val="18"/>
              </w:rPr>
              <w:t>56,5</w:t>
            </w:r>
          </w:p>
        </w:tc>
        <w:tc>
          <w:tcPr>
            <w:tcW w:w="653" w:type="pct"/>
            <w:vAlign w:val="center"/>
            <w:hideMark/>
          </w:tcPr>
          <w:p w14:paraId="6DCBBBC9" w14:textId="77777777" w:rsidR="0090781B" w:rsidRPr="00647033" w:rsidRDefault="0090781B" w:rsidP="0090781B">
            <w:pPr>
              <w:jc w:val="center"/>
              <w:rPr>
                <w:rFonts w:ascii="Myriad Pro" w:hAnsi="Myriad Pro"/>
                <w:sz w:val="18"/>
                <w:szCs w:val="18"/>
              </w:rPr>
            </w:pPr>
            <w:r w:rsidRPr="00647033">
              <w:rPr>
                <w:rFonts w:ascii="Myriad Pro" w:hAnsi="Myriad Pro"/>
                <w:sz w:val="18"/>
                <w:szCs w:val="18"/>
              </w:rPr>
              <w:t>48,4</w:t>
            </w:r>
          </w:p>
        </w:tc>
        <w:tc>
          <w:tcPr>
            <w:tcW w:w="557" w:type="pct"/>
            <w:noWrap/>
            <w:vAlign w:val="center"/>
            <w:hideMark/>
          </w:tcPr>
          <w:p w14:paraId="3BF00468" w14:textId="77777777" w:rsidR="0090781B" w:rsidRPr="00647033" w:rsidRDefault="0090781B" w:rsidP="0090781B">
            <w:pPr>
              <w:jc w:val="center"/>
              <w:rPr>
                <w:rFonts w:ascii="Myriad Pro" w:hAnsi="Myriad Pro"/>
                <w:color w:val="000000"/>
                <w:sz w:val="18"/>
                <w:szCs w:val="18"/>
              </w:rPr>
            </w:pPr>
            <w:r w:rsidRPr="00647033">
              <w:rPr>
                <w:rFonts w:ascii="Myriad Pro" w:hAnsi="Myriad Pro"/>
                <w:color w:val="000000"/>
                <w:sz w:val="18"/>
                <w:szCs w:val="18"/>
              </w:rPr>
              <w:t>197%</w:t>
            </w:r>
          </w:p>
        </w:tc>
        <w:tc>
          <w:tcPr>
            <w:tcW w:w="514" w:type="pct"/>
            <w:noWrap/>
            <w:vAlign w:val="center"/>
            <w:hideMark/>
          </w:tcPr>
          <w:p w14:paraId="01E5E353" w14:textId="77777777" w:rsidR="0090781B" w:rsidRPr="00647033" w:rsidRDefault="0090781B" w:rsidP="0090781B">
            <w:pPr>
              <w:jc w:val="center"/>
              <w:rPr>
                <w:rFonts w:ascii="Myriad Pro" w:hAnsi="Myriad Pro"/>
                <w:color w:val="000000"/>
                <w:sz w:val="18"/>
                <w:szCs w:val="18"/>
              </w:rPr>
            </w:pPr>
            <w:r w:rsidRPr="00647033">
              <w:rPr>
                <w:rFonts w:ascii="Myriad Pro" w:hAnsi="Myriad Pro"/>
                <w:color w:val="000000"/>
                <w:sz w:val="18"/>
                <w:szCs w:val="18"/>
              </w:rPr>
              <w:t>169%</w:t>
            </w:r>
          </w:p>
        </w:tc>
      </w:tr>
      <w:tr w:rsidR="0090781B" w:rsidRPr="00647033" w14:paraId="184ECD92" w14:textId="77777777" w:rsidTr="00647033">
        <w:trPr>
          <w:trHeight w:val="630"/>
        </w:trPr>
        <w:tc>
          <w:tcPr>
            <w:tcW w:w="343" w:type="pct"/>
            <w:noWrap/>
            <w:hideMark/>
          </w:tcPr>
          <w:p w14:paraId="41E80027" w14:textId="77777777" w:rsidR="0090781B" w:rsidRPr="00647033" w:rsidRDefault="0090781B">
            <w:pPr>
              <w:jc w:val="center"/>
              <w:rPr>
                <w:rFonts w:ascii="Myriad Pro" w:hAnsi="Myriad Pro"/>
                <w:color w:val="000000"/>
                <w:sz w:val="18"/>
                <w:szCs w:val="18"/>
              </w:rPr>
            </w:pPr>
            <w:r w:rsidRPr="00647033">
              <w:rPr>
                <w:rFonts w:ascii="Myriad Pro" w:hAnsi="Myriad Pro"/>
                <w:color w:val="000000"/>
                <w:sz w:val="18"/>
                <w:szCs w:val="18"/>
              </w:rPr>
              <w:t>1.3.</w:t>
            </w:r>
          </w:p>
        </w:tc>
        <w:tc>
          <w:tcPr>
            <w:tcW w:w="1644" w:type="pct"/>
            <w:hideMark/>
          </w:tcPr>
          <w:p w14:paraId="7C5ABBE5" w14:textId="77777777" w:rsidR="0090781B" w:rsidRPr="00647033" w:rsidRDefault="0090781B">
            <w:pPr>
              <w:rPr>
                <w:rFonts w:ascii="Myriad Pro" w:hAnsi="Myriad Pro"/>
                <w:sz w:val="18"/>
                <w:szCs w:val="18"/>
              </w:rPr>
            </w:pPr>
            <w:r w:rsidRPr="00647033">
              <w:rPr>
                <w:rFonts w:ascii="Myriad Pro" w:hAnsi="Myriad Pro"/>
                <w:sz w:val="18"/>
                <w:szCs w:val="18"/>
              </w:rPr>
              <w:t>Реконструкция, модернизация, техническое перевооружение всего</w:t>
            </w:r>
          </w:p>
        </w:tc>
        <w:tc>
          <w:tcPr>
            <w:tcW w:w="683" w:type="pct"/>
            <w:vAlign w:val="center"/>
            <w:hideMark/>
          </w:tcPr>
          <w:p w14:paraId="3FE73754" w14:textId="77777777" w:rsidR="0090781B" w:rsidRPr="00647033" w:rsidRDefault="0090781B" w:rsidP="0090781B">
            <w:pPr>
              <w:jc w:val="center"/>
              <w:rPr>
                <w:rFonts w:ascii="Myriad Pro" w:hAnsi="Myriad Pro"/>
                <w:sz w:val="18"/>
                <w:szCs w:val="18"/>
              </w:rPr>
            </w:pPr>
            <w:r w:rsidRPr="00647033">
              <w:rPr>
                <w:rFonts w:ascii="Myriad Pro" w:hAnsi="Myriad Pro"/>
                <w:sz w:val="18"/>
                <w:szCs w:val="18"/>
              </w:rPr>
              <w:t>455,8</w:t>
            </w:r>
          </w:p>
        </w:tc>
        <w:tc>
          <w:tcPr>
            <w:tcW w:w="607" w:type="pct"/>
            <w:vAlign w:val="center"/>
            <w:hideMark/>
          </w:tcPr>
          <w:p w14:paraId="2442642A" w14:textId="77777777" w:rsidR="0090781B" w:rsidRPr="00647033" w:rsidRDefault="0090781B" w:rsidP="0090781B">
            <w:pPr>
              <w:jc w:val="center"/>
              <w:rPr>
                <w:rFonts w:ascii="Myriad Pro" w:hAnsi="Myriad Pro"/>
                <w:sz w:val="18"/>
                <w:szCs w:val="18"/>
              </w:rPr>
            </w:pPr>
            <w:r w:rsidRPr="00647033">
              <w:rPr>
                <w:rFonts w:ascii="Myriad Pro" w:hAnsi="Myriad Pro"/>
                <w:sz w:val="18"/>
                <w:szCs w:val="18"/>
              </w:rPr>
              <w:t>303,0</w:t>
            </w:r>
          </w:p>
        </w:tc>
        <w:tc>
          <w:tcPr>
            <w:tcW w:w="653" w:type="pct"/>
            <w:vAlign w:val="center"/>
            <w:hideMark/>
          </w:tcPr>
          <w:p w14:paraId="22096026" w14:textId="77777777" w:rsidR="0090781B" w:rsidRPr="00647033" w:rsidRDefault="0090781B" w:rsidP="0090781B">
            <w:pPr>
              <w:jc w:val="center"/>
              <w:rPr>
                <w:rFonts w:ascii="Myriad Pro" w:hAnsi="Myriad Pro"/>
                <w:sz w:val="18"/>
                <w:szCs w:val="18"/>
              </w:rPr>
            </w:pPr>
            <w:r w:rsidRPr="00647033">
              <w:rPr>
                <w:rFonts w:ascii="Myriad Pro" w:hAnsi="Myriad Pro"/>
                <w:sz w:val="18"/>
                <w:szCs w:val="18"/>
              </w:rPr>
              <w:t>260,9</w:t>
            </w:r>
          </w:p>
        </w:tc>
        <w:tc>
          <w:tcPr>
            <w:tcW w:w="557" w:type="pct"/>
            <w:noWrap/>
            <w:vAlign w:val="center"/>
            <w:hideMark/>
          </w:tcPr>
          <w:p w14:paraId="5CBA50D1" w14:textId="77777777" w:rsidR="0090781B" w:rsidRPr="00647033" w:rsidRDefault="0090781B" w:rsidP="0090781B">
            <w:pPr>
              <w:jc w:val="center"/>
              <w:rPr>
                <w:rFonts w:ascii="Myriad Pro" w:hAnsi="Myriad Pro"/>
                <w:color w:val="000000"/>
                <w:sz w:val="18"/>
                <w:szCs w:val="18"/>
              </w:rPr>
            </w:pPr>
            <w:r w:rsidRPr="00647033">
              <w:rPr>
                <w:rFonts w:ascii="Myriad Pro" w:hAnsi="Myriad Pro"/>
                <w:color w:val="000000"/>
                <w:sz w:val="18"/>
                <w:szCs w:val="18"/>
              </w:rPr>
              <w:t>66%</w:t>
            </w:r>
          </w:p>
        </w:tc>
        <w:tc>
          <w:tcPr>
            <w:tcW w:w="514" w:type="pct"/>
            <w:noWrap/>
            <w:vAlign w:val="center"/>
            <w:hideMark/>
          </w:tcPr>
          <w:p w14:paraId="72BB58E9" w14:textId="77777777" w:rsidR="0090781B" w:rsidRPr="00647033" w:rsidRDefault="0090781B" w:rsidP="0090781B">
            <w:pPr>
              <w:jc w:val="center"/>
              <w:rPr>
                <w:rFonts w:ascii="Myriad Pro" w:hAnsi="Myriad Pro"/>
                <w:color w:val="000000"/>
                <w:sz w:val="18"/>
                <w:szCs w:val="18"/>
              </w:rPr>
            </w:pPr>
            <w:r w:rsidRPr="00647033">
              <w:rPr>
                <w:rFonts w:ascii="Myriad Pro" w:hAnsi="Myriad Pro"/>
                <w:color w:val="000000"/>
                <w:sz w:val="18"/>
                <w:szCs w:val="18"/>
              </w:rPr>
              <w:t>57%</w:t>
            </w:r>
          </w:p>
        </w:tc>
      </w:tr>
      <w:tr w:rsidR="0090781B" w:rsidRPr="00647033" w14:paraId="1DC6AF21" w14:textId="77777777" w:rsidTr="00647033">
        <w:trPr>
          <w:trHeight w:val="1120"/>
        </w:trPr>
        <w:tc>
          <w:tcPr>
            <w:tcW w:w="343" w:type="pct"/>
            <w:hideMark/>
          </w:tcPr>
          <w:p w14:paraId="2231154F" w14:textId="77777777" w:rsidR="0090781B" w:rsidRPr="00647033" w:rsidRDefault="0090781B">
            <w:pPr>
              <w:jc w:val="center"/>
              <w:rPr>
                <w:rFonts w:ascii="Myriad Pro" w:hAnsi="Myriad Pro"/>
                <w:sz w:val="18"/>
                <w:szCs w:val="18"/>
              </w:rPr>
            </w:pPr>
            <w:r w:rsidRPr="00647033">
              <w:rPr>
                <w:rFonts w:ascii="Myriad Pro" w:hAnsi="Myriad Pro"/>
                <w:sz w:val="18"/>
                <w:szCs w:val="18"/>
              </w:rPr>
              <w:t>1.4</w:t>
            </w:r>
          </w:p>
        </w:tc>
        <w:tc>
          <w:tcPr>
            <w:tcW w:w="1644" w:type="pct"/>
            <w:hideMark/>
          </w:tcPr>
          <w:p w14:paraId="500B452D" w14:textId="77777777" w:rsidR="0090781B" w:rsidRPr="00647033" w:rsidRDefault="0090781B">
            <w:pPr>
              <w:rPr>
                <w:rFonts w:ascii="Myriad Pro" w:hAnsi="Myriad Pro"/>
                <w:sz w:val="18"/>
                <w:szCs w:val="18"/>
              </w:rPr>
            </w:pPr>
            <w:r w:rsidRPr="00647033">
              <w:rPr>
                <w:rFonts w:ascii="Myriad Pro" w:hAnsi="Myriad Pro"/>
                <w:sz w:val="18"/>
                <w:szCs w:val="18"/>
              </w:rPr>
              <w:t>Инвестиционные проекты, реализация которых обуславливается схемами и программами перспективного развития электроэнергетики</w:t>
            </w:r>
          </w:p>
        </w:tc>
        <w:tc>
          <w:tcPr>
            <w:tcW w:w="683" w:type="pct"/>
            <w:vAlign w:val="center"/>
            <w:hideMark/>
          </w:tcPr>
          <w:p w14:paraId="5B69A224" w14:textId="77777777" w:rsidR="0090781B" w:rsidRPr="00647033" w:rsidRDefault="0090781B" w:rsidP="0090781B">
            <w:pPr>
              <w:jc w:val="center"/>
              <w:rPr>
                <w:rFonts w:ascii="Myriad Pro" w:hAnsi="Myriad Pro"/>
                <w:sz w:val="18"/>
                <w:szCs w:val="18"/>
              </w:rPr>
            </w:pPr>
            <w:r w:rsidRPr="00647033">
              <w:rPr>
                <w:rFonts w:ascii="Myriad Pro" w:hAnsi="Myriad Pro"/>
                <w:sz w:val="18"/>
                <w:szCs w:val="18"/>
              </w:rPr>
              <w:t>81,2</w:t>
            </w:r>
          </w:p>
        </w:tc>
        <w:tc>
          <w:tcPr>
            <w:tcW w:w="607" w:type="pct"/>
            <w:vAlign w:val="center"/>
            <w:hideMark/>
          </w:tcPr>
          <w:p w14:paraId="7E7E3443" w14:textId="77777777" w:rsidR="0090781B" w:rsidRPr="00647033" w:rsidRDefault="0090781B" w:rsidP="0090781B">
            <w:pPr>
              <w:jc w:val="center"/>
              <w:rPr>
                <w:rFonts w:ascii="Myriad Pro" w:hAnsi="Myriad Pro"/>
                <w:sz w:val="18"/>
                <w:szCs w:val="18"/>
              </w:rPr>
            </w:pPr>
            <w:r w:rsidRPr="00647033">
              <w:rPr>
                <w:rFonts w:ascii="Myriad Pro" w:hAnsi="Myriad Pro"/>
                <w:sz w:val="18"/>
                <w:szCs w:val="18"/>
              </w:rPr>
              <w:t>50,6</w:t>
            </w:r>
          </w:p>
        </w:tc>
        <w:tc>
          <w:tcPr>
            <w:tcW w:w="653" w:type="pct"/>
            <w:vAlign w:val="center"/>
            <w:hideMark/>
          </w:tcPr>
          <w:p w14:paraId="4AA7F1D7" w14:textId="77777777" w:rsidR="0090781B" w:rsidRPr="00647033" w:rsidRDefault="0090781B" w:rsidP="0090781B">
            <w:pPr>
              <w:jc w:val="center"/>
              <w:rPr>
                <w:rFonts w:ascii="Myriad Pro" w:hAnsi="Myriad Pro"/>
                <w:sz w:val="18"/>
                <w:szCs w:val="18"/>
              </w:rPr>
            </w:pPr>
            <w:r w:rsidRPr="00647033">
              <w:rPr>
                <w:rFonts w:ascii="Myriad Pro" w:hAnsi="Myriad Pro"/>
                <w:sz w:val="18"/>
                <w:szCs w:val="18"/>
              </w:rPr>
              <w:t>50,6</w:t>
            </w:r>
          </w:p>
        </w:tc>
        <w:tc>
          <w:tcPr>
            <w:tcW w:w="557" w:type="pct"/>
            <w:noWrap/>
            <w:vAlign w:val="center"/>
            <w:hideMark/>
          </w:tcPr>
          <w:p w14:paraId="27F5968E" w14:textId="77777777" w:rsidR="0090781B" w:rsidRPr="00647033" w:rsidRDefault="0090781B" w:rsidP="0090781B">
            <w:pPr>
              <w:jc w:val="center"/>
              <w:rPr>
                <w:rFonts w:ascii="Myriad Pro" w:hAnsi="Myriad Pro"/>
                <w:color w:val="000000"/>
                <w:sz w:val="18"/>
                <w:szCs w:val="18"/>
              </w:rPr>
            </w:pPr>
            <w:r w:rsidRPr="00647033">
              <w:rPr>
                <w:rFonts w:ascii="Myriad Pro" w:hAnsi="Myriad Pro"/>
                <w:color w:val="000000"/>
                <w:sz w:val="18"/>
                <w:szCs w:val="18"/>
              </w:rPr>
              <w:t>62%</w:t>
            </w:r>
          </w:p>
        </w:tc>
        <w:tc>
          <w:tcPr>
            <w:tcW w:w="514" w:type="pct"/>
            <w:noWrap/>
            <w:vAlign w:val="center"/>
            <w:hideMark/>
          </w:tcPr>
          <w:p w14:paraId="139D8A13" w14:textId="77777777" w:rsidR="0090781B" w:rsidRPr="00647033" w:rsidRDefault="0090781B" w:rsidP="0090781B">
            <w:pPr>
              <w:jc w:val="center"/>
              <w:rPr>
                <w:rFonts w:ascii="Myriad Pro" w:hAnsi="Myriad Pro"/>
                <w:color w:val="000000"/>
                <w:sz w:val="18"/>
                <w:szCs w:val="18"/>
              </w:rPr>
            </w:pPr>
            <w:r w:rsidRPr="00647033">
              <w:rPr>
                <w:rFonts w:ascii="Myriad Pro" w:hAnsi="Myriad Pro"/>
                <w:color w:val="000000"/>
                <w:sz w:val="18"/>
                <w:szCs w:val="18"/>
              </w:rPr>
              <w:t>62%</w:t>
            </w:r>
          </w:p>
        </w:tc>
      </w:tr>
      <w:tr w:rsidR="0090781B" w:rsidRPr="00647033" w14:paraId="1D7A4169" w14:textId="77777777" w:rsidTr="00647033">
        <w:trPr>
          <w:trHeight w:val="630"/>
        </w:trPr>
        <w:tc>
          <w:tcPr>
            <w:tcW w:w="343" w:type="pct"/>
            <w:hideMark/>
          </w:tcPr>
          <w:p w14:paraId="6A394F9D" w14:textId="77777777" w:rsidR="0090781B" w:rsidRPr="00647033" w:rsidRDefault="0090781B">
            <w:pPr>
              <w:jc w:val="center"/>
              <w:rPr>
                <w:rFonts w:ascii="Myriad Pro" w:hAnsi="Myriad Pro"/>
                <w:sz w:val="18"/>
                <w:szCs w:val="18"/>
              </w:rPr>
            </w:pPr>
            <w:r w:rsidRPr="00647033">
              <w:rPr>
                <w:rFonts w:ascii="Myriad Pro" w:hAnsi="Myriad Pro"/>
                <w:sz w:val="18"/>
                <w:szCs w:val="18"/>
              </w:rPr>
              <w:t>1.5</w:t>
            </w:r>
          </w:p>
        </w:tc>
        <w:tc>
          <w:tcPr>
            <w:tcW w:w="1644" w:type="pct"/>
            <w:hideMark/>
          </w:tcPr>
          <w:p w14:paraId="33B036F1" w14:textId="77777777" w:rsidR="0090781B" w:rsidRPr="00647033" w:rsidRDefault="0090781B">
            <w:pPr>
              <w:rPr>
                <w:rFonts w:ascii="Myriad Pro" w:hAnsi="Myriad Pro"/>
                <w:sz w:val="18"/>
                <w:szCs w:val="18"/>
              </w:rPr>
            </w:pPr>
            <w:r w:rsidRPr="00647033">
              <w:rPr>
                <w:rFonts w:ascii="Myriad Pro" w:hAnsi="Myriad Pro"/>
                <w:sz w:val="18"/>
                <w:szCs w:val="18"/>
              </w:rPr>
              <w:t>Прочее новое строительство объектов электросетевого хозяйств</w:t>
            </w:r>
          </w:p>
        </w:tc>
        <w:tc>
          <w:tcPr>
            <w:tcW w:w="683" w:type="pct"/>
            <w:vAlign w:val="center"/>
            <w:hideMark/>
          </w:tcPr>
          <w:p w14:paraId="0A388D87" w14:textId="77777777" w:rsidR="0090781B" w:rsidRPr="00647033" w:rsidRDefault="0090781B" w:rsidP="0090781B">
            <w:pPr>
              <w:jc w:val="center"/>
              <w:rPr>
                <w:rFonts w:ascii="Myriad Pro" w:hAnsi="Myriad Pro"/>
                <w:sz w:val="18"/>
                <w:szCs w:val="18"/>
              </w:rPr>
            </w:pPr>
            <w:r w:rsidRPr="00647033">
              <w:rPr>
                <w:rFonts w:ascii="Myriad Pro" w:hAnsi="Myriad Pro"/>
                <w:sz w:val="18"/>
                <w:szCs w:val="18"/>
              </w:rPr>
              <w:t>0,00</w:t>
            </w:r>
          </w:p>
        </w:tc>
        <w:tc>
          <w:tcPr>
            <w:tcW w:w="607" w:type="pct"/>
            <w:vAlign w:val="center"/>
            <w:hideMark/>
          </w:tcPr>
          <w:p w14:paraId="369A1C95" w14:textId="77777777" w:rsidR="0090781B" w:rsidRPr="00647033" w:rsidRDefault="0090781B" w:rsidP="0090781B">
            <w:pPr>
              <w:jc w:val="center"/>
              <w:rPr>
                <w:rFonts w:ascii="Myriad Pro" w:hAnsi="Myriad Pro"/>
                <w:sz w:val="18"/>
                <w:szCs w:val="18"/>
              </w:rPr>
            </w:pPr>
            <w:r w:rsidRPr="00647033">
              <w:rPr>
                <w:rFonts w:ascii="Myriad Pro" w:hAnsi="Myriad Pro"/>
                <w:sz w:val="18"/>
                <w:szCs w:val="18"/>
              </w:rPr>
              <w:t>0,00</w:t>
            </w:r>
          </w:p>
        </w:tc>
        <w:tc>
          <w:tcPr>
            <w:tcW w:w="653" w:type="pct"/>
            <w:vAlign w:val="center"/>
            <w:hideMark/>
          </w:tcPr>
          <w:p w14:paraId="51473DDE" w14:textId="77777777" w:rsidR="0090781B" w:rsidRPr="00647033" w:rsidRDefault="0090781B" w:rsidP="0090781B">
            <w:pPr>
              <w:jc w:val="center"/>
              <w:rPr>
                <w:rFonts w:ascii="Myriad Pro" w:hAnsi="Myriad Pro"/>
                <w:sz w:val="18"/>
                <w:szCs w:val="18"/>
              </w:rPr>
            </w:pPr>
            <w:r w:rsidRPr="00647033">
              <w:rPr>
                <w:rFonts w:ascii="Myriad Pro" w:hAnsi="Myriad Pro"/>
                <w:sz w:val="18"/>
                <w:szCs w:val="18"/>
              </w:rPr>
              <w:t>0,00</w:t>
            </w:r>
          </w:p>
        </w:tc>
        <w:tc>
          <w:tcPr>
            <w:tcW w:w="557" w:type="pct"/>
            <w:noWrap/>
            <w:vAlign w:val="center"/>
            <w:hideMark/>
          </w:tcPr>
          <w:p w14:paraId="351D6144" w14:textId="77777777" w:rsidR="0090781B" w:rsidRPr="00647033" w:rsidRDefault="0090781B" w:rsidP="0090781B">
            <w:pPr>
              <w:jc w:val="center"/>
              <w:rPr>
                <w:rFonts w:ascii="Myriad Pro" w:hAnsi="Myriad Pro"/>
                <w:color w:val="000000"/>
                <w:sz w:val="18"/>
                <w:szCs w:val="18"/>
              </w:rPr>
            </w:pPr>
          </w:p>
        </w:tc>
        <w:tc>
          <w:tcPr>
            <w:tcW w:w="514" w:type="pct"/>
            <w:noWrap/>
            <w:vAlign w:val="center"/>
            <w:hideMark/>
          </w:tcPr>
          <w:p w14:paraId="43292B98" w14:textId="77777777" w:rsidR="0090781B" w:rsidRPr="00647033" w:rsidRDefault="0090781B" w:rsidP="0090781B">
            <w:pPr>
              <w:jc w:val="center"/>
              <w:rPr>
                <w:rFonts w:ascii="Myriad Pro" w:hAnsi="Myriad Pro"/>
                <w:color w:val="000000"/>
                <w:sz w:val="18"/>
                <w:szCs w:val="18"/>
              </w:rPr>
            </w:pPr>
          </w:p>
        </w:tc>
      </w:tr>
      <w:tr w:rsidR="0090781B" w:rsidRPr="00647033" w14:paraId="331F2120" w14:textId="77777777" w:rsidTr="00647033">
        <w:trPr>
          <w:trHeight w:val="630"/>
        </w:trPr>
        <w:tc>
          <w:tcPr>
            <w:tcW w:w="343" w:type="pct"/>
            <w:hideMark/>
          </w:tcPr>
          <w:p w14:paraId="762C0ECA" w14:textId="77777777" w:rsidR="0090781B" w:rsidRPr="00647033" w:rsidRDefault="0090781B">
            <w:pPr>
              <w:jc w:val="center"/>
              <w:rPr>
                <w:rFonts w:ascii="Myriad Pro" w:hAnsi="Myriad Pro"/>
                <w:sz w:val="18"/>
                <w:szCs w:val="18"/>
              </w:rPr>
            </w:pPr>
            <w:r w:rsidRPr="00647033">
              <w:rPr>
                <w:rFonts w:ascii="Myriad Pro" w:hAnsi="Myriad Pro"/>
                <w:sz w:val="18"/>
                <w:szCs w:val="18"/>
              </w:rPr>
              <w:t>1.6</w:t>
            </w:r>
          </w:p>
        </w:tc>
        <w:tc>
          <w:tcPr>
            <w:tcW w:w="1644" w:type="pct"/>
            <w:hideMark/>
          </w:tcPr>
          <w:p w14:paraId="13405DB0" w14:textId="77777777" w:rsidR="0090781B" w:rsidRPr="00647033" w:rsidRDefault="0090781B">
            <w:pPr>
              <w:rPr>
                <w:rFonts w:ascii="Myriad Pro" w:hAnsi="Myriad Pro"/>
                <w:sz w:val="18"/>
                <w:szCs w:val="18"/>
              </w:rPr>
            </w:pPr>
            <w:r w:rsidRPr="00647033">
              <w:rPr>
                <w:rFonts w:ascii="Myriad Pro" w:hAnsi="Myriad Pro"/>
                <w:sz w:val="18"/>
                <w:szCs w:val="18"/>
              </w:rPr>
              <w:t>Покупка земельных участков для целей реализации инвестиционных проектов</w:t>
            </w:r>
          </w:p>
        </w:tc>
        <w:tc>
          <w:tcPr>
            <w:tcW w:w="683" w:type="pct"/>
            <w:vAlign w:val="center"/>
            <w:hideMark/>
          </w:tcPr>
          <w:p w14:paraId="2756D79F" w14:textId="77777777" w:rsidR="0090781B" w:rsidRPr="00647033" w:rsidRDefault="0090781B" w:rsidP="0090781B">
            <w:pPr>
              <w:jc w:val="center"/>
              <w:rPr>
                <w:rFonts w:ascii="Myriad Pro" w:hAnsi="Myriad Pro"/>
                <w:sz w:val="18"/>
                <w:szCs w:val="18"/>
              </w:rPr>
            </w:pPr>
            <w:r w:rsidRPr="00647033">
              <w:rPr>
                <w:rFonts w:ascii="Myriad Pro" w:hAnsi="Myriad Pro"/>
                <w:sz w:val="18"/>
                <w:szCs w:val="18"/>
              </w:rPr>
              <w:t>0,00</w:t>
            </w:r>
          </w:p>
        </w:tc>
        <w:tc>
          <w:tcPr>
            <w:tcW w:w="607" w:type="pct"/>
            <w:vAlign w:val="center"/>
            <w:hideMark/>
          </w:tcPr>
          <w:p w14:paraId="499AA875" w14:textId="77777777" w:rsidR="0090781B" w:rsidRPr="00647033" w:rsidRDefault="0090781B" w:rsidP="0090781B">
            <w:pPr>
              <w:jc w:val="center"/>
              <w:rPr>
                <w:rFonts w:ascii="Myriad Pro" w:hAnsi="Myriad Pro"/>
                <w:sz w:val="18"/>
                <w:szCs w:val="18"/>
              </w:rPr>
            </w:pPr>
            <w:r w:rsidRPr="00647033">
              <w:rPr>
                <w:rFonts w:ascii="Myriad Pro" w:hAnsi="Myriad Pro"/>
                <w:sz w:val="18"/>
                <w:szCs w:val="18"/>
              </w:rPr>
              <w:t>0,00</w:t>
            </w:r>
          </w:p>
        </w:tc>
        <w:tc>
          <w:tcPr>
            <w:tcW w:w="653" w:type="pct"/>
            <w:vAlign w:val="center"/>
            <w:hideMark/>
          </w:tcPr>
          <w:p w14:paraId="4D3D6519" w14:textId="77777777" w:rsidR="0090781B" w:rsidRPr="00647033" w:rsidRDefault="0090781B" w:rsidP="0090781B">
            <w:pPr>
              <w:jc w:val="center"/>
              <w:rPr>
                <w:rFonts w:ascii="Myriad Pro" w:hAnsi="Myriad Pro"/>
                <w:sz w:val="18"/>
                <w:szCs w:val="18"/>
              </w:rPr>
            </w:pPr>
            <w:r w:rsidRPr="00647033">
              <w:rPr>
                <w:rFonts w:ascii="Myriad Pro" w:hAnsi="Myriad Pro"/>
                <w:sz w:val="18"/>
                <w:szCs w:val="18"/>
              </w:rPr>
              <w:t>0,00</w:t>
            </w:r>
          </w:p>
        </w:tc>
        <w:tc>
          <w:tcPr>
            <w:tcW w:w="557" w:type="pct"/>
            <w:noWrap/>
            <w:vAlign w:val="center"/>
            <w:hideMark/>
          </w:tcPr>
          <w:p w14:paraId="475C4CB1" w14:textId="77777777" w:rsidR="0090781B" w:rsidRPr="00647033" w:rsidRDefault="0090781B" w:rsidP="0090781B">
            <w:pPr>
              <w:jc w:val="center"/>
              <w:rPr>
                <w:rFonts w:ascii="Myriad Pro" w:hAnsi="Myriad Pro"/>
                <w:color w:val="000000"/>
                <w:sz w:val="18"/>
                <w:szCs w:val="18"/>
              </w:rPr>
            </w:pPr>
          </w:p>
        </w:tc>
        <w:tc>
          <w:tcPr>
            <w:tcW w:w="514" w:type="pct"/>
            <w:noWrap/>
            <w:vAlign w:val="center"/>
            <w:hideMark/>
          </w:tcPr>
          <w:p w14:paraId="3AF70F9F" w14:textId="77777777" w:rsidR="0090781B" w:rsidRPr="00647033" w:rsidRDefault="0090781B" w:rsidP="0090781B">
            <w:pPr>
              <w:jc w:val="center"/>
              <w:rPr>
                <w:rFonts w:ascii="Myriad Pro" w:hAnsi="Myriad Pro"/>
                <w:color w:val="000000"/>
                <w:sz w:val="18"/>
                <w:szCs w:val="18"/>
              </w:rPr>
            </w:pPr>
          </w:p>
        </w:tc>
      </w:tr>
      <w:tr w:rsidR="0090781B" w:rsidRPr="00647033" w14:paraId="7E347DEF" w14:textId="77777777" w:rsidTr="00647033">
        <w:trPr>
          <w:trHeight w:val="375"/>
        </w:trPr>
        <w:tc>
          <w:tcPr>
            <w:tcW w:w="343" w:type="pct"/>
            <w:hideMark/>
          </w:tcPr>
          <w:p w14:paraId="4C46A4B6" w14:textId="77777777" w:rsidR="0090781B" w:rsidRPr="00647033" w:rsidRDefault="0090781B">
            <w:pPr>
              <w:jc w:val="center"/>
              <w:rPr>
                <w:rFonts w:ascii="Myriad Pro" w:hAnsi="Myriad Pro"/>
                <w:sz w:val="18"/>
                <w:szCs w:val="18"/>
              </w:rPr>
            </w:pPr>
            <w:r w:rsidRPr="00647033">
              <w:rPr>
                <w:rFonts w:ascii="Myriad Pro" w:hAnsi="Myriad Pro"/>
                <w:sz w:val="18"/>
                <w:szCs w:val="18"/>
              </w:rPr>
              <w:t>1.7.</w:t>
            </w:r>
          </w:p>
        </w:tc>
        <w:tc>
          <w:tcPr>
            <w:tcW w:w="1644" w:type="pct"/>
            <w:hideMark/>
          </w:tcPr>
          <w:p w14:paraId="4D29BD06" w14:textId="77777777" w:rsidR="0090781B" w:rsidRPr="00647033" w:rsidRDefault="0090781B">
            <w:pPr>
              <w:rPr>
                <w:rFonts w:ascii="Myriad Pro" w:hAnsi="Myriad Pro"/>
                <w:sz w:val="18"/>
                <w:szCs w:val="18"/>
              </w:rPr>
            </w:pPr>
            <w:r w:rsidRPr="00647033">
              <w:rPr>
                <w:rFonts w:ascii="Myriad Pro" w:hAnsi="Myriad Pro"/>
                <w:sz w:val="18"/>
                <w:szCs w:val="18"/>
              </w:rPr>
              <w:t>Прочие инвестиционные проекты</w:t>
            </w:r>
          </w:p>
        </w:tc>
        <w:tc>
          <w:tcPr>
            <w:tcW w:w="683" w:type="pct"/>
            <w:vAlign w:val="center"/>
            <w:hideMark/>
          </w:tcPr>
          <w:p w14:paraId="55456007" w14:textId="77777777" w:rsidR="0090781B" w:rsidRPr="00647033" w:rsidRDefault="0090781B" w:rsidP="0090781B">
            <w:pPr>
              <w:jc w:val="center"/>
              <w:rPr>
                <w:rFonts w:ascii="Myriad Pro" w:hAnsi="Myriad Pro"/>
                <w:sz w:val="18"/>
                <w:szCs w:val="18"/>
              </w:rPr>
            </w:pPr>
            <w:r w:rsidRPr="00647033">
              <w:rPr>
                <w:rFonts w:ascii="Myriad Pro" w:hAnsi="Myriad Pro"/>
                <w:sz w:val="18"/>
                <w:szCs w:val="18"/>
              </w:rPr>
              <w:t>88,9</w:t>
            </w:r>
          </w:p>
        </w:tc>
        <w:tc>
          <w:tcPr>
            <w:tcW w:w="607" w:type="pct"/>
            <w:vAlign w:val="center"/>
            <w:hideMark/>
          </w:tcPr>
          <w:p w14:paraId="6181C601" w14:textId="77777777" w:rsidR="0090781B" w:rsidRPr="00647033" w:rsidRDefault="0090781B" w:rsidP="0090781B">
            <w:pPr>
              <w:jc w:val="center"/>
              <w:rPr>
                <w:rFonts w:ascii="Myriad Pro" w:hAnsi="Myriad Pro"/>
                <w:sz w:val="18"/>
                <w:szCs w:val="18"/>
              </w:rPr>
            </w:pPr>
            <w:r w:rsidRPr="00647033">
              <w:rPr>
                <w:rFonts w:ascii="Myriad Pro" w:hAnsi="Myriad Pro"/>
                <w:sz w:val="18"/>
                <w:szCs w:val="18"/>
              </w:rPr>
              <w:t>62,4</w:t>
            </w:r>
          </w:p>
        </w:tc>
        <w:tc>
          <w:tcPr>
            <w:tcW w:w="653" w:type="pct"/>
            <w:vAlign w:val="center"/>
            <w:hideMark/>
          </w:tcPr>
          <w:p w14:paraId="4A960FEB" w14:textId="77777777" w:rsidR="0090781B" w:rsidRPr="00647033" w:rsidRDefault="0090781B" w:rsidP="0090781B">
            <w:pPr>
              <w:jc w:val="center"/>
              <w:rPr>
                <w:rFonts w:ascii="Myriad Pro" w:hAnsi="Myriad Pro"/>
                <w:sz w:val="18"/>
                <w:szCs w:val="18"/>
              </w:rPr>
            </w:pPr>
            <w:r w:rsidRPr="00647033">
              <w:rPr>
                <w:rFonts w:ascii="Myriad Pro" w:hAnsi="Myriad Pro"/>
                <w:sz w:val="18"/>
                <w:szCs w:val="18"/>
              </w:rPr>
              <w:t>39,5</w:t>
            </w:r>
          </w:p>
        </w:tc>
        <w:tc>
          <w:tcPr>
            <w:tcW w:w="557" w:type="pct"/>
            <w:noWrap/>
            <w:vAlign w:val="center"/>
            <w:hideMark/>
          </w:tcPr>
          <w:p w14:paraId="79ED985D" w14:textId="77777777" w:rsidR="0090781B" w:rsidRPr="00647033" w:rsidRDefault="0090781B" w:rsidP="0090781B">
            <w:pPr>
              <w:jc w:val="center"/>
              <w:rPr>
                <w:rFonts w:ascii="Myriad Pro" w:hAnsi="Myriad Pro"/>
                <w:color w:val="000000"/>
                <w:sz w:val="18"/>
                <w:szCs w:val="18"/>
              </w:rPr>
            </w:pPr>
            <w:r w:rsidRPr="00647033">
              <w:rPr>
                <w:rFonts w:ascii="Myriad Pro" w:hAnsi="Myriad Pro"/>
                <w:color w:val="000000"/>
                <w:sz w:val="18"/>
                <w:szCs w:val="18"/>
              </w:rPr>
              <w:t>70%</w:t>
            </w:r>
          </w:p>
        </w:tc>
        <w:tc>
          <w:tcPr>
            <w:tcW w:w="514" w:type="pct"/>
            <w:noWrap/>
            <w:vAlign w:val="center"/>
            <w:hideMark/>
          </w:tcPr>
          <w:p w14:paraId="2AFB1A81" w14:textId="77777777" w:rsidR="0090781B" w:rsidRPr="00647033" w:rsidRDefault="0090781B" w:rsidP="0090781B">
            <w:pPr>
              <w:jc w:val="center"/>
              <w:rPr>
                <w:rFonts w:ascii="Myriad Pro" w:hAnsi="Myriad Pro"/>
                <w:color w:val="000000"/>
                <w:sz w:val="18"/>
                <w:szCs w:val="18"/>
              </w:rPr>
            </w:pPr>
            <w:r w:rsidRPr="00647033">
              <w:rPr>
                <w:rFonts w:ascii="Myriad Pro" w:hAnsi="Myriad Pro"/>
                <w:color w:val="000000"/>
                <w:sz w:val="18"/>
                <w:szCs w:val="18"/>
              </w:rPr>
              <w:t>44%</w:t>
            </w:r>
          </w:p>
        </w:tc>
      </w:tr>
    </w:tbl>
    <w:p w14:paraId="3ED02712" w14:textId="77777777" w:rsidR="00BA3741" w:rsidRPr="000725F1" w:rsidRDefault="00BA3741" w:rsidP="00BA3741">
      <w:pPr>
        <w:spacing w:line="360" w:lineRule="auto"/>
        <w:ind w:firstLine="709"/>
        <w:rPr>
          <w:rFonts w:ascii="Myriad Pro" w:hAnsi="Myriad Pro"/>
          <w:sz w:val="26"/>
          <w:szCs w:val="26"/>
        </w:rPr>
      </w:pPr>
    </w:p>
    <w:p w14:paraId="5277B115" w14:textId="77777777" w:rsidR="00BA3741" w:rsidRPr="000725F1" w:rsidRDefault="00BA3741" w:rsidP="00736651">
      <w:pPr>
        <w:spacing w:line="360" w:lineRule="auto"/>
        <w:ind w:firstLine="567"/>
        <w:jc w:val="both"/>
        <w:rPr>
          <w:rFonts w:ascii="Myriad Pro" w:hAnsi="Myriad Pro"/>
          <w:sz w:val="26"/>
          <w:szCs w:val="26"/>
        </w:rPr>
      </w:pPr>
      <w:r w:rsidRPr="000725F1">
        <w:rPr>
          <w:rFonts w:ascii="Myriad Pro" w:hAnsi="Myriad Pro"/>
          <w:sz w:val="26"/>
          <w:szCs w:val="26"/>
        </w:rPr>
        <w:t xml:space="preserve">Для оценки состава и причин, сформированных по итогам реализации инвестиционной программы за 2019 год отклонений фактического объема финансирования инвестиционных проектов от утвержденного планового уровня, Исполнителем проведен пообъектный анализ исполнения инвестиционной программы ПАО «МРСК Сибири» за 2019 год. </w:t>
      </w:r>
    </w:p>
    <w:p w14:paraId="54D160C6" w14:textId="77777777" w:rsidR="00BA3741" w:rsidRDefault="00BA3741" w:rsidP="00736651">
      <w:pPr>
        <w:spacing w:line="360" w:lineRule="auto"/>
        <w:ind w:firstLine="567"/>
        <w:jc w:val="both"/>
        <w:rPr>
          <w:rFonts w:ascii="Myriad Pro" w:hAnsi="Myriad Pro"/>
          <w:sz w:val="26"/>
          <w:szCs w:val="26"/>
        </w:rPr>
      </w:pPr>
      <w:r w:rsidRPr="000725F1">
        <w:rPr>
          <w:rFonts w:ascii="Myriad Pro" w:hAnsi="Myriad Pro"/>
          <w:sz w:val="26"/>
          <w:szCs w:val="26"/>
        </w:rPr>
        <w:t xml:space="preserve">В соответствии с утвержденными формами инвестиционной программы и отчетов о реализации инвестиционной программы (приказ Минэнерго России от 24.03.2010 № 114, от 05.05.2016 №380) информация о плановых и фактических </w:t>
      </w:r>
      <w:r w:rsidRPr="000725F1">
        <w:rPr>
          <w:rFonts w:ascii="Myriad Pro" w:hAnsi="Myriad Pro"/>
          <w:sz w:val="26"/>
          <w:szCs w:val="26"/>
        </w:rPr>
        <w:lastRenderedPageBreak/>
        <w:t>объемах финансирования инвестиционных проектов отражается с НДС. Ввиду отсутствия у Исполнителя информации для корректного исчисления величины НДС по отдельным титулам инвестиционной программы, в рамках настоящей работы Исполнитель принимает допущение о возможности использования объемов планового и фактического финансирования инвестиционной программы для выполнения расчетов согласно п. 11 Методических указаний № 98-э с НДС.</w:t>
      </w:r>
    </w:p>
    <w:p w14:paraId="7F7A6637" w14:textId="77777777" w:rsidR="0090781B" w:rsidRPr="000725F1" w:rsidRDefault="0090781B" w:rsidP="00736651">
      <w:pPr>
        <w:spacing w:line="360" w:lineRule="auto"/>
        <w:ind w:firstLine="567"/>
        <w:jc w:val="both"/>
        <w:rPr>
          <w:rFonts w:ascii="Myriad Pro" w:hAnsi="Myriad Pro"/>
          <w:sz w:val="26"/>
          <w:szCs w:val="26"/>
        </w:rPr>
      </w:pPr>
      <w:r>
        <w:rPr>
          <w:rFonts w:ascii="Myriad Pro" w:hAnsi="Myriad Pro"/>
          <w:sz w:val="26"/>
          <w:szCs w:val="26"/>
        </w:rPr>
        <w:t xml:space="preserve">В целях формирования позиции относительно использования собственных тарифных источников финансирования в рамках анализа исполнения ИПР ПАО «МРСК Сибири» в части </w:t>
      </w:r>
      <w:r w:rsidR="00CE22AA">
        <w:rPr>
          <w:rFonts w:ascii="Myriad Pro" w:hAnsi="Myriad Pro"/>
          <w:sz w:val="26"/>
          <w:szCs w:val="26"/>
        </w:rPr>
        <w:t>филиала</w:t>
      </w:r>
      <w:r>
        <w:rPr>
          <w:rFonts w:ascii="Myriad Pro" w:hAnsi="Myriad Pro"/>
          <w:sz w:val="26"/>
          <w:szCs w:val="26"/>
        </w:rPr>
        <w:t xml:space="preserve"> «Алтайэнерго» за 2019 год Исполнителем рассмотрена информация о реализации инвестиционных проектов, финансирование которых предусмотрено с использованием средств, полученных от оказания услуг, реализации товаров по регулируемым государством ценам (тарифам), согласно направлениям их реализации, проектным техническим характеристикам и плану перевода незавершенного строительства в состав основных средств.</w:t>
      </w:r>
    </w:p>
    <w:p w14:paraId="15B04777" w14:textId="77777777" w:rsidR="00BA3741" w:rsidRPr="000725F1" w:rsidRDefault="00BA3741" w:rsidP="00736651">
      <w:pPr>
        <w:spacing w:line="360" w:lineRule="auto"/>
        <w:ind w:firstLine="567"/>
        <w:jc w:val="both"/>
        <w:rPr>
          <w:rFonts w:ascii="Myriad Pro" w:hAnsi="Myriad Pro"/>
          <w:sz w:val="26"/>
          <w:szCs w:val="26"/>
        </w:rPr>
      </w:pPr>
      <w:r w:rsidRPr="000725F1">
        <w:rPr>
          <w:rFonts w:ascii="Myriad Pro" w:hAnsi="Myriad Pro"/>
          <w:sz w:val="26"/>
          <w:szCs w:val="26"/>
        </w:rPr>
        <w:t>По итогам проверки отчетов Исполнителем выявлен</w:t>
      </w:r>
      <w:r w:rsidR="00913C96">
        <w:rPr>
          <w:rFonts w:ascii="Myriad Pro" w:hAnsi="Myriad Pro"/>
          <w:sz w:val="26"/>
          <w:szCs w:val="26"/>
        </w:rPr>
        <w:t>о</w:t>
      </w:r>
      <w:r w:rsidRPr="000725F1">
        <w:rPr>
          <w:rFonts w:ascii="Myriad Pro" w:hAnsi="Myriad Pro"/>
          <w:sz w:val="26"/>
          <w:szCs w:val="26"/>
        </w:rPr>
        <w:t xml:space="preserve"> </w:t>
      </w:r>
      <w:r w:rsidR="00913C96">
        <w:rPr>
          <w:rFonts w:ascii="Myriad Pro" w:hAnsi="Myriad Pro"/>
          <w:sz w:val="26"/>
          <w:szCs w:val="26"/>
        </w:rPr>
        <w:t>финансирование</w:t>
      </w:r>
      <w:r w:rsidRPr="000725F1">
        <w:rPr>
          <w:rFonts w:ascii="Myriad Pro" w:hAnsi="Myriad Pro"/>
          <w:sz w:val="26"/>
          <w:szCs w:val="26"/>
        </w:rPr>
        <w:t xml:space="preserve"> 121 проекта, не включенных в инвестиционную программу, утвержденную приказом Минэнерго России от 20.12.2018 № 25@, на сумму 60,89 млн. руб. (без НДС) за счет за счет средств, полученных от оказания услуг.</w:t>
      </w:r>
    </w:p>
    <w:tbl>
      <w:tblPr>
        <w:tblW w:w="5090" w:type="pct"/>
        <w:tblLook w:val="04A0" w:firstRow="1" w:lastRow="0" w:firstColumn="1" w:lastColumn="0" w:noHBand="0" w:noVBand="1"/>
      </w:tblPr>
      <w:tblGrid>
        <w:gridCol w:w="541"/>
        <w:gridCol w:w="4983"/>
        <w:gridCol w:w="2005"/>
        <w:gridCol w:w="1984"/>
      </w:tblGrid>
      <w:tr w:rsidR="00BA3741" w:rsidRPr="00647033" w14:paraId="4F4C8969" w14:textId="77777777" w:rsidTr="00C53DDB">
        <w:trPr>
          <w:trHeight w:val="20"/>
          <w:tblHeader/>
        </w:trPr>
        <w:tc>
          <w:tcPr>
            <w:tcW w:w="2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B260E5" w14:textId="77777777" w:rsidR="00BA3741" w:rsidRPr="00647033" w:rsidRDefault="00BA3741" w:rsidP="0079665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 п/п</w:t>
            </w:r>
          </w:p>
        </w:tc>
        <w:tc>
          <w:tcPr>
            <w:tcW w:w="26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3C01AB" w14:textId="77777777" w:rsidR="00BA3741" w:rsidRPr="00647033" w:rsidRDefault="00BA3741" w:rsidP="0079665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Наименование инвестиционного проекта</w:t>
            </w:r>
          </w:p>
        </w:tc>
        <w:tc>
          <w:tcPr>
            <w:tcW w:w="10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D18B3BF" w14:textId="77777777" w:rsidR="00BA3741" w:rsidRPr="00647033" w:rsidRDefault="00BA3741" w:rsidP="0079665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Факт финансирования за счет средств, полученных от оказания услуг , млн.руб. с НДС</w:t>
            </w:r>
          </w:p>
        </w:tc>
        <w:tc>
          <w:tcPr>
            <w:tcW w:w="10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7B469D3" w14:textId="77777777" w:rsidR="00BA3741" w:rsidRPr="00647033" w:rsidRDefault="00BA3741" w:rsidP="0079665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Факт финансирования за счет средств, полученных от оказания услуг , млн.руб. без НДС</w:t>
            </w:r>
          </w:p>
        </w:tc>
      </w:tr>
      <w:tr w:rsidR="00BA3741" w:rsidRPr="00647033" w14:paraId="49883FBA" w14:textId="77777777" w:rsidTr="00C53DDB">
        <w:trPr>
          <w:trHeight w:val="20"/>
        </w:trPr>
        <w:tc>
          <w:tcPr>
            <w:tcW w:w="28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6405F1B"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w:t>
            </w:r>
          </w:p>
        </w:tc>
        <w:tc>
          <w:tcPr>
            <w:tcW w:w="261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E8D601B"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Реконструкция ВЛ 10 кВ Л-49-8 Сверчково, реконструкция ячейки № 2 (1 с.ш.) и ячейки № 16 (2 с.ш.) РУ 10 кВ ПС 110 кВ Воеводская в части замены трансформаторов тока 100/5 на трансформаторы тока с большим номиналом тока первичной обмотки, Алтайский край, Целинный район, с. Ложкино</w:t>
            </w:r>
          </w:p>
        </w:tc>
        <w:tc>
          <w:tcPr>
            <w:tcW w:w="105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0ACC8B9"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0,43</w:t>
            </w:r>
          </w:p>
        </w:tc>
        <w:tc>
          <w:tcPr>
            <w:tcW w:w="104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F9D1DAC"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0,35</w:t>
            </w:r>
          </w:p>
        </w:tc>
      </w:tr>
      <w:tr w:rsidR="00BA3741" w:rsidRPr="00647033" w14:paraId="245EDEB3"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01ABB3"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2</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5A249F6F"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Реконструкция ВЛ-10 кВ Л-35-13 (0,1 км)</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4A054203"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0,21</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46C23B04"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0,18</w:t>
            </w:r>
          </w:p>
        </w:tc>
      </w:tr>
      <w:tr w:rsidR="00BA3741" w:rsidRPr="00647033" w14:paraId="7E2FFCED"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922F20"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3</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1126BE03"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Реконструкция ВЛ-10 кВ Л-35-13 от оп. 12-16 (0,1 км)</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16543556"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0,33</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378ED938"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0,28</w:t>
            </w:r>
          </w:p>
        </w:tc>
      </w:tr>
      <w:tr w:rsidR="00BA3741" w:rsidRPr="00647033" w14:paraId="7B8EEC81"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070A29"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4</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331D7653"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 xml:space="preserve">Реконструкция ПС-35/110 кВ  с установкой ячеек для  ТП с вакуумными выключателями -4шт ( ПС Безрукавская, Опорная,  БМК, Ползуново, Лебяжье,  ЗЯБ г.Барнаул, Городской РЭС, Коммунальная ОРУ,   Полевая (Бийский р-он)  Курортная, Сиреневая,  ЗЯБ, Зональная). </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0C51272C"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0,06</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20586E5F"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0,05</w:t>
            </w:r>
          </w:p>
        </w:tc>
      </w:tr>
      <w:tr w:rsidR="00BA3741" w:rsidRPr="00647033" w14:paraId="5E8FB95D"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140155"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5</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5B83E614"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Реконструкция ПС-35/6 кВ №14 "Краевая больница" (установка шкафов КРУН 6 кВ - 2 шт.)</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6E1E830D"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1,30</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2396783E"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1,08</w:t>
            </w:r>
          </w:p>
        </w:tc>
      </w:tr>
      <w:tr w:rsidR="00BA3741" w:rsidRPr="00647033" w14:paraId="4AFD2ED8"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C712A1"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6</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52228F44"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Реконструкция ЛЭП-10 кВ Л-22-409 (ВЛ-10 кВ -0,004 км, КЛ-10 кВ – 0,211 км)</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12DF094F"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0,26</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1174DADE"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0,22</w:t>
            </w:r>
          </w:p>
        </w:tc>
      </w:tr>
      <w:tr w:rsidR="00BA3741" w:rsidRPr="00647033" w14:paraId="4795EBBC"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FAF726"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lastRenderedPageBreak/>
              <w:t>7</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4FE84F1C"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Реконструкция ВЛ-10 кВ  Л 14-25, Б105010765-00, АО "БАНК ФИНСЕРВИС", здание санатория, Алтайский край, Алтайский р-н (0,093 км)</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1E2FCB00"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0,01</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2A8B9312"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0,01</w:t>
            </w:r>
          </w:p>
        </w:tc>
      </w:tr>
      <w:tr w:rsidR="00BA3741" w:rsidRPr="00647033" w14:paraId="7618D958"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D816F1A"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8</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49901030"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Реконструкция  ЛЭП-10 кВ  Л-22-111 до ул. Трактовая д.62 г, г. Барнаул, Алтайский край (ВЛ-10 – 0,023 км, КЛ-10 кВ 0,01 км)</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36C9CFD0"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0,33</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77363840"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0,28</w:t>
            </w:r>
          </w:p>
        </w:tc>
      </w:tr>
      <w:tr w:rsidR="00BA3741" w:rsidRPr="00647033" w14:paraId="4C980A33"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570CF7"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9</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50992D48"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Реконструкция ВЛ-10 кВ Л-31-21 с. Н-Повалиха,  ООО "Агрокомп" (0,077 км)</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1F6AFCEC"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0,14</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6675B470"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0,11</w:t>
            </w:r>
          </w:p>
        </w:tc>
      </w:tr>
      <w:tr w:rsidR="00BA3741" w:rsidRPr="00647033" w14:paraId="59C6C655"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CC1460"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10</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53369C83"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Реконструкция ВЛ-10 кВ Л -9-2 для электроснабжения электроустановок</w:t>
            </w:r>
            <w:r w:rsidRPr="00647033">
              <w:rPr>
                <w:rFonts w:ascii="Myriad Pro" w:hAnsi="Myriad Pro"/>
                <w:color w:val="000000"/>
                <w:sz w:val="18"/>
                <w:szCs w:val="18"/>
              </w:rPr>
              <w:br/>
              <w:t>производственного здания заявителя АО "Карагужинский маслосырзавод",</w:t>
            </w:r>
            <w:r w:rsidRPr="00647033">
              <w:rPr>
                <w:rFonts w:ascii="Myriad Pro" w:hAnsi="Myriad Pro"/>
                <w:color w:val="000000"/>
                <w:sz w:val="18"/>
                <w:szCs w:val="18"/>
              </w:rPr>
              <w:br/>
              <w:t>расположенного по адресу ул.Сырзаводская, д. 1, с. Карагуж,</w:t>
            </w:r>
            <w:r w:rsidRPr="00647033">
              <w:rPr>
                <w:rFonts w:ascii="Myriad Pro" w:hAnsi="Myriad Pro"/>
                <w:color w:val="000000"/>
                <w:sz w:val="18"/>
                <w:szCs w:val="18"/>
              </w:rPr>
              <w:br/>
              <w:t>Красногорский район, Алтайский край</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711F2E52"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0,37</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5440ECBC"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0,31</w:t>
            </w:r>
          </w:p>
        </w:tc>
      </w:tr>
      <w:tr w:rsidR="00BA3741" w:rsidRPr="00647033" w14:paraId="1E18062C"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B38325"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11</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36BAFB3B"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Реконструкция ВЛ-10кВ Л-36-9 с.Сосновка-с.Чаузово,  Величко М.В.,база рыбака и охотника</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3E44E9A4"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0,04</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74C3FEEF"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0,03</w:t>
            </w:r>
          </w:p>
        </w:tc>
      </w:tr>
      <w:tr w:rsidR="00BA3741" w:rsidRPr="00647033" w14:paraId="43B54B46"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B17677"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12</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251A7AB7"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Реконструкция ВЛ-0,4 кВ ф.1 от КТП 32-7-14 (0,078 км)</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03E27CE6"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0,25</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22DE42CC"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0,20</w:t>
            </w:r>
          </w:p>
        </w:tc>
      </w:tr>
      <w:tr w:rsidR="00BA3741" w:rsidRPr="00647033" w14:paraId="131EC048"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159AFE"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13</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60E7BE97"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Реконструкция ПС 110 кВ Сиреневая  (организация ДФЗ на ТЭЦ -3 и УПАСКИ на ПС Сиреневая с организацией ВЧ каналов связи)</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3587892A"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4,09</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2BA5CFB9"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3,41</w:t>
            </w:r>
          </w:p>
        </w:tc>
      </w:tr>
      <w:tr w:rsidR="00BA3741" w:rsidRPr="00647033" w14:paraId="0BAFFE52"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C335FE"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14</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64FB0EB6"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Реконструкция ВЛ 10 кВ Л-22-409 до границ земельного участка здания производственных мастерских, ООО "Три слона", Алтайский край, г.Барнаул, ул.Попова, д.220Д</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0E705A3A"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0,14</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07420B16"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0,12</w:t>
            </w:r>
          </w:p>
        </w:tc>
      </w:tr>
      <w:tr w:rsidR="00BA3741" w:rsidRPr="00647033" w14:paraId="39348E2D"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BC5385"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15</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48DD1D50"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Реконструкция ВЛ 10 кВ Л-20-26 и Л-56-0, управление единого заказчика в сфере капитального строительства города Барнаула</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65BA539C"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0,03</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382687CD"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0,02</w:t>
            </w:r>
          </w:p>
        </w:tc>
      </w:tr>
      <w:tr w:rsidR="00BA3741" w:rsidRPr="00647033" w14:paraId="12478CF8"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3F31DC"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16</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036892C7"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Реконструкция ВЛ 0,4-10 кВ Л-20-26 и Л-20-17 (ВЛ-10 кВ – 0,842 км, ВЛ-0,4 кВ – 0,04 км), установка КТП-10/0,4 кВ – 2*0,4 МВА)</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5DD38534"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0,08</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16A9FC7A"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0,07</w:t>
            </w:r>
          </w:p>
        </w:tc>
      </w:tr>
      <w:tr w:rsidR="00BA3741" w:rsidRPr="00647033" w14:paraId="6D868568"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DF7C5DB"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17</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056E5281"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ПС 110 кВ (замена в/в вводов  на ПС 110 кВ Петропавловская № 42, 4 шт.)</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745FE093"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0,62</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1D374CB5"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0,51</w:t>
            </w:r>
          </w:p>
        </w:tc>
      </w:tr>
      <w:tr w:rsidR="00BA3741" w:rsidRPr="00647033" w14:paraId="4E703F56"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B8D5D3"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18</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39EFE0FC"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ПС 110 кВ (замена в/в вводов  на ПС 110 кВ Опорная №25, 4 шт.)</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4296FB83"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1,87</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353BB3DF"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1,56</w:t>
            </w:r>
          </w:p>
        </w:tc>
      </w:tr>
      <w:tr w:rsidR="00BA3741" w:rsidRPr="00647033" w14:paraId="207CA074"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3AB177"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19</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3DB6F94C"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ПС 110 кВ (замена в/в вводов  на ПС 110 кВ Лесная №15, 3 шт.)</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2F86B4FF"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1,07</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5DDA730D"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0,89</w:t>
            </w:r>
          </w:p>
        </w:tc>
      </w:tr>
      <w:tr w:rsidR="00BA3741" w:rsidRPr="00647033" w14:paraId="6DA34539"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2436BD"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20</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5054DE21"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ПС 110 кВ (замена в/в вводов  на ПС 110 кВ Зеленый Клин №10, 3 шт.)</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62DA8049"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1,07</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73786ABA"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0,89</w:t>
            </w:r>
          </w:p>
        </w:tc>
      </w:tr>
      <w:tr w:rsidR="00BA3741" w:rsidRPr="00647033" w14:paraId="645B4CF8"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A38C07"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21</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3C3FA6CF"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ПС 110 кВ (замена в/в вводов  на ПС 110 кВ Ребрихинская №60, 3 шт.)</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70EF2ADD"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1,03</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224C4E0F"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0,86</w:t>
            </w:r>
          </w:p>
        </w:tc>
      </w:tr>
      <w:tr w:rsidR="00BA3741" w:rsidRPr="00647033" w14:paraId="5314A15D"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A4B6CA"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22</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53051E0D"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ПС 110 кВ (замена в/в вводов  на ПС 110 кВ №3 Центральная, 3 шт.)</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065EBB2F"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2,47</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7B3FA11C"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2,06</w:t>
            </w:r>
          </w:p>
        </w:tc>
      </w:tr>
      <w:tr w:rsidR="00BA3741" w:rsidRPr="00647033" w14:paraId="28DA0861"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7F3FBB"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23</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01BCC5B3"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СОПТ на ПС 110/10 кВ Хабарская -1 комплект</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41F9128F"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0,77</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0B49CA14"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0,65</w:t>
            </w:r>
          </w:p>
        </w:tc>
      </w:tr>
      <w:tr w:rsidR="00BA3741" w:rsidRPr="00647033" w14:paraId="03B79158"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804409"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24</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06BEDC19"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СОПТ на ПС 110/10 кВ Корчинская -1 комплект</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630E61DA"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0,80</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39CCDFEE"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0,67</w:t>
            </w:r>
          </w:p>
        </w:tc>
      </w:tr>
      <w:tr w:rsidR="00BA3741" w:rsidRPr="00647033" w14:paraId="7E83887E"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4F9551"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25</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6C200EAD"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СОПТ на ПС 110/35/10 кВ Приозерная  -1 комплект</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24E00347"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1,09</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40EA7B28"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0,91</w:t>
            </w:r>
          </w:p>
        </w:tc>
      </w:tr>
      <w:tr w:rsidR="00BA3741" w:rsidRPr="00647033" w14:paraId="776647C0"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18373F"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26</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170C2DE7"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и реконструкция устройств РЗА и ПА (ОБР) на ПС 35 кВ НС-5, 1 шт.</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4949AB5E"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0,13</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2A4014AF"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0,11</w:t>
            </w:r>
          </w:p>
        </w:tc>
      </w:tr>
      <w:tr w:rsidR="00BA3741" w:rsidRPr="00647033" w14:paraId="4B286AF8"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DB8A36"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27</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6651FE06"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и реконструкция устройств РЗА и ПА (ОБР) на ПС 110 кВ Шульгинская, 1 шт</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728B2629"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0,22</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5F43E802"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0,18</w:t>
            </w:r>
          </w:p>
        </w:tc>
      </w:tr>
      <w:tr w:rsidR="00BA3741" w:rsidRPr="00647033" w14:paraId="075E41BD"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9C888E"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28</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582F8EF8"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и реконструкция устройств РЗА и ПА (ОБР) на ПС 110 кВ Ненинская, 1 шт</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338CA2B3"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0,02</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354A885E"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0,02</w:t>
            </w:r>
          </w:p>
        </w:tc>
      </w:tr>
      <w:tr w:rsidR="00BA3741" w:rsidRPr="00647033" w14:paraId="04A676E4"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0C9CFE"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29</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6CEF91FD"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и реконструкция устройств РЗА и ПА (ОБР) на ПС 110 кВ Тогульская, 1 шт</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3DC08F52"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0,03</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1F4712BC"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0,02</w:t>
            </w:r>
          </w:p>
        </w:tc>
      </w:tr>
      <w:tr w:rsidR="00BA3741" w:rsidRPr="00647033" w14:paraId="0B4E1415"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2BABF9"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30</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03712A34"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и реконструкция устройств РЗА и ПА (ОБР) на ПС 35 кВ Коминтерновская, 1 шт</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276CCFF4"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0,35</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1472986C"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0,29</w:t>
            </w:r>
          </w:p>
        </w:tc>
      </w:tr>
      <w:tr w:rsidR="00BA3741" w:rsidRPr="00647033" w14:paraId="3DC56B39"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65253C"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31</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3C524873"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и реконструкция устройств РЗА и ПА (ОБР) на ПС 35 кВ Мичуринская, 1 шт</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3BB23740"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0,01</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3EFE5310"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0,01</w:t>
            </w:r>
          </w:p>
        </w:tc>
      </w:tr>
      <w:tr w:rsidR="00BA3741" w:rsidRPr="00647033" w14:paraId="715E92E6"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AF3E73"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32</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32FBAC54"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и реконструкция устройств РЗА и ПА (ОБР) на ПС 35 кВ Шадрухинская, 1 шт</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7C0ED13A"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0,29</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5F7D9F8B"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0,24</w:t>
            </w:r>
          </w:p>
        </w:tc>
      </w:tr>
      <w:tr w:rsidR="00BA3741" w:rsidRPr="00647033" w14:paraId="4507C01D"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3687FA"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lastRenderedPageBreak/>
              <w:t>33</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4B0B5690"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и реконструкция устройств РЗА и ПА (ОБР) на ПС 110 кВ Новокулундинская, 1 шт</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0D04BCDD"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0,20</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09CE2901"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0,17</w:t>
            </w:r>
          </w:p>
        </w:tc>
      </w:tr>
      <w:tr w:rsidR="00BA3741" w:rsidRPr="00647033" w14:paraId="1199F776"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61ED94"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34</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28E426D3"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и реконструкция устройств РЗА и ПА (ОБР) на ПС 110 кВ Романовская, 1 шт</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53B2413F"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0,97</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787DEA7F"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0,81</w:t>
            </w:r>
          </w:p>
        </w:tc>
      </w:tr>
      <w:tr w:rsidR="00BA3741" w:rsidRPr="00647033" w14:paraId="28A8667F"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B71DF1"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35</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3E04899B"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и реконструкция устройств РЗА и ПА (ОБР) на ПС 35 кВ Боровлянская, 1 шт</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4F1FDE18"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0,24</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14980FF2"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0,20</w:t>
            </w:r>
          </w:p>
        </w:tc>
      </w:tr>
      <w:tr w:rsidR="00BA3741" w:rsidRPr="00647033" w14:paraId="2E9A4C73"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70D6B9"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36</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06EA6714"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и реконструкция устройств РЗА и ПА (ОБР) на ПС 110 кВ Весенняя, 1 шт.</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69812502"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0,20</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1A75A727"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0,17</w:t>
            </w:r>
          </w:p>
        </w:tc>
      </w:tr>
      <w:tr w:rsidR="00BA3741" w:rsidRPr="00647033" w14:paraId="17A5C589"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73A3FA"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37</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1F66A39C"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и реконструкция устройств РЗА и ПА (ОМП) на ПС 110 кВ Красноорловская</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3F9F5FD4"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0,13</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602C1EC8"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0,10</w:t>
            </w:r>
          </w:p>
        </w:tc>
      </w:tr>
      <w:tr w:rsidR="00BA3741" w:rsidRPr="00647033" w14:paraId="5018804D"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97DB4E"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38</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55C52490"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и реконструкция устройств РЗА и ПА (ОМП) на ПС 110 кВ Леньковская</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0718915E"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0,12</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548D6996"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0,10</w:t>
            </w:r>
          </w:p>
        </w:tc>
      </w:tr>
      <w:tr w:rsidR="00BA3741" w:rsidRPr="00647033" w14:paraId="570B02FE"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FED786"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39</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099F0973"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и реконструкция устройств РЗА и ПА (ОМП) на ПС 110 кВ Шелаболихинская</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353A251E"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0,08</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12AECD69"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0,06</w:t>
            </w:r>
          </w:p>
        </w:tc>
      </w:tr>
      <w:tr w:rsidR="00BA3741" w:rsidRPr="00647033" w14:paraId="7CF81345"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7EBFE9"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40</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05952E3B"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и реконструкция устройств РЗА и ПА (ОМП) на ПС 110 кВ Топчихинская</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471B4614"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0,07</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7C5C5364"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0,06</w:t>
            </w:r>
          </w:p>
        </w:tc>
      </w:tr>
      <w:tr w:rsidR="00BA3741" w:rsidRPr="00647033" w14:paraId="297C0228"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08264A"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41</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57B1D832"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и реконструкция устройств РЗА и ПА (ОМП) на ПС 110 кВ Краснощёковская</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5CBFE4E8"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0,13</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48BD83F4"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0,11</w:t>
            </w:r>
          </w:p>
        </w:tc>
      </w:tr>
      <w:tr w:rsidR="00BA3741" w:rsidRPr="00647033" w14:paraId="1E720209"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6B7C32"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42</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57883E77"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и реконструкция устройств РЗА и ПА (ОМП) на ПС 110 кВ Чарышская</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20D12CD4"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0,12</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13B19371"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0,10</w:t>
            </w:r>
          </w:p>
        </w:tc>
      </w:tr>
      <w:tr w:rsidR="00BA3741" w:rsidRPr="00647033" w14:paraId="44BDC857"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C4DEA6"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43</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199E55CE"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и реконструкция устройств РЗА и ПА (ОБР) на ПС 35 кВ Октябрьская, 1 шт</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6A4E8EF5"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0,16</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62CF4603"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0,13</w:t>
            </w:r>
          </w:p>
        </w:tc>
      </w:tr>
      <w:tr w:rsidR="00BA3741" w:rsidRPr="00647033" w14:paraId="718D93BE"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BB96FC"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44</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1A9C122C"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и реконструкция устройств РЗА и ПА  (ОМП) ПС Косихинская, 1 шт.</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7071E68B"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0,11</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5CA6440D"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0,09</w:t>
            </w:r>
          </w:p>
        </w:tc>
      </w:tr>
      <w:tr w:rsidR="00BA3741" w:rsidRPr="00647033" w14:paraId="46870283"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69C4E0"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45</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77B2B218"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и реконструкция устройств РЗА и ПА (ОМП) на ПС 110 кВ Линёвская, 2 шт</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1D673211"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0,05</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1AF866A8"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0,04</w:t>
            </w:r>
          </w:p>
        </w:tc>
      </w:tr>
      <w:tr w:rsidR="00BA3741" w:rsidRPr="00647033" w14:paraId="60720360"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78405E"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46</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544A3BC0"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систем телемеханики на подстанциях 110-35кВ  (ПС Гальбштадская)</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3EE31A47"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4,87</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2973F45B"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4,06</w:t>
            </w:r>
          </w:p>
        </w:tc>
      </w:tr>
      <w:tr w:rsidR="00BA3741" w:rsidRPr="00647033" w14:paraId="4C1E58CC"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F85C2F"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47</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22F5368A"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систем телемеханики на подстанциях 110-35кВ  (ПС Крутихинская)</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343A2034"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4,82</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34F23D17"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4,01</w:t>
            </w:r>
          </w:p>
        </w:tc>
      </w:tr>
      <w:tr w:rsidR="00BA3741" w:rsidRPr="00647033" w14:paraId="5E361EC0"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4161DA"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48</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3E53B692"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 xml:space="preserve">Модернизация диспетчерских каналов связи в рамках обеспечения функции централизации ОТиСУ(модернизация каналов ВЧ-связи – 3 ПС; модернизация бесперебойного электроснабжения узлов связи - 48 ПС – установка ДГУ - 48 шт., АВР - 48 шт., ИБП - 1 шт.; оснащение оперативного и оперативно-ремонтного персонала средствами цифровой радиосвязи – установка ЦБС – 26 шт., ПБС – 17 шт., стационарных р/ст. - 180 шт., автомобильных р/ст. - 270 шт. и переносных р/ст. - 130 шт. в ПО ЦЭС, ЗЭС, КЭС и СЭС; разработка и реализация мероприятий по обеспечению максимальной зоны покрытия, территории входящей в зону обслуживания персоналом </w:t>
            </w:r>
            <w:r w:rsidR="00CE22AA" w:rsidRPr="00647033">
              <w:rPr>
                <w:rFonts w:ascii="Myriad Pro" w:hAnsi="Myriad Pro"/>
                <w:color w:val="000000"/>
                <w:sz w:val="18"/>
                <w:szCs w:val="18"/>
              </w:rPr>
              <w:t>филиала</w:t>
            </w:r>
            <w:r w:rsidRPr="00647033">
              <w:rPr>
                <w:rFonts w:ascii="Myriad Pro" w:hAnsi="Myriad Pro"/>
                <w:color w:val="000000"/>
                <w:sz w:val="18"/>
                <w:szCs w:val="18"/>
              </w:rPr>
              <w:t xml:space="preserve"> Алтайэнерго, средствами цифровой радиосвязи.)</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2C8FD8BB"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1,51</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257A41AC"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1,26</w:t>
            </w:r>
          </w:p>
        </w:tc>
      </w:tr>
      <w:tr w:rsidR="00BA3741" w:rsidRPr="00647033" w14:paraId="490B0D04"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D469F96"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49</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796536A6"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ПС 110кВ «Новая» (установка токоограничивающего реактора 6 кВ – 1 комплект).</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3AEE737E"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0,42</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68D185E8"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0,35</w:t>
            </w:r>
          </w:p>
        </w:tc>
      </w:tr>
      <w:tr w:rsidR="00BA3741" w:rsidRPr="00647033" w14:paraId="418A6086"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FF3655"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50</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24D43997"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систем телемеханики на подстанциях 110-35кВ Первомайского РЭС</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7CB2201B"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0,26</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5886AC3C"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0,21</w:t>
            </w:r>
          </w:p>
        </w:tc>
      </w:tr>
      <w:tr w:rsidR="00BA3741" w:rsidRPr="00647033" w14:paraId="6E9C74B4"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A5CFA4"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51</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181BB40D"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и реконструкция устройств РЗА и ПА (ОБР) на ПС 110 кВ  Поповичихинская, 1 шт</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79D718BB"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0,05</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4BDCBF1C"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0,04</w:t>
            </w:r>
          </w:p>
        </w:tc>
      </w:tr>
      <w:tr w:rsidR="00BA3741" w:rsidRPr="00647033" w14:paraId="6525E45F"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360DF0"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52</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4BC15D12"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и реконструкция устройств РЗА и ПА (ОБР) на ПС 110 кВ Комсомольская, 1 шт</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541C4DD0"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0,01</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5CE1FFF9"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0,01</w:t>
            </w:r>
          </w:p>
        </w:tc>
      </w:tr>
      <w:tr w:rsidR="00BA3741" w:rsidRPr="00647033" w14:paraId="23189D50"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B70672"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53</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7D7F3FDE"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и реконструкция устройств РЗА и ПА (ОБР) на ПС 110 кВ  Северо-Западная, 1 шт</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15C21C9D"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0,00</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52D07B57"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0,00</w:t>
            </w:r>
          </w:p>
        </w:tc>
      </w:tr>
      <w:tr w:rsidR="00BA3741" w:rsidRPr="00647033" w14:paraId="67819E46"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57BE56"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54</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7B2DAC86"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систем телемеханики на подстанциях 110-35кВ (ПС Северская)</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2240953B"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0,43</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22A9CF47"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0,36</w:t>
            </w:r>
          </w:p>
        </w:tc>
      </w:tr>
      <w:tr w:rsidR="00BA3741" w:rsidRPr="00647033" w14:paraId="54616AE7"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A1C835"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55</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438A7EDB"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ПС 110 кВ (замена в/в вводов  на ПС 110 кВ Панкрушихинская №19, 3 шт.)</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33317D16"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1,92</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0C98938E"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1,60</w:t>
            </w:r>
          </w:p>
        </w:tc>
      </w:tr>
      <w:tr w:rsidR="00BA3741" w:rsidRPr="00647033" w14:paraId="158A54C8"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4F023A"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56</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4A152A89"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ПС с целью повышения наблюдаемости и управляемости электросетевых объектов 35 кВ и выше (ПС 35/10 кВ Акутихинская)</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290D9DD7"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0,03</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0A6D134E"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0,03</w:t>
            </w:r>
          </w:p>
        </w:tc>
      </w:tr>
      <w:tr w:rsidR="00BA3741" w:rsidRPr="00647033" w14:paraId="00618E0F"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E32E08"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lastRenderedPageBreak/>
              <w:t>57</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0469DDA6"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ПС с целью повышения наблюдаемости и управляемости электросетевых объектов 35 кВ и выше (ПС 35/10 кВ Зональная)</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6C68DCC7"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0,03</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0DEAB655"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0,03</w:t>
            </w:r>
          </w:p>
        </w:tc>
      </w:tr>
      <w:tr w:rsidR="00BA3741" w:rsidRPr="00647033" w14:paraId="4C47F2A2"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938B40"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58</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6C51D9C2"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ПС с целью повышения наблюдаемости и управляемости электросетевых объектов 35 кВ и выше (ПС 35/10 кВ РПБ ЗЭС)</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1B1BE8F5"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0,03</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18C4ADB0"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0,03</w:t>
            </w:r>
          </w:p>
        </w:tc>
      </w:tr>
      <w:tr w:rsidR="00BA3741" w:rsidRPr="00647033" w14:paraId="60C35C5F"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340571"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59</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09C1C307"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ПС с целью повышения наблюдаемости и управляемости электросетевых объектов 35 кВ и выше (ПС 35/10 кВ Долинская)</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6963AA7F"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0,03</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2F90CADD"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0,03</w:t>
            </w:r>
          </w:p>
        </w:tc>
      </w:tr>
      <w:tr w:rsidR="00BA3741" w:rsidRPr="00647033" w14:paraId="4621BBD3"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BB8B6B"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60</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52E058B8"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ПС с целью повышения наблюдаемости и управляемости электросетевых объектов 35 кВ и выше (ПС 35/10 кВ Ащегульская)</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03B86450"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0,03</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53ECFFE4"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0,03</w:t>
            </w:r>
          </w:p>
        </w:tc>
      </w:tr>
      <w:tr w:rsidR="00BA3741" w:rsidRPr="00647033" w14:paraId="76541025"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2F5A02"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61</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0E9CB5BA"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ПС с целью повышения наблюдаемости и управляемости электросетевых объектов 35 кВ и выше (ПС 35/10 кВ Полуямки)</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2CF4607C"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0,03</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36264C90"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0,03</w:t>
            </w:r>
          </w:p>
        </w:tc>
      </w:tr>
      <w:tr w:rsidR="00BA3741" w:rsidRPr="00647033" w14:paraId="14AD8809"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FC417F"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62</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156967E7"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ПС с целью повышения наблюдаемости и управляемости электросетевых объектов 35 кВ и выше (ПС 35/10 кВ НС-4П)</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07C3B654"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0,04</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7A366AD6"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0,03</w:t>
            </w:r>
          </w:p>
        </w:tc>
      </w:tr>
      <w:tr w:rsidR="00BA3741" w:rsidRPr="00647033" w14:paraId="03AC15EC"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0487126"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63</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56299B44"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ПС с целью повышения наблюдаемости и управляемости электросетевых объектов 35 кВ и выше (ПС 35/10 кВ Заря)</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15365F17"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0,04</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61EAB199"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0,03</w:t>
            </w:r>
          </w:p>
        </w:tc>
      </w:tr>
      <w:tr w:rsidR="00BA3741" w:rsidRPr="00647033" w14:paraId="0655D103"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D1C251"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64</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3918977C"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ПС с целью повышения наблюдаемости и управляемости электросетевых объектов 35 кВ и выше (ПС 35/10 кВ Нововознесенская)</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7F7845D6"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0,04</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441C221F"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0,03</w:t>
            </w:r>
          </w:p>
        </w:tc>
      </w:tr>
      <w:tr w:rsidR="00BA3741" w:rsidRPr="00647033" w14:paraId="64CCD02D"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401A16"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65</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27358819"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ПС с целью повышения наблюдаемости и управляемости электросетевых объектов 35 кВ и выше (ПС 35/10 кВ Шумановская)</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4BB2F335"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0,04</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2B292713"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0,03</w:t>
            </w:r>
          </w:p>
        </w:tc>
      </w:tr>
      <w:tr w:rsidR="00BA3741" w:rsidRPr="00647033" w14:paraId="66B377D6"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5B4B1B"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66</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695D0ED7"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ПС с целью повышения наблюдаемости и управляемости электросетевых объектов 35 кВ и выше (ПС 35/10 кВ Заринская)</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320F4B9D"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0,04</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0FD48308"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0,03</w:t>
            </w:r>
          </w:p>
        </w:tc>
      </w:tr>
      <w:tr w:rsidR="00BA3741" w:rsidRPr="00647033" w14:paraId="6EA7A9A7"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0933D9"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67</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1216BCEA"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ПС с целью повышения наблюдаемости и управляемости электросетевых объектов 35 кВ и выше (ПС 35/10 кВ База СВЭС)</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0D5A0F83"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0,04</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5311D866"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0,03</w:t>
            </w:r>
          </w:p>
        </w:tc>
      </w:tr>
      <w:tr w:rsidR="00BA3741" w:rsidRPr="00647033" w14:paraId="0AEA53C9"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245B63"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68</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5AD2B835" w14:textId="77777777" w:rsidR="00BA3741" w:rsidRPr="00647033" w:rsidRDefault="00BA3741" w:rsidP="00796650">
            <w:pPr>
              <w:ind w:right="-205"/>
              <w:rPr>
                <w:rFonts w:ascii="Myriad Pro" w:hAnsi="Myriad Pro"/>
                <w:color w:val="000000"/>
                <w:sz w:val="18"/>
                <w:szCs w:val="18"/>
              </w:rPr>
            </w:pPr>
            <w:r w:rsidRPr="00647033">
              <w:rPr>
                <w:rFonts w:ascii="Myriad Pro" w:hAnsi="Myriad Pro"/>
                <w:color w:val="000000"/>
                <w:sz w:val="18"/>
                <w:szCs w:val="18"/>
              </w:rPr>
              <w:t>Модернизация ПС с целью повышения наблюдаемости и управляемости электросетевых объектов 35 кВ и выше (ПС 3510 кВ Оросительная-3)</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60F1C1E3"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0,04</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35A80C3D"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0,03</w:t>
            </w:r>
          </w:p>
        </w:tc>
      </w:tr>
      <w:tr w:rsidR="00BA3741" w:rsidRPr="00647033" w14:paraId="454195C5"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9CEE68"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69</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5172E1F3"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ПС с целью повышения наблюдаемости и управляемости электросетевых объектов 35 кВ и выше (ПС 35/10 кВ Санниковская)</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3F52FCC5"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0,04</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6DB7F512"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0,03</w:t>
            </w:r>
          </w:p>
        </w:tc>
      </w:tr>
      <w:tr w:rsidR="00BA3741" w:rsidRPr="00647033" w14:paraId="0D5317DE"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1B8581"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70</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3ADD5EA9"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ПС с целью повышения наблюдаемости и управляемости электросетевых объектов 35 кВ и выше (ПС 35/10 кВ Цаплинская)</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59854718"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0,04</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690559CE"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0,03</w:t>
            </w:r>
          </w:p>
        </w:tc>
      </w:tr>
      <w:tr w:rsidR="00BA3741" w:rsidRPr="00647033" w14:paraId="60343570"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C765EE"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71</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479E43D6"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ПС с целью повышения наблюдаемости и управляемости электросетевых объектов 35 кВ и выше (ПС 35/10 кВ Черемшанская)</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1D9D438F"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0,04</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35357E1F"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0,03</w:t>
            </w:r>
          </w:p>
        </w:tc>
      </w:tr>
      <w:tr w:rsidR="00BA3741" w:rsidRPr="00647033" w14:paraId="46B14680"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F30325"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72</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7ECC8D23"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ПС с целью повышения наблюдаемости и управляемости электросетевых объектов 35 кВ и выше (ПС 35/10 кВ Загайновская)</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084F6ABC"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0,04</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69BE5AE1"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0,03</w:t>
            </w:r>
          </w:p>
        </w:tc>
      </w:tr>
      <w:tr w:rsidR="00BA3741" w:rsidRPr="00647033" w14:paraId="07446660"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EA7165"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73</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520D01D0"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ПС с целью повышения наблюдаемости и управляемости электросетевых объектов 35 кВ и выше (ПС 35/10 кВ Колхозная)</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580B6566"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0,04</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483DD5EB"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0,03</w:t>
            </w:r>
          </w:p>
        </w:tc>
      </w:tr>
      <w:tr w:rsidR="00BA3741" w:rsidRPr="00647033" w14:paraId="03300DC9"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1827B8"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74</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47B8BC8C"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ПС с целью повышения наблюдаемости и управляемости электросетевых объектов 35 кВ и выше (ПС 35/6 кВ ЗЯБ)</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1526269F"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0,04</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73A45A7B"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0,03</w:t>
            </w:r>
          </w:p>
        </w:tc>
      </w:tr>
      <w:tr w:rsidR="00BA3741" w:rsidRPr="00647033" w14:paraId="46EF7286"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8D771D"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75</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7F1F7BFC"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ПС с целью повышения наблюдаемости и управляемости электросетевых объектов 35 кВ и выше (ПС 35/6 кВ ОБЬ)</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75E46B54"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0,04</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56F66E39"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0,03</w:t>
            </w:r>
          </w:p>
        </w:tc>
      </w:tr>
      <w:tr w:rsidR="00BA3741" w:rsidRPr="00647033" w14:paraId="54B3A491"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095525"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76</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60145DCE"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ПС с целью повышения наблюдаемости и управляемости электросетевых объектов 35 кВ и выше (ПС 35/6 кВ Прудская)</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085FA14C"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0,04</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57BBA4F1"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0,03</w:t>
            </w:r>
          </w:p>
        </w:tc>
      </w:tr>
      <w:tr w:rsidR="00BA3741" w:rsidRPr="00647033" w14:paraId="4A214126"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BD218D"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lastRenderedPageBreak/>
              <w:t>77</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14BCCDA8"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ПС с целью повышения наблюдаемости и управляемости электросетевых объектов 35 кВ и выше (ПС 35/10 кВ Староалейская)</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2A2A58AF"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0,04</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35990352"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0,03</w:t>
            </w:r>
          </w:p>
        </w:tc>
      </w:tr>
      <w:tr w:rsidR="00BA3741" w:rsidRPr="00647033" w14:paraId="3A5F14C9"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CD18E8"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78</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6F416EC5"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ПС с целью повышения наблюдаемости и управляемости электросетевых объектов 35 кВ и выше (ПС 35/10 кВ Чинетинская)</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3C436A63"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0,04</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01552452"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0,03</w:t>
            </w:r>
          </w:p>
        </w:tc>
      </w:tr>
      <w:tr w:rsidR="00BA3741" w:rsidRPr="00647033" w14:paraId="69ED8279"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AD494C"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79</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4EE1CB97"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ПС с целью повышения наблюдаемости и управляемости электросетевых объектов 35 кВ и выше (ПС 35/10 кВ Смазнево)</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474C37BF"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0,04</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520376B3"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0,03</w:t>
            </w:r>
          </w:p>
        </w:tc>
      </w:tr>
      <w:tr w:rsidR="00BA3741" w:rsidRPr="00647033" w14:paraId="74674701"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B346CE"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80</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13B0276D"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ПС с целью повышения наблюдаемости и управляемости электросетевых объектов 35 кВ и выше (ПС 35/10 кВ Шпагино)</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67E54B39"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0,03</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6283C69C"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0,03</w:t>
            </w:r>
          </w:p>
        </w:tc>
      </w:tr>
      <w:tr w:rsidR="00BA3741" w:rsidRPr="00647033" w14:paraId="4C87597B"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1BE6A0"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81</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7E6B6C4D"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 xml:space="preserve">Модернизация ССПИ и каналов связи для ПС 110 кВ Предгорная </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7A26C08D"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0,41</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3BB5E7B8"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0,34</w:t>
            </w:r>
          </w:p>
        </w:tc>
      </w:tr>
      <w:tr w:rsidR="00BA3741" w:rsidRPr="00647033" w14:paraId="5ADB55A9"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80A324"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82</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04FF85A8"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ССПИ и каналов связи для ПС 110 кВ  ПС 110 кВ  Новошипуновская</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59B72EF5"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0,05</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63915E4B"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0,04</w:t>
            </w:r>
          </w:p>
        </w:tc>
      </w:tr>
      <w:tr w:rsidR="00BA3741" w:rsidRPr="00647033" w14:paraId="592963C2"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721C3F"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83</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53B26D49"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Реконструкция ВЛ-10 кВ с заменой голого провода на СИП-3 № 9-2, 12,706 км</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7F175F89"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0,34</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3EB8F8B1"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0,28</w:t>
            </w:r>
          </w:p>
        </w:tc>
      </w:tr>
      <w:tr w:rsidR="00BA3741" w:rsidRPr="00647033" w14:paraId="3CCB87C8"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E4F1EE"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84</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2121F2E2"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Реконструкция ВЛ 0,4 кВ (исполнение обязательств по Соглашениям о компенсации затрат, возникающих при реализации проектов строительства (реконструкции) третьих лиц) (ВЛ-0,4 кВ Л-52-28, М/п через р.Чумыш, ВЛ 0,4кВ от КТП 52-28-32) (4км)</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2E6F7D27"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0,00</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06210BBA"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0,00</w:t>
            </w:r>
          </w:p>
        </w:tc>
      </w:tr>
      <w:tr w:rsidR="00BA3741" w:rsidRPr="00647033" w14:paraId="36812BEF"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24D9BF"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85</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0BC26947"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Реконструкция ВЛ-10 кВ с заменой голого провода на СИП-3 № 6-21, 7,97 км</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3C4D8A0E"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0,36</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05B61CF2"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0,30</w:t>
            </w:r>
          </w:p>
        </w:tc>
      </w:tr>
      <w:tr w:rsidR="00BA3741" w:rsidRPr="00647033" w14:paraId="586EB3A8"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7F3643"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86</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6F5151EC"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Реконструкция КЛ 6 кВ от яч. 2 до ТП 14 и от яч. 40 до ТП13, в п. Солнечном, Первомайского района, Алтайского края</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1DC0C3AC"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4,31</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071F578F"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3,59</w:t>
            </w:r>
          </w:p>
        </w:tc>
      </w:tr>
      <w:tr w:rsidR="00BA3741" w:rsidRPr="00647033" w14:paraId="3699DE03"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EF2267"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87</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5607923F"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 xml:space="preserve">Реконструкция ВЛ 0,4 кВ (исполнение обязательств по Соглашениям о компенсации затрат, возникающих при реализации проектов строительства (реконструкции) третьих лиц) (ВЛ-10 Л-42-6, Л-42-13, КЛ-10 42-13 в Тальменвком р-не) </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7B826A01"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0,00</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55299083"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0,00</w:t>
            </w:r>
          </w:p>
        </w:tc>
      </w:tr>
      <w:tr w:rsidR="00BA3741" w:rsidRPr="00647033" w14:paraId="30F6EE24"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E6EC8F"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88</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010E1121"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Реконструкция ВЛ 0,4 кВ (исполнение обязательств по Соглашениям о компенсации затрат, возникающих при реализации проектов строительства (реконструкции) третьих лиц) (ВЛ 04 сз Парфеновский,ВЛ-10 кВ №42-4 с-з "Колыванский")</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13B3D70A"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0,00</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754D4903"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0,00</w:t>
            </w:r>
          </w:p>
        </w:tc>
      </w:tr>
      <w:tr w:rsidR="00BA3741" w:rsidRPr="00647033" w14:paraId="0F83C82D"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1AA87C"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89</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75BE4282" w14:textId="77777777" w:rsidR="00BA3741" w:rsidRPr="00647033" w:rsidRDefault="00BA3741" w:rsidP="00796650">
            <w:pPr>
              <w:ind w:right="-205"/>
              <w:rPr>
                <w:rFonts w:ascii="Myriad Pro" w:hAnsi="Myriad Pro"/>
                <w:color w:val="000000"/>
                <w:sz w:val="18"/>
                <w:szCs w:val="18"/>
              </w:rPr>
            </w:pPr>
            <w:r w:rsidRPr="00647033">
              <w:rPr>
                <w:rFonts w:ascii="Myriad Pro" w:hAnsi="Myriad Pro"/>
                <w:color w:val="000000"/>
                <w:sz w:val="18"/>
                <w:szCs w:val="18"/>
              </w:rPr>
              <w:t>Реконструкция ВЛ 0,4 кВ (исполнение обязательств по Соглашениям о компенсации затрат, возникающих при реализации проектов строительства (реконструкции) третьих лиц) (ВЛ-10 кВ Л-47-17 с. Покровка, ВЛ-0,4 кВ от КТП 35-3-15</w:t>
            </w:r>
            <w:r w:rsidR="00796650" w:rsidRPr="00647033">
              <w:rPr>
                <w:rFonts w:ascii="Myriad Pro" w:hAnsi="Myriad Pro"/>
                <w:color w:val="000000"/>
                <w:sz w:val="18"/>
                <w:szCs w:val="18"/>
              </w:rPr>
              <w:t xml:space="preserve"> </w:t>
            </w:r>
            <w:r w:rsidRPr="00647033">
              <w:rPr>
                <w:rFonts w:ascii="Myriad Pro" w:hAnsi="Myriad Pro"/>
                <w:color w:val="000000"/>
                <w:sz w:val="18"/>
                <w:szCs w:val="18"/>
              </w:rPr>
              <w:t>ф.2)</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1F0A6E8A"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0,00</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6E3F5A9A"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0,00</w:t>
            </w:r>
          </w:p>
        </w:tc>
      </w:tr>
      <w:tr w:rsidR="00BA3741" w:rsidRPr="00647033" w14:paraId="03BD0B66"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A30E22"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90</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03621981"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Реконструкция ВЛ 0,4 кВ (исполнение обязательств по Соглашениям о компенсации затрат, возникающих при реализации проектов строительства (реконструкции) третьих лиц) (ВЛ-10 кВ Л-4-16, "Табуны-Б.Романовка")</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65791399"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0,00</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70F1B516"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0,00</w:t>
            </w:r>
          </w:p>
        </w:tc>
      </w:tr>
      <w:tr w:rsidR="00BA3741" w:rsidRPr="00647033" w14:paraId="101875E9"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6B0C05"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91</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53B8C5A0"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Реконструкция ВЛ-10 кВ с заменой голого провода на СИП-3 № 33-3, 1,74 км</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72827299"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0,07</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117351DE"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0,06</w:t>
            </w:r>
          </w:p>
        </w:tc>
      </w:tr>
      <w:tr w:rsidR="00BA3741" w:rsidRPr="00647033" w14:paraId="636F9EBF"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703155"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92</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0C213A83"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Реконструкция ВЛ-10 кВ с заменой голого провода на СИП-3 № 47-2 (Петропавловский РЭС), 035 км</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71CE62A4"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0,04</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15AB307B"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0,04</w:t>
            </w:r>
          </w:p>
        </w:tc>
      </w:tr>
      <w:tr w:rsidR="00BA3741" w:rsidRPr="00647033" w14:paraId="1EF64952"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29EAD7"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93</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7F2311B1"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Реконструкция ВЛ-10 кВ с заменой голого провода на СИП-3 № 68-4, 8 км</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7F6AC076"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0,27</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3D66772A"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0,23</w:t>
            </w:r>
          </w:p>
        </w:tc>
      </w:tr>
      <w:tr w:rsidR="00BA3741" w:rsidRPr="00647033" w14:paraId="2693D498"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679811"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94</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4641B6BE"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Реконструкция ВЛ-10 кВ с заменой голого провода на СИП-3 № 47-2 (Волчихинский РЭС), 0,853 км</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620C6672"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0,05</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10C311F0"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0,04</w:t>
            </w:r>
          </w:p>
        </w:tc>
      </w:tr>
      <w:tr w:rsidR="00BA3741" w:rsidRPr="00647033" w14:paraId="4DC6BE39"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4F8BBC"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95</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56B06DD5"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Реконструкция ВЛ-10 кВ с заменой голого провода на СИП-3 № 41-6, 0,612 км</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4972699B"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0,04</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454A485C"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0,03</w:t>
            </w:r>
          </w:p>
        </w:tc>
      </w:tr>
      <w:tr w:rsidR="00BA3741" w:rsidRPr="00647033" w14:paraId="50B3DC50"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7C7183"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96</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2D1BA281"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Реконструкция ВЛ-10 кВ с заменой голого провода на СИП-3 № 23-12, 1,05 км</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183608A1"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0,05</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6BF5D330"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0,04</w:t>
            </w:r>
          </w:p>
        </w:tc>
      </w:tr>
      <w:tr w:rsidR="00BA3741" w:rsidRPr="00647033" w14:paraId="6601A31E"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17B6EA"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97</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6BD0FE48"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Реконструкция ВЛ-10 кВ с заменой голого провода на СИП-3 № 44-1, 0,45 км</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4BB7F0BD"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0,04</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6A9B61BE"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0,03</w:t>
            </w:r>
          </w:p>
        </w:tc>
      </w:tr>
      <w:tr w:rsidR="00BA3741" w:rsidRPr="00647033" w14:paraId="06567B6F"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DBA1B8"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lastRenderedPageBreak/>
              <w:t>98</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6FD7F84B"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Реконструкция ВЛ-10 кВ с заменой голого провода на СИП-3 № 28-3, 1,25 км</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4B5D3707"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0,07</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5214E308"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0,05</w:t>
            </w:r>
          </w:p>
        </w:tc>
      </w:tr>
      <w:tr w:rsidR="00BA3741" w:rsidRPr="00647033" w14:paraId="6AAF2E36"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C9F66A"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99</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64FF16F9"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Реконструкция ВЛ-10 кВ с заменой голого провода на СИП-3 № 19-2, 1,03 км</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29213FD3"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0,04</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7B9A54AB"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0,04</w:t>
            </w:r>
          </w:p>
        </w:tc>
      </w:tr>
      <w:tr w:rsidR="00BA3741" w:rsidRPr="00647033" w14:paraId="5EF5C0BC"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D8CC4D4"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100</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7C67D27A"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Реконструкция ВЛ-10 кВ с заменой голого провода на СИП-3 № 33-15, 1,2 км</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36028DE1"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0,04</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1B09B872"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0,03</w:t>
            </w:r>
          </w:p>
        </w:tc>
      </w:tr>
      <w:tr w:rsidR="00BA3741" w:rsidRPr="00647033" w14:paraId="19A66B53"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EFC58A"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101</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4D79FF6C"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Реконструкция ВЛ-10 кВ с заменой голого провода на СИП-3 № 31-15, 5,57 км</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5C48A63A"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0,14</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6A1DF0A9"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0,11</w:t>
            </w:r>
          </w:p>
        </w:tc>
      </w:tr>
      <w:tr w:rsidR="00BA3741" w:rsidRPr="00647033" w14:paraId="0EB977F7"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700028"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102</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03C2D06F"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Реконструкция ВЛ-10 кВ с заменой голого провода на СИП-3 № 51-11, 0,9 км</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63C2D3E4"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0,04</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4447BA0E"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0,04</w:t>
            </w:r>
          </w:p>
        </w:tc>
      </w:tr>
      <w:tr w:rsidR="00BA3741" w:rsidRPr="00647033" w14:paraId="55B4D99A"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C3C0024"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103</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24DE54E0"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 xml:space="preserve">Модернизация ВЛ 110 кВ ТК-1 - ТК-2 с установкой промежуточной опоры ППП220-2/60 - 1 шт. протяж.1,011 км. (Бийский район, Алтайский край) </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006AC928"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0,46</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1BB3A45A"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0,38</w:t>
            </w:r>
          </w:p>
        </w:tc>
      </w:tr>
      <w:tr w:rsidR="00BA3741" w:rsidRPr="00647033" w14:paraId="11B7B307"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0CC42C"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104</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02CE9844"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ВЛ-10 кВ № 20-14. Установка реклоузера с ПКУ(1 шт.)</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4AB418BB"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2,24</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7A25A855"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1,87</w:t>
            </w:r>
          </w:p>
        </w:tc>
      </w:tr>
      <w:tr w:rsidR="00BA3741" w:rsidRPr="00647033" w14:paraId="677B87BB"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5BC79E"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105</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0F05DB75"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систем учета розничного рынка электроэнергии  (0,4 кВ и ниже). ). Установка приборов учёта в количестве 8964 шт.</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6EC0CFEC"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2,45</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75F58851"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2,04</w:t>
            </w:r>
          </w:p>
        </w:tc>
      </w:tr>
      <w:tr w:rsidR="00BA3741" w:rsidRPr="00647033" w14:paraId="7F8FB549"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12F7F7"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106</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37BF68D7"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Реконструкция зданий и сооружений: маслосборники на ПС 110/35/10 кВ №3 «Городская»</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4525DD17"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0,14</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589FA527"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0,12</w:t>
            </w:r>
          </w:p>
        </w:tc>
      </w:tr>
      <w:tr w:rsidR="00BA3741" w:rsidRPr="00647033" w14:paraId="4677BB6F"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2AB5D8"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107</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4C8EF0EA"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Реконструкция зданий и сооружений: маслосборники на ПС   35/10 кВ №57 «Октябрьская»</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22BD2BDC"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0,06</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4E484B25"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0,05</w:t>
            </w:r>
          </w:p>
        </w:tc>
      </w:tr>
      <w:tr w:rsidR="00BA3741" w:rsidRPr="00647033" w14:paraId="27AF81AF"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5E67DD"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108</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12C381A0"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Реконструкция зданий и сооружений: маслосборники на ПС 110/10 кВ Новотырышенская.</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71507FCF"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0,23</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38441A3E"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0,19</w:t>
            </w:r>
          </w:p>
        </w:tc>
      </w:tr>
      <w:tr w:rsidR="00BA3741" w:rsidRPr="00647033" w14:paraId="4F4C52ED"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0EE327"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109</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3D2D1B12"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Реконструкция зданий и сооружений: маслосборники на ПС №10 110/10 кВ "Красногорская"</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06745B75"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0,20</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38E549C8"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0,17</w:t>
            </w:r>
          </w:p>
        </w:tc>
      </w:tr>
      <w:tr w:rsidR="00BA3741" w:rsidRPr="00647033" w14:paraId="4E412828"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161CB3"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110</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7157C741"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каналов связи, создание ВОЛС ИА (г.Барнаул)- производственное отделение СЭС (г.Камень-на-Оби) (ПС Власиха, ПС 110/35/10 кВ Арбузовка, ПС 110/10 кВ Корчино, ПС 110/10 кВ Тюменцево, ПС 110/10 кВ Камень-2, ПС 220 кВ Светлая, Производственного отделения СЭС)</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4F840CB6"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0,37</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17E884F3"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0,31</w:t>
            </w:r>
          </w:p>
        </w:tc>
      </w:tr>
      <w:tr w:rsidR="00BA3741" w:rsidRPr="00647033" w14:paraId="3A4145B5"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AE641E"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111</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2143A7B8"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Покупка сопутствующего ИТ оборудования  - 6 ед. (Источник бесперебо</w:t>
            </w:r>
            <w:r w:rsidR="00796650" w:rsidRPr="00647033">
              <w:rPr>
                <w:rFonts w:ascii="Myriad Pro" w:hAnsi="Myriad Pro"/>
                <w:color w:val="000000"/>
                <w:sz w:val="18"/>
                <w:szCs w:val="18"/>
              </w:rPr>
              <w:t>йного питания в комплекте – 6</w:t>
            </w:r>
            <w:r w:rsidRPr="00647033">
              <w:rPr>
                <w:rFonts w:ascii="Myriad Pro" w:hAnsi="Myriad Pro"/>
                <w:color w:val="000000"/>
                <w:sz w:val="18"/>
                <w:szCs w:val="18"/>
              </w:rPr>
              <w:t>)</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3B8608FF"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0,23</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2013FF99"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0,19</w:t>
            </w:r>
          </w:p>
        </w:tc>
      </w:tr>
      <w:tr w:rsidR="00BA3741" w:rsidRPr="00647033" w14:paraId="720524B9"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1C0246"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112</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4E90293F"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Покупка бригадных автомобилей на шасси УАЗ- 41 шт.</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0B8B2C6F"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0,57</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753449EE"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0,47</w:t>
            </w:r>
          </w:p>
        </w:tc>
      </w:tr>
      <w:tr w:rsidR="00BA3741" w:rsidRPr="00647033" w14:paraId="0A50ECB3"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5EB163"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113</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2DC7F743"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Покупка бригадного автомобиля (ЛБА) - 3 шт.</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6B658613"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8,08</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30D584B5"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6,73</w:t>
            </w:r>
          </w:p>
        </w:tc>
      </w:tr>
      <w:tr w:rsidR="00BA3741" w:rsidRPr="00647033" w14:paraId="094867DA"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D953371"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114</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3FE35A88"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Покупка бригадных автомобилей на шасси автомобиля ГАЗ - 9 шт.</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1014DD24"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6,57</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0B74575E"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5,47</w:t>
            </w:r>
          </w:p>
        </w:tc>
      </w:tr>
      <w:tr w:rsidR="00BA3741" w:rsidRPr="00647033" w14:paraId="4D33DA1B"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C4BA3D"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115</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4B2977CC"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ИА МРСК Покупка компьютерной и оргтехники в количестве 8 шт.</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10E5AB73"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0,25</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55EF0230"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0,21</w:t>
            </w:r>
          </w:p>
        </w:tc>
      </w:tr>
      <w:tr w:rsidR="00BA3741" w:rsidRPr="00647033" w14:paraId="177E2378"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432283"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116</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7F8FDA39"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Покупка приборов измерения и контроля электрических величин - 2 ед. (ЛВИ - лаборатория высоковольтных испытаний в комплекте с измерителем параметров силовых трансформаторов - 2 шт.)</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4CB3A65B"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1,85</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2301CF65"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1,54</w:t>
            </w:r>
          </w:p>
        </w:tc>
      </w:tr>
      <w:tr w:rsidR="00BA3741" w:rsidRPr="00647033" w14:paraId="1635C1FA"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D237AE6"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117</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352EAE42"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Покупка серверного оборудования - 9 ед. (Расширение для дисковой полки - 2 шт.; Сервер для модернизации систем телемеханики и системы телефонии - 3 ед.; Серверное оборудование ЦОД АУ (РЦОД) - 4 ед. )</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5ADFF89C"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2,69</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5D516252"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2,24</w:t>
            </w:r>
          </w:p>
        </w:tc>
      </w:tr>
      <w:tr w:rsidR="00BA3741" w:rsidRPr="00647033" w14:paraId="0FF7E7A2"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5F53A9"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118</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0F194AF2"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Создание корпоративной системы ПК Геомодуль</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585CE381"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0,02</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7E90B18A"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0,02</w:t>
            </w:r>
          </w:p>
        </w:tc>
      </w:tr>
      <w:tr w:rsidR="00BA3741" w:rsidRPr="00647033" w14:paraId="0BE80F3B"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7DE5EE"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119</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5CEA9827"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НИР Исследование комплекса технических решений необходимых для осуществления технологического присоединения генерирующих установок к электрической сети 6-20 кВ</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2EDBEEF4"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0,35</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466AD7DD"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0,29</w:t>
            </w:r>
          </w:p>
        </w:tc>
      </w:tr>
      <w:tr w:rsidR="00BA3741" w:rsidRPr="00647033" w14:paraId="3C3B9292"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09D0B05"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120</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03BCAEB0"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Развитие системы управления производственными активами (СУПА)</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788650AE"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2,27</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53D20CA2"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1,89</w:t>
            </w:r>
          </w:p>
        </w:tc>
      </w:tr>
      <w:tr w:rsidR="00BA3741" w:rsidRPr="00647033" w14:paraId="15F2B18D"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72BE35"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121</w:t>
            </w:r>
          </w:p>
        </w:tc>
        <w:tc>
          <w:tcPr>
            <w:tcW w:w="2619" w:type="pct"/>
            <w:tcBorders>
              <w:top w:val="single" w:sz="4" w:space="0" w:color="auto"/>
              <w:left w:val="nil"/>
              <w:bottom w:val="single" w:sz="4" w:space="0" w:color="auto"/>
              <w:right w:val="single" w:sz="4" w:space="0" w:color="auto"/>
            </w:tcBorders>
            <w:shd w:val="clear" w:color="auto" w:fill="auto"/>
            <w:vAlign w:val="center"/>
            <w:hideMark/>
          </w:tcPr>
          <w:p w14:paraId="50F7E8EB"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Безвозмездная передача энергообъектов по договору с Гуминским В.И в Чарышском районе</w:t>
            </w:r>
          </w:p>
        </w:tc>
        <w:tc>
          <w:tcPr>
            <w:tcW w:w="1054" w:type="pct"/>
            <w:tcBorders>
              <w:top w:val="single" w:sz="4" w:space="0" w:color="auto"/>
              <w:left w:val="nil"/>
              <w:bottom w:val="single" w:sz="4" w:space="0" w:color="auto"/>
              <w:right w:val="single" w:sz="4" w:space="0" w:color="auto"/>
            </w:tcBorders>
            <w:shd w:val="clear" w:color="auto" w:fill="auto"/>
            <w:vAlign w:val="center"/>
            <w:hideMark/>
          </w:tcPr>
          <w:p w14:paraId="51AF6E44"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0,02</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5225F9F3"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0,02</w:t>
            </w:r>
          </w:p>
        </w:tc>
      </w:tr>
      <w:tr w:rsidR="00BA3741" w:rsidRPr="00647033" w14:paraId="4F11D819" w14:textId="77777777" w:rsidTr="00C53DDB">
        <w:trPr>
          <w:trHeight w:val="20"/>
        </w:trPr>
        <w:tc>
          <w:tcPr>
            <w:tcW w:w="284"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bottom"/>
            <w:hideMark/>
          </w:tcPr>
          <w:p w14:paraId="1A9232A3"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 </w:t>
            </w:r>
          </w:p>
        </w:tc>
        <w:tc>
          <w:tcPr>
            <w:tcW w:w="2619"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75AD4478" w14:textId="77777777" w:rsidR="00BA3741" w:rsidRPr="00647033" w:rsidRDefault="00BA3741" w:rsidP="00796650">
            <w:pPr>
              <w:rPr>
                <w:rFonts w:ascii="Myriad Pro" w:hAnsi="Myriad Pro"/>
                <w:b/>
                <w:bCs/>
                <w:color w:val="000000"/>
                <w:sz w:val="18"/>
                <w:szCs w:val="18"/>
              </w:rPr>
            </w:pPr>
            <w:r w:rsidRPr="00647033">
              <w:rPr>
                <w:rFonts w:ascii="Myriad Pro" w:hAnsi="Myriad Pro"/>
                <w:b/>
                <w:bCs/>
                <w:color w:val="000000"/>
                <w:sz w:val="18"/>
                <w:szCs w:val="18"/>
              </w:rPr>
              <w:t>Итого</w:t>
            </w:r>
          </w:p>
        </w:tc>
        <w:tc>
          <w:tcPr>
            <w:tcW w:w="1054"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1328A4B6" w14:textId="77777777" w:rsidR="00BA3741" w:rsidRPr="00647033" w:rsidRDefault="00BA3741" w:rsidP="00796650">
            <w:pPr>
              <w:jc w:val="center"/>
              <w:rPr>
                <w:rFonts w:ascii="Myriad Pro" w:hAnsi="Myriad Pro"/>
                <w:b/>
                <w:bCs/>
                <w:sz w:val="18"/>
                <w:szCs w:val="18"/>
              </w:rPr>
            </w:pPr>
            <w:r w:rsidRPr="00647033">
              <w:rPr>
                <w:rFonts w:ascii="Myriad Pro" w:hAnsi="Myriad Pro"/>
                <w:b/>
                <w:bCs/>
                <w:sz w:val="18"/>
                <w:szCs w:val="18"/>
              </w:rPr>
              <w:t>73,06</w:t>
            </w:r>
          </w:p>
        </w:tc>
        <w:tc>
          <w:tcPr>
            <w:tcW w:w="1043"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19438A00" w14:textId="77777777" w:rsidR="00BA3741" w:rsidRPr="00647033" w:rsidRDefault="00BA3741" w:rsidP="00796650">
            <w:pPr>
              <w:jc w:val="center"/>
              <w:rPr>
                <w:rFonts w:ascii="Myriad Pro" w:hAnsi="Myriad Pro"/>
                <w:b/>
                <w:bCs/>
                <w:sz w:val="18"/>
                <w:szCs w:val="18"/>
              </w:rPr>
            </w:pPr>
            <w:r w:rsidRPr="00647033">
              <w:rPr>
                <w:rFonts w:ascii="Myriad Pro" w:hAnsi="Myriad Pro"/>
                <w:b/>
                <w:bCs/>
                <w:sz w:val="18"/>
                <w:szCs w:val="18"/>
              </w:rPr>
              <w:t>60,89</w:t>
            </w:r>
          </w:p>
        </w:tc>
      </w:tr>
    </w:tbl>
    <w:p w14:paraId="7A9C1676" w14:textId="77777777" w:rsidR="00BA3741" w:rsidRPr="000725F1" w:rsidRDefault="00BA3741" w:rsidP="00736651">
      <w:pPr>
        <w:spacing w:before="240" w:line="360" w:lineRule="auto"/>
        <w:ind w:firstLine="567"/>
        <w:jc w:val="both"/>
        <w:rPr>
          <w:rFonts w:ascii="Myriad Pro" w:hAnsi="Myriad Pro"/>
          <w:sz w:val="26"/>
          <w:szCs w:val="26"/>
        </w:rPr>
      </w:pPr>
      <w:r w:rsidRPr="000725F1">
        <w:rPr>
          <w:rFonts w:ascii="Myriad Pro" w:eastAsia="Calibri" w:hAnsi="Myriad Pro"/>
          <w:color w:val="000000" w:themeColor="text1"/>
          <w:sz w:val="26"/>
          <w:szCs w:val="26"/>
        </w:rPr>
        <w:lastRenderedPageBreak/>
        <w:t>В связи с тем, что данные мероприятия отсутствуют в инвестиционной программе, расходы на реализацию таких мероприятий считаются, как нецелевое использование инвестиционных ресурсов, включенных в регулируемые государством цены (тарифы), и должны быть не приняты к учету.</w:t>
      </w:r>
    </w:p>
    <w:p w14:paraId="5116B5D6" w14:textId="77777777" w:rsidR="00BA3741" w:rsidRPr="000725F1" w:rsidRDefault="00BA3741" w:rsidP="00736651">
      <w:pPr>
        <w:spacing w:line="360" w:lineRule="auto"/>
        <w:ind w:firstLine="567"/>
        <w:jc w:val="both"/>
        <w:rPr>
          <w:rFonts w:ascii="Myriad Pro" w:hAnsi="Myriad Pro"/>
          <w:sz w:val="26"/>
          <w:szCs w:val="26"/>
        </w:rPr>
      </w:pPr>
      <w:r w:rsidRPr="000725F1">
        <w:rPr>
          <w:rFonts w:ascii="Myriad Pro" w:hAnsi="Myriad Pro"/>
          <w:sz w:val="26"/>
          <w:szCs w:val="26"/>
        </w:rPr>
        <w:t>Кроме того, Исполнителем обнаружено, что в Инвестиционной программе также присутствуют проекты (24 шт.), осуществляемые с целью технологического присоединения энергопринимающих устройств максимальной мощностью выше 150 кВт, сумма фактического финансирования за счет средств, полученных от оказания услуг по регулируемым государством ценам (тарифам) по которым составила 67,36 млн. руб. (с НДС).</w:t>
      </w:r>
    </w:p>
    <w:p w14:paraId="6F4AAE14" w14:textId="50ED166F" w:rsidR="00BA3741" w:rsidRDefault="00BA3741" w:rsidP="00736651">
      <w:pPr>
        <w:spacing w:line="360" w:lineRule="auto"/>
        <w:ind w:firstLine="567"/>
        <w:jc w:val="both"/>
        <w:rPr>
          <w:rFonts w:ascii="Myriad Pro" w:hAnsi="Myriad Pro"/>
          <w:bCs/>
          <w:sz w:val="26"/>
          <w:szCs w:val="26"/>
        </w:rPr>
      </w:pPr>
      <w:r w:rsidRPr="000725F1">
        <w:rPr>
          <w:rFonts w:ascii="Myriad Pro" w:hAnsi="Myriad Pro"/>
          <w:sz w:val="26"/>
          <w:szCs w:val="26"/>
        </w:rPr>
        <w:t xml:space="preserve">Исполнитель отмечает, что в соответствии с п. 87 Основ ценообразования № 1178 данные проекты должны финансироваться за счет установленной Управлением по тарифам платы за технологическое присоединение (стандартизированные тарифные ставки, ставки за 1 кВт максимальной мощности), таким образом они в полном объеме подлежат исключению из расчета корректировки </w:t>
      </w:r>
      <w:r w:rsidRPr="000725F1">
        <w:rPr>
          <w:rFonts w:ascii="Myriad Pro" w:hAnsi="Myriad Pro"/>
          <w:bCs/>
          <w:sz w:val="26"/>
          <w:szCs w:val="26"/>
        </w:rPr>
        <w:t>необходимой валовой выручки, осуществляемой в связи с изменением (неисполнением) инвестиционной программы.</w:t>
      </w:r>
    </w:p>
    <w:p w14:paraId="32828BEC" w14:textId="553EB047" w:rsidR="004226A0" w:rsidRPr="000725F1" w:rsidRDefault="004226A0" w:rsidP="00736651">
      <w:pPr>
        <w:spacing w:line="360" w:lineRule="auto"/>
        <w:ind w:firstLine="567"/>
        <w:jc w:val="both"/>
        <w:rPr>
          <w:rFonts w:ascii="Myriad Pro" w:hAnsi="Myriad Pro"/>
          <w:sz w:val="26"/>
          <w:szCs w:val="26"/>
        </w:rPr>
      </w:pPr>
      <w:r w:rsidRPr="000725F1">
        <w:rPr>
          <w:rFonts w:ascii="Myriad Pro" w:hAnsi="Myriad Pro"/>
          <w:sz w:val="26"/>
          <w:szCs w:val="26"/>
        </w:rPr>
        <w:t>Финансирование проекта осуществляемого с целью технологического присоединение «Строительство ПС 110/10 кВ «Сибирская монета» (2*25МВА) с отпайкой 5</w:t>
      </w:r>
      <w:r>
        <w:rPr>
          <w:rFonts w:ascii="Myriad Pro" w:hAnsi="Myriad Pro"/>
          <w:sz w:val="26"/>
          <w:szCs w:val="26"/>
        </w:rPr>
        <w:t xml:space="preserve"> </w:t>
      </w:r>
      <w:r w:rsidRPr="000725F1">
        <w:rPr>
          <w:rFonts w:ascii="Myriad Pro" w:hAnsi="Myriad Pro"/>
          <w:sz w:val="26"/>
          <w:szCs w:val="26"/>
        </w:rPr>
        <w:t>км (ВЛ-110кВ) от двухцепной ВЛ-110 кВ «Бийская ТЭЦ - Бирюзовая Катунь» за счет средств, полученных от оказания услуг по регулируемым государством ценам (тарифам) запланировано в размере 48,99 млн. руб.</w:t>
      </w:r>
      <w:r>
        <w:rPr>
          <w:rFonts w:ascii="Myriad Pro" w:hAnsi="Myriad Pro"/>
          <w:sz w:val="26"/>
          <w:szCs w:val="26"/>
        </w:rPr>
        <w:t xml:space="preserve"> (с НДС)</w:t>
      </w:r>
      <w:r w:rsidRPr="000725F1">
        <w:rPr>
          <w:rFonts w:ascii="Myriad Pro" w:hAnsi="Myriad Pro"/>
          <w:sz w:val="26"/>
          <w:szCs w:val="26"/>
        </w:rPr>
        <w:t>, фактически профинансировано на сумму - 49,84 млн. руб.</w:t>
      </w:r>
      <w:r>
        <w:rPr>
          <w:rFonts w:ascii="Myriad Pro" w:hAnsi="Myriad Pro"/>
          <w:sz w:val="26"/>
          <w:szCs w:val="26"/>
        </w:rPr>
        <w:t xml:space="preserve"> (с НДС)</w:t>
      </w:r>
      <w:r w:rsidRPr="000725F1">
        <w:rPr>
          <w:rFonts w:ascii="Myriad Pro" w:hAnsi="Myriad Pro"/>
          <w:sz w:val="26"/>
          <w:szCs w:val="26"/>
        </w:rPr>
        <w:t>, также подлежит исключению, т.к. данный проект финансируется за счет платы за технологическое присоединение по индивидуальному проекту.</w:t>
      </w:r>
    </w:p>
    <w:p w14:paraId="228B54D4" w14:textId="77777777" w:rsidR="00BA3741" w:rsidRDefault="00BA3741" w:rsidP="00736651">
      <w:pPr>
        <w:spacing w:line="360" w:lineRule="auto"/>
        <w:ind w:firstLine="567"/>
        <w:jc w:val="both"/>
        <w:rPr>
          <w:rFonts w:ascii="Myriad Pro" w:eastAsia="Calibri" w:hAnsi="Myriad Pro"/>
          <w:color w:val="000000" w:themeColor="text1"/>
          <w:sz w:val="26"/>
          <w:szCs w:val="26"/>
        </w:rPr>
      </w:pPr>
      <w:r w:rsidRPr="000725F1">
        <w:rPr>
          <w:rFonts w:ascii="Myriad Pro" w:hAnsi="Myriad Pro"/>
          <w:sz w:val="26"/>
          <w:szCs w:val="26"/>
        </w:rPr>
        <w:t xml:space="preserve">Также Исполнителем в ходе проверки </w:t>
      </w:r>
      <w:r w:rsidRPr="000725F1">
        <w:rPr>
          <w:rFonts w:ascii="Myriad Pro" w:eastAsia="Calibri" w:hAnsi="Myriad Pro"/>
          <w:color w:val="000000" w:themeColor="text1"/>
          <w:sz w:val="26"/>
          <w:szCs w:val="26"/>
        </w:rPr>
        <w:t xml:space="preserve">обнаружено превышение </w:t>
      </w:r>
      <w:r w:rsidR="00913C96">
        <w:rPr>
          <w:rFonts w:ascii="Myriad Pro" w:eastAsia="Calibri" w:hAnsi="Myriad Pro"/>
          <w:color w:val="000000" w:themeColor="text1"/>
          <w:sz w:val="26"/>
          <w:szCs w:val="26"/>
        </w:rPr>
        <w:t>финансирования</w:t>
      </w:r>
      <w:r w:rsidRPr="000725F1">
        <w:rPr>
          <w:rFonts w:ascii="Myriad Pro" w:eastAsia="Calibri" w:hAnsi="Myriad Pro"/>
          <w:color w:val="000000" w:themeColor="text1"/>
          <w:sz w:val="26"/>
          <w:szCs w:val="26"/>
        </w:rPr>
        <w:t xml:space="preserve"> на выполнение мероприятий инвестиционной программы свыше величины средств, определенных в утвержденной в установленном порядке инвестиционной программе по 55 проектам. Данные по этим мероприятиям представлены в таблице.</w:t>
      </w:r>
    </w:p>
    <w:p w14:paraId="5642064E" w14:textId="77777777" w:rsidR="00647033" w:rsidRPr="000725F1" w:rsidRDefault="00647033" w:rsidP="00BA3741">
      <w:pPr>
        <w:spacing w:line="360" w:lineRule="auto"/>
        <w:ind w:firstLine="709"/>
        <w:jc w:val="both"/>
        <w:rPr>
          <w:rFonts w:ascii="Myriad Pro" w:eastAsia="Calibri" w:hAnsi="Myriad Pro"/>
          <w:color w:val="000000" w:themeColor="text1"/>
          <w:sz w:val="26"/>
          <w:szCs w:val="26"/>
        </w:rPr>
      </w:pPr>
    </w:p>
    <w:tbl>
      <w:tblPr>
        <w:tblW w:w="5000" w:type="pct"/>
        <w:tblLook w:val="04A0" w:firstRow="1" w:lastRow="0" w:firstColumn="1" w:lastColumn="0" w:noHBand="0" w:noVBand="1"/>
      </w:tblPr>
      <w:tblGrid>
        <w:gridCol w:w="484"/>
        <w:gridCol w:w="3685"/>
        <w:gridCol w:w="1652"/>
        <w:gridCol w:w="1771"/>
        <w:gridCol w:w="932"/>
        <w:gridCol w:w="821"/>
      </w:tblGrid>
      <w:tr w:rsidR="00BA3741" w:rsidRPr="00647033" w14:paraId="467F64C9" w14:textId="77777777" w:rsidTr="00647033">
        <w:trPr>
          <w:trHeight w:val="20"/>
          <w:tblHeader/>
        </w:trPr>
        <w:tc>
          <w:tcPr>
            <w:tcW w:w="2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F8CE81" w14:textId="77777777" w:rsidR="00BA3741" w:rsidRPr="00647033" w:rsidRDefault="00BA3741" w:rsidP="0079665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lastRenderedPageBreak/>
              <w:t>№ п/п</w:t>
            </w:r>
          </w:p>
        </w:tc>
        <w:tc>
          <w:tcPr>
            <w:tcW w:w="20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17017C" w14:textId="77777777" w:rsidR="00BA3741" w:rsidRPr="00647033" w:rsidRDefault="00BA3741" w:rsidP="0079665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Наименование инвестиционного проекта</w:t>
            </w:r>
          </w:p>
        </w:tc>
        <w:tc>
          <w:tcPr>
            <w:tcW w:w="76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A0A4A0" w14:textId="77777777" w:rsidR="00BA3741" w:rsidRPr="00647033" w:rsidRDefault="00BA3741" w:rsidP="0079665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Плановый объем финансирования, млн. руб. без НДС</w:t>
            </w:r>
          </w:p>
        </w:tc>
        <w:tc>
          <w:tcPr>
            <w:tcW w:w="9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D858E8" w14:textId="77777777" w:rsidR="00BA3741" w:rsidRPr="00647033" w:rsidRDefault="00BA3741" w:rsidP="0079665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Фактический объем финансирования, млн. руб. без НДС</w:t>
            </w:r>
          </w:p>
        </w:tc>
        <w:tc>
          <w:tcPr>
            <w:tcW w:w="96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5D77A65" w14:textId="77777777" w:rsidR="00BA3741" w:rsidRPr="00647033" w:rsidRDefault="00BA3741" w:rsidP="0079665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 xml:space="preserve">Отклонение  </w:t>
            </w:r>
            <w:r w:rsidRPr="00647033">
              <w:rPr>
                <w:rFonts w:ascii="Myriad Pro" w:hAnsi="Myriad Pro"/>
                <w:b/>
                <w:bCs/>
                <w:color w:val="FFFFFF" w:themeColor="background1"/>
                <w:sz w:val="18"/>
                <w:szCs w:val="18"/>
              </w:rPr>
              <w:br/>
              <w:t>факт - план</w:t>
            </w:r>
          </w:p>
        </w:tc>
      </w:tr>
      <w:tr w:rsidR="00BA3741" w:rsidRPr="00647033" w14:paraId="0CD01499" w14:textId="77777777" w:rsidTr="00647033">
        <w:trPr>
          <w:trHeight w:val="20"/>
          <w:tblHeader/>
        </w:trPr>
        <w:tc>
          <w:tcPr>
            <w:tcW w:w="2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4A42AC" w14:textId="77777777" w:rsidR="00BA3741" w:rsidRPr="00647033" w:rsidRDefault="00BA3741" w:rsidP="00796650">
            <w:pPr>
              <w:rPr>
                <w:rFonts w:ascii="Myriad Pro" w:hAnsi="Myriad Pro"/>
                <w:b/>
                <w:bCs/>
                <w:color w:val="FFFFFF" w:themeColor="background1"/>
                <w:sz w:val="18"/>
                <w:szCs w:val="18"/>
              </w:rPr>
            </w:pPr>
          </w:p>
        </w:tc>
        <w:tc>
          <w:tcPr>
            <w:tcW w:w="20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EC772E" w14:textId="77777777" w:rsidR="00BA3741" w:rsidRPr="00647033" w:rsidRDefault="00BA3741" w:rsidP="0079665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(группы инвестиционных проектов)</w:t>
            </w:r>
          </w:p>
        </w:tc>
        <w:tc>
          <w:tcPr>
            <w:tcW w:w="76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A5107B" w14:textId="77777777" w:rsidR="00BA3741" w:rsidRPr="00647033" w:rsidRDefault="00BA3741" w:rsidP="00796650">
            <w:pPr>
              <w:rPr>
                <w:rFonts w:ascii="Myriad Pro" w:hAnsi="Myriad Pro"/>
                <w:b/>
                <w:bCs/>
                <w:color w:val="FFFFFF" w:themeColor="background1"/>
                <w:sz w:val="18"/>
                <w:szCs w:val="18"/>
              </w:rPr>
            </w:pPr>
          </w:p>
        </w:tc>
        <w:tc>
          <w:tcPr>
            <w:tcW w:w="9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760052" w14:textId="77777777" w:rsidR="00BA3741" w:rsidRPr="00647033" w:rsidRDefault="00BA3741" w:rsidP="00796650">
            <w:pPr>
              <w:rPr>
                <w:rFonts w:ascii="Myriad Pro" w:hAnsi="Myriad Pro"/>
                <w:b/>
                <w:bCs/>
                <w:color w:val="FFFFFF" w:themeColor="background1"/>
                <w:sz w:val="18"/>
                <w:szCs w:val="18"/>
              </w:rPr>
            </w:pPr>
          </w:p>
        </w:tc>
        <w:tc>
          <w:tcPr>
            <w:tcW w:w="5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F72821" w14:textId="77777777" w:rsidR="00BA3741" w:rsidRPr="00647033" w:rsidRDefault="00BA3741" w:rsidP="0079665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млн.руб. без НДС</w:t>
            </w:r>
          </w:p>
        </w:tc>
        <w:tc>
          <w:tcPr>
            <w:tcW w:w="4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CB2179" w14:textId="77777777" w:rsidR="00BA3741" w:rsidRPr="00647033" w:rsidRDefault="00BA3741" w:rsidP="0079665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w:t>
            </w:r>
          </w:p>
        </w:tc>
      </w:tr>
      <w:tr w:rsidR="00BA3741" w:rsidRPr="00647033" w14:paraId="64A7A4EB" w14:textId="77777777" w:rsidTr="00647033">
        <w:trPr>
          <w:trHeight w:val="20"/>
        </w:trPr>
        <w:tc>
          <w:tcPr>
            <w:tcW w:w="27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5B2EBF4"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w:t>
            </w:r>
          </w:p>
        </w:tc>
        <w:tc>
          <w:tcPr>
            <w:tcW w:w="201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C12B639"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Реконструкция ПС 35/10 кВ Санниковская (комплексная с расширением РУ 35 кВ на одну ячейку, замена силовых трансформаторов 2*4 на 2*10МВА) СВЭС  (установка выключателей 35кВ-12шт)</w:t>
            </w:r>
          </w:p>
        </w:tc>
        <w:tc>
          <w:tcPr>
            <w:tcW w:w="76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4E58697"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15,91</w:t>
            </w:r>
          </w:p>
        </w:tc>
        <w:tc>
          <w:tcPr>
            <w:tcW w:w="97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4693F8D"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40,33</w:t>
            </w:r>
          </w:p>
        </w:tc>
        <w:tc>
          <w:tcPr>
            <w:tcW w:w="52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4B7BEE4"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24,42</w:t>
            </w:r>
          </w:p>
        </w:tc>
        <w:tc>
          <w:tcPr>
            <w:tcW w:w="43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8231349"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153%</w:t>
            </w:r>
          </w:p>
        </w:tc>
      </w:tr>
      <w:tr w:rsidR="00BA3741" w:rsidRPr="00647033" w14:paraId="1942FCB8"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6EBD91"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2</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496B1042" w14:textId="77777777" w:rsidR="00BA3741" w:rsidRPr="00647033" w:rsidRDefault="00BA3741" w:rsidP="00796650">
            <w:pPr>
              <w:ind w:left="-109" w:right="-108" w:firstLine="109"/>
              <w:rPr>
                <w:rFonts w:ascii="Myriad Pro" w:hAnsi="Myriad Pro"/>
                <w:color w:val="000000"/>
                <w:sz w:val="18"/>
                <w:szCs w:val="18"/>
              </w:rPr>
            </w:pPr>
            <w:r w:rsidRPr="00647033">
              <w:rPr>
                <w:rFonts w:ascii="Myriad Pro" w:hAnsi="Myriad Pro"/>
                <w:color w:val="000000"/>
                <w:sz w:val="18"/>
                <w:szCs w:val="18"/>
              </w:rPr>
              <w:t>Модернизация ПС 110 кВ (замена в/в вводов  на ПС 110 кВ Химпром №27, 3 шт.)</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2B5B90BD"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0,58</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72CC778D"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0,89</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291354B6"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0,30</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65A58097"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52%</w:t>
            </w:r>
          </w:p>
        </w:tc>
      </w:tr>
      <w:tr w:rsidR="00BA3741" w:rsidRPr="00647033" w14:paraId="39FFBCB7"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E5ECD8"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3</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44BBF7AE"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 xml:space="preserve">Модернизация ПС 110/10кВ "Славгородская" (обходная система шин, установка обходного выключателя 1шт, замена выключателя 110кВ СБ-128 1шт на элегазовые с выносн.тр-рами тока, диф.защита обходной системы шин, устройство ограждения) </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7A19A68C"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4,88</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45174EFB"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12,68</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2A3DD26B"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7,80</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20BE278B"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160%</w:t>
            </w:r>
          </w:p>
        </w:tc>
      </w:tr>
      <w:tr w:rsidR="00BA3741" w:rsidRPr="00647033" w14:paraId="7F9A82E8"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F77B52"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4</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0B42AD2B"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 xml:space="preserve">Модернизация ПС 110 кВ: замена отделителей и короткозамыкателей на ПС 110 кВ ( ПС "Шипуновская" №24, ПС "Пригородная" №46 -4 комплекта) </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17F9FCD3"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2,43</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6C64F8F3"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7,49</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78AF7B5C"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5,07</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7F1C66A3"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209%</w:t>
            </w:r>
          </w:p>
        </w:tc>
      </w:tr>
      <w:tr w:rsidR="00BA3741" w:rsidRPr="00647033" w14:paraId="5A134B72"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9CFCAF"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5</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5296AFE6"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ПС 110 кВ (замена в/в вводов  на ПС 110 кВ Солонешенская № 45, 3 шт.)</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79E6DABA"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0,58</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2861F90C"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2,07</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519C155A"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1,48</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6BEC0F49"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255%</w:t>
            </w:r>
          </w:p>
        </w:tc>
      </w:tr>
      <w:tr w:rsidR="00BA3741" w:rsidRPr="00647033" w14:paraId="320B57A7"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422BDB"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6</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5299496C" w14:textId="77777777" w:rsidR="00BA3741" w:rsidRPr="00647033" w:rsidRDefault="00BA3741" w:rsidP="00796650">
            <w:pPr>
              <w:ind w:right="-108"/>
              <w:rPr>
                <w:rFonts w:ascii="Myriad Pro" w:hAnsi="Myriad Pro"/>
                <w:color w:val="000000"/>
                <w:sz w:val="18"/>
                <w:szCs w:val="18"/>
              </w:rPr>
            </w:pPr>
            <w:r w:rsidRPr="00647033">
              <w:rPr>
                <w:rFonts w:ascii="Myriad Pro" w:hAnsi="Myriad Pro"/>
                <w:color w:val="000000"/>
                <w:sz w:val="18"/>
                <w:szCs w:val="18"/>
              </w:rPr>
              <w:t>Модернизация ПС 110 кВ (замена в/в вводов  на ПС 110 кВ  МЗХР № 106, 2 шт.)</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5DA29E68"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0,39</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42A3E462"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0,59</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247D4CF5"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0,20</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75FE262C"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52%</w:t>
            </w:r>
          </w:p>
        </w:tc>
      </w:tr>
      <w:tr w:rsidR="00BA3741" w:rsidRPr="00647033" w14:paraId="5A9EF449"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2E6A45"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7</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27AFD9A5"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ПС 110 кВ (замена в/в вводов  на ПС 110 кВ Поспелихинская № 23, 6 шт)</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203D5D18"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1,17</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6D292680"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3,10</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5EB6F2F6"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1,93</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2B93A7F4"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166%</w:t>
            </w:r>
          </w:p>
        </w:tc>
      </w:tr>
      <w:tr w:rsidR="00BA3741" w:rsidRPr="00647033" w14:paraId="6CFDA88F"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0E7AA6"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8</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0983FBE3"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ПС 110 кВ (замена в/в вводов  на ПС 110 кВ Гидроузел  № 29, 1 шт.)</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2762F52E"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0,19</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1A64A4A7"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1,16</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220D6453"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0,96</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76CE8CD4"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496%</w:t>
            </w:r>
          </w:p>
        </w:tc>
      </w:tr>
      <w:tr w:rsidR="00BA3741" w:rsidRPr="00647033" w14:paraId="22F9E487"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38666A"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9</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40BDE313" w14:textId="77777777" w:rsidR="00BA3741" w:rsidRPr="00647033" w:rsidRDefault="00BA3741" w:rsidP="00796650">
            <w:pPr>
              <w:ind w:right="-108"/>
              <w:rPr>
                <w:rFonts w:ascii="Myriad Pro" w:hAnsi="Myriad Pro"/>
                <w:color w:val="000000"/>
                <w:sz w:val="18"/>
                <w:szCs w:val="18"/>
              </w:rPr>
            </w:pPr>
            <w:r w:rsidRPr="00647033">
              <w:rPr>
                <w:rFonts w:ascii="Myriad Pro" w:hAnsi="Myriad Pro"/>
                <w:color w:val="000000"/>
                <w:sz w:val="18"/>
                <w:szCs w:val="18"/>
              </w:rPr>
              <w:t>Модернизация ПС 110 кВ (замена в/в вводов  на ПС 110 кВ Хабарская №18, 4 шт.)</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4FBD1F53"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0,78</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2567A1AC"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2,16</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13B21A41"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1,39</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32A5F021"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178%</w:t>
            </w:r>
          </w:p>
        </w:tc>
      </w:tr>
      <w:tr w:rsidR="00BA3741" w:rsidRPr="00647033" w14:paraId="0B200E96"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C0CDE8"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10</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6AA82654"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ПС 110 кВ (замена в/в вводов  на ПС 110 кВ Панкрушихинская №19, 3 шт.)</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4FD357AE"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0,58</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79D78F04"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1,55</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5D96805E"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0,97</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71C76FFC"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166%</w:t>
            </w:r>
          </w:p>
        </w:tc>
      </w:tr>
      <w:tr w:rsidR="00BA3741" w:rsidRPr="00647033" w14:paraId="4B142AD9"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DC43AB"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11</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081CD349"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ПС 110 кВ (замена в/в вводов  на ПС 110 кВ Кытмановская №59, 3 шт.)</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54E25B07"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0,58</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0ACB0EA3"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0,94</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2AFD36B1"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0,35</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4F27F5F9"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60%</w:t>
            </w:r>
          </w:p>
        </w:tc>
      </w:tr>
      <w:tr w:rsidR="00BA3741" w:rsidRPr="00647033" w14:paraId="4B96211A"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BC950E"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12</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60AF2C33" w14:textId="77777777" w:rsidR="00BA3741" w:rsidRPr="00647033" w:rsidRDefault="00BA3741" w:rsidP="00796650">
            <w:pPr>
              <w:ind w:right="-250"/>
              <w:rPr>
                <w:rFonts w:ascii="Myriad Pro" w:hAnsi="Myriad Pro"/>
                <w:color w:val="000000"/>
                <w:sz w:val="18"/>
                <w:szCs w:val="18"/>
              </w:rPr>
            </w:pPr>
            <w:r w:rsidRPr="00647033">
              <w:rPr>
                <w:rFonts w:ascii="Myriad Pro" w:hAnsi="Myriad Pro"/>
                <w:color w:val="000000"/>
                <w:sz w:val="18"/>
                <w:szCs w:val="18"/>
              </w:rPr>
              <w:t>Модернизация ПС 110 кВ (замена в/в вводов  на ПС 110 кВ Городская №3, 3 шт.)</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3B3F92DE"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0,58</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10F22F89"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0,89</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361648ED"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0,30</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0FF881BE"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52%</w:t>
            </w:r>
          </w:p>
        </w:tc>
      </w:tr>
      <w:tr w:rsidR="00BA3741" w:rsidRPr="00647033" w14:paraId="53040F77"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80BC6F"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13</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3AC9CDEF"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 xml:space="preserve">Модернизация и реконструкция устройств РЗА и ПА (ОБР) на ПС 110 кВ:  Солтонская, Лаптев-Логовская, Тишинская, Зятьковореченская,  Корчинская, Панкрушихинская, Арбузовская, Первый Подъём,  Горняцкая; </w:t>
            </w:r>
            <w:r w:rsidRPr="00647033">
              <w:rPr>
                <w:rFonts w:ascii="Myriad Pro" w:hAnsi="Myriad Pro"/>
                <w:color w:val="000000"/>
                <w:sz w:val="18"/>
                <w:szCs w:val="18"/>
              </w:rPr>
              <w:br/>
              <w:t>Верх-Ануйская, Курортная, ГПП-4, Новая, Белоглазовская, Востровская, Николаевская, РМЗ, Каипская, Новосельская, Разумовская, Устьянская, Мамонтовская, Озерновская, База СВЭС, Ларичихинская, Оросительная-3, Западная, Калманская, Усть-Пристанская, Юбилейная, Золотушинская, Курьинская, Куйбышевская, Клепечихинская, Змеиногорская</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6AEE1AF8"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0,17</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4B8D916E"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1,35</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11111430"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1,18</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57402624"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710%</w:t>
            </w:r>
          </w:p>
        </w:tc>
      </w:tr>
      <w:tr w:rsidR="00BA3741" w:rsidRPr="00647033" w14:paraId="79D6B911"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DD220A5"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14</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613B40AB"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каналов связи для  систем телемеханики на подстанциях 110-35кВ (ПС ГПП)</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392CBB16"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0,06</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0412021A"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0,11</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41E76162"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0,05</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648FC072"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94%</w:t>
            </w:r>
          </w:p>
        </w:tc>
      </w:tr>
      <w:tr w:rsidR="00BA3741" w:rsidRPr="00647033" w14:paraId="53931C50"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86B158"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15</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734E53A8"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каналов связи для  систем телемеханики на подстанциях 110-35кВ (ПС Северская)</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1EEC5A4E"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0,06</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6C5128FE"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0,10</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009E7D22"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0,04</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5B332158"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74%</w:t>
            </w:r>
          </w:p>
        </w:tc>
      </w:tr>
      <w:tr w:rsidR="00BA3741" w:rsidRPr="00647033" w14:paraId="589351F3"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B20B38"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16</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42653B3C"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 xml:space="preserve">Реконструкция ВЛ-35кВ "Целинное-Мартыново" (замена опор , замена провода, </w:t>
            </w:r>
            <w:r w:rsidRPr="00647033">
              <w:rPr>
                <w:rFonts w:ascii="Myriad Pro" w:hAnsi="Myriad Pro"/>
                <w:color w:val="000000"/>
                <w:sz w:val="18"/>
                <w:szCs w:val="18"/>
              </w:rPr>
              <w:lastRenderedPageBreak/>
              <w:t>замена изоляторов) протяжённость 31,185 км</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409E491C"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lastRenderedPageBreak/>
              <w:t>1,83</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1367889F"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3,06</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05F10040"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1,23</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09A34B7B"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67%</w:t>
            </w:r>
          </w:p>
        </w:tc>
      </w:tr>
      <w:tr w:rsidR="00BA3741" w:rsidRPr="00647033" w14:paraId="3914AD61"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BBADD2"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17</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09082344"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Реконструкция ВЛ-35 кВ Третьяково-Старо-Алейка, 14 км</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183D903E"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3,30</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0CD35845"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5,26</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22EDF5F5"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1,96</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1E0175E6"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60%</w:t>
            </w:r>
          </w:p>
        </w:tc>
      </w:tr>
      <w:tr w:rsidR="00BA3741" w:rsidRPr="00647033" w14:paraId="6B195491"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4C3E3F"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18</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2CFCF930" w14:textId="77777777" w:rsidR="00BA3741" w:rsidRPr="00647033" w:rsidRDefault="00BA3741" w:rsidP="00796650">
            <w:pPr>
              <w:ind w:right="-108"/>
              <w:rPr>
                <w:rFonts w:ascii="Myriad Pro" w:hAnsi="Myriad Pro"/>
                <w:color w:val="000000"/>
                <w:sz w:val="18"/>
                <w:szCs w:val="18"/>
              </w:rPr>
            </w:pPr>
            <w:r w:rsidRPr="00647033">
              <w:rPr>
                <w:rFonts w:ascii="Myriad Pro" w:hAnsi="Myriad Pro"/>
                <w:color w:val="000000"/>
                <w:sz w:val="18"/>
                <w:szCs w:val="18"/>
              </w:rPr>
              <w:t>Реконструкция ВЛ с выносом с территорий стадионов, учебных и детских учреждений Целинного района (ВЛ-10 кВ Л-49-4, КТП (300 кВА)), 1,442 км</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7FF07B67"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1,03</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47BB1DDF"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2,32</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7075CCCD"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1,29</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723EB7AD"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125%</w:t>
            </w:r>
          </w:p>
        </w:tc>
      </w:tr>
      <w:tr w:rsidR="00BA3741" w:rsidRPr="00647033" w14:paraId="1D311C87"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CE2E18"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19</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11CB2C75"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Реконструкция ВЛ с выносом с территорий стадионов, учебных и детских учреждений Краснощековского района (ВЛ-10 кВ Л-46-7, ВЛИ-0,4 кВ от КТП 46-7-21, КТП (160 кВА)), 0,708 км</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3A7540E6"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1,09</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3F477A77"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2,22</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343208F0"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1,13</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7E8DB3A1"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103%</w:t>
            </w:r>
          </w:p>
        </w:tc>
      </w:tr>
      <w:tr w:rsidR="00BA3741" w:rsidRPr="00647033" w14:paraId="5E4A5FD3"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203665"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20</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6ED381E0" w14:textId="77777777" w:rsidR="00BA3741" w:rsidRPr="00647033" w:rsidRDefault="00BA3741" w:rsidP="00796650">
            <w:pPr>
              <w:ind w:right="-108"/>
              <w:rPr>
                <w:rFonts w:ascii="Myriad Pro" w:hAnsi="Myriad Pro"/>
                <w:color w:val="000000"/>
                <w:sz w:val="18"/>
                <w:szCs w:val="18"/>
              </w:rPr>
            </w:pPr>
            <w:r w:rsidRPr="00647033">
              <w:rPr>
                <w:rFonts w:ascii="Myriad Pro" w:hAnsi="Myriad Pro"/>
                <w:color w:val="000000"/>
                <w:sz w:val="18"/>
                <w:szCs w:val="18"/>
              </w:rPr>
              <w:t>Реконструкция ВЛ-10 кВ с заменой голого провода на СИП-3 № 45-6, 6,159 км</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432A6FA1"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3,57</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4E094216"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5,64</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54393496"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2,06</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31A33C3B"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58%</w:t>
            </w:r>
          </w:p>
        </w:tc>
      </w:tr>
      <w:tr w:rsidR="00BA3741" w:rsidRPr="00647033" w14:paraId="30A4975F"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4B0AED"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21</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67EF07CD"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Реконструкция ВЛ с выносом с территорий стадионов, учебных и детских учреждений Рубцовкого района (КТП-31-12-5 (160 кВА), ВЛ-10 кВ Л-31-12, ВЛ-0,4 кВ от КТП-31-12-5), 2,4 км</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580B3E47"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1,02</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42611ED5"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1,75</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22E8A095"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0,73</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51652761"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72%</w:t>
            </w:r>
          </w:p>
        </w:tc>
      </w:tr>
      <w:tr w:rsidR="00BA3741" w:rsidRPr="00647033" w14:paraId="27290D59"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4FD6E7"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22</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52F42905"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МодернизацияВЛ-10 кВ № 51-3  с установкой реклоузеров (1 шт.)</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7BD67B21"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0,13</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6E3EAAC7"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0,40</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752A95FE"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0,27</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7DC91B4B"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202%</w:t>
            </w:r>
          </w:p>
        </w:tc>
      </w:tr>
      <w:tr w:rsidR="00BA3741" w:rsidRPr="00647033" w14:paraId="6CBB19AD"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F1E7F8"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23</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175D10BA"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МодернизацияВЛ-10 кВ № 32-14  с установкой реклоузеров (2 шт.)</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68577E51"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0,27</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7F95E5F4"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0,85</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34A3BD80"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0,58</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08A994B8"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218%</w:t>
            </w:r>
          </w:p>
        </w:tc>
      </w:tr>
      <w:tr w:rsidR="00BA3741" w:rsidRPr="00647033" w14:paraId="2C6B1047"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0D502F3"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24</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66DEFCEA"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МодернизацияВЛ-10 кВ № 81-16  с установкой реклоузеров (1 шт.)</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139998A4"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0,66</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06819A2F"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1,48</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35049EF1"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0,82</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0D52614A"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124%</w:t>
            </w:r>
          </w:p>
        </w:tc>
      </w:tr>
      <w:tr w:rsidR="00BA3741" w:rsidRPr="00647033" w14:paraId="54468DCD"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5C36B5"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25</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46AB7919"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МодернизацияВЛ-10 кВ № 82-5  с установкой реклоузеров (1 шт.)</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3B518887"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0,69</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41EF71B8"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1,48</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19EA6F0C"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0,79</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51B2D29C"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115%</w:t>
            </w:r>
          </w:p>
        </w:tc>
      </w:tr>
      <w:tr w:rsidR="00BA3741" w:rsidRPr="00647033" w14:paraId="1EB53B9E"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BAD73A"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26</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67DF992B"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МодернизацияВЛ-10 кВ № 83-2  с установкой реклоузеров (1 шт.)</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0804034E"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0,69</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1CFF8468"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1,49</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11873EAF"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0,79</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0C7C7C32"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115%</w:t>
            </w:r>
          </w:p>
        </w:tc>
      </w:tr>
      <w:tr w:rsidR="00BA3741" w:rsidRPr="00647033" w14:paraId="782C9AEF"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BCF1BE"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27</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5092DB97"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МодернизацияВЛ-10 кВ № 11-10 с установкой реклоузеров (1 шт.)</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2CFF1A54"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0,68</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51A1E6A0"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1,49</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4B19675C"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0,81</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289F0918"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119%</w:t>
            </w:r>
          </w:p>
        </w:tc>
      </w:tr>
      <w:tr w:rsidR="00BA3741" w:rsidRPr="00647033" w14:paraId="2F5C5496"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40AC06"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28</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66143CEA"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МодернизацияВЛ-10 кВ № 84-7  с установкой реклоузеров (1 шт.)</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3171DBF0"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0,13</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780F547C"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0,42</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7F291221"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0,29</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65A96A35"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217%</w:t>
            </w:r>
          </w:p>
        </w:tc>
      </w:tr>
      <w:tr w:rsidR="00BA3741" w:rsidRPr="00647033" w14:paraId="6E72346C"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25D676"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29</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3AA129C9"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МодернизацияВЛ-10 кВ № 84-3  с установкой реклоузеров (1 шт.)</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53CCD158"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0,13</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73880830"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0,22</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44AF16DE"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0,08</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0C0D1F30"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61%</w:t>
            </w:r>
          </w:p>
        </w:tc>
      </w:tr>
      <w:tr w:rsidR="00BA3741" w:rsidRPr="00647033" w14:paraId="523EBAAA"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521815"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30</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1E72B96B"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МодернизацияВЛ-10 кВ № 33-7  с установкой реклоузеров (1 шт.)</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324004E7"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0,13</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5D08F340"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0,40</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3B68B637"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0,27</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3B233F43"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201%</w:t>
            </w:r>
          </w:p>
        </w:tc>
      </w:tr>
      <w:tr w:rsidR="00BA3741" w:rsidRPr="00647033" w14:paraId="7653F38F"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8BF6FB"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31</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538ED240"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МодернизацияВЛ-10 кВ № 28-5  с установкой реклоузеров (3 шт.)</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2924BDA3"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0,42</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018BEEA2"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3,15</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704E7D36"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2,73</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0E2681F3"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652%</w:t>
            </w:r>
          </w:p>
        </w:tc>
      </w:tr>
      <w:tr w:rsidR="00BA3741" w:rsidRPr="00647033" w14:paraId="2DA0FB6F"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DB39C34"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32</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3E7C360E"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МодернизацияВЛ-10 кВ № 28-1  с установкой реклоузеров (1 шт.)</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3E3295A5"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0,13</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35A3BD9F"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0,29</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65AE5F11"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0,15</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6D81F500"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116%</w:t>
            </w:r>
          </w:p>
        </w:tc>
      </w:tr>
      <w:tr w:rsidR="00BA3741" w:rsidRPr="00647033" w14:paraId="17F6CFE7"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DAA3AC"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33</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45C5C8DD"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МодернизацияВЛ-10 кВ № 35-2  с установкой реклоузеров (1 шт.)</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4FB795C9"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0,02</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50FA0F25"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0,05</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2423D117"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0,03</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0D19203F"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163%</w:t>
            </w:r>
          </w:p>
        </w:tc>
      </w:tr>
      <w:tr w:rsidR="00BA3741" w:rsidRPr="00647033" w14:paraId="3CA229C4"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92A18A"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34</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7E4C160D"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МодернизацияВЛ-10 кВ № 2-15  с установкой реклоузеров (1 шт.)</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47F6F8B8"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0,13</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68B07864"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1,39</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55079474"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1,26</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1ED71736"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941%</w:t>
            </w:r>
          </w:p>
        </w:tc>
      </w:tr>
      <w:tr w:rsidR="00BA3741" w:rsidRPr="00647033" w14:paraId="1EFECEC2"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29120E"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35</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26A6725D"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МодернизацияВЛ-10 кВ № 90-37  с установкой реклоузеров (1 шт.)</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5A7E1401"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0,69</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31D24960"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1,49</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6B55A7A3"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0,80</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500D0828"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116%</w:t>
            </w:r>
          </w:p>
        </w:tc>
      </w:tr>
      <w:tr w:rsidR="00BA3741" w:rsidRPr="00647033" w14:paraId="22BB6154"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4EB55B"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36</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56902578"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МодернизацияВЛ-10 кВ № 74-6  с установкой реклоузеров (1 шт.)</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72FA5C62"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0,69</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09B71C1B"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1,42</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50BDFF11"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0,73</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23EEFF0D"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106%</w:t>
            </w:r>
          </w:p>
        </w:tc>
      </w:tr>
      <w:tr w:rsidR="00BA3741" w:rsidRPr="00647033" w14:paraId="2D1B6CD5"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91918F"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37</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3089DDB6"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МодернизацияВЛ-10 кВ № 74-7  с установкой реклоузеров (1 шт.)</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340B62E3"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0,69</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33DD7B27"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1,49</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52CA5518"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0,80</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372F4FF6"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116%</w:t>
            </w:r>
          </w:p>
        </w:tc>
      </w:tr>
      <w:tr w:rsidR="00BA3741" w:rsidRPr="00647033" w14:paraId="5D9AE310"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2AE067"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38</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57EF8BA9"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МодернизацияВЛ-10 кВ № 70-15  с установкой реклоузеров (1 шт.)</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1BCDADBC"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0,42</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3C8EC8E2"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1,61</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4CBD59CC"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1,19</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172ABCD5"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284%</w:t>
            </w:r>
          </w:p>
        </w:tc>
      </w:tr>
      <w:tr w:rsidR="00BA3741" w:rsidRPr="00647033" w14:paraId="5846861C"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05B2AF"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39</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67A49D31"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МодернизацияВЛ-10 кВ № 70-4  с установкой реклоузеров (1 шт.)</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312F54CA"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0,69</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7FD4AA1D"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1,49</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1C8F077C"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0,80</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361ED7B8"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116%</w:t>
            </w:r>
          </w:p>
        </w:tc>
      </w:tr>
      <w:tr w:rsidR="00BA3741" w:rsidRPr="00647033" w14:paraId="6E5BF428"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93B8F7"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40</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522B9892"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МодернизацияВЛ-10 кВ № 57-3  с установкой реклоузеров (1 шт.)</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6D8905C2"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0,69</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3CAED2D2"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1,55</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19DA9922"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0,87</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723174D5"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126%</w:t>
            </w:r>
          </w:p>
        </w:tc>
      </w:tr>
      <w:tr w:rsidR="00BA3741" w:rsidRPr="00647033" w14:paraId="59278298"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B28835"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41</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542045D3"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МодернизацияВЛ-10 кВ № 57-2  с установкой реклоузеров (2 шт.)</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7523910E"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1,39</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7080CB61"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3,03</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18074DD7"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1,64</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6B41DF7C"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118%</w:t>
            </w:r>
          </w:p>
        </w:tc>
      </w:tr>
      <w:tr w:rsidR="00BA3741" w:rsidRPr="00647033" w14:paraId="7EEF0463"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C9E672"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lastRenderedPageBreak/>
              <w:t>42</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6B9A8C76"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МодернизацияВЛ-10 кВ № 62-1  с установкой реклоузеров (1 шт.)</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230B7E09"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0,69</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0AEED9CB"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1,55</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0825EEE8"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0,86</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324AE990"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124%</w:t>
            </w:r>
          </w:p>
        </w:tc>
      </w:tr>
      <w:tr w:rsidR="00BA3741" w:rsidRPr="00647033" w14:paraId="624BF9A9"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884A51"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43</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3197E51C"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МодернизацияВЛ-10 кВ № 60-16  с установкой реклоузеров (1 шт.)</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2B3D3B4A"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0,69</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671850BC"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1,55</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2ADE27BF"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0,86</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27A78FFF"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125%</w:t>
            </w:r>
          </w:p>
        </w:tc>
      </w:tr>
      <w:tr w:rsidR="00BA3741" w:rsidRPr="00647033" w14:paraId="3D399FA3"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B5A1F0"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44</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2E1229FD"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 xml:space="preserve">«Модернизация технического учета электроэнергии на вводах трансформаторных подстанций 6-10/0,4 кВ, 2678 точек учета» </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09E1926D"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10,39</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2DBB05F6"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34,76</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7AE08834"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24,38</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12D62AEE"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235%</w:t>
            </w:r>
          </w:p>
        </w:tc>
      </w:tr>
      <w:tr w:rsidR="00BA3741" w:rsidRPr="00647033" w14:paraId="63C6A866"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AE0C60"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45</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3E1DA8C0"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Реконструкция зданий и сооружений: маслосборники на ПС  №36 35/10кВ Нижнечуманская"</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12DF9A7B"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0,06</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27361429"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0,12</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60B03A91"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0,06</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63C3A610"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93%</w:t>
            </w:r>
          </w:p>
        </w:tc>
      </w:tr>
      <w:tr w:rsidR="00BA3741" w:rsidRPr="00647033" w14:paraId="1198CADC"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37432B"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46</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7E18BAF5"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Реконструкция зданий и сооружений: маслосборники на на ПС №28 110/10 кВ "Верхчуманская"</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15C95041"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0,06</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67187BD8"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0,17</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3153EA15"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0,10</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7B47EE95"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167%</w:t>
            </w:r>
          </w:p>
        </w:tc>
      </w:tr>
      <w:tr w:rsidR="00BA3741" w:rsidRPr="00647033" w14:paraId="3D003C4D"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AB0FCC"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47</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1689CF97"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Реконструкция зданий и сооружений: маслосборники на ПС №10 110/10 кВ "Каменская" (ПО СЭС)</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3FED9C76"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0,06</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19983515"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0,17</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7F3934C7"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0,10</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50AAA171"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167%</w:t>
            </w:r>
          </w:p>
        </w:tc>
      </w:tr>
      <w:tr w:rsidR="00BA3741" w:rsidRPr="00647033" w14:paraId="5EB0CEF3"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161E0E"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48</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648BCEE2"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диспетчерской и технологической сети радиосвязи на базе цифрового оборудования (Система радиосвязи : производственного отделения СВЭС)</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628C9F19"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7,93</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47C06A9B"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12,09</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3BC6A50F"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4,16</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4EB707BD"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52%</w:t>
            </w:r>
          </w:p>
        </w:tc>
      </w:tr>
      <w:tr w:rsidR="00BA3741" w:rsidRPr="00647033" w14:paraId="2D3A27D7"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0032B1"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49</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62A59826"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Модернизация ИТСО на объектах  "Алтайэнерго" (Кулундинский РЭС, ПС35/110 кВ ЗЯБ)</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05CAE092"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0,37</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5315F0B1"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1,55</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0BBFA439"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1,19</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520BE417"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324%</w:t>
            </w:r>
          </w:p>
        </w:tc>
      </w:tr>
      <w:tr w:rsidR="00BA3741" w:rsidRPr="00647033" w14:paraId="02E325AB"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1722A5"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50</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3198EEFB"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Реконструкция ПС110/6 кВ "Северная", замена выключателей на элегазовые -3шт, установка тр-ров 2*16 МВА.</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5314E142"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0,09</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63128527"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36,42</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588B23C0"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36,33</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6CE75CE1"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38440%</w:t>
            </w:r>
          </w:p>
        </w:tc>
      </w:tr>
      <w:tr w:rsidR="00BA3741" w:rsidRPr="00647033" w14:paraId="55E438E3"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28C365"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51</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39DCF553"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Покупка бригадных автомобилей  для службы ВЛ на шасси автомобиля УАЗ – 4 шт.</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6CBC56C1"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0,72</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10590FA5"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2,61</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43B9E536"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1,89</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4D9B3244"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262%</w:t>
            </w:r>
          </w:p>
        </w:tc>
      </w:tr>
      <w:tr w:rsidR="00BA3741" w:rsidRPr="00647033" w14:paraId="5BEC8F59"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6742AB"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52</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27756AAC"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Покупка серверного оборудования - 21 ед. (расширение для дисковой полки - 3 шт.; сервер для модернизации систем телемеханики и системы телефонии - 12 ед.; серверное оборудование ЦОД АУ (РЦОД) - 6 ед.)</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5E8A0613"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3,66</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7017EC94"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5,86</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60DBD643"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2,20</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6CB7A2C7"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60%</w:t>
            </w:r>
          </w:p>
        </w:tc>
      </w:tr>
      <w:tr w:rsidR="00BA3741" w:rsidRPr="00647033" w14:paraId="6EDFBA57"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442845"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53</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5AC997DC"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Покупка сопутствующего ИТ-оборудования - 22 ед. (</w:t>
            </w:r>
            <w:r w:rsidR="0056771C" w:rsidRPr="00647033">
              <w:rPr>
                <w:rFonts w:ascii="Myriad Pro" w:hAnsi="Myriad Pro"/>
                <w:color w:val="000000"/>
                <w:sz w:val="18"/>
                <w:szCs w:val="18"/>
              </w:rPr>
              <w:t>Источник бесперебойного питания</w:t>
            </w:r>
            <w:r w:rsidRPr="00647033">
              <w:rPr>
                <w:rFonts w:ascii="Myriad Pro" w:hAnsi="Myriad Pro"/>
                <w:color w:val="000000"/>
                <w:sz w:val="18"/>
                <w:szCs w:val="18"/>
              </w:rPr>
              <w:t>)</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02D3C6FD"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0,04</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11859940"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0,29</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4D54EEB7"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0,24</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4E56B161"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549%</w:t>
            </w:r>
          </w:p>
        </w:tc>
      </w:tr>
      <w:tr w:rsidR="00BA3741" w:rsidRPr="00647033" w14:paraId="2B69986B"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FC8F39"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54</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4F0F3BAC"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Покупка оборудования сбора и передачи данных - 4 ед. (Контроллер телемеханики - 4 шт.)</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167117A5"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0,09</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0BA4C679"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0,81</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4B5EC5E8"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0,72</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0DDB26BB"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807%</w:t>
            </w:r>
          </w:p>
        </w:tc>
      </w:tr>
      <w:tr w:rsidR="00BA3741" w:rsidRPr="00647033" w14:paraId="0EC80591" w14:textId="77777777" w:rsidTr="00647033">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D091B76"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55</w:t>
            </w:r>
          </w:p>
        </w:tc>
        <w:tc>
          <w:tcPr>
            <w:tcW w:w="2014" w:type="pct"/>
            <w:tcBorders>
              <w:top w:val="single" w:sz="4" w:space="0" w:color="auto"/>
              <w:left w:val="nil"/>
              <w:bottom w:val="single" w:sz="4" w:space="0" w:color="auto"/>
              <w:right w:val="single" w:sz="4" w:space="0" w:color="auto"/>
            </w:tcBorders>
            <w:shd w:val="clear" w:color="auto" w:fill="auto"/>
            <w:vAlign w:val="center"/>
            <w:hideMark/>
          </w:tcPr>
          <w:p w14:paraId="316F487F"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НИР Разработка единой интеграционной платформы информационных систем ПАО «МРСК Сибири»</w:t>
            </w:r>
          </w:p>
        </w:tc>
        <w:tc>
          <w:tcPr>
            <w:tcW w:w="764" w:type="pct"/>
            <w:tcBorders>
              <w:top w:val="single" w:sz="4" w:space="0" w:color="auto"/>
              <w:left w:val="nil"/>
              <w:bottom w:val="single" w:sz="4" w:space="0" w:color="auto"/>
              <w:right w:val="single" w:sz="4" w:space="0" w:color="auto"/>
            </w:tcBorders>
            <w:shd w:val="clear" w:color="auto" w:fill="auto"/>
            <w:vAlign w:val="center"/>
            <w:hideMark/>
          </w:tcPr>
          <w:p w14:paraId="153D06AF"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4,03</w:t>
            </w:r>
          </w:p>
        </w:tc>
        <w:tc>
          <w:tcPr>
            <w:tcW w:w="978" w:type="pct"/>
            <w:tcBorders>
              <w:top w:val="single" w:sz="4" w:space="0" w:color="auto"/>
              <w:left w:val="nil"/>
              <w:bottom w:val="single" w:sz="4" w:space="0" w:color="auto"/>
              <w:right w:val="single" w:sz="4" w:space="0" w:color="auto"/>
            </w:tcBorders>
            <w:shd w:val="clear" w:color="auto" w:fill="auto"/>
            <w:vAlign w:val="center"/>
            <w:hideMark/>
          </w:tcPr>
          <w:p w14:paraId="6136132E"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8,09</w:t>
            </w:r>
          </w:p>
        </w:tc>
        <w:tc>
          <w:tcPr>
            <w:tcW w:w="529" w:type="pct"/>
            <w:tcBorders>
              <w:top w:val="single" w:sz="4" w:space="0" w:color="auto"/>
              <w:left w:val="nil"/>
              <w:bottom w:val="single" w:sz="4" w:space="0" w:color="auto"/>
              <w:right w:val="single" w:sz="4" w:space="0" w:color="auto"/>
            </w:tcBorders>
            <w:shd w:val="clear" w:color="auto" w:fill="auto"/>
            <w:vAlign w:val="center"/>
            <w:hideMark/>
          </w:tcPr>
          <w:p w14:paraId="728AC0F9"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4,05</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5019F490"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101%</w:t>
            </w:r>
          </w:p>
        </w:tc>
      </w:tr>
      <w:tr w:rsidR="00BA3741" w:rsidRPr="00647033" w14:paraId="5E2A3886" w14:textId="77777777" w:rsidTr="009D059F">
        <w:trPr>
          <w:trHeight w:val="20"/>
        </w:trPr>
        <w:tc>
          <w:tcPr>
            <w:tcW w:w="278"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bottom"/>
            <w:hideMark/>
          </w:tcPr>
          <w:p w14:paraId="2A8A4991" w14:textId="77777777" w:rsidR="00BA3741" w:rsidRPr="00647033" w:rsidRDefault="00BA3741" w:rsidP="00796650">
            <w:pPr>
              <w:rPr>
                <w:rFonts w:ascii="Myriad Pro" w:hAnsi="Myriad Pro"/>
                <w:color w:val="000000"/>
                <w:sz w:val="18"/>
                <w:szCs w:val="18"/>
              </w:rPr>
            </w:pPr>
            <w:r w:rsidRPr="00647033">
              <w:rPr>
                <w:rFonts w:ascii="Myriad Pro" w:hAnsi="Myriad Pro"/>
                <w:color w:val="000000"/>
                <w:sz w:val="18"/>
                <w:szCs w:val="18"/>
              </w:rPr>
              <w:t> </w:t>
            </w:r>
          </w:p>
        </w:tc>
        <w:tc>
          <w:tcPr>
            <w:tcW w:w="2014" w:type="pct"/>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14:paraId="16351ADE" w14:textId="77777777" w:rsidR="00BA3741" w:rsidRPr="00647033" w:rsidRDefault="00BA3741" w:rsidP="00796650">
            <w:pPr>
              <w:jc w:val="center"/>
              <w:rPr>
                <w:rFonts w:ascii="Myriad Pro" w:hAnsi="Myriad Pro"/>
                <w:b/>
                <w:bCs/>
                <w:color w:val="000000"/>
                <w:sz w:val="18"/>
                <w:szCs w:val="18"/>
              </w:rPr>
            </w:pPr>
            <w:r w:rsidRPr="00647033">
              <w:rPr>
                <w:rFonts w:ascii="Myriad Pro" w:hAnsi="Myriad Pro"/>
                <w:b/>
                <w:bCs/>
                <w:sz w:val="18"/>
                <w:szCs w:val="18"/>
              </w:rPr>
              <w:t>Итого</w:t>
            </w:r>
          </w:p>
        </w:tc>
        <w:tc>
          <w:tcPr>
            <w:tcW w:w="764"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0E546C4D" w14:textId="77777777" w:rsidR="00BA3741" w:rsidRPr="00647033" w:rsidRDefault="00BA3741" w:rsidP="00796650">
            <w:pPr>
              <w:jc w:val="center"/>
              <w:rPr>
                <w:rFonts w:ascii="Myriad Pro" w:hAnsi="Myriad Pro"/>
                <w:b/>
                <w:bCs/>
                <w:sz w:val="18"/>
                <w:szCs w:val="18"/>
              </w:rPr>
            </w:pPr>
            <w:r w:rsidRPr="00647033">
              <w:rPr>
                <w:rFonts w:ascii="Myriad Pro" w:hAnsi="Myriad Pro"/>
                <w:b/>
                <w:bCs/>
                <w:sz w:val="18"/>
                <w:szCs w:val="18"/>
              </w:rPr>
              <w:t>79,14</w:t>
            </w:r>
          </w:p>
        </w:tc>
        <w:tc>
          <w:tcPr>
            <w:tcW w:w="978"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57CB7B8C" w14:textId="77777777" w:rsidR="00BA3741" w:rsidRPr="00647033" w:rsidRDefault="00BA3741" w:rsidP="00796650">
            <w:pPr>
              <w:jc w:val="center"/>
              <w:rPr>
                <w:rFonts w:ascii="Myriad Pro" w:hAnsi="Myriad Pro"/>
                <w:b/>
                <w:bCs/>
                <w:sz w:val="18"/>
                <w:szCs w:val="18"/>
              </w:rPr>
            </w:pPr>
            <w:r w:rsidRPr="00647033">
              <w:rPr>
                <w:rFonts w:ascii="Myriad Pro" w:hAnsi="Myriad Pro"/>
                <w:b/>
                <w:bCs/>
                <w:sz w:val="18"/>
                <w:szCs w:val="18"/>
              </w:rPr>
              <w:t>226,85</w:t>
            </w:r>
          </w:p>
        </w:tc>
        <w:tc>
          <w:tcPr>
            <w:tcW w:w="529"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344F7ED4" w14:textId="77777777" w:rsidR="00BA3741" w:rsidRPr="00647033" w:rsidRDefault="00BA3741" w:rsidP="00796650">
            <w:pPr>
              <w:jc w:val="center"/>
              <w:rPr>
                <w:rFonts w:ascii="Myriad Pro" w:hAnsi="Myriad Pro"/>
                <w:b/>
                <w:bCs/>
                <w:sz w:val="18"/>
                <w:szCs w:val="18"/>
              </w:rPr>
            </w:pPr>
            <w:r w:rsidRPr="00647033">
              <w:rPr>
                <w:rFonts w:ascii="Myriad Pro" w:hAnsi="Myriad Pro"/>
                <w:b/>
                <w:bCs/>
                <w:sz w:val="18"/>
                <w:szCs w:val="18"/>
              </w:rPr>
              <w:t>147,71</w:t>
            </w:r>
          </w:p>
        </w:tc>
        <w:tc>
          <w:tcPr>
            <w:tcW w:w="437"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68C1641A" w14:textId="77777777" w:rsidR="00BA3741" w:rsidRPr="00647033" w:rsidRDefault="00BA3741" w:rsidP="00796650">
            <w:pPr>
              <w:jc w:val="center"/>
              <w:rPr>
                <w:rFonts w:ascii="Myriad Pro" w:hAnsi="Myriad Pro"/>
                <w:sz w:val="18"/>
                <w:szCs w:val="18"/>
              </w:rPr>
            </w:pPr>
            <w:r w:rsidRPr="00647033">
              <w:rPr>
                <w:rFonts w:ascii="Myriad Pro" w:hAnsi="Myriad Pro"/>
                <w:sz w:val="18"/>
                <w:szCs w:val="18"/>
              </w:rPr>
              <w:t>187%</w:t>
            </w:r>
          </w:p>
        </w:tc>
      </w:tr>
    </w:tbl>
    <w:p w14:paraId="14C748EB" w14:textId="77777777" w:rsidR="00BA3741" w:rsidRDefault="00BA3741" w:rsidP="00BA3741">
      <w:pPr>
        <w:tabs>
          <w:tab w:val="left" w:pos="709"/>
        </w:tabs>
        <w:spacing w:before="240" w:line="360" w:lineRule="auto"/>
        <w:ind w:firstLine="709"/>
        <w:contextualSpacing/>
        <w:jc w:val="both"/>
        <w:rPr>
          <w:rFonts w:ascii="Myriad Pro" w:hAnsi="Myriad Pro"/>
          <w:sz w:val="26"/>
          <w:szCs w:val="26"/>
        </w:rPr>
      </w:pPr>
    </w:p>
    <w:p w14:paraId="3C4529DA" w14:textId="77777777" w:rsidR="00BA3741" w:rsidRPr="000725F1" w:rsidRDefault="00BA3741" w:rsidP="00736651">
      <w:pPr>
        <w:tabs>
          <w:tab w:val="left" w:pos="709"/>
        </w:tabs>
        <w:spacing w:before="240" w:line="360" w:lineRule="auto"/>
        <w:ind w:firstLine="567"/>
        <w:contextualSpacing/>
        <w:jc w:val="both"/>
        <w:rPr>
          <w:rFonts w:ascii="Myriad Pro" w:hAnsi="Myriad Pro"/>
          <w:sz w:val="26"/>
          <w:szCs w:val="26"/>
        </w:rPr>
      </w:pPr>
      <w:r w:rsidRPr="000725F1">
        <w:rPr>
          <w:rFonts w:ascii="Myriad Pro" w:hAnsi="Myriad Pro"/>
          <w:sz w:val="26"/>
          <w:szCs w:val="26"/>
        </w:rPr>
        <w:t>Основными причинами превышения фактических объемов финансирования мероприятий инвестиционной программы над утвержденными являются:</w:t>
      </w:r>
    </w:p>
    <w:p w14:paraId="446358CD" w14:textId="77777777" w:rsidR="00BA3741" w:rsidRPr="000725F1" w:rsidRDefault="00BA3741" w:rsidP="006C4DEF">
      <w:pPr>
        <w:pStyle w:val="aa"/>
        <w:numPr>
          <w:ilvl w:val="0"/>
          <w:numId w:val="20"/>
        </w:numPr>
        <w:spacing w:after="0" w:line="360" w:lineRule="auto"/>
        <w:jc w:val="both"/>
        <w:rPr>
          <w:rFonts w:ascii="Myriad Pro" w:hAnsi="Myriad Pro"/>
          <w:sz w:val="26"/>
          <w:szCs w:val="26"/>
        </w:rPr>
      </w:pPr>
      <w:r w:rsidRPr="000725F1">
        <w:rPr>
          <w:rFonts w:ascii="Myriad Pro" w:hAnsi="Myriad Pro"/>
          <w:sz w:val="26"/>
          <w:szCs w:val="26"/>
        </w:rPr>
        <w:t xml:space="preserve">досрочное выполнение работ подрядчиком, </w:t>
      </w:r>
    </w:p>
    <w:p w14:paraId="32528AB0" w14:textId="77777777" w:rsidR="00BA3741" w:rsidRPr="000725F1" w:rsidRDefault="00BA3741" w:rsidP="006C4DEF">
      <w:pPr>
        <w:pStyle w:val="aa"/>
        <w:numPr>
          <w:ilvl w:val="0"/>
          <w:numId w:val="20"/>
        </w:numPr>
        <w:spacing w:after="0" w:line="360" w:lineRule="auto"/>
        <w:jc w:val="both"/>
        <w:rPr>
          <w:rFonts w:ascii="Myriad Pro" w:hAnsi="Myriad Pro"/>
          <w:sz w:val="26"/>
          <w:szCs w:val="26"/>
        </w:rPr>
      </w:pPr>
      <w:r w:rsidRPr="000725F1">
        <w:rPr>
          <w:rFonts w:ascii="Myriad Pro" w:hAnsi="Myriad Pro"/>
          <w:sz w:val="26"/>
          <w:szCs w:val="26"/>
        </w:rPr>
        <w:t xml:space="preserve">удорожание стоимости оборудования по итогам строительства, </w:t>
      </w:r>
    </w:p>
    <w:p w14:paraId="239F5017" w14:textId="77777777" w:rsidR="00BA3741" w:rsidRPr="000725F1" w:rsidRDefault="00BA3741" w:rsidP="006C4DEF">
      <w:pPr>
        <w:pStyle w:val="aa"/>
        <w:numPr>
          <w:ilvl w:val="0"/>
          <w:numId w:val="20"/>
        </w:numPr>
        <w:spacing w:after="0" w:line="360" w:lineRule="auto"/>
        <w:jc w:val="both"/>
        <w:rPr>
          <w:rFonts w:ascii="Myriad Pro" w:hAnsi="Myriad Pro"/>
          <w:sz w:val="26"/>
          <w:szCs w:val="26"/>
        </w:rPr>
      </w:pPr>
      <w:r w:rsidRPr="000725F1">
        <w:rPr>
          <w:rFonts w:ascii="Myriad Pro" w:hAnsi="Myriad Pro"/>
          <w:sz w:val="26"/>
          <w:szCs w:val="26"/>
        </w:rPr>
        <w:t xml:space="preserve">погашение кредиторской задолженности, </w:t>
      </w:r>
    </w:p>
    <w:p w14:paraId="31D04724" w14:textId="77777777" w:rsidR="00BA3741" w:rsidRPr="000725F1" w:rsidRDefault="00BA3741" w:rsidP="006C4DEF">
      <w:pPr>
        <w:pStyle w:val="aa"/>
        <w:numPr>
          <w:ilvl w:val="0"/>
          <w:numId w:val="20"/>
        </w:numPr>
        <w:spacing w:after="0" w:line="360" w:lineRule="auto"/>
        <w:jc w:val="both"/>
        <w:rPr>
          <w:rFonts w:ascii="Myriad Pro" w:hAnsi="Myriad Pro"/>
          <w:sz w:val="26"/>
          <w:szCs w:val="26"/>
        </w:rPr>
      </w:pPr>
      <w:r w:rsidRPr="000725F1">
        <w:rPr>
          <w:rFonts w:ascii="Myriad Pro" w:hAnsi="Myriad Pro"/>
          <w:sz w:val="26"/>
          <w:szCs w:val="26"/>
        </w:rPr>
        <w:t xml:space="preserve">изменение объемов работ и объемов поставки, </w:t>
      </w:r>
    </w:p>
    <w:p w14:paraId="1E46002E" w14:textId="77777777" w:rsidR="00BA3741" w:rsidRPr="000725F1" w:rsidRDefault="00BA3741" w:rsidP="006C4DEF">
      <w:pPr>
        <w:pStyle w:val="aa"/>
        <w:numPr>
          <w:ilvl w:val="0"/>
          <w:numId w:val="20"/>
        </w:numPr>
        <w:spacing w:after="0" w:line="360" w:lineRule="auto"/>
        <w:jc w:val="both"/>
        <w:rPr>
          <w:rFonts w:ascii="Myriad Pro" w:hAnsi="Myriad Pro"/>
          <w:sz w:val="26"/>
          <w:szCs w:val="26"/>
        </w:rPr>
      </w:pPr>
      <w:r w:rsidRPr="000725F1">
        <w:rPr>
          <w:rFonts w:ascii="Myriad Pro" w:hAnsi="Myriad Pro"/>
          <w:sz w:val="26"/>
          <w:szCs w:val="26"/>
        </w:rPr>
        <w:lastRenderedPageBreak/>
        <w:t>оплата по решению суда за поставку трансформаторов на ПС 35/10 кВ «Санниковская».</w:t>
      </w:r>
    </w:p>
    <w:p w14:paraId="7E819EDA" w14:textId="77777777" w:rsidR="00BA3741" w:rsidRPr="000725F1" w:rsidRDefault="00BA3741" w:rsidP="00736651">
      <w:pPr>
        <w:spacing w:before="240" w:line="360" w:lineRule="auto"/>
        <w:ind w:firstLine="567"/>
        <w:jc w:val="both"/>
        <w:rPr>
          <w:rFonts w:ascii="Myriad Pro" w:hAnsi="Myriad Pro"/>
          <w:sz w:val="26"/>
          <w:szCs w:val="26"/>
        </w:rPr>
      </w:pPr>
      <w:r w:rsidRPr="000725F1">
        <w:rPr>
          <w:rFonts w:ascii="Myriad Pro" w:hAnsi="Myriad Pro"/>
          <w:sz w:val="26"/>
          <w:szCs w:val="26"/>
        </w:rPr>
        <w:t>По результатам анализа Исполнителем определено 168 инвестиционных проекта,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 Недофинансирование в части собственных средств, получаемых от реализации услуг по передаче электрической энергии, по данным инвестиционным проектам составило 328,0 млн. руб. без НДС</w:t>
      </w:r>
    </w:p>
    <w:tbl>
      <w:tblPr>
        <w:tblW w:w="5084" w:type="pct"/>
        <w:tblLook w:val="04A0" w:firstRow="1" w:lastRow="0" w:firstColumn="1" w:lastColumn="0" w:noHBand="0" w:noVBand="1"/>
      </w:tblPr>
      <w:tblGrid>
        <w:gridCol w:w="554"/>
        <w:gridCol w:w="3694"/>
        <w:gridCol w:w="1652"/>
        <w:gridCol w:w="1684"/>
        <w:gridCol w:w="1059"/>
        <w:gridCol w:w="859"/>
      </w:tblGrid>
      <w:tr w:rsidR="00BA3741" w:rsidRPr="009D059F" w14:paraId="73E98A0C" w14:textId="77777777" w:rsidTr="00C53DDB">
        <w:trPr>
          <w:trHeight w:val="20"/>
          <w:tblHeader/>
        </w:trPr>
        <w:tc>
          <w:tcPr>
            <w:tcW w:w="2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B80F99" w14:textId="77777777" w:rsidR="00BA3741" w:rsidRPr="009D059F" w:rsidRDefault="00BA3741" w:rsidP="00796650">
            <w:pPr>
              <w:jc w:val="center"/>
              <w:rPr>
                <w:rFonts w:ascii="Myriad Pro" w:hAnsi="Myriad Pro"/>
                <w:b/>
                <w:bCs/>
                <w:color w:val="FFFFFF" w:themeColor="background1"/>
                <w:sz w:val="18"/>
                <w:szCs w:val="18"/>
              </w:rPr>
            </w:pPr>
            <w:r w:rsidRPr="009D059F">
              <w:rPr>
                <w:rFonts w:ascii="Myriad Pro" w:hAnsi="Myriad Pro"/>
                <w:b/>
                <w:bCs/>
                <w:color w:val="FFFFFF" w:themeColor="background1"/>
                <w:sz w:val="18"/>
                <w:szCs w:val="18"/>
              </w:rPr>
              <w:t>№ п/п</w:t>
            </w:r>
          </w:p>
        </w:tc>
        <w:tc>
          <w:tcPr>
            <w:tcW w:w="19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3B4AE8" w14:textId="77777777" w:rsidR="00BA3741" w:rsidRPr="009D059F" w:rsidRDefault="00BA3741" w:rsidP="00796650">
            <w:pPr>
              <w:jc w:val="center"/>
              <w:rPr>
                <w:rFonts w:ascii="Myriad Pro" w:hAnsi="Myriad Pro"/>
                <w:b/>
                <w:bCs/>
                <w:color w:val="FFFFFF" w:themeColor="background1"/>
                <w:sz w:val="18"/>
                <w:szCs w:val="18"/>
              </w:rPr>
            </w:pPr>
            <w:r w:rsidRPr="009D059F">
              <w:rPr>
                <w:rFonts w:ascii="Myriad Pro" w:hAnsi="Myriad Pro"/>
                <w:b/>
                <w:bCs/>
                <w:color w:val="FFFFFF" w:themeColor="background1"/>
                <w:sz w:val="18"/>
                <w:szCs w:val="18"/>
              </w:rPr>
              <w:t>Наименование инвестиционного проекта</w:t>
            </w:r>
          </w:p>
        </w:tc>
        <w:tc>
          <w:tcPr>
            <w:tcW w:w="8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B57674" w14:textId="77777777" w:rsidR="00BA3741" w:rsidRPr="009D059F" w:rsidRDefault="00BA3741" w:rsidP="00796650">
            <w:pPr>
              <w:jc w:val="center"/>
              <w:rPr>
                <w:rFonts w:ascii="Myriad Pro" w:hAnsi="Myriad Pro"/>
                <w:b/>
                <w:bCs/>
                <w:color w:val="FFFFFF" w:themeColor="background1"/>
                <w:sz w:val="18"/>
                <w:szCs w:val="18"/>
              </w:rPr>
            </w:pPr>
            <w:r w:rsidRPr="009D059F">
              <w:rPr>
                <w:rFonts w:ascii="Myriad Pro" w:hAnsi="Myriad Pro"/>
                <w:b/>
                <w:bCs/>
                <w:color w:val="FFFFFF" w:themeColor="background1"/>
                <w:sz w:val="18"/>
                <w:szCs w:val="18"/>
              </w:rPr>
              <w:t>Плановый объем финансирования, млн. руб. без НДС</w:t>
            </w:r>
          </w:p>
        </w:tc>
        <w:tc>
          <w:tcPr>
            <w:tcW w:w="88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8E279D" w14:textId="77777777" w:rsidR="00BA3741" w:rsidRPr="009D059F" w:rsidRDefault="00BA3741" w:rsidP="00796650">
            <w:pPr>
              <w:ind w:left="-140" w:right="-108"/>
              <w:jc w:val="center"/>
              <w:rPr>
                <w:rFonts w:ascii="Myriad Pro" w:hAnsi="Myriad Pro"/>
                <w:b/>
                <w:bCs/>
                <w:color w:val="FFFFFF" w:themeColor="background1"/>
                <w:sz w:val="18"/>
                <w:szCs w:val="18"/>
              </w:rPr>
            </w:pPr>
            <w:r w:rsidRPr="009D059F">
              <w:rPr>
                <w:rFonts w:ascii="Myriad Pro" w:hAnsi="Myriad Pro"/>
                <w:b/>
                <w:bCs/>
                <w:color w:val="FFFFFF" w:themeColor="background1"/>
                <w:sz w:val="18"/>
                <w:szCs w:val="18"/>
              </w:rPr>
              <w:t>Фактический объем финансирования, млн. руб. без НДС</w:t>
            </w:r>
          </w:p>
        </w:tc>
        <w:tc>
          <w:tcPr>
            <w:tcW w:w="101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692AC51" w14:textId="77777777" w:rsidR="00BA3741" w:rsidRPr="009D059F" w:rsidRDefault="00BA3741" w:rsidP="00796650">
            <w:pPr>
              <w:jc w:val="center"/>
              <w:rPr>
                <w:rFonts w:ascii="Myriad Pro" w:hAnsi="Myriad Pro"/>
                <w:b/>
                <w:bCs/>
                <w:color w:val="FFFFFF" w:themeColor="background1"/>
                <w:sz w:val="18"/>
                <w:szCs w:val="18"/>
              </w:rPr>
            </w:pPr>
            <w:r w:rsidRPr="009D059F">
              <w:rPr>
                <w:rFonts w:ascii="Myriad Pro" w:hAnsi="Myriad Pro"/>
                <w:b/>
                <w:bCs/>
                <w:color w:val="FFFFFF" w:themeColor="background1"/>
                <w:sz w:val="18"/>
                <w:szCs w:val="18"/>
              </w:rPr>
              <w:t xml:space="preserve">Отклонение  </w:t>
            </w:r>
            <w:r w:rsidRPr="009D059F">
              <w:rPr>
                <w:rFonts w:ascii="Myriad Pro" w:hAnsi="Myriad Pro"/>
                <w:b/>
                <w:bCs/>
                <w:color w:val="FFFFFF" w:themeColor="background1"/>
                <w:sz w:val="18"/>
                <w:szCs w:val="18"/>
              </w:rPr>
              <w:br/>
              <w:t>факт - план</w:t>
            </w:r>
          </w:p>
        </w:tc>
      </w:tr>
      <w:tr w:rsidR="00BA3741" w:rsidRPr="009D059F" w14:paraId="1E266A42" w14:textId="77777777" w:rsidTr="00C53DDB">
        <w:trPr>
          <w:trHeight w:val="20"/>
          <w:tblHeader/>
        </w:trPr>
        <w:tc>
          <w:tcPr>
            <w:tcW w:w="2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61DA7B" w14:textId="77777777" w:rsidR="00BA3741" w:rsidRPr="009D059F" w:rsidRDefault="00BA3741" w:rsidP="00796650">
            <w:pPr>
              <w:rPr>
                <w:rFonts w:ascii="Myriad Pro" w:hAnsi="Myriad Pro"/>
                <w:b/>
                <w:bCs/>
                <w:color w:val="FFFFFF" w:themeColor="background1"/>
                <w:sz w:val="18"/>
                <w:szCs w:val="18"/>
              </w:rPr>
            </w:pPr>
          </w:p>
        </w:tc>
        <w:tc>
          <w:tcPr>
            <w:tcW w:w="19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077EB9" w14:textId="77777777" w:rsidR="00BA3741" w:rsidRPr="009D059F" w:rsidRDefault="00BA3741" w:rsidP="00796650">
            <w:pPr>
              <w:jc w:val="center"/>
              <w:rPr>
                <w:rFonts w:ascii="Myriad Pro" w:hAnsi="Myriad Pro"/>
                <w:b/>
                <w:bCs/>
                <w:color w:val="FFFFFF" w:themeColor="background1"/>
                <w:sz w:val="18"/>
                <w:szCs w:val="18"/>
              </w:rPr>
            </w:pPr>
            <w:r w:rsidRPr="009D059F">
              <w:rPr>
                <w:rFonts w:ascii="Myriad Pro" w:hAnsi="Myriad Pro"/>
                <w:b/>
                <w:bCs/>
                <w:color w:val="FFFFFF" w:themeColor="background1"/>
                <w:sz w:val="18"/>
                <w:szCs w:val="18"/>
              </w:rPr>
              <w:t>(группы инвестиционных проектов)</w:t>
            </w:r>
          </w:p>
        </w:tc>
        <w:tc>
          <w:tcPr>
            <w:tcW w:w="8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95311B" w14:textId="77777777" w:rsidR="00BA3741" w:rsidRPr="009D059F" w:rsidRDefault="00BA3741" w:rsidP="00796650">
            <w:pPr>
              <w:rPr>
                <w:rFonts w:ascii="Myriad Pro" w:hAnsi="Myriad Pro"/>
                <w:b/>
                <w:bCs/>
                <w:color w:val="FFFFFF" w:themeColor="background1"/>
                <w:sz w:val="18"/>
                <w:szCs w:val="18"/>
              </w:rPr>
            </w:pPr>
          </w:p>
        </w:tc>
        <w:tc>
          <w:tcPr>
            <w:tcW w:w="88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89D7F8" w14:textId="77777777" w:rsidR="00BA3741" w:rsidRPr="009D059F" w:rsidRDefault="00BA3741" w:rsidP="00796650">
            <w:pPr>
              <w:rPr>
                <w:rFonts w:ascii="Myriad Pro" w:hAnsi="Myriad Pro"/>
                <w:b/>
                <w:bCs/>
                <w:color w:val="FFFFFF" w:themeColor="background1"/>
                <w:sz w:val="18"/>
                <w:szCs w:val="18"/>
              </w:rPr>
            </w:pPr>
          </w:p>
        </w:tc>
        <w:tc>
          <w:tcPr>
            <w:tcW w:w="5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52EF294" w14:textId="77777777" w:rsidR="00BA3741" w:rsidRPr="009D059F" w:rsidRDefault="00BA3741" w:rsidP="00796650">
            <w:pPr>
              <w:jc w:val="center"/>
              <w:rPr>
                <w:rFonts w:ascii="Myriad Pro" w:hAnsi="Myriad Pro"/>
                <w:b/>
                <w:bCs/>
                <w:color w:val="FFFFFF" w:themeColor="background1"/>
                <w:sz w:val="18"/>
                <w:szCs w:val="18"/>
              </w:rPr>
            </w:pPr>
            <w:r w:rsidRPr="009D059F">
              <w:rPr>
                <w:rFonts w:ascii="Myriad Pro" w:hAnsi="Myriad Pro"/>
                <w:b/>
                <w:bCs/>
                <w:color w:val="FFFFFF" w:themeColor="background1"/>
                <w:sz w:val="18"/>
                <w:szCs w:val="18"/>
              </w:rPr>
              <w:t>млн.руб. без НДС</w:t>
            </w:r>
          </w:p>
        </w:tc>
        <w:tc>
          <w:tcPr>
            <w:tcW w:w="4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51CD50E" w14:textId="77777777" w:rsidR="00BA3741" w:rsidRPr="009D059F" w:rsidRDefault="00BA3741" w:rsidP="00796650">
            <w:pPr>
              <w:jc w:val="center"/>
              <w:rPr>
                <w:rFonts w:ascii="Myriad Pro" w:hAnsi="Myriad Pro"/>
                <w:b/>
                <w:bCs/>
                <w:color w:val="FFFFFF" w:themeColor="background1"/>
                <w:sz w:val="18"/>
                <w:szCs w:val="18"/>
              </w:rPr>
            </w:pPr>
            <w:r w:rsidRPr="009D059F">
              <w:rPr>
                <w:rFonts w:ascii="Myriad Pro" w:hAnsi="Myriad Pro"/>
                <w:b/>
                <w:bCs/>
                <w:color w:val="FFFFFF" w:themeColor="background1"/>
                <w:sz w:val="18"/>
                <w:szCs w:val="18"/>
              </w:rPr>
              <w:t>%</w:t>
            </w:r>
          </w:p>
        </w:tc>
      </w:tr>
      <w:tr w:rsidR="00BA3741" w:rsidRPr="009D059F" w14:paraId="6100E7D2" w14:textId="77777777" w:rsidTr="00C53DDB">
        <w:trPr>
          <w:trHeight w:val="20"/>
        </w:trPr>
        <w:tc>
          <w:tcPr>
            <w:tcW w:w="29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2C7163B"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w:t>
            </w:r>
          </w:p>
        </w:tc>
        <w:tc>
          <w:tcPr>
            <w:tcW w:w="194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AACAE5F"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 СОПТ на ПС 110 кВ Ельцовская -1 комплект</w:t>
            </w:r>
          </w:p>
        </w:tc>
        <w:tc>
          <w:tcPr>
            <w:tcW w:w="86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DAA63A6"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1,69</w:t>
            </w:r>
          </w:p>
        </w:tc>
        <w:tc>
          <w:tcPr>
            <w:tcW w:w="88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CBDE226"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0,63</w:t>
            </w:r>
          </w:p>
        </w:tc>
        <w:tc>
          <w:tcPr>
            <w:tcW w:w="55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B99959B"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-1,06</w:t>
            </w:r>
          </w:p>
        </w:tc>
        <w:tc>
          <w:tcPr>
            <w:tcW w:w="45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E0D5849"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-63%</w:t>
            </w:r>
          </w:p>
        </w:tc>
      </w:tr>
      <w:tr w:rsidR="00BA3741" w:rsidRPr="009D059F" w14:paraId="17EEAF66"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CA548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3F18C450"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 СОПТ на ПС 110 кВ Воеводская -1 комплект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342FF6D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1,69</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2F1CB440"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0,73</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7B3BCC8B"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-0,96</w:t>
            </w:r>
          </w:p>
        </w:tc>
        <w:tc>
          <w:tcPr>
            <w:tcW w:w="453" w:type="pct"/>
            <w:tcBorders>
              <w:top w:val="nil"/>
              <w:left w:val="nil"/>
              <w:bottom w:val="single" w:sz="4" w:space="0" w:color="auto"/>
              <w:right w:val="single" w:sz="4" w:space="0" w:color="auto"/>
            </w:tcBorders>
            <w:shd w:val="clear" w:color="auto" w:fill="auto"/>
            <w:vAlign w:val="center"/>
            <w:hideMark/>
          </w:tcPr>
          <w:p w14:paraId="4022F3C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-57%</w:t>
            </w:r>
          </w:p>
        </w:tc>
      </w:tr>
      <w:tr w:rsidR="00BA3741" w:rsidRPr="009D059F" w14:paraId="0136FAB7"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CBA5E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3</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31A99F69"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 СОПТ на ПС 110 кВ Благовещенская -1 комплект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535553F6"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1,69</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0B82F5E3"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0,63</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3A1FC00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-1,06</w:t>
            </w:r>
          </w:p>
        </w:tc>
        <w:tc>
          <w:tcPr>
            <w:tcW w:w="453" w:type="pct"/>
            <w:tcBorders>
              <w:top w:val="nil"/>
              <w:left w:val="nil"/>
              <w:bottom w:val="single" w:sz="4" w:space="0" w:color="auto"/>
              <w:right w:val="single" w:sz="4" w:space="0" w:color="auto"/>
            </w:tcBorders>
            <w:shd w:val="clear" w:color="auto" w:fill="auto"/>
            <w:vAlign w:val="center"/>
            <w:hideMark/>
          </w:tcPr>
          <w:p w14:paraId="6F17DAE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-63%</w:t>
            </w:r>
          </w:p>
        </w:tc>
      </w:tr>
      <w:tr w:rsidR="00BA3741" w:rsidRPr="009D059F" w14:paraId="427A3709"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3CE39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4</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7BF32E81" w14:textId="77777777" w:rsidR="00BA3741" w:rsidRPr="009D059F" w:rsidRDefault="00BA3741" w:rsidP="00796650">
            <w:pPr>
              <w:ind w:right="-108"/>
              <w:rPr>
                <w:rFonts w:ascii="Myriad Pro" w:hAnsi="Myriad Pro"/>
                <w:color w:val="000000"/>
                <w:sz w:val="18"/>
                <w:szCs w:val="18"/>
              </w:rPr>
            </w:pPr>
            <w:r w:rsidRPr="009D059F">
              <w:rPr>
                <w:rFonts w:ascii="Myriad Pro" w:hAnsi="Myriad Pro"/>
                <w:color w:val="000000"/>
                <w:sz w:val="18"/>
                <w:szCs w:val="18"/>
              </w:rPr>
              <w:t>Модернизация ПС 110 кВ (замена в/в вводов  на ПС 110 кВ БМК №26, 6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3B4C07BB"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1,78</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6ED172B6"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742AB1E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-1,78</w:t>
            </w:r>
          </w:p>
        </w:tc>
        <w:tc>
          <w:tcPr>
            <w:tcW w:w="453" w:type="pct"/>
            <w:tcBorders>
              <w:top w:val="nil"/>
              <w:left w:val="nil"/>
              <w:bottom w:val="single" w:sz="4" w:space="0" w:color="auto"/>
              <w:right w:val="single" w:sz="4" w:space="0" w:color="auto"/>
            </w:tcBorders>
            <w:shd w:val="clear" w:color="auto" w:fill="auto"/>
            <w:vAlign w:val="center"/>
            <w:hideMark/>
          </w:tcPr>
          <w:p w14:paraId="24F768B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76D9D8E4"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9E315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5</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00D75449"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 ПС 110 кВ (замена в/в вводов  на ПС 110 кВ Приобская №88, 5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5FC9362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1,48</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452F7ADE"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1,07</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49896FE3"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-0,41</w:t>
            </w:r>
          </w:p>
        </w:tc>
        <w:tc>
          <w:tcPr>
            <w:tcW w:w="453" w:type="pct"/>
            <w:tcBorders>
              <w:top w:val="nil"/>
              <w:left w:val="nil"/>
              <w:bottom w:val="single" w:sz="4" w:space="0" w:color="auto"/>
              <w:right w:val="single" w:sz="4" w:space="0" w:color="auto"/>
            </w:tcBorders>
            <w:shd w:val="clear" w:color="auto" w:fill="auto"/>
            <w:vAlign w:val="center"/>
            <w:hideMark/>
          </w:tcPr>
          <w:p w14:paraId="38963E1E"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-28%</w:t>
            </w:r>
          </w:p>
        </w:tc>
      </w:tr>
      <w:tr w:rsidR="00BA3741" w:rsidRPr="009D059F" w14:paraId="1A4515E9" w14:textId="77777777" w:rsidTr="00C53DDB">
        <w:trPr>
          <w:trHeight w:val="20"/>
        </w:trPr>
        <w:tc>
          <w:tcPr>
            <w:tcW w:w="292" w:type="pct"/>
            <w:tcBorders>
              <w:top w:val="nil"/>
              <w:left w:val="single" w:sz="4" w:space="0" w:color="auto"/>
              <w:bottom w:val="single" w:sz="4" w:space="0" w:color="auto"/>
              <w:right w:val="single" w:sz="4" w:space="0" w:color="auto"/>
            </w:tcBorders>
            <w:shd w:val="clear" w:color="auto" w:fill="auto"/>
            <w:vAlign w:val="center"/>
            <w:hideMark/>
          </w:tcPr>
          <w:p w14:paraId="1E62946C"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6</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46E4B4CC"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 xml:space="preserve">Модернизация ПС-110/35/10 кВ Змеиногорская замена МКП-110 (4 шт) на элегазовые выключатели </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4EF8CD7A"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20,21</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39EF933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8,42</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36EF934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-11,79</w:t>
            </w:r>
          </w:p>
        </w:tc>
        <w:tc>
          <w:tcPr>
            <w:tcW w:w="453" w:type="pct"/>
            <w:tcBorders>
              <w:top w:val="nil"/>
              <w:left w:val="nil"/>
              <w:bottom w:val="single" w:sz="4" w:space="0" w:color="auto"/>
              <w:right w:val="single" w:sz="4" w:space="0" w:color="auto"/>
            </w:tcBorders>
            <w:shd w:val="clear" w:color="auto" w:fill="auto"/>
            <w:vAlign w:val="center"/>
            <w:hideMark/>
          </w:tcPr>
          <w:p w14:paraId="1FF1CCA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-58%</w:t>
            </w:r>
          </w:p>
        </w:tc>
      </w:tr>
      <w:tr w:rsidR="00BA3741" w:rsidRPr="009D059F" w14:paraId="4446FF01"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664D0E"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7</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5AA701E1"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 ПС-110/10 кВ Усть-Калманская (замена ячеек 10 кВ -24шт)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53FFEEE0"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0,23</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1C7BF4EC"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5A6FCAA3"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-0,23</w:t>
            </w:r>
          </w:p>
        </w:tc>
        <w:tc>
          <w:tcPr>
            <w:tcW w:w="453" w:type="pct"/>
            <w:tcBorders>
              <w:top w:val="nil"/>
              <w:left w:val="nil"/>
              <w:bottom w:val="single" w:sz="4" w:space="0" w:color="auto"/>
              <w:right w:val="single" w:sz="4" w:space="0" w:color="auto"/>
            </w:tcBorders>
            <w:shd w:val="clear" w:color="auto" w:fill="auto"/>
            <w:vAlign w:val="center"/>
            <w:hideMark/>
          </w:tcPr>
          <w:p w14:paraId="0DBDC54E"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7846073F"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B18FA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8</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20E09552"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 ПС-13 110/35/6 кВ "Подгорная" г. Барнаул (замена масляных выключателей на элегазовые-19шт)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62CD1F50"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1,14</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72372690"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48CF4EBC"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-1,14</w:t>
            </w:r>
          </w:p>
        </w:tc>
        <w:tc>
          <w:tcPr>
            <w:tcW w:w="453" w:type="pct"/>
            <w:tcBorders>
              <w:top w:val="nil"/>
              <w:left w:val="nil"/>
              <w:bottom w:val="single" w:sz="4" w:space="0" w:color="auto"/>
              <w:right w:val="single" w:sz="4" w:space="0" w:color="auto"/>
            </w:tcBorders>
            <w:shd w:val="clear" w:color="auto" w:fill="auto"/>
            <w:vAlign w:val="center"/>
            <w:hideMark/>
          </w:tcPr>
          <w:p w14:paraId="540C55D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46A9DA11"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90FC8A"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9</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22350F54"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 ПС №5 110/35/6 кВ "Новая" (установка устройств компенсации емкостных токов 2шт, замена отделителей и короткозамыкателей 4шт)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6899D12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1,21</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6FF96B2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0,52</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4E90BAE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-0,69</w:t>
            </w:r>
          </w:p>
        </w:tc>
        <w:tc>
          <w:tcPr>
            <w:tcW w:w="453" w:type="pct"/>
            <w:tcBorders>
              <w:top w:val="nil"/>
              <w:left w:val="nil"/>
              <w:bottom w:val="single" w:sz="4" w:space="0" w:color="auto"/>
              <w:right w:val="single" w:sz="4" w:space="0" w:color="auto"/>
            </w:tcBorders>
            <w:shd w:val="clear" w:color="auto" w:fill="auto"/>
            <w:vAlign w:val="center"/>
            <w:hideMark/>
          </w:tcPr>
          <w:p w14:paraId="215EA34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-57%</w:t>
            </w:r>
          </w:p>
        </w:tc>
      </w:tr>
      <w:tr w:rsidR="00BA3741" w:rsidRPr="009D059F" w14:paraId="299E6FC9"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1F95C3"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3FC16701"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 ПС 110 кВ Опорная (замена масляных выключателей 110 кВ на элегазовые - 10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7999734B"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2,77</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0EE8ED99"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1,62</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18EFC90C"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-1,14</w:t>
            </w:r>
          </w:p>
        </w:tc>
        <w:tc>
          <w:tcPr>
            <w:tcW w:w="453" w:type="pct"/>
            <w:tcBorders>
              <w:top w:val="nil"/>
              <w:left w:val="nil"/>
              <w:bottom w:val="single" w:sz="4" w:space="0" w:color="auto"/>
              <w:right w:val="single" w:sz="4" w:space="0" w:color="auto"/>
            </w:tcBorders>
            <w:shd w:val="clear" w:color="auto" w:fill="auto"/>
            <w:vAlign w:val="center"/>
            <w:hideMark/>
          </w:tcPr>
          <w:p w14:paraId="4200894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-41%</w:t>
            </w:r>
          </w:p>
        </w:tc>
      </w:tr>
      <w:tr w:rsidR="00BA3741" w:rsidRPr="009D059F" w14:paraId="1641D529" w14:textId="77777777" w:rsidTr="00C53DDB">
        <w:trPr>
          <w:trHeight w:val="20"/>
        </w:trPr>
        <w:tc>
          <w:tcPr>
            <w:tcW w:w="292" w:type="pct"/>
            <w:tcBorders>
              <w:top w:val="nil"/>
              <w:left w:val="single" w:sz="4" w:space="0" w:color="auto"/>
              <w:bottom w:val="single" w:sz="4" w:space="0" w:color="auto"/>
              <w:right w:val="single" w:sz="4" w:space="0" w:color="auto"/>
            </w:tcBorders>
            <w:shd w:val="clear" w:color="auto" w:fill="auto"/>
            <w:vAlign w:val="center"/>
            <w:hideMark/>
          </w:tcPr>
          <w:p w14:paraId="3E333E7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11</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4EEF7FBE"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 xml:space="preserve"> Модернизация ПС 110/35/10 кВ Арбузовская (замена масляных выключателей на элегазовые110 кВ-5шт, замена УРЗА)</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55047E2E"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2,15</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2869829B"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72C42A4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-2,15</w:t>
            </w:r>
          </w:p>
        </w:tc>
        <w:tc>
          <w:tcPr>
            <w:tcW w:w="453" w:type="pct"/>
            <w:tcBorders>
              <w:top w:val="nil"/>
              <w:left w:val="nil"/>
              <w:bottom w:val="single" w:sz="4" w:space="0" w:color="auto"/>
              <w:right w:val="single" w:sz="4" w:space="0" w:color="auto"/>
            </w:tcBorders>
            <w:shd w:val="clear" w:color="auto" w:fill="auto"/>
            <w:vAlign w:val="center"/>
            <w:hideMark/>
          </w:tcPr>
          <w:p w14:paraId="6A95F76C"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6DF0D9AB"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9B4116"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12</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3D1CD5DD"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 Модернизация ПС 110 кВ Ельцовская замена 4 шт  разъединителей 110 кВ (ЛР БЕ-26, ОР ОВ-110, ЛР ЕС-131, ОР ЕС-131) с заменой фундамента</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1645564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0,25</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7D0BB73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0,01</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45806F2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-0,24</w:t>
            </w:r>
          </w:p>
        </w:tc>
        <w:tc>
          <w:tcPr>
            <w:tcW w:w="453" w:type="pct"/>
            <w:tcBorders>
              <w:top w:val="nil"/>
              <w:left w:val="nil"/>
              <w:bottom w:val="single" w:sz="4" w:space="0" w:color="auto"/>
              <w:right w:val="single" w:sz="4" w:space="0" w:color="auto"/>
            </w:tcBorders>
            <w:shd w:val="clear" w:color="auto" w:fill="auto"/>
            <w:vAlign w:val="center"/>
            <w:hideMark/>
          </w:tcPr>
          <w:p w14:paraId="6B35119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-95%</w:t>
            </w:r>
          </w:p>
        </w:tc>
      </w:tr>
      <w:tr w:rsidR="00BA3741" w:rsidRPr="009D059F" w14:paraId="514A8419"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DB733A"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13</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3CE04685"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  ПС 110/35/10 кВ Приобская для ВЛ 110 кВ Власиха – Приобская  (установка ДФЗ на ПС)</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02FE3CFA"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1,52</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6E76026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0,35</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40483E5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-1,17</w:t>
            </w:r>
          </w:p>
        </w:tc>
        <w:tc>
          <w:tcPr>
            <w:tcW w:w="453" w:type="pct"/>
            <w:tcBorders>
              <w:top w:val="nil"/>
              <w:left w:val="nil"/>
              <w:bottom w:val="single" w:sz="4" w:space="0" w:color="auto"/>
              <w:right w:val="single" w:sz="4" w:space="0" w:color="auto"/>
            </w:tcBorders>
            <w:shd w:val="clear" w:color="auto" w:fill="auto"/>
            <w:vAlign w:val="center"/>
            <w:hideMark/>
          </w:tcPr>
          <w:p w14:paraId="2E8C23EA"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-77%</w:t>
            </w:r>
          </w:p>
        </w:tc>
      </w:tr>
      <w:tr w:rsidR="00BA3741" w:rsidRPr="009D059F" w14:paraId="533240BC"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BAA6D9"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14</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3D9F9EA9"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 ПС 110 кВ (замена в/в вводов  на ПС 110 кВ Смоленская №33, 3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2F968C5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0,89</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3D92C25E"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0,52</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4237650B"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-0,37</w:t>
            </w:r>
          </w:p>
        </w:tc>
        <w:tc>
          <w:tcPr>
            <w:tcW w:w="453" w:type="pct"/>
            <w:tcBorders>
              <w:top w:val="nil"/>
              <w:left w:val="nil"/>
              <w:bottom w:val="single" w:sz="4" w:space="0" w:color="auto"/>
              <w:right w:val="single" w:sz="4" w:space="0" w:color="auto"/>
            </w:tcBorders>
            <w:shd w:val="clear" w:color="auto" w:fill="auto"/>
            <w:vAlign w:val="center"/>
            <w:hideMark/>
          </w:tcPr>
          <w:p w14:paraId="622C291E"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-42%</w:t>
            </w:r>
          </w:p>
        </w:tc>
      </w:tr>
      <w:tr w:rsidR="00BA3741" w:rsidRPr="009D059F" w14:paraId="7A55FFB9"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EA4829"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15</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3BDF1AE5" w14:textId="77777777" w:rsidR="00BA3741" w:rsidRPr="009D059F" w:rsidRDefault="00BA3741" w:rsidP="00796650">
            <w:pPr>
              <w:ind w:right="-108"/>
              <w:rPr>
                <w:rFonts w:ascii="Myriad Pro" w:hAnsi="Myriad Pro"/>
                <w:color w:val="000000"/>
                <w:sz w:val="18"/>
                <w:szCs w:val="18"/>
              </w:rPr>
            </w:pPr>
            <w:r w:rsidRPr="009D059F">
              <w:rPr>
                <w:rFonts w:ascii="Myriad Pro" w:hAnsi="Myriad Pro"/>
                <w:color w:val="000000"/>
                <w:sz w:val="18"/>
                <w:szCs w:val="18"/>
              </w:rPr>
              <w:t>Модернизация ПС 110 кВ (замена в/в вводов  на ПС 110 кВ Новая № 5, 6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7917A066"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1,78</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1A7167C3"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0,82</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0BA65D50"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-0,96</w:t>
            </w:r>
          </w:p>
        </w:tc>
        <w:tc>
          <w:tcPr>
            <w:tcW w:w="453" w:type="pct"/>
            <w:tcBorders>
              <w:top w:val="nil"/>
              <w:left w:val="nil"/>
              <w:bottom w:val="single" w:sz="4" w:space="0" w:color="auto"/>
              <w:right w:val="single" w:sz="4" w:space="0" w:color="auto"/>
            </w:tcBorders>
            <w:shd w:val="clear" w:color="auto" w:fill="auto"/>
            <w:vAlign w:val="center"/>
            <w:hideMark/>
          </w:tcPr>
          <w:p w14:paraId="085685C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-54%</w:t>
            </w:r>
          </w:p>
        </w:tc>
      </w:tr>
      <w:tr w:rsidR="00BA3741" w:rsidRPr="009D059F" w14:paraId="1D19F543" w14:textId="77777777" w:rsidTr="00C53DDB">
        <w:trPr>
          <w:trHeight w:val="20"/>
        </w:trPr>
        <w:tc>
          <w:tcPr>
            <w:tcW w:w="292" w:type="pct"/>
            <w:tcBorders>
              <w:top w:val="nil"/>
              <w:left w:val="single" w:sz="4" w:space="0" w:color="auto"/>
              <w:bottom w:val="single" w:sz="4" w:space="0" w:color="auto"/>
              <w:right w:val="single" w:sz="4" w:space="0" w:color="auto"/>
            </w:tcBorders>
            <w:shd w:val="clear" w:color="auto" w:fill="auto"/>
            <w:vAlign w:val="center"/>
            <w:hideMark/>
          </w:tcPr>
          <w:p w14:paraId="5040486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16</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4D267C59"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 ПС 110 кВ (замена в/в вводов  на ПС 110 кВ Красногорская №9, 6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587D2F8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1,78</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55946B83"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39ED5FE6"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-1,78</w:t>
            </w:r>
          </w:p>
        </w:tc>
        <w:tc>
          <w:tcPr>
            <w:tcW w:w="453" w:type="pct"/>
            <w:tcBorders>
              <w:top w:val="nil"/>
              <w:left w:val="nil"/>
              <w:bottom w:val="single" w:sz="4" w:space="0" w:color="auto"/>
              <w:right w:val="single" w:sz="4" w:space="0" w:color="auto"/>
            </w:tcBorders>
            <w:shd w:val="clear" w:color="auto" w:fill="auto"/>
            <w:vAlign w:val="center"/>
            <w:hideMark/>
          </w:tcPr>
          <w:p w14:paraId="6284D63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519C1B17"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E2CE8E"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lastRenderedPageBreak/>
              <w:t>17</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231ACE71"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 ПС 110 кВ (замена в/в вводов  на ПС 110 кВ Вылковская №20, 3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566E890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0,89</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698B0843"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15C8D9D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-0,89</w:t>
            </w:r>
          </w:p>
        </w:tc>
        <w:tc>
          <w:tcPr>
            <w:tcW w:w="453" w:type="pct"/>
            <w:tcBorders>
              <w:top w:val="nil"/>
              <w:left w:val="nil"/>
              <w:bottom w:val="single" w:sz="4" w:space="0" w:color="auto"/>
              <w:right w:val="single" w:sz="4" w:space="0" w:color="auto"/>
            </w:tcBorders>
            <w:shd w:val="clear" w:color="auto" w:fill="auto"/>
            <w:vAlign w:val="center"/>
            <w:hideMark/>
          </w:tcPr>
          <w:p w14:paraId="5558FAD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35C38D08"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C82D66"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18</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56829F69"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 ПС 110/35/10 кВ «Новошипуновская» №13(Модернизация ОРУ 110 кВ) замена масляного выключателя СВ-110-2 на элегазовый выключатель (1шт), организация СОПТ, Модернизация ограждения ПС</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6C2A54A3"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2,03</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2EFDD4B9"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5AD67913"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-2,03</w:t>
            </w:r>
          </w:p>
        </w:tc>
        <w:tc>
          <w:tcPr>
            <w:tcW w:w="453" w:type="pct"/>
            <w:tcBorders>
              <w:top w:val="nil"/>
              <w:left w:val="nil"/>
              <w:bottom w:val="single" w:sz="4" w:space="0" w:color="auto"/>
              <w:right w:val="single" w:sz="4" w:space="0" w:color="auto"/>
            </w:tcBorders>
            <w:shd w:val="clear" w:color="auto" w:fill="auto"/>
            <w:vAlign w:val="center"/>
            <w:hideMark/>
          </w:tcPr>
          <w:p w14:paraId="70EFACC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58BE7786"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063DCE"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19</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4C7DCFC4"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 xml:space="preserve">Техперевооружение распределительных сетей от ПС 110 кВ Павловская, (с применением телеуправляемых разъединителей и выключателей нагрузки, организацией каналов связи и др. элементов повышения наблюдаемости эл. сетей) </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11987A6E"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26,29</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219D9AD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3649EB8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-26,29</w:t>
            </w:r>
          </w:p>
        </w:tc>
        <w:tc>
          <w:tcPr>
            <w:tcW w:w="453" w:type="pct"/>
            <w:tcBorders>
              <w:top w:val="nil"/>
              <w:left w:val="nil"/>
              <w:bottom w:val="single" w:sz="4" w:space="0" w:color="auto"/>
              <w:right w:val="single" w:sz="4" w:space="0" w:color="auto"/>
            </w:tcBorders>
            <w:shd w:val="clear" w:color="auto" w:fill="auto"/>
            <w:vAlign w:val="center"/>
            <w:hideMark/>
          </w:tcPr>
          <w:p w14:paraId="4CDD16B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7B998EDA"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FC3D3A"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20</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70C5A2F9"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 и реконструкция устройств РЗА и ПА (локальная ПА) на ПС 110 кВ Курортная, 1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690A208B"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0,04</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448F588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4A43F953"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-0,04</w:t>
            </w:r>
          </w:p>
        </w:tc>
        <w:tc>
          <w:tcPr>
            <w:tcW w:w="453" w:type="pct"/>
            <w:tcBorders>
              <w:top w:val="nil"/>
              <w:left w:val="nil"/>
              <w:bottom w:val="single" w:sz="4" w:space="0" w:color="auto"/>
              <w:right w:val="single" w:sz="4" w:space="0" w:color="auto"/>
            </w:tcBorders>
            <w:shd w:val="clear" w:color="auto" w:fill="auto"/>
            <w:vAlign w:val="center"/>
            <w:hideMark/>
          </w:tcPr>
          <w:p w14:paraId="2CC0CD8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09CCE39E" w14:textId="77777777" w:rsidTr="00C53DDB">
        <w:trPr>
          <w:trHeight w:val="20"/>
        </w:trPr>
        <w:tc>
          <w:tcPr>
            <w:tcW w:w="292" w:type="pct"/>
            <w:tcBorders>
              <w:top w:val="nil"/>
              <w:left w:val="single" w:sz="4" w:space="0" w:color="auto"/>
              <w:bottom w:val="single" w:sz="4" w:space="0" w:color="auto"/>
              <w:right w:val="single" w:sz="4" w:space="0" w:color="auto"/>
            </w:tcBorders>
            <w:shd w:val="clear" w:color="auto" w:fill="auto"/>
            <w:vAlign w:val="center"/>
            <w:hideMark/>
          </w:tcPr>
          <w:p w14:paraId="4D0A471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21</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1E562DFA"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 и реконструкция устройств РЗА и ПА (локальная ПА) на ПС 110 кВ Заречная, 1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6B2E838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0,04</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72786BE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10CFFD4C"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-0,04</w:t>
            </w:r>
          </w:p>
        </w:tc>
        <w:tc>
          <w:tcPr>
            <w:tcW w:w="453" w:type="pct"/>
            <w:tcBorders>
              <w:top w:val="nil"/>
              <w:left w:val="nil"/>
              <w:bottom w:val="single" w:sz="4" w:space="0" w:color="auto"/>
              <w:right w:val="single" w:sz="4" w:space="0" w:color="auto"/>
            </w:tcBorders>
            <w:shd w:val="clear" w:color="auto" w:fill="auto"/>
            <w:vAlign w:val="center"/>
            <w:hideMark/>
          </w:tcPr>
          <w:p w14:paraId="1634FCA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7024A383"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44D52E"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22</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2FB302B4"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 и реконструкция устройств РЗА и ПА (локальная ПА) на ПС 110 кВ ГПП-4</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017B87B0"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0,04</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7B112BAC"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5CC5634A"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-0,04</w:t>
            </w:r>
          </w:p>
        </w:tc>
        <w:tc>
          <w:tcPr>
            <w:tcW w:w="453" w:type="pct"/>
            <w:tcBorders>
              <w:top w:val="nil"/>
              <w:left w:val="nil"/>
              <w:bottom w:val="single" w:sz="4" w:space="0" w:color="auto"/>
              <w:right w:val="single" w:sz="4" w:space="0" w:color="auto"/>
            </w:tcBorders>
            <w:shd w:val="clear" w:color="auto" w:fill="auto"/>
            <w:vAlign w:val="center"/>
            <w:hideMark/>
          </w:tcPr>
          <w:p w14:paraId="1B7EF25D"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4D0E4E67"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A1CE9A"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23</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027FC716"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 и реконструкция устройств РЗА и ПА (локальная ПА) на ПС 110 кВ Топчихинская, 1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7B0541F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0,03</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13C1DDE3"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0F69F67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-0,03</w:t>
            </w:r>
          </w:p>
        </w:tc>
        <w:tc>
          <w:tcPr>
            <w:tcW w:w="453" w:type="pct"/>
            <w:tcBorders>
              <w:top w:val="nil"/>
              <w:left w:val="nil"/>
              <w:bottom w:val="single" w:sz="4" w:space="0" w:color="auto"/>
              <w:right w:val="single" w:sz="4" w:space="0" w:color="auto"/>
            </w:tcBorders>
            <w:shd w:val="clear" w:color="auto" w:fill="auto"/>
            <w:vAlign w:val="center"/>
            <w:hideMark/>
          </w:tcPr>
          <w:p w14:paraId="6F208153"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6FB82026"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E2ABF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24</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6AED22A9"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 и реконструкция устройств РЗА и ПА (локальная ПА) на ПС 110 кВ Лебяжинская, 1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2657A31C"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0,03</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0B192A70"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5F7DC62E"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-0,03</w:t>
            </w:r>
          </w:p>
        </w:tc>
        <w:tc>
          <w:tcPr>
            <w:tcW w:w="453" w:type="pct"/>
            <w:tcBorders>
              <w:top w:val="nil"/>
              <w:left w:val="nil"/>
              <w:bottom w:val="single" w:sz="4" w:space="0" w:color="auto"/>
              <w:right w:val="single" w:sz="4" w:space="0" w:color="auto"/>
            </w:tcBorders>
            <w:shd w:val="clear" w:color="auto" w:fill="auto"/>
            <w:vAlign w:val="center"/>
            <w:hideMark/>
          </w:tcPr>
          <w:p w14:paraId="7728B51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61FFD8F5"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B6481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25</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3CF9798B"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 и реконструкция устройств РЗА и ПА (локальная ПА) на ПС 110 кВ Усть-Калманская, 1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49B8B0B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0,03</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4D6174C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2EC953D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-0,03</w:t>
            </w:r>
          </w:p>
        </w:tc>
        <w:tc>
          <w:tcPr>
            <w:tcW w:w="453" w:type="pct"/>
            <w:tcBorders>
              <w:top w:val="nil"/>
              <w:left w:val="nil"/>
              <w:bottom w:val="single" w:sz="4" w:space="0" w:color="auto"/>
              <w:right w:val="single" w:sz="4" w:space="0" w:color="auto"/>
            </w:tcBorders>
            <w:shd w:val="clear" w:color="auto" w:fill="auto"/>
            <w:vAlign w:val="center"/>
            <w:hideMark/>
          </w:tcPr>
          <w:p w14:paraId="7CA1B09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0BF68CE2" w14:textId="77777777" w:rsidTr="00C53DDB">
        <w:trPr>
          <w:trHeight w:val="20"/>
        </w:trPr>
        <w:tc>
          <w:tcPr>
            <w:tcW w:w="292" w:type="pct"/>
            <w:tcBorders>
              <w:top w:val="nil"/>
              <w:left w:val="single" w:sz="4" w:space="0" w:color="auto"/>
              <w:bottom w:val="single" w:sz="4" w:space="0" w:color="auto"/>
              <w:right w:val="single" w:sz="4" w:space="0" w:color="auto"/>
            </w:tcBorders>
            <w:shd w:val="clear" w:color="auto" w:fill="auto"/>
            <w:vAlign w:val="center"/>
            <w:hideMark/>
          </w:tcPr>
          <w:p w14:paraId="2F331C0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26</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56C6F708"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 и реконструкция устройств РЗА и ПА (локальная ПА) на ПС 110 кВ Новошипуновская, 1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29FFDA7B"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0,03</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576D5BBA"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1964CD8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-0,03</w:t>
            </w:r>
          </w:p>
        </w:tc>
        <w:tc>
          <w:tcPr>
            <w:tcW w:w="453" w:type="pct"/>
            <w:tcBorders>
              <w:top w:val="nil"/>
              <w:left w:val="nil"/>
              <w:bottom w:val="single" w:sz="4" w:space="0" w:color="auto"/>
              <w:right w:val="single" w:sz="4" w:space="0" w:color="auto"/>
            </w:tcBorders>
            <w:shd w:val="clear" w:color="auto" w:fill="auto"/>
            <w:vAlign w:val="center"/>
            <w:hideMark/>
          </w:tcPr>
          <w:p w14:paraId="4B2CAD06"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2C3E422A"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877B7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27</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44976083"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 и реконструкция устройств РЗА и ПА (локальная ПА) на ПС 110  кВ Горняцкая, 1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7E5E5FD9"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0,03</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058FF50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7EB6F3DD"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-0,03</w:t>
            </w:r>
          </w:p>
        </w:tc>
        <w:tc>
          <w:tcPr>
            <w:tcW w:w="453" w:type="pct"/>
            <w:tcBorders>
              <w:top w:val="nil"/>
              <w:left w:val="nil"/>
              <w:bottom w:val="single" w:sz="4" w:space="0" w:color="auto"/>
              <w:right w:val="single" w:sz="4" w:space="0" w:color="auto"/>
            </w:tcBorders>
            <w:shd w:val="clear" w:color="auto" w:fill="auto"/>
            <w:vAlign w:val="center"/>
            <w:hideMark/>
          </w:tcPr>
          <w:p w14:paraId="4BB6509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563975D0"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7D1D8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28</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39E27678"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 и реконструкция устройств РЗА и ПА (локальная ПА) на ПС 110 кВ Третьяковская, 1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3FE7BCE0"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0,03</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3845AAB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63B2803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-0,03</w:t>
            </w:r>
          </w:p>
        </w:tc>
        <w:tc>
          <w:tcPr>
            <w:tcW w:w="453" w:type="pct"/>
            <w:tcBorders>
              <w:top w:val="nil"/>
              <w:left w:val="nil"/>
              <w:bottom w:val="single" w:sz="4" w:space="0" w:color="auto"/>
              <w:right w:val="single" w:sz="4" w:space="0" w:color="auto"/>
            </w:tcBorders>
            <w:shd w:val="clear" w:color="auto" w:fill="auto"/>
            <w:vAlign w:val="center"/>
            <w:hideMark/>
          </w:tcPr>
          <w:p w14:paraId="51EEEE5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2F407CAF"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6984FA"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29</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6C1F518B"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 устройств РЗА с заменой панелей защит на эектромеханической базе ВЛ 110 кВ Власиха – Топчихинская с отпайками (ВЛ ВТ-111) и ОВ 110 кВ на микропроцессорные защиты</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088842E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0,77</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6E7B3FB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0947C78B"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-0,77</w:t>
            </w:r>
          </w:p>
        </w:tc>
        <w:tc>
          <w:tcPr>
            <w:tcW w:w="453" w:type="pct"/>
            <w:tcBorders>
              <w:top w:val="nil"/>
              <w:left w:val="nil"/>
              <w:bottom w:val="single" w:sz="4" w:space="0" w:color="auto"/>
              <w:right w:val="single" w:sz="4" w:space="0" w:color="auto"/>
            </w:tcBorders>
            <w:shd w:val="clear" w:color="auto" w:fill="auto"/>
            <w:vAlign w:val="center"/>
            <w:hideMark/>
          </w:tcPr>
          <w:p w14:paraId="21BEC96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7D79F52D"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FC155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30</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7CCCC882"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 и реконструкция устройств РЗА и ПА (ОБР) на ПС 110 кВ Каменская, 1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57350BC0"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0,47</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2910AD9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0,05</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7FDFBEA9"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-0,42</w:t>
            </w:r>
          </w:p>
        </w:tc>
        <w:tc>
          <w:tcPr>
            <w:tcW w:w="453" w:type="pct"/>
            <w:tcBorders>
              <w:top w:val="nil"/>
              <w:left w:val="nil"/>
              <w:bottom w:val="single" w:sz="4" w:space="0" w:color="auto"/>
              <w:right w:val="single" w:sz="4" w:space="0" w:color="auto"/>
            </w:tcBorders>
            <w:shd w:val="clear" w:color="auto" w:fill="auto"/>
            <w:vAlign w:val="center"/>
            <w:hideMark/>
          </w:tcPr>
          <w:p w14:paraId="45A2469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-90%</w:t>
            </w:r>
          </w:p>
        </w:tc>
      </w:tr>
      <w:tr w:rsidR="00BA3741" w:rsidRPr="009D059F" w14:paraId="00D2E1ED" w14:textId="77777777" w:rsidTr="00C53DDB">
        <w:trPr>
          <w:trHeight w:val="20"/>
        </w:trPr>
        <w:tc>
          <w:tcPr>
            <w:tcW w:w="292" w:type="pct"/>
            <w:tcBorders>
              <w:top w:val="nil"/>
              <w:left w:val="single" w:sz="4" w:space="0" w:color="auto"/>
              <w:bottom w:val="single" w:sz="4" w:space="0" w:color="auto"/>
              <w:right w:val="single" w:sz="4" w:space="0" w:color="auto"/>
            </w:tcBorders>
            <w:shd w:val="clear" w:color="auto" w:fill="auto"/>
            <w:vAlign w:val="center"/>
            <w:hideMark/>
          </w:tcPr>
          <w:p w14:paraId="4ABFAAA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31</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360259FA"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 и реконструкция устройств РЗА и ПА (ОБР) на ПС 35 кВ Повалихинская, 1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1342A41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0,53</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7E9DB8C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0,29</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03C6B3DE"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-0,24</w:t>
            </w:r>
          </w:p>
        </w:tc>
        <w:tc>
          <w:tcPr>
            <w:tcW w:w="453" w:type="pct"/>
            <w:tcBorders>
              <w:top w:val="nil"/>
              <w:left w:val="nil"/>
              <w:bottom w:val="single" w:sz="4" w:space="0" w:color="auto"/>
              <w:right w:val="single" w:sz="4" w:space="0" w:color="auto"/>
            </w:tcBorders>
            <w:shd w:val="clear" w:color="auto" w:fill="auto"/>
            <w:vAlign w:val="center"/>
            <w:hideMark/>
          </w:tcPr>
          <w:p w14:paraId="78EEEBA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-45%</w:t>
            </w:r>
          </w:p>
        </w:tc>
      </w:tr>
      <w:tr w:rsidR="00BA3741" w:rsidRPr="009D059F" w14:paraId="28A39FAB"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31F19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32</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580D823F"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 и реконструкция устройств РЗА и ПА (ОБР) на ПС 35 кВ Санниковская, 1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194A9B2B"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0,06</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5E2F8E8C"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617C671A"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-0,06</w:t>
            </w:r>
          </w:p>
        </w:tc>
        <w:tc>
          <w:tcPr>
            <w:tcW w:w="453" w:type="pct"/>
            <w:tcBorders>
              <w:top w:val="nil"/>
              <w:left w:val="nil"/>
              <w:bottom w:val="single" w:sz="4" w:space="0" w:color="auto"/>
              <w:right w:val="single" w:sz="4" w:space="0" w:color="auto"/>
            </w:tcBorders>
            <w:shd w:val="clear" w:color="auto" w:fill="auto"/>
            <w:vAlign w:val="center"/>
            <w:hideMark/>
          </w:tcPr>
          <w:p w14:paraId="7C8C2CE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63546F9D"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311F7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33</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7F8FEDFD"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 и реконструкция устройств РЗА и ПА (локальная ПА) на ПС 110 кВ Смоленская, 1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4FAA0F1A"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0,04</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4A122C9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3645760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-0,04</w:t>
            </w:r>
          </w:p>
        </w:tc>
        <w:tc>
          <w:tcPr>
            <w:tcW w:w="453" w:type="pct"/>
            <w:tcBorders>
              <w:top w:val="nil"/>
              <w:left w:val="nil"/>
              <w:bottom w:val="single" w:sz="4" w:space="0" w:color="auto"/>
              <w:right w:val="single" w:sz="4" w:space="0" w:color="auto"/>
            </w:tcBorders>
            <w:shd w:val="clear" w:color="auto" w:fill="auto"/>
            <w:vAlign w:val="center"/>
            <w:hideMark/>
          </w:tcPr>
          <w:p w14:paraId="21CD7D8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6AEEC975"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4ACB4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34</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056441B3"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 и реконструкция устройств РЗА и ПА (локальная ПА) на ПС 110 кВ Петропавловская, 1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723935A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0,03</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17CB7E3E"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74B6C3B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-0,03</w:t>
            </w:r>
          </w:p>
        </w:tc>
        <w:tc>
          <w:tcPr>
            <w:tcW w:w="453" w:type="pct"/>
            <w:tcBorders>
              <w:top w:val="nil"/>
              <w:left w:val="nil"/>
              <w:bottom w:val="single" w:sz="4" w:space="0" w:color="auto"/>
              <w:right w:val="single" w:sz="4" w:space="0" w:color="auto"/>
            </w:tcBorders>
            <w:shd w:val="clear" w:color="auto" w:fill="auto"/>
            <w:vAlign w:val="center"/>
            <w:hideMark/>
          </w:tcPr>
          <w:p w14:paraId="227E863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3338B66F"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B38E8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lastRenderedPageBreak/>
              <w:t>35</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346FC927"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 и реконструкция устройств РЗА и ПА (локальная ПА) на ПС 110 кВ Красногорская, 2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3F84BD8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0,07</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6267AE2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3E90B3E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-0,07</w:t>
            </w:r>
          </w:p>
        </w:tc>
        <w:tc>
          <w:tcPr>
            <w:tcW w:w="453" w:type="pct"/>
            <w:tcBorders>
              <w:top w:val="nil"/>
              <w:left w:val="nil"/>
              <w:bottom w:val="single" w:sz="4" w:space="0" w:color="auto"/>
              <w:right w:val="single" w:sz="4" w:space="0" w:color="auto"/>
            </w:tcBorders>
            <w:shd w:val="clear" w:color="auto" w:fill="auto"/>
            <w:vAlign w:val="center"/>
            <w:hideMark/>
          </w:tcPr>
          <w:p w14:paraId="5053A04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567EBDA1" w14:textId="77777777" w:rsidTr="00C53DDB">
        <w:trPr>
          <w:trHeight w:val="20"/>
        </w:trPr>
        <w:tc>
          <w:tcPr>
            <w:tcW w:w="292" w:type="pct"/>
            <w:tcBorders>
              <w:top w:val="nil"/>
              <w:left w:val="single" w:sz="4" w:space="0" w:color="auto"/>
              <w:bottom w:val="single" w:sz="4" w:space="0" w:color="auto"/>
              <w:right w:val="single" w:sz="4" w:space="0" w:color="auto"/>
            </w:tcBorders>
            <w:shd w:val="clear" w:color="auto" w:fill="auto"/>
            <w:vAlign w:val="center"/>
            <w:hideMark/>
          </w:tcPr>
          <w:p w14:paraId="21BB96B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36</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3491D4E1"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 и реконструкция устройств РЗА и ПА (локальная ПА) на ПС 110 кВ Быстрянская, 2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59A092E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0,07</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002FA519"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3EDD5E03"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-0,07</w:t>
            </w:r>
          </w:p>
        </w:tc>
        <w:tc>
          <w:tcPr>
            <w:tcW w:w="453" w:type="pct"/>
            <w:tcBorders>
              <w:top w:val="nil"/>
              <w:left w:val="nil"/>
              <w:bottom w:val="single" w:sz="4" w:space="0" w:color="auto"/>
              <w:right w:val="single" w:sz="4" w:space="0" w:color="auto"/>
            </w:tcBorders>
            <w:shd w:val="clear" w:color="auto" w:fill="auto"/>
            <w:vAlign w:val="center"/>
            <w:hideMark/>
          </w:tcPr>
          <w:p w14:paraId="4D6C803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0AF26F8F"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3D9D8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37</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71D24925"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 и реконструкция устройств РЗА и ПА (локальная ПА) на ПС 110 кВ Катуньская, 2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2B4CF43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0,07</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4242ECA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1C7CAADE"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-0,07</w:t>
            </w:r>
          </w:p>
        </w:tc>
        <w:tc>
          <w:tcPr>
            <w:tcW w:w="453" w:type="pct"/>
            <w:tcBorders>
              <w:top w:val="nil"/>
              <w:left w:val="nil"/>
              <w:bottom w:val="single" w:sz="4" w:space="0" w:color="auto"/>
              <w:right w:val="single" w:sz="4" w:space="0" w:color="auto"/>
            </w:tcBorders>
            <w:shd w:val="clear" w:color="auto" w:fill="auto"/>
            <w:vAlign w:val="center"/>
            <w:hideMark/>
          </w:tcPr>
          <w:p w14:paraId="75B3B9F9"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00D0573C"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AE7C3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38</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6DE03DD1"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 и реконструкция устройств РЗА и ПА (локальная ПА) на ПС 110 кВ Лесная, 2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4EB07416"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0,07</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62623EE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6E1394EE"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-0,07</w:t>
            </w:r>
          </w:p>
        </w:tc>
        <w:tc>
          <w:tcPr>
            <w:tcW w:w="453" w:type="pct"/>
            <w:tcBorders>
              <w:top w:val="nil"/>
              <w:left w:val="nil"/>
              <w:bottom w:val="single" w:sz="4" w:space="0" w:color="auto"/>
              <w:right w:val="single" w:sz="4" w:space="0" w:color="auto"/>
            </w:tcBorders>
            <w:shd w:val="clear" w:color="auto" w:fill="auto"/>
            <w:vAlign w:val="center"/>
            <w:hideMark/>
          </w:tcPr>
          <w:p w14:paraId="0045621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246DC37A"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AF549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39</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084D0B20"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 и реконструкция устройств РЗА и ПА (локальная ПА) на ПС 110 кВ Михайловская, 1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0EB0706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0,04</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21D474C9"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6E910F4B"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-0,04</w:t>
            </w:r>
          </w:p>
        </w:tc>
        <w:tc>
          <w:tcPr>
            <w:tcW w:w="453" w:type="pct"/>
            <w:tcBorders>
              <w:top w:val="nil"/>
              <w:left w:val="nil"/>
              <w:bottom w:val="single" w:sz="4" w:space="0" w:color="auto"/>
              <w:right w:val="single" w:sz="4" w:space="0" w:color="auto"/>
            </w:tcBorders>
            <w:shd w:val="clear" w:color="auto" w:fill="auto"/>
            <w:vAlign w:val="center"/>
            <w:hideMark/>
          </w:tcPr>
          <w:p w14:paraId="4E04AD00"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233826F9"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F0D71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40</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2F778669"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 и реконструкция устройств РЗА и ПА (локальная ПА) на ПС 110 кВ Кулундинская, 4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176C3ED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0,13</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2EB2952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14106F4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-0,13</w:t>
            </w:r>
          </w:p>
        </w:tc>
        <w:tc>
          <w:tcPr>
            <w:tcW w:w="453" w:type="pct"/>
            <w:tcBorders>
              <w:top w:val="nil"/>
              <w:left w:val="nil"/>
              <w:bottom w:val="single" w:sz="4" w:space="0" w:color="auto"/>
              <w:right w:val="single" w:sz="4" w:space="0" w:color="auto"/>
            </w:tcBorders>
            <w:shd w:val="clear" w:color="auto" w:fill="auto"/>
            <w:vAlign w:val="center"/>
            <w:hideMark/>
          </w:tcPr>
          <w:p w14:paraId="5589D18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4C6C6FE1" w14:textId="77777777" w:rsidTr="00C53DDB">
        <w:trPr>
          <w:trHeight w:val="20"/>
        </w:trPr>
        <w:tc>
          <w:tcPr>
            <w:tcW w:w="292" w:type="pct"/>
            <w:tcBorders>
              <w:top w:val="nil"/>
              <w:left w:val="single" w:sz="4" w:space="0" w:color="auto"/>
              <w:bottom w:val="single" w:sz="4" w:space="0" w:color="auto"/>
              <w:right w:val="single" w:sz="4" w:space="0" w:color="auto"/>
            </w:tcBorders>
            <w:shd w:val="clear" w:color="auto" w:fill="auto"/>
            <w:vAlign w:val="center"/>
            <w:hideMark/>
          </w:tcPr>
          <w:p w14:paraId="3C3BECC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41</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61F6A132"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 и реконструкция устройств РЗА и ПА (локальная ПА) на ПС 110 кВ Благовещенская, 2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4D92E96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0,07</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181035DC"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40EF09EB"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-0,07</w:t>
            </w:r>
          </w:p>
        </w:tc>
        <w:tc>
          <w:tcPr>
            <w:tcW w:w="453" w:type="pct"/>
            <w:tcBorders>
              <w:top w:val="nil"/>
              <w:left w:val="nil"/>
              <w:bottom w:val="single" w:sz="4" w:space="0" w:color="auto"/>
              <w:right w:val="single" w:sz="4" w:space="0" w:color="auto"/>
            </w:tcBorders>
            <w:shd w:val="clear" w:color="auto" w:fill="auto"/>
            <w:vAlign w:val="center"/>
            <w:hideMark/>
          </w:tcPr>
          <w:p w14:paraId="2D5C63C6"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20EFDD2A"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0CF97B"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42</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47CBCF5B"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 xml:space="preserve"> Модернизация и реконструкция устройств РЗА и ПА (локальная ПА) на ПС 110 кВ Арбузовская, 2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70DEB0A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0,07</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2A2B9AE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65E3995D"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-0,07</w:t>
            </w:r>
          </w:p>
        </w:tc>
        <w:tc>
          <w:tcPr>
            <w:tcW w:w="453" w:type="pct"/>
            <w:tcBorders>
              <w:top w:val="nil"/>
              <w:left w:val="nil"/>
              <w:bottom w:val="single" w:sz="4" w:space="0" w:color="auto"/>
              <w:right w:val="single" w:sz="4" w:space="0" w:color="auto"/>
            </w:tcBorders>
            <w:shd w:val="clear" w:color="auto" w:fill="auto"/>
            <w:vAlign w:val="center"/>
            <w:hideMark/>
          </w:tcPr>
          <w:p w14:paraId="677F7D1E"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7E4D9EC3"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045200"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43</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19CA9741"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 и реконструкция устройств РЗА и ПА (ОБР) на ПС 35 кВ Усть-Кажинская, 1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0C19568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0,77</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43186E0D"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0,03</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1B42C4BD"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-0,74</w:t>
            </w:r>
          </w:p>
        </w:tc>
        <w:tc>
          <w:tcPr>
            <w:tcW w:w="453" w:type="pct"/>
            <w:tcBorders>
              <w:top w:val="nil"/>
              <w:left w:val="nil"/>
              <w:bottom w:val="single" w:sz="4" w:space="0" w:color="auto"/>
              <w:right w:val="single" w:sz="4" w:space="0" w:color="auto"/>
            </w:tcBorders>
            <w:shd w:val="clear" w:color="auto" w:fill="auto"/>
            <w:vAlign w:val="center"/>
            <w:hideMark/>
          </w:tcPr>
          <w:p w14:paraId="6B823C3B"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-96%</w:t>
            </w:r>
          </w:p>
        </w:tc>
      </w:tr>
      <w:tr w:rsidR="00BA3741" w:rsidRPr="009D059F" w14:paraId="3C66F03E"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D09E7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44</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185B3BC8"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 и реконструкция устройств РЗА и ПА (ОБР) на ПС 110 кВ Безрукавская, 1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7F111C4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0,52</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4E75EE16"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1D3BA13A"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-0,52</w:t>
            </w:r>
          </w:p>
        </w:tc>
        <w:tc>
          <w:tcPr>
            <w:tcW w:w="453" w:type="pct"/>
            <w:tcBorders>
              <w:top w:val="nil"/>
              <w:left w:val="nil"/>
              <w:bottom w:val="single" w:sz="4" w:space="0" w:color="auto"/>
              <w:right w:val="single" w:sz="4" w:space="0" w:color="auto"/>
            </w:tcBorders>
            <w:shd w:val="clear" w:color="auto" w:fill="auto"/>
            <w:vAlign w:val="center"/>
            <w:hideMark/>
          </w:tcPr>
          <w:p w14:paraId="13A502BE"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6D7865E8"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1B3D5C"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45</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340DCD29"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 и реконструкция устройств РЗА и ПА (локальная ПА) на ПС 110 кВ Новая, 1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1084767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0,04</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44C15B2B"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48D3535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-0,04</w:t>
            </w:r>
          </w:p>
        </w:tc>
        <w:tc>
          <w:tcPr>
            <w:tcW w:w="453" w:type="pct"/>
            <w:tcBorders>
              <w:top w:val="nil"/>
              <w:left w:val="nil"/>
              <w:bottom w:val="single" w:sz="4" w:space="0" w:color="auto"/>
              <w:right w:val="single" w:sz="4" w:space="0" w:color="auto"/>
            </w:tcBorders>
            <w:shd w:val="clear" w:color="auto" w:fill="auto"/>
            <w:vAlign w:val="center"/>
            <w:hideMark/>
          </w:tcPr>
          <w:p w14:paraId="6E311ED3"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1ADEDC3D" w14:textId="77777777" w:rsidTr="00C53DDB">
        <w:trPr>
          <w:trHeight w:val="20"/>
        </w:trPr>
        <w:tc>
          <w:tcPr>
            <w:tcW w:w="292" w:type="pct"/>
            <w:tcBorders>
              <w:top w:val="nil"/>
              <w:left w:val="single" w:sz="4" w:space="0" w:color="auto"/>
              <w:bottom w:val="single" w:sz="4" w:space="0" w:color="auto"/>
              <w:right w:val="single" w:sz="4" w:space="0" w:color="auto"/>
            </w:tcBorders>
            <w:shd w:val="clear" w:color="auto" w:fill="auto"/>
            <w:vAlign w:val="center"/>
            <w:hideMark/>
          </w:tcPr>
          <w:p w14:paraId="3EEA6CCB"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46</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425C76CC"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 xml:space="preserve"> Модернизация и реконструкция устройств РЗА и ПА (локальная ПА) на ПС 110 кВ Корчинская, 2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70463BC9"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0,07</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5170796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62EDD66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-0,07</w:t>
            </w:r>
          </w:p>
        </w:tc>
        <w:tc>
          <w:tcPr>
            <w:tcW w:w="453" w:type="pct"/>
            <w:tcBorders>
              <w:top w:val="nil"/>
              <w:left w:val="nil"/>
              <w:bottom w:val="single" w:sz="4" w:space="0" w:color="auto"/>
              <w:right w:val="single" w:sz="4" w:space="0" w:color="auto"/>
            </w:tcBorders>
            <w:shd w:val="clear" w:color="auto" w:fill="auto"/>
            <w:vAlign w:val="center"/>
            <w:hideMark/>
          </w:tcPr>
          <w:p w14:paraId="59472EE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6B215FB8"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B3C9DA"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47</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7653AB26"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 и реконструкция устройств РЗА и ПА (локальная ПА) на ПС 110 кВ Алейская, 1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02D9D3DC"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0,03</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79A1468E"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3B1CB92A"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-0,03</w:t>
            </w:r>
          </w:p>
        </w:tc>
        <w:tc>
          <w:tcPr>
            <w:tcW w:w="453" w:type="pct"/>
            <w:tcBorders>
              <w:top w:val="nil"/>
              <w:left w:val="nil"/>
              <w:bottom w:val="single" w:sz="4" w:space="0" w:color="auto"/>
              <w:right w:val="single" w:sz="4" w:space="0" w:color="auto"/>
            </w:tcBorders>
            <w:shd w:val="clear" w:color="auto" w:fill="auto"/>
            <w:vAlign w:val="center"/>
            <w:hideMark/>
          </w:tcPr>
          <w:p w14:paraId="57F84950"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24AF8DB6"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6217FE"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48</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203F58BF"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 и реконструкция устройств РЗА и ПА (ОБР) на ПС 110 кВ Красногорская, 1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393C5966"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0,47</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5B3E78DE"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0,12</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06AFBC30"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-0,35</w:t>
            </w:r>
          </w:p>
        </w:tc>
        <w:tc>
          <w:tcPr>
            <w:tcW w:w="453" w:type="pct"/>
            <w:tcBorders>
              <w:top w:val="nil"/>
              <w:left w:val="nil"/>
              <w:bottom w:val="single" w:sz="4" w:space="0" w:color="auto"/>
              <w:right w:val="single" w:sz="4" w:space="0" w:color="auto"/>
            </w:tcBorders>
            <w:shd w:val="clear" w:color="auto" w:fill="auto"/>
            <w:vAlign w:val="center"/>
            <w:hideMark/>
          </w:tcPr>
          <w:p w14:paraId="1ED3214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-74%</w:t>
            </w:r>
          </w:p>
        </w:tc>
      </w:tr>
      <w:tr w:rsidR="00BA3741" w:rsidRPr="009D059F" w14:paraId="7C453335"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DC4373"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49</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061485CC"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 и реконструкция устройств РЗА и ПА (РАС) на ПС 110/10 кВ Петропавловская, 110/10 кВ Завьяловская, 35/10 кВ Алейская.</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5C5D8FB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0,82</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0C5E561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0,38</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1A1878B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-0,44</w:t>
            </w:r>
          </w:p>
        </w:tc>
        <w:tc>
          <w:tcPr>
            <w:tcW w:w="453" w:type="pct"/>
            <w:tcBorders>
              <w:top w:val="nil"/>
              <w:left w:val="nil"/>
              <w:bottom w:val="single" w:sz="4" w:space="0" w:color="auto"/>
              <w:right w:val="single" w:sz="4" w:space="0" w:color="auto"/>
            </w:tcBorders>
            <w:shd w:val="clear" w:color="auto" w:fill="auto"/>
            <w:vAlign w:val="center"/>
            <w:hideMark/>
          </w:tcPr>
          <w:p w14:paraId="37DB89E0"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-54%</w:t>
            </w:r>
          </w:p>
        </w:tc>
      </w:tr>
      <w:tr w:rsidR="00BA3741" w:rsidRPr="009D059F" w14:paraId="1B3DA5A8"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CA7A7C"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50</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43C98ED5"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 систем телемеханики на подстанциях 110-35кВ (ПС Предгорная)</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26796C8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3,95</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1B45472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3,60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4BC71096"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-0,35</w:t>
            </w:r>
          </w:p>
        </w:tc>
        <w:tc>
          <w:tcPr>
            <w:tcW w:w="453" w:type="pct"/>
            <w:tcBorders>
              <w:top w:val="nil"/>
              <w:left w:val="nil"/>
              <w:bottom w:val="single" w:sz="4" w:space="0" w:color="auto"/>
              <w:right w:val="single" w:sz="4" w:space="0" w:color="auto"/>
            </w:tcBorders>
            <w:shd w:val="clear" w:color="auto" w:fill="auto"/>
            <w:vAlign w:val="center"/>
            <w:hideMark/>
          </w:tcPr>
          <w:p w14:paraId="2ED42289"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-9%</w:t>
            </w:r>
          </w:p>
        </w:tc>
      </w:tr>
      <w:tr w:rsidR="00BA3741" w:rsidRPr="009D059F" w14:paraId="03F7AA9C" w14:textId="77777777" w:rsidTr="00C53DDB">
        <w:trPr>
          <w:trHeight w:val="20"/>
        </w:trPr>
        <w:tc>
          <w:tcPr>
            <w:tcW w:w="292" w:type="pct"/>
            <w:tcBorders>
              <w:top w:val="nil"/>
              <w:left w:val="single" w:sz="4" w:space="0" w:color="auto"/>
              <w:bottom w:val="single" w:sz="4" w:space="0" w:color="auto"/>
              <w:right w:val="single" w:sz="4" w:space="0" w:color="auto"/>
            </w:tcBorders>
            <w:shd w:val="clear" w:color="auto" w:fill="auto"/>
            <w:vAlign w:val="center"/>
            <w:hideMark/>
          </w:tcPr>
          <w:p w14:paraId="2708E73D"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51</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1B9BD465"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 систем телемеханики на подстанциях 110-35кВ (ПС Новошипуновская )</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442FFA3D"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3,95</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7F9FBDF0"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0,37</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2E46A0D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-3,58</w:t>
            </w:r>
          </w:p>
        </w:tc>
        <w:tc>
          <w:tcPr>
            <w:tcW w:w="453" w:type="pct"/>
            <w:tcBorders>
              <w:top w:val="nil"/>
              <w:left w:val="nil"/>
              <w:bottom w:val="single" w:sz="4" w:space="0" w:color="auto"/>
              <w:right w:val="single" w:sz="4" w:space="0" w:color="auto"/>
            </w:tcBorders>
            <w:shd w:val="clear" w:color="auto" w:fill="auto"/>
            <w:vAlign w:val="center"/>
            <w:hideMark/>
          </w:tcPr>
          <w:p w14:paraId="66952D4C"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-91%</w:t>
            </w:r>
          </w:p>
        </w:tc>
      </w:tr>
      <w:tr w:rsidR="00BA3741" w:rsidRPr="009D059F" w14:paraId="18A5B628"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58C8A9"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52</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1C16D8C2"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 систем телемеханики на подстанциях 110-35кВ (ПС Осколковская)</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33864A6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0,13</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41E0B5D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64ACFF4D"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-0,13</w:t>
            </w:r>
          </w:p>
        </w:tc>
        <w:tc>
          <w:tcPr>
            <w:tcW w:w="453" w:type="pct"/>
            <w:tcBorders>
              <w:top w:val="nil"/>
              <w:left w:val="nil"/>
              <w:bottom w:val="single" w:sz="4" w:space="0" w:color="auto"/>
              <w:right w:val="single" w:sz="4" w:space="0" w:color="auto"/>
            </w:tcBorders>
            <w:shd w:val="clear" w:color="auto" w:fill="auto"/>
            <w:vAlign w:val="center"/>
            <w:hideMark/>
          </w:tcPr>
          <w:p w14:paraId="5BCB1306"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07EFDE49"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49E25E"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53</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357DEEB7"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 каналов связи систем телемеханики на подстанциях 110-35кВ (ВОЛС ПС Бурлинская - Бурлинский РЭС)</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3B3BAFA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0,38</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7BCE9D50"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40760BBC"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-0,38</w:t>
            </w:r>
          </w:p>
        </w:tc>
        <w:tc>
          <w:tcPr>
            <w:tcW w:w="453" w:type="pct"/>
            <w:tcBorders>
              <w:top w:val="nil"/>
              <w:left w:val="nil"/>
              <w:bottom w:val="single" w:sz="4" w:space="0" w:color="auto"/>
              <w:right w:val="single" w:sz="4" w:space="0" w:color="auto"/>
            </w:tcBorders>
            <w:shd w:val="clear" w:color="auto" w:fill="auto"/>
            <w:vAlign w:val="center"/>
            <w:hideMark/>
          </w:tcPr>
          <w:p w14:paraId="0BAD06F0"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145D62DD"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2F59BC"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54</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6B923226"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 каналов связи систем телемеханики на подстанциях 110-35кВ (ПС Солонешенская - Солонешенский РЭС)</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629AC620"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0,38</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66AFB03C"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7D08DC3D"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-0,38</w:t>
            </w:r>
          </w:p>
        </w:tc>
        <w:tc>
          <w:tcPr>
            <w:tcW w:w="453" w:type="pct"/>
            <w:tcBorders>
              <w:top w:val="nil"/>
              <w:left w:val="nil"/>
              <w:bottom w:val="single" w:sz="4" w:space="0" w:color="auto"/>
              <w:right w:val="single" w:sz="4" w:space="0" w:color="auto"/>
            </w:tcBorders>
            <w:shd w:val="clear" w:color="auto" w:fill="auto"/>
            <w:vAlign w:val="center"/>
            <w:hideMark/>
          </w:tcPr>
          <w:p w14:paraId="57F6065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49A454D1"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DA6816A"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55</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57BFA423"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 каналов связи систем телемеханики на подстанциях 110-35кВ (ПС Предгорная)</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6E08AA6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0,33</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5D7D390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0,06</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2800DF9D"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-0,26</w:t>
            </w:r>
          </w:p>
        </w:tc>
        <w:tc>
          <w:tcPr>
            <w:tcW w:w="453" w:type="pct"/>
            <w:tcBorders>
              <w:top w:val="nil"/>
              <w:left w:val="nil"/>
              <w:bottom w:val="single" w:sz="4" w:space="0" w:color="auto"/>
              <w:right w:val="single" w:sz="4" w:space="0" w:color="auto"/>
            </w:tcBorders>
            <w:shd w:val="clear" w:color="auto" w:fill="auto"/>
            <w:vAlign w:val="center"/>
            <w:hideMark/>
          </w:tcPr>
          <w:p w14:paraId="448F545D"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-81%</w:t>
            </w:r>
          </w:p>
        </w:tc>
      </w:tr>
      <w:tr w:rsidR="00BA3741" w:rsidRPr="009D059F" w14:paraId="2E3FC426" w14:textId="77777777" w:rsidTr="00C53DDB">
        <w:trPr>
          <w:trHeight w:val="20"/>
        </w:trPr>
        <w:tc>
          <w:tcPr>
            <w:tcW w:w="292" w:type="pct"/>
            <w:tcBorders>
              <w:top w:val="nil"/>
              <w:left w:val="single" w:sz="4" w:space="0" w:color="auto"/>
              <w:bottom w:val="single" w:sz="4" w:space="0" w:color="auto"/>
              <w:right w:val="single" w:sz="4" w:space="0" w:color="auto"/>
            </w:tcBorders>
            <w:shd w:val="clear" w:color="auto" w:fill="auto"/>
            <w:vAlign w:val="center"/>
            <w:hideMark/>
          </w:tcPr>
          <w:p w14:paraId="4056B86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lastRenderedPageBreak/>
              <w:t>56</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59EC5500"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 каналов связи систем телемеханики на подстанциях 110-35кВ (ПС Новошипуновская)</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5A85D330"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0,33</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5B03D1B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0,02</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3C926926"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-0,31</w:t>
            </w:r>
          </w:p>
        </w:tc>
        <w:tc>
          <w:tcPr>
            <w:tcW w:w="453" w:type="pct"/>
            <w:tcBorders>
              <w:top w:val="nil"/>
              <w:left w:val="nil"/>
              <w:bottom w:val="single" w:sz="4" w:space="0" w:color="auto"/>
              <w:right w:val="single" w:sz="4" w:space="0" w:color="auto"/>
            </w:tcBorders>
            <w:shd w:val="clear" w:color="auto" w:fill="auto"/>
            <w:vAlign w:val="center"/>
            <w:hideMark/>
          </w:tcPr>
          <w:p w14:paraId="57D8ABB3"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-94%</w:t>
            </w:r>
          </w:p>
        </w:tc>
      </w:tr>
      <w:tr w:rsidR="00BA3741" w:rsidRPr="009D059F" w14:paraId="1EC6D58A"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54C2A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57</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51BBE971"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Реконструкция ВЛ 35-110 кВ (ВЛ-110 кВ БЕ-26, ВЛ-35 кВ КУ-341,ВЛ-110 кВ КК-113, ВЛ-35 кВ СЗ-321, ВЛ-110 кВ ВА-112, ВЛ-110 кВ РШ 438, ВЛ-110 кВ АК-19, ВЛ-110 кВ АК-18)  с приведением просек линий к нормативным требованиям, 69,9 га</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30F7620D"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1,56</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1D7969F0"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0,60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55E1CE2A"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-0,96</w:t>
            </w:r>
          </w:p>
        </w:tc>
        <w:tc>
          <w:tcPr>
            <w:tcW w:w="453" w:type="pct"/>
            <w:tcBorders>
              <w:top w:val="nil"/>
              <w:left w:val="nil"/>
              <w:bottom w:val="single" w:sz="4" w:space="0" w:color="auto"/>
              <w:right w:val="single" w:sz="4" w:space="0" w:color="auto"/>
            </w:tcBorders>
            <w:shd w:val="clear" w:color="auto" w:fill="auto"/>
            <w:vAlign w:val="center"/>
            <w:hideMark/>
          </w:tcPr>
          <w:p w14:paraId="52AF010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-62%</w:t>
            </w:r>
          </w:p>
        </w:tc>
      </w:tr>
      <w:tr w:rsidR="00BA3741" w:rsidRPr="009D059F" w14:paraId="694FB12C"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FAD5DD"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58</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4DEB6B1B" w14:textId="77777777" w:rsidR="00BA3741" w:rsidRPr="009D059F" w:rsidRDefault="00BA3741" w:rsidP="00796650">
            <w:pPr>
              <w:ind w:right="-108"/>
              <w:rPr>
                <w:rFonts w:ascii="Myriad Pro" w:hAnsi="Myriad Pro"/>
                <w:color w:val="000000"/>
                <w:sz w:val="18"/>
                <w:szCs w:val="18"/>
              </w:rPr>
            </w:pPr>
            <w:r w:rsidRPr="009D059F">
              <w:rPr>
                <w:rFonts w:ascii="Myriad Pro" w:hAnsi="Myriad Pro"/>
                <w:color w:val="000000"/>
                <w:sz w:val="18"/>
                <w:szCs w:val="18"/>
              </w:rPr>
              <w:t>Реконструкция ВЛ 35-110 кВ (ВЛ 110 кВ Власиха-Приобская (ВЛ ВП-52), Чесноковская-Первомайская (ВЛ ЧП-30), Чесноковская-Первомайская (ВЛ ЧП-159), Первомайская-Анисимовская (ВЛ ПА-53, 54), ВЛ 110 кВ К-168 отпайка на ПС Куяганская, ВЛ-35 кВ М.Енисейск- Соусканиха (ВЛ ЕС-338), ВЛ-35кВ Усть-Кажа-Соусканиха (ВЛ КС-339), ВЛ-110 кВ  с. Баево- с. В. Чуманка (БЧ-35), ВЛ-35 кВ Залесово-Черёмушкино (ВЛ ЗЧ-329))  с приведением просек линий к нормативным требованиям,  101,34 га</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5B78D34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16,43</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454D6CC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7,28</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465229E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-9,16</w:t>
            </w:r>
          </w:p>
        </w:tc>
        <w:tc>
          <w:tcPr>
            <w:tcW w:w="453" w:type="pct"/>
            <w:tcBorders>
              <w:top w:val="nil"/>
              <w:left w:val="nil"/>
              <w:bottom w:val="single" w:sz="4" w:space="0" w:color="auto"/>
              <w:right w:val="single" w:sz="4" w:space="0" w:color="auto"/>
            </w:tcBorders>
            <w:shd w:val="clear" w:color="auto" w:fill="auto"/>
            <w:vAlign w:val="center"/>
            <w:hideMark/>
          </w:tcPr>
          <w:p w14:paraId="591DDA6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-56%</w:t>
            </w:r>
          </w:p>
        </w:tc>
      </w:tr>
      <w:tr w:rsidR="00BA3741" w:rsidRPr="009D059F" w14:paraId="41BB326A"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4CE17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59</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6D717A93"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Реконструкция ВЛ с выносом с территорий стадионов, учебных и детских учреждений Бийского района (ВЛ-10 кВ Л-68-5) 0,595 км</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3578410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0,89</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61638B79"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0,25</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42EA8A4E"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-0,64</w:t>
            </w:r>
          </w:p>
        </w:tc>
        <w:tc>
          <w:tcPr>
            <w:tcW w:w="453" w:type="pct"/>
            <w:tcBorders>
              <w:top w:val="nil"/>
              <w:left w:val="nil"/>
              <w:bottom w:val="single" w:sz="4" w:space="0" w:color="auto"/>
              <w:right w:val="single" w:sz="4" w:space="0" w:color="auto"/>
            </w:tcBorders>
            <w:shd w:val="clear" w:color="auto" w:fill="auto"/>
            <w:vAlign w:val="center"/>
            <w:hideMark/>
          </w:tcPr>
          <w:p w14:paraId="3AC8BB03"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-72%</w:t>
            </w:r>
          </w:p>
        </w:tc>
      </w:tr>
      <w:tr w:rsidR="00BA3741" w:rsidRPr="009D059F" w14:paraId="5E03C0D8"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89DB8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60</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54B8C8A0"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Реконструкция ВЛ с выносом с территорий стадионов, учебных и детских учреждений Зонального района (ВЛ-10 кВ Л-64-11), 0,520 км</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4FF58D7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0,59</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1A42262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76BE073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-0,59</w:t>
            </w:r>
          </w:p>
        </w:tc>
        <w:tc>
          <w:tcPr>
            <w:tcW w:w="453" w:type="pct"/>
            <w:tcBorders>
              <w:top w:val="nil"/>
              <w:left w:val="nil"/>
              <w:bottom w:val="single" w:sz="4" w:space="0" w:color="auto"/>
              <w:right w:val="single" w:sz="4" w:space="0" w:color="auto"/>
            </w:tcBorders>
            <w:shd w:val="clear" w:color="auto" w:fill="auto"/>
            <w:vAlign w:val="center"/>
            <w:hideMark/>
          </w:tcPr>
          <w:p w14:paraId="7327EEDE"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7DE2914A" w14:textId="77777777" w:rsidTr="00C53DDB">
        <w:trPr>
          <w:trHeight w:val="20"/>
        </w:trPr>
        <w:tc>
          <w:tcPr>
            <w:tcW w:w="292" w:type="pct"/>
            <w:tcBorders>
              <w:top w:val="nil"/>
              <w:left w:val="single" w:sz="4" w:space="0" w:color="auto"/>
              <w:bottom w:val="single" w:sz="4" w:space="0" w:color="auto"/>
              <w:right w:val="single" w:sz="4" w:space="0" w:color="auto"/>
            </w:tcBorders>
            <w:shd w:val="clear" w:color="auto" w:fill="auto"/>
            <w:vAlign w:val="center"/>
            <w:hideMark/>
          </w:tcPr>
          <w:p w14:paraId="510A049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61</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085F2B2A"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Реконструкция ВЛ с выносом с территорий стадионов, учебных и детских учреждений Михайловского района (ВЛ 6 кВ Л-106-17, ВЛ-0,4 кВ от ТП 106-17-8), 0,163 км</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4607ABF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0,18</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2F5D2E66"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24C9C8B6"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-0,18</w:t>
            </w:r>
          </w:p>
        </w:tc>
        <w:tc>
          <w:tcPr>
            <w:tcW w:w="453" w:type="pct"/>
            <w:tcBorders>
              <w:top w:val="nil"/>
              <w:left w:val="nil"/>
              <w:bottom w:val="single" w:sz="4" w:space="0" w:color="auto"/>
              <w:right w:val="single" w:sz="4" w:space="0" w:color="auto"/>
            </w:tcBorders>
            <w:shd w:val="clear" w:color="auto" w:fill="auto"/>
            <w:vAlign w:val="center"/>
            <w:hideMark/>
          </w:tcPr>
          <w:p w14:paraId="6C25B6CC"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00B38863"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ECB459"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62</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4ECFACE6"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Реконструкция ВЛ с выносом с территорий стадионов, учебных и детских учреждений Третьяковского района ( ВЛ-10 кВ№43-16, ВЛИ-0,4 кВ от КТП №43-16-6, КТП 43-16-6 (0,250 МВА)), 0,117 км</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1028C30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0,93</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06CFBF3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6AE74D43"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-0,93</w:t>
            </w:r>
          </w:p>
        </w:tc>
        <w:tc>
          <w:tcPr>
            <w:tcW w:w="453" w:type="pct"/>
            <w:tcBorders>
              <w:top w:val="nil"/>
              <w:left w:val="nil"/>
              <w:bottom w:val="single" w:sz="4" w:space="0" w:color="auto"/>
              <w:right w:val="single" w:sz="4" w:space="0" w:color="auto"/>
            </w:tcBorders>
            <w:shd w:val="clear" w:color="auto" w:fill="auto"/>
            <w:vAlign w:val="center"/>
            <w:hideMark/>
          </w:tcPr>
          <w:p w14:paraId="468BEA9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699EAAE7"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83F62A"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63</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1B876594"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Реконструкция ВЛ 6-20  кВ (ВЛ-10 кВ Л-9-3, ВЛ-10 кВ Л-42-6, ВЛ-10 кВ Л-52-2, ВЛ-10 кВ Л-36-3, ВЛ-10 кВ Л-36-4, ВЛ-10 кВ Л-14-2, ВЛ-10 кВ Л-24-3, ВЛ-10 кВ Л-8-7, ВЛ-10 кВ Л-16-16, ВЛ-10 кВ Л-7-22, ВЛ-10 кВ Л-6-21, ВЛ-10 кВ Л-6-3, ВЛ-10 кВ Л-26-12, ВЛ-10 кВ Л-36-9, ВЛ-10 кВ Л-86-10, ВЛ-10 кВ Л-71-2, ВЛ-10 кВ Л-24-6, ВЛ-10 кВ Л-45-4, ВЛ-10 кВ Л-45-5, ВЛ-10 кВ Л-24-2, ВЛ-10 кВ Л-38-5, ВЛ-10 кВ Л-19-3, ВЛ-10 кВ Л-18-1, ВЛ-10 кВ Л-31-15, ВЛ-10 кВ Л-3-26, ВЛ-10 кВ Л-75-3, ВЛ-10 кВ Л-74-3)  с приведением просек линий к нормативным требованиям  49,8 га</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3450A63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3,51</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15051CBB"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002BE91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-3,51</w:t>
            </w:r>
          </w:p>
        </w:tc>
        <w:tc>
          <w:tcPr>
            <w:tcW w:w="453" w:type="pct"/>
            <w:tcBorders>
              <w:top w:val="nil"/>
              <w:left w:val="nil"/>
              <w:bottom w:val="single" w:sz="4" w:space="0" w:color="auto"/>
              <w:right w:val="single" w:sz="4" w:space="0" w:color="auto"/>
            </w:tcBorders>
            <w:shd w:val="clear" w:color="auto" w:fill="auto"/>
            <w:vAlign w:val="center"/>
            <w:hideMark/>
          </w:tcPr>
          <w:p w14:paraId="2F9B086B"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7CB006E1"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0F4F1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64</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71596451"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Реконструкция ВЛ-10 кВ с заменой голого провода на СИП-3 № 5-8, 5,98 км</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0D6A5E2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1,22</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44AAD93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0,27</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695B945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-0,95</w:t>
            </w:r>
          </w:p>
        </w:tc>
        <w:tc>
          <w:tcPr>
            <w:tcW w:w="453" w:type="pct"/>
            <w:tcBorders>
              <w:top w:val="nil"/>
              <w:left w:val="nil"/>
              <w:bottom w:val="single" w:sz="4" w:space="0" w:color="auto"/>
              <w:right w:val="single" w:sz="4" w:space="0" w:color="auto"/>
            </w:tcBorders>
            <w:shd w:val="clear" w:color="auto" w:fill="auto"/>
            <w:vAlign w:val="center"/>
            <w:hideMark/>
          </w:tcPr>
          <w:p w14:paraId="79563EB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-78%</w:t>
            </w:r>
          </w:p>
        </w:tc>
      </w:tr>
      <w:tr w:rsidR="00BA3741" w:rsidRPr="009D059F" w14:paraId="1C8B9CAA"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04EC3D"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65</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3FE7956F"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Реконструкция ВЛ-10 кВ с заменой голого провода на СИП-3 № 34-1, 8,93 км</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325CA2C9"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0,96</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26DDBC3B"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0,35</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238AFAA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-0,62</w:t>
            </w:r>
          </w:p>
        </w:tc>
        <w:tc>
          <w:tcPr>
            <w:tcW w:w="453" w:type="pct"/>
            <w:tcBorders>
              <w:top w:val="nil"/>
              <w:left w:val="nil"/>
              <w:bottom w:val="single" w:sz="4" w:space="0" w:color="auto"/>
              <w:right w:val="single" w:sz="4" w:space="0" w:color="auto"/>
            </w:tcBorders>
            <w:shd w:val="clear" w:color="auto" w:fill="auto"/>
            <w:vAlign w:val="center"/>
            <w:hideMark/>
          </w:tcPr>
          <w:p w14:paraId="25BE9CA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-64%</w:t>
            </w:r>
          </w:p>
        </w:tc>
      </w:tr>
      <w:tr w:rsidR="00BA3741" w:rsidRPr="009D059F" w14:paraId="14D29B38" w14:textId="77777777" w:rsidTr="00C53DDB">
        <w:trPr>
          <w:trHeight w:val="20"/>
        </w:trPr>
        <w:tc>
          <w:tcPr>
            <w:tcW w:w="292" w:type="pct"/>
            <w:tcBorders>
              <w:top w:val="nil"/>
              <w:left w:val="single" w:sz="4" w:space="0" w:color="auto"/>
              <w:bottom w:val="single" w:sz="4" w:space="0" w:color="auto"/>
              <w:right w:val="single" w:sz="4" w:space="0" w:color="auto"/>
            </w:tcBorders>
            <w:shd w:val="clear" w:color="auto" w:fill="auto"/>
            <w:vAlign w:val="center"/>
            <w:hideMark/>
          </w:tcPr>
          <w:p w14:paraId="3305E6D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66</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0476CCEF"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Реконструкция ВЛ-10 кВ с заменой голого провода на СИП-3 № 61-3, 1,85 км</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5CA0B11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0,95</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1BB65EAE"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0,81</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3E5AE9D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-0,14</w:t>
            </w:r>
          </w:p>
        </w:tc>
        <w:tc>
          <w:tcPr>
            <w:tcW w:w="453" w:type="pct"/>
            <w:tcBorders>
              <w:top w:val="nil"/>
              <w:left w:val="nil"/>
              <w:bottom w:val="single" w:sz="4" w:space="0" w:color="auto"/>
              <w:right w:val="single" w:sz="4" w:space="0" w:color="auto"/>
            </w:tcBorders>
            <w:shd w:val="clear" w:color="auto" w:fill="auto"/>
            <w:vAlign w:val="center"/>
            <w:hideMark/>
          </w:tcPr>
          <w:p w14:paraId="40C9B286"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-14%</w:t>
            </w:r>
          </w:p>
        </w:tc>
      </w:tr>
      <w:tr w:rsidR="00BA3741" w:rsidRPr="009D059F" w14:paraId="309CE3EB"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99735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67</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0FEA625E"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Реконструкция ВЛ-10 кВ с заменой голого провода на СИП-3 № 66-1, 10,502 км</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2DCC6593"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11,38</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15617F70"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5,07</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5862A6A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-6,30</w:t>
            </w:r>
          </w:p>
        </w:tc>
        <w:tc>
          <w:tcPr>
            <w:tcW w:w="453" w:type="pct"/>
            <w:tcBorders>
              <w:top w:val="nil"/>
              <w:left w:val="nil"/>
              <w:bottom w:val="single" w:sz="4" w:space="0" w:color="auto"/>
              <w:right w:val="single" w:sz="4" w:space="0" w:color="auto"/>
            </w:tcBorders>
            <w:shd w:val="clear" w:color="auto" w:fill="auto"/>
            <w:vAlign w:val="center"/>
            <w:hideMark/>
          </w:tcPr>
          <w:p w14:paraId="5BA052F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-55%</w:t>
            </w:r>
          </w:p>
        </w:tc>
      </w:tr>
      <w:tr w:rsidR="00BA3741" w:rsidRPr="009D059F" w14:paraId="7D897C20"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DE07BB3"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68</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77F646E2"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Реконструкция ВЛ-10 кВ с заменой голого провода на СИП-3 № 68-1, 2,32 км</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3E0A498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3,07</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2BB3C2F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2,41</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2A4A7DE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-0,66</w:t>
            </w:r>
          </w:p>
        </w:tc>
        <w:tc>
          <w:tcPr>
            <w:tcW w:w="453" w:type="pct"/>
            <w:tcBorders>
              <w:top w:val="nil"/>
              <w:left w:val="nil"/>
              <w:bottom w:val="single" w:sz="4" w:space="0" w:color="auto"/>
              <w:right w:val="single" w:sz="4" w:space="0" w:color="auto"/>
            </w:tcBorders>
            <w:shd w:val="clear" w:color="auto" w:fill="auto"/>
            <w:vAlign w:val="center"/>
            <w:hideMark/>
          </w:tcPr>
          <w:p w14:paraId="06CCE56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-21%</w:t>
            </w:r>
          </w:p>
        </w:tc>
      </w:tr>
      <w:tr w:rsidR="00BA3741" w:rsidRPr="009D059F" w14:paraId="62DFB8E1"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6BE46B"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69</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2C269C0A"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Реконструкция ВЛ-10 кВ с заменой голого провода на СИП-3 № 60-6, 1,996 км</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603CE3D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2,91</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1AFD1EB3"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7B8F74F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-2,91</w:t>
            </w:r>
          </w:p>
        </w:tc>
        <w:tc>
          <w:tcPr>
            <w:tcW w:w="453" w:type="pct"/>
            <w:tcBorders>
              <w:top w:val="nil"/>
              <w:left w:val="nil"/>
              <w:bottom w:val="single" w:sz="4" w:space="0" w:color="auto"/>
              <w:right w:val="single" w:sz="4" w:space="0" w:color="auto"/>
            </w:tcBorders>
            <w:shd w:val="clear" w:color="auto" w:fill="auto"/>
            <w:vAlign w:val="center"/>
            <w:hideMark/>
          </w:tcPr>
          <w:p w14:paraId="498733EC"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0DF2D650"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C468E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lastRenderedPageBreak/>
              <w:t>70</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78F94599"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Реконструкция ВЛ-10 кВ с заменой голого провода на СИП-3 № 2-19, 2,163 км</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0DEFFD10"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3,15</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4ACC19AA"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2,38</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13017A3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-0,78</w:t>
            </w:r>
          </w:p>
        </w:tc>
        <w:tc>
          <w:tcPr>
            <w:tcW w:w="453" w:type="pct"/>
            <w:tcBorders>
              <w:top w:val="nil"/>
              <w:left w:val="nil"/>
              <w:bottom w:val="single" w:sz="4" w:space="0" w:color="auto"/>
              <w:right w:val="single" w:sz="4" w:space="0" w:color="auto"/>
            </w:tcBorders>
            <w:shd w:val="clear" w:color="auto" w:fill="auto"/>
            <w:vAlign w:val="center"/>
            <w:hideMark/>
          </w:tcPr>
          <w:p w14:paraId="3ABA08DD"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-25%</w:t>
            </w:r>
          </w:p>
        </w:tc>
      </w:tr>
      <w:tr w:rsidR="00BA3741" w:rsidRPr="009D059F" w14:paraId="7777AF47" w14:textId="77777777" w:rsidTr="00C53DDB">
        <w:trPr>
          <w:trHeight w:val="20"/>
        </w:trPr>
        <w:tc>
          <w:tcPr>
            <w:tcW w:w="292" w:type="pct"/>
            <w:tcBorders>
              <w:top w:val="nil"/>
              <w:left w:val="single" w:sz="4" w:space="0" w:color="auto"/>
              <w:bottom w:val="single" w:sz="4" w:space="0" w:color="auto"/>
              <w:right w:val="single" w:sz="4" w:space="0" w:color="auto"/>
            </w:tcBorders>
            <w:shd w:val="clear" w:color="auto" w:fill="auto"/>
            <w:vAlign w:val="center"/>
            <w:hideMark/>
          </w:tcPr>
          <w:p w14:paraId="38146E3D"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71</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02D5F653"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Реконструкция ВЛ-10 кВ с заменой голого провода на СИП-3 № 15-3, 2,915 км</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655791A9"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3,19</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6B7BF37C"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0D38CCE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-3,19</w:t>
            </w:r>
          </w:p>
        </w:tc>
        <w:tc>
          <w:tcPr>
            <w:tcW w:w="453" w:type="pct"/>
            <w:tcBorders>
              <w:top w:val="nil"/>
              <w:left w:val="nil"/>
              <w:bottom w:val="single" w:sz="4" w:space="0" w:color="auto"/>
              <w:right w:val="single" w:sz="4" w:space="0" w:color="auto"/>
            </w:tcBorders>
            <w:shd w:val="clear" w:color="auto" w:fill="auto"/>
            <w:vAlign w:val="center"/>
            <w:hideMark/>
          </w:tcPr>
          <w:p w14:paraId="57190F9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0E8530F9"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8C2310"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72</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2C2A08C9"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Реконструкция ВЛ-10 кВ с заменой голого провода на СИП-3 № 9-24, 3,575 км</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639FD70B"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3,98</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06099A8A"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3,08</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397A55E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-0,90</w:t>
            </w:r>
          </w:p>
        </w:tc>
        <w:tc>
          <w:tcPr>
            <w:tcW w:w="453" w:type="pct"/>
            <w:tcBorders>
              <w:top w:val="nil"/>
              <w:left w:val="nil"/>
              <w:bottom w:val="single" w:sz="4" w:space="0" w:color="auto"/>
              <w:right w:val="single" w:sz="4" w:space="0" w:color="auto"/>
            </w:tcBorders>
            <w:shd w:val="clear" w:color="auto" w:fill="auto"/>
            <w:vAlign w:val="center"/>
            <w:hideMark/>
          </w:tcPr>
          <w:p w14:paraId="253F7556"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-23%</w:t>
            </w:r>
          </w:p>
        </w:tc>
      </w:tr>
      <w:tr w:rsidR="00BA3741" w:rsidRPr="009D059F" w14:paraId="441BDACA"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B473E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73</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73D0697E"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Реконструкция КЛ-6 кВ Л 5-29, 0,28 км</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1D6C068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0,03</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5443375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31AEFDB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-0,03</w:t>
            </w:r>
          </w:p>
        </w:tc>
        <w:tc>
          <w:tcPr>
            <w:tcW w:w="453" w:type="pct"/>
            <w:tcBorders>
              <w:top w:val="nil"/>
              <w:left w:val="nil"/>
              <w:bottom w:val="single" w:sz="4" w:space="0" w:color="auto"/>
              <w:right w:val="single" w:sz="4" w:space="0" w:color="auto"/>
            </w:tcBorders>
            <w:shd w:val="clear" w:color="auto" w:fill="auto"/>
            <w:vAlign w:val="center"/>
            <w:hideMark/>
          </w:tcPr>
          <w:p w14:paraId="21473729"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7402C016"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A5486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74</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0ED698A5"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Реконструкция ВЛ-10 кВ № 55-4, 1,02 км (замена провода, замена опор) , с.Маралиха, Краснощековского р-на, ПО ЗЭС</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59AA988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0,30</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00AA61CB"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0,05</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237647B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-0,25</w:t>
            </w:r>
          </w:p>
        </w:tc>
        <w:tc>
          <w:tcPr>
            <w:tcW w:w="453" w:type="pct"/>
            <w:tcBorders>
              <w:top w:val="nil"/>
              <w:left w:val="nil"/>
              <w:bottom w:val="single" w:sz="4" w:space="0" w:color="auto"/>
              <w:right w:val="single" w:sz="4" w:space="0" w:color="auto"/>
            </w:tcBorders>
            <w:shd w:val="clear" w:color="auto" w:fill="auto"/>
            <w:vAlign w:val="center"/>
            <w:hideMark/>
          </w:tcPr>
          <w:p w14:paraId="0BA92BD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-82%</w:t>
            </w:r>
          </w:p>
        </w:tc>
      </w:tr>
      <w:tr w:rsidR="00BA3741" w:rsidRPr="009D059F" w14:paraId="202923B2"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8FF54E"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75</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35C28362"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Реконструкция ВЛ-10 кВ №44-7, ВЛ-10 кВ №35-16, в п. Солнечном, Первомайского района, Алтайского края</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02371C79"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5,38</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174C079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4,84</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5ACB866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-0,54</w:t>
            </w:r>
          </w:p>
        </w:tc>
        <w:tc>
          <w:tcPr>
            <w:tcW w:w="453" w:type="pct"/>
            <w:tcBorders>
              <w:top w:val="nil"/>
              <w:left w:val="nil"/>
              <w:bottom w:val="single" w:sz="4" w:space="0" w:color="auto"/>
              <w:right w:val="single" w:sz="4" w:space="0" w:color="auto"/>
            </w:tcBorders>
            <w:shd w:val="clear" w:color="auto" w:fill="auto"/>
            <w:vAlign w:val="center"/>
            <w:hideMark/>
          </w:tcPr>
          <w:p w14:paraId="4CEFA210"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w:t>
            </w:r>
          </w:p>
        </w:tc>
      </w:tr>
      <w:tr w:rsidR="00BA3741" w:rsidRPr="009D059F" w14:paraId="08EE54CE" w14:textId="77777777" w:rsidTr="00C53DDB">
        <w:trPr>
          <w:trHeight w:val="20"/>
        </w:trPr>
        <w:tc>
          <w:tcPr>
            <w:tcW w:w="292" w:type="pct"/>
            <w:tcBorders>
              <w:top w:val="nil"/>
              <w:left w:val="single" w:sz="4" w:space="0" w:color="auto"/>
              <w:bottom w:val="single" w:sz="4" w:space="0" w:color="auto"/>
              <w:right w:val="single" w:sz="4" w:space="0" w:color="auto"/>
            </w:tcBorders>
            <w:shd w:val="clear" w:color="auto" w:fill="auto"/>
            <w:vAlign w:val="center"/>
            <w:hideMark/>
          </w:tcPr>
          <w:p w14:paraId="654B1C0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76</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0D7E6959"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Реконструкция ВЛ с выносом с территорий стадионов, учебных и детских учреждений Шипуновского района ( ВЛ-10 кВ Л-37-6, ВЛ-0,4кВ от КТП №37-6-11, КТП -4 шт. (100 кВА - 2 шт, 400 кВА - 1 шт, 160 кВА - 1 шт.)), 2,457 км</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459C2F0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5,74</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13C52C7C"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0E485E1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-5,74</w:t>
            </w:r>
          </w:p>
        </w:tc>
        <w:tc>
          <w:tcPr>
            <w:tcW w:w="453" w:type="pct"/>
            <w:tcBorders>
              <w:top w:val="nil"/>
              <w:left w:val="nil"/>
              <w:bottom w:val="single" w:sz="4" w:space="0" w:color="auto"/>
              <w:right w:val="single" w:sz="4" w:space="0" w:color="auto"/>
            </w:tcBorders>
            <w:shd w:val="clear" w:color="auto" w:fill="auto"/>
            <w:vAlign w:val="center"/>
            <w:hideMark/>
          </w:tcPr>
          <w:p w14:paraId="094DCE4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0020B83A"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38175D"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77</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14E50AED"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Реконструкция ВЛ с выносом с территорий стадионов, учебных и детских учреждений Змеиногорского района (ВЛ 10 кВ Л-30-1, ВЛ 0,4 кВ от КТПН 30-1-3), 0,322 км</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31E0EC2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0,43</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1CD08E0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07E47D2E"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-0,43</w:t>
            </w:r>
          </w:p>
        </w:tc>
        <w:tc>
          <w:tcPr>
            <w:tcW w:w="453" w:type="pct"/>
            <w:tcBorders>
              <w:top w:val="nil"/>
              <w:left w:val="nil"/>
              <w:bottom w:val="single" w:sz="4" w:space="0" w:color="auto"/>
              <w:right w:val="single" w:sz="4" w:space="0" w:color="auto"/>
            </w:tcBorders>
            <w:shd w:val="clear" w:color="auto" w:fill="auto"/>
            <w:vAlign w:val="center"/>
            <w:hideMark/>
          </w:tcPr>
          <w:p w14:paraId="63A305C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5337C1ED"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4826E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78</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2508DDE9"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Реконструкция ВЛ с выносом с территорий стадионов, учебных и детских учреждений Поспелихинского района (ВЛ-10 Л-12-1, ВЛ-0,4 кВ ф.2 от КТП 10/0,4 кВ №12-1-8, КТП10/0,4 №12-1-9 (160 кВА)), 0,434 км</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6035F6C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0,75</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1148B3EE"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2D2B70DA"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-0,75</w:t>
            </w:r>
          </w:p>
        </w:tc>
        <w:tc>
          <w:tcPr>
            <w:tcW w:w="453" w:type="pct"/>
            <w:tcBorders>
              <w:top w:val="nil"/>
              <w:left w:val="nil"/>
              <w:bottom w:val="single" w:sz="4" w:space="0" w:color="auto"/>
              <w:right w:val="single" w:sz="4" w:space="0" w:color="auto"/>
            </w:tcBorders>
            <w:shd w:val="clear" w:color="auto" w:fill="auto"/>
            <w:vAlign w:val="center"/>
            <w:hideMark/>
          </w:tcPr>
          <w:p w14:paraId="7695284B"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4013FD66"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17848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79</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2A440A4F"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Реконструкция ВЛ с выносом с территорий стадионов, учебных и детских учреждений Табунского района ( ВЛ-10 кВ Л-4-3), 0,083 км</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0F4C355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0,14</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79A63C3D"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7961EBDD"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-0,14</w:t>
            </w:r>
          </w:p>
        </w:tc>
        <w:tc>
          <w:tcPr>
            <w:tcW w:w="453" w:type="pct"/>
            <w:tcBorders>
              <w:top w:val="nil"/>
              <w:left w:val="nil"/>
              <w:bottom w:val="single" w:sz="4" w:space="0" w:color="auto"/>
              <w:right w:val="single" w:sz="4" w:space="0" w:color="auto"/>
            </w:tcBorders>
            <w:shd w:val="clear" w:color="auto" w:fill="auto"/>
            <w:vAlign w:val="center"/>
            <w:hideMark/>
          </w:tcPr>
          <w:p w14:paraId="3CA2794B"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644F9048"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ED1303"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80</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76FF3593"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Реконструкция ВЛ с выносом с территорий стадионов, учебных и детских учреждений Романовского района (ВЛ-10 кВ №7-8), 0,629 км</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37B7404A"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0,83</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0C2A225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0,78</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477413B6"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-0,05</w:t>
            </w:r>
          </w:p>
        </w:tc>
        <w:tc>
          <w:tcPr>
            <w:tcW w:w="453" w:type="pct"/>
            <w:tcBorders>
              <w:top w:val="nil"/>
              <w:left w:val="nil"/>
              <w:bottom w:val="single" w:sz="4" w:space="0" w:color="auto"/>
              <w:right w:val="single" w:sz="4" w:space="0" w:color="auto"/>
            </w:tcBorders>
            <w:shd w:val="clear" w:color="auto" w:fill="auto"/>
            <w:vAlign w:val="center"/>
            <w:hideMark/>
          </w:tcPr>
          <w:p w14:paraId="4B24F81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-6%</w:t>
            </w:r>
          </w:p>
        </w:tc>
      </w:tr>
      <w:tr w:rsidR="00BA3741" w:rsidRPr="009D059F" w14:paraId="2C86208A" w14:textId="77777777" w:rsidTr="00C53DDB">
        <w:trPr>
          <w:trHeight w:val="20"/>
        </w:trPr>
        <w:tc>
          <w:tcPr>
            <w:tcW w:w="292" w:type="pct"/>
            <w:tcBorders>
              <w:top w:val="nil"/>
              <w:left w:val="single" w:sz="4" w:space="0" w:color="auto"/>
              <w:bottom w:val="single" w:sz="4" w:space="0" w:color="auto"/>
              <w:right w:val="single" w:sz="4" w:space="0" w:color="auto"/>
            </w:tcBorders>
            <w:shd w:val="clear" w:color="auto" w:fill="auto"/>
            <w:vAlign w:val="center"/>
            <w:hideMark/>
          </w:tcPr>
          <w:p w14:paraId="5B5EFDE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81</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663EBE3C"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Реконструкция ВЛ с выносом с территорий стадионов, учебных и детских учреждений Кулундинского района ( ВЛ-10 кВ Л-24-4), 0,310 км</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1014FCA9"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0,40</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102D9259"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3F54279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-0,40</w:t>
            </w:r>
          </w:p>
        </w:tc>
        <w:tc>
          <w:tcPr>
            <w:tcW w:w="453" w:type="pct"/>
            <w:tcBorders>
              <w:top w:val="nil"/>
              <w:left w:val="nil"/>
              <w:bottom w:val="single" w:sz="4" w:space="0" w:color="auto"/>
              <w:right w:val="single" w:sz="4" w:space="0" w:color="auto"/>
            </w:tcBorders>
            <w:shd w:val="clear" w:color="auto" w:fill="auto"/>
            <w:vAlign w:val="center"/>
            <w:hideMark/>
          </w:tcPr>
          <w:p w14:paraId="1A7F9BBB"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3B053026"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9B0C2D"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82</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472EDD1C" w14:textId="77777777" w:rsidR="00BA3741" w:rsidRPr="009D059F" w:rsidRDefault="00BA3741" w:rsidP="00796650">
            <w:pPr>
              <w:ind w:right="-108"/>
              <w:rPr>
                <w:rFonts w:ascii="Myriad Pro" w:hAnsi="Myriad Pro"/>
                <w:color w:val="000000"/>
                <w:sz w:val="18"/>
                <w:szCs w:val="18"/>
              </w:rPr>
            </w:pPr>
            <w:r w:rsidRPr="009D059F">
              <w:rPr>
                <w:rFonts w:ascii="Myriad Pro" w:hAnsi="Myriad Pro"/>
                <w:color w:val="000000"/>
                <w:sz w:val="18"/>
                <w:szCs w:val="18"/>
              </w:rPr>
              <w:t>Реконструкция ВЛ с выносом с территорий стадионов, учебных и детских учреждений</w:t>
            </w:r>
            <w:r w:rsidR="0056771C" w:rsidRPr="009D059F">
              <w:rPr>
                <w:rFonts w:ascii="Myriad Pro" w:hAnsi="Myriad Pro"/>
                <w:color w:val="000000"/>
                <w:sz w:val="18"/>
                <w:szCs w:val="18"/>
              </w:rPr>
              <w:t xml:space="preserve"> </w:t>
            </w:r>
            <w:r w:rsidRPr="009D059F">
              <w:rPr>
                <w:rFonts w:ascii="Myriad Pro" w:hAnsi="Myriad Pro"/>
                <w:color w:val="000000"/>
                <w:sz w:val="18"/>
                <w:szCs w:val="18"/>
              </w:rPr>
              <w:t>Благовещенского района (ВЛ-10 кВ Л-20-8 , ВЛ-0,4 кВ от КТП 20-8-4), 0,843 км</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6BE54EF0"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1,65</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5712503C"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749D022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-1,65</w:t>
            </w:r>
          </w:p>
        </w:tc>
        <w:tc>
          <w:tcPr>
            <w:tcW w:w="453" w:type="pct"/>
            <w:tcBorders>
              <w:top w:val="nil"/>
              <w:left w:val="nil"/>
              <w:bottom w:val="single" w:sz="4" w:space="0" w:color="auto"/>
              <w:right w:val="single" w:sz="4" w:space="0" w:color="auto"/>
            </w:tcBorders>
            <w:shd w:val="clear" w:color="auto" w:fill="auto"/>
            <w:vAlign w:val="center"/>
            <w:hideMark/>
          </w:tcPr>
          <w:p w14:paraId="4668BC1B"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45BF4153"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150190"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83</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2DE9D066"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Реконструкция ВЛ с выносом с территорий стадионов, учебных и детских учреждений Хабарского района (ВЛ-10 кВ Л-26-6), 0,222 км</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7DEC9FC9"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0,33</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79BACDD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0E7799A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-0,33</w:t>
            </w:r>
          </w:p>
        </w:tc>
        <w:tc>
          <w:tcPr>
            <w:tcW w:w="453" w:type="pct"/>
            <w:tcBorders>
              <w:top w:val="nil"/>
              <w:left w:val="nil"/>
              <w:bottom w:val="single" w:sz="4" w:space="0" w:color="auto"/>
              <w:right w:val="single" w:sz="4" w:space="0" w:color="auto"/>
            </w:tcBorders>
            <w:shd w:val="clear" w:color="auto" w:fill="auto"/>
            <w:vAlign w:val="center"/>
            <w:hideMark/>
          </w:tcPr>
          <w:p w14:paraId="1D4D9E5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55884FD1"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39D3F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84</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268550CC"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Реконструкция ВЛ с выносом с территорий стадионов, учебных и детских учреждений Родинского района (ВЛ-10 кВ Л-33-15, КЛ-10 кВ), 0,300 км</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63796013"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0,41</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42679B0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1BB4665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-0,41</w:t>
            </w:r>
          </w:p>
        </w:tc>
        <w:tc>
          <w:tcPr>
            <w:tcW w:w="453" w:type="pct"/>
            <w:tcBorders>
              <w:top w:val="nil"/>
              <w:left w:val="nil"/>
              <w:bottom w:val="single" w:sz="4" w:space="0" w:color="auto"/>
              <w:right w:val="single" w:sz="4" w:space="0" w:color="auto"/>
            </w:tcBorders>
            <w:shd w:val="clear" w:color="auto" w:fill="auto"/>
            <w:vAlign w:val="center"/>
            <w:hideMark/>
          </w:tcPr>
          <w:p w14:paraId="72C6F3EA"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56912C9A"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6AEFD9"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85</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46803963"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Реконструкция ВЛ с выносом с территорий стадионов, учебных и детских учреждений Бурлинского района (ВЛ-10 кВ Л-28-12, ВЛ-0,4 кВ, КТП (400 кВА)),  0,21 км</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402677D6"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0,29</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1ED023A9"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31F4D8D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-0,29</w:t>
            </w:r>
          </w:p>
        </w:tc>
        <w:tc>
          <w:tcPr>
            <w:tcW w:w="453" w:type="pct"/>
            <w:tcBorders>
              <w:top w:val="nil"/>
              <w:left w:val="nil"/>
              <w:bottom w:val="single" w:sz="4" w:space="0" w:color="auto"/>
              <w:right w:val="single" w:sz="4" w:space="0" w:color="auto"/>
            </w:tcBorders>
            <w:shd w:val="clear" w:color="auto" w:fill="auto"/>
            <w:vAlign w:val="center"/>
            <w:hideMark/>
          </w:tcPr>
          <w:p w14:paraId="192FB72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0747FDB7" w14:textId="77777777" w:rsidTr="00C53DDB">
        <w:trPr>
          <w:trHeight w:val="20"/>
        </w:trPr>
        <w:tc>
          <w:tcPr>
            <w:tcW w:w="292" w:type="pct"/>
            <w:tcBorders>
              <w:top w:val="nil"/>
              <w:left w:val="single" w:sz="4" w:space="0" w:color="auto"/>
              <w:bottom w:val="single" w:sz="4" w:space="0" w:color="auto"/>
              <w:right w:val="single" w:sz="4" w:space="0" w:color="auto"/>
            </w:tcBorders>
            <w:shd w:val="clear" w:color="auto" w:fill="auto"/>
            <w:vAlign w:val="center"/>
            <w:hideMark/>
          </w:tcPr>
          <w:p w14:paraId="1A68F1F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86</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4716E798"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Реконструкция ВЛ с выносом с территорий стадионов, учебных и детских учреждений Косихинского района (ВЛ-10 кВ Л 33-2, КТП (0,25 МВА)), 0,544 км</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54BF96C6"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1,38</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5507FAA0"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2E26BE0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-1,38</w:t>
            </w:r>
          </w:p>
        </w:tc>
        <w:tc>
          <w:tcPr>
            <w:tcW w:w="453" w:type="pct"/>
            <w:tcBorders>
              <w:top w:val="nil"/>
              <w:left w:val="nil"/>
              <w:bottom w:val="single" w:sz="4" w:space="0" w:color="auto"/>
              <w:right w:val="single" w:sz="4" w:space="0" w:color="auto"/>
            </w:tcBorders>
            <w:shd w:val="clear" w:color="auto" w:fill="auto"/>
            <w:vAlign w:val="center"/>
            <w:hideMark/>
          </w:tcPr>
          <w:p w14:paraId="1F547CE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3A034AC2"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DD0283"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lastRenderedPageBreak/>
              <w:t>87</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0CB63BCD"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Реконструкция распределительных сетей ВЛ-0,4кВ с целью доведения показателей качества до нормативных: ВЛ-0,4 кВ фидер №2 от КТП-18-3-8, 1,725 км</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4620E3A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1,87</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76C9DEF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397AD7FC"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-1,87</w:t>
            </w:r>
          </w:p>
        </w:tc>
        <w:tc>
          <w:tcPr>
            <w:tcW w:w="453" w:type="pct"/>
            <w:tcBorders>
              <w:top w:val="nil"/>
              <w:left w:val="nil"/>
              <w:bottom w:val="single" w:sz="4" w:space="0" w:color="auto"/>
              <w:right w:val="single" w:sz="4" w:space="0" w:color="auto"/>
            </w:tcBorders>
            <w:shd w:val="clear" w:color="auto" w:fill="auto"/>
            <w:vAlign w:val="center"/>
            <w:hideMark/>
          </w:tcPr>
          <w:p w14:paraId="38BCB1F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40841013"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57D70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88</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63E03C18"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Реконструкция распределительных сетей ВЛ-0,4кВ с целью доведения показателей качества до нормативных: ВЛ-0,4 кВ фидер №1 от КТП-81-17-8 с выполнение в трехфазном исполнении, 0,56 км</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2C6E52CA"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0,64</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1F6AE2B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6287ECA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-0,64</w:t>
            </w:r>
          </w:p>
        </w:tc>
        <w:tc>
          <w:tcPr>
            <w:tcW w:w="453" w:type="pct"/>
            <w:tcBorders>
              <w:top w:val="nil"/>
              <w:left w:val="nil"/>
              <w:bottom w:val="single" w:sz="4" w:space="0" w:color="auto"/>
              <w:right w:val="single" w:sz="4" w:space="0" w:color="auto"/>
            </w:tcBorders>
            <w:shd w:val="clear" w:color="auto" w:fill="auto"/>
            <w:vAlign w:val="center"/>
            <w:hideMark/>
          </w:tcPr>
          <w:p w14:paraId="138DC32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2142CEAF"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69742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89</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5998FDEA"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Реконструкция распределительных сетей ВЛ-0,4кВ с целью доведения показателей качества до нормативных: ВЛ-0,4 кВ фидер №1 от КТП-50-1-17, 0,44 км</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5D51D15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0,75</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26DA21C6"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194E70DD"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-0,75</w:t>
            </w:r>
          </w:p>
        </w:tc>
        <w:tc>
          <w:tcPr>
            <w:tcW w:w="453" w:type="pct"/>
            <w:tcBorders>
              <w:top w:val="nil"/>
              <w:left w:val="nil"/>
              <w:bottom w:val="single" w:sz="4" w:space="0" w:color="auto"/>
              <w:right w:val="single" w:sz="4" w:space="0" w:color="auto"/>
            </w:tcBorders>
            <w:shd w:val="clear" w:color="auto" w:fill="auto"/>
            <w:vAlign w:val="center"/>
            <w:hideMark/>
          </w:tcPr>
          <w:p w14:paraId="714C902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3248A16D"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FFD12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90</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63070314"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Реконструкция распределительных сетей ВЛ-0,4кВ с целью доведения показателей качества до нормативных: ВЛ-0,4 кВ фидер №1 от КТП-32-8-2, 0,492 км</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1F0E0E8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0,53</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795018F9"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10DAF0A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-0,53</w:t>
            </w:r>
          </w:p>
        </w:tc>
        <w:tc>
          <w:tcPr>
            <w:tcW w:w="453" w:type="pct"/>
            <w:tcBorders>
              <w:top w:val="nil"/>
              <w:left w:val="nil"/>
              <w:bottom w:val="single" w:sz="4" w:space="0" w:color="auto"/>
              <w:right w:val="single" w:sz="4" w:space="0" w:color="auto"/>
            </w:tcBorders>
            <w:shd w:val="clear" w:color="auto" w:fill="auto"/>
            <w:vAlign w:val="center"/>
            <w:hideMark/>
          </w:tcPr>
          <w:p w14:paraId="3A50368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3E228511" w14:textId="77777777" w:rsidTr="00C53DDB">
        <w:trPr>
          <w:trHeight w:val="20"/>
        </w:trPr>
        <w:tc>
          <w:tcPr>
            <w:tcW w:w="292" w:type="pct"/>
            <w:tcBorders>
              <w:top w:val="nil"/>
              <w:left w:val="single" w:sz="4" w:space="0" w:color="auto"/>
              <w:bottom w:val="single" w:sz="4" w:space="0" w:color="auto"/>
              <w:right w:val="single" w:sz="4" w:space="0" w:color="auto"/>
            </w:tcBorders>
            <w:shd w:val="clear" w:color="auto" w:fill="auto"/>
            <w:vAlign w:val="center"/>
            <w:hideMark/>
          </w:tcPr>
          <w:p w14:paraId="276597E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91</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7F8179CB"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Реконструкция распределительных сетей ВЛ-0,4кВ с целью доведения показателей качества до нормативных: ВЛ-0,4 кВ фидер №1 от КТП-43-10-3, 0,55 км</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252A4AC6"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0,59</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6283424E"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609382E6"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-0,59</w:t>
            </w:r>
          </w:p>
        </w:tc>
        <w:tc>
          <w:tcPr>
            <w:tcW w:w="453" w:type="pct"/>
            <w:tcBorders>
              <w:top w:val="nil"/>
              <w:left w:val="nil"/>
              <w:bottom w:val="single" w:sz="4" w:space="0" w:color="auto"/>
              <w:right w:val="single" w:sz="4" w:space="0" w:color="auto"/>
            </w:tcBorders>
            <w:shd w:val="clear" w:color="auto" w:fill="auto"/>
            <w:vAlign w:val="center"/>
            <w:hideMark/>
          </w:tcPr>
          <w:p w14:paraId="1611A639"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5FB70291"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57A50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92</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3663052A"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МодернизацияВЛ-10 кВ № 31-16  с установкой реклоузеров (1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0FC9ED4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0,03</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509FBE03"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0,02</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1B496C6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-0,01</w:t>
            </w:r>
          </w:p>
        </w:tc>
        <w:tc>
          <w:tcPr>
            <w:tcW w:w="453" w:type="pct"/>
            <w:tcBorders>
              <w:top w:val="nil"/>
              <w:left w:val="nil"/>
              <w:bottom w:val="single" w:sz="4" w:space="0" w:color="auto"/>
              <w:right w:val="single" w:sz="4" w:space="0" w:color="auto"/>
            </w:tcBorders>
            <w:shd w:val="clear" w:color="auto" w:fill="auto"/>
            <w:vAlign w:val="center"/>
            <w:hideMark/>
          </w:tcPr>
          <w:p w14:paraId="6AD09A29"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-25%</w:t>
            </w:r>
          </w:p>
        </w:tc>
      </w:tr>
      <w:tr w:rsidR="00BA3741" w:rsidRPr="009D059F" w14:paraId="65E374AE"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EA4F4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93</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59EFAE55"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МодернизацияВЛ-10 кВ № 31-17  с установкой реклоузеров (1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5AFFC96B"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0,03</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21DF063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0,02</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03FDEE2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-0,01</w:t>
            </w:r>
          </w:p>
        </w:tc>
        <w:tc>
          <w:tcPr>
            <w:tcW w:w="453" w:type="pct"/>
            <w:tcBorders>
              <w:top w:val="nil"/>
              <w:left w:val="nil"/>
              <w:bottom w:val="single" w:sz="4" w:space="0" w:color="auto"/>
              <w:right w:val="single" w:sz="4" w:space="0" w:color="auto"/>
            </w:tcBorders>
            <w:shd w:val="clear" w:color="auto" w:fill="auto"/>
            <w:vAlign w:val="center"/>
            <w:hideMark/>
          </w:tcPr>
          <w:p w14:paraId="3FA63246"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-25%</w:t>
            </w:r>
          </w:p>
        </w:tc>
      </w:tr>
      <w:tr w:rsidR="00BA3741" w:rsidRPr="009D059F" w14:paraId="57B497FC"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001B7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94</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392A7F6B"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МодернизацияВЛ-10 кВ № 68-4  с установкой реклоузеров (2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2E6707E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0,05</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41A6450A"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0,04</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22B3659B"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-0,01</w:t>
            </w:r>
          </w:p>
        </w:tc>
        <w:tc>
          <w:tcPr>
            <w:tcW w:w="453" w:type="pct"/>
            <w:tcBorders>
              <w:top w:val="nil"/>
              <w:left w:val="nil"/>
              <w:bottom w:val="single" w:sz="4" w:space="0" w:color="auto"/>
              <w:right w:val="single" w:sz="4" w:space="0" w:color="auto"/>
            </w:tcBorders>
            <w:shd w:val="clear" w:color="auto" w:fill="auto"/>
            <w:vAlign w:val="center"/>
            <w:hideMark/>
          </w:tcPr>
          <w:p w14:paraId="574D9E09"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-20%</w:t>
            </w:r>
          </w:p>
        </w:tc>
      </w:tr>
      <w:tr w:rsidR="00BA3741" w:rsidRPr="009D059F" w14:paraId="6B153EDB"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377AC9"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95</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596E3B7F"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МодернизацияВЛ-10 кВ № 33-3  с установкой реклоузеров (1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74ED661A"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0,03</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5272F40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0,02</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1F08585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-0,01</w:t>
            </w:r>
          </w:p>
        </w:tc>
        <w:tc>
          <w:tcPr>
            <w:tcW w:w="453" w:type="pct"/>
            <w:tcBorders>
              <w:top w:val="nil"/>
              <w:left w:val="nil"/>
              <w:bottom w:val="single" w:sz="4" w:space="0" w:color="auto"/>
              <w:right w:val="single" w:sz="4" w:space="0" w:color="auto"/>
            </w:tcBorders>
            <w:shd w:val="clear" w:color="auto" w:fill="auto"/>
            <w:vAlign w:val="center"/>
            <w:hideMark/>
          </w:tcPr>
          <w:p w14:paraId="1E3179AA"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-22%</w:t>
            </w:r>
          </w:p>
        </w:tc>
      </w:tr>
      <w:tr w:rsidR="00BA3741" w:rsidRPr="009D059F" w14:paraId="63A088F4" w14:textId="77777777" w:rsidTr="00C53DDB">
        <w:trPr>
          <w:trHeight w:val="20"/>
        </w:trPr>
        <w:tc>
          <w:tcPr>
            <w:tcW w:w="292" w:type="pct"/>
            <w:tcBorders>
              <w:top w:val="nil"/>
              <w:left w:val="single" w:sz="4" w:space="0" w:color="auto"/>
              <w:bottom w:val="single" w:sz="4" w:space="0" w:color="auto"/>
              <w:right w:val="single" w:sz="4" w:space="0" w:color="auto"/>
            </w:tcBorders>
            <w:shd w:val="clear" w:color="auto" w:fill="auto"/>
            <w:vAlign w:val="center"/>
            <w:hideMark/>
          </w:tcPr>
          <w:p w14:paraId="2919381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96</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4788BC37"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МодернизацияВЛ-10 кВ № 28-8  с установкой реклоузеров (1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63A9743A"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0,20</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76DCC4A3"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0,07</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0E708CD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-0,13</w:t>
            </w:r>
          </w:p>
        </w:tc>
        <w:tc>
          <w:tcPr>
            <w:tcW w:w="453" w:type="pct"/>
            <w:tcBorders>
              <w:top w:val="nil"/>
              <w:left w:val="nil"/>
              <w:bottom w:val="single" w:sz="4" w:space="0" w:color="auto"/>
              <w:right w:val="single" w:sz="4" w:space="0" w:color="auto"/>
            </w:tcBorders>
            <w:shd w:val="clear" w:color="auto" w:fill="auto"/>
            <w:vAlign w:val="center"/>
            <w:hideMark/>
          </w:tcPr>
          <w:p w14:paraId="0ED6DB1C"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-65%</w:t>
            </w:r>
          </w:p>
        </w:tc>
      </w:tr>
      <w:tr w:rsidR="00BA3741" w:rsidRPr="009D059F" w14:paraId="68B112AE"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B2D2EE"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97</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0752C995"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МодернизацияВЛ-10 кВ № 2-12  с установкой реклоузеров (1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0E0C19CC"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1,04</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01465139"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0,07</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01A6AE5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-0,97</w:t>
            </w:r>
          </w:p>
        </w:tc>
        <w:tc>
          <w:tcPr>
            <w:tcW w:w="453" w:type="pct"/>
            <w:tcBorders>
              <w:top w:val="nil"/>
              <w:left w:val="nil"/>
              <w:bottom w:val="single" w:sz="4" w:space="0" w:color="auto"/>
              <w:right w:val="single" w:sz="4" w:space="0" w:color="auto"/>
            </w:tcBorders>
            <w:shd w:val="clear" w:color="auto" w:fill="auto"/>
            <w:vAlign w:val="center"/>
            <w:hideMark/>
          </w:tcPr>
          <w:p w14:paraId="727AB650"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-93%</w:t>
            </w:r>
          </w:p>
        </w:tc>
      </w:tr>
      <w:tr w:rsidR="00BA3741" w:rsidRPr="009D059F" w14:paraId="7C482DAF"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26993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98</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1FD0C46D"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МодернизацияВЛ-10 кВ № 2-9  с установкой реклоузеров (1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270C3D60"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1,04</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1B9B530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0,15</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30CE2F5B"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-0,90</w:t>
            </w:r>
          </w:p>
        </w:tc>
        <w:tc>
          <w:tcPr>
            <w:tcW w:w="453" w:type="pct"/>
            <w:tcBorders>
              <w:top w:val="nil"/>
              <w:left w:val="nil"/>
              <w:bottom w:val="single" w:sz="4" w:space="0" w:color="auto"/>
              <w:right w:val="single" w:sz="4" w:space="0" w:color="auto"/>
            </w:tcBorders>
            <w:shd w:val="clear" w:color="auto" w:fill="auto"/>
            <w:vAlign w:val="center"/>
            <w:hideMark/>
          </w:tcPr>
          <w:p w14:paraId="70FB85C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-86%</w:t>
            </w:r>
          </w:p>
        </w:tc>
      </w:tr>
      <w:tr w:rsidR="00BA3741" w:rsidRPr="009D059F" w14:paraId="0FBEFFCD"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0D7F4B"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99</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38D94FAA"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МодернизацияВЛ-10 кВ № 84-8  с установкой реклоузеров (1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03D20A7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0,20</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2BE9668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0,07</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340F325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-0,13</w:t>
            </w:r>
          </w:p>
        </w:tc>
        <w:tc>
          <w:tcPr>
            <w:tcW w:w="453" w:type="pct"/>
            <w:tcBorders>
              <w:top w:val="nil"/>
              <w:left w:val="nil"/>
              <w:bottom w:val="single" w:sz="4" w:space="0" w:color="auto"/>
              <w:right w:val="single" w:sz="4" w:space="0" w:color="auto"/>
            </w:tcBorders>
            <w:shd w:val="clear" w:color="auto" w:fill="auto"/>
            <w:vAlign w:val="center"/>
            <w:hideMark/>
          </w:tcPr>
          <w:p w14:paraId="460A2F2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-66%</w:t>
            </w:r>
          </w:p>
        </w:tc>
      </w:tr>
      <w:tr w:rsidR="00BA3741" w:rsidRPr="009D059F" w14:paraId="6C4D16F6"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6803C9"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0A660539"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МодернизацияВЛ-10 кВ № 84-1  с установкой реклоузеров (1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06E30EF6"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0,20</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4FC1B02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0,07</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548EEE1A"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-0,14</w:t>
            </w:r>
          </w:p>
        </w:tc>
        <w:tc>
          <w:tcPr>
            <w:tcW w:w="453" w:type="pct"/>
            <w:tcBorders>
              <w:top w:val="nil"/>
              <w:left w:val="nil"/>
              <w:bottom w:val="single" w:sz="4" w:space="0" w:color="auto"/>
              <w:right w:val="single" w:sz="4" w:space="0" w:color="auto"/>
            </w:tcBorders>
            <w:shd w:val="clear" w:color="auto" w:fill="auto"/>
            <w:vAlign w:val="center"/>
            <w:hideMark/>
          </w:tcPr>
          <w:p w14:paraId="0A514EEA"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-68%</w:t>
            </w:r>
          </w:p>
        </w:tc>
      </w:tr>
      <w:tr w:rsidR="00BA3741" w:rsidRPr="009D059F" w14:paraId="21F5212D" w14:textId="77777777" w:rsidTr="00C53DDB">
        <w:trPr>
          <w:trHeight w:val="20"/>
        </w:trPr>
        <w:tc>
          <w:tcPr>
            <w:tcW w:w="292" w:type="pct"/>
            <w:tcBorders>
              <w:top w:val="nil"/>
              <w:left w:val="single" w:sz="4" w:space="0" w:color="auto"/>
              <w:bottom w:val="single" w:sz="4" w:space="0" w:color="auto"/>
              <w:right w:val="single" w:sz="4" w:space="0" w:color="auto"/>
            </w:tcBorders>
            <w:shd w:val="clear" w:color="auto" w:fill="auto"/>
            <w:vAlign w:val="center"/>
            <w:hideMark/>
          </w:tcPr>
          <w:p w14:paraId="6476BECC"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101</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3A827373"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МодернизацияВЛ-10 кВ № 34-1  с установкой реклоузеров (1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3993C65D"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0,03</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752DB17A"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0,02</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74FE9166"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-0,01</w:t>
            </w:r>
          </w:p>
        </w:tc>
        <w:tc>
          <w:tcPr>
            <w:tcW w:w="453" w:type="pct"/>
            <w:tcBorders>
              <w:top w:val="nil"/>
              <w:left w:val="nil"/>
              <w:bottom w:val="single" w:sz="4" w:space="0" w:color="auto"/>
              <w:right w:val="single" w:sz="4" w:space="0" w:color="auto"/>
            </w:tcBorders>
            <w:shd w:val="clear" w:color="auto" w:fill="auto"/>
            <w:vAlign w:val="center"/>
            <w:hideMark/>
          </w:tcPr>
          <w:p w14:paraId="651CEE76"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-28%</w:t>
            </w:r>
          </w:p>
        </w:tc>
      </w:tr>
      <w:tr w:rsidR="00BA3741" w:rsidRPr="009D059F" w14:paraId="7553659F"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067BE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102</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17CD6FB2"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МодернизацияВЛ-10 кВ № 7-6  с установкой реклоузеров (1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3F42BA69"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0,03</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7DF6113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0,02</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63FEE78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-0,01</w:t>
            </w:r>
          </w:p>
        </w:tc>
        <w:tc>
          <w:tcPr>
            <w:tcW w:w="453" w:type="pct"/>
            <w:tcBorders>
              <w:top w:val="nil"/>
              <w:left w:val="nil"/>
              <w:bottom w:val="single" w:sz="4" w:space="0" w:color="auto"/>
              <w:right w:val="single" w:sz="4" w:space="0" w:color="auto"/>
            </w:tcBorders>
            <w:shd w:val="clear" w:color="auto" w:fill="auto"/>
            <w:vAlign w:val="center"/>
            <w:hideMark/>
          </w:tcPr>
          <w:p w14:paraId="45053F1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-28%</w:t>
            </w:r>
          </w:p>
        </w:tc>
      </w:tr>
      <w:tr w:rsidR="00BA3741" w:rsidRPr="009D059F" w14:paraId="6A9AABB8"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6E6B0B"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103</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760D3639"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МодернизацияВЛ-10 кВ № 40-2  с установкой реклоузеров (1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73E60F8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0,03</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5BEDD02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0,02</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4D5777F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-0,01</w:t>
            </w:r>
          </w:p>
        </w:tc>
        <w:tc>
          <w:tcPr>
            <w:tcW w:w="453" w:type="pct"/>
            <w:tcBorders>
              <w:top w:val="nil"/>
              <w:left w:val="nil"/>
              <w:bottom w:val="single" w:sz="4" w:space="0" w:color="auto"/>
              <w:right w:val="single" w:sz="4" w:space="0" w:color="auto"/>
            </w:tcBorders>
            <w:shd w:val="clear" w:color="auto" w:fill="auto"/>
            <w:vAlign w:val="center"/>
            <w:hideMark/>
          </w:tcPr>
          <w:p w14:paraId="2FA1BB49"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-25%</w:t>
            </w:r>
          </w:p>
        </w:tc>
      </w:tr>
      <w:tr w:rsidR="00BA3741" w:rsidRPr="009D059F" w14:paraId="6B48765A"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BAA7A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104</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75BDBA01"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МодернизацияВЛ-10 кВ № 46-3  с установкой реклоузеров (1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0A95B57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0,03</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2C6089CD"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0,02</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0E934DF3"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-0,01</w:t>
            </w:r>
          </w:p>
        </w:tc>
        <w:tc>
          <w:tcPr>
            <w:tcW w:w="453" w:type="pct"/>
            <w:tcBorders>
              <w:top w:val="nil"/>
              <w:left w:val="nil"/>
              <w:bottom w:val="single" w:sz="4" w:space="0" w:color="auto"/>
              <w:right w:val="single" w:sz="4" w:space="0" w:color="auto"/>
            </w:tcBorders>
            <w:shd w:val="clear" w:color="auto" w:fill="auto"/>
            <w:vAlign w:val="center"/>
            <w:hideMark/>
          </w:tcPr>
          <w:p w14:paraId="442219E6"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-28%</w:t>
            </w:r>
          </w:p>
        </w:tc>
      </w:tr>
      <w:tr w:rsidR="00BA3741" w:rsidRPr="009D059F" w14:paraId="1A6AE239"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F146D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105</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24369DF6"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МодернизацияВЛ-10 кВ № 58-2  с установкой реклоузеров (1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5E56BEA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0,03</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40DC25A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0,02</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589CE7C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-0,01</w:t>
            </w:r>
          </w:p>
        </w:tc>
        <w:tc>
          <w:tcPr>
            <w:tcW w:w="453" w:type="pct"/>
            <w:tcBorders>
              <w:top w:val="nil"/>
              <w:left w:val="nil"/>
              <w:bottom w:val="single" w:sz="4" w:space="0" w:color="auto"/>
              <w:right w:val="single" w:sz="4" w:space="0" w:color="auto"/>
            </w:tcBorders>
            <w:shd w:val="clear" w:color="auto" w:fill="auto"/>
            <w:vAlign w:val="center"/>
            <w:hideMark/>
          </w:tcPr>
          <w:p w14:paraId="1674D06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-28%</w:t>
            </w:r>
          </w:p>
        </w:tc>
      </w:tr>
      <w:tr w:rsidR="00BA3741" w:rsidRPr="009D059F" w14:paraId="4AF24E59" w14:textId="77777777" w:rsidTr="00C53DDB">
        <w:trPr>
          <w:trHeight w:val="20"/>
        </w:trPr>
        <w:tc>
          <w:tcPr>
            <w:tcW w:w="292" w:type="pct"/>
            <w:tcBorders>
              <w:top w:val="nil"/>
              <w:left w:val="single" w:sz="4" w:space="0" w:color="auto"/>
              <w:bottom w:val="single" w:sz="4" w:space="0" w:color="auto"/>
              <w:right w:val="single" w:sz="4" w:space="0" w:color="auto"/>
            </w:tcBorders>
            <w:shd w:val="clear" w:color="auto" w:fill="auto"/>
            <w:vAlign w:val="center"/>
            <w:hideMark/>
          </w:tcPr>
          <w:p w14:paraId="1175550A"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106</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5D4C1A2D"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МодернизацияВЛ-10 кВ № 37-6  с установкой реклоузеров (2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4B951D5E"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0,05</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3294840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0,04</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0698E093"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-0,01</w:t>
            </w:r>
          </w:p>
        </w:tc>
        <w:tc>
          <w:tcPr>
            <w:tcW w:w="453" w:type="pct"/>
            <w:tcBorders>
              <w:top w:val="nil"/>
              <w:left w:val="nil"/>
              <w:bottom w:val="single" w:sz="4" w:space="0" w:color="auto"/>
              <w:right w:val="single" w:sz="4" w:space="0" w:color="auto"/>
            </w:tcBorders>
            <w:shd w:val="clear" w:color="auto" w:fill="auto"/>
            <w:vAlign w:val="center"/>
            <w:hideMark/>
          </w:tcPr>
          <w:p w14:paraId="31EC227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-25%</w:t>
            </w:r>
          </w:p>
        </w:tc>
      </w:tr>
      <w:tr w:rsidR="00BA3741" w:rsidRPr="009D059F" w14:paraId="3E1AED40"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B48B7E"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107</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45582E79"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МодернизацияВЛ-10 кВ № 37-3  с установкой реклоузеров (3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62FBBFA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0,08</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6EF478DA"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0,07</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33CD47D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-0,01</w:t>
            </w:r>
          </w:p>
        </w:tc>
        <w:tc>
          <w:tcPr>
            <w:tcW w:w="453" w:type="pct"/>
            <w:tcBorders>
              <w:top w:val="nil"/>
              <w:left w:val="nil"/>
              <w:bottom w:val="single" w:sz="4" w:space="0" w:color="auto"/>
              <w:right w:val="single" w:sz="4" w:space="0" w:color="auto"/>
            </w:tcBorders>
            <w:shd w:val="clear" w:color="auto" w:fill="auto"/>
            <w:vAlign w:val="center"/>
            <w:hideMark/>
          </w:tcPr>
          <w:p w14:paraId="65490A3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-19%</w:t>
            </w:r>
          </w:p>
        </w:tc>
      </w:tr>
      <w:tr w:rsidR="00BA3741" w:rsidRPr="009D059F" w14:paraId="7913316B"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0C8C5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108</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3E70A226"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МодернизацияВЛ-10 кВ № 24-6  с установкой реклоузеров (2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02095CA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0,05</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3C344C2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0,05</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3D59898C"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-0,01</w:t>
            </w:r>
          </w:p>
        </w:tc>
        <w:tc>
          <w:tcPr>
            <w:tcW w:w="453" w:type="pct"/>
            <w:tcBorders>
              <w:top w:val="nil"/>
              <w:left w:val="nil"/>
              <w:bottom w:val="single" w:sz="4" w:space="0" w:color="auto"/>
              <w:right w:val="single" w:sz="4" w:space="0" w:color="auto"/>
            </w:tcBorders>
            <w:shd w:val="clear" w:color="auto" w:fill="auto"/>
            <w:vAlign w:val="center"/>
            <w:hideMark/>
          </w:tcPr>
          <w:p w14:paraId="2EFE9E7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-15%</w:t>
            </w:r>
          </w:p>
        </w:tc>
      </w:tr>
      <w:tr w:rsidR="00BA3741" w:rsidRPr="009D059F" w14:paraId="50540356"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5BDA6B"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109</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0ED72127"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МодернизацияВЛ-10 кВ № 35-3  с установкой реклоузеров (2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6E1F866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0,05</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4A73B77E"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0,04</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54533EB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-0,01</w:t>
            </w:r>
          </w:p>
        </w:tc>
        <w:tc>
          <w:tcPr>
            <w:tcW w:w="453" w:type="pct"/>
            <w:tcBorders>
              <w:top w:val="nil"/>
              <w:left w:val="nil"/>
              <w:bottom w:val="single" w:sz="4" w:space="0" w:color="auto"/>
              <w:right w:val="single" w:sz="4" w:space="0" w:color="auto"/>
            </w:tcBorders>
            <w:shd w:val="clear" w:color="auto" w:fill="auto"/>
            <w:vAlign w:val="center"/>
            <w:hideMark/>
          </w:tcPr>
          <w:p w14:paraId="189968BE"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-26%</w:t>
            </w:r>
          </w:p>
        </w:tc>
      </w:tr>
      <w:tr w:rsidR="00BA3741" w:rsidRPr="009D059F" w14:paraId="27667AAF"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210CA9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110</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1937EBBA"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МодернизацияВЛ-10 кВ № 38-4  с установкой реклоузеров (1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115B0A40"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0,03</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6CA4FE4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0,02</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10BB0EFC"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-0,01</w:t>
            </w:r>
          </w:p>
        </w:tc>
        <w:tc>
          <w:tcPr>
            <w:tcW w:w="453" w:type="pct"/>
            <w:tcBorders>
              <w:top w:val="nil"/>
              <w:left w:val="nil"/>
              <w:bottom w:val="single" w:sz="4" w:space="0" w:color="auto"/>
              <w:right w:val="single" w:sz="4" w:space="0" w:color="auto"/>
            </w:tcBorders>
            <w:shd w:val="clear" w:color="auto" w:fill="auto"/>
            <w:vAlign w:val="center"/>
            <w:hideMark/>
          </w:tcPr>
          <w:p w14:paraId="733A8753"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-25%</w:t>
            </w:r>
          </w:p>
        </w:tc>
      </w:tr>
      <w:tr w:rsidR="00BA3741" w:rsidRPr="009D059F" w14:paraId="4888ACBE" w14:textId="77777777" w:rsidTr="00C53DDB">
        <w:trPr>
          <w:trHeight w:val="20"/>
        </w:trPr>
        <w:tc>
          <w:tcPr>
            <w:tcW w:w="292" w:type="pct"/>
            <w:tcBorders>
              <w:top w:val="nil"/>
              <w:left w:val="single" w:sz="4" w:space="0" w:color="auto"/>
              <w:bottom w:val="single" w:sz="4" w:space="0" w:color="auto"/>
              <w:right w:val="single" w:sz="4" w:space="0" w:color="auto"/>
            </w:tcBorders>
            <w:shd w:val="clear" w:color="auto" w:fill="auto"/>
            <w:vAlign w:val="center"/>
            <w:hideMark/>
          </w:tcPr>
          <w:p w14:paraId="217D450C"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111</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5DCE9D0C"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МодернизацияВЛ-10 кВ № 38-5  с установкой реклоузеров (2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5A6BBE5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0,05</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7271AF13"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0,04</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0E5650D6"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-0,01</w:t>
            </w:r>
          </w:p>
        </w:tc>
        <w:tc>
          <w:tcPr>
            <w:tcW w:w="453" w:type="pct"/>
            <w:tcBorders>
              <w:top w:val="nil"/>
              <w:left w:val="nil"/>
              <w:bottom w:val="single" w:sz="4" w:space="0" w:color="auto"/>
              <w:right w:val="single" w:sz="4" w:space="0" w:color="auto"/>
            </w:tcBorders>
            <w:shd w:val="clear" w:color="auto" w:fill="auto"/>
            <w:vAlign w:val="center"/>
            <w:hideMark/>
          </w:tcPr>
          <w:p w14:paraId="2067C8A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-25%</w:t>
            </w:r>
          </w:p>
        </w:tc>
      </w:tr>
      <w:tr w:rsidR="00BA3741" w:rsidRPr="009D059F" w14:paraId="56C04E9B"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57D036"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lastRenderedPageBreak/>
              <w:t>112</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49DB83A1"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МодернизацияВЛ-10 кВ № 11-9  с установкой реклоузеров (1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0555936E"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1,05</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3F05919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0,11</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53AE40C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-0,94</w:t>
            </w:r>
          </w:p>
        </w:tc>
        <w:tc>
          <w:tcPr>
            <w:tcW w:w="453" w:type="pct"/>
            <w:tcBorders>
              <w:top w:val="nil"/>
              <w:left w:val="nil"/>
              <w:bottom w:val="single" w:sz="4" w:space="0" w:color="auto"/>
              <w:right w:val="single" w:sz="4" w:space="0" w:color="auto"/>
            </w:tcBorders>
            <w:shd w:val="clear" w:color="auto" w:fill="auto"/>
            <w:vAlign w:val="center"/>
            <w:hideMark/>
          </w:tcPr>
          <w:p w14:paraId="5EF777EB"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-89%</w:t>
            </w:r>
          </w:p>
        </w:tc>
      </w:tr>
      <w:tr w:rsidR="00BA3741" w:rsidRPr="009D059F" w14:paraId="7230B572"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94812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113</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1E2B7DC7"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МодернизацияВЛ-10 кВ № 26-3  с установкой реклоузеров (2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0584EF26"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0,05</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57D72C9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0,04</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74D68800"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-0,01</w:t>
            </w:r>
          </w:p>
        </w:tc>
        <w:tc>
          <w:tcPr>
            <w:tcW w:w="453" w:type="pct"/>
            <w:tcBorders>
              <w:top w:val="nil"/>
              <w:left w:val="nil"/>
              <w:bottom w:val="single" w:sz="4" w:space="0" w:color="auto"/>
              <w:right w:val="single" w:sz="4" w:space="0" w:color="auto"/>
            </w:tcBorders>
            <w:shd w:val="clear" w:color="auto" w:fill="auto"/>
            <w:vAlign w:val="center"/>
            <w:hideMark/>
          </w:tcPr>
          <w:p w14:paraId="652C5E76"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-25%</w:t>
            </w:r>
          </w:p>
        </w:tc>
      </w:tr>
      <w:tr w:rsidR="00BA3741" w:rsidRPr="009D059F" w14:paraId="78DB2868"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ADDBC9"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114</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15D59426"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МодернизацияВЛ-10 кВ № 26-7  с установкой реклоузеров (1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3DA13F6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0,03</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6E097AAD"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0,02</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7CB42426"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-0,01</w:t>
            </w:r>
          </w:p>
        </w:tc>
        <w:tc>
          <w:tcPr>
            <w:tcW w:w="453" w:type="pct"/>
            <w:tcBorders>
              <w:top w:val="nil"/>
              <w:left w:val="nil"/>
              <w:bottom w:val="single" w:sz="4" w:space="0" w:color="auto"/>
              <w:right w:val="single" w:sz="4" w:space="0" w:color="auto"/>
            </w:tcBorders>
            <w:shd w:val="clear" w:color="auto" w:fill="auto"/>
            <w:vAlign w:val="center"/>
            <w:hideMark/>
          </w:tcPr>
          <w:p w14:paraId="25DBB5D3"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-25%</w:t>
            </w:r>
          </w:p>
        </w:tc>
      </w:tr>
      <w:tr w:rsidR="00BA3741" w:rsidRPr="009D059F" w14:paraId="0E804A17"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AA05E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115</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37B267E2"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МодернизацияВЛ-10 кВ № 71-2  с установкой реклоузеров (1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52481C9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0,61</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337CF43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0,07</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5BB1C06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-0,54</w:t>
            </w:r>
          </w:p>
        </w:tc>
        <w:tc>
          <w:tcPr>
            <w:tcW w:w="453" w:type="pct"/>
            <w:tcBorders>
              <w:top w:val="nil"/>
              <w:left w:val="nil"/>
              <w:bottom w:val="single" w:sz="4" w:space="0" w:color="auto"/>
              <w:right w:val="single" w:sz="4" w:space="0" w:color="auto"/>
            </w:tcBorders>
            <w:shd w:val="clear" w:color="auto" w:fill="auto"/>
            <w:vAlign w:val="center"/>
            <w:hideMark/>
          </w:tcPr>
          <w:p w14:paraId="4D2E911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-88%</w:t>
            </w:r>
          </w:p>
        </w:tc>
      </w:tr>
      <w:tr w:rsidR="00BA3741" w:rsidRPr="009D059F" w14:paraId="3BC3EB83" w14:textId="77777777" w:rsidTr="00C53DDB">
        <w:trPr>
          <w:trHeight w:val="20"/>
        </w:trPr>
        <w:tc>
          <w:tcPr>
            <w:tcW w:w="292" w:type="pct"/>
            <w:tcBorders>
              <w:top w:val="nil"/>
              <w:left w:val="single" w:sz="4" w:space="0" w:color="auto"/>
              <w:bottom w:val="single" w:sz="4" w:space="0" w:color="auto"/>
              <w:right w:val="single" w:sz="4" w:space="0" w:color="auto"/>
            </w:tcBorders>
            <w:shd w:val="clear" w:color="auto" w:fill="auto"/>
            <w:vAlign w:val="center"/>
            <w:hideMark/>
          </w:tcPr>
          <w:p w14:paraId="6AA7131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116</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269374A7"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МодернизацияВЛ-10 кВ № 71-22  с установкой реклоузеров (2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01EEFFB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0,41</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48D4C92D"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0,14</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263697F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-0,27</w:t>
            </w:r>
          </w:p>
        </w:tc>
        <w:tc>
          <w:tcPr>
            <w:tcW w:w="453" w:type="pct"/>
            <w:tcBorders>
              <w:top w:val="nil"/>
              <w:left w:val="nil"/>
              <w:bottom w:val="single" w:sz="4" w:space="0" w:color="auto"/>
              <w:right w:val="single" w:sz="4" w:space="0" w:color="auto"/>
            </w:tcBorders>
            <w:shd w:val="clear" w:color="auto" w:fill="auto"/>
            <w:vAlign w:val="center"/>
            <w:hideMark/>
          </w:tcPr>
          <w:p w14:paraId="176FEC2B"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-66%</w:t>
            </w:r>
          </w:p>
        </w:tc>
      </w:tr>
      <w:tr w:rsidR="00BA3741" w:rsidRPr="009D059F" w14:paraId="027B3FC6"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2EDBC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117</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2EB23D4E"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МодернизацияВЛ-10 кВ № 74-2  с установкой реклоузеров (2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06E6B54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2,11</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5BC51366"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0,15</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3286092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-1,96</w:t>
            </w:r>
          </w:p>
        </w:tc>
        <w:tc>
          <w:tcPr>
            <w:tcW w:w="453" w:type="pct"/>
            <w:tcBorders>
              <w:top w:val="nil"/>
              <w:left w:val="nil"/>
              <w:bottom w:val="single" w:sz="4" w:space="0" w:color="auto"/>
              <w:right w:val="single" w:sz="4" w:space="0" w:color="auto"/>
            </w:tcBorders>
            <w:shd w:val="clear" w:color="auto" w:fill="auto"/>
            <w:vAlign w:val="center"/>
            <w:hideMark/>
          </w:tcPr>
          <w:p w14:paraId="5B19A92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-93%</w:t>
            </w:r>
          </w:p>
        </w:tc>
      </w:tr>
      <w:tr w:rsidR="00BA3741" w:rsidRPr="009D059F" w14:paraId="51546B05"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4A330B"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118</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32951BF8"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МодернизацияВЛ-10 кВ № 39-5  с установкой реклоузеров (1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1D5EC3F3"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0,03</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5790065C"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0,02</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4B50E36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-0,01</w:t>
            </w:r>
          </w:p>
        </w:tc>
        <w:tc>
          <w:tcPr>
            <w:tcW w:w="453" w:type="pct"/>
            <w:tcBorders>
              <w:top w:val="nil"/>
              <w:left w:val="nil"/>
              <w:bottom w:val="single" w:sz="4" w:space="0" w:color="auto"/>
              <w:right w:val="single" w:sz="4" w:space="0" w:color="auto"/>
            </w:tcBorders>
            <w:shd w:val="clear" w:color="auto" w:fill="auto"/>
            <w:vAlign w:val="center"/>
            <w:hideMark/>
          </w:tcPr>
          <w:p w14:paraId="793069B6"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-28%</w:t>
            </w:r>
          </w:p>
        </w:tc>
      </w:tr>
      <w:tr w:rsidR="00BA3741" w:rsidRPr="009D059F" w14:paraId="301DA5CC"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9A7B0E"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119</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776F9290"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МодернизацияВЛ-10 кВ № 73-8  с установкой реклоузеров (1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0E568D49"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0,20</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2976DD7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501A338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-0,20</w:t>
            </w:r>
          </w:p>
        </w:tc>
        <w:tc>
          <w:tcPr>
            <w:tcW w:w="453" w:type="pct"/>
            <w:tcBorders>
              <w:top w:val="nil"/>
              <w:left w:val="nil"/>
              <w:bottom w:val="single" w:sz="4" w:space="0" w:color="auto"/>
              <w:right w:val="single" w:sz="4" w:space="0" w:color="auto"/>
            </w:tcBorders>
            <w:shd w:val="clear" w:color="auto" w:fill="auto"/>
            <w:vAlign w:val="center"/>
            <w:hideMark/>
          </w:tcPr>
          <w:p w14:paraId="1837CF6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1DC61277"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C6E601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120</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31696285"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МодернизацияВЛ-10 кВ № 12-1  с установкой реклоузеров (1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32F54E13"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0,03</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07C10CDE"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0,02</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14174B96"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-0,01</w:t>
            </w:r>
          </w:p>
        </w:tc>
        <w:tc>
          <w:tcPr>
            <w:tcW w:w="453" w:type="pct"/>
            <w:tcBorders>
              <w:top w:val="nil"/>
              <w:left w:val="nil"/>
              <w:bottom w:val="single" w:sz="4" w:space="0" w:color="auto"/>
              <w:right w:val="single" w:sz="4" w:space="0" w:color="auto"/>
            </w:tcBorders>
            <w:shd w:val="clear" w:color="auto" w:fill="auto"/>
            <w:vAlign w:val="center"/>
            <w:hideMark/>
          </w:tcPr>
          <w:p w14:paraId="5CBB700A"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-22%</w:t>
            </w:r>
          </w:p>
        </w:tc>
      </w:tr>
      <w:tr w:rsidR="00BA3741" w:rsidRPr="009D059F" w14:paraId="34FA19EC" w14:textId="77777777" w:rsidTr="00C53DDB">
        <w:trPr>
          <w:trHeight w:val="20"/>
        </w:trPr>
        <w:tc>
          <w:tcPr>
            <w:tcW w:w="292" w:type="pct"/>
            <w:tcBorders>
              <w:top w:val="nil"/>
              <w:left w:val="single" w:sz="4" w:space="0" w:color="auto"/>
              <w:bottom w:val="single" w:sz="4" w:space="0" w:color="auto"/>
              <w:right w:val="single" w:sz="4" w:space="0" w:color="auto"/>
            </w:tcBorders>
            <w:shd w:val="clear" w:color="auto" w:fill="auto"/>
            <w:vAlign w:val="center"/>
            <w:hideMark/>
          </w:tcPr>
          <w:p w14:paraId="52BF291C"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121</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0A98F4C3"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МодернизацияВЛ-10 кВ № 12-4  с установкой реклоузеров (3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28F28B4C"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0,08</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7BD6ADC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0,06</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75D4F2CB"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-0,02</w:t>
            </w:r>
          </w:p>
        </w:tc>
        <w:tc>
          <w:tcPr>
            <w:tcW w:w="453" w:type="pct"/>
            <w:tcBorders>
              <w:top w:val="nil"/>
              <w:left w:val="nil"/>
              <w:bottom w:val="single" w:sz="4" w:space="0" w:color="auto"/>
              <w:right w:val="single" w:sz="4" w:space="0" w:color="auto"/>
            </w:tcBorders>
            <w:shd w:val="clear" w:color="auto" w:fill="auto"/>
            <w:vAlign w:val="center"/>
            <w:hideMark/>
          </w:tcPr>
          <w:p w14:paraId="057357C0"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-21%</w:t>
            </w:r>
          </w:p>
        </w:tc>
      </w:tr>
      <w:tr w:rsidR="00BA3741" w:rsidRPr="009D059F" w14:paraId="14F9E9D7"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C13CE9"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122</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054AB01B"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МодернизацияВЛ-10 кВ № 50-10  с установкой реклоузеров (1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1D52C03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0,66</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0AA4F7F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75C98D7A"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-0,66</w:t>
            </w:r>
          </w:p>
        </w:tc>
        <w:tc>
          <w:tcPr>
            <w:tcW w:w="453" w:type="pct"/>
            <w:tcBorders>
              <w:top w:val="nil"/>
              <w:left w:val="nil"/>
              <w:bottom w:val="single" w:sz="4" w:space="0" w:color="auto"/>
              <w:right w:val="single" w:sz="4" w:space="0" w:color="auto"/>
            </w:tcBorders>
            <w:shd w:val="clear" w:color="auto" w:fill="auto"/>
            <w:vAlign w:val="center"/>
            <w:hideMark/>
          </w:tcPr>
          <w:p w14:paraId="50457DDA"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3CFD6731"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8CA82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123</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791CED0F"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МодернизацияВЛ-10 кВ № 50-5  с установкой реклоузеров (2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65BF5E6B"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0,05</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7996266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104B4C9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-0,05</w:t>
            </w:r>
          </w:p>
        </w:tc>
        <w:tc>
          <w:tcPr>
            <w:tcW w:w="453" w:type="pct"/>
            <w:tcBorders>
              <w:top w:val="nil"/>
              <w:left w:val="nil"/>
              <w:bottom w:val="single" w:sz="4" w:space="0" w:color="auto"/>
              <w:right w:val="single" w:sz="4" w:space="0" w:color="auto"/>
            </w:tcBorders>
            <w:shd w:val="clear" w:color="auto" w:fill="auto"/>
            <w:vAlign w:val="center"/>
            <w:hideMark/>
          </w:tcPr>
          <w:p w14:paraId="33C58EA0"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1C35ED4C"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06C9F30"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124</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4223CCDA"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МодернизацияВЛ-10 кВ № 50-4  с установкой реклоузеров (2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7276ADEB"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1,28</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4DFB11B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33E2C749"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-1,28</w:t>
            </w:r>
          </w:p>
        </w:tc>
        <w:tc>
          <w:tcPr>
            <w:tcW w:w="453" w:type="pct"/>
            <w:tcBorders>
              <w:top w:val="nil"/>
              <w:left w:val="nil"/>
              <w:bottom w:val="single" w:sz="4" w:space="0" w:color="auto"/>
              <w:right w:val="single" w:sz="4" w:space="0" w:color="auto"/>
            </w:tcBorders>
            <w:shd w:val="clear" w:color="auto" w:fill="auto"/>
            <w:vAlign w:val="center"/>
            <w:hideMark/>
          </w:tcPr>
          <w:p w14:paraId="1E040B6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295A702D"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DD3AA6"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125</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511FDB6E"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МодернизацияВЛ-10 кВ № 50-1  с установкой реклоузеров (4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4E31DEBB"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2,55</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6A3A889E"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629809A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-2,55</w:t>
            </w:r>
          </w:p>
        </w:tc>
        <w:tc>
          <w:tcPr>
            <w:tcW w:w="453" w:type="pct"/>
            <w:tcBorders>
              <w:top w:val="nil"/>
              <w:left w:val="nil"/>
              <w:bottom w:val="single" w:sz="4" w:space="0" w:color="auto"/>
              <w:right w:val="single" w:sz="4" w:space="0" w:color="auto"/>
            </w:tcBorders>
            <w:shd w:val="clear" w:color="auto" w:fill="auto"/>
            <w:vAlign w:val="center"/>
            <w:hideMark/>
          </w:tcPr>
          <w:p w14:paraId="7DB87B2D"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3E6A49E3" w14:textId="77777777" w:rsidTr="00C53DDB">
        <w:trPr>
          <w:trHeight w:val="20"/>
        </w:trPr>
        <w:tc>
          <w:tcPr>
            <w:tcW w:w="292" w:type="pct"/>
            <w:tcBorders>
              <w:top w:val="nil"/>
              <w:left w:val="single" w:sz="4" w:space="0" w:color="auto"/>
              <w:bottom w:val="single" w:sz="4" w:space="0" w:color="auto"/>
              <w:right w:val="single" w:sz="4" w:space="0" w:color="auto"/>
            </w:tcBorders>
            <w:shd w:val="clear" w:color="auto" w:fill="auto"/>
            <w:vAlign w:val="center"/>
            <w:hideMark/>
          </w:tcPr>
          <w:p w14:paraId="0D8E278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126</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218EE37F"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МодернизацияВЛ-10 кВ № 50-2  с установкой реклоузеров (1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01BA523C"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0,03</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63F18C2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4499C10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-0,03</w:t>
            </w:r>
          </w:p>
        </w:tc>
        <w:tc>
          <w:tcPr>
            <w:tcW w:w="453" w:type="pct"/>
            <w:tcBorders>
              <w:top w:val="nil"/>
              <w:left w:val="nil"/>
              <w:bottom w:val="single" w:sz="4" w:space="0" w:color="auto"/>
              <w:right w:val="single" w:sz="4" w:space="0" w:color="auto"/>
            </w:tcBorders>
            <w:shd w:val="clear" w:color="auto" w:fill="auto"/>
            <w:vAlign w:val="center"/>
            <w:hideMark/>
          </w:tcPr>
          <w:p w14:paraId="598E2D3C"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79CB1ADC"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A1634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127</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606B7902"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МодернизацияВЛ-10 кВ № 57-1  с установкой реклоузеров (1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160E1B1E"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0,64</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36331C20"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61CAC360"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-0,64</w:t>
            </w:r>
          </w:p>
        </w:tc>
        <w:tc>
          <w:tcPr>
            <w:tcW w:w="453" w:type="pct"/>
            <w:tcBorders>
              <w:top w:val="nil"/>
              <w:left w:val="nil"/>
              <w:bottom w:val="single" w:sz="4" w:space="0" w:color="auto"/>
              <w:right w:val="single" w:sz="4" w:space="0" w:color="auto"/>
            </w:tcBorders>
            <w:shd w:val="clear" w:color="auto" w:fill="auto"/>
            <w:vAlign w:val="center"/>
            <w:hideMark/>
          </w:tcPr>
          <w:p w14:paraId="3AB62C3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2418F1C6"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D264CD"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128</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4572087B"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МодернизацияВЛ-10 кВ № 50-13  с установкой реклоузеров (3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42BC21D6"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1,91</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466AEFB3"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0F7A818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-1,91</w:t>
            </w:r>
          </w:p>
        </w:tc>
        <w:tc>
          <w:tcPr>
            <w:tcW w:w="453" w:type="pct"/>
            <w:tcBorders>
              <w:top w:val="nil"/>
              <w:left w:val="nil"/>
              <w:bottom w:val="single" w:sz="4" w:space="0" w:color="auto"/>
              <w:right w:val="single" w:sz="4" w:space="0" w:color="auto"/>
            </w:tcBorders>
            <w:shd w:val="clear" w:color="auto" w:fill="auto"/>
            <w:vAlign w:val="center"/>
            <w:hideMark/>
          </w:tcPr>
          <w:p w14:paraId="69C77679"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6768FDE6"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000F6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129</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595B870F"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МодернизацияВЛ-10 кВ № 55-5  с установкой реклоузеров (1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27591D8C"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1,05</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20CF483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0,11</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4B1172D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-0,94</w:t>
            </w:r>
          </w:p>
        </w:tc>
        <w:tc>
          <w:tcPr>
            <w:tcW w:w="453" w:type="pct"/>
            <w:tcBorders>
              <w:top w:val="nil"/>
              <w:left w:val="nil"/>
              <w:bottom w:val="single" w:sz="4" w:space="0" w:color="auto"/>
              <w:right w:val="single" w:sz="4" w:space="0" w:color="auto"/>
            </w:tcBorders>
            <w:shd w:val="clear" w:color="auto" w:fill="auto"/>
            <w:vAlign w:val="center"/>
            <w:hideMark/>
          </w:tcPr>
          <w:p w14:paraId="776E8ECB"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-89%</w:t>
            </w:r>
          </w:p>
        </w:tc>
      </w:tr>
      <w:tr w:rsidR="00BA3741" w:rsidRPr="009D059F" w14:paraId="4AB9E9EC"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E1600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130</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7E2D0570"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МодернизацияВЛ-10 кВ № 22-9  с установкой реклоузеров (2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20369C4A"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0,05</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6A168D6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0,02</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7E3CD14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-0,03</w:t>
            </w:r>
          </w:p>
        </w:tc>
        <w:tc>
          <w:tcPr>
            <w:tcW w:w="453" w:type="pct"/>
            <w:tcBorders>
              <w:top w:val="nil"/>
              <w:left w:val="nil"/>
              <w:bottom w:val="single" w:sz="4" w:space="0" w:color="auto"/>
              <w:right w:val="single" w:sz="4" w:space="0" w:color="auto"/>
            </w:tcBorders>
            <w:shd w:val="clear" w:color="auto" w:fill="auto"/>
            <w:vAlign w:val="center"/>
            <w:hideMark/>
          </w:tcPr>
          <w:p w14:paraId="7E34CD6E"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-59%</w:t>
            </w:r>
          </w:p>
        </w:tc>
      </w:tr>
      <w:tr w:rsidR="00BA3741" w:rsidRPr="009D059F" w14:paraId="300AFDBF" w14:textId="77777777" w:rsidTr="00C53DDB">
        <w:trPr>
          <w:trHeight w:val="20"/>
        </w:trPr>
        <w:tc>
          <w:tcPr>
            <w:tcW w:w="292" w:type="pct"/>
            <w:tcBorders>
              <w:top w:val="nil"/>
              <w:left w:val="single" w:sz="4" w:space="0" w:color="auto"/>
              <w:bottom w:val="single" w:sz="4" w:space="0" w:color="auto"/>
              <w:right w:val="single" w:sz="4" w:space="0" w:color="auto"/>
            </w:tcBorders>
            <w:shd w:val="clear" w:color="auto" w:fill="auto"/>
            <w:vAlign w:val="center"/>
            <w:hideMark/>
          </w:tcPr>
          <w:p w14:paraId="594FF16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131</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6AECE11F"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МодернизацияВЛ-10 кВ № 22-10  с установкой реклоузеров (2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1C8540E6"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0,05</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3F177AEA"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0,02</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02D3482A"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-0,03</w:t>
            </w:r>
          </w:p>
        </w:tc>
        <w:tc>
          <w:tcPr>
            <w:tcW w:w="453" w:type="pct"/>
            <w:tcBorders>
              <w:top w:val="nil"/>
              <w:left w:val="nil"/>
              <w:bottom w:val="single" w:sz="4" w:space="0" w:color="auto"/>
              <w:right w:val="single" w:sz="4" w:space="0" w:color="auto"/>
            </w:tcBorders>
            <w:shd w:val="clear" w:color="auto" w:fill="auto"/>
            <w:vAlign w:val="center"/>
            <w:hideMark/>
          </w:tcPr>
          <w:p w14:paraId="7E842EF9"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-59%</w:t>
            </w:r>
          </w:p>
        </w:tc>
      </w:tr>
      <w:tr w:rsidR="00BA3741" w:rsidRPr="009D059F" w14:paraId="4813ADFE"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B55989"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132</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3838ABBF"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МодернизацияВЛ-10 кВ № 17-3  с установкой реклоузеров (1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7121831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0,03</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2DAF1F3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0,02</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324D3F3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-0,01</w:t>
            </w:r>
          </w:p>
        </w:tc>
        <w:tc>
          <w:tcPr>
            <w:tcW w:w="453" w:type="pct"/>
            <w:tcBorders>
              <w:top w:val="nil"/>
              <w:left w:val="nil"/>
              <w:bottom w:val="single" w:sz="4" w:space="0" w:color="auto"/>
              <w:right w:val="single" w:sz="4" w:space="0" w:color="auto"/>
            </w:tcBorders>
            <w:shd w:val="clear" w:color="auto" w:fill="auto"/>
            <w:vAlign w:val="center"/>
            <w:hideMark/>
          </w:tcPr>
          <w:p w14:paraId="58802B8D"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-28%</w:t>
            </w:r>
          </w:p>
        </w:tc>
      </w:tr>
      <w:tr w:rsidR="00BA3741" w:rsidRPr="009D059F" w14:paraId="66606E56"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06C716"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133</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3D105A5A"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МодернизацияВЛ-10 кВ № 51-3  с установкой реклоузеров (1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376713D9"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0,03</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08714DEB"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0,02</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7DC6DAED"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-0,01</w:t>
            </w:r>
          </w:p>
        </w:tc>
        <w:tc>
          <w:tcPr>
            <w:tcW w:w="453" w:type="pct"/>
            <w:tcBorders>
              <w:top w:val="nil"/>
              <w:left w:val="nil"/>
              <w:bottom w:val="single" w:sz="4" w:space="0" w:color="auto"/>
              <w:right w:val="single" w:sz="4" w:space="0" w:color="auto"/>
            </w:tcBorders>
            <w:shd w:val="clear" w:color="auto" w:fill="auto"/>
            <w:vAlign w:val="center"/>
            <w:hideMark/>
          </w:tcPr>
          <w:p w14:paraId="50C9BCE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-25%</w:t>
            </w:r>
          </w:p>
        </w:tc>
      </w:tr>
      <w:tr w:rsidR="00BA3741" w:rsidRPr="009D059F" w14:paraId="4D7B0DFB"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75CE9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134</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6E82EED6"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МодернизацияВЛ-10 кВ № 29-7  с установкой реклоузеров (1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3011773D"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0,03</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29181D6D"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0,02</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1D2DB64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-0,01</w:t>
            </w:r>
          </w:p>
        </w:tc>
        <w:tc>
          <w:tcPr>
            <w:tcW w:w="453" w:type="pct"/>
            <w:tcBorders>
              <w:top w:val="nil"/>
              <w:left w:val="nil"/>
              <w:bottom w:val="single" w:sz="4" w:space="0" w:color="auto"/>
              <w:right w:val="single" w:sz="4" w:space="0" w:color="auto"/>
            </w:tcBorders>
            <w:shd w:val="clear" w:color="auto" w:fill="auto"/>
            <w:vAlign w:val="center"/>
            <w:hideMark/>
          </w:tcPr>
          <w:p w14:paraId="7DB6161B"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-25%</w:t>
            </w:r>
          </w:p>
        </w:tc>
      </w:tr>
      <w:tr w:rsidR="00BA3741" w:rsidRPr="009D059F" w14:paraId="33DDB994"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D43FE9"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135</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5DA48C6F"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  систем учета розничного рынка электроэнергии  (0,4 кВ и ниже). ). Установка приборов учёта в количестве 11 956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0CAC6069"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38,45</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4BFB46B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01D447D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-38,45</w:t>
            </w:r>
          </w:p>
        </w:tc>
        <w:tc>
          <w:tcPr>
            <w:tcW w:w="453" w:type="pct"/>
            <w:tcBorders>
              <w:top w:val="nil"/>
              <w:left w:val="nil"/>
              <w:bottom w:val="single" w:sz="4" w:space="0" w:color="auto"/>
              <w:right w:val="single" w:sz="4" w:space="0" w:color="auto"/>
            </w:tcBorders>
            <w:shd w:val="clear" w:color="auto" w:fill="auto"/>
            <w:vAlign w:val="center"/>
            <w:hideMark/>
          </w:tcPr>
          <w:p w14:paraId="47D43AB9"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63B9CF9C" w14:textId="77777777" w:rsidTr="00C53DDB">
        <w:trPr>
          <w:trHeight w:val="20"/>
        </w:trPr>
        <w:tc>
          <w:tcPr>
            <w:tcW w:w="292" w:type="pct"/>
            <w:tcBorders>
              <w:top w:val="nil"/>
              <w:left w:val="single" w:sz="4" w:space="0" w:color="auto"/>
              <w:bottom w:val="single" w:sz="4" w:space="0" w:color="auto"/>
              <w:right w:val="single" w:sz="4" w:space="0" w:color="auto"/>
            </w:tcBorders>
            <w:shd w:val="clear" w:color="auto" w:fill="auto"/>
            <w:vAlign w:val="center"/>
            <w:hideMark/>
          </w:tcPr>
          <w:p w14:paraId="5C254299"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136</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1C78CDA3"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  систем учета розничного рынка электроэнергии  (0,4 кВ и ниже). Установка приборов учёта в количестве 48 066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6175A8D3"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48,42</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79DA92D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28,24</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514073C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-20,18</w:t>
            </w:r>
          </w:p>
        </w:tc>
        <w:tc>
          <w:tcPr>
            <w:tcW w:w="453" w:type="pct"/>
            <w:tcBorders>
              <w:top w:val="nil"/>
              <w:left w:val="nil"/>
              <w:bottom w:val="single" w:sz="4" w:space="0" w:color="auto"/>
              <w:right w:val="single" w:sz="4" w:space="0" w:color="auto"/>
            </w:tcBorders>
            <w:shd w:val="clear" w:color="auto" w:fill="auto"/>
            <w:vAlign w:val="center"/>
            <w:hideMark/>
          </w:tcPr>
          <w:p w14:paraId="30A5CD1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-42%</w:t>
            </w:r>
          </w:p>
        </w:tc>
      </w:tr>
      <w:tr w:rsidR="00BA3741" w:rsidRPr="009D059F" w14:paraId="388AACD2"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5E6EDB"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137</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43CFC9EF"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 xml:space="preserve">Реконструкция серверной  </w:t>
            </w:r>
            <w:r w:rsidR="00CE22AA" w:rsidRPr="009D059F">
              <w:rPr>
                <w:rFonts w:ascii="Myriad Pro" w:hAnsi="Myriad Pro"/>
                <w:color w:val="000000"/>
                <w:sz w:val="18"/>
                <w:szCs w:val="18"/>
              </w:rPr>
              <w:t>филиала</w:t>
            </w:r>
            <w:r w:rsidRPr="009D059F">
              <w:rPr>
                <w:rFonts w:ascii="Myriad Pro" w:hAnsi="Myriad Pro"/>
                <w:color w:val="000000"/>
                <w:sz w:val="18"/>
                <w:szCs w:val="18"/>
              </w:rPr>
              <w:t xml:space="preserve"> АЭ, г.Барнаул, ул.Кулагина. 24</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1582B1C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2,59</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51EA5AC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0,07</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26AA904A"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-2,51</w:t>
            </w:r>
          </w:p>
        </w:tc>
        <w:tc>
          <w:tcPr>
            <w:tcW w:w="453" w:type="pct"/>
            <w:tcBorders>
              <w:top w:val="nil"/>
              <w:left w:val="nil"/>
              <w:bottom w:val="single" w:sz="4" w:space="0" w:color="auto"/>
              <w:right w:val="single" w:sz="4" w:space="0" w:color="auto"/>
            </w:tcBorders>
            <w:shd w:val="clear" w:color="auto" w:fill="auto"/>
            <w:vAlign w:val="center"/>
            <w:hideMark/>
          </w:tcPr>
          <w:p w14:paraId="786E3F9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-97%</w:t>
            </w:r>
          </w:p>
        </w:tc>
      </w:tr>
      <w:tr w:rsidR="00BA3741" w:rsidRPr="009D059F" w14:paraId="26F1D9F6"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14BED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138</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25EA340B"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 xml:space="preserve">Реконструкция узлов связи в аппарате управления, производственных отделениях и РЭС (ПС 110/10 кВ Химпром, ПС 110/35/10 кВ Дальняя). </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24DB601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0,17</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0F0220E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0,04</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5FB43F5D"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-0,13</w:t>
            </w:r>
          </w:p>
        </w:tc>
        <w:tc>
          <w:tcPr>
            <w:tcW w:w="453" w:type="pct"/>
            <w:tcBorders>
              <w:top w:val="nil"/>
              <w:left w:val="nil"/>
              <w:bottom w:val="single" w:sz="4" w:space="0" w:color="auto"/>
              <w:right w:val="single" w:sz="4" w:space="0" w:color="auto"/>
            </w:tcBorders>
            <w:shd w:val="clear" w:color="auto" w:fill="auto"/>
            <w:vAlign w:val="center"/>
            <w:hideMark/>
          </w:tcPr>
          <w:p w14:paraId="20EFB4A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-74%</w:t>
            </w:r>
          </w:p>
        </w:tc>
      </w:tr>
      <w:tr w:rsidR="00BA3741" w:rsidRPr="009D059F" w14:paraId="70E1616A"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4378CD"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lastRenderedPageBreak/>
              <w:t>139</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627E206B"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Реконструкция зданий и сооружений: гараж Ельцовского РЭС с. Ельцовка (реконструкция кровли, стен, фундамента)</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1BAEA1C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2,31</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15823C1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40493466"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-2,31</w:t>
            </w:r>
          </w:p>
        </w:tc>
        <w:tc>
          <w:tcPr>
            <w:tcW w:w="453" w:type="pct"/>
            <w:tcBorders>
              <w:top w:val="nil"/>
              <w:left w:val="nil"/>
              <w:bottom w:val="single" w:sz="4" w:space="0" w:color="auto"/>
              <w:right w:val="single" w:sz="4" w:space="0" w:color="auto"/>
            </w:tcBorders>
            <w:shd w:val="clear" w:color="auto" w:fill="auto"/>
            <w:vAlign w:val="center"/>
            <w:hideMark/>
          </w:tcPr>
          <w:p w14:paraId="536BFD4D"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45626EF8"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6315AC"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140</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21432C32"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Реконструкция зданий и сооружений (Административное здание, литер А, А1,Б г. Барнаул, ул. Кулагина, 16) (реконструкция водопровода, канализации, тепловых сетей)</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2903434C"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9,42</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7D3978D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3,95</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20DF010B"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-5,47</w:t>
            </w:r>
          </w:p>
        </w:tc>
        <w:tc>
          <w:tcPr>
            <w:tcW w:w="453" w:type="pct"/>
            <w:tcBorders>
              <w:top w:val="nil"/>
              <w:left w:val="nil"/>
              <w:bottom w:val="single" w:sz="4" w:space="0" w:color="auto"/>
              <w:right w:val="single" w:sz="4" w:space="0" w:color="auto"/>
            </w:tcBorders>
            <w:shd w:val="clear" w:color="auto" w:fill="auto"/>
            <w:vAlign w:val="center"/>
            <w:hideMark/>
          </w:tcPr>
          <w:p w14:paraId="2637CA8E"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-58%</w:t>
            </w:r>
          </w:p>
        </w:tc>
      </w:tr>
      <w:tr w:rsidR="00BA3741" w:rsidRPr="009D059F" w14:paraId="115C3058" w14:textId="77777777" w:rsidTr="00C53DDB">
        <w:trPr>
          <w:trHeight w:val="20"/>
        </w:trPr>
        <w:tc>
          <w:tcPr>
            <w:tcW w:w="292" w:type="pct"/>
            <w:tcBorders>
              <w:top w:val="nil"/>
              <w:left w:val="single" w:sz="4" w:space="0" w:color="auto"/>
              <w:bottom w:val="single" w:sz="4" w:space="0" w:color="auto"/>
              <w:right w:val="single" w:sz="4" w:space="0" w:color="auto"/>
            </w:tcBorders>
            <w:shd w:val="clear" w:color="auto" w:fill="auto"/>
            <w:vAlign w:val="center"/>
            <w:hideMark/>
          </w:tcPr>
          <w:p w14:paraId="6C480193"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141</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21714A4F"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 xml:space="preserve">Реконструкция здания ПС 35/6 кВ "Трофимовская" с организацией благоустройства территории подстанции </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123C6D60"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12,62</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333CC9F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3E1C537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-12,62</w:t>
            </w:r>
          </w:p>
        </w:tc>
        <w:tc>
          <w:tcPr>
            <w:tcW w:w="453" w:type="pct"/>
            <w:tcBorders>
              <w:top w:val="nil"/>
              <w:left w:val="nil"/>
              <w:bottom w:val="single" w:sz="4" w:space="0" w:color="auto"/>
              <w:right w:val="single" w:sz="4" w:space="0" w:color="auto"/>
            </w:tcBorders>
            <w:shd w:val="clear" w:color="auto" w:fill="auto"/>
            <w:vAlign w:val="center"/>
            <w:hideMark/>
          </w:tcPr>
          <w:p w14:paraId="5FBA83B9"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38E75BB2"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B7552C"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142</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4C4B2B1C"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Реконструкция зданий и сооружений (ПС №1 110/6кВ "Городская" ОПУ, Алтайский край, г.Барнаул, ул.Толстого,1а) (замена части здания)</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7AC1BEDD"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0,04</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75C4217D"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0045A656"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-0,04</w:t>
            </w:r>
          </w:p>
        </w:tc>
        <w:tc>
          <w:tcPr>
            <w:tcW w:w="453" w:type="pct"/>
            <w:tcBorders>
              <w:top w:val="nil"/>
              <w:left w:val="nil"/>
              <w:bottom w:val="single" w:sz="4" w:space="0" w:color="auto"/>
              <w:right w:val="single" w:sz="4" w:space="0" w:color="auto"/>
            </w:tcBorders>
            <w:shd w:val="clear" w:color="auto" w:fill="auto"/>
            <w:vAlign w:val="center"/>
            <w:hideMark/>
          </w:tcPr>
          <w:p w14:paraId="0B0AD05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7F2ADFAD"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B58576"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143</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34CDC733"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Реконструкция здания Благовещенского РЭС (реконтрукция помещений, устройство кровли)</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555FC65E"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1,05</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5649F1FE"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6DD5820D"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-1,05</w:t>
            </w:r>
          </w:p>
        </w:tc>
        <w:tc>
          <w:tcPr>
            <w:tcW w:w="453" w:type="pct"/>
            <w:tcBorders>
              <w:top w:val="nil"/>
              <w:left w:val="nil"/>
              <w:bottom w:val="single" w:sz="4" w:space="0" w:color="auto"/>
              <w:right w:val="single" w:sz="4" w:space="0" w:color="auto"/>
            </w:tcBorders>
            <w:shd w:val="clear" w:color="auto" w:fill="auto"/>
            <w:vAlign w:val="center"/>
            <w:hideMark/>
          </w:tcPr>
          <w:p w14:paraId="32EB125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697F42F2"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D3F4C6"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144</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20620C66"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 xml:space="preserve"> Реконструкция зданий и сооружений - здание служебно-производственное с. Хабары, ул. Шукшина д.9 (реконструкция помещений, устройство лестницы)</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6C826EEE"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1,50</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62E6A46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453E250A"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-1,50</w:t>
            </w:r>
          </w:p>
        </w:tc>
        <w:tc>
          <w:tcPr>
            <w:tcW w:w="453" w:type="pct"/>
            <w:tcBorders>
              <w:top w:val="nil"/>
              <w:left w:val="nil"/>
              <w:bottom w:val="single" w:sz="4" w:space="0" w:color="auto"/>
              <w:right w:val="single" w:sz="4" w:space="0" w:color="auto"/>
            </w:tcBorders>
            <w:shd w:val="clear" w:color="auto" w:fill="auto"/>
            <w:vAlign w:val="center"/>
            <w:hideMark/>
          </w:tcPr>
          <w:p w14:paraId="7C1FC2C0"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09A47D81"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38403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145</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530452F3"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 рабочих мест диспетчеров на диспетчерских пунктах ОДГ РЭС (Алейский, Алтайский , Бийский , Благовещенский , Волчихинский ,Горняцкий , Городской , Ельцовский , Завьяловский , Заринский , Змеиногорский , Зональный , Каменский , Ключевской ,  Красногорский , Кулундинский , Курьинский , Кытмановский , Павловский , Первомайский , Петропавловский , Поспелихинский , Пригородный , Ребрихинский , Родинский, Романовский , Рубцовский , Славгородский , Смоленский, Советский, Солтонский , Тальменский , Топчихинский , Троицкий , Тюменцевский , Угловский , Усть-Калманский , Хабарский , Целинный , Чарышский  , Шипуновский )</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67EF0D5D"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0,10</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58E0A7DD"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3D94A586"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-0,10</w:t>
            </w:r>
          </w:p>
        </w:tc>
        <w:tc>
          <w:tcPr>
            <w:tcW w:w="453" w:type="pct"/>
            <w:tcBorders>
              <w:top w:val="nil"/>
              <w:left w:val="nil"/>
              <w:bottom w:val="single" w:sz="4" w:space="0" w:color="auto"/>
              <w:right w:val="single" w:sz="4" w:space="0" w:color="auto"/>
            </w:tcBorders>
            <w:shd w:val="clear" w:color="auto" w:fill="auto"/>
            <w:vAlign w:val="center"/>
            <w:hideMark/>
          </w:tcPr>
          <w:p w14:paraId="0A9ED029"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7CFF2AEB" w14:textId="77777777" w:rsidTr="00C53DDB">
        <w:trPr>
          <w:trHeight w:val="20"/>
        </w:trPr>
        <w:tc>
          <w:tcPr>
            <w:tcW w:w="292" w:type="pct"/>
            <w:tcBorders>
              <w:top w:val="nil"/>
              <w:left w:val="single" w:sz="4" w:space="0" w:color="auto"/>
              <w:bottom w:val="single" w:sz="4" w:space="0" w:color="auto"/>
              <w:right w:val="single" w:sz="4" w:space="0" w:color="auto"/>
            </w:tcBorders>
            <w:shd w:val="clear" w:color="auto" w:fill="auto"/>
            <w:vAlign w:val="center"/>
            <w:hideMark/>
          </w:tcPr>
          <w:p w14:paraId="066F71B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146</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7C6A47A1"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 диспетчерской и технологической сети радиосвязи на базе цифрового оборудования (Система радиосвязи производственного отделения ВЭС)</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144AD6A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2,16</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1618FB7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0,82</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5773CC4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-1,34</w:t>
            </w:r>
          </w:p>
        </w:tc>
        <w:tc>
          <w:tcPr>
            <w:tcW w:w="453" w:type="pct"/>
            <w:tcBorders>
              <w:top w:val="nil"/>
              <w:left w:val="nil"/>
              <w:bottom w:val="single" w:sz="4" w:space="0" w:color="auto"/>
              <w:right w:val="single" w:sz="4" w:space="0" w:color="auto"/>
            </w:tcBorders>
            <w:shd w:val="clear" w:color="auto" w:fill="auto"/>
            <w:vAlign w:val="center"/>
            <w:hideMark/>
          </w:tcPr>
          <w:p w14:paraId="1071E8DD"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-62%</w:t>
            </w:r>
          </w:p>
        </w:tc>
      </w:tr>
      <w:tr w:rsidR="00BA3741" w:rsidRPr="009D059F" w14:paraId="64550A1A"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1E61E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147</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7C9E7703" w14:textId="77777777" w:rsidR="00BA3741" w:rsidRPr="009D059F" w:rsidRDefault="00BA3741" w:rsidP="00796650">
            <w:pPr>
              <w:ind w:right="-108"/>
              <w:rPr>
                <w:rFonts w:ascii="Myriad Pro" w:hAnsi="Myriad Pro"/>
                <w:color w:val="000000"/>
                <w:sz w:val="18"/>
                <w:szCs w:val="18"/>
              </w:rPr>
            </w:pPr>
            <w:r w:rsidRPr="009D059F">
              <w:rPr>
                <w:rFonts w:ascii="Myriad Pro" w:hAnsi="Myriad Pro"/>
                <w:color w:val="000000"/>
                <w:sz w:val="18"/>
                <w:szCs w:val="18"/>
              </w:rPr>
              <w:t>Модернизация ИТСО на объектах  "Алтайэнерго"  (ПС 110/6 кВ Береговая, Завьяловский РЭС, ПС 35/6 кВ Краевая больница)</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6648B2B6"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4,21</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0DFCDD7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1,73</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38C7EC0D"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-2,48</w:t>
            </w:r>
          </w:p>
        </w:tc>
        <w:tc>
          <w:tcPr>
            <w:tcW w:w="453" w:type="pct"/>
            <w:tcBorders>
              <w:top w:val="nil"/>
              <w:left w:val="nil"/>
              <w:bottom w:val="single" w:sz="4" w:space="0" w:color="auto"/>
              <w:right w:val="single" w:sz="4" w:space="0" w:color="auto"/>
            </w:tcBorders>
            <w:shd w:val="clear" w:color="auto" w:fill="auto"/>
            <w:vAlign w:val="center"/>
            <w:hideMark/>
          </w:tcPr>
          <w:p w14:paraId="68B78AC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-59%</w:t>
            </w:r>
          </w:p>
        </w:tc>
      </w:tr>
      <w:tr w:rsidR="00BA3741" w:rsidRPr="009D059F" w14:paraId="6CF0651F"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717EA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148</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7614CC7E"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Реконструкция ПС -35/6 кВ "Прудская" с переводом питания по 110 кВ (замена тр-ров 2*10 на 2*10МВА,) протяж.0,050 км</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16F5F95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3,32</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756AF99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0,31</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23F5C2D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-3,02</w:t>
            </w:r>
          </w:p>
        </w:tc>
        <w:tc>
          <w:tcPr>
            <w:tcW w:w="453" w:type="pct"/>
            <w:tcBorders>
              <w:top w:val="nil"/>
              <w:left w:val="nil"/>
              <w:bottom w:val="single" w:sz="4" w:space="0" w:color="auto"/>
              <w:right w:val="single" w:sz="4" w:space="0" w:color="auto"/>
            </w:tcBorders>
            <w:shd w:val="clear" w:color="auto" w:fill="auto"/>
            <w:vAlign w:val="center"/>
            <w:hideMark/>
          </w:tcPr>
          <w:p w14:paraId="263F7ECE"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-91%</w:t>
            </w:r>
          </w:p>
        </w:tc>
      </w:tr>
      <w:tr w:rsidR="00BA3741" w:rsidRPr="009D059F" w14:paraId="470D4AC4"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D64509E"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149</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6C75AF10" w14:textId="77777777" w:rsidR="00BA3741" w:rsidRPr="009D059F" w:rsidRDefault="00BA3741" w:rsidP="00796650">
            <w:pPr>
              <w:ind w:right="-108"/>
              <w:rPr>
                <w:rFonts w:ascii="Myriad Pro" w:hAnsi="Myriad Pro"/>
                <w:color w:val="000000"/>
                <w:sz w:val="18"/>
                <w:szCs w:val="18"/>
              </w:rPr>
            </w:pPr>
            <w:r w:rsidRPr="009D059F">
              <w:rPr>
                <w:rFonts w:ascii="Myriad Pro" w:hAnsi="Myriad Pro"/>
                <w:color w:val="000000"/>
                <w:sz w:val="18"/>
                <w:szCs w:val="18"/>
              </w:rPr>
              <w:t>Строительство ПС-110/10 кВ "Ковыльная"  (уст-ка тр-ров 2*16 МВА), ЦЭС, протяж. 0,085 км</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79C9E7B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58,45</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51CADE00"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1,81</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6EB3785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-56,64</w:t>
            </w:r>
          </w:p>
        </w:tc>
        <w:tc>
          <w:tcPr>
            <w:tcW w:w="453" w:type="pct"/>
            <w:tcBorders>
              <w:top w:val="nil"/>
              <w:left w:val="nil"/>
              <w:bottom w:val="single" w:sz="4" w:space="0" w:color="auto"/>
              <w:right w:val="single" w:sz="4" w:space="0" w:color="auto"/>
            </w:tcBorders>
            <w:shd w:val="clear" w:color="auto" w:fill="auto"/>
            <w:vAlign w:val="center"/>
            <w:hideMark/>
          </w:tcPr>
          <w:p w14:paraId="761CB9B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-97%</w:t>
            </w:r>
          </w:p>
        </w:tc>
      </w:tr>
      <w:tr w:rsidR="00BA3741" w:rsidRPr="009D059F" w14:paraId="1D80A345"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FA1E56"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150</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0D6AC0FB"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 xml:space="preserve"> Реконструкция ПС 110/10 кВ "Предгорная" (замена силового трансформатора 1*6,3 на 1*10 МВА с расширением ОРУ-110 кВ, замена отделителей и короткозамыкателей -3комплекта), ж/б ограждение</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537A1AB3"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2,62</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0E5F23BD"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0,27</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72EAD3E9"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-2,35</w:t>
            </w:r>
          </w:p>
        </w:tc>
        <w:tc>
          <w:tcPr>
            <w:tcW w:w="453" w:type="pct"/>
            <w:tcBorders>
              <w:top w:val="nil"/>
              <w:left w:val="nil"/>
              <w:bottom w:val="single" w:sz="4" w:space="0" w:color="auto"/>
              <w:right w:val="single" w:sz="4" w:space="0" w:color="auto"/>
            </w:tcBorders>
            <w:shd w:val="clear" w:color="auto" w:fill="auto"/>
            <w:vAlign w:val="center"/>
            <w:hideMark/>
          </w:tcPr>
          <w:p w14:paraId="35D09213"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-90%</w:t>
            </w:r>
          </w:p>
        </w:tc>
      </w:tr>
      <w:tr w:rsidR="00BA3741" w:rsidRPr="009D059F" w14:paraId="22905861" w14:textId="77777777" w:rsidTr="00C53DDB">
        <w:trPr>
          <w:trHeight w:val="20"/>
        </w:trPr>
        <w:tc>
          <w:tcPr>
            <w:tcW w:w="292" w:type="pct"/>
            <w:tcBorders>
              <w:top w:val="nil"/>
              <w:left w:val="single" w:sz="4" w:space="0" w:color="auto"/>
              <w:bottom w:val="single" w:sz="4" w:space="0" w:color="auto"/>
              <w:right w:val="single" w:sz="4" w:space="0" w:color="auto"/>
            </w:tcBorders>
            <w:shd w:val="clear" w:color="auto" w:fill="auto"/>
            <w:vAlign w:val="center"/>
            <w:hideMark/>
          </w:tcPr>
          <w:p w14:paraId="6B0442AA"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151</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1D7E613B"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 xml:space="preserve">Реконструкция ПС 110 кВ Сиреневая  ( Перевод  питания с ВЛ 110 кВ Барнаульская ТЭЦ - 3 - 110/35/6 кВ Подгорная с отпайками </w:t>
            </w:r>
            <w:r w:rsidRPr="009D059F">
              <w:rPr>
                <w:rFonts w:ascii="Myriad Pro" w:hAnsi="Myriad Pro"/>
                <w:color w:val="000000"/>
                <w:sz w:val="18"/>
                <w:szCs w:val="18"/>
              </w:rPr>
              <w:lastRenderedPageBreak/>
              <w:t>(ВЛ ТП045, ТП-46) на ВЛ 110 кВ Барнаульская ТЭЦ - 3 - Власиха (ВЛ ТВ -43, ВЛ ТВ-44),протяж. 0,422 км</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1464D673"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lastRenderedPageBreak/>
              <w:t>3,20</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7B83AE39"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2,74</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05BFC69C"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-0,46</w:t>
            </w:r>
          </w:p>
        </w:tc>
        <w:tc>
          <w:tcPr>
            <w:tcW w:w="453" w:type="pct"/>
            <w:tcBorders>
              <w:top w:val="nil"/>
              <w:left w:val="nil"/>
              <w:bottom w:val="single" w:sz="4" w:space="0" w:color="auto"/>
              <w:right w:val="single" w:sz="4" w:space="0" w:color="auto"/>
            </w:tcBorders>
            <w:shd w:val="clear" w:color="auto" w:fill="auto"/>
            <w:vAlign w:val="center"/>
            <w:hideMark/>
          </w:tcPr>
          <w:p w14:paraId="2932F290"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-14%</w:t>
            </w:r>
          </w:p>
        </w:tc>
      </w:tr>
      <w:tr w:rsidR="00BA3741" w:rsidRPr="009D059F" w14:paraId="6EAA785F"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9B417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152</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5D2ACC2A"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Реконструкция ПС 110/35/10 "Волчихинская (замена маслоприемников и тр-ра 6,3 на 10 МВА, замена отделителей и короткозамыкателей - 2комплекта)</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4DE75CF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1,09</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3FE67DA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0,64</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086EFDD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-0,45</w:t>
            </w:r>
          </w:p>
        </w:tc>
        <w:tc>
          <w:tcPr>
            <w:tcW w:w="453" w:type="pct"/>
            <w:tcBorders>
              <w:top w:val="nil"/>
              <w:left w:val="nil"/>
              <w:bottom w:val="single" w:sz="4" w:space="0" w:color="auto"/>
              <w:right w:val="single" w:sz="4" w:space="0" w:color="auto"/>
            </w:tcBorders>
            <w:shd w:val="clear" w:color="auto" w:fill="auto"/>
            <w:vAlign w:val="center"/>
            <w:hideMark/>
          </w:tcPr>
          <w:p w14:paraId="250C948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-41%</w:t>
            </w:r>
          </w:p>
        </w:tc>
      </w:tr>
      <w:tr w:rsidR="00BA3741" w:rsidRPr="009D059F" w14:paraId="33D036CD"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D8CE59"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153</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4470ED4B"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Модернизация средств пожарной сигнализации в зданиях (производственн</w:t>
            </w:r>
            <w:r w:rsidR="0056771C" w:rsidRPr="009D059F">
              <w:rPr>
                <w:rFonts w:ascii="Myriad Pro" w:hAnsi="Myriad Pro"/>
                <w:color w:val="000000"/>
                <w:sz w:val="18"/>
                <w:szCs w:val="18"/>
              </w:rPr>
              <w:t>ых</w:t>
            </w:r>
            <w:r w:rsidRPr="009D059F">
              <w:rPr>
                <w:rFonts w:ascii="Myriad Pro" w:hAnsi="Myriad Pro"/>
                <w:color w:val="000000"/>
                <w:sz w:val="18"/>
                <w:szCs w:val="18"/>
              </w:rPr>
              <w:t xml:space="preserve"> отделени</w:t>
            </w:r>
            <w:r w:rsidR="0056771C" w:rsidRPr="009D059F">
              <w:rPr>
                <w:rFonts w:ascii="Myriad Pro" w:hAnsi="Myriad Pro"/>
                <w:color w:val="000000"/>
                <w:sz w:val="18"/>
                <w:szCs w:val="18"/>
              </w:rPr>
              <w:t>й</w:t>
            </w:r>
            <w:r w:rsidRPr="009D059F">
              <w:rPr>
                <w:rFonts w:ascii="Myriad Pro" w:hAnsi="Myriad Pro"/>
                <w:color w:val="000000"/>
                <w:sz w:val="18"/>
                <w:szCs w:val="18"/>
              </w:rPr>
              <w:t xml:space="preserve"> БЭС; ВЭС; КЭС; СЭС; СВЭС; ЦЭС; ЗЭС)</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3B4C429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3,63</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77A38DB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0,55</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5880B72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-3,09</w:t>
            </w:r>
          </w:p>
        </w:tc>
        <w:tc>
          <w:tcPr>
            <w:tcW w:w="453" w:type="pct"/>
            <w:tcBorders>
              <w:top w:val="nil"/>
              <w:left w:val="nil"/>
              <w:bottom w:val="single" w:sz="4" w:space="0" w:color="auto"/>
              <w:right w:val="single" w:sz="4" w:space="0" w:color="auto"/>
            </w:tcBorders>
            <w:shd w:val="clear" w:color="auto" w:fill="auto"/>
            <w:vAlign w:val="center"/>
            <w:hideMark/>
          </w:tcPr>
          <w:p w14:paraId="5CFEBE1D"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-85%</w:t>
            </w:r>
          </w:p>
        </w:tc>
      </w:tr>
      <w:tr w:rsidR="00BA3741" w:rsidRPr="009D059F" w14:paraId="43213DE5"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D32F43"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154</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21C9008C"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Покупка автокранов– 5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3726C13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5,95</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64CF4A5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7F6328D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-5,95</w:t>
            </w:r>
          </w:p>
        </w:tc>
        <w:tc>
          <w:tcPr>
            <w:tcW w:w="453" w:type="pct"/>
            <w:tcBorders>
              <w:top w:val="nil"/>
              <w:left w:val="nil"/>
              <w:bottom w:val="single" w:sz="4" w:space="0" w:color="auto"/>
              <w:right w:val="single" w:sz="4" w:space="0" w:color="auto"/>
            </w:tcBorders>
            <w:shd w:val="clear" w:color="auto" w:fill="auto"/>
            <w:vAlign w:val="center"/>
            <w:hideMark/>
          </w:tcPr>
          <w:p w14:paraId="1A22C66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58A4EB1A"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505F0B"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155</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3F5B1591"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Покупка испытательного и диагностического оборудования - 6 ед. (Устройство для проверки автоматических выключателей до 2 кА – 5 шт.; трассопоисковый комплект с функцией GPS и iLoc – 1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24573D29"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0,42</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41D20D6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325A365D"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-0,42</w:t>
            </w:r>
          </w:p>
        </w:tc>
        <w:tc>
          <w:tcPr>
            <w:tcW w:w="453" w:type="pct"/>
            <w:tcBorders>
              <w:top w:val="nil"/>
              <w:left w:val="nil"/>
              <w:bottom w:val="single" w:sz="4" w:space="0" w:color="auto"/>
              <w:right w:val="single" w:sz="4" w:space="0" w:color="auto"/>
            </w:tcBorders>
            <w:shd w:val="clear" w:color="auto" w:fill="auto"/>
            <w:vAlign w:val="center"/>
            <w:hideMark/>
          </w:tcPr>
          <w:p w14:paraId="49E45BDC"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13C601CB" w14:textId="77777777" w:rsidTr="00C53DDB">
        <w:trPr>
          <w:trHeight w:val="20"/>
        </w:trPr>
        <w:tc>
          <w:tcPr>
            <w:tcW w:w="292" w:type="pct"/>
            <w:tcBorders>
              <w:top w:val="nil"/>
              <w:left w:val="single" w:sz="4" w:space="0" w:color="auto"/>
              <w:bottom w:val="single" w:sz="4" w:space="0" w:color="auto"/>
              <w:right w:val="single" w:sz="4" w:space="0" w:color="auto"/>
            </w:tcBorders>
            <w:shd w:val="clear" w:color="auto" w:fill="auto"/>
            <w:vAlign w:val="center"/>
            <w:hideMark/>
          </w:tcPr>
          <w:p w14:paraId="49DC18AA"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156</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1BAB11E5" w14:textId="77777777" w:rsidR="00BA3741" w:rsidRPr="009D059F" w:rsidRDefault="00BA3741" w:rsidP="00796650">
            <w:pPr>
              <w:ind w:right="-108" w:firstLine="2"/>
              <w:rPr>
                <w:rFonts w:ascii="Myriad Pro" w:hAnsi="Myriad Pro"/>
                <w:color w:val="000000"/>
                <w:sz w:val="18"/>
                <w:szCs w:val="18"/>
              </w:rPr>
            </w:pPr>
            <w:r w:rsidRPr="009D059F">
              <w:rPr>
                <w:rFonts w:ascii="Myriad Pro" w:hAnsi="Myriad Pro"/>
                <w:color w:val="000000"/>
                <w:sz w:val="18"/>
                <w:szCs w:val="18"/>
              </w:rPr>
              <w:t>Покупка автогидроподъемников  – 2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0CDA336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4,11</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29F25BD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51B94E9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-4,11</w:t>
            </w:r>
          </w:p>
        </w:tc>
        <w:tc>
          <w:tcPr>
            <w:tcW w:w="453" w:type="pct"/>
            <w:tcBorders>
              <w:top w:val="nil"/>
              <w:left w:val="nil"/>
              <w:bottom w:val="single" w:sz="4" w:space="0" w:color="auto"/>
              <w:right w:val="single" w:sz="4" w:space="0" w:color="auto"/>
            </w:tcBorders>
            <w:shd w:val="clear" w:color="auto" w:fill="auto"/>
            <w:vAlign w:val="center"/>
            <w:hideMark/>
          </w:tcPr>
          <w:p w14:paraId="4D0A009A"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6C67105C"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3F872A"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157</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5631157F"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 xml:space="preserve">ИА МРСК Покупка серверного оборудования для модернизации центра обработки данных - 50 ед. </w:t>
            </w:r>
            <w:r w:rsidRPr="009D059F">
              <w:rPr>
                <w:rFonts w:ascii="Myriad Pro" w:hAnsi="Myriad Pro"/>
                <w:color w:val="000000"/>
                <w:sz w:val="18"/>
                <w:szCs w:val="18"/>
              </w:rPr>
              <w:br/>
              <w:t>(2016: 4 ед. Коммутатор, 5 ед. Сервер, 11 ед. Сервер хранения данных, 1 ед. Сервер-лезвие, 2 ед. Система хранения, 1 ед. Стойка</w:t>
            </w:r>
            <w:r w:rsidRPr="009D059F">
              <w:rPr>
                <w:rFonts w:ascii="Myriad Pro" w:hAnsi="Myriad Pro"/>
                <w:color w:val="000000"/>
                <w:sz w:val="18"/>
                <w:szCs w:val="18"/>
              </w:rPr>
              <w:br/>
              <w:t xml:space="preserve">2017: 1 ед.  Компьютер-моноблок типа MNEA2RU/A; </w:t>
            </w:r>
            <w:r w:rsidRPr="009D059F">
              <w:rPr>
                <w:rFonts w:ascii="Myriad Pro" w:hAnsi="Myriad Pro"/>
                <w:color w:val="000000"/>
                <w:sz w:val="18"/>
                <w:szCs w:val="18"/>
              </w:rPr>
              <w:br/>
              <w:t xml:space="preserve">2018:  1 ед.  ИБП; </w:t>
            </w:r>
            <w:r w:rsidRPr="009D059F">
              <w:rPr>
                <w:rFonts w:ascii="Myriad Pro" w:hAnsi="Myriad Pro"/>
                <w:color w:val="000000"/>
                <w:sz w:val="18"/>
                <w:szCs w:val="18"/>
              </w:rPr>
              <w:br/>
              <w:t xml:space="preserve">2019: 1 ед. Система резервного копирования; </w:t>
            </w:r>
            <w:r w:rsidRPr="009D059F">
              <w:rPr>
                <w:rFonts w:ascii="Myriad Pro" w:hAnsi="Myriad Pro"/>
                <w:color w:val="000000"/>
                <w:sz w:val="18"/>
                <w:szCs w:val="18"/>
              </w:rPr>
              <w:br/>
              <w:t xml:space="preserve">2020: 4 ед. SAN коммутатора, 5 ед. Блейд северов; </w:t>
            </w:r>
            <w:r w:rsidRPr="009D059F">
              <w:rPr>
                <w:rFonts w:ascii="Myriad Pro" w:hAnsi="Myriad Pro"/>
                <w:color w:val="000000"/>
                <w:sz w:val="18"/>
                <w:szCs w:val="18"/>
              </w:rPr>
              <w:br/>
              <w:t>2021: 2 ед. Сетевых коммутатора, 2ед. Сервера;</w:t>
            </w:r>
            <w:r w:rsidRPr="009D059F">
              <w:rPr>
                <w:rFonts w:ascii="Myriad Pro" w:hAnsi="Myriad Pro"/>
                <w:color w:val="000000"/>
                <w:sz w:val="18"/>
                <w:szCs w:val="18"/>
              </w:rPr>
              <w:br/>
              <w:t>2022: 6 ед. ИБП, 2ед. Сервера)</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34128EAA"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2,71</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46F7EE5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307E7C1C"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-2,71</w:t>
            </w:r>
          </w:p>
        </w:tc>
        <w:tc>
          <w:tcPr>
            <w:tcW w:w="453" w:type="pct"/>
            <w:tcBorders>
              <w:top w:val="nil"/>
              <w:left w:val="nil"/>
              <w:bottom w:val="single" w:sz="4" w:space="0" w:color="auto"/>
              <w:right w:val="single" w:sz="4" w:space="0" w:color="auto"/>
            </w:tcBorders>
            <w:shd w:val="clear" w:color="auto" w:fill="auto"/>
            <w:vAlign w:val="center"/>
            <w:hideMark/>
          </w:tcPr>
          <w:p w14:paraId="7F6BFA1C"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4604400A"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EB93EE"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158</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1096EAB4"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Покупка бригадных автомобилей на шасси ГАЗ  (для перевозки бригады, материалов и оборудования) – 12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08B6BBA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1,55</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654AD63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0,49</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03087A7C"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-1,06</w:t>
            </w:r>
          </w:p>
        </w:tc>
        <w:tc>
          <w:tcPr>
            <w:tcW w:w="453" w:type="pct"/>
            <w:tcBorders>
              <w:top w:val="nil"/>
              <w:left w:val="nil"/>
              <w:bottom w:val="single" w:sz="4" w:space="0" w:color="auto"/>
              <w:right w:val="single" w:sz="4" w:space="0" w:color="auto"/>
            </w:tcBorders>
            <w:shd w:val="clear" w:color="auto" w:fill="auto"/>
            <w:vAlign w:val="center"/>
            <w:hideMark/>
          </w:tcPr>
          <w:p w14:paraId="774FA89B"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-68%</w:t>
            </w:r>
          </w:p>
        </w:tc>
      </w:tr>
      <w:tr w:rsidR="00BA3741" w:rsidRPr="009D059F" w14:paraId="10940449"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19A89C"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159</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6F662E81" w14:textId="77777777" w:rsidR="00BA3741" w:rsidRPr="009D059F" w:rsidRDefault="00BA3741" w:rsidP="00796650">
            <w:pPr>
              <w:ind w:right="-108"/>
              <w:rPr>
                <w:rFonts w:ascii="Myriad Pro" w:hAnsi="Myriad Pro"/>
                <w:color w:val="000000"/>
                <w:sz w:val="18"/>
                <w:szCs w:val="18"/>
              </w:rPr>
            </w:pPr>
            <w:r w:rsidRPr="009D059F">
              <w:rPr>
                <w:rFonts w:ascii="Myriad Pro" w:hAnsi="Myriad Pro"/>
                <w:color w:val="000000"/>
                <w:sz w:val="18"/>
                <w:szCs w:val="18"/>
              </w:rPr>
              <w:t>Покупка бригадного автомобиля (ЛБА)</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3E12EFCB"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3,95</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77860BFE"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6C8719E3"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-3,95</w:t>
            </w:r>
          </w:p>
        </w:tc>
        <w:tc>
          <w:tcPr>
            <w:tcW w:w="453" w:type="pct"/>
            <w:tcBorders>
              <w:top w:val="nil"/>
              <w:left w:val="nil"/>
              <w:bottom w:val="single" w:sz="4" w:space="0" w:color="auto"/>
              <w:right w:val="single" w:sz="4" w:space="0" w:color="auto"/>
            </w:tcBorders>
            <w:shd w:val="clear" w:color="auto" w:fill="auto"/>
            <w:vAlign w:val="center"/>
            <w:hideMark/>
          </w:tcPr>
          <w:p w14:paraId="15F91B2B"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4120D1D9"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7518D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160</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3C4601E3" w14:textId="77777777" w:rsidR="00BA3741" w:rsidRPr="009D059F" w:rsidRDefault="00BA3741" w:rsidP="00796650">
            <w:pPr>
              <w:ind w:right="-108"/>
              <w:rPr>
                <w:rFonts w:ascii="Myriad Pro" w:hAnsi="Myriad Pro"/>
                <w:color w:val="000000"/>
                <w:sz w:val="18"/>
                <w:szCs w:val="18"/>
              </w:rPr>
            </w:pPr>
            <w:r w:rsidRPr="009D059F">
              <w:rPr>
                <w:rFonts w:ascii="Myriad Pro" w:hAnsi="Myriad Pro"/>
                <w:color w:val="000000"/>
                <w:sz w:val="18"/>
                <w:szCs w:val="18"/>
              </w:rPr>
              <w:t>Покупка  тягача седельного 6х6 с КМУ</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64C333E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3,69</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2FAA5DD0"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35DDBFF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-3,69</w:t>
            </w:r>
          </w:p>
        </w:tc>
        <w:tc>
          <w:tcPr>
            <w:tcW w:w="453" w:type="pct"/>
            <w:tcBorders>
              <w:top w:val="nil"/>
              <w:left w:val="nil"/>
              <w:bottom w:val="single" w:sz="4" w:space="0" w:color="auto"/>
              <w:right w:val="single" w:sz="4" w:space="0" w:color="auto"/>
            </w:tcBorders>
            <w:shd w:val="clear" w:color="auto" w:fill="auto"/>
            <w:vAlign w:val="center"/>
            <w:hideMark/>
          </w:tcPr>
          <w:p w14:paraId="1719500D"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164CD061" w14:textId="77777777" w:rsidTr="00C53DDB">
        <w:trPr>
          <w:trHeight w:val="20"/>
        </w:trPr>
        <w:tc>
          <w:tcPr>
            <w:tcW w:w="292" w:type="pct"/>
            <w:tcBorders>
              <w:top w:val="nil"/>
              <w:left w:val="single" w:sz="4" w:space="0" w:color="auto"/>
              <w:bottom w:val="single" w:sz="4" w:space="0" w:color="auto"/>
              <w:right w:val="single" w:sz="4" w:space="0" w:color="auto"/>
            </w:tcBorders>
            <w:shd w:val="clear" w:color="auto" w:fill="auto"/>
            <w:vAlign w:val="center"/>
            <w:hideMark/>
          </w:tcPr>
          <w:p w14:paraId="231F447B"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161</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0192E393"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 xml:space="preserve">Покупка автомобиля грузопассажирского  </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7B313D6A"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1,01</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2B0E027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5382923C"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-1,01</w:t>
            </w:r>
          </w:p>
        </w:tc>
        <w:tc>
          <w:tcPr>
            <w:tcW w:w="453" w:type="pct"/>
            <w:tcBorders>
              <w:top w:val="nil"/>
              <w:left w:val="nil"/>
              <w:bottom w:val="single" w:sz="4" w:space="0" w:color="auto"/>
              <w:right w:val="single" w:sz="4" w:space="0" w:color="auto"/>
            </w:tcBorders>
            <w:shd w:val="clear" w:color="auto" w:fill="auto"/>
            <w:vAlign w:val="center"/>
            <w:hideMark/>
          </w:tcPr>
          <w:p w14:paraId="5330E84E"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25211805"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E2DD20"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162</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6949DDD4"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Покупка испытательного и диагностического оборудования - 26 ед. (тепловизор - 5 шт.; аппарат испытания диэлектриков цифровой  - 1 шт.; испытательный комплекс  - 6 шт.; Комплекс универсальный - 1 шт.;  прибор контроля высоковольтных выключателей  с USB - 1 шт.; Прибор контроля устройств РПН - 10 шт.; Трансформатор нагрузочный - 2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51CFF99D"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18,06</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32A7CF9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6AD34EE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-18,06</w:t>
            </w:r>
          </w:p>
        </w:tc>
        <w:tc>
          <w:tcPr>
            <w:tcW w:w="453" w:type="pct"/>
            <w:tcBorders>
              <w:top w:val="nil"/>
              <w:left w:val="nil"/>
              <w:bottom w:val="single" w:sz="4" w:space="0" w:color="auto"/>
              <w:right w:val="single" w:sz="4" w:space="0" w:color="auto"/>
            </w:tcBorders>
            <w:shd w:val="clear" w:color="auto" w:fill="auto"/>
            <w:vAlign w:val="center"/>
            <w:hideMark/>
          </w:tcPr>
          <w:p w14:paraId="47871AEF"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7A9C7258"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A33F74"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163</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6EC5EB20"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Покупка приборов измерения и контроля электрических величин - 8 ед. (мобильная система удаленного мониторинга и диагностирования технического состояния силовых трансформаторов 110 кВ и выше с индексом технического состояния менее 50  - 8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39DA2E5A"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0,61</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0230FE2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0,59</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2C92CE46"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-0,02</w:t>
            </w:r>
          </w:p>
        </w:tc>
        <w:tc>
          <w:tcPr>
            <w:tcW w:w="453" w:type="pct"/>
            <w:tcBorders>
              <w:top w:val="nil"/>
              <w:left w:val="nil"/>
              <w:bottom w:val="single" w:sz="4" w:space="0" w:color="auto"/>
              <w:right w:val="single" w:sz="4" w:space="0" w:color="auto"/>
            </w:tcBorders>
            <w:shd w:val="clear" w:color="auto" w:fill="auto"/>
            <w:vAlign w:val="center"/>
            <w:hideMark/>
          </w:tcPr>
          <w:p w14:paraId="17001E70"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-4%</w:t>
            </w:r>
          </w:p>
        </w:tc>
      </w:tr>
      <w:tr w:rsidR="00BA3741" w:rsidRPr="009D059F" w14:paraId="60159E0D"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DB9AFE"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164</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29D5FA63"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Покупка  переферийного борудования - 12 ед. (Аппаратно-программный комплекс  в комплекте - 1 шт.;  МФУ - 8 шт.; принтер - 3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10F361F6"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0,11</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6401E47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37A6C216"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-0,11</w:t>
            </w:r>
          </w:p>
        </w:tc>
        <w:tc>
          <w:tcPr>
            <w:tcW w:w="453" w:type="pct"/>
            <w:tcBorders>
              <w:top w:val="nil"/>
              <w:left w:val="nil"/>
              <w:bottom w:val="single" w:sz="4" w:space="0" w:color="auto"/>
              <w:right w:val="single" w:sz="4" w:space="0" w:color="auto"/>
            </w:tcBorders>
            <w:shd w:val="clear" w:color="auto" w:fill="auto"/>
            <w:vAlign w:val="center"/>
            <w:hideMark/>
          </w:tcPr>
          <w:p w14:paraId="13708E73"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79E4107C"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5D557B"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lastRenderedPageBreak/>
              <w:t>165</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6FA513B7"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Покупка бензо-электро инструмента - 53 ед. (Компрессор поршневой   – 3 шт.; Кусторез   – 12 шт.; Бензоагрегат,сварочный    – 8 шт.; Компрессор   – 2 шт.; Сварочный генератор   – 15 шт.; Аккумуляторный комбинир. перфоратор   – 1 шт.; Аппарат аргоно-дуговой сварки    – 1 шт.; Бензиновый генератор с блоком автоматики   – 1 шт.; Сварочный дизельный генератор    – 2 шт.; Бензиновый генератор – 8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2AF250FD"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1,01</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2D19B6FA"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0,00</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4E8D701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-1,01</w:t>
            </w:r>
          </w:p>
        </w:tc>
        <w:tc>
          <w:tcPr>
            <w:tcW w:w="453" w:type="pct"/>
            <w:tcBorders>
              <w:top w:val="nil"/>
              <w:left w:val="nil"/>
              <w:bottom w:val="single" w:sz="4" w:space="0" w:color="auto"/>
              <w:right w:val="single" w:sz="4" w:space="0" w:color="auto"/>
            </w:tcBorders>
            <w:shd w:val="clear" w:color="auto" w:fill="auto"/>
            <w:vAlign w:val="center"/>
            <w:hideMark/>
          </w:tcPr>
          <w:p w14:paraId="2311B89C"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-100%</w:t>
            </w:r>
          </w:p>
        </w:tc>
      </w:tr>
      <w:tr w:rsidR="00BA3741" w:rsidRPr="009D059F" w14:paraId="43E46EF9" w14:textId="77777777" w:rsidTr="00C53DDB">
        <w:trPr>
          <w:trHeight w:val="20"/>
        </w:trPr>
        <w:tc>
          <w:tcPr>
            <w:tcW w:w="292" w:type="pct"/>
            <w:tcBorders>
              <w:top w:val="nil"/>
              <w:left w:val="single" w:sz="4" w:space="0" w:color="auto"/>
              <w:bottom w:val="single" w:sz="4" w:space="0" w:color="auto"/>
              <w:right w:val="single" w:sz="4" w:space="0" w:color="auto"/>
            </w:tcBorders>
            <w:shd w:val="clear" w:color="auto" w:fill="auto"/>
            <w:vAlign w:val="center"/>
            <w:hideMark/>
          </w:tcPr>
          <w:p w14:paraId="3D5960C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166</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28E1A1C2" w14:textId="77777777" w:rsidR="00BA3741" w:rsidRPr="009D059F" w:rsidRDefault="00BA3741" w:rsidP="00796650">
            <w:pPr>
              <w:ind w:left="2" w:right="-108"/>
              <w:rPr>
                <w:rFonts w:ascii="Myriad Pro" w:hAnsi="Myriad Pro"/>
                <w:color w:val="000000"/>
                <w:sz w:val="18"/>
                <w:szCs w:val="18"/>
              </w:rPr>
            </w:pPr>
            <w:r w:rsidRPr="009D059F">
              <w:rPr>
                <w:rFonts w:ascii="Myriad Pro" w:hAnsi="Myriad Pro"/>
                <w:color w:val="000000"/>
                <w:sz w:val="18"/>
                <w:szCs w:val="18"/>
              </w:rPr>
              <w:t>Покупка приборов и средств механизации - 35 ед. (Сверлильный станок – 4 шт.;  Автомойка   – 6 шт.; Отбойный молоток   – 3 шт.; Измельчитель древисины    – 1 шт.; Виброплита   – 1 шт.;  Измельчитель ветвей– 1 шт.; Установка подготовки адсорбентов  –1 шт.; Мобильная установка долива жидкости  – 1 шт.;  Раскатка проводов на пневмоходу  – 2 шт.; Мойка высокого давления   – 3 шт.;  Измельчитель   – 4 шт.; Установка регенерации цеолита  – 2 шт.; Аппарат высокого давления   – 1 шт.; Бетоносмеситель с самозагрузкой   на резиногусеничном шасси – 1 шт.; Мотоблок   дизель – 2 шт.; Садовый трактор  – 1 шт.;   Электро виброрейка для укладки бетона – 1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73075A8D"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0,16</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7C29D39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0,07</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6BA68E1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-0,09</w:t>
            </w:r>
          </w:p>
        </w:tc>
        <w:tc>
          <w:tcPr>
            <w:tcW w:w="453" w:type="pct"/>
            <w:tcBorders>
              <w:top w:val="nil"/>
              <w:left w:val="nil"/>
              <w:bottom w:val="single" w:sz="4" w:space="0" w:color="auto"/>
              <w:right w:val="single" w:sz="4" w:space="0" w:color="auto"/>
            </w:tcBorders>
            <w:shd w:val="clear" w:color="auto" w:fill="auto"/>
            <w:vAlign w:val="center"/>
            <w:hideMark/>
          </w:tcPr>
          <w:p w14:paraId="6FA5BA2E"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-57%</w:t>
            </w:r>
          </w:p>
        </w:tc>
      </w:tr>
      <w:tr w:rsidR="00BA3741" w:rsidRPr="009D059F" w14:paraId="4543A693"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820E77"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167</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7171B40F" w14:textId="77777777" w:rsidR="00BA3741" w:rsidRPr="009D059F" w:rsidRDefault="00BA3741" w:rsidP="00796650">
            <w:pPr>
              <w:ind w:right="-108"/>
              <w:rPr>
                <w:rFonts w:ascii="Myriad Pro" w:hAnsi="Myriad Pro"/>
                <w:color w:val="000000"/>
                <w:sz w:val="18"/>
                <w:szCs w:val="18"/>
              </w:rPr>
            </w:pPr>
            <w:r w:rsidRPr="009D059F">
              <w:rPr>
                <w:rFonts w:ascii="Myriad Pro" w:hAnsi="Myriad Pro"/>
                <w:color w:val="000000"/>
                <w:sz w:val="18"/>
                <w:szCs w:val="18"/>
              </w:rPr>
              <w:t>Покупка  оборудования для улучшения условий труда - 14 ед. (Электронные весы крановые  – 2 шт.; Весы крановые  – 1 шт.; профессиональный набор  для монтажа СИП – 3 шт.;  Дистиллятор воды   – 1 шт.; Ручной инъекционный насос – 1 шт.; Эластичный резервуар 10 м3 – 2 шт.; Эластичный резервуар 5 м3 – 2 шт.; Манекен-тренажёр – 2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32159292"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0,22</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00A4ACE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0,13</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4889E6CB"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-0,09</w:t>
            </w:r>
          </w:p>
        </w:tc>
        <w:tc>
          <w:tcPr>
            <w:tcW w:w="453" w:type="pct"/>
            <w:tcBorders>
              <w:top w:val="nil"/>
              <w:left w:val="nil"/>
              <w:bottom w:val="single" w:sz="4" w:space="0" w:color="auto"/>
              <w:right w:val="single" w:sz="4" w:space="0" w:color="auto"/>
            </w:tcBorders>
            <w:shd w:val="clear" w:color="auto" w:fill="auto"/>
            <w:vAlign w:val="center"/>
            <w:hideMark/>
          </w:tcPr>
          <w:p w14:paraId="6D67E18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-40%</w:t>
            </w:r>
          </w:p>
        </w:tc>
      </w:tr>
      <w:tr w:rsidR="00BA3741" w:rsidRPr="009D059F" w14:paraId="1AF5758C"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5A2799"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168</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50ADFC63"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Покупка оборудования для аварийного запаса - 1 ед. (силовой трансформатор 110/10 кВ мощностью 6,3 МВА - 1 шт.)</w:t>
            </w:r>
          </w:p>
        </w:tc>
        <w:tc>
          <w:tcPr>
            <w:tcW w:w="869" w:type="pct"/>
            <w:tcBorders>
              <w:top w:val="single" w:sz="4" w:space="0" w:color="auto"/>
              <w:left w:val="nil"/>
              <w:bottom w:val="single" w:sz="4" w:space="0" w:color="auto"/>
              <w:right w:val="single" w:sz="4" w:space="0" w:color="auto"/>
            </w:tcBorders>
            <w:shd w:val="clear" w:color="auto" w:fill="auto"/>
            <w:vAlign w:val="center"/>
            <w:hideMark/>
          </w:tcPr>
          <w:p w14:paraId="3DB839B5"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15,13</w:t>
            </w:r>
          </w:p>
        </w:tc>
        <w:tc>
          <w:tcPr>
            <w:tcW w:w="886" w:type="pct"/>
            <w:tcBorders>
              <w:top w:val="single" w:sz="4" w:space="0" w:color="auto"/>
              <w:left w:val="nil"/>
              <w:bottom w:val="single" w:sz="4" w:space="0" w:color="auto"/>
              <w:right w:val="single" w:sz="4" w:space="0" w:color="auto"/>
            </w:tcBorders>
            <w:shd w:val="clear" w:color="auto" w:fill="auto"/>
            <w:vAlign w:val="center"/>
            <w:hideMark/>
          </w:tcPr>
          <w:p w14:paraId="5F8AA321"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13,46</w:t>
            </w:r>
          </w:p>
        </w:tc>
        <w:tc>
          <w:tcPr>
            <w:tcW w:w="557" w:type="pct"/>
            <w:tcBorders>
              <w:top w:val="single" w:sz="4" w:space="0" w:color="auto"/>
              <w:left w:val="nil"/>
              <w:bottom w:val="single" w:sz="4" w:space="0" w:color="auto"/>
              <w:right w:val="single" w:sz="4" w:space="0" w:color="auto"/>
            </w:tcBorders>
            <w:shd w:val="clear" w:color="auto" w:fill="auto"/>
            <w:vAlign w:val="center"/>
            <w:hideMark/>
          </w:tcPr>
          <w:p w14:paraId="64A102AD"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-1,67</w:t>
            </w:r>
          </w:p>
        </w:tc>
        <w:tc>
          <w:tcPr>
            <w:tcW w:w="453" w:type="pct"/>
            <w:tcBorders>
              <w:top w:val="nil"/>
              <w:left w:val="nil"/>
              <w:bottom w:val="single" w:sz="4" w:space="0" w:color="auto"/>
              <w:right w:val="single" w:sz="4" w:space="0" w:color="auto"/>
            </w:tcBorders>
            <w:shd w:val="clear" w:color="auto" w:fill="auto"/>
            <w:vAlign w:val="center"/>
            <w:hideMark/>
          </w:tcPr>
          <w:p w14:paraId="0FF090F3"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-11%</w:t>
            </w:r>
          </w:p>
        </w:tc>
      </w:tr>
      <w:tr w:rsidR="00BA3741" w:rsidRPr="009D059F" w14:paraId="03156723" w14:textId="77777777" w:rsidTr="00C53DDB">
        <w:trPr>
          <w:trHeight w:val="20"/>
        </w:trPr>
        <w:tc>
          <w:tcPr>
            <w:tcW w:w="292"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bottom"/>
            <w:hideMark/>
          </w:tcPr>
          <w:p w14:paraId="55AB4956" w14:textId="77777777" w:rsidR="00BA3741" w:rsidRPr="009D059F" w:rsidRDefault="00BA3741" w:rsidP="00796650">
            <w:pPr>
              <w:rPr>
                <w:rFonts w:ascii="Myriad Pro" w:hAnsi="Myriad Pro"/>
                <w:color w:val="000000"/>
                <w:sz w:val="18"/>
                <w:szCs w:val="18"/>
              </w:rPr>
            </w:pPr>
            <w:r w:rsidRPr="009D059F">
              <w:rPr>
                <w:rFonts w:ascii="Myriad Pro" w:hAnsi="Myriad Pro"/>
                <w:color w:val="000000"/>
                <w:sz w:val="18"/>
                <w:szCs w:val="18"/>
              </w:rPr>
              <w:t> </w:t>
            </w:r>
          </w:p>
        </w:tc>
        <w:tc>
          <w:tcPr>
            <w:tcW w:w="1944"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27293B0A" w14:textId="77777777" w:rsidR="00BA3741" w:rsidRPr="009D059F" w:rsidRDefault="00BA3741" w:rsidP="00796650">
            <w:pPr>
              <w:jc w:val="center"/>
              <w:rPr>
                <w:rFonts w:ascii="Myriad Pro" w:hAnsi="Myriad Pro"/>
                <w:b/>
                <w:bCs/>
                <w:sz w:val="18"/>
                <w:szCs w:val="18"/>
              </w:rPr>
            </w:pPr>
            <w:r w:rsidRPr="009D059F">
              <w:rPr>
                <w:rFonts w:ascii="Myriad Pro" w:hAnsi="Myriad Pro"/>
                <w:b/>
                <w:bCs/>
                <w:sz w:val="18"/>
                <w:szCs w:val="18"/>
              </w:rPr>
              <w:t>Итого</w:t>
            </w:r>
          </w:p>
        </w:tc>
        <w:tc>
          <w:tcPr>
            <w:tcW w:w="869"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73CABD74" w14:textId="77777777" w:rsidR="00BA3741" w:rsidRPr="009D059F" w:rsidRDefault="00BA3741" w:rsidP="00796650">
            <w:pPr>
              <w:jc w:val="center"/>
              <w:rPr>
                <w:rFonts w:ascii="Myriad Pro" w:hAnsi="Myriad Pro"/>
                <w:b/>
                <w:bCs/>
                <w:sz w:val="18"/>
                <w:szCs w:val="18"/>
              </w:rPr>
            </w:pPr>
            <w:r w:rsidRPr="009D059F">
              <w:rPr>
                <w:rFonts w:ascii="Myriad Pro" w:hAnsi="Myriad Pro"/>
                <w:b/>
                <w:bCs/>
                <w:sz w:val="18"/>
                <w:szCs w:val="18"/>
              </w:rPr>
              <w:t>434,03</w:t>
            </w:r>
          </w:p>
        </w:tc>
        <w:tc>
          <w:tcPr>
            <w:tcW w:w="886"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43D30EA4" w14:textId="77777777" w:rsidR="00BA3741" w:rsidRPr="009D059F" w:rsidRDefault="00BA3741" w:rsidP="00796650">
            <w:pPr>
              <w:jc w:val="center"/>
              <w:rPr>
                <w:rFonts w:ascii="Myriad Pro" w:hAnsi="Myriad Pro"/>
                <w:b/>
                <w:bCs/>
                <w:sz w:val="18"/>
                <w:szCs w:val="18"/>
              </w:rPr>
            </w:pPr>
            <w:r w:rsidRPr="009D059F">
              <w:rPr>
                <w:rFonts w:ascii="Myriad Pro" w:hAnsi="Myriad Pro"/>
                <w:b/>
                <w:bCs/>
                <w:sz w:val="18"/>
                <w:szCs w:val="18"/>
              </w:rPr>
              <w:t>106,03</w:t>
            </w:r>
          </w:p>
        </w:tc>
        <w:tc>
          <w:tcPr>
            <w:tcW w:w="557"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12E57B07" w14:textId="77777777" w:rsidR="00BA3741" w:rsidRPr="009D059F" w:rsidRDefault="00BA3741" w:rsidP="00796650">
            <w:pPr>
              <w:jc w:val="center"/>
              <w:rPr>
                <w:rFonts w:ascii="Myriad Pro" w:hAnsi="Myriad Pro"/>
                <w:b/>
                <w:bCs/>
                <w:sz w:val="18"/>
                <w:szCs w:val="18"/>
              </w:rPr>
            </w:pPr>
            <w:r w:rsidRPr="009D059F">
              <w:rPr>
                <w:rFonts w:ascii="Myriad Pro" w:hAnsi="Myriad Pro"/>
                <w:b/>
                <w:bCs/>
                <w:sz w:val="18"/>
                <w:szCs w:val="18"/>
              </w:rPr>
              <w:t>-328,00</w:t>
            </w:r>
          </w:p>
        </w:tc>
        <w:tc>
          <w:tcPr>
            <w:tcW w:w="453"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08AD8008" w14:textId="77777777" w:rsidR="00BA3741" w:rsidRPr="009D059F" w:rsidRDefault="00BA3741" w:rsidP="00796650">
            <w:pPr>
              <w:jc w:val="center"/>
              <w:rPr>
                <w:rFonts w:ascii="Myriad Pro" w:hAnsi="Myriad Pro"/>
                <w:sz w:val="18"/>
                <w:szCs w:val="18"/>
              </w:rPr>
            </w:pPr>
            <w:r w:rsidRPr="009D059F">
              <w:rPr>
                <w:rFonts w:ascii="Myriad Pro" w:hAnsi="Myriad Pro"/>
                <w:sz w:val="18"/>
                <w:szCs w:val="18"/>
              </w:rPr>
              <w:t>-76%</w:t>
            </w:r>
          </w:p>
        </w:tc>
      </w:tr>
    </w:tbl>
    <w:p w14:paraId="67224DFA" w14:textId="77777777" w:rsidR="00BA3741" w:rsidRPr="000725F1" w:rsidRDefault="00BA3741" w:rsidP="00BA3741">
      <w:pPr>
        <w:spacing w:line="360" w:lineRule="auto"/>
        <w:ind w:firstLine="851"/>
        <w:rPr>
          <w:rFonts w:ascii="Myriad Pro" w:hAnsi="Myriad Pro"/>
          <w:sz w:val="26"/>
          <w:szCs w:val="26"/>
        </w:rPr>
      </w:pPr>
    </w:p>
    <w:p w14:paraId="2A166CBB" w14:textId="77777777" w:rsidR="00BA3741" w:rsidRPr="000725F1" w:rsidRDefault="00BA3741" w:rsidP="00736651">
      <w:pPr>
        <w:autoSpaceDE w:val="0"/>
        <w:autoSpaceDN w:val="0"/>
        <w:adjustRightInd w:val="0"/>
        <w:spacing w:line="360" w:lineRule="auto"/>
        <w:ind w:firstLine="567"/>
        <w:jc w:val="both"/>
        <w:rPr>
          <w:rFonts w:ascii="Myriad Pro" w:eastAsiaTheme="minorHAnsi" w:hAnsi="Myriad Pro"/>
          <w:sz w:val="26"/>
          <w:szCs w:val="26"/>
          <w:lang w:eastAsia="en-US"/>
        </w:rPr>
      </w:pPr>
      <w:r w:rsidRPr="000725F1">
        <w:rPr>
          <w:rFonts w:ascii="Myriad Pro" w:hAnsi="Myriad Pro"/>
          <w:sz w:val="26"/>
          <w:szCs w:val="26"/>
        </w:rPr>
        <w:t>Согласно п. 32 Основ ценообразования № 1178 в</w:t>
      </w:r>
      <w:r w:rsidRPr="000725F1">
        <w:rPr>
          <w:rFonts w:ascii="Myriad Pro" w:eastAsiaTheme="minorHAnsi" w:hAnsi="Myriad Pro"/>
          <w:sz w:val="26"/>
          <w:szCs w:val="26"/>
          <w:lang w:eastAsia="en-US"/>
        </w:rPr>
        <w:t xml:space="preserve"> случае если инвестиционные проекты, предусмотренные инвестиционной программой, не были реализованы, из необходимой валовой выручки организации, осуществляющей регулируемую деятельность, устанавливаемой на очередной период регулирования, исключаются расходы на реализацию этих проектов в части, финансируемой за счет выручки от реализации товаров (услуг) по регулируемым ценам (тарифам).</w:t>
      </w:r>
    </w:p>
    <w:p w14:paraId="3956048C" w14:textId="77777777" w:rsidR="00BA3741" w:rsidRPr="000725F1" w:rsidRDefault="00BA3741" w:rsidP="00736651">
      <w:pPr>
        <w:spacing w:line="360" w:lineRule="auto"/>
        <w:ind w:firstLine="567"/>
        <w:jc w:val="both"/>
        <w:rPr>
          <w:rFonts w:ascii="Myriad Pro" w:hAnsi="Myriad Pro"/>
          <w:sz w:val="26"/>
          <w:szCs w:val="26"/>
        </w:rPr>
      </w:pPr>
      <w:r w:rsidRPr="000725F1">
        <w:rPr>
          <w:rFonts w:ascii="Myriad Pro" w:hAnsi="Myriad Pro"/>
          <w:sz w:val="26"/>
          <w:szCs w:val="26"/>
        </w:rPr>
        <w:t xml:space="preserve">Таким образом, </w:t>
      </w:r>
      <w:r w:rsidRPr="000725F1">
        <w:rPr>
          <w:rFonts w:ascii="Myriad Pro" w:eastAsiaTheme="minorHAnsi" w:hAnsi="Myriad Pro"/>
          <w:sz w:val="26"/>
          <w:szCs w:val="26"/>
          <w:lang w:eastAsia="en-US"/>
        </w:rPr>
        <w:t xml:space="preserve">расходы на реализацию указанных проектов </w:t>
      </w:r>
      <w:r w:rsidRPr="000725F1">
        <w:rPr>
          <w:rFonts w:ascii="Myriad Pro" w:hAnsi="Myriad Pro"/>
          <w:sz w:val="26"/>
          <w:szCs w:val="26"/>
        </w:rPr>
        <w:t xml:space="preserve">подлежат исключению </w:t>
      </w:r>
      <w:r w:rsidRPr="000725F1">
        <w:rPr>
          <w:rFonts w:ascii="Myriad Pro" w:eastAsiaTheme="minorHAnsi" w:hAnsi="Myriad Pro"/>
          <w:sz w:val="26"/>
          <w:szCs w:val="26"/>
          <w:lang w:eastAsia="en-US"/>
        </w:rPr>
        <w:t>в части, финансируемой за счет выручки от реализации товаров (услуг) в сумме 328,0 млн. руб</w:t>
      </w:r>
      <w:r w:rsidRPr="000725F1">
        <w:rPr>
          <w:rFonts w:ascii="Myriad Pro" w:hAnsi="Myriad Pro"/>
          <w:sz w:val="26"/>
          <w:szCs w:val="26"/>
        </w:rPr>
        <w:t>. (без НДС)</w:t>
      </w:r>
    </w:p>
    <w:p w14:paraId="33F934B2" w14:textId="77777777" w:rsidR="00BA3741" w:rsidRPr="000725F1" w:rsidRDefault="00BA3741" w:rsidP="00736651">
      <w:pPr>
        <w:spacing w:line="360" w:lineRule="auto"/>
        <w:ind w:firstLine="567"/>
        <w:jc w:val="both"/>
        <w:rPr>
          <w:rFonts w:ascii="Myriad Pro" w:hAnsi="Myriad Pro"/>
          <w:sz w:val="26"/>
          <w:szCs w:val="26"/>
        </w:rPr>
      </w:pPr>
      <w:r w:rsidRPr="000725F1">
        <w:rPr>
          <w:rFonts w:ascii="Myriad Pro" w:hAnsi="Myriad Pro"/>
          <w:sz w:val="26"/>
          <w:szCs w:val="26"/>
        </w:rPr>
        <w:lastRenderedPageBreak/>
        <w:t>В соответствии с п.32, п. 87 Основ ценообразования № 1178 при установлении тарифов на услуги по передаче электрической энергии 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w:t>
      </w:r>
    </w:p>
    <w:tbl>
      <w:tblPr>
        <w:tblW w:w="9219" w:type="dxa"/>
        <w:tblInd w:w="103" w:type="dxa"/>
        <w:tblLook w:val="04A0" w:firstRow="1" w:lastRow="0" w:firstColumn="1" w:lastColumn="0" w:noHBand="0" w:noVBand="1"/>
      </w:tblPr>
      <w:tblGrid>
        <w:gridCol w:w="3521"/>
        <w:gridCol w:w="1996"/>
        <w:gridCol w:w="2009"/>
        <w:gridCol w:w="1693"/>
      </w:tblGrid>
      <w:tr w:rsidR="00BA3741" w:rsidRPr="000725F1" w14:paraId="4316C2A2" w14:textId="77777777" w:rsidTr="009D059F">
        <w:trPr>
          <w:trHeight w:val="1365"/>
        </w:trPr>
        <w:tc>
          <w:tcPr>
            <w:tcW w:w="35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674F3A" w14:textId="77777777" w:rsidR="00BA3741" w:rsidRPr="00BA3741" w:rsidRDefault="00BA3741" w:rsidP="00AA37AB">
            <w:pPr>
              <w:jc w:val="center"/>
              <w:rPr>
                <w:rFonts w:ascii="Myriad Pro" w:hAnsi="Myriad Pro"/>
                <w:b/>
                <w:bCs/>
                <w:color w:val="FFFFFF" w:themeColor="background1"/>
                <w:sz w:val="20"/>
                <w:szCs w:val="20"/>
              </w:rPr>
            </w:pPr>
            <w:r w:rsidRPr="00BA3741">
              <w:rPr>
                <w:rFonts w:ascii="Myriad Pro" w:hAnsi="Myriad Pro"/>
                <w:b/>
                <w:bCs/>
                <w:color w:val="FFFFFF" w:themeColor="background1"/>
                <w:sz w:val="20"/>
                <w:szCs w:val="20"/>
              </w:rPr>
              <w:t>Технологическое присоединение энергопринимающих устройств потребителей максимальной мощностью</w:t>
            </w:r>
          </w:p>
        </w:tc>
        <w:tc>
          <w:tcPr>
            <w:tcW w:w="19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57579C" w14:textId="77777777" w:rsidR="00BA3741" w:rsidRPr="00BA3741" w:rsidRDefault="00BA3741" w:rsidP="00AA37AB">
            <w:pPr>
              <w:jc w:val="center"/>
              <w:rPr>
                <w:rFonts w:ascii="Myriad Pro" w:hAnsi="Myriad Pro"/>
                <w:b/>
                <w:bCs/>
                <w:color w:val="FFFFFF" w:themeColor="background1"/>
                <w:sz w:val="20"/>
                <w:szCs w:val="20"/>
              </w:rPr>
            </w:pPr>
            <w:r w:rsidRPr="00BA3741">
              <w:rPr>
                <w:rFonts w:ascii="Myriad Pro" w:hAnsi="Myriad Pro"/>
                <w:b/>
                <w:bCs/>
                <w:color w:val="FFFFFF" w:themeColor="background1"/>
                <w:sz w:val="20"/>
                <w:szCs w:val="20"/>
              </w:rPr>
              <w:t>Объем планируемого финансирования, млн. руб. (без НДС)</w:t>
            </w:r>
          </w:p>
        </w:tc>
        <w:tc>
          <w:tcPr>
            <w:tcW w:w="2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C8D91B" w14:textId="77777777" w:rsidR="00BA3741" w:rsidRPr="00BA3741" w:rsidRDefault="00BA3741" w:rsidP="00AA37AB">
            <w:pPr>
              <w:jc w:val="center"/>
              <w:rPr>
                <w:rFonts w:ascii="Myriad Pro" w:hAnsi="Myriad Pro"/>
                <w:b/>
                <w:bCs/>
                <w:color w:val="FFFFFF" w:themeColor="background1"/>
                <w:sz w:val="20"/>
                <w:szCs w:val="20"/>
              </w:rPr>
            </w:pPr>
            <w:r w:rsidRPr="00BA3741">
              <w:rPr>
                <w:rFonts w:ascii="Myriad Pro" w:hAnsi="Myriad Pro"/>
                <w:b/>
                <w:bCs/>
                <w:color w:val="FFFFFF" w:themeColor="background1"/>
                <w:sz w:val="20"/>
                <w:szCs w:val="20"/>
              </w:rPr>
              <w:t>Объем фактического финансирования, млн. руб. (без НДС)</w:t>
            </w:r>
          </w:p>
        </w:tc>
        <w:tc>
          <w:tcPr>
            <w:tcW w:w="16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3DCE0E" w14:textId="77777777" w:rsidR="00BA3741" w:rsidRPr="00BA3741" w:rsidRDefault="00BA3741" w:rsidP="00AA37AB">
            <w:pPr>
              <w:jc w:val="center"/>
              <w:rPr>
                <w:rFonts w:ascii="Myriad Pro" w:hAnsi="Myriad Pro"/>
                <w:b/>
                <w:bCs/>
                <w:color w:val="FFFFFF" w:themeColor="background1"/>
                <w:sz w:val="20"/>
                <w:szCs w:val="20"/>
              </w:rPr>
            </w:pPr>
            <w:r w:rsidRPr="00BA3741">
              <w:rPr>
                <w:rFonts w:ascii="Myriad Pro" w:hAnsi="Myriad Pro"/>
                <w:b/>
                <w:bCs/>
                <w:color w:val="FFFFFF" w:themeColor="background1"/>
                <w:sz w:val="20"/>
                <w:szCs w:val="20"/>
              </w:rPr>
              <w:t>Отклонение, млн. руб. (без НДС)</w:t>
            </w:r>
          </w:p>
        </w:tc>
      </w:tr>
      <w:tr w:rsidR="00BA3741" w:rsidRPr="000725F1" w14:paraId="318A1046" w14:textId="77777777" w:rsidTr="009D059F">
        <w:trPr>
          <w:trHeight w:val="485"/>
        </w:trPr>
        <w:tc>
          <w:tcPr>
            <w:tcW w:w="3521"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B3588A2" w14:textId="77777777" w:rsidR="00BA3741" w:rsidRPr="000725F1" w:rsidRDefault="00BA3741" w:rsidP="00AA37AB">
            <w:pPr>
              <w:jc w:val="center"/>
              <w:rPr>
                <w:rFonts w:ascii="Myriad Pro" w:hAnsi="Myriad Pro"/>
                <w:sz w:val="20"/>
                <w:szCs w:val="20"/>
              </w:rPr>
            </w:pPr>
            <w:r w:rsidRPr="000725F1">
              <w:rPr>
                <w:rFonts w:ascii="Myriad Pro" w:hAnsi="Myriad Pro"/>
                <w:sz w:val="20"/>
                <w:szCs w:val="20"/>
              </w:rPr>
              <w:t xml:space="preserve"> до 150 кВт включительно</w:t>
            </w:r>
            <w:r w:rsidRPr="000725F1">
              <w:rPr>
                <w:rFonts w:ascii="Myriad Pro" w:hAnsi="Myriad Pro"/>
                <w:sz w:val="20"/>
                <w:szCs w:val="20"/>
              </w:rPr>
              <w:br/>
              <w:t>(новое строительство)</w:t>
            </w:r>
          </w:p>
        </w:tc>
        <w:tc>
          <w:tcPr>
            <w:tcW w:w="199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FC78924" w14:textId="77777777" w:rsidR="00BA3741" w:rsidRPr="000725F1" w:rsidRDefault="00BA3741" w:rsidP="00AA37AB">
            <w:pPr>
              <w:jc w:val="center"/>
              <w:rPr>
                <w:rFonts w:ascii="Myriad Pro" w:hAnsi="Myriad Pro"/>
                <w:sz w:val="20"/>
                <w:szCs w:val="20"/>
              </w:rPr>
            </w:pPr>
            <w:r w:rsidRPr="000725F1">
              <w:rPr>
                <w:rFonts w:ascii="Myriad Pro" w:hAnsi="Myriad Pro"/>
                <w:sz w:val="20"/>
                <w:szCs w:val="20"/>
              </w:rPr>
              <w:t>26,04</w:t>
            </w:r>
            <w:r w:rsidRPr="000725F1">
              <w:rPr>
                <w:rFonts w:ascii="Myriad Pro" w:hAnsi="Myriad Pro"/>
                <w:color w:val="FFFFFF"/>
                <w:sz w:val="20"/>
                <w:szCs w:val="20"/>
              </w:rPr>
              <w:t xml:space="preserve"> 0</w:t>
            </w:r>
          </w:p>
        </w:tc>
        <w:tc>
          <w:tcPr>
            <w:tcW w:w="200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4E4FF33" w14:textId="77777777" w:rsidR="00BA3741" w:rsidRPr="000725F1" w:rsidRDefault="00BA3741" w:rsidP="00AA37AB">
            <w:pPr>
              <w:jc w:val="center"/>
              <w:rPr>
                <w:rFonts w:ascii="Myriad Pro" w:hAnsi="Myriad Pro"/>
                <w:sz w:val="20"/>
                <w:szCs w:val="20"/>
              </w:rPr>
            </w:pPr>
            <w:r w:rsidRPr="000725F1">
              <w:rPr>
                <w:rFonts w:ascii="Myriad Pro" w:hAnsi="Myriad Pro"/>
                <w:sz w:val="20"/>
                <w:szCs w:val="20"/>
              </w:rPr>
              <w:t>95,72</w:t>
            </w:r>
          </w:p>
        </w:tc>
        <w:tc>
          <w:tcPr>
            <w:tcW w:w="169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01F0831" w14:textId="77777777" w:rsidR="00BA3741" w:rsidRPr="000725F1" w:rsidRDefault="00BA3741" w:rsidP="00AA37AB">
            <w:pPr>
              <w:jc w:val="center"/>
              <w:rPr>
                <w:rFonts w:ascii="Myriad Pro" w:hAnsi="Myriad Pro"/>
                <w:sz w:val="20"/>
                <w:szCs w:val="20"/>
              </w:rPr>
            </w:pPr>
            <w:r w:rsidRPr="000725F1">
              <w:rPr>
                <w:rFonts w:ascii="Myriad Pro" w:hAnsi="Myriad Pro"/>
                <w:sz w:val="20"/>
                <w:szCs w:val="20"/>
              </w:rPr>
              <w:t>69,68</w:t>
            </w:r>
          </w:p>
        </w:tc>
      </w:tr>
      <w:tr w:rsidR="00BA3741" w:rsidRPr="000725F1" w14:paraId="5C937687" w14:textId="77777777" w:rsidTr="009D059F">
        <w:trPr>
          <w:trHeight w:val="300"/>
        </w:trPr>
        <w:tc>
          <w:tcPr>
            <w:tcW w:w="3521" w:type="dxa"/>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189F2A6B" w14:textId="77777777" w:rsidR="00BA3741" w:rsidRPr="000725F1" w:rsidRDefault="00BA3741" w:rsidP="00AA37AB">
            <w:pPr>
              <w:jc w:val="center"/>
              <w:rPr>
                <w:rFonts w:ascii="Myriad Pro" w:hAnsi="Myriad Pro"/>
                <w:b/>
                <w:sz w:val="20"/>
                <w:szCs w:val="20"/>
              </w:rPr>
            </w:pPr>
            <w:r w:rsidRPr="000725F1">
              <w:rPr>
                <w:rFonts w:ascii="Myriad Pro" w:hAnsi="Myriad Pro"/>
                <w:b/>
                <w:sz w:val="20"/>
                <w:szCs w:val="20"/>
              </w:rPr>
              <w:t>Итого, подлежит включению</w:t>
            </w:r>
          </w:p>
        </w:tc>
        <w:tc>
          <w:tcPr>
            <w:tcW w:w="1996" w:type="dxa"/>
            <w:tcBorders>
              <w:top w:val="nil"/>
              <w:left w:val="nil"/>
              <w:bottom w:val="single" w:sz="4" w:space="0" w:color="auto"/>
              <w:right w:val="single" w:sz="4" w:space="0" w:color="auto"/>
            </w:tcBorders>
            <w:shd w:val="clear" w:color="auto" w:fill="D6E3BC" w:themeFill="accent3" w:themeFillTint="66"/>
            <w:vAlign w:val="center"/>
            <w:hideMark/>
          </w:tcPr>
          <w:p w14:paraId="2D2B0E4F" w14:textId="77777777" w:rsidR="00BA3741" w:rsidRPr="000725F1" w:rsidRDefault="00BA3741" w:rsidP="00AA37AB">
            <w:pPr>
              <w:jc w:val="center"/>
              <w:rPr>
                <w:rFonts w:ascii="Myriad Pro" w:hAnsi="Myriad Pro"/>
                <w:sz w:val="20"/>
                <w:szCs w:val="20"/>
              </w:rPr>
            </w:pPr>
            <w:r w:rsidRPr="000725F1">
              <w:rPr>
                <w:rFonts w:ascii="Myriad Pro" w:hAnsi="Myriad Pro"/>
                <w:sz w:val="20"/>
                <w:szCs w:val="20"/>
              </w:rPr>
              <w:t> </w:t>
            </w:r>
          </w:p>
        </w:tc>
        <w:tc>
          <w:tcPr>
            <w:tcW w:w="2009" w:type="dxa"/>
            <w:tcBorders>
              <w:top w:val="nil"/>
              <w:left w:val="nil"/>
              <w:bottom w:val="single" w:sz="4" w:space="0" w:color="auto"/>
              <w:right w:val="single" w:sz="4" w:space="0" w:color="auto"/>
            </w:tcBorders>
            <w:shd w:val="clear" w:color="auto" w:fill="D6E3BC" w:themeFill="accent3" w:themeFillTint="66"/>
            <w:vAlign w:val="center"/>
            <w:hideMark/>
          </w:tcPr>
          <w:p w14:paraId="67D0B275" w14:textId="77777777" w:rsidR="00BA3741" w:rsidRPr="000725F1" w:rsidRDefault="00BA3741" w:rsidP="00AA37AB">
            <w:pPr>
              <w:jc w:val="center"/>
              <w:rPr>
                <w:rFonts w:ascii="Myriad Pro" w:hAnsi="Myriad Pro"/>
                <w:sz w:val="20"/>
                <w:szCs w:val="20"/>
              </w:rPr>
            </w:pPr>
            <w:r w:rsidRPr="000725F1">
              <w:rPr>
                <w:rFonts w:ascii="Myriad Pro" w:hAnsi="Myriad Pro"/>
                <w:sz w:val="20"/>
                <w:szCs w:val="20"/>
              </w:rPr>
              <w:t> </w:t>
            </w:r>
          </w:p>
        </w:tc>
        <w:tc>
          <w:tcPr>
            <w:tcW w:w="1693" w:type="dxa"/>
            <w:tcBorders>
              <w:top w:val="nil"/>
              <w:left w:val="nil"/>
              <w:bottom w:val="single" w:sz="4" w:space="0" w:color="auto"/>
              <w:right w:val="single" w:sz="4" w:space="0" w:color="auto"/>
            </w:tcBorders>
            <w:shd w:val="clear" w:color="auto" w:fill="D6E3BC" w:themeFill="accent3" w:themeFillTint="66"/>
            <w:vAlign w:val="center"/>
            <w:hideMark/>
          </w:tcPr>
          <w:p w14:paraId="4C5B1077" w14:textId="77777777" w:rsidR="00BA3741" w:rsidRPr="000725F1" w:rsidRDefault="00BA3741" w:rsidP="00AA37AB">
            <w:pPr>
              <w:jc w:val="center"/>
              <w:rPr>
                <w:rFonts w:ascii="Myriad Pro" w:hAnsi="Myriad Pro"/>
                <w:b/>
                <w:sz w:val="20"/>
                <w:szCs w:val="20"/>
              </w:rPr>
            </w:pPr>
            <w:r w:rsidRPr="000725F1">
              <w:rPr>
                <w:rFonts w:ascii="Myriad Pro" w:hAnsi="Myriad Pro"/>
                <w:b/>
                <w:sz w:val="20"/>
                <w:szCs w:val="20"/>
              </w:rPr>
              <w:t>69,68</w:t>
            </w:r>
          </w:p>
        </w:tc>
      </w:tr>
    </w:tbl>
    <w:p w14:paraId="2036F5F5" w14:textId="77777777" w:rsidR="00913C96" w:rsidRDefault="00913C96" w:rsidP="00913C96">
      <w:pPr>
        <w:autoSpaceDE w:val="0"/>
        <w:autoSpaceDN w:val="0"/>
        <w:adjustRightInd w:val="0"/>
        <w:spacing w:before="240" w:line="360" w:lineRule="auto"/>
        <w:ind w:firstLine="709"/>
        <w:contextualSpacing/>
        <w:jc w:val="both"/>
        <w:rPr>
          <w:rFonts w:ascii="Myriad Pro" w:hAnsi="Myriad Pro"/>
          <w:sz w:val="26"/>
          <w:szCs w:val="26"/>
        </w:rPr>
      </w:pPr>
    </w:p>
    <w:p w14:paraId="77867478" w14:textId="77777777" w:rsidR="00BA3741" w:rsidRPr="000725F1" w:rsidRDefault="00BA3741" w:rsidP="00736651">
      <w:pPr>
        <w:autoSpaceDE w:val="0"/>
        <w:autoSpaceDN w:val="0"/>
        <w:adjustRightInd w:val="0"/>
        <w:spacing w:before="240" w:line="360" w:lineRule="auto"/>
        <w:ind w:firstLine="567"/>
        <w:contextualSpacing/>
        <w:jc w:val="both"/>
        <w:rPr>
          <w:rFonts w:ascii="Myriad Pro" w:hAnsi="Myriad Pro"/>
          <w:sz w:val="26"/>
          <w:szCs w:val="26"/>
        </w:rPr>
      </w:pPr>
      <w:r w:rsidRPr="000725F1">
        <w:rPr>
          <w:rFonts w:ascii="Myriad Pro" w:hAnsi="Myriad Pro"/>
          <w:sz w:val="26"/>
          <w:szCs w:val="26"/>
        </w:rPr>
        <w:t xml:space="preserve">В соответствии с п. 24(1) Правил № 861 сетевая организация не вправе отказаться от заключения договора в случае направления заявления о заключении договора в отношении энергопринимающих устройств, которые не имеют технологического присоединения (непосредственного или опосредованного) к объектам электросетевого хозяйства этой сетевой организации. Таким образом, включение со стороны </w:t>
      </w:r>
      <w:r w:rsidR="00CE22AA">
        <w:rPr>
          <w:rFonts w:ascii="Myriad Pro" w:hAnsi="Myriad Pro"/>
          <w:sz w:val="26"/>
          <w:szCs w:val="26"/>
        </w:rPr>
        <w:t>филиала</w:t>
      </w:r>
      <w:r w:rsidRPr="000725F1">
        <w:rPr>
          <w:rFonts w:ascii="Myriad Pro" w:hAnsi="Myriad Pro"/>
          <w:sz w:val="26"/>
          <w:szCs w:val="26"/>
        </w:rPr>
        <w:t xml:space="preserve"> объектов в ИП экономически обосновано.</w:t>
      </w:r>
    </w:p>
    <w:p w14:paraId="7C2F0FD5" w14:textId="1DE890FF" w:rsidR="00BA3741" w:rsidRPr="000725F1" w:rsidRDefault="00BA3741" w:rsidP="0073665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xml:space="preserve">По результатам анализа исполнения инвестиционной программы </w:t>
      </w:r>
      <w:r w:rsidR="00CE22AA">
        <w:rPr>
          <w:rFonts w:ascii="Myriad Pro" w:hAnsi="Myriad Pro"/>
          <w:sz w:val="26"/>
          <w:szCs w:val="26"/>
        </w:rPr>
        <w:t>филиала</w:t>
      </w:r>
      <w:r w:rsidRPr="000725F1">
        <w:rPr>
          <w:rFonts w:ascii="Myriad Pro" w:hAnsi="Myriad Pro"/>
          <w:sz w:val="26"/>
          <w:szCs w:val="26"/>
        </w:rPr>
        <w:t xml:space="preserve"> ПАО «МРСК Сибири»-«Алтайэнерго» Исполнитель отмечает, что недостижение показателей утвержденного плана по использованию собственных тарифных источников, учтенных регулирующим органом при принятии тарифно-балансовых решений и предназначенных для целей финансирования инвестиционной программы, обусловлено как недофинансированием инвестиционных проектов, предусмотренных утвержденной инвестиционной программы, так и финансированием новых инвестиционных проектов. Кроме этого, Исполнителем обнаружено превышение расходов на выполнение мероприятий инвестиционной </w:t>
      </w:r>
      <w:r w:rsidRPr="000725F1">
        <w:rPr>
          <w:rFonts w:ascii="Myriad Pro" w:hAnsi="Myriad Pro"/>
          <w:sz w:val="26"/>
          <w:szCs w:val="26"/>
        </w:rPr>
        <w:lastRenderedPageBreak/>
        <w:t xml:space="preserve">программы свыше величины средств, определенных в утвержденной в установленном порядке инвестиционной программе. Данный факт, в соответствии с позицией ФАС России, изложенной в письме от 20.04.2018 № ИА/28440/18,  </w:t>
      </w:r>
      <w:r w:rsidRPr="00C10F5A">
        <w:rPr>
          <w:rFonts w:ascii="Myriad Pro" w:hAnsi="Myriad Pro"/>
          <w:sz w:val="26"/>
          <w:szCs w:val="26"/>
        </w:rPr>
        <w:t>считается, как нецелевое использование инвестиционных ресурсов,</w:t>
      </w:r>
      <w:r w:rsidRPr="000725F1">
        <w:rPr>
          <w:rFonts w:ascii="Myriad Pro" w:hAnsi="Myriad Pro"/>
          <w:sz w:val="26"/>
          <w:szCs w:val="26"/>
        </w:rPr>
        <w:t xml:space="preserve"> включенных в регулируемые государством цены (тарифы) и действующим законодательством в области государственного регулирования цен (тарифов) не предусмотрена возможность учета в необходимой валовой выручке территориальных сетевых организаций таких расходов.</w:t>
      </w:r>
    </w:p>
    <w:p w14:paraId="347F627B" w14:textId="77777777" w:rsidR="00BA3741" w:rsidRPr="000725F1" w:rsidRDefault="00BA3741" w:rsidP="0073665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xml:space="preserve">На основе отчетных данных о реализации инвестиционной программы за 2019 год Исполнителем сформирована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2019 год. </w:t>
      </w:r>
    </w:p>
    <w:p w14:paraId="15F1C527" w14:textId="77777777" w:rsidR="00BA3741" w:rsidRPr="000725F1" w:rsidRDefault="00BA3741" w:rsidP="0073665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2019 год, а также результаты оценки приведены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5620"/>
        <w:gridCol w:w="1510"/>
        <w:gridCol w:w="1647"/>
      </w:tblGrid>
      <w:tr w:rsidR="00BA3741" w:rsidRPr="000725F1" w14:paraId="5F6909A0" w14:textId="77777777" w:rsidTr="002777D1">
        <w:trPr>
          <w:trHeight w:val="880"/>
          <w:tblHeader/>
        </w:trPr>
        <w:tc>
          <w:tcPr>
            <w:tcW w:w="3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25330B" w14:textId="77777777" w:rsidR="00BA3741" w:rsidRPr="00421D71" w:rsidRDefault="00BA3741" w:rsidP="00AA37AB">
            <w:pPr>
              <w:jc w:val="center"/>
              <w:rPr>
                <w:rFonts w:ascii="Myriad Pro" w:hAnsi="Myriad Pro"/>
                <w:b/>
                <w:color w:val="FFFFFF" w:themeColor="background1"/>
                <w:sz w:val="20"/>
                <w:szCs w:val="20"/>
              </w:rPr>
            </w:pPr>
            <w:r w:rsidRPr="00421D71">
              <w:rPr>
                <w:rFonts w:ascii="Myriad Pro" w:hAnsi="Myriad Pro"/>
                <w:b/>
                <w:color w:val="FFFFFF" w:themeColor="background1"/>
                <w:sz w:val="20"/>
                <w:szCs w:val="20"/>
              </w:rPr>
              <w:t>№ п/п</w:t>
            </w:r>
          </w:p>
        </w:tc>
        <w:tc>
          <w:tcPr>
            <w:tcW w:w="30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2430F1" w14:textId="77777777" w:rsidR="00BA3741" w:rsidRPr="00421D71" w:rsidRDefault="00BA3741" w:rsidP="00AA37AB">
            <w:pPr>
              <w:jc w:val="center"/>
              <w:rPr>
                <w:rFonts w:ascii="Myriad Pro" w:hAnsi="Myriad Pro"/>
                <w:b/>
                <w:color w:val="FFFFFF" w:themeColor="background1"/>
                <w:sz w:val="20"/>
                <w:szCs w:val="20"/>
              </w:rPr>
            </w:pPr>
            <w:r w:rsidRPr="00421D71">
              <w:rPr>
                <w:rFonts w:ascii="Myriad Pro" w:hAnsi="Myriad Pro"/>
                <w:b/>
                <w:color w:val="FFFFFF" w:themeColor="background1"/>
                <w:sz w:val="20"/>
                <w:szCs w:val="20"/>
              </w:rPr>
              <w:t>Наименование показателя</w:t>
            </w:r>
          </w:p>
        </w:tc>
        <w:tc>
          <w:tcPr>
            <w:tcW w:w="8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7688CF" w14:textId="77777777" w:rsidR="00BA3741" w:rsidRPr="00421D71" w:rsidRDefault="00BA3741" w:rsidP="00AA37AB">
            <w:pPr>
              <w:jc w:val="center"/>
              <w:rPr>
                <w:rFonts w:ascii="Myriad Pro" w:hAnsi="Myriad Pro"/>
                <w:b/>
                <w:color w:val="FFFFFF" w:themeColor="background1"/>
                <w:sz w:val="20"/>
                <w:szCs w:val="20"/>
              </w:rPr>
            </w:pPr>
            <w:r w:rsidRPr="00421D71">
              <w:rPr>
                <w:rFonts w:ascii="Myriad Pro" w:hAnsi="Myriad Pro"/>
                <w:b/>
                <w:color w:val="FFFFFF" w:themeColor="background1"/>
                <w:sz w:val="20"/>
                <w:szCs w:val="20"/>
              </w:rPr>
              <w:t>Обозначение</w:t>
            </w:r>
          </w:p>
        </w:tc>
        <w:tc>
          <w:tcPr>
            <w:tcW w:w="8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6B3F52" w14:textId="77777777" w:rsidR="00BA3741" w:rsidRPr="00421D71" w:rsidRDefault="00BA3741" w:rsidP="00AA37AB">
            <w:pPr>
              <w:jc w:val="center"/>
              <w:rPr>
                <w:rFonts w:ascii="Myriad Pro" w:hAnsi="Myriad Pro"/>
                <w:b/>
                <w:color w:val="FFFFFF" w:themeColor="background1"/>
                <w:sz w:val="20"/>
                <w:szCs w:val="20"/>
              </w:rPr>
            </w:pPr>
            <w:r w:rsidRPr="00421D71">
              <w:rPr>
                <w:rFonts w:ascii="Myriad Pro" w:hAnsi="Myriad Pro"/>
                <w:b/>
                <w:color w:val="FFFFFF" w:themeColor="background1"/>
                <w:sz w:val="20"/>
                <w:szCs w:val="20"/>
              </w:rPr>
              <w:t xml:space="preserve">Значение, </w:t>
            </w:r>
            <w:r w:rsidRPr="00421D71">
              <w:rPr>
                <w:rFonts w:ascii="Myriad Pro" w:hAnsi="Myriad Pro"/>
                <w:b/>
                <w:color w:val="FFFFFF" w:themeColor="background1"/>
                <w:sz w:val="20"/>
                <w:szCs w:val="20"/>
              </w:rPr>
              <w:br/>
              <w:t>тыс. руб. без НДС</w:t>
            </w:r>
          </w:p>
        </w:tc>
      </w:tr>
      <w:tr w:rsidR="00BA3741" w:rsidRPr="000725F1" w14:paraId="04DDC851" w14:textId="77777777" w:rsidTr="002777D1">
        <w:trPr>
          <w:trHeight w:val="807"/>
        </w:trPr>
        <w:tc>
          <w:tcPr>
            <w:tcW w:w="304" w:type="pct"/>
            <w:tcBorders>
              <w:top w:val="single" w:sz="4" w:space="0" w:color="FFFFFF" w:themeColor="background1"/>
            </w:tcBorders>
            <w:shd w:val="clear" w:color="auto" w:fill="auto"/>
            <w:vAlign w:val="center"/>
            <w:hideMark/>
          </w:tcPr>
          <w:p w14:paraId="5BA31AFC" w14:textId="77777777" w:rsidR="00BA3741" w:rsidRPr="000725F1" w:rsidRDefault="00BA3741" w:rsidP="00AA37AB">
            <w:pPr>
              <w:jc w:val="center"/>
              <w:rPr>
                <w:rFonts w:ascii="Myriad Pro" w:hAnsi="Myriad Pro"/>
                <w:color w:val="000000"/>
                <w:sz w:val="20"/>
                <w:szCs w:val="20"/>
              </w:rPr>
            </w:pPr>
            <w:r w:rsidRPr="000725F1">
              <w:rPr>
                <w:rFonts w:ascii="Myriad Pro" w:hAnsi="Myriad Pro"/>
                <w:color w:val="000000"/>
                <w:sz w:val="20"/>
                <w:szCs w:val="20"/>
              </w:rPr>
              <w:t>1</w:t>
            </w:r>
          </w:p>
        </w:tc>
        <w:tc>
          <w:tcPr>
            <w:tcW w:w="3007" w:type="pct"/>
            <w:tcBorders>
              <w:top w:val="single" w:sz="4" w:space="0" w:color="FFFFFF" w:themeColor="background1"/>
            </w:tcBorders>
            <w:shd w:val="clear" w:color="auto" w:fill="auto"/>
            <w:vAlign w:val="center"/>
            <w:hideMark/>
          </w:tcPr>
          <w:p w14:paraId="1B4F29EA" w14:textId="77777777" w:rsidR="00BA3741" w:rsidRPr="000725F1" w:rsidRDefault="00BA3741" w:rsidP="00AA37AB">
            <w:pPr>
              <w:rPr>
                <w:rFonts w:ascii="Myriad Pro" w:hAnsi="Myriad Pro"/>
                <w:color w:val="000000"/>
                <w:sz w:val="20"/>
                <w:szCs w:val="20"/>
              </w:rPr>
            </w:pPr>
            <w:r w:rsidRPr="000725F1">
              <w:rPr>
                <w:rFonts w:ascii="Myriad Pro" w:hAnsi="Myriad Pro"/>
                <w:color w:val="000000"/>
                <w:sz w:val="20"/>
                <w:szCs w:val="20"/>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2019 году</w:t>
            </w:r>
          </w:p>
        </w:tc>
        <w:tc>
          <w:tcPr>
            <w:tcW w:w="808" w:type="pct"/>
            <w:tcBorders>
              <w:top w:val="single" w:sz="4" w:space="0" w:color="FFFFFF" w:themeColor="background1"/>
            </w:tcBorders>
            <w:shd w:val="clear" w:color="auto" w:fill="auto"/>
            <w:vAlign w:val="center"/>
            <w:hideMark/>
          </w:tcPr>
          <w:p w14:paraId="4707ACDB" w14:textId="77777777" w:rsidR="00BA3741" w:rsidRPr="000725F1" w:rsidRDefault="00BA3741" w:rsidP="00AA37AB">
            <w:pPr>
              <w:jc w:val="center"/>
              <w:rPr>
                <w:rFonts w:ascii="Myriad Pro" w:hAnsi="Myriad Pro"/>
                <w:color w:val="000000"/>
                <w:sz w:val="20"/>
                <w:szCs w:val="20"/>
              </w:rPr>
            </w:pPr>
            <w:r w:rsidRPr="000725F1">
              <w:rPr>
                <w:rFonts w:ascii="Myriad Pro" w:hAnsi="Myriad Pro"/>
                <w:noProof/>
                <w:color w:val="000000"/>
                <w:sz w:val="20"/>
                <w:szCs w:val="20"/>
              </w:rPr>
              <w:drawing>
                <wp:anchor distT="0" distB="0" distL="114300" distR="114300" simplePos="0" relativeHeight="251635712" behindDoc="0" locked="0" layoutInCell="1" allowOverlap="1" wp14:anchorId="7012D017" wp14:editId="1CC5FCDE">
                  <wp:simplePos x="0" y="0"/>
                  <wp:positionH relativeFrom="column">
                    <wp:posOffset>86360</wp:posOffset>
                  </wp:positionH>
                  <wp:positionV relativeFrom="paragraph">
                    <wp:posOffset>-108585</wp:posOffset>
                  </wp:positionV>
                  <wp:extent cx="461010" cy="277495"/>
                  <wp:effectExtent l="0" t="0" r="0" b="0"/>
                  <wp:wrapNone/>
                  <wp:docPr id="14" name="Рисунок 102"/>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00000000-0008-0000-0100-000002000000}"/>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101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881" w:type="pct"/>
            <w:tcBorders>
              <w:top w:val="single" w:sz="4" w:space="0" w:color="FFFFFF" w:themeColor="background1"/>
            </w:tcBorders>
            <w:shd w:val="clear" w:color="auto" w:fill="auto"/>
            <w:vAlign w:val="center"/>
            <w:hideMark/>
          </w:tcPr>
          <w:p w14:paraId="0C7F25E7" w14:textId="77777777" w:rsidR="00BA3741" w:rsidRPr="000725F1" w:rsidRDefault="00BA3741" w:rsidP="009D059F">
            <w:pPr>
              <w:jc w:val="center"/>
              <w:rPr>
                <w:rFonts w:ascii="Myriad Pro" w:hAnsi="Myriad Pro"/>
                <w:color w:val="000000"/>
                <w:sz w:val="20"/>
                <w:szCs w:val="20"/>
              </w:rPr>
            </w:pPr>
            <w:r>
              <w:rPr>
                <w:rFonts w:ascii="Myriad Pro" w:hAnsi="Myriad Pro"/>
                <w:color w:val="000000"/>
                <w:sz w:val="20"/>
                <w:szCs w:val="20"/>
              </w:rPr>
              <w:t>969 981,6</w:t>
            </w:r>
          </w:p>
        </w:tc>
      </w:tr>
      <w:tr w:rsidR="00BA3741" w:rsidRPr="000725F1" w14:paraId="569FBE1E" w14:textId="77777777" w:rsidTr="002777D1">
        <w:trPr>
          <w:trHeight w:val="1272"/>
        </w:trPr>
        <w:tc>
          <w:tcPr>
            <w:tcW w:w="304" w:type="pct"/>
            <w:shd w:val="clear" w:color="auto" w:fill="auto"/>
            <w:vAlign w:val="center"/>
            <w:hideMark/>
          </w:tcPr>
          <w:p w14:paraId="4B5A8425" w14:textId="77777777" w:rsidR="00BA3741" w:rsidRPr="000725F1" w:rsidRDefault="00BA3741" w:rsidP="00AA37AB">
            <w:pPr>
              <w:jc w:val="center"/>
              <w:rPr>
                <w:rFonts w:ascii="Myriad Pro" w:hAnsi="Myriad Pro"/>
                <w:color w:val="000000"/>
                <w:sz w:val="20"/>
                <w:szCs w:val="20"/>
              </w:rPr>
            </w:pPr>
            <w:r w:rsidRPr="000725F1">
              <w:rPr>
                <w:rFonts w:ascii="Myriad Pro" w:hAnsi="Myriad Pro"/>
                <w:color w:val="000000"/>
                <w:sz w:val="20"/>
                <w:szCs w:val="20"/>
              </w:rPr>
              <w:t>2</w:t>
            </w:r>
          </w:p>
        </w:tc>
        <w:tc>
          <w:tcPr>
            <w:tcW w:w="3007" w:type="pct"/>
            <w:shd w:val="clear" w:color="auto" w:fill="auto"/>
            <w:vAlign w:val="center"/>
            <w:hideMark/>
          </w:tcPr>
          <w:p w14:paraId="6A8C6C89" w14:textId="77777777" w:rsidR="00BA3741" w:rsidRPr="000725F1" w:rsidRDefault="00BA3741" w:rsidP="00AA37AB">
            <w:pPr>
              <w:rPr>
                <w:rFonts w:ascii="Myriad Pro" w:hAnsi="Myriad Pro"/>
                <w:color w:val="000000"/>
                <w:sz w:val="20"/>
                <w:szCs w:val="20"/>
              </w:rPr>
            </w:pPr>
            <w:r w:rsidRPr="000725F1">
              <w:rPr>
                <w:rFonts w:ascii="Myriad Pro" w:hAnsi="Myriad Pro"/>
                <w:color w:val="000000"/>
                <w:sz w:val="20"/>
                <w:szCs w:val="20"/>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w:t>
            </w:r>
          </w:p>
        </w:tc>
        <w:tc>
          <w:tcPr>
            <w:tcW w:w="808" w:type="pct"/>
            <w:shd w:val="clear" w:color="auto" w:fill="auto"/>
            <w:vAlign w:val="center"/>
            <w:hideMark/>
          </w:tcPr>
          <w:p w14:paraId="282CAF98" w14:textId="77777777" w:rsidR="00BA3741" w:rsidRPr="000725F1" w:rsidRDefault="00BA3741" w:rsidP="00AA37AB">
            <w:pPr>
              <w:jc w:val="center"/>
              <w:rPr>
                <w:rFonts w:ascii="Myriad Pro" w:hAnsi="Myriad Pro"/>
                <w:color w:val="000000"/>
                <w:sz w:val="20"/>
                <w:szCs w:val="20"/>
              </w:rPr>
            </w:pPr>
            <w:r w:rsidRPr="000725F1">
              <w:rPr>
                <w:rFonts w:ascii="Myriad Pro" w:hAnsi="Myriad Pro"/>
                <w:noProof/>
                <w:color w:val="000000"/>
                <w:sz w:val="20"/>
                <w:szCs w:val="20"/>
              </w:rPr>
              <w:drawing>
                <wp:anchor distT="0" distB="0" distL="114300" distR="114300" simplePos="0" relativeHeight="251636736" behindDoc="0" locked="0" layoutInCell="1" allowOverlap="1" wp14:anchorId="72828386" wp14:editId="13FC9256">
                  <wp:simplePos x="0" y="0"/>
                  <wp:positionH relativeFrom="column">
                    <wp:posOffset>94615</wp:posOffset>
                  </wp:positionH>
                  <wp:positionV relativeFrom="paragraph">
                    <wp:posOffset>9525</wp:posOffset>
                  </wp:positionV>
                  <wp:extent cx="508000" cy="277495"/>
                  <wp:effectExtent l="0" t="0" r="6350" b="0"/>
                  <wp:wrapNone/>
                  <wp:docPr id="9" name="Рисунок 103"/>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00000000-0008-0000-0100-000003000000}"/>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800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881" w:type="pct"/>
            <w:shd w:val="clear" w:color="auto" w:fill="auto"/>
            <w:vAlign w:val="center"/>
            <w:hideMark/>
          </w:tcPr>
          <w:p w14:paraId="55591C4E" w14:textId="77777777" w:rsidR="00BA3741" w:rsidRPr="000725F1" w:rsidRDefault="00BA3741" w:rsidP="009D059F">
            <w:pPr>
              <w:jc w:val="center"/>
              <w:rPr>
                <w:rFonts w:ascii="Myriad Pro" w:hAnsi="Myriad Pro"/>
                <w:color w:val="000000"/>
                <w:sz w:val="20"/>
                <w:szCs w:val="20"/>
              </w:rPr>
            </w:pPr>
            <w:r w:rsidRPr="000725F1">
              <w:rPr>
                <w:rFonts w:ascii="Myriad Pro" w:hAnsi="Myriad Pro"/>
                <w:color w:val="000000"/>
                <w:sz w:val="20"/>
                <w:szCs w:val="20"/>
              </w:rPr>
              <w:t>970 000,0</w:t>
            </w:r>
          </w:p>
        </w:tc>
      </w:tr>
      <w:tr w:rsidR="00BA3741" w:rsidRPr="000725F1" w14:paraId="12EE5CD3" w14:textId="77777777" w:rsidTr="002777D1">
        <w:trPr>
          <w:trHeight w:val="273"/>
        </w:trPr>
        <w:tc>
          <w:tcPr>
            <w:tcW w:w="304" w:type="pct"/>
            <w:shd w:val="clear" w:color="auto" w:fill="auto"/>
            <w:vAlign w:val="center"/>
            <w:hideMark/>
          </w:tcPr>
          <w:p w14:paraId="494D6050" w14:textId="77777777" w:rsidR="00BA3741" w:rsidRPr="000725F1" w:rsidRDefault="00BA3741" w:rsidP="00AA37AB">
            <w:pPr>
              <w:jc w:val="center"/>
              <w:rPr>
                <w:rFonts w:ascii="Myriad Pro" w:hAnsi="Myriad Pro"/>
                <w:color w:val="000000"/>
                <w:sz w:val="20"/>
                <w:szCs w:val="20"/>
              </w:rPr>
            </w:pPr>
            <w:r w:rsidRPr="000725F1">
              <w:rPr>
                <w:rFonts w:ascii="Myriad Pro" w:hAnsi="Myriad Pro"/>
                <w:color w:val="000000"/>
                <w:sz w:val="20"/>
                <w:szCs w:val="20"/>
              </w:rPr>
              <w:t>3</w:t>
            </w:r>
          </w:p>
        </w:tc>
        <w:tc>
          <w:tcPr>
            <w:tcW w:w="3007" w:type="pct"/>
            <w:shd w:val="clear" w:color="auto" w:fill="auto"/>
            <w:vAlign w:val="center"/>
            <w:hideMark/>
          </w:tcPr>
          <w:p w14:paraId="3874A79E" w14:textId="77777777" w:rsidR="00BA3741" w:rsidRPr="000725F1" w:rsidRDefault="00BA3741" w:rsidP="00AA37AB">
            <w:pPr>
              <w:rPr>
                <w:rFonts w:ascii="Myriad Pro" w:hAnsi="Myriad Pro"/>
                <w:color w:val="000000"/>
                <w:sz w:val="20"/>
                <w:szCs w:val="20"/>
              </w:rPr>
            </w:pPr>
            <w:r w:rsidRPr="000725F1">
              <w:rPr>
                <w:rFonts w:ascii="Myriad Pro" w:hAnsi="Myriad Pro"/>
                <w:color w:val="000000"/>
                <w:sz w:val="20"/>
                <w:szCs w:val="20"/>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 всего, без учета пообъектного анализа)</w:t>
            </w:r>
          </w:p>
        </w:tc>
        <w:tc>
          <w:tcPr>
            <w:tcW w:w="808" w:type="pct"/>
            <w:shd w:val="clear" w:color="auto" w:fill="auto"/>
            <w:vAlign w:val="center"/>
            <w:hideMark/>
          </w:tcPr>
          <w:p w14:paraId="6E4F27F8" w14:textId="77777777" w:rsidR="00BA3741" w:rsidRPr="000725F1" w:rsidRDefault="00BA3741" w:rsidP="00AA37AB">
            <w:pPr>
              <w:jc w:val="center"/>
              <w:rPr>
                <w:rFonts w:ascii="Myriad Pro" w:hAnsi="Myriad Pro"/>
                <w:color w:val="000000"/>
                <w:sz w:val="20"/>
                <w:szCs w:val="20"/>
              </w:rPr>
            </w:pPr>
            <w:r w:rsidRPr="000725F1">
              <w:rPr>
                <w:rFonts w:ascii="Myriad Pro" w:hAnsi="Myriad Pro"/>
                <w:noProof/>
                <w:color w:val="000000"/>
                <w:sz w:val="20"/>
                <w:szCs w:val="20"/>
              </w:rPr>
              <w:drawing>
                <wp:anchor distT="0" distB="0" distL="114300" distR="114300" simplePos="0" relativeHeight="251637760" behindDoc="0" locked="0" layoutInCell="1" allowOverlap="1" wp14:anchorId="5B869B06" wp14:editId="55F60E58">
                  <wp:simplePos x="0" y="0"/>
                  <wp:positionH relativeFrom="column">
                    <wp:posOffset>102870</wp:posOffset>
                  </wp:positionH>
                  <wp:positionV relativeFrom="paragraph">
                    <wp:posOffset>6985</wp:posOffset>
                  </wp:positionV>
                  <wp:extent cx="587375" cy="269875"/>
                  <wp:effectExtent l="0" t="0" r="0" b="0"/>
                  <wp:wrapNone/>
                  <wp:docPr id="5" name="Рисунок 448"/>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00000000-0008-0000-0100-000004000000}"/>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7375" cy="2698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881" w:type="pct"/>
            <w:shd w:val="clear" w:color="auto" w:fill="auto"/>
            <w:vAlign w:val="center"/>
            <w:hideMark/>
          </w:tcPr>
          <w:p w14:paraId="6DBD518C" w14:textId="77777777" w:rsidR="00BA3741" w:rsidRPr="000725F1" w:rsidRDefault="00BA3741" w:rsidP="009D059F">
            <w:pPr>
              <w:jc w:val="center"/>
              <w:rPr>
                <w:rFonts w:ascii="Myriad Pro" w:hAnsi="Myriad Pro"/>
                <w:color w:val="000000"/>
                <w:sz w:val="20"/>
                <w:szCs w:val="20"/>
              </w:rPr>
            </w:pPr>
            <w:r w:rsidRPr="000725F1">
              <w:rPr>
                <w:rFonts w:ascii="Myriad Pro" w:hAnsi="Myriad Pro"/>
                <w:color w:val="000000"/>
                <w:sz w:val="20"/>
                <w:szCs w:val="20"/>
              </w:rPr>
              <w:t>735 920,83</w:t>
            </w:r>
          </w:p>
        </w:tc>
      </w:tr>
      <w:tr w:rsidR="00BA3741" w:rsidRPr="000725F1" w14:paraId="5E13AF5E" w14:textId="77777777" w:rsidTr="002777D1">
        <w:trPr>
          <w:trHeight w:val="1506"/>
        </w:trPr>
        <w:tc>
          <w:tcPr>
            <w:tcW w:w="304" w:type="pct"/>
            <w:shd w:val="clear" w:color="auto" w:fill="auto"/>
            <w:vAlign w:val="center"/>
            <w:hideMark/>
          </w:tcPr>
          <w:p w14:paraId="5D6BD2F5" w14:textId="77777777" w:rsidR="00BA3741" w:rsidRPr="000725F1" w:rsidRDefault="00BA3741" w:rsidP="00AA37AB">
            <w:pPr>
              <w:jc w:val="center"/>
              <w:rPr>
                <w:rFonts w:ascii="Myriad Pro" w:hAnsi="Myriad Pro"/>
                <w:color w:val="000000"/>
                <w:sz w:val="20"/>
                <w:szCs w:val="20"/>
              </w:rPr>
            </w:pPr>
            <w:r w:rsidRPr="000725F1">
              <w:rPr>
                <w:rFonts w:ascii="Myriad Pro" w:hAnsi="Myriad Pro"/>
                <w:color w:val="000000"/>
                <w:sz w:val="20"/>
                <w:szCs w:val="20"/>
              </w:rPr>
              <w:t>4</w:t>
            </w:r>
          </w:p>
        </w:tc>
        <w:tc>
          <w:tcPr>
            <w:tcW w:w="3007" w:type="pct"/>
            <w:shd w:val="clear" w:color="auto" w:fill="auto"/>
            <w:vAlign w:val="center"/>
            <w:hideMark/>
          </w:tcPr>
          <w:p w14:paraId="0C88E5B6" w14:textId="77777777" w:rsidR="00BA3741" w:rsidRPr="000725F1" w:rsidRDefault="00BA3741" w:rsidP="00AA37AB">
            <w:pPr>
              <w:rPr>
                <w:rFonts w:ascii="Myriad Pro" w:hAnsi="Myriad Pro"/>
                <w:color w:val="000000"/>
                <w:sz w:val="20"/>
                <w:szCs w:val="20"/>
              </w:rPr>
            </w:pPr>
            <w:r w:rsidRPr="000725F1">
              <w:rPr>
                <w:rFonts w:ascii="Myriad Pro" w:hAnsi="Myriad Pro"/>
                <w:color w:val="000000"/>
                <w:sz w:val="20"/>
                <w:szCs w:val="20"/>
              </w:rPr>
              <w:t xml:space="preserve">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w:t>
            </w:r>
            <w:r w:rsidRPr="000725F1">
              <w:rPr>
                <w:rFonts w:ascii="Myriad Pro" w:hAnsi="Myriad Pro"/>
                <w:color w:val="000000"/>
                <w:sz w:val="20"/>
                <w:szCs w:val="20"/>
              </w:rPr>
              <w:lastRenderedPageBreak/>
              <w:t>реализации товаров (услуг) по регулируемым ценам (тарифам))</w:t>
            </w:r>
          </w:p>
        </w:tc>
        <w:tc>
          <w:tcPr>
            <w:tcW w:w="808" w:type="pct"/>
            <w:shd w:val="clear" w:color="auto" w:fill="auto"/>
            <w:vAlign w:val="center"/>
            <w:hideMark/>
          </w:tcPr>
          <w:p w14:paraId="7AE12F63" w14:textId="77777777" w:rsidR="00BA3741" w:rsidRPr="000725F1" w:rsidRDefault="00BA3741" w:rsidP="00AA37AB">
            <w:pPr>
              <w:jc w:val="center"/>
              <w:rPr>
                <w:rFonts w:ascii="Myriad Pro" w:hAnsi="Myriad Pro"/>
                <w:color w:val="000000"/>
                <w:sz w:val="20"/>
                <w:szCs w:val="20"/>
              </w:rPr>
            </w:pPr>
            <w:r w:rsidRPr="000725F1">
              <w:rPr>
                <w:rFonts w:ascii="Myriad Pro" w:hAnsi="Myriad Pro"/>
                <w:color w:val="000000"/>
                <w:sz w:val="20"/>
                <w:szCs w:val="20"/>
              </w:rPr>
              <w:lastRenderedPageBreak/>
              <w:t> </w:t>
            </w:r>
          </w:p>
        </w:tc>
        <w:tc>
          <w:tcPr>
            <w:tcW w:w="881" w:type="pct"/>
            <w:shd w:val="clear" w:color="auto" w:fill="auto"/>
            <w:vAlign w:val="center"/>
            <w:hideMark/>
          </w:tcPr>
          <w:p w14:paraId="2BE3D29E" w14:textId="77777777" w:rsidR="00BA3741" w:rsidRPr="000725F1" w:rsidRDefault="00BA3741" w:rsidP="009D059F">
            <w:pPr>
              <w:jc w:val="center"/>
              <w:rPr>
                <w:rFonts w:ascii="Myriad Pro" w:hAnsi="Myriad Pro"/>
                <w:color w:val="000000"/>
                <w:sz w:val="20"/>
                <w:szCs w:val="20"/>
              </w:rPr>
            </w:pPr>
            <w:r w:rsidRPr="000725F1">
              <w:rPr>
                <w:rFonts w:ascii="Myriad Pro" w:hAnsi="Myriad Pro"/>
                <w:color w:val="000000"/>
                <w:sz w:val="20"/>
                <w:szCs w:val="20"/>
              </w:rPr>
              <w:t>147 709,75</w:t>
            </w:r>
          </w:p>
        </w:tc>
      </w:tr>
      <w:tr w:rsidR="00BA3741" w:rsidRPr="000725F1" w14:paraId="634554C4" w14:textId="77777777" w:rsidTr="002777D1">
        <w:trPr>
          <w:trHeight w:val="273"/>
        </w:trPr>
        <w:tc>
          <w:tcPr>
            <w:tcW w:w="304" w:type="pct"/>
            <w:shd w:val="clear" w:color="auto" w:fill="auto"/>
            <w:vAlign w:val="center"/>
            <w:hideMark/>
          </w:tcPr>
          <w:p w14:paraId="343B9D4A" w14:textId="77777777" w:rsidR="00BA3741" w:rsidRPr="000725F1" w:rsidRDefault="00BA3741" w:rsidP="00AA37AB">
            <w:pPr>
              <w:jc w:val="center"/>
              <w:rPr>
                <w:rFonts w:ascii="Myriad Pro" w:hAnsi="Myriad Pro"/>
                <w:color w:val="000000"/>
                <w:sz w:val="20"/>
                <w:szCs w:val="20"/>
              </w:rPr>
            </w:pPr>
            <w:r w:rsidRPr="000725F1">
              <w:rPr>
                <w:rFonts w:ascii="Myriad Pro" w:hAnsi="Myriad Pro"/>
                <w:color w:val="000000"/>
                <w:sz w:val="20"/>
                <w:szCs w:val="20"/>
              </w:rPr>
              <w:t>5</w:t>
            </w:r>
          </w:p>
        </w:tc>
        <w:tc>
          <w:tcPr>
            <w:tcW w:w="3007" w:type="pct"/>
            <w:shd w:val="clear" w:color="auto" w:fill="auto"/>
            <w:vAlign w:val="center"/>
            <w:hideMark/>
          </w:tcPr>
          <w:p w14:paraId="6E0DE830" w14:textId="77777777" w:rsidR="00BA3741" w:rsidRPr="000725F1" w:rsidRDefault="00BA3741" w:rsidP="00AA37AB">
            <w:pPr>
              <w:rPr>
                <w:rFonts w:ascii="Myriad Pro" w:hAnsi="Myriad Pro"/>
                <w:color w:val="000000"/>
                <w:sz w:val="20"/>
                <w:szCs w:val="20"/>
              </w:rPr>
            </w:pPr>
            <w:r w:rsidRPr="000725F1">
              <w:rPr>
                <w:rFonts w:ascii="Myriad Pro" w:hAnsi="Myriad Pro"/>
                <w:color w:val="000000"/>
                <w:sz w:val="20"/>
                <w:szCs w:val="20"/>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w:t>
            </w:r>
          </w:p>
        </w:tc>
        <w:tc>
          <w:tcPr>
            <w:tcW w:w="808" w:type="pct"/>
            <w:shd w:val="clear" w:color="auto" w:fill="auto"/>
            <w:vAlign w:val="center"/>
            <w:hideMark/>
          </w:tcPr>
          <w:p w14:paraId="26915E25" w14:textId="77777777" w:rsidR="00BA3741" w:rsidRPr="000725F1" w:rsidRDefault="00BA3741" w:rsidP="00AA37AB">
            <w:pPr>
              <w:jc w:val="center"/>
              <w:rPr>
                <w:rFonts w:ascii="Myriad Pro" w:hAnsi="Myriad Pro"/>
                <w:color w:val="000000"/>
                <w:sz w:val="20"/>
                <w:szCs w:val="20"/>
              </w:rPr>
            </w:pPr>
            <w:r w:rsidRPr="000725F1">
              <w:rPr>
                <w:rFonts w:ascii="Myriad Pro" w:hAnsi="Myriad Pro"/>
                <w:color w:val="000000"/>
                <w:sz w:val="20"/>
                <w:szCs w:val="20"/>
              </w:rPr>
              <w:t> </w:t>
            </w:r>
          </w:p>
        </w:tc>
        <w:tc>
          <w:tcPr>
            <w:tcW w:w="881" w:type="pct"/>
            <w:shd w:val="clear" w:color="auto" w:fill="auto"/>
            <w:vAlign w:val="center"/>
            <w:hideMark/>
          </w:tcPr>
          <w:p w14:paraId="31D569B7" w14:textId="77777777" w:rsidR="00BA3741" w:rsidRPr="000725F1" w:rsidRDefault="00BA3741" w:rsidP="009D059F">
            <w:pPr>
              <w:jc w:val="center"/>
              <w:rPr>
                <w:rFonts w:ascii="Myriad Pro" w:hAnsi="Myriad Pro"/>
                <w:color w:val="000000"/>
                <w:sz w:val="20"/>
                <w:szCs w:val="20"/>
              </w:rPr>
            </w:pPr>
            <w:r w:rsidRPr="000725F1">
              <w:rPr>
                <w:rFonts w:ascii="Myriad Pro" w:hAnsi="Myriad Pro"/>
                <w:color w:val="000000"/>
                <w:sz w:val="20"/>
                <w:szCs w:val="20"/>
              </w:rPr>
              <w:t>159 487,53</w:t>
            </w:r>
          </w:p>
        </w:tc>
      </w:tr>
      <w:tr w:rsidR="00BA3741" w:rsidRPr="000725F1" w14:paraId="62EFDD3A" w14:textId="77777777" w:rsidTr="002777D1">
        <w:trPr>
          <w:trHeight w:val="286"/>
        </w:trPr>
        <w:tc>
          <w:tcPr>
            <w:tcW w:w="304" w:type="pct"/>
            <w:shd w:val="clear" w:color="auto" w:fill="auto"/>
            <w:vAlign w:val="center"/>
            <w:hideMark/>
          </w:tcPr>
          <w:p w14:paraId="75D1C163" w14:textId="77777777" w:rsidR="00BA3741" w:rsidRPr="000725F1" w:rsidRDefault="00BA3741" w:rsidP="00AA37AB">
            <w:pPr>
              <w:jc w:val="center"/>
              <w:rPr>
                <w:rFonts w:ascii="Myriad Pro" w:hAnsi="Myriad Pro"/>
                <w:color w:val="000000"/>
                <w:sz w:val="20"/>
                <w:szCs w:val="20"/>
              </w:rPr>
            </w:pPr>
            <w:r w:rsidRPr="000725F1">
              <w:rPr>
                <w:rFonts w:ascii="Myriad Pro" w:hAnsi="Myriad Pro"/>
                <w:color w:val="000000"/>
                <w:sz w:val="20"/>
                <w:szCs w:val="20"/>
              </w:rPr>
              <w:t>6</w:t>
            </w:r>
          </w:p>
        </w:tc>
        <w:tc>
          <w:tcPr>
            <w:tcW w:w="3007" w:type="pct"/>
            <w:shd w:val="clear" w:color="auto" w:fill="auto"/>
            <w:vAlign w:val="center"/>
            <w:hideMark/>
          </w:tcPr>
          <w:p w14:paraId="0AF4D92C" w14:textId="77777777" w:rsidR="00BA3741" w:rsidRPr="000725F1" w:rsidRDefault="00BA3741" w:rsidP="00AA37AB">
            <w:pPr>
              <w:rPr>
                <w:rFonts w:ascii="Myriad Pro" w:hAnsi="Myriad Pro"/>
                <w:color w:val="000000"/>
                <w:sz w:val="20"/>
                <w:szCs w:val="20"/>
              </w:rPr>
            </w:pPr>
            <w:r w:rsidRPr="000725F1">
              <w:rPr>
                <w:rFonts w:ascii="Myriad Pro" w:hAnsi="Myriad Pro"/>
                <w:color w:val="000000"/>
                <w:sz w:val="20"/>
                <w:szCs w:val="20"/>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w:t>
            </w:r>
          </w:p>
        </w:tc>
        <w:tc>
          <w:tcPr>
            <w:tcW w:w="808" w:type="pct"/>
            <w:shd w:val="clear" w:color="auto" w:fill="auto"/>
            <w:vAlign w:val="center"/>
            <w:hideMark/>
          </w:tcPr>
          <w:p w14:paraId="6E3C172B" w14:textId="77777777" w:rsidR="00BA3741" w:rsidRPr="000725F1" w:rsidRDefault="00BA3741" w:rsidP="00AA37AB">
            <w:pPr>
              <w:jc w:val="center"/>
              <w:rPr>
                <w:rFonts w:ascii="Myriad Pro" w:hAnsi="Myriad Pro"/>
                <w:color w:val="000000"/>
                <w:sz w:val="20"/>
                <w:szCs w:val="20"/>
              </w:rPr>
            </w:pPr>
            <w:r w:rsidRPr="000725F1">
              <w:rPr>
                <w:rFonts w:ascii="Myriad Pro" w:hAnsi="Myriad Pro"/>
                <w:color w:val="000000"/>
                <w:sz w:val="20"/>
                <w:szCs w:val="20"/>
              </w:rPr>
              <w:t> </w:t>
            </w:r>
          </w:p>
        </w:tc>
        <w:tc>
          <w:tcPr>
            <w:tcW w:w="881" w:type="pct"/>
            <w:shd w:val="clear" w:color="auto" w:fill="auto"/>
            <w:vAlign w:val="center"/>
            <w:hideMark/>
          </w:tcPr>
          <w:p w14:paraId="1251B094" w14:textId="77777777" w:rsidR="00BA3741" w:rsidRPr="000725F1" w:rsidRDefault="00BA3741" w:rsidP="009D059F">
            <w:pPr>
              <w:jc w:val="center"/>
              <w:rPr>
                <w:rFonts w:ascii="Myriad Pro" w:hAnsi="Myriad Pro"/>
                <w:color w:val="000000"/>
                <w:sz w:val="20"/>
                <w:szCs w:val="20"/>
              </w:rPr>
            </w:pPr>
            <w:r w:rsidRPr="000725F1">
              <w:rPr>
                <w:rFonts w:ascii="Myriad Pro" w:hAnsi="Myriad Pro"/>
                <w:color w:val="000000"/>
                <w:sz w:val="20"/>
                <w:szCs w:val="20"/>
              </w:rPr>
              <w:t>328 001,49</w:t>
            </w:r>
          </w:p>
        </w:tc>
      </w:tr>
      <w:tr w:rsidR="00BA3741" w:rsidRPr="000725F1" w14:paraId="4918046F" w14:textId="77777777" w:rsidTr="002777D1">
        <w:trPr>
          <w:trHeight w:val="1506"/>
        </w:trPr>
        <w:tc>
          <w:tcPr>
            <w:tcW w:w="304" w:type="pct"/>
            <w:shd w:val="clear" w:color="auto" w:fill="auto"/>
            <w:vAlign w:val="center"/>
            <w:hideMark/>
          </w:tcPr>
          <w:p w14:paraId="2706F481" w14:textId="77777777" w:rsidR="00BA3741" w:rsidRPr="000725F1" w:rsidRDefault="00BA3741" w:rsidP="00AA37AB">
            <w:pPr>
              <w:jc w:val="center"/>
              <w:rPr>
                <w:rFonts w:ascii="Myriad Pro" w:hAnsi="Myriad Pro"/>
                <w:color w:val="000000"/>
                <w:sz w:val="20"/>
                <w:szCs w:val="20"/>
              </w:rPr>
            </w:pPr>
            <w:r w:rsidRPr="000725F1">
              <w:rPr>
                <w:rFonts w:ascii="Myriad Pro" w:hAnsi="Myriad Pro"/>
                <w:color w:val="000000"/>
                <w:sz w:val="20"/>
                <w:szCs w:val="20"/>
              </w:rPr>
              <w:t>7</w:t>
            </w:r>
          </w:p>
        </w:tc>
        <w:tc>
          <w:tcPr>
            <w:tcW w:w="3007" w:type="pct"/>
            <w:shd w:val="clear" w:color="auto" w:fill="auto"/>
            <w:vAlign w:val="center"/>
            <w:hideMark/>
          </w:tcPr>
          <w:p w14:paraId="50DECB0F" w14:textId="77777777" w:rsidR="00BA3741" w:rsidRPr="000725F1" w:rsidRDefault="00BA3741" w:rsidP="00AA37AB">
            <w:pPr>
              <w:rPr>
                <w:rFonts w:ascii="Myriad Pro" w:hAnsi="Myriad Pro"/>
                <w:color w:val="000000"/>
                <w:sz w:val="20"/>
                <w:szCs w:val="20"/>
              </w:rPr>
            </w:pPr>
            <w:r w:rsidRPr="000725F1">
              <w:rPr>
                <w:rFonts w:ascii="Myriad Pro" w:hAnsi="Myriad Pro"/>
                <w:color w:val="000000"/>
                <w:sz w:val="20"/>
                <w:szCs w:val="20"/>
              </w:rPr>
              <w:t>Фактический объем финансирования мероприятий инвестиционной программы, связанных с осуществлением технологического присоединения энергопринимающих устройств потребителей максимальной мощностью до 150 кВт (включительно),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808" w:type="pct"/>
            <w:shd w:val="clear" w:color="auto" w:fill="auto"/>
            <w:vAlign w:val="center"/>
            <w:hideMark/>
          </w:tcPr>
          <w:p w14:paraId="0E20E242" w14:textId="77777777" w:rsidR="00BA3741" w:rsidRPr="000725F1" w:rsidRDefault="00BA3741" w:rsidP="00AA37AB">
            <w:pPr>
              <w:jc w:val="center"/>
              <w:rPr>
                <w:rFonts w:ascii="Myriad Pro" w:hAnsi="Myriad Pro"/>
                <w:color w:val="000000"/>
                <w:sz w:val="20"/>
                <w:szCs w:val="20"/>
              </w:rPr>
            </w:pPr>
            <w:r w:rsidRPr="000725F1">
              <w:rPr>
                <w:rFonts w:ascii="Myriad Pro" w:hAnsi="Myriad Pro"/>
                <w:color w:val="000000"/>
                <w:sz w:val="20"/>
                <w:szCs w:val="20"/>
              </w:rPr>
              <w:t> </w:t>
            </w:r>
          </w:p>
        </w:tc>
        <w:tc>
          <w:tcPr>
            <w:tcW w:w="881" w:type="pct"/>
            <w:shd w:val="clear" w:color="auto" w:fill="auto"/>
            <w:vAlign w:val="center"/>
            <w:hideMark/>
          </w:tcPr>
          <w:p w14:paraId="1E94AF5B" w14:textId="77777777" w:rsidR="00BA3741" w:rsidRPr="000725F1" w:rsidRDefault="00BA3741" w:rsidP="009D059F">
            <w:pPr>
              <w:jc w:val="center"/>
              <w:rPr>
                <w:rFonts w:ascii="Myriad Pro" w:hAnsi="Myriad Pro"/>
                <w:color w:val="000000"/>
                <w:sz w:val="20"/>
                <w:szCs w:val="20"/>
              </w:rPr>
            </w:pPr>
            <w:r w:rsidRPr="000725F1">
              <w:rPr>
                <w:rFonts w:ascii="Myriad Pro" w:hAnsi="Myriad Pro"/>
                <w:color w:val="000000"/>
                <w:sz w:val="20"/>
                <w:szCs w:val="20"/>
              </w:rPr>
              <w:t>69 680,0</w:t>
            </w:r>
          </w:p>
        </w:tc>
      </w:tr>
      <w:tr w:rsidR="00BA3741" w:rsidRPr="000725F1" w14:paraId="23887832" w14:textId="77777777" w:rsidTr="002777D1">
        <w:trPr>
          <w:trHeight w:val="1506"/>
        </w:trPr>
        <w:tc>
          <w:tcPr>
            <w:tcW w:w="304" w:type="pct"/>
            <w:shd w:val="clear" w:color="auto" w:fill="auto"/>
            <w:vAlign w:val="center"/>
            <w:hideMark/>
          </w:tcPr>
          <w:p w14:paraId="396EF004" w14:textId="77777777" w:rsidR="00BA3741" w:rsidRPr="000725F1" w:rsidRDefault="00BA3741" w:rsidP="00AA37AB">
            <w:pPr>
              <w:jc w:val="center"/>
              <w:rPr>
                <w:rFonts w:ascii="Myriad Pro" w:hAnsi="Myriad Pro"/>
                <w:color w:val="000000"/>
                <w:sz w:val="20"/>
                <w:szCs w:val="20"/>
              </w:rPr>
            </w:pPr>
            <w:r w:rsidRPr="000725F1">
              <w:rPr>
                <w:rFonts w:ascii="Myriad Pro" w:hAnsi="Myriad Pro"/>
                <w:color w:val="000000"/>
                <w:sz w:val="20"/>
                <w:szCs w:val="20"/>
              </w:rPr>
              <w:t>8</w:t>
            </w:r>
          </w:p>
        </w:tc>
        <w:tc>
          <w:tcPr>
            <w:tcW w:w="3007" w:type="pct"/>
            <w:shd w:val="clear" w:color="auto" w:fill="auto"/>
            <w:vAlign w:val="center"/>
            <w:hideMark/>
          </w:tcPr>
          <w:p w14:paraId="6FFA8D30" w14:textId="77777777" w:rsidR="00BA3741" w:rsidRPr="000725F1" w:rsidRDefault="00BA3741" w:rsidP="00AA37AB">
            <w:pPr>
              <w:rPr>
                <w:rFonts w:ascii="Myriad Pro" w:hAnsi="Myriad Pro"/>
                <w:color w:val="000000"/>
                <w:sz w:val="20"/>
                <w:szCs w:val="20"/>
              </w:rPr>
            </w:pPr>
            <w:r w:rsidRPr="000725F1">
              <w:rPr>
                <w:rFonts w:ascii="Myriad Pro" w:hAnsi="Myriad Pro"/>
                <w:color w:val="000000"/>
                <w:sz w:val="20"/>
                <w:szCs w:val="20"/>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808" w:type="pct"/>
            <w:shd w:val="clear" w:color="auto" w:fill="auto"/>
            <w:vAlign w:val="center"/>
            <w:hideMark/>
          </w:tcPr>
          <w:p w14:paraId="7A074C11" w14:textId="77777777" w:rsidR="00BA3741" w:rsidRPr="000725F1" w:rsidRDefault="00BA3741" w:rsidP="00AA37AB">
            <w:pPr>
              <w:jc w:val="center"/>
              <w:rPr>
                <w:rFonts w:ascii="Myriad Pro" w:hAnsi="Myriad Pro"/>
                <w:color w:val="000000"/>
                <w:sz w:val="20"/>
                <w:szCs w:val="20"/>
              </w:rPr>
            </w:pPr>
            <w:r w:rsidRPr="000725F1">
              <w:rPr>
                <w:rFonts w:ascii="Myriad Pro" w:hAnsi="Myriad Pro"/>
                <w:noProof/>
                <w:color w:val="000000"/>
                <w:sz w:val="20"/>
                <w:szCs w:val="20"/>
              </w:rPr>
              <w:drawing>
                <wp:anchor distT="0" distB="0" distL="114300" distR="114300" simplePos="0" relativeHeight="251638784" behindDoc="0" locked="0" layoutInCell="1" allowOverlap="1" wp14:anchorId="5B9125A7" wp14:editId="6A5E4FC8">
                  <wp:simplePos x="0" y="0"/>
                  <wp:positionH relativeFrom="column">
                    <wp:posOffset>94615</wp:posOffset>
                  </wp:positionH>
                  <wp:positionV relativeFrom="paragraph">
                    <wp:posOffset>29845</wp:posOffset>
                  </wp:positionV>
                  <wp:extent cx="596265" cy="309245"/>
                  <wp:effectExtent l="0" t="0" r="0" b="0"/>
                  <wp:wrapNone/>
                  <wp:docPr id="11" name="Рисунок 11"/>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00000000-0008-0000-0100-000005000000}"/>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6265" cy="30924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881" w:type="pct"/>
            <w:shd w:val="clear" w:color="auto" w:fill="auto"/>
            <w:vAlign w:val="center"/>
            <w:hideMark/>
          </w:tcPr>
          <w:p w14:paraId="04FE1C18" w14:textId="77777777" w:rsidR="00BA3741" w:rsidRPr="000725F1" w:rsidRDefault="00BA3741" w:rsidP="009D059F">
            <w:pPr>
              <w:jc w:val="center"/>
              <w:rPr>
                <w:rFonts w:ascii="Myriad Pro" w:hAnsi="Myriad Pro"/>
                <w:color w:val="000000"/>
                <w:sz w:val="20"/>
                <w:szCs w:val="20"/>
              </w:rPr>
            </w:pPr>
            <w:r w:rsidRPr="000725F1">
              <w:rPr>
                <w:rFonts w:ascii="Myriad Pro" w:hAnsi="Myriad Pro"/>
                <w:color w:val="000000"/>
                <w:sz w:val="20"/>
                <w:szCs w:val="20"/>
              </w:rPr>
              <w:t>170 402,07</w:t>
            </w:r>
          </w:p>
        </w:tc>
      </w:tr>
      <w:tr w:rsidR="00BA3741" w:rsidRPr="000725F1" w14:paraId="5EF3F34B" w14:textId="77777777" w:rsidTr="002777D1">
        <w:trPr>
          <w:trHeight w:val="1506"/>
        </w:trPr>
        <w:tc>
          <w:tcPr>
            <w:tcW w:w="304" w:type="pct"/>
            <w:shd w:val="clear" w:color="auto" w:fill="auto"/>
            <w:vAlign w:val="center"/>
            <w:hideMark/>
          </w:tcPr>
          <w:p w14:paraId="4577E7D6" w14:textId="77777777" w:rsidR="00BA3741" w:rsidRPr="000725F1" w:rsidRDefault="00BA3741" w:rsidP="00AA37AB">
            <w:pPr>
              <w:jc w:val="center"/>
              <w:rPr>
                <w:rFonts w:ascii="Myriad Pro" w:hAnsi="Myriad Pro"/>
                <w:color w:val="000000"/>
                <w:sz w:val="20"/>
                <w:szCs w:val="20"/>
              </w:rPr>
            </w:pPr>
            <w:r w:rsidRPr="000725F1">
              <w:rPr>
                <w:rFonts w:ascii="Myriad Pro" w:hAnsi="Myriad Pro"/>
                <w:color w:val="000000"/>
                <w:sz w:val="20"/>
                <w:szCs w:val="20"/>
              </w:rPr>
              <w:t>9</w:t>
            </w:r>
          </w:p>
        </w:tc>
        <w:tc>
          <w:tcPr>
            <w:tcW w:w="3007" w:type="pct"/>
            <w:shd w:val="clear" w:color="auto" w:fill="auto"/>
            <w:vAlign w:val="center"/>
            <w:hideMark/>
          </w:tcPr>
          <w:p w14:paraId="2405D622" w14:textId="77777777" w:rsidR="00BA3741" w:rsidRPr="000725F1" w:rsidRDefault="00BA3741" w:rsidP="00AA37AB">
            <w:pPr>
              <w:rPr>
                <w:rFonts w:ascii="Myriad Pro" w:hAnsi="Myriad Pro"/>
                <w:color w:val="000000"/>
                <w:sz w:val="20"/>
                <w:szCs w:val="20"/>
              </w:rPr>
            </w:pPr>
            <w:r w:rsidRPr="000725F1">
              <w:rPr>
                <w:rFonts w:ascii="Myriad Pro" w:hAnsi="Myriad Pro"/>
                <w:color w:val="000000"/>
                <w:sz w:val="20"/>
                <w:szCs w:val="20"/>
              </w:rPr>
              <w:t xml:space="preserve">Отклонение фактического объема финансирования с учетом пообъектного анализа исполнения от фактического объема финансирования в целом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 </w:t>
            </w:r>
          </w:p>
        </w:tc>
        <w:tc>
          <w:tcPr>
            <w:tcW w:w="808" w:type="pct"/>
            <w:shd w:val="clear" w:color="auto" w:fill="auto"/>
            <w:vAlign w:val="center"/>
            <w:hideMark/>
          </w:tcPr>
          <w:p w14:paraId="0EF4A494" w14:textId="77777777" w:rsidR="00BA3741" w:rsidRPr="000725F1" w:rsidRDefault="00BA3741" w:rsidP="00AA37AB">
            <w:pPr>
              <w:jc w:val="center"/>
              <w:rPr>
                <w:rFonts w:ascii="Myriad Pro" w:hAnsi="Myriad Pro"/>
                <w:color w:val="000000"/>
                <w:sz w:val="20"/>
                <w:szCs w:val="20"/>
              </w:rPr>
            </w:pPr>
            <w:r w:rsidRPr="000725F1">
              <w:rPr>
                <w:rFonts w:ascii="Myriad Pro" w:hAnsi="Myriad Pro"/>
                <w:color w:val="000000"/>
                <w:sz w:val="20"/>
                <w:szCs w:val="20"/>
              </w:rPr>
              <w:t> </w:t>
            </w:r>
          </w:p>
        </w:tc>
        <w:tc>
          <w:tcPr>
            <w:tcW w:w="881" w:type="pct"/>
            <w:shd w:val="clear" w:color="auto" w:fill="auto"/>
            <w:vAlign w:val="center"/>
            <w:hideMark/>
          </w:tcPr>
          <w:p w14:paraId="5A5A8D84" w14:textId="77777777" w:rsidR="00BA3741" w:rsidRPr="000725F1" w:rsidRDefault="00BA3741" w:rsidP="009D059F">
            <w:pPr>
              <w:jc w:val="center"/>
              <w:rPr>
                <w:rFonts w:ascii="Myriad Pro" w:hAnsi="Myriad Pro"/>
                <w:color w:val="000000"/>
                <w:sz w:val="20"/>
                <w:szCs w:val="20"/>
              </w:rPr>
            </w:pPr>
            <w:r w:rsidRPr="000725F1">
              <w:rPr>
                <w:rFonts w:ascii="Myriad Pro" w:hAnsi="Myriad Pro"/>
                <w:color w:val="000000"/>
                <w:sz w:val="20"/>
                <w:szCs w:val="20"/>
              </w:rPr>
              <w:t>565 518,77</w:t>
            </w:r>
          </w:p>
        </w:tc>
      </w:tr>
      <w:tr w:rsidR="00BA3741" w:rsidRPr="000725F1" w14:paraId="1566ED38" w14:textId="77777777" w:rsidTr="002777D1">
        <w:trPr>
          <w:trHeight w:val="1242"/>
        </w:trPr>
        <w:tc>
          <w:tcPr>
            <w:tcW w:w="304" w:type="pct"/>
            <w:shd w:val="clear" w:color="auto" w:fill="auto"/>
            <w:vAlign w:val="center"/>
            <w:hideMark/>
          </w:tcPr>
          <w:p w14:paraId="4FC96521" w14:textId="77777777" w:rsidR="00BA3741" w:rsidRPr="000725F1" w:rsidRDefault="00BA3741" w:rsidP="00AA37AB">
            <w:pPr>
              <w:jc w:val="center"/>
              <w:rPr>
                <w:rFonts w:ascii="Myriad Pro" w:hAnsi="Myriad Pro"/>
                <w:color w:val="000000"/>
                <w:sz w:val="20"/>
                <w:szCs w:val="20"/>
              </w:rPr>
            </w:pPr>
            <w:r w:rsidRPr="000725F1">
              <w:rPr>
                <w:rFonts w:ascii="Myriad Pro" w:hAnsi="Myriad Pro"/>
                <w:color w:val="000000"/>
                <w:sz w:val="20"/>
                <w:szCs w:val="20"/>
              </w:rPr>
              <w:t>10</w:t>
            </w:r>
          </w:p>
        </w:tc>
        <w:tc>
          <w:tcPr>
            <w:tcW w:w="3007" w:type="pct"/>
            <w:shd w:val="clear" w:color="auto" w:fill="auto"/>
            <w:vAlign w:val="center"/>
            <w:hideMark/>
          </w:tcPr>
          <w:p w14:paraId="7C397781" w14:textId="77777777" w:rsidR="00BA3741" w:rsidRPr="000725F1" w:rsidRDefault="00BA3741" w:rsidP="00AA37AB">
            <w:pPr>
              <w:rPr>
                <w:rFonts w:ascii="Myriad Pro" w:hAnsi="Myriad Pro"/>
                <w:color w:val="000000"/>
                <w:sz w:val="20"/>
                <w:szCs w:val="20"/>
              </w:rPr>
            </w:pPr>
            <w:r w:rsidRPr="000725F1">
              <w:rPr>
                <w:rFonts w:ascii="Myriad Pro" w:hAnsi="Myriad Pro"/>
                <w:color w:val="000000"/>
                <w:sz w:val="20"/>
                <w:szCs w:val="20"/>
              </w:rPr>
              <w:t>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tc>
        <w:tc>
          <w:tcPr>
            <w:tcW w:w="808" w:type="pct"/>
            <w:shd w:val="clear" w:color="auto" w:fill="auto"/>
            <w:vAlign w:val="center"/>
            <w:hideMark/>
          </w:tcPr>
          <w:p w14:paraId="43AA8BDF" w14:textId="77777777" w:rsidR="00BA3741" w:rsidRPr="000725F1" w:rsidRDefault="00BA3741" w:rsidP="00AA37AB">
            <w:pPr>
              <w:jc w:val="center"/>
              <w:rPr>
                <w:rFonts w:ascii="Myriad Pro" w:hAnsi="Myriad Pro"/>
                <w:color w:val="000000"/>
                <w:sz w:val="20"/>
                <w:szCs w:val="20"/>
              </w:rPr>
            </w:pPr>
            <w:r w:rsidRPr="000725F1">
              <w:rPr>
                <w:rFonts w:ascii="Myriad Pro" w:hAnsi="Myriad Pro"/>
                <w:noProof/>
                <w:color w:val="000000"/>
                <w:sz w:val="20"/>
                <w:szCs w:val="20"/>
              </w:rPr>
              <w:drawing>
                <wp:anchor distT="0" distB="0" distL="114300" distR="114300" simplePos="0" relativeHeight="251639808" behindDoc="0" locked="0" layoutInCell="1" allowOverlap="1" wp14:anchorId="3F279CE0" wp14:editId="6DBA0275">
                  <wp:simplePos x="0" y="0"/>
                  <wp:positionH relativeFrom="column">
                    <wp:posOffset>15240</wp:posOffset>
                  </wp:positionH>
                  <wp:positionV relativeFrom="paragraph">
                    <wp:posOffset>-49530</wp:posOffset>
                  </wp:positionV>
                  <wp:extent cx="723265" cy="389255"/>
                  <wp:effectExtent l="0" t="0" r="0" b="0"/>
                  <wp:wrapNone/>
                  <wp:docPr id="12" name="Picture 6"/>
                  <wp:cNvGraphicFramePr/>
                  <a:graphic xmlns:a="http://schemas.openxmlformats.org/drawingml/2006/main">
                    <a:graphicData uri="http://schemas.openxmlformats.org/drawingml/2006/picture">
                      <pic:pic xmlns:pic="http://schemas.openxmlformats.org/drawingml/2006/picture">
                        <pic:nvPicPr>
                          <pic:cNvPr id="3078" name="Picture 6" descr="base_1_287253_32799"/>
                          <pic:cNvPicPr preferRelativeResize="0">
                            <a:picLocks noChangeArrowheads="1"/>
                          </pic:cNvPicPr>
                        </pic:nvPicPr>
                        <pic:blipFill>
                          <a:blip r:embed="rId14" cstate="print"/>
                          <a:srcRect/>
                          <a:stretch>
                            <a:fillRect/>
                          </a:stretch>
                        </pic:blipFill>
                        <pic:spPr bwMode="auto">
                          <a:xfrm>
                            <a:off x="0" y="0"/>
                            <a:ext cx="723265" cy="389255"/>
                          </a:xfrm>
                          <a:prstGeom prst="rect">
                            <a:avLst/>
                          </a:prstGeom>
                          <a:noFill/>
                          <a:ln w="9525">
                            <a:noFill/>
                            <a:miter lim="800000"/>
                            <a:headEnd/>
                            <a:tailEnd/>
                          </a:ln>
                        </pic:spPr>
                      </pic:pic>
                    </a:graphicData>
                  </a:graphic>
                </wp:anchor>
              </w:drawing>
            </w:r>
          </w:p>
        </w:tc>
        <w:tc>
          <w:tcPr>
            <w:tcW w:w="881" w:type="pct"/>
            <w:shd w:val="clear" w:color="auto" w:fill="auto"/>
            <w:vAlign w:val="center"/>
            <w:hideMark/>
          </w:tcPr>
          <w:p w14:paraId="00C4B52B" w14:textId="77777777" w:rsidR="00BA3741" w:rsidRPr="000725F1" w:rsidRDefault="00BA3741" w:rsidP="009D059F">
            <w:pPr>
              <w:jc w:val="center"/>
              <w:rPr>
                <w:rFonts w:ascii="Myriad Pro" w:hAnsi="Myriad Pro"/>
                <w:color w:val="000000"/>
                <w:sz w:val="20"/>
                <w:szCs w:val="20"/>
              </w:rPr>
            </w:pPr>
            <w:r w:rsidRPr="000725F1">
              <w:rPr>
                <w:rFonts w:ascii="Myriad Pro" w:hAnsi="Myriad Pro"/>
                <w:color w:val="000000"/>
                <w:sz w:val="20"/>
                <w:szCs w:val="20"/>
              </w:rPr>
              <w:t>0,0</w:t>
            </w:r>
          </w:p>
        </w:tc>
      </w:tr>
    </w:tbl>
    <w:p w14:paraId="28A73279" w14:textId="77777777" w:rsidR="00421D71" w:rsidRDefault="00421D71" w:rsidP="00421D71">
      <w:pPr>
        <w:autoSpaceDE w:val="0"/>
        <w:autoSpaceDN w:val="0"/>
        <w:adjustRightInd w:val="0"/>
        <w:spacing w:before="200" w:line="360" w:lineRule="auto"/>
        <w:ind w:firstLine="567"/>
        <w:jc w:val="both"/>
        <w:rPr>
          <w:rFonts w:ascii="Myriad Pro" w:hAnsi="Myriad Pro"/>
          <w:sz w:val="26"/>
          <w:szCs w:val="26"/>
        </w:rPr>
      </w:pPr>
      <w:r>
        <w:rPr>
          <w:rFonts w:ascii="Myriad Pro" w:hAnsi="Myriad Pro"/>
          <w:sz w:val="26"/>
          <w:szCs w:val="26"/>
        </w:rPr>
        <w:lastRenderedPageBreak/>
        <w:t xml:space="preserve">В связи с </w:t>
      </w:r>
      <w:r w:rsidR="00913C96">
        <w:rPr>
          <w:rFonts w:ascii="Myriad Pro" w:hAnsi="Myriad Pro"/>
          <w:sz w:val="26"/>
          <w:szCs w:val="26"/>
        </w:rPr>
        <w:t>большим отклонением</w:t>
      </w:r>
      <w:r>
        <w:rPr>
          <w:rFonts w:ascii="Myriad Pro" w:hAnsi="Myriad Pro"/>
          <w:sz w:val="26"/>
          <w:szCs w:val="26"/>
        </w:rPr>
        <w:t xml:space="preserve"> фактического финансирования инвестиционной программы </w:t>
      </w:r>
      <w:r w:rsidR="009D059F">
        <w:rPr>
          <w:rFonts w:ascii="Myriad Pro" w:hAnsi="Myriad Pro"/>
          <w:sz w:val="26"/>
          <w:szCs w:val="26"/>
        </w:rPr>
        <w:t>от</w:t>
      </w:r>
      <w:r>
        <w:rPr>
          <w:rFonts w:ascii="Myriad Pro" w:hAnsi="Myriad Pro"/>
          <w:sz w:val="26"/>
          <w:szCs w:val="26"/>
        </w:rPr>
        <w:t xml:space="preserve"> планов</w:t>
      </w:r>
      <w:r w:rsidR="009D059F">
        <w:rPr>
          <w:rFonts w:ascii="Myriad Pro" w:hAnsi="Myriad Pro"/>
          <w:sz w:val="26"/>
          <w:szCs w:val="26"/>
        </w:rPr>
        <w:t>ого</w:t>
      </w:r>
      <w:r>
        <w:rPr>
          <w:rFonts w:ascii="Myriad Pro" w:hAnsi="Myriad Pro"/>
          <w:sz w:val="26"/>
          <w:szCs w:val="26"/>
        </w:rPr>
        <w:t xml:space="preserve"> уровн</w:t>
      </w:r>
      <w:r w:rsidR="009D059F">
        <w:rPr>
          <w:rFonts w:ascii="Myriad Pro" w:hAnsi="Myriad Pro"/>
          <w:sz w:val="26"/>
          <w:szCs w:val="26"/>
        </w:rPr>
        <w:t>я</w:t>
      </w:r>
      <w:r>
        <w:rPr>
          <w:rFonts w:ascii="Myriad Pro" w:hAnsi="Myriad Pro"/>
          <w:sz w:val="26"/>
          <w:szCs w:val="26"/>
        </w:rPr>
        <w:t xml:space="preserve">, расчет величины корректировки по формуле Методических указаний № 98-э дает </w:t>
      </w:r>
      <w:r w:rsidR="00913C96">
        <w:rPr>
          <w:rFonts w:ascii="Myriad Pro" w:hAnsi="Myriad Pro"/>
          <w:sz w:val="26"/>
          <w:szCs w:val="26"/>
        </w:rPr>
        <w:t>отрицательный</w:t>
      </w:r>
      <w:r>
        <w:rPr>
          <w:rFonts w:ascii="Myriad Pro" w:hAnsi="Myriad Pro"/>
          <w:sz w:val="26"/>
          <w:szCs w:val="26"/>
        </w:rPr>
        <w:t xml:space="preserve"> результат.</w:t>
      </w:r>
      <w:r>
        <w:t xml:space="preserve"> </w:t>
      </w:r>
      <w:r>
        <w:rPr>
          <w:rFonts w:ascii="Myriad Pro" w:hAnsi="Myriad Pro"/>
          <w:sz w:val="26"/>
          <w:szCs w:val="26"/>
        </w:rPr>
        <w:t>Однако положениями пункта 32 Основ ценообразования № 1178 указывается на необходимость корректировки в случае, если инвестиционные проекты не были реализованы или были исключены без замещения. Также, согласно положениям данного пункта, следует, что средства на реализацию этих проектов «исключаются» из НВВ.</w:t>
      </w:r>
      <w:r>
        <w:t xml:space="preserve"> </w:t>
      </w:r>
    </w:p>
    <w:p w14:paraId="3148029E" w14:textId="77777777" w:rsidR="00421D71" w:rsidRDefault="00421D71" w:rsidP="00421D71">
      <w:pPr>
        <w:spacing w:line="360" w:lineRule="auto"/>
        <w:ind w:firstLine="709"/>
        <w:contextualSpacing/>
        <w:jc w:val="both"/>
        <w:rPr>
          <w:rFonts w:ascii="Myriad Pro" w:hAnsi="Myriad Pro"/>
          <w:sz w:val="26"/>
          <w:szCs w:val="26"/>
        </w:rPr>
      </w:pPr>
      <w:r>
        <w:rPr>
          <w:rFonts w:ascii="Myriad Pro" w:hAnsi="Myriad Pro"/>
          <w:sz w:val="26"/>
          <w:szCs w:val="26"/>
        </w:rPr>
        <w:t>Исполнитель отмечает наличие риска учета регулирующим органом сниженной (до отрицательной величины) оценки величины корректировки необходимой валовой выручки, осуществляемой в связи с изменением (неисполнением) инвестиционной программы за 2019 год, в связи с отсутствием достаточного подтверждения обоснованности использования собственных тарифных источников, учтенных в рамках тарифно-балансовых решений на 2019 год, для финансирования:</w:t>
      </w:r>
    </w:p>
    <w:p w14:paraId="32994180" w14:textId="77777777" w:rsidR="00421D71" w:rsidRPr="00154DFB" w:rsidRDefault="00421D71" w:rsidP="00421D71">
      <w:pPr>
        <w:pStyle w:val="a"/>
      </w:pPr>
      <w:r w:rsidRPr="00154DFB">
        <w:t>инвестиционных проектов, не предусмотренных утвержденной в установленном порядке ИПР (новых инвестиционных проектов, в том числе в части титулов технологического присоединения до 15 кВт и 150 кВт,</w:t>
      </w:r>
      <w:r w:rsidR="00154DFB" w:rsidRPr="00154DFB">
        <w:t xml:space="preserve"> и усиления электрической сети в целях технологического присоединения</w:t>
      </w:r>
      <w:r w:rsidRPr="00154DFB">
        <w:t xml:space="preserve"> находящихся в составе сводных строк ИПР) – совокупный объем финансирования таких инвестиционных проектов за счет тарифных источников в 2019 году составляет до </w:t>
      </w:r>
      <w:r w:rsidR="00154DFB" w:rsidRPr="00154DFB">
        <w:t>159,49</w:t>
      </w:r>
      <w:r w:rsidRPr="00154DFB">
        <w:t xml:space="preserve"> млн руб.;</w:t>
      </w:r>
    </w:p>
    <w:p w14:paraId="3C72A261" w14:textId="77777777" w:rsidR="00421D71" w:rsidRPr="00154DFB" w:rsidRDefault="00421D71" w:rsidP="00421D71">
      <w:pPr>
        <w:pStyle w:val="a"/>
      </w:pPr>
      <w:bookmarkStart w:id="36" w:name="_Hlk37073632"/>
      <w:r w:rsidRPr="00154DFB">
        <w:t>инвестиционных проектов</w:t>
      </w:r>
      <w:r w:rsidR="009D059F">
        <w:t>,</w:t>
      </w:r>
      <w:r w:rsidRPr="00154DFB">
        <w:t xml:space="preserve"> </w:t>
      </w:r>
      <w:r w:rsidR="00154DFB" w:rsidRPr="00154DFB">
        <w:t xml:space="preserve">по которым выявлено неисполнение относительно финансирования </w:t>
      </w:r>
      <w:r w:rsidRPr="00154DFB">
        <w:t xml:space="preserve">над утвержденной полной стоимостью - совокупный объем финансирования таких инвестиционных проектов за счет тарифных источников в 2019 году составляет </w:t>
      </w:r>
      <w:r w:rsidR="00154DFB" w:rsidRPr="00154DFB">
        <w:t>328,0</w:t>
      </w:r>
      <w:r w:rsidRPr="00154DFB">
        <w:t xml:space="preserve"> млн руб.</w:t>
      </w:r>
      <w:bookmarkEnd w:id="36"/>
    </w:p>
    <w:p w14:paraId="14CC4163" w14:textId="77777777" w:rsidR="00D135F8" w:rsidRDefault="00D135F8" w:rsidP="00736651">
      <w:pPr>
        <w:pStyle w:val="a"/>
        <w:numPr>
          <w:ilvl w:val="0"/>
          <w:numId w:val="0"/>
        </w:numPr>
        <w:ind w:firstLine="567"/>
      </w:pPr>
      <w:r>
        <w:t xml:space="preserve">Вместе с тем Исполнитель отмечает, что при оценке исполнения инвестиционной программы регулирующим органом во внимание может быть принята скорректированная относительно указанной в отчете о реализации ИПР величина использования собственных тарифных источников - с учетом анализа фактического использования источников финансирования на реализацию </w:t>
      </w:r>
      <w:r>
        <w:lastRenderedPageBreak/>
        <w:t>инвестиционных проектов, предусмотренных согласно плану утвержденной (скорректированной) в установленном порядке ИПР.</w:t>
      </w:r>
    </w:p>
    <w:p w14:paraId="7AF54289" w14:textId="77777777" w:rsidR="00421D71" w:rsidRPr="000213C5" w:rsidRDefault="00421D71" w:rsidP="00736651">
      <w:pPr>
        <w:pStyle w:val="a"/>
        <w:numPr>
          <w:ilvl w:val="0"/>
          <w:numId w:val="0"/>
        </w:numPr>
        <w:ind w:firstLine="567"/>
      </w:pPr>
      <w:r w:rsidRPr="000213C5">
        <w:t>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2E067E3A" w14:textId="77777777" w:rsidR="00421D71" w:rsidRDefault="00421D71" w:rsidP="00736651">
      <w:pPr>
        <w:pStyle w:val="a"/>
        <w:numPr>
          <w:ilvl w:val="0"/>
          <w:numId w:val="0"/>
        </w:numPr>
        <w:ind w:firstLine="567"/>
      </w:pPr>
      <w:r w:rsidRPr="000213C5">
        <w:t xml:space="preserve">Исполнитель отмечает, что выполнение мероприятий инвестиционной программы </w:t>
      </w:r>
      <w:r>
        <w:t>ПАО «МРСК Сибири»</w:t>
      </w:r>
      <w:r w:rsidRPr="000213C5">
        <w:t xml:space="preserve"> 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r>
        <w:t>.</w:t>
      </w:r>
    </w:p>
    <w:p w14:paraId="4A2545AB" w14:textId="77777777" w:rsidR="00421D71" w:rsidRPr="000725F1" w:rsidRDefault="00421D71" w:rsidP="0073665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На основании изложенного, в целях минимизации риска отрицательной корректировки НВВ по результатам исполнения (неисполнения) инвестиционной программы в 2019 году Исполнитель рекомендует:</w:t>
      </w:r>
    </w:p>
    <w:p w14:paraId="12EE9FB8" w14:textId="77777777" w:rsidR="00421D71" w:rsidRPr="000725F1" w:rsidRDefault="00421D71" w:rsidP="00736651">
      <w:pPr>
        <w:numPr>
          <w:ilvl w:val="0"/>
          <w:numId w:val="14"/>
        </w:numPr>
        <w:tabs>
          <w:tab w:val="left" w:pos="567"/>
          <w:tab w:val="left" w:pos="993"/>
        </w:tabs>
        <w:spacing w:line="360" w:lineRule="auto"/>
        <w:ind w:left="0" w:firstLine="567"/>
        <w:jc w:val="both"/>
        <w:rPr>
          <w:rFonts w:ascii="Myriad Pro" w:hAnsi="Myriad Pro"/>
          <w:sz w:val="26"/>
          <w:szCs w:val="26"/>
        </w:rPr>
      </w:pPr>
      <w:r w:rsidRPr="000725F1">
        <w:rPr>
          <w:rFonts w:ascii="Myriad Pro" w:hAnsi="Myriad Pro"/>
          <w:sz w:val="26"/>
          <w:szCs w:val="26"/>
        </w:rPr>
        <w:t>проводить своевременную корректировку параметров инвестиционной программы;</w:t>
      </w:r>
    </w:p>
    <w:p w14:paraId="67720D37" w14:textId="77777777" w:rsidR="00421D71" w:rsidRPr="000725F1" w:rsidRDefault="00421D71" w:rsidP="00736651">
      <w:pPr>
        <w:numPr>
          <w:ilvl w:val="0"/>
          <w:numId w:val="14"/>
        </w:numPr>
        <w:tabs>
          <w:tab w:val="left" w:pos="567"/>
          <w:tab w:val="left" w:pos="993"/>
        </w:tabs>
        <w:spacing w:line="360" w:lineRule="auto"/>
        <w:ind w:left="0" w:firstLine="567"/>
        <w:jc w:val="both"/>
        <w:rPr>
          <w:rFonts w:ascii="Myriad Pro" w:hAnsi="Myriad Pro"/>
          <w:sz w:val="26"/>
          <w:szCs w:val="26"/>
        </w:rPr>
      </w:pPr>
      <w:r w:rsidRPr="000725F1">
        <w:rPr>
          <w:rFonts w:ascii="Myriad Pro" w:hAnsi="Myriad Pro"/>
          <w:sz w:val="26"/>
          <w:szCs w:val="26"/>
        </w:rPr>
        <w:t>усилить контроль за соблюдением графиков реализации инвестиционных проектов;</w:t>
      </w:r>
    </w:p>
    <w:p w14:paraId="1D71D9BD" w14:textId="77777777" w:rsidR="00421D71" w:rsidRPr="000725F1" w:rsidRDefault="00421D71" w:rsidP="00736651">
      <w:pPr>
        <w:numPr>
          <w:ilvl w:val="0"/>
          <w:numId w:val="14"/>
        </w:numPr>
        <w:tabs>
          <w:tab w:val="left" w:pos="567"/>
          <w:tab w:val="left" w:pos="993"/>
        </w:tabs>
        <w:spacing w:line="360" w:lineRule="auto"/>
        <w:ind w:left="0" w:firstLine="567"/>
        <w:jc w:val="both"/>
        <w:rPr>
          <w:rFonts w:ascii="Myriad Pro" w:hAnsi="Myriad Pro"/>
          <w:sz w:val="26"/>
          <w:szCs w:val="26"/>
        </w:rPr>
      </w:pPr>
      <w:r w:rsidRPr="000725F1">
        <w:rPr>
          <w:rFonts w:ascii="Myriad Pro" w:hAnsi="Myriad Pro"/>
          <w:sz w:val="26"/>
          <w:szCs w:val="26"/>
        </w:rPr>
        <w:t xml:space="preserve">в составе заявки об установлении тарифов на услуги по передаче электрической энергии на 2021 год приложить документы, подтверждающие факт </w:t>
      </w:r>
      <w:r w:rsidRPr="000725F1">
        <w:rPr>
          <w:rFonts w:ascii="Myriad Pro" w:hAnsi="Myriad Pro"/>
          <w:sz w:val="26"/>
          <w:szCs w:val="26"/>
        </w:rPr>
        <w:lastRenderedPageBreak/>
        <w:t>финансирования и освоения капитальных вложений по инвестиционным проектам:</w:t>
      </w:r>
    </w:p>
    <w:p w14:paraId="33BAEA92" w14:textId="77777777" w:rsidR="00421D71" w:rsidRPr="000725F1" w:rsidRDefault="00421D71" w:rsidP="006C4DEF">
      <w:pPr>
        <w:pStyle w:val="aa"/>
        <w:numPr>
          <w:ilvl w:val="0"/>
          <w:numId w:val="15"/>
        </w:numPr>
        <w:tabs>
          <w:tab w:val="left" w:pos="993"/>
        </w:tabs>
        <w:autoSpaceDE w:val="0"/>
        <w:autoSpaceDN w:val="0"/>
        <w:adjustRightInd w:val="0"/>
        <w:spacing w:after="0" w:line="360" w:lineRule="auto"/>
        <w:ind w:left="709" w:hanging="425"/>
        <w:jc w:val="both"/>
        <w:rPr>
          <w:rFonts w:ascii="Myriad Pro" w:hAnsi="Myriad Pro"/>
          <w:sz w:val="26"/>
          <w:szCs w:val="26"/>
        </w:rPr>
      </w:pPr>
      <w:r w:rsidRPr="000725F1">
        <w:rPr>
          <w:rFonts w:ascii="Myriad Pro" w:hAnsi="Myriad Pro"/>
          <w:sz w:val="26"/>
          <w:szCs w:val="26"/>
        </w:rPr>
        <w:t>копии платежных поручений со статусом «Оплачено»;</w:t>
      </w:r>
    </w:p>
    <w:p w14:paraId="24C5C4BF" w14:textId="77777777" w:rsidR="00421D71" w:rsidRPr="000725F1" w:rsidRDefault="00421D71" w:rsidP="006C4DEF">
      <w:pPr>
        <w:pStyle w:val="aa"/>
        <w:numPr>
          <w:ilvl w:val="0"/>
          <w:numId w:val="15"/>
        </w:numPr>
        <w:tabs>
          <w:tab w:val="left" w:pos="993"/>
        </w:tabs>
        <w:autoSpaceDE w:val="0"/>
        <w:autoSpaceDN w:val="0"/>
        <w:adjustRightInd w:val="0"/>
        <w:spacing w:after="0" w:line="360" w:lineRule="auto"/>
        <w:ind w:left="709" w:hanging="425"/>
        <w:jc w:val="both"/>
        <w:rPr>
          <w:rFonts w:ascii="Myriad Pro" w:hAnsi="Myriad Pro"/>
          <w:sz w:val="26"/>
          <w:szCs w:val="26"/>
        </w:rPr>
      </w:pPr>
      <w:r w:rsidRPr="000725F1">
        <w:rPr>
          <w:rFonts w:ascii="Myriad Pro" w:hAnsi="Myriad Pro"/>
          <w:sz w:val="26"/>
          <w:szCs w:val="26"/>
        </w:rPr>
        <w:t>выписки из оборотно-сальдовой ведомости по счету 08 с субсчётом «хозспособ» (в т.ч в случае выполнения работ хоз. способом);</w:t>
      </w:r>
    </w:p>
    <w:p w14:paraId="5219A7D5" w14:textId="77777777" w:rsidR="00421D71" w:rsidRPr="000725F1" w:rsidRDefault="00421D71" w:rsidP="006C4DEF">
      <w:pPr>
        <w:pStyle w:val="aa"/>
        <w:numPr>
          <w:ilvl w:val="0"/>
          <w:numId w:val="15"/>
        </w:numPr>
        <w:tabs>
          <w:tab w:val="left" w:pos="993"/>
        </w:tabs>
        <w:autoSpaceDE w:val="0"/>
        <w:autoSpaceDN w:val="0"/>
        <w:adjustRightInd w:val="0"/>
        <w:spacing w:line="360" w:lineRule="auto"/>
        <w:ind w:left="709" w:hanging="425"/>
        <w:jc w:val="both"/>
        <w:rPr>
          <w:rFonts w:ascii="Myriad Pro" w:hAnsi="Myriad Pro"/>
          <w:sz w:val="26"/>
          <w:szCs w:val="26"/>
        </w:rPr>
      </w:pPr>
      <w:r w:rsidRPr="000725F1">
        <w:rPr>
          <w:rFonts w:ascii="Myriad Pro" w:hAnsi="Myriad Pro"/>
          <w:sz w:val="26"/>
          <w:szCs w:val="26"/>
        </w:rPr>
        <w:t>акты о приемке выполненных работ (по форме КС-2);</w:t>
      </w:r>
    </w:p>
    <w:p w14:paraId="3D48650E" w14:textId="77777777" w:rsidR="00421D71" w:rsidRPr="000725F1" w:rsidRDefault="00421D71" w:rsidP="006C4DEF">
      <w:pPr>
        <w:pStyle w:val="aa"/>
        <w:numPr>
          <w:ilvl w:val="0"/>
          <w:numId w:val="15"/>
        </w:numPr>
        <w:tabs>
          <w:tab w:val="left" w:pos="993"/>
        </w:tabs>
        <w:autoSpaceDE w:val="0"/>
        <w:autoSpaceDN w:val="0"/>
        <w:adjustRightInd w:val="0"/>
        <w:spacing w:line="360" w:lineRule="auto"/>
        <w:ind w:left="709" w:hanging="425"/>
        <w:jc w:val="both"/>
        <w:rPr>
          <w:rFonts w:ascii="Myriad Pro" w:hAnsi="Myriad Pro"/>
          <w:sz w:val="26"/>
          <w:szCs w:val="26"/>
        </w:rPr>
      </w:pPr>
      <w:r w:rsidRPr="000725F1">
        <w:rPr>
          <w:rFonts w:ascii="Myriad Pro" w:hAnsi="Myriad Pro"/>
          <w:sz w:val="26"/>
          <w:szCs w:val="26"/>
        </w:rPr>
        <w:t>справки о стоимости выполненных работ (по форме КС-3);</w:t>
      </w:r>
    </w:p>
    <w:p w14:paraId="1D59994A" w14:textId="77777777" w:rsidR="00421D71" w:rsidRPr="000725F1" w:rsidRDefault="00421D71" w:rsidP="006C4DEF">
      <w:pPr>
        <w:pStyle w:val="aa"/>
        <w:numPr>
          <w:ilvl w:val="0"/>
          <w:numId w:val="15"/>
        </w:numPr>
        <w:tabs>
          <w:tab w:val="left" w:pos="993"/>
        </w:tabs>
        <w:autoSpaceDE w:val="0"/>
        <w:autoSpaceDN w:val="0"/>
        <w:adjustRightInd w:val="0"/>
        <w:spacing w:line="360" w:lineRule="auto"/>
        <w:ind w:left="709" w:hanging="425"/>
        <w:jc w:val="both"/>
        <w:rPr>
          <w:rStyle w:val="e24kjd"/>
          <w:rFonts w:ascii="Myriad Pro" w:hAnsi="Myriad Pro"/>
          <w:sz w:val="26"/>
          <w:szCs w:val="26"/>
        </w:rPr>
      </w:pPr>
      <w:r w:rsidRPr="000725F1">
        <w:rPr>
          <w:rStyle w:val="e24kjd"/>
          <w:rFonts w:ascii="Myriad Pro" w:hAnsi="Myriad Pro"/>
          <w:sz w:val="26"/>
          <w:szCs w:val="26"/>
        </w:rPr>
        <w:t xml:space="preserve">акты о приеме-передаче объекта </w:t>
      </w:r>
      <w:r w:rsidRPr="000725F1">
        <w:rPr>
          <w:rStyle w:val="e24kjd"/>
          <w:rFonts w:ascii="Myriad Pro" w:hAnsi="Myriad Pro"/>
          <w:bCs/>
          <w:sz w:val="26"/>
          <w:szCs w:val="26"/>
        </w:rPr>
        <w:t>основных средств</w:t>
      </w:r>
      <w:r w:rsidRPr="000725F1">
        <w:rPr>
          <w:rStyle w:val="e24kjd"/>
          <w:rFonts w:ascii="Myriad Pro" w:hAnsi="Myriad Pro"/>
          <w:sz w:val="26"/>
          <w:szCs w:val="26"/>
        </w:rPr>
        <w:t xml:space="preserve"> (кроме зданий, сооружений) (</w:t>
      </w:r>
      <w:r w:rsidRPr="000725F1">
        <w:rPr>
          <w:rStyle w:val="e24kjd"/>
          <w:rFonts w:ascii="Myriad Pro" w:hAnsi="Myriad Pro"/>
          <w:bCs/>
          <w:sz w:val="26"/>
          <w:szCs w:val="26"/>
        </w:rPr>
        <w:t>форма</w:t>
      </w:r>
      <w:r w:rsidRPr="000725F1">
        <w:rPr>
          <w:rStyle w:val="e24kjd"/>
          <w:rFonts w:ascii="Myriad Pro" w:hAnsi="Myriad Pro"/>
          <w:sz w:val="26"/>
          <w:szCs w:val="26"/>
        </w:rPr>
        <w:t xml:space="preserve"> № </w:t>
      </w:r>
      <w:r w:rsidRPr="000725F1">
        <w:rPr>
          <w:rStyle w:val="e24kjd"/>
          <w:rFonts w:ascii="Myriad Pro" w:hAnsi="Myriad Pro"/>
          <w:bCs/>
          <w:sz w:val="26"/>
          <w:szCs w:val="26"/>
        </w:rPr>
        <w:t>ОС</w:t>
      </w:r>
      <w:r w:rsidRPr="000725F1">
        <w:rPr>
          <w:rStyle w:val="e24kjd"/>
          <w:rFonts w:ascii="Myriad Pro" w:hAnsi="Myriad Pro"/>
          <w:sz w:val="26"/>
          <w:szCs w:val="26"/>
        </w:rPr>
        <w:t>-</w:t>
      </w:r>
      <w:r w:rsidRPr="000725F1">
        <w:rPr>
          <w:rStyle w:val="e24kjd"/>
          <w:rFonts w:ascii="Myriad Pro" w:hAnsi="Myriad Pro"/>
          <w:bCs/>
          <w:sz w:val="26"/>
          <w:szCs w:val="26"/>
        </w:rPr>
        <w:t>1</w:t>
      </w:r>
      <w:r w:rsidRPr="000725F1">
        <w:rPr>
          <w:rStyle w:val="e24kjd"/>
          <w:rFonts w:ascii="Myriad Pro" w:hAnsi="Myriad Pro"/>
          <w:sz w:val="26"/>
          <w:szCs w:val="26"/>
        </w:rPr>
        <w:t>);</w:t>
      </w:r>
    </w:p>
    <w:p w14:paraId="115A5F23" w14:textId="10963FA4" w:rsidR="00421D71" w:rsidRPr="000725F1" w:rsidRDefault="00421D71" w:rsidP="006C4DEF">
      <w:pPr>
        <w:pStyle w:val="aa"/>
        <w:numPr>
          <w:ilvl w:val="0"/>
          <w:numId w:val="15"/>
        </w:numPr>
        <w:tabs>
          <w:tab w:val="left" w:pos="993"/>
        </w:tabs>
        <w:autoSpaceDE w:val="0"/>
        <w:autoSpaceDN w:val="0"/>
        <w:adjustRightInd w:val="0"/>
        <w:spacing w:line="360" w:lineRule="auto"/>
        <w:ind w:left="709" w:hanging="425"/>
        <w:jc w:val="both"/>
        <w:rPr>
          <w:rStyle w:val="e24kjd"/>
          <w:rFonts w:ascii="Myriad Pro" w:hAnsi="Myriad Pro"/>
          <w:sz w:val="26"/>
          <w:szCs w:val="26"/>
        </w:rPr>
      </w:pPr>
      <w:r w:rsidRPr="000725F1">
        <w:rPr>
          <w:rStyle w:val="e24kjd"/>
          <w:rFonts w:ascii="Myriad Pro" w:hAnsi="Myriad Pro"/>
          <w:sz w:val="26"/>
          <w:szCs w:val="26"/>
        </w:rPr>
        <w:t xml:space="preserve">акты о приемке-сдаче отремонтированных, реконструированных и модернизированных объектов </w:t>
      </w:r>
      <w:r w:rsidRPr="000725F1">
        <w:rPr>
          <w:rStyle w:val="e24kjd"/>
          <w:rFonts w:ascii="Myriad Pro" w:hAnsi="Myriad Pro"/>
          <w:bCs/>
          <w:sz w:val="26"/>
          <w:szCs w:val="26"/>
        </w:rPr>
        <w:t>основных средств</w:t>
      </w:r>
      <w:r w:rsidR="00D951C4">
        <w:rPr>
          <w:rStyle w:val="e24kjd"/>
          <w:rFonts w:ascii="Myriad Pro" w:hAnsi="Myriad Pro"/>
          <w:bCs/>
          <w:sz w:val="26"/>
          <w:szCs w:val="26"/>
        </w:rPr>
        <w:t xml:space="preserve"> </w:t>
      </w:r>
      <w:r w:rsidRPr="000725F1">
        <w:rPr>
          <w:rStyle w:val="e24kjd"/>
          <w:rFonts w:ascii="Myriad Pro" w:hAnsi="Myriad Pro"/>
          <w:sz w:val="26"/>
          <w:szCs w:val="26"/>
        </w:rPr>
        <w:t>(</w:t>
      </w:r>
      <w:r w:rsidRPr="000725F1">
        <w:rPr>
          <w:rStyle w:val="e24kjd"/>
          <w:rFonts w:ascii="Myriad Pro" w:hAnsi="Myriad Pro"/>
          <w:bCs/>
          <w:sz w:val="26"/>
          <w:szCs w:val="26"/>
        </w:rPr>
        <w:t>форма</w:t>
      </w:r>
      <w:r w:rsidRPr="000725F1">
        <w:rPr>
          <w:rStyle w:val="e24kjd"/>
          <w:rFonts w:ascii="Myriad Pro" w:hAnsi="Myriad Pro"/>
          <w:sz w:val="26"/>
          <w:szCs w:val="26"/>
        </w:rPr>
        <w:t xml:space="preserve"> № </w:t>
      </w:r>
      <w:r w:rsidRPr="000725F1">
        <w:rPr>
          <w:rStyle w:val="e24kjd"/>
          <w:rFonts w:ascii="Myriad Pro" w:hAnsi="Myriad Pro"/>
          <w:bCs/>
          <w:sz w:val="26"/>
          <w:szCs w:val="26"/>
        </w:rPr>
        <w:t>ОС</w:t>
      </w:r>
      <w:r w:rsidRPr="000725F1">
        <w:rPr>
          <w:rStyle w:val="e24kjd"/>
          <w:rFonts w:ascii="Myriad Pro" w:hAnsi="Myriad Pro"/>
          <w:sz w:val="26"/>
          <w:szCs w:val="26"/>
        </w:rPr>
        <w:t>-</w:t>
      </w:r>
      <w:r w:rsidRPr="000725F1">
        <w:rPr>
          <w:rStyle w:val="e24kjd"/>
          <w:rFonts w:ascii="Myriad Pro" w:hAnsi="Myriad Pro"/>
          <w:bCs/>
          <w:sz w:val="26"/>
          <w:szCs w:val="26"/>
        </w:rPr>
        <w:t>3</w:t>
      </w:r>
      <w:r w:rsidRPr="000725F1">
        <w:rPr>
          <w:rStyle w:val="e24kjd"/>
          <w:rFonts w:ascii="Myriad Pro" w:hAnsi="Myriad Pro"/>
          <w:sz w:val="26"/>
          <w:szCs w:val="26"/>
        </w:rPr>
        <w:t>);</w:t>
      </w:r>
    </w:p>
    <w:p w14:paraId="53007E7B" w14:textId="77777777" w:rsidR="00421D71" w:rsidRPr="000725F1" w:rsidRDefault="00421D71" w:rsidP="006C4DEF">
      <w:pPr>
        <w:pStyle w:val="aa"/>
        <w:numPr>
          <w:ilvl w:val="0"/>
          <w:numId w:val="15"/>
        </w:numPr>
        <w:tabs>
          <w:tab w:val="left" w:pos="993"/>
        </w:tabs>
        <w:autoSpaceDE w:val="0"/>
        <w:autoSpaceDN w:val="0"/>
        <w:adjustRightInd w:val="0"/>
        <w:spacing w:line="360" w:lineRule="auto"/>
        <w:ind w:left="709" w:hanging="425"/>
        <w:jc w:val="both"/>
        <w:rPr>
          <w:rFonts w:ascii="Myriad Pro" w:hAnsi="Myriad Pro"/>
          <w:sz w:val="26"/>
          <w:szCs w:val="26"/>
        </w:rPr>
      </w:pPr>
      <w:r w:rsidRPr="000725F1">
        <w:rPr>
          <w:rStyle w:val="e24kjd"/>
          <w:rFonts w:ascii="Myriad Pro" w:hAnsi="Myriad Pro"/>
          <w:sz w:val="26"/>
          <w:szCs w:val="26"/>
        </w:rPr>
        <w:t>акты о приеме-передаче здания (сооружения) (форма ОС-1а);</w:t>
      </w:r>
    </w:p>
    <w:p w14:paraId="55011A6F" w14:textId="77777777" w:rsidR="00421D71" w:rsidRPr="000725F1" w:rsidRDefault="00421D71" w:rsidP="006C4DEF">
      <w:pPr>
        <w:pStyle w:val="aa"/>
        <w:numPr>
          <w:ilvl w:val="0"/>
          <w:numId w:val="15"/>
        </w:numPr>
        <w:tabs>
          <w:tab w:val="left" w:pos="993"/>
        </w:tabs>
        <w:autoSpaceDE w:val="0"/>
        <w:autoSpaceDN w:val="0"/>
        <w:adjustRightInd w:val="0"/>
        <w:spacing w:line="360" w:lineRule="auto"/>
        <w:ind w:left="709" w:hanging="425"/>
        <w:jc w:val="both"/>
        <w:rPr>
          <w:rFonts w:ascii="Myriad Pro" w:hAnsi="Myriad Pro"/>
          <w:sz w:val="26"/>
          <w:szCs w:val="26"/>
        </w:rPr>
      </w:pPr>
      <w:r w:rsidRPr="000725F1">
        <w:rPr>
          <w:rFonts w:ascii="Myriad Pro" w:hAnsi="Myriad Pro"/>
          <w:sz w:val="26"/>
          <w:szCs w:val="26"/>
        </w:rPr>
        <w:t>товарные накладные;</w:t>
      </w:r>
    </w:p>
    <w:p w14:paraId="266007CA" w14:textId="77777777" w:rsidR="00421D71" w:rsidRPr="000725F1" w:rsidRDefault="00421D71" w:rsidP="006C4DEF">
      <w:pPr>
        <w:pStyle w:val="aa"/>
        <w:numPr>
          <w:ilvl w:val="0"/>
          <w:numId w:val="15"/>
        </w:numPr>
        <w:tabs>
          <w:tab w:val="left" w:pos="993"/>
        </w:tabs>
        <w:autoSpaceDE w:val="0"/>
        <w:autoSpaceDN w:val="0"/>
        <w:adjustRightInd w:val="0"/>
        <w:spacing w:line="360" w:lineRule="auto"/>
        <w:ind w:left="709" w:hanging="425"/>
        <w:jc w:val="both"/>
        <w:rPr>
          <w:rFonts w:ascii="Myriad Pro" w:hAnsi="Myriad Pro"/>
          <w:sz w:val="26"/>
          <w:szCs w:val="26"/>
        </w:rPr>
      </w:pPr>
      <w:r w:rsidRPr="000725F1">
        <w:rPr>
          <w:rFonts w:ascii="Myriad Pro" w:hAnsi="Myriad Pro"/>
          <w:sz w:val="26"/>
          <w:szCs w:val="26"/>
        </w:rPr>
        <w:t>справки по распределению косвенных затрат;</w:t>
      </w:r>
    </w:p>
    <w:p w14:paraId="4D17A6B3" w14:textId="77777777" w:rsidR="00421D71" w:rsidRPr="000725F1" w:rsidRDefault="00421D71" w:rsidP="006C4DEF">
      <w:pPr>
        <w:pStyle w:val="aa"/>
        <w:numPr>
          <w:ilvl w:val="0"/>
          <w:numId w:val="15"/>
        </w:numPr>
        <w:tabs>
          <w:tab w:val="left" w:pos="993"/>
        </w:tabs>
        <w:autoSpaceDE w:val="0"/>
        <w:autoSpaceDN w:val="0"/>
        <w:adjustRightInd w:val="0"/>
        <w:spacing w:line="360" w:lineRule="auto"/>
        <w:ind w:left="709" w:hanging="425"/>
        <w:jc w:val="both"/>
        <w:rPr>
          <w:rFonts w:ascii="Myriad Pro" w:hAnsi="Myriad Pro"/>
          <w:sz w:val="26"/>
          <w:szCs w:val="26"/>
        </w:rPr>
      </w:pPr>
      <w:r w:rsidRPr="000725F1">
        <w:rPr>
          <w:rFonts w:ascii="Myriad Pro" w:hAnsi="Myriad Pro"/>
          <w:sz w:val="26"/>
          <w:szCs w:val="26"/>
        </w:rPr>
        <w:t>ежегодно проводить пообъектный анализ на предмет непревышения стоимости строительства над объемом финансовых потребностей, определенных в соответствии с укрупненными нормативами цены типовых технологических решений.</w:t>
      </w:r>
    </w:p>
    <w:p w14:paraId="1F630476" w14:textId="77777777" w:rsidR="00421D71" w:rsidRPr="000725F1" w:rsidRDefault="00421D71" w:rsidP="00736651">
      <w:pPr>
        <w:numPr>
          <w:ilvl w:val="0"/>
          <w:numId w:val="14"/>
        </w:numPr>
        <w:tabs>
          <w:tab w:val="left" w:pos="567"/>
          <w:tab w:val="left" w:pos="993"/>
        </w:tabs>
        <w:spacing w:line="360" w:lineRule="auto"/>
        <w:ind w:left="0" w:firstLine="567"/>
        <w:jc w:val="both"/>
        <w:rPr>
          <w:rFonts w:ascii="Myriad Pro" w:hAnsi="Myriad Pro"/>
          <w:sz w:val="26"/>
          <w:szCs w:val="26"/>
        </w:rPr>
      </w:pPr>
      <w:r w:rsidRPr="000725F1">
        <w:rPr>
          <w:rFonts w:ascii="Myriad Pro" w:hAnsi="Myriad Pro"/>
          <w:sz w:val="26"/>
          <w:szCs w:val="26"/>
        </w:rPr>
        <w:t>в составе заявки об установлении тарифов на услуги по передаче электрической энергии на 2021 год дополнительно приложить документы, подтверждающие необходимость и экономическую обоснованность финансирования новых инвестиционных проектов инвестиционной программы, а также подтверждающие их полную стоимость такие как:</w:t>
      </w:r>
    </w:p>
    <w:p w14:paraId="34AED7C5" w14:textId="77777777" w:rsidR="00421D71" w:rsidRPr="000725F1" w:rsidRDefault="00421D71" w:rsidP="006C4DEF">
      <w:pPr>
        <w:pStyle w:val="aa"/>
        <w:numPr>
          <w:ilvl w:val="0"/>
          <w:numId w:val="15"/>
        </w:numPr>
        <w:tabs>
          <w:tab w:val="left" w:pos="993"/>
        </w:tabs>
        <w:autoSpaceDE w:val="0"/>
        <w:autoSpaceDN w:val="0"/>
        <w:adjustRightInd w:val="0"/>
        <w:spacing w:line="360" w:lineRule="auto"/>
        <w:ind w:left="709" w:hanging="425"/>
        <w:jc w:val="both"/>
        <w:rPr>
          <w:rFonts w:ascii="Myriad Pro" w:hAnsi="Myriad Pro"/>
          <w:sz w:val="26"/>
          <w:szCs w:val="26"/>
        </w:rPr>
      </w:pPr>
      <w:r w:rsidRPr="000725F1">
        <w:rPr>
          <w:rFonts w:ascii="Myriad Pro" w:hAnsi="Myriad Pro"/>
          <w:sz w:val="26"/>
          <w:szCs w:val="26"/>
        </w:rPr>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32985D2F" w14:textId="77777777" w:rsidR="00421D71" w:rsidRPr="000725F1" w:rsidRDefault="00421D71" w:rsidP="006C4DEF">
      <w:pPr>
        <w:pStyle w:val="aa"/>
        <w:numPr>
          <w:ilvl w:val="0"/>
          <w:numId w:val="15"/>
        </w:numPr>
        <w:tabs>
          <w:tab w:val="left" w:pos="993"/>
        </w:tabs>
        <w:autoSpaceDE w:val="0"/>
        <w:autoSpaceDN w:val="0"/>
        <w:adjustRightInd w:val="0"/>
        <w:spacing w:line="360" w:lineRule="auto"/>
        <w:ind w:left="709" w:hanging="425"/>
        <w:jc w:val="both"/>
        <w:rPr>
          <w:rFonts w:ascii="Myriad Pro" w:hAnsi="Myriad Pro"/>
          <w:sz w:val="26"/>
          <w:szCs w:val="26"/>
        </w:rPr>
      </w:pPr>
      <w:r w:rsidRPr="000725F1">
        <w:rPr>
          <w:rFonts w:ascii="Myriad Pro" w:hAnsi="Myriad Pro"/>
          <w:sz w:val="26"/>
          <w:szCs w:val="26"/>
        </w:rPr>
        <w:t xml:space="preserve">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w:t>
      </w:r>
      <w:r w:rsidRPr="000725F1">
        <w:rPr>
          <w:rFonts w:ascii="Myriad Pro" w:hAnsi="Myriad Pro"/>
          <w:sz w:val="26"/>
          <w:szCs w:val="26"/>
        </w:rPr>
        <w:lastRenderedPageBreak/>
        <w:t>и контролирующих органов, экспертные заключения о необходимости выполнения мероприятий;</w:t>
      </w:r>
    </w:p>
    <w:p w14:paraId="1A3BABE5" w14:textId="77777777" w:rsidR="00421D71" w:rsidRPr="000725F1" w:rsidRDefault="00421D71" w:rsidP="006C4DEF">
      <w:pPr>
        <w:pStyle w:val="aa"/>
        <w:numPr>
          <w:ilvl w:val="0"/>
          <w:numId w:val="15"/>
        </w:numPr>
        <w:tabs>
          <w:tab w:val="left" w:pos="993"/>
        </w:tabs>
        <w:autoSpaceDE w:val="0"/>
        <w:autoSpaceDN w:val="0"/>
        <w:adjustRightInd w:val="0"/>
        <w:spacing w:after="0" w:line="360" w:lineRule="auto"/>
        <w:ind w:left="709" w:hanging="425"/>
        <w:jc w:val="both"/>
        <w:rPr>
          <w:rFonts w:ascii="Myriad Pro" w:hAnsi="Myriad Pro"/>
          <w:sz w:val="26"/>
          <w:szCs w:val="26"/>
        </w:rPr>
      </w:pPr>
      <w:r w:rsidRPr="000725F1">
        <w:rPr>
          <w:rFonts w:ascii="Myriad Pro" w:hAnsi="Myriad Pro"/>
          <w:sz w:val="26"/>
          <w:szCs w:val="26"/>
        </w:rPr>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7E3E1F2B" w14:textId="77777777" w:rsidR="00421D71" w:rsidRDefault="00421D71" w:rsidP="006C4DEF">
      <w:pPr>
        <w:pStyle w:val="aa"/>
        <w:numPr>
          <w:ilvl w:val="0"/>
          <w:numId w:val="15"/>
        </w:numPr>
        <w:tabs>
          <w:tab w:val="left" w:pos="993"/>
        </w:tabs>
        <w:autoSpaceDE w:val="0"/>
        <w:autoSpaceDN w:val="0"/>
        <w:adjustRightInd w:val="0"/>
        <w:spacing w:after="0" w:line="360" w:lineRule="auto"/>
        <w:ind w:left="709" w:hanging="425"/>
        <w:jc w:val="both"/>
        <w:rPr>
          <w:rFonts w:ascii="Myriad Pro" w:hAnsi="Myriad Pro"/>
          <w:sz w:val="26"/>
          <w:szCs w:val="26"/>
        </w:rPr>
      </w:pPr>
      <w:r w:rsidRPr="000725F1">
        <w:rPr>
          <w:rFonts w:ascii="Myriad Pro" w:hAnsi="Myriad Pro"/>
          <w:sz w:val="26"/>
          <w:szCs w:val="26"/>
        </w:rPr>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303EB08E" w14:textId="77777777" w:rsidR="00421D71" w:rsidRPr="00421D71" w:rsidRDefault="00421D71" w:rsidP="006C4DEF">
      <w:pPr>
        <w:pStyle w:val="aa"/>
        <w:numPr>
          <w:ilvl w:val="0"/>
          <w:numId w:val="15"/>
        </w:numPr>
        <w:tabs>
          <w:tab w:val="left" w:pos="993"/>
        </w:tabs>
        <w:autoSpaceDE w:val="0"/>
        <w:autoSpaceDN w:val="0"/>
        <w:adjustRightInd w:val="0"/>
        <w:spacing w:after="0" w:line="360" w:lineRule="auto"/>
        <w:ind w:left="709" w:hanging="425"/>
        <w:jc w:val="both"/>
        <w:rPr>
          <w:rFonts w:ascii="Myriad Pro" w:hAnsi="Myriad Pro"/>
          <w:color w:val="0D0D0D" w:themeColor="text1" w:themeTint="F2"/>
          <w:sz w:val="26"/>
          <w:szCs w:val="26"/>
        </w:rPr>
      </w:pPr>
      <w:r w:rsidRPr="00421D71">
        <w:rPr>
          <w:rFonts w:ascii="Myriad Pro" w:hAnsi="Myriad Pro"/>
          <w:sz w:val="26"/>
          <w:szCs w:val="26"/>
        </w:rPr>
        <w:t xml:space="preserve"> 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7007FBD8" w14:textId="77777777" w:rsidR="009D059F" w:rsidRDefault="009D059F" w:rsidP="00421D71">
      <w:pPr>
        <w:pStyle w:val="aa"/>
        <w:tabs>
          <w:tab w:val="left" w:pos="993"/>
        </w:tabs>
        <w:autoSpaceDE w:val="0"/>
        <w:autoSpaceDN w:val="0"/>
        <w:adjustRightInd w:val="0"/>
        <w:spacing w:after="0" w:line="360" w:lineRule="auto"/>
        <w:ind w:left="709"/>
        <w:jc w:val="both"/>
        <w:rPr>
          <w:rFonts w:ascii="Myriad Pro" w:hAnsi="Myriad Pro"/>
          <w:sz w:val="26"/>
          <w:szCs w:val="26"/>
        </w:rPr>
      </w:pPr>
      <w:r>
        <w:rPr>
          <w:rFonts w:ascii="Myriad Pro" w:hAnsi="Myriad Pro"/>
          <w:sz w:val="26"/>
          <w:szCs w:val="26"/>
        </w:rPr>
        <w:br w:type="page"/>
      </w:r>
    </w:p>
    <w:p w14:paraId="7D557983" w14:textId="77777777" w:rsidR="00421D71" w:rsidRPr="00BA188E" w:rsidRDefault="00421D71" w:rsidP="00421D71">
      <w:pPr>
        <w:pStyle w:val="30"/>
        <w:pageBreakBefore/>
        <w:numPr>
          <w:ilvl w:val="0"/>
          <w:numId w:val="2"/>
        </w:numPr>
        <w:tabs>
          <w:tab w:val="left" w:pos="0"/>
        </w:tabs>
        <w:spacing w:before="40" w:line="360" w:lineRule="auto"/>
        <w:jc w:val="both"/>
        <w:rPr>
          <w:rFonts w:ascii="Myriad Pro" w:hAnsi="Myriad Pro"/>
          <w:b w:val="0"/>
          <w:color w:val="4F6228" w:themeColor="accent3" w:themeShade="80"/>
          <w:sz w:val="28"/>
          <w:szCs w:val="28"/>
        </w:rPr>
      </w:pPr>
      <w:bookmarkStart w:id="37" w:name="_Toc40621588"/>
      <w:bookmarkStart w:id="38" w:name="_Toc41409760"/>
      <w:r w:rsidRPr="00BA188E">
        <w:rPr>
          <w:rFonts w:ascii="Myriad Pro" w:hAnsi="Myriad Pro"/>
          <w:color w:val="4F6228" w:themeColor="accent3" w:themeShade="80"/>
          <w:sz w:val="28"/>
          <w:szCs w:val="28"/>
        </w:rPr>
        <w:lastRenderedPageBreak/>
        <w:t xml:space="preserve">Экспертиза расчета необходимой валовой выручки </w:t>
      </w:r>
      <w:r w:rsidR="00CE22AA">
        <w:rPr>
          <w:rFonts w:ascii="Myriad Pro" w:hAnsi="Myriad Pro"/>
          <w:color w:val="4F6228" w:themeColor="accent3" w:themeShade="80"/>
          <w:sz w:val="28"/>
          <w:szCs w:val="28"/>
        </w:rPr>
        <w:t>филиала</w:t>
      </w:r>
      <w:r>
        <w:rPr>
          <w:rFonts w:ascii="Myriad Pro" w:hAnsi="Myriad Pro"/>
          <w:color w:val="4F6228" w:themeColor="accent3" w:themeShade="80"/>
          <w:sz w:val="28"/>
          <w:szCs w:val="28"/>
        </w:rPr>
        <w:t xml:space="preserve"> </w:t>
      </w:r>
      <w:r w:rsidRPr="00BA188E">
        <w:rPr>
          <w:rFonts w:ascii="Myriad Pro" w:hAnsi="Myriad Pro"/>
          <w:color w:val="4F6228" w:themeColor="accent3" w:themeShade="80"/>
          <w:sz w:val="28"/>
          <w:szCs w:val="28"/>
        </w:rPr>
        <w:t>ПАО «</w:t>
      </w:r>
      <w:r>
        <w:rPr>
          <w:rFonts w:ascii="Myriad Pro" w:hAnsi="Myriad Pro"/>
          <w:color w:val="4F6228" w:themeColor="accent3" w:themeShade="80"/>
          <w:sz w:val="28"/>
          <w:szCs w:val="28"/>
        </w:rPr>
        <w:t>МРСК Сибири</w:t>
      </w:r>
      <w:r w:rsidRPr="00BA188E">
        <w:rPr>
          <w:rFonts w:ascii="Myriad Pro" w:hAnsi="Myriad Pro"/>
          <w:color w:val="4F6228" w:themeColor="accent3" w:themeShade="80"/>
          <w:sz w:val="28"/>
          <w:szCs w:val="28"/>
        </w:rPr>
        <w:t>»</w:t>
      </w:r>
      <w:r>
        <w:rPr>
          <w:rFonts w:ascii="Myriad Pro" w:hAnsi="Myriad Pro"/>
          <w:color w:val="4F6228" w:themeColor="accent3" w:themeShade="80"/>
          <w:sz w:val="28"/>
          <w:szCs w:val="28"/>
        </w:rPr>
        <w:t>-</w:t>
      </w:r>
      <w:r w:rsidRPr="00BA188E">
        <w:rPr>
          <w:rFonts w:ascii="Myriad Pro" w:hAnsi="Myriad Pro"/>
          <w:color w:val="4F6228" w:themeColor="accent3" w:themeShade="80"/>
          <w:sz w:val="28"/>
          <w:szCs w:val="28"/>
        </w:rPr>
        <w:t>«</w:t>
      </w:r>
      <w:r>
        <w:rPr>
          <w:rFonts w:ascii="Myriad Pro" w:hAnsi="Myriad Pro"/>
          <w:color w:val="4F6228" w:themeColor="accent3" w:themeShade="80"/>
          <w:sz w:val="28"/>
          <w:szCs w:val="28"/>
        </w:rPr>
        <w:t>Алтайэнерго</w:t>
      </w:r>
      <w:r w:rsidRPr="00BA188E">
        <w:rPr>
          <w:rFonts w:ascii="Myriad Pro" w:hAnsi="Myriad Pro"/>
          <w:color w:val="4F6228" w:themeColor="accent3" w:themeShade="80"/>
          <w:sz w:val="28"/>
          <w:szCs w:val="28"/>
        </w:rPr>
        <w:t>»,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bookmarkEnd w:id="37"/>
      <w:bookmarkEnd w:id="38"/>
    </w:p>
    <w:p w14:paraId="53239418" w14:textId="77777777" w:rsidR="00421D71" w:rsidRPr="00E5347A" w:rsidRDefault="00421D71" w:rsidP="00736651">
      <w:pPr>
        <w:widowControl w:val="0"/>
        <w:autoSpaceDE w:val="0"/>
        <w:autoSpaceDN w:val="0"/>
        <w:adjustRightInd w:val="0"/>
        <w:spacing w:line="360" w:lineRule="auto"/>
        <w:ind w:firstLine="567"/>
        <w:jc w:val="both"/>
        <w:rPr>
          <w:rFonts w:ascii="Myriad Pro" w:hAnsi="Myriad Pro"/>
          <w:sz w:val="26"/>
          <w:szCs w:val="26"/>
        </w:rPr>
      </w:pPr>
      <w:r w:rsidRPr="00E5347A">
        <w:rPr>
          <w:rFonts w:ascii="Myriad Pro" w:hAnsi="Myriad Pro"/>
          <w:sz w:val="26"/>
          <w:szCs w:val="26"/>
        </w:rPr>
        <w:t xml:space="preserve">Предложение </w:t>
      </w:r>
      <w:r w:rsidR="00AA37AB">
        <w:rPr>
          <w:rFonts w:ascii="Myriad Pro" w:hAnsi="Myriad Pro"/>
          <w:sz w:val="26"/>
          <w:szCs w:val="26"/>
        </w:rPr>
        <w:t>ф</w:t>
      </w:r>
      <w:r w:rsidR="00CE22AA">
        <w:rPr>
          <w:rFonts w:ascii="Myriad Pro" w:hAnsi="Myriad Pro"/>
          <w:sz w:val="26"/>
          <w:szCs w:val="26"/>
        </w:rPr>
        <w:t>илиала</w:t>
      </w:r>
      <w:r w:rsidRPr="00E5347A">
        <w:rPr>
          <w:rFonts w:ascii="Myriad Pro" w:hAnsi="Myriad Pro"/>
          <w:sz w:val="26"/>
          <w:szCs w:val="26"/>
        </w:rPr>
        <w:t xml:space="preserve"> ПАО «МРСК Сибири»</w:t>
      </w:r>
      <w:r w:rsidR="00AA37AB">
        <w:rPr>
          <w:rFonts w:ascii="Myriad Pro" w:hAnsi="Myriad Pro"/>
          <w:sz w:val="26"/>
          <w:szCs w:val="26"/>
        </w:rPr>
        <w:t xml:space="preserve"> - </w:t>
      </w:r>
      <w:r w:rsidRPr="00E5347A">
        <w:rPr>
          <w:rFonts w:ascii="Myriad Pro" w:hAnsi="Myriad Pro"/>
          <w:sz w:val="26"/>
          <w:szCs w:val="26"/>
        </w:rPr>
        <w:t>«Алтайэнерго» о размере цен (тарифов), долгосрочных параметров регулирования тарифа на расчетный период регулирования 2019 год, представленное в Управление Алтайского края по государственному регулированию цен и тарифов соответствует нормам законодательства в сфере государственного регулирования тарифов на</w:t>
      </w:r>
      <w:r w:rsidR="00AA37AB">
        <w:rPr>
          <w:rFonts w:ascii="Myriad Pro" w:hAnsi="Myriad Pro"/>
          <w:sz w:val="26"/>
          <w:szCs w:val="26"/>
        </w:rPr>
        <w:t xml:space="preserve"> передачу электрической энергии.</w:t>
      </w:r>
    </w:p>
    <w:p w14:paraId="16F54027" w14:textId="77777777" w:rsidR="00421D71" w:rsidRPr="00E5347A" w:rsidRDefault="00421D71" w:rsidP="00736651">
      <w:pPr>
        <w:widowControl w:val="0"/>
        <w:autoSpaceDE w:val="0"/>
        <w:autoSpaceDN w:val="0"/>
        <w:adjustRightInd w:val="0"/>
        <w:spacing w:line="360" w:lineRule="auto"/>
        <w:ind w:firstLine="567"/>
        <w:jc w:val="both"/>
        <w:rPr>
          <w:rFonts w:ascii="Myriad Pro" w:hAnsi="Myriad Pro"/>
          <w:sz w:val="26"/>
          <w:szCs w:val="26"/>
        </w:rPr>
      </w:pPr>
      <w:r w:rsidRPr="00E5347A">
        <w:rPr>
          <w:rFonts w:ascii="Myriad Pro" w:hAnsi="Myriad Pro"/>
          <w:sz w:val="26"/>
          <w:szCs w:val="26"/>
        </w:rPr>
        <w:t xml:space="preserve">Тарифное регулирование </w:t>
      </w:r>
      <w:r w:rsidR="00CE22AA">
        <w:rPr>
          <w:rFonts w:ascii="Myriad Pro" w:hAnsi="Myriad Pro"/>
          <w:sz w:val="26"/>
          <w:szCs w:val="26"/>
        </w:rPr>
        <w:t>филиала</w:t>
      </w:r>
      <w:r w:rsidRPr="00E5347A">
        <w:rPr>
          <w:rFonts w:ascii="Myriad Pro" w:hAnsi="Myriad Pro"/>
          <w:sz w:val="26"/>
          <w:szCs w:val="26"/>
        </w:rPr>
        <w:t xml:space="preserve"> «Алтайэнерго» производилось с применением метода долгосрочной индексации НВВ, и рассматриваемый 2019 год является вторым годом тарифного регулирования в рамках очередного (второго) долгосрочного периода регулирования 2018-2022 гг. </w:t>
      </w:r>
    </w:p>
    <w:p w14:paraId="59AACD11" w14:textId="77777777" w:rsidR="00421D71" w:rsidRPr="00E5347A" w:rsidRDefault="00421D71" w:rsidP="00736651">
      <w:pPr>
        <w:widowControl w:val="0"/>
        <w:autoSpaceDE w:val="0"/>
        <w:autoSpaceDN w:val="0"/>
        <w:adjustRightInd w:val="0"/>
        <w:spacing w:line="360" w:lineRule="auto"/>
        <w:ind w:firstLine="567"/>
        <w:jc w:val="both"/>
        <w:rPr>
          <w:rFonts w:ascii="Myriad Pro" w:hAnsi="Myriad Pro"/>
          <w:sz w:val="26"/>
          <w:szCs w:val="26"/>
        </w:rPr>
      </w:pPr>
      <w:r w:rsidRPr="00E5347A">
        <w:rPr>
          <w:rFonts w:ascii="Myriad Pro" w:hAnsi="Myriad Pro"/>
          <w:sz w:val="26"/>
          <w:szCs w:val="26"/>
        </w:rPr>
        <w:t>На основе долгосрочных параметров регулирования и планируемых значений долгосрочных параметров расчета тарифов, определяемых на долгосрочный период регулирования, регулирующие органы рассчитывают необходимую валовую выручку регулируемой организации на каждый год очередного долгосрочного периода регулирования</w:t>
      </w:r>
      <w:r w:rsidRPr="00E5347A">
        <w:rPr>
          <w:rFonts w:ascii="Myriad Pro" w:hAnsi="Myriad Pro"/>
          <w:noProof/>
          <w:sz w:val="26"/>
          <w:szCs w:val="26"/>
        </w:rPr>
        <w:drawing>
          <wp:anchor distT="0" distB="0" distL="114300" distR="114300" simplePos="0" relativeHeight="251640832" behindDoc="0" locked="0" layoutInCell="1" allowOverlap="1" wp14:anchorId="13FD2E7B" wp14:editId="72ECCE6A">
            <wp:simplePos x="0" y="0"/>
            <wp:positionH relativeFrom="column">
              <wp:posOffset>2405380</wp:posOffset>
            </wp:positionH>
            <wp:positionV relativeFrom="paragraph">
              <wp:posOffset>214630</wp:posOffset>
            </wp:positionV>
            <wp:extent cx="18415" cy="18415"/>
            <wp:effectExtent l="0" t="0" r="0" b="0"/>
            <wp:wrapNone/>
            <wp:docPr id="2" name="Рукописный ввод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укописный ввод 12"/>
                    <pic:cNvPicPr>
                      <a:picLocks noChangeAspect="1" noChangeArrowheads="1"/>
                    </pic:cNvPicPr>
                  </pic:nvPicPr>
                  <pic:blipFill>
                    <a:blip r:embed="rId15" cstate="print"/>
                    <a:srcRect/>
                    <a:stretch>
                      <a:fillRect/>
                    </a:stretch>
                  </pic:blipFill>
                  <pic:spPr bwMode="auto">
                    <a:xfrm>
                      <a:off x="0" y="0"/>
                      <a:ext cx="18415" cy="18415"/>
                    </a:xfrm>
                    <a:prstGeom prst="rect">
                      <a:avLst/>
                    </a:prstGeom>
                    <a:noFill/>
                  </pic:spPr>
                </pic:pic>
              </a:graphicData>
            </a:graphic>
          </wp:anchor>
        </w:drawing>
      </w:r>
      <w:r w:rsidRPr="00E5347A">
        <w:rPr>
          <w:rFonts w:ascii="Myriad Pro" w:hAnsi="Myriad Pro"/>
          <w:sz w:val="26"/>
          <w:szCs w:val="26"/>
        </w:rPr>
        <w:t>.</w:t>
      </w:r>
    </w:p>
    <w:p w14:paraId="0889E829" w14:textId="77777777" w:rsidR="009B31F3" w:rsidRDefault="00421D71" w:rsidP="00736651">
      <w:pPr>
        <w:widowControl w:val="0"/>
        <w:autoSpaceDE w:val="0"/>
        <w:autoSpaceDN w:val="0"/>
        <w:adjustRightInd w:val="0"/>
        <w:spacing w:line="360" w:lineRule="auto"/>
        <w:ind w:firstLine="567"/>
        <w:jc w:val="both"/>
        <w:rPr>
          <w:rFonts w:ascii="Myriad Pro" w:hAnsi="Myriad Pro"/>
          <w:sz w:val="26"/>
          <w:szCs w:val="26"/>
        </w:rPr>
      </w:pPr>
      <w:r w:rsidRPr="00E5347A">
        <w:rPr>
          <w:rFonts w:ascii="Myriad Pro" w:hAnsi="Myriad Pro"/>
          <w:sz w:val="26"/>
          <w:szCs w:val="26"/>
        </w:rPr>
        <w:t xml:space="preserve"> Решением Управления Алтайского края по государственному регулированию цен и тарифов от 26.12.2017 г. №</w:t>
      </w:r>
      <w:r w:rsidR="00AA37AB">
        <w:rPr>
          <w:rFonts w:ascii="Myriad Pro" w:hAnsi="Myriad Pro"/>
          <w:sz w:val="26"/>
          <w:szCs w:val="26"/>
        </w:rPr>
        <w:t xml:space="preserve"> </w:t>
      </w:r>
      <w:r w:rsidRPr="00E5347A">
        <w:rPr>
          <w:rFonts w:ascii="Myriad Pro" w:hAnsi="Myriad Pro"/>
          <w:sz w:val="26"/>
          <w:szCs w:val="26"/>
        </w:rPr>
        <w:t xml:space="preserve">760, а затем скорректированным (на основании </w:t>
      </w:r>
      <w:r w:rsidR="00AA37AB">
        <w:rPr>
          <w:rFonts w:ascii="Myriad Pro" w:hAnsi="Myriad Pro"/>
          <w:sz w:val="26"/>
          <w:szCs w:val="26"/>
        </w:rPr>
        <w:t>п</w:t>
      </w:r>
      <w:r w:rsidRPr="00E5347A">
        <w:rPr>
          <w:rFonts w:ascii="Myriad Pro" w:hAnsi="Myriad Pro"/>
          <w:sz w:val="26"/>
          <w:szCs w:val="26"/>
        </w:rPr>
        <w:t xml:space="preserve">риказа ФАС России от 11.12.2018г. </w:t>
      </w:r>
      <w:r w:rsidR="00AA37AB">
        <w:rPr>
          <w:rFonts w:ascii="Myriad Pro" w:hAnsi="Myriad Pro"/>
          <w:sz w:val="26"/>
          <w:szCs w:val="26"/>
        </w:rPr>
        <w:br/>
      </w:r>
      <w:r w:rsidRPr="00E5347A">
        <w:rPr>
          <w:rFonts w:ascii="Myriad Pro" w:hAnsi="Myriad Pro"/>
          <w:sz w:val="26"/>
          <w:szCs w:val="26"/>
        </w:rPr>
        <w:t>№</w:t>
      </w:r>
      <w:r w:rsidR="00AA37AB">
        <w:rPr>
          <w:rFonts w:ascii="Myriad Pro" w:hAnsi="Myriad Pro"/>
          <w:sz w:val="26"/>
          <w:szCs w:val="26"/>
        </w:rPr>
        <w:t xml:space="preserve"> </w:t>
      </w:r>
      <w:r w:rsidRPr="00E5347A">
        <w:rPr>
          <w:rFonts w:ascii="Myriad Pro" w:hAnsi="Myriad Pro"/>
          <w:sz w:val="26"/>
          <w:szCs w:val="26"/>
        </w:rPr>
        <w:t>1728/18 «Об отмене решения Управления Алтайского края по государственному регулированию цен и тарифов от 26.12.2017г. №760) Решением Управления Алтайского края по государственному регулированию цен и тарифов от 27.12.2018г. №</w:t>
      </w:r>
      <w:r w:rsidR="00E5347A">
        <w:rPr>
          <w:rFonts w:ascii="Myriad Pro" w:hAnsi="Myriad Pro"/>
          <w:sz w:val="26"/>
          <w:szCs w:val="26"/>
        </w:rPr>
        <w:t xml:space="preserve"> </w:t>
      </w:r>
      <w:r w:rsidRPr="00E5347A">
        <w:rPr>
          <w:rFonts w:ascii="Myriad Pro" w:hAnsi="Myriad Pro"/>
          <w:sz w:val="26"/>
          <w:szCs w:val="26"/>
        </w:rPr>
        <w:t xml:space="preserve">616 «Об установлении долгосрочных параметров регулирования деятельности и необходимой валовой выручки </w:t>
      </w:r>
      <w:r w:rsidR="00AA37AB">
        <w:rPr>
          <w:rFonts w:ascii="Myriad Pro" w:hAnsi="Myriad Pro"/>
          <w:sz w:val="26"/>
          <w:szCs w:val="26"/>
        </w:rPr>
        <w:t>ф</w:t>
      </w:r>
      <w:r w:rsidR="00CE22AA">
        <w:rPr>
          <w:rFonts w:ascii="Myriad Pro" w:hAnsi="Myriad Pro"/>
          <w:sz w:val="26"/>
          <w:szCs w:val="26"/>
        </w:rPr>
        <w:t>илиала</w:t>
      </w:r>
      <w:r w:rsidRPr="00E5347A">
        <w:rPr>
          <w:rFonts w:ascii="Myriad Pro" w:hAnsi="Myriad Pro"/>
          <w:sz w:val="26"/>
          <w:szCs w:val="26"/>
        </w:rPr>
        <w:t xml:space="preserve"> ПАО «МРСК Сибири»</w:t>
      </w:r>
      <w:r w:rsidR="00AA37AB">
        <w:rPr>
          <w:rFonts w:ascii="Myriad Pro" w:hAnsi="Myriad Pro"/>
          <w:sz w:val="26"/>
          <w:szCs w:val="26"/>
        </w:rPr>
        <w:t xml:space="preserve"> </w:t>
      </w:r>
      <w:r w:rsidR="00E5347A">
        <w:rPr>
          <w:rFonts w:ascii="Myriad Pro" w:hAnsi="Myriad Pro"/>
          <w:sz w:val="26"/>
          <w:szCs w:val="26"/>
        </w:rPr>
        <w:t>-</w:t>
      </w:r>
      <w:r w:rsidR="00AA37AB">
        <w:rPr>
          <w:rFonts w:ascii="Myriad Pro" w:hAnsi="Myriad Pro"/>
          <w:sz w:val="26"/>
          <w:szCs w:val="26"/>
        </w:rPr>
        <w:t xml:space="preserve"> </w:t>
      </w:r>
      <w:r w:rsidRPr="00E5347A">
        <w:rPr>
          <w:rFonts w:ascii="Myriad Pro" w:hAnsi="Myriad Pro"/>
          <w:sz w:val="26"/>
          <w:szCs w:val="26"/>
        </w:rPr>
        <w:t>«Алтайэнерго» на территории Алтайского края на 2018-2022 годы установлены показатели деятельности на долгосрочный период:</w:t>
      </w:r>
    </w:p>
    <w:p w14:paraId="2D9C1E59" w14:textId="77777777" w:rsidR="00BA6E0D" w:rsidRDefault="00BA6E0D" w:rsidP="00E5347A">
      <w:pPr>
        <w:widowControl w:val="0"/>
        <w:autoSpaceDE w:val="0"/>
        <w:autoSpaceDN w:val="0"/>
        <w:adjustRightInd w:val="0"/>
        <w:spacing w:line="360" w:lineRule="auto"/>
        <w:ind w:firstLine="709"/>
        <w:jc w:val="both"/>
        <w:rPr>
          <w:rFonts w:ascii="Myriad Pro" w:hAnsi="Myriad Pro"/>
          <w:sz w:val="26"/>
          <w:szCs w:val="26"/>
        </w:rPr>
      </w:pPr>
    </w:p>
    <w:tbl>
      <w:tblPr>
        <w:tblStyle w:val="afff0"/>
        <w:tblW w:w="10128" w:type="dxa"/>
        <w:jc w:val="center"/>
        <w:tblLayout w:type="fixed"/>
        <w:tblLook w:val="04A0" w:firstRow="1" w:lastRow="0" w:firstColumn="1" w:lastColumn="0" w:noHBand="0" w:noVBand="1"/>
      </w:tblPr>
      <w:tblGrid>
        <w:gridCol w:w="740"/>
        <w:gridCol w:w="1297"/>
        <w:gridCol w:w="1322"/>
        <w:gridCol w:w="965"/>
        <w:gridCol w:w="1134"/>
        <w:gridCol w:w="992"/>
        <w:gridCol w:w="1330"/>
        <w:gridCol w:w="1214"/>
        <w:gridCol w:w="1134"/>
      </w:tblGrid>
      <w:tr w:rsidR="00E5347A" w:rsidRPr="00565062" w14:paraId="30B8FA3A" w14:textId="77777777" w:rsidTr="009B31F3">
        <w:trPr>
          <w:jc w:val="center"/>
        </w:trPr>
        <w:tc>
          <w:tcPr>
            <w:tcW w:w="74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4511AD" w14:textId="77777777" w:rsidR="00E5347A" w:rsidRPr="00E5347A" w:rsidRDefault="00E5347A" w:rsidP="00AA37AB">
            <w:pPr>
              <w:pStyle w:val="ConsPlusNormal"/>
              <w:ind w:firstLine="0"/>
              <w:jc w:val="center"/>
              <w:rPr>
                <w:rFonts w:ascii="Myriad Pro" w:hAnsi="Myriad Pro"/>
                <w:color w:val="FFFFFF" w:themeColor="background1"/>
                <w:sz w:val="18"/>
                <w:szCs w:val="18"/>
              </w:rPr>
            </w:pPr>
            <w:r w:rsidRPr="00E5347A">
              <w:rPr>
                <w:rFonts w:ascii="Myriad Pro" w:hAnsi="Myriad Pro"/>
                <w:color w:val="FFFFFF" w:themeColor="background1"/>
                <w:sz w:val="18"/>
                <w:szCs w:val="18"/>
              </w:rPr>
              <w:lastRenderedPageBreak/>
              <w:t>Год</w:t>
            </w:r>
          </w:p>
        </w:tc>
        <w:tc>
          <w:tcPr>
            <w:tcW w:w="129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C3EF6A" w14:textId="77777777" w:rsidR="00E5347A" w:rsidRPr="00E5347A" w:rsidRDefault="00E5347A" w:rsidP="00AA37AB">
            <w:pPr>
              <w:pStyle w:val="ConsPlusNormal"/>
              <w:ind w:firstLine="0"/>
              <w:jc w:val="center"/>
              <w:rPr>
                <w:rFonts w:ascii="Myriad Pro" w:hAnsi="Myriad Pro"/>
                <w:color w:val="FFFFFF" w:themeColor="background1"/>
                <w:sz w:val="18"/>
                <w:szCs w:val="18"/>
              </w:rPr>
            </w:pPr>
            <w:r w:rsidRPr="00E5347A">
              <w:rPr>
                <w:rFonts w:ascii="Myriad Pro" w:hAnsi="Myriad Pro"/>
                <w:color w:val="FFFFFF" w:themeColor="background1"/>
                <w:sz w:val="18"/>
                <w:szCs w:val="18"/>
              </w:rPr>
              <w:t>Базовый уровень подконтрольных расходов, тыс. руб.</w:t>
            </w:r>
          </w:p>
        </w:tc>
        <w:tc>
          <w:tcPr>
            <w:tcW w:w="13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C49FFA" w14:textId="77777777" w:rsidR="00E5347A" w:rsidRPr="00E5347A" w:rsidRDefault="00E5347A" w:rsidP="00AA37AB">
            <w:pPr>
              <w:pStyle w:val="ConsPlusNormal"/>
              <w:ind w:firstLine="0"/>
              <w:jc w:val="center"/>
              <w:rPr>
                <w:rFonts w:ascii="Myriad Pro" w:hAnsi="Myriad Pro"/>
                <w:color w:val="FFFFFF" w:themeColor="background1"/>
                <w:sz w:val="18"/>
                <w:szCs w:val="18"/>
              </w:rPr>
            </w:pPr>
            <w:r w:rsidRPr="00E5347A">
              <w:rPr>
                <w:rFonts w:ascii="Myriad Pro" w:hAnsi="Myriad Pro"/>
                <w:color w:val="FFFFFF" w:themeColor="background1"/>
                <w:sz w:val="18"/>
                <w:szCs w:val="18"/>
              </w:rPr>
              <w:t xml:space="preserve">НВВ </w:t>
            </w:r>
            <w:r w:rsidR="00CE22AA">
              <w:rPr>
                <w:rFonts w:ascii="Myriad Pro" w:hAnsi="Myriad Pro"/>
                <w:color w:val="FFFFFF" w:themeColor="background1"/>
                <w:sz w:val="18"/>
                <w:szCs w:val="18"/>
              </w:rPr>
              <w:t>Филиала</w:t>
            </w:r>
            <w:r w:rsidRPr="00E5347A">
              <w:rPr>
                <w:rFonts w:ascii="Myriad Pro" w:hAnsi="Myriad Pro"/>
                <w:color w:val="FFFFFF" w:themeColor="background1"/>
                <w:sz w:val="18"/>
                <w:szCs w:val="18"/>
              </w:rPr>
              <w:t xml:space="preserve"> без учета оплаты потерь</w:t>
            </w:r>
          </w:p>
        </w:tc>
        <w:tc>
          <w:tcPr>
            <w:tcW w:w="96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3A3E4C" w14:textId="77777777" w:rsidR="00E5347A" w:rsidRPr="00E5347A" w:rsidRDefault="00E5347A" w:rsidP="00AA37AB">
            <w:pPr>
              <w:pStyle w:val="ConsPlusNormal"/>
              <w:ind w:firstLine="0"/>
              <w:jc w:val="center"/>
              <w:rPr>
                <w:rFonts w:ascii="Myriad Pro" w:hAnsi="Myriad Pro"/>
                <w:color w:val="FFFFFF" w:themeColor="background1"/>
                <w:sz w:val="18"/>
                <w:szCs w:val="18"/>
              </w:rPr>
            </w:pPr>
            <w:r w:rsidRPr="00E5347A">
              <w:rPr>
                <w:rFonts w:ascii="Myriad Pro" w:hAnsi="Myriad Pro"/>
                <w:color w:val="FFFFFF" w:themeColor="background1"/>
                <w:sz w:val="18"/>
                <w:szCs w:val="18"/>
              </w:rPr>
              <w:t>Индекс эффективности подконтрольных расходов, %</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74A27B" w14:textId="77777777" w:rsidR="00E5347A" w:rsidRPr="00E5347A" w:rsidRDefault="00E5347A" w:rsidP="00AA37AB">
            <w:pPr>
              <w:pStyle w:val="ConsPlusNormal"/>
              <w:ind w:firstLine="0"/>
              <w:jc w:val="center"/>
              <w:rPr>
                <w:rFonts w:ascii="Myriad Pro" w:hAnsi="Myriad Pro"/>
                <w:color w:val="FFFFFF" w:themeColor="background1"/>
                <w:sz w:val="18"/>
                <w:szCs w:val="18"/>
              </w:rPr>
            </w:pPr>
            <w:r w:rsidRPr="00E5347A">
              <w:rPr>
                <w:rFonts w:ascii="Myriad Pro" w:hAnsi="Myriad Pro"/>
                <w:color w:val="FFFFFF" w:themeColor="background1"/>
                <w:sz w:val="18"/>
                <w:szCs w:val="18"/>
              </w:rPr>
              <w:t>Коэффициент эластичности подконтрольных расходов по количеству активов, %</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8A1D5B" w14:textId="77777777" w:rsidR="00E5347A" w:rsidRPr="00E5347A" w:rsidRDefault="00E5347A" w:rsidP="00AA37AB">
            <w:pPr>
              <w:pStyle w:val="ConsPlusNormal"/>
              <w:ind w:firstLine="0"/>
              <w:jc w:val="center"/>
              <w:rPr>
                <w:rFonts w:ascii="Myriad Pro" w:hAnsi="Myriad Pro"/>
                <w:color w:val="FFFFFF" w:themeColor="background1"/>
                <w:sz w:val="18"/>
                <w:szCs w:val="18"/>
              </w:rPr>
            </w:pPr>
            <w:r w:rsidRPr="00E5347A">
              <w:rPr>
                <w:rFonts w:ascii="Myriad Pro" w:hAnsi="Myriad Pro"/>
                <w:color w:val="FFFFFF" w:themeColor="background1"/>
                <w:sz w:val="18"/>
                <w:szCs w:val="18"/>
              </w:rPr>
              <w:t>Величина технологического расхода  электрической энергии (уровень потерь), %</w:t>
            </w:r>
          </w:p>
        </w:tc>
        <w:tc>
          <w:tcPr>
            <w:tcW w:w="254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94E946" w14:textId="77777777" w:rsidR="00E5347A" w:rsidRPr="00E5347A" w:rsidRDefault="00E5347A" w:rsidP="00AA37AB">
            <w:pPr>
              <w:pStyle w:val="ConsPlusNormal"/>
              <w:ind w:firstLine="0"/>
              <w:jc w:val="center"/>
              <w:rPr>
                <w:rFonts w:ascii="Myriad Pro" w:hAnsi="Myriad Pro"/>
                <w:color w:val="FFFFFF" w:themeColor="background1"/>
                <w:sz w:val="18"/>
                <w:szCs w:val="18"/>
              </w:rPr>
            </w:pPr>
            <w:r w:rsidRPr="00E5347A">
              <w:rPr>
                <w:rFonts w:ascii="Myriad Pro" w:hAnsi="Myriad Pro"/>
                <w:color w:val="FFFFFF" w:themeColor="background1"/>
                <w:sz w:val="18"/>
                <w:szCs w:val="18"/>
              </w:rPr>
              <w:t>Уровень надежности реализуемых товаров (услуг)</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C60BA2" w14:textId="77777777" w:rsidR="00E5347A" w:rsidRPr="00E5347A" w:rsidRDefault="00E5347A" w:rsidP="00AA37AB">
            <w:pPr>
              <w:pStyle w:val="ConsPlusNormal"/>
              <w:ind w:hanging="7"/>
              <w:jc w:val="center"/>
              <w:rPr>
                <w:rFonts w:ascii="Myriad Pro" w:hAnsi="Myriad Pro"/>
                <w:color w:val="FFFFFF" w:themeColor="background1"/>
                <w:sz w:val="18"/>
                <w:szCs w:val="18"/>
              </w:rPr>
            </w:pPr>
            <w:r w:rsidRPr="00E5347A">
              <w:rPr>
                <w:rFonts w:ascii="Myriad Pro" w:hAnsi="Myriad Pro"/>
                <w:color w:val="FFFFFF" w:themeColor="background1"/>
                <w:sz w:val="18"/>
                <w:szCs w:val="18"/>
              </w:rPr>
              <w:t>Показатель уровня качества осуществляемого технологического присоединения к сети</w:t>
            </w:r>
          </w:p>
        </w:tc>
      </w:tr>
      <w:tr w:rsidR="00E5347A" w:rsidRPr="00565062" w14:paraId="4B073075" w14:textId="77777777" w:rsidTr="009B31F3">
        <w:trPr>
          <w:jc w:val="center"/>
        </w:trPr>
        <w:tc>
          <w:tcPr>
            <w:tcW w:w="7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3645BA3" w14:textId="77777777" w:rsidR="00E5347A" w:rsidRPr="00E5347A" w:rsidRDefault="00E5347A" w:rsidP="00AA37AB">
            <w:pPr>
              <w:pStyle w:val="ConsPlusNormal"/>
              <w:ind w:firstLine="0"/>
              <w:jc w:val="center"/>
              <w:rPr>
                <w:rFonts w:ascii="Myriad Pro" w:hAnsi="Myriad Pro"/>
                <w:color w:val="FFFFFF" w:themeColor="background1"/>
                <w:sz w:val="18"/>
                <w:szCs w:val="18"/>
              </w:rPr>
            </w:pPr>
          </w:p>
        </w:tc>
        <w:tc>
          <w:tcPr>
            <w:tcW w:w="129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1C4A83" w14:textId="77777777" w:rsidR="00E5347A" w:rsidRPr="00E5347A" w:rsidRDefault="00E5347A" w:rsidP="00AA37AB">
            <w:pPr>
              <w:pStyle w:val="ConsPlusNormal"/>
              <w:ind w:firstLine="0"/>
              <w:jc w:val="center"/>
              <w:rPr>
                <w:rFonts w:ascii="Myriad Pro" w:hAnsi="Myriad Pro"/>
                <w:color w:val="FFFFFF" w:themeColor="background1"/>
                <w:sz w:val="18"/>
                <w:szCs w:val="18"/>
              </w:rPr>
            </w:pPr>
          </w:p>
        </w:tc>
        <w:tc>
          <w:tcPr>
            <w:tcW w:w="13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637CAC" w14:textId="77777777" w:rsidR="00E5347A" w:rsidRPr="00E5347A" w:rsidRDefault="00E5347A" w:rsidP="00AA37AB">
            <w:pPr>
              <w:pStyle w:val="ConsPlusNormal"/>
              <w:ind w:firstLine="0"/>
              <w:jc w:val="center"/>
              <w:rPr>
                <w:rFonts w:ascii="Myriad Pro" w:hAnsi="Myriad Pro"/>
                <w:color w:val="FFFFFF" w:themeColor="background1"/>
                <w:sz w:val="18"/>
                <w:szCs w:val="18"/>
              </w:rPr>
            </w:pPr>
          </w:p>
        </w:tc>
        <w:tc>
          <w:tcPr>
            <w:tcW w:w="96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B2C0B4" w14:textId="77777777" w:rsidR="00E5347A" w:rsidRPr="00E5347A" w:rsidRDefault="00E5347A" w:rsidP="00AA37AB">
            <w:pPr>
              <w:pStyle w:val="ConsPlusNormal"/>
              <w:ind w:firstLine="0"/>
              <w:jc w:val="center"/>
              <w:rPr>
                <w:rFonts w:ascii="Myriad Pro" w:hAnsi="Myriad Pro"/>
                <w:color w:val="FFFFFF" w:themeColor="background1"/>
                <w:sz w:val="18"/>
                <w:szCs w:val="18"/>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979AA5" w14:textId="77777777" w:rsidR="00E5347A" w:rsidRPr="00E5347A" w:rsidRDefault="00E5347A" w:rsidP="00AA37AB">
            <w:pPr>
              <w:pStyle w:val="ConsPlusNormal"/>
              <w:ind w:firstLine="0"/>
              <w:jc w:val="center"/>
              <w:rPr>
                <w:rFonts w:ascii="Myriad Pro" w:hAnsi="Myriad Pro"/>
                <w:color w:val="FFFFFF" w:themeColor="background1"/>
                <w:sz w:val="18"/>
                <w:szCs w:val="18"/>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14A34D" w14:textId="77777777" w:rsidR="00E5347A" w:rsidRPr="00E5347A" w:rsidRDefault="00E5347A" w:rsidP="00AA37AB">
            <w:pPr>
              <w:pStyle w:val="ConsPlusNormal"/>
              <w:ind w:firstLine="0"/>
              <w:jc w:val="center"/>
              <w:rPr>
                <w:rFonts w:ascii="Myriad Pro" w:hAnsi="Myriad Pro"/>
                <w:color w:val="FFFFFF" w:themeColor="background1"/>
                <w:sz w:val="18"/>
                <w:szCs w:val="18"/>
              </w:rPr>
            </w:pPr>
          </w:p>
        </w:tc>
        <w:tc>
          <w:tcPr>
            <w:tcW w:w="13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C9A874" w14:textId="77777777" w:rsidR="00E5347A" w:rsidRPr="00E5347A" w:rsidRDefault="00E5347A" w:rsidP="00AA37AB">
            <w:pPr>
              <w:pStyle w:val="ConsPlusNormal"/>
              <w:ind w:firstLine="0"/>
              <w:jc w:val="center"/>
              <w:rPr>
                <w:rFonts w:ascii="Myriad Pro" w:hAnsi="Myriad Pro"/>
                <w:color w:val="FFFFFF" w:themeColor="background1"/>
                <w:sz w:val="18"/>
                <w:szCs w:val="18"/>
              </w:rPr>
            </w:pPr>
            <w:r w:rsidRPr="00E5347A">
              <w:rPr>
                <w:rFonts w:ascii="Myriad Pro" w:hAnsi="Myriad Pro"/>
                <w:color w:val="FFFFFF" w:themeColor="background1"/>
                <w:sz w:val="18"/>
                <w:szCs w:val="18"/>
              </w:rPr>
              <w:t>Показатель средней продолжительности прекращения передачи электрической энергии на точку поставки</w:t>
            </w:r>
          </w:p>
        </w:tc>
        <w:tc>
          <w:tcPr>
            <w:tcW w:w="12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5017C6" w14:textId="77777777" w:rsidR="00E5347A" w:rsidRPr="00E5347A" w:rsidRDefault="00E5347A" w:rsidP="00AA37AB">
            <w:pPr>
              <w:pStyle w:val="ConsPlusNormal"/>
              <w:ind w:firstLine="0"/>
              <w:jc w:val="center"/>
              <w:rPr>
                <w:rFonts w:ascii="Myriad Pro" w:hAnsi="Myriad Pro"/>
                <w:color w:val="FFFFFF" w:themeColor="background1"/>
                <w:sz w:val="18"/>
                <w:szCs w:val="18"/>
              </w:rPr>
            </w:pPr>
            <w:r w:rsidRPr="00E5347A">
              <w:rPr>
                <w:rFonts w:ascii="Myriad Pro" w:hAnsi="Myriad Pro"/>
                <w:color w:val="FFFFFF" w:themeColor="background1"/>
                <w:sz w:val="18"/>
                <w:szCs w:val="18"/>
              </w:rPr>
              <w:t>Показатель средней частоты прекращения передачи электрической энергии на точку поставки</w:t>
            </w: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2ACD228" w14:textId="77777777" w:rsidR="00E5347A" w:rsidRPr="00565062" w:rsidRDefault="00E5347A" w:rsidP="00AA37AB">
            <w:pPr>
              <w:pStyle w:val="ConsPlusNormal"/>
              <w:jc w:val="both"/>
              <w:rPr>
                <w:rFonts w:ascii="Myriad Pro" w:hAnsi="Myriad Pro"/>
                <w:sz w:val="18"/>
                <w:szCs w:val="18"/>
              </w:rPr>
            </w:pPr>
          </w:p>
        </w:tc>
      </w:tr>
      <w:tr w:rsidR="00E5347A" w:rsidRPr="00565062" w14:paraId="03B5E219" w14:textId="77777777" w:rsidTr="009B31F3">
        <w:trPr>
          <w:jc w:val="center"/>
        </w:trPr>
        <w:tc>
          <w:tcPr>
            <w:tcW w:w="740" w:type="dxa"/>
            <w:tcBorders>
              <w:top w:val="single" w:sz="4" w:space="0" w:color="FFFFFF" w:themeColor="background1"/>
            </w:tcBorders>
          </w:tcPr>
          <w:p w14:paraId="6DDACFDE" w14:textId="77777777" w:rsidR="00E5347A" w:rsidRPr="00565062" w:rsidRDefault="00E5347A" w:rsidP="00AA37AB">
            <w:pPr>
              <w:pStyle w:val="ConsPlusNormal"/>
              <w:ind w:firstLine="0"/>
              <w:jc w:val="both"/>
              <w:rPr>
                <w:rFonts w:ascii="Myriad Pro" w:hAnsi="Myriad Pro"/>
                <w:sz w:val="18"/>
                <w:szCs w:val="18"/>
              </w:rPr>
            </w:pPr>
            <w:r w:rsidRPr="00565062">
              <w:rPr>
                <w:rFonts w:ascii="Myriad Pro" w:hAnsi="Myriad Pro"/>
                <w:sz w:val="18"/>
                <w:szCs w:val="18"/>
              </w:rPr>
              <w:t>2018</w:t>
            </w:r>
          </w:p>
        </w:tc>
        <w:tc>
          <w:tcPr>
            <w:tcW w:w="1297" w:type="dxa"/>
            <w:tcBorders>
              <w:top w:val="single" w:sz="4" w:space="0" w:color="FFFFFF" w:themeColor="background1"/>
            </w:tcBorders>
          </w:tcPr>
          <w:p w14:paraId="7E656FE8" w14:textId="77777777" w:rsidR="00E5347A" w:rsidRPr="00565062" w:rsidRDefault="00E5347A" w:rsidP="00AA37AB">
            <w:pPr>
              <w:pStyle w:val="ConsPlusNormal"/>
              <w:ind w:firstLine="0"/>
              <w:jc w:val="both"/>
              <w:rPr>
                <w:rFonts w:ascii="Myriad Pro" w:hAnsi="Myriad Pro"/>
                <w:sz w:val="18"/>
                <w:szCs w:val="18"/>
              </w:rPr>
            </w:pPr>
            <w:r w:rsidRPr="00565062">
              <w:rPr>
                <w:rFonts w:ascii="Myriad Pro" w:hAnsi="Myriad Pro"/>
                <w:sz w:val="18"/>
                <w:szCs w:val="18"/>
              </w:rPr>
              <w:t>2 190 209,48</w:t>
            </w:r>
          </w:p>
        </w:tc>
        <w:tc>
          <w:tcPr>
            <w:tcW w:w="1322" w:type="dxa"/>
            <w:tcBorders>
              <w:top w:val="single" w:sz="4" w:space="0" w:color="FFFFFF" w:themeColor="background1"/>
            </w:tcBorders>
          </w:tcPr>
          <w:p w14:paraId="148305A7" w14:textId="77777777" w:rsidR="00E5347A" w:rsidRPr="00565062" w:rsidRDefault="00E5347A" w:rsidP="00AA37AB">
            <w:pPr>
              <w:pStyle w:val="ConsPlusNormal"/>
              <w:ind w:firstLine="0"/>
              <w:jc w:val="both"/>
              <w:rPr>
                <w:rFonts w:ascii="Myriad Pro" w:hAnsi="Myriad Pro"/>
                <w:sz w:val="18"/>
                <w:szCs w:val="18"/>
              </w:rPr>
            </w:pPr>
            <w:r w:rsidRPr="00565062">
              <w:rPr>
                <w:rFonts w:ascii="Myriad Pro" w:hAnsi="Myriad Pro"/>
                <w:sz w:val="18"/>
                <w:szCs w:val="18"/>
              </w:rPr>
              <w:t>5 419 074,66</w:t>
            </w:r>
          </w:p>
        </w:tc>
        <w:tc>
          <w:tcPr>
            <w:tcW w:w="965" w:type="dxa"/>
            <w:tcBorders>
              <w:top w:val="single" w:sz="4" w:space="0" w:color="FFFFFF" w:themeColor="background1"/>
            </w:tcBorders>
          </w:tcPr>
          <w:p w14:paraId="017CA094" w14:textId="77777777" w:rsidR="00E5347A" w:rsidRPr="00565062" w:rsidRDefault="00E5347A" w:rsidP="00AA37AB">
            <w:pPr>
              <w:pStyle w:val="ConsPlusNormal"/>
              <w:ind w:firstLine="0"/>
              <w:jc w:val="both"/>
              <w:rPr>
                <w:rFonts w:ascii="Myriad Pro" w:hAnsi="Myriad Pro"/>
                <w:sz w:val="18"/>
                <w:szCs w:val="18"/>
              </w:rPr>
            </w:pPr>
            <w:r w:rsidRPr="00565062">
              <w:rPr>
                <w:rFonts w:ascii="Myriad Pro" w:hAnsi="Myriad Pro"/>
                <w:sz w:val="18"/>
                <w:szCs w:val="18"/>
              </w:rPr>
              <w:t>2</w:t>
            </w:r>
          </w:p>
        </w:tc>
        <w:tc>
          <w:tcPr>
            <w:tcW w:w="1134" w:type="dxa"/>
            <w:tcBorders>
              <w:top w:val="single" w:sz="4" w:space="0" w:color="FFFFFF" w:themeColor="background1"/>
            </w:tcBorders>
          </w:tcPr>
          <w:p w14:paraId="2528F721" w14:textId="77777777" w:rsidR="00E5347A" w:rsidRPr="00565062" w:rsidRDefault="00E5347A" w:rsidP="00AA37AB">
            <w:pPr>
              <w:pStyle w:val="ConsPlusNormal"/>
              <w:ind w:firstLine="0"/>
              <w:jc w:val="both"/>
              <w:rPr>
                <w:rFonts w:ascii="Myriad Pro" w:hAnsi="Myriad Pro"/>
                <w:sz w:val="18"/>
                <w:szCs w:val="18"/>
              </w:rPr>
            </w:pPr>
            <w:r w:rsidRPr="00565062">
              <w:rPr>
                <w:rFonts w:ascii="Myriad Pro" w:hAnsi="Myriad Pro"/>
                <w:sz w:val="18"/>
                <w:szCs w:val="18"/>
              </w:rPr>
              <w:t>0,75</w:t>
            </w:r>
          </w:p>
        </w:tc>
        <w:tc>
          <w:tcPr>
            <w:tcW w:w="992" w:type="dxa"/>
            <w:tcBorders>
              <w:top w:val="single" w:sz="4" w:space="0" w:color="FFFFFF" w:themeColor="background1"/>
            </w:tcBorders>
          </w:tcPr>
          <w:p w14:paraId="2F9D6AA8" w14:textId="77777777" w:rsidR="00E5347A" w:rsidRPr="00565062" w:rsidRDefault="00E5347A" w:rsidP="00AA37AB">
            <w:pPr>
              <w:pStyle w:val="ConsPlusNormal"/>
              <w:ind w:firstLine="0"/>
              <w:jc w:val="both"/>
              <w:rPr>
                <w:rFonts w:ascii="Myriad Pro" w:hAnsi="Myriad Pro"/>
                <w:sz w:val="18"/>
                <w:szCs w:val="18"/>
              </w:rPr>
            </w:pPr>
            <w:r w:rsidRPr="00565062">
              <w:rPr>
                <w:rFonts w:ascii="Myriad Pro" w:hAnsi="Myriad Pro"/>
                <w:sz w:val="18"/>
                <w:szCs w:val="18"/>
              </w:rPr>
              <w:t>7,55</w:t>
            </w:r>
          </w:p>
        </w:tc>
        <w:tc>
          <w:tcPr>
            <w:tcW w:w="1330" w:type="dxa"/>
            <w:tcBorders>
              <w:top w:val="single" w:sz="4" w:space="0" w:color="FFFFFF" w:themeColor="background1"/>
            </w:tcBorders>
          </w:tcPr>
          <w:p w14:paraId="451180D1" w14:textId="77777777" w:rsidR="00E5347A" w:rsidRPr="00565062" w:rsidRDefault="00E5347A" w:rsidP="00AA37AB">
            <w:pPr>
              <w:pStyle w:val="ConsPlusNormal"/>
              <w:ind w:firstLine="0"/>
              <w:jc w:val="both"/>
              <w:rPr>
                <w:rFonts w:ascii="Myriad Pro" w:hAnsi="Myriad Pro"/>
                <w:sz w:val="18"/>
                <w:szCs w:val="18"/>
              </w:rPr>
            </w:pPr>
            <w:r w:rsidRPr="00565062">
              <w:rPr>
                <w:rFonts w:ascii="Myriad Pro" w:hAnsi="Myriad Pro"/>
                <w:sz w:val="18"/>
                <w:szCs w:val="18"/>
              </w:rPr>
              <w:t>2,5776</w:t>
            </w:r>
          </w:p>
        </w:tc>
        <w:tc>
          <w:tcPr>
            <w:tcW w:w="1214" w:type="dxa"/>
            <w:tcBorders>
              <w:top w:val="single" w:sz="4" w:space="0" w:color="FFFFFF" w:themeColor="background1"/>
            </w:tcBorders>
          </w:tcPr>
          <w:p w14:paraId="4B87A296" w14:textId="77777777" w:rsidR="00E5347A" w:rsidRPr="00565062" w:rsidRDefault="00E5347A" w:rsidP="00AA37AB">
            <w:pPr>
              <w:pStyle w:val="ConsPlusNormal"/>
              <w:ind w:firstLine="0"/>
              <w:jc w:val="both"/>
              <w:rPr>
                <w:rFonts w:ascii="Myriad Pro" w:hAnsi="Myriad Pro"/>
                <w:sz w:val="18"/>
                <w:szCs w:val="18"/>
              </w:rPr>
            </w:pPr>
            <w:r w:rsidRPr="00565062">
              <w:rPr>
                <w:rFonts w:ascii="Myriad Pro" w:hAnsi="Myriad Pro"/>
                <w:sz w:val="18"/>
                <w:szCs w:val="18"/>
              </w:rPr>
              <w:t>1,8931</w:t>
            </w:r>
          </w:p>
        </w:tc>
        <w:tc>
          <w:tcPr>
            <w:tcW w:w="1134" w:type="dxa"/>
            <w:tcBorders>
              <w:top w:val="single" w:sz="4" w:space="0" w:color="FFFFFF" w:themeColor="background1"/>
            </w:tcBorders>
          </w:tcPr>
          <w:p w14:paraId="2D752FC2" w14:textId="77777777" w:rsidR="00E5347A" w:rsidRPr="00565062" w:rsidRDefault="00E5347A" w:rsidP="00AA37AB">
            <w:pPr>
              <w:pStyle w:val="ConsPlusNormal"/>
              <w:ind w:firstLine="0"/>
              <w:jc w:val="both"/>
              <w:rPr>
                <w:rFonts w:ascii="Myriad Pro" w:hAnsi="Myriad Pro"/>
                <w:sz w:val="18"/>
                <w:szCs w:val="18"/>
              </w:rPr>
            </w:pPr>
            <w:r w:rsidRPr="00565062">
              <w:rPr>
                <w:rFonts w:ascii="Myriad Pro" w:hAnsi="Myriad Pro"/>
                <w:sz w:val="18"/>
                <w:szCs w:val="18"/>
              </w:rPr>
              <w:t>1,0935</w:t>
            </w:r>
          </w:p>
        </w:tc>
      </w:tr>
      <w:tr w:rsidR="00E5347A" w:rsidRPr="00565062" w14:paraId="3C31D21B" w14:textId="77777777" w:rsidTr="00E5347A">
        <w:trPr>
          <w:jc w:val="center"/>
        </w:trPr>
        <w:tc>
          <w:tcPr>
            <w:tcW w:w="740" w:type="dxa"/>
          </w:tcPr>
          <w:p w14:paraId="73AF8A88" w14:textId="77777777" w:rsidR="00E5347A" w:rsidRPr="00565062" w:rsidRDefault="00E5347A" w:rsidP="00AA37AB">
            <w:pPr>
              <w:pStyle w:val="ConsPlusNormal"/>
              <w:ind w:firstLine="0"/>
              <w:jc w:val="both"/>
              <w:rPr>
                <w:rFonts w:ascii="Myriad Pro" w:hAnsi="Myriad Pro"/>
                <w:sz w:val="18"/>
                <w:szCs w:val="18"/>
              </w:rPr>
            </w:pPr>
            <w:r w:rsidRPr="00565062">
              <w:rPr>
                <w:rFonts w:ascii="Myriad Pro" w:hAnsi="Myriad Pro"/>
                <w:sz w:val="18"/>
                <w:szCs w:val="18"/>
              </w:rPr>
              <w:t>2019</w:t>
            </w:r>
          </w:p>
        </w:tc>
        <w:tc>
          <w:tcPr>
            <w:tcW w:w="1297" w:type="dxa"/>
          </w:tcPr>
          <w:p w14:paraId="30627F1D" w14:textId="77777777" w:rsidR="00E5347A" w:rsidRPr="00565062" w:rsidRDefault="00E5347A" w:rsidP="00AA37AB">
            <w:pPr>
              <w:pStyle w:val="ConsPlusNormal"/>
              <w:ind w:firstLine="0"/>
              <w:jc w:val="both"/>
              <w:rPr>
                <w:rFonts w:ascii="Myriad Pro" w:hAnsi="Myriad Pro"/>
                <w:sz w:val="18"/>
                <w:szCs w:val="18"/>
                <w:lang w:val="en-US"/>
              </w:rPr>
            </w:pPr>
          </w:p>
        </w:tc>
        <w:tc>
          <w:tcPr>
            <w:tcW w:w="1322" w:type="dxa"/>
          </w:tcPr>
          <w:p w14:paraId="4DB3512D" w14:textId="77777777" w:rsidR="00E5347A" w:rsidRPr="00565062" w:rsidRDefault="00E5347A" w:rsidP="00AA37AB">
            <w:pPr>
              <w:pStyle w:val="ConsPlusNormal"/>
              <w:ind w:firstLine="0"/>
              <w:jc w:val="both"/>
              <w:rPr>
                <w:rFonts w:ascii="Myriad Pro" w:hAnsi="Myriad Pro"/>
                <w:sz w:val="18"/>
                <w:szCs w:val="18"/>
              </w:rPr>
            </w:pPr>
            <w:r w:rsidRPr="00565062">
              <w:rPr>
                <w:rFonts w:ascii="Myriad Pro" w:hAnsi="Myriad Pro"/>
                <w:sz w:val="18"/>
                <w:szCs w:val="18"/>
              </w:rPr>
              <w:t>5 113 858,70</w:t>
            </w:r>
          </w:p>
        </w:tc>
        <w:tc>
          <w:tcPr>
            <w:tcW w:w="965" w:type="dxa"/>
          </w:tcPr>
          <w:p w14:paraId="733E1CC9" w14:textId="77777777" w:rsidR="00E5347A" w:rsidRPr="00565062" w:rsidRDefault="00E5347A" w:rsidP="00AA37AB">
            <w:pPr>
              <w:pStyle w:val="ConsPlusNormal"/>
              <w:ind w:firstLine="0"/>
              <w:jc w:val="both"/>
              <w:rPr>
                <w:rFonts w:ascii="Myriad Pro" w:hAnsi="Myriad Pro"/>
                <w:sz w:val="18"/>
                <w:szCs w:val="18"/>
              </w:rPr>
            </w:pPr>
            <w:r w:rsidRPr="00565062">
              <w:rPr>
                <w:rFonts w:ascii="Myriad Pro" w:hAnsi="Myriad Pro"/>
                <w:sz w:val="18"/>
                <w:szCs w:val="18"/>
              </w:rPr>
              <w:t>2</w:t>
            </w:r>
          </w:p>
        </w:tc>
        <w:tc>
          <w:tcPr>
            <w:tcW w:w="1134" w:type="dxa"/>
          </w:tcPr>
          <w:p w14:paraId="30E34B5F" w14:textId="77777777" w:rsidR="00E5347A" w:rsidRPr="00565062" w:rsidRDefault="00E5347A" w:rsidP="00AA37AB">
            <w:pPr>
              <w:pStyle w:val="ConsPlusNormal"/>
              <w:ind w:firstLine="0"/>
              <w:jc w:val="both"/>
              <w:rPr>
                <w:rFonts w:ascii="Myriad Pro" w:hAnsi="Myriad Pro"/>
                <w:sz w:val="18"/>
                <w:szCs w:val="18"/>
              </w:rPr>
            </w:pPr>
            <w:r w:rsidRPr="00565062">
              <w:rPr>
                <w:rFonts w:ascii="Myriad Pro" w:hAnsi="Myriad Pro"/>
                <w:sz w:val="18"/>
                <w:szCs w:val="18"/>
              </w:rPr>
              <w:t>0,75</w:t>
            </w:r>
          </w:p>
        </w:tc>
        <w:tc>
          <w:tcPr>
            <w:tcW w:w="992" w:type="dxa"/>
          </w:tcPr>
          <w:p w14:paraId="1ACF5B33" w14:textId="77777777" w:rsidR="00E5347A" w:rsidRPr="00565062" w:rsidRDefault="00E5347A" w:rsidP="00AA37AB">
            <w:pPr>
              <w:pStyle w:val="ConsPlusNormal"/>
              <w:ind w:firstLine="0"/>
              <w:jc w:val="both"/>
              <w:rPr>
                <w:rFonts w:ascii="Myriad Pro" w:hAnsi="Myriad Pro"/>
                <w:sz w:val="18"/>
                <w:szCs w:val="18"/>
              </w:rPr>
            </w:pPr>
            <w:r w:rsidRPr="00565062">
              <w:rPr>
                <w:rFonts w:ascii="Myriad Pro" w:hAnsi="Myriad Pro"/>
                <w:sz w:val="18"/>
                <w:szCs w:val="18"/>
              </w:rPr>
              <w:t>7,55</w:t>
            </w:r>
          </w:p>
        </w:tc>
        <w:tc>
          <w:tcPr>
            <w:tcW w:w="1330" w:type="dxa"/>
          </w:tcPr>
          <w:p w14:paraId="1FEA6548" w14:textId="77777777" w:rsidR="00E5347A" w:rsidRPr="00565062" w:rsidRDefault="00E5347A" w:rsidP="00AA37AB">
            <w:pPr>
              <w:pStyle w:val="ConsPlusNormal"/>
              <w:ind w:firstLine="0"/>
              <w:jc w:val="both"/>
              <w:rPr>
                <w:rFonts w:ascii="Myriad Pro" w:hAnsi="Myriad Pro"/>
                <w:sz w:val="18"/>
                <w:szCs w:val="18"/>
              </w:rPr>
            </w:pPr>
            <w:r w:rsidRPr="00565062">
              <w:rPr>
                <w:rFonts w:ascii="Myriad Pro" w:hAnsi="Myriad Pro"/>
                <w:sz w:val="18"/>
                <w:szCs w:val="18"/>
              </w:rPr>
              <w:t>2,5390</w:t>
            </w:r>
          </w:p>
        </w:tc>
        <w:tc>
          <w:tcPr>
            <w:tcW w:w="1214" w:type="dxa"/>
          </w:tcPr>
          <w:p w14:paraId="7E3C4602" w14:textId="77777777" w:rsidR="00E5347A" w:rsidRPr="00565062" w:rsidRDefault="00E5347A" w:rsidP="00AA37AB">
            <w:pPr>
              <w:pStyle w:val="ConsPlusNormal"/>
              <w:ind w:firstLine="0"/>
              <w:jc w:val="both"/>
              <w:rPr>
                <w:rFonts w:ascii="Myriad Pro" w:hAnsi="Myriad Pro"/>
                <w:sz w:val="18"/>
                <w:szCs w:val="18"/>
              </w:rPr>
            </w:pPr>
            <w:r w:rsidRPr="00565062">
              <w:rPr>
                <w:rFonts w:ascii="Myriad Pro" w:hAnsi="Myriad Pro"/>
                <w:sz w:val="18"/>
                <w:szCs w:val="18"/>
              </w:rPr>
              <w:t>1,8647</w:t>
            </w:r>
          </w:p>
        </w:tc>
        <w:tc>
          <w:tcPr>
            <w:tcW w:w="1134" w:type="dxa"/>
          </w:tcPr>
          <w:p w14:paraId="6956A62C" w14:textId="77777777" w:rsidR="00E5347A" w:rsidRPr="00565062" w:rsidRDefault="00E5347A" w:rsidP="00AA37AB">
            <w:pPr>
              <w:pStyle w:val="ConsPlusNormal"/>
              <w:ind w:firstLine="0"/>
              <w:jc w:val="both"/>
              <w:rPr>
                <w:rFonts w:ascii="Myriad Pro" w:hAnsi="Myriad Pro"/>
                <w:sz w:val="18"/>
                <w:szCs w:val="18"/>
              </w:rPr>
            </w:pPr>
            <w:r w:rsidRPr="00565062">
              <w:rPr>
                <w:rFonts w:ascii="Myriad Pro" w:hAnsi="Myriad Pro"/>
                <w:sz w:val="18"/>
                <w:szCs w:val="18"/>
              </w:rPr>
              <w:t>1,0771</w:t>
            </w:r>
          </w:p>
        </w:tc>
      </w:tr>
      <w:tr w:rsidR="00E5347A" w:rsidRPr="00565062" w14:paraId="5D5916E0" w14:textId="77777777" w:rsidTr="00E5347A">
        <w:trPr>
          <w:jc w:val="center"/>
        </w:trPr>
        <w:tc>
          <w:tcPr>
            <w:tcW w:w="740" w:type="dxa"/>
          </w:tcPr>
          <w:p w14:paraId="5E5633C4" w14:textId="77777777" w:rsidR="00E5347A" w:rsidRPr="00565062" w:rsidRDefault="00E5347A" w:rsidP="00AA37AB">
            <w:pPr>
              <w:pStyle w:val="ConsPlusNormal"/>
              <w:ind w:firstLine="0"/>
              <w:jc w:val="both"/>
              <w:rPr>
                <w:rFonts w:ascii="Myriad Pro" w:hAnsi="Myriad Pro"/>
                <w:sz w:val="18"/>
                <w:szCs w:val="18"/>
              </w:rPr>
            </w:pPr>
            <w:r w:rsidRPr="00565062">
              <w:rPr>
                <w:rFonts w:ascii="Myriad Pro" w:hAnsi="Myriad Pro"/>
                <w:sz w:val="18"/>
                <w:szCs w:val="18"/>
              </w:rPr>
              <w:t>2020</w:t>
            </w:r>
          </w:p>
        </w:tc>
        <w:tc>
          <w:tcPr>
            <w:tcW w:w="1297" w:type="dxa"/>
          </w:tcPr>
          <w:p w14:paraId="2C0CDDDD" w14:textId="77777777" w:rsidR="00E5347A" w:rsidRPr="00565062" w:rsidRDefault="00E5347A" w:rsidP="00AA37AB">
            <w:pPr>
              <w:pStyle w:val="ConsPlusNormal"/>
              <w:ind w:firstLine="0"/>
              <w:jc w:val="both"/>
              <w:rPr>
                <w:rFonts w:ascii="Myriad Pro" w:hAnsi="Myriad Pro"/>
                <w:sz w:val="18"/>
                <w:szCs w:val="18"/>
              </w:rPr>
            </w:pPr>
          </w:p>
        </w:tc>
        <w:tc>
          <w:tcPr>
            <w:tcW w:w="1322" w:type="dxa"/>
          </w:tcPr>
          <w:p w14:paraId="04A84433" w14:textId="77777777" w:rsidR="00E5347A" w:rsidRPr="00565062" w:rsidRDefault="00E5347A" w:rsidP="00AA37AB">
            <w:pPr>
              <w:pStyle w:val="ConsPlusNormal"/>
              <w:ind w:firstLine="0"/>
              <w:jc w:val="both"/>
              <w:rPr>
                <w:rFonts w:ascii="Myriad Pro" w:hAnsi="Myriad Pro"/>
                <w:sz w:val="18"/>
                <w:szCs w:val="18"/>
              </w:rPr>
            </w:pPr>
            <w:r w:rsidRPr="00565062">
              <w:rPr>
                <w:rFonts w:ascii="Myriad Pro" w:hAnsi="Myriad Pro"/>
                <w:sz w:val="18"/>
                <w:szCs w:val="18"/>
              </w:rPr>
              <w:t>4 958 376,86</w:t>
            </w:r>
          </w:p>
        </w:tc>
        <w:tc>
          <w:tcPr>
            <w:tcW w:w="965" w:type="dxa"/>
          </w:tcPr>
          <w:p w14:paraId="464D14FF" w14:textId="77777777" w:rsidR="00E5347A" w:rsidRPr="00565062" w:rsidRDefault="00E5347A" w:rsidP="00AA37AB">
            <w:pPr>
              <w:pStyle w:val="ConsPlusNormal"/>
              <w:ind w:firstLine="0"/>
              <w:jc w:val="both"/>
              <w:rPr>
                <w:rFonts w:ascii="Myriad Pro" w:hAnsi="Myriad Pro"/>
                <w:sz w:val="18"/>
                <w:szCs w:val="18"/>
              </w:rPr>
            </w:pPr>
            <w:r w:rsidRPr="00565062">
              <w:rPr>
                <w:rFonts w:ascii="Myriad Pro" w:hAnsi="Myriad Pro"/>
                <w:sz w:val="18"/>
                <w:szCs w:val="18"/>
              </w:rPr>
              <w:t>2</w:t>
            </w:r>
          </w:p>
        </w:tc>
        <w:tc>
          <w:tcPr>
            <w:tcW w:w="1134" w:type="dxa"/>
          </w:tcPr>
          <w:p w14:paraId="162B4485" w14:textId="77777777" w:rsidR="00E5347A" w:rsidRPr="00565062" w:rsidRDefault="00E5347A" w:rsidP="00AA37AB">
            <w:pPr>
              <w:pStyle w:val="ConsPlusNormal"/>
              <w:ind w:firstLine="0"/>
              <w:jc w:val="both"/>
              <w:rPr>
                <w:rFonts w:ascii="Myriad Pro" w:hAnsi="Myriad Pro"/>
                <w:sz w:val="18"/>
                <w:szCs w:val="18"/>
              </w:rPr>
            </w:pPr>
            <w:r w:rsidRPr="00565062">
              <w:rPr>
                <w:rFonts w:ascii="Myriad Pro" w:hAnsi="Myriad Pro"/>
                <w:sz w:val="18"/>
                <w:szCs w:val="18"/>
              </w:rPr>
              <w:t>0,75</w:t>
            </w:r>
          </w:p>
        </w:tc>
        <w:tc>
          <w:tcPr>
            <w:tcW w:w="992" w:type="dxa"/>
          </w:tcPr>
          <w:p w14:paraId="14F0598B" w14:textId="77777777" w:rsidR="00E5347A" w:rsidRPr="00565062" w:rsidRDefault="00E5347A" w:rsidP="00AA37AB">
            <w:pPr>
              <w:pStyle w:val="ConsPlusNormal"/>
              <w:ind w:firstLine="0"/>
              <w:jc w:val="both"/>
              <w:rPr>
                <w:rFonts w:ascii="Myriad Pro" w:hAnsi="Myriad Pro"/>
                <w:sz w:val="18"/>
                <w:szCs w:val="18"/>
              </w:rPr>
            </w:pPr>
            <w:r w:rsidRPr="00565062">
              <w:rPr>
                <w:rFonts w:ascii="Myriad Pro" w:hAnsi="Myriad Pro"/>
                <w:sz w:val="18"/>
                <w:szCs w:val="18"/>
              </w:rPr>
              <w:t>7,55</w:t>
            </w:r>
          </w:p>
        </w:tc>
        <w:tc>
          <w:tcPr>
            <w:tcW w:w="1330" w:type="dxa"/>
          </w:tcPr>
          <w:p w14:paraId="63A7D7F3" w14:textId="77777777" w:rsidR="00E5347A" w:rsidRPr="00565062" w:rsidRDefault="00E5347A" w:rsidP="00AA37AB">
            <w:pPr>
              <w:pStyle w:val="ConsPlusNormal"/>
              <w:ind w:firstLine="0"/>
              <w:jc w:val="both"/>
              <w:rPr>
                <w:rFonts w:ascii="Myriad Pro" w:hAnsi="Myriad Pro"/>
                <w:sz w:val="18"/>
                <w:szCs w:val="18"/>
              </w:rPr>
            </w:pPr>
            <w:r w:rsidRPr="00565062">
              <w:rPr>
                <w:rFonts w:ascii="Myriad Pro" w:hAnsi="Myriad Pro"/>
                <w:sz w:val="18"/>
                <w:szCs w:val="18"/>
              </w:rPr>
              <w:t>2,5009</w:t>
            </w:r>
          </w:p>
        </w:tc>
        <w:tc>
          <w:tcPr>
            <w:tcW w:w="1214" w:type="dxa"/>
          </w:tcPr>
          <w:p w14:paraId="391476CB" w14:textId="77777777" w:rsidR="00E5347A" w:rsidRPr="00565062" w:rsidRDefault="00E5347A" w:rsidP="00AA37AB">
            <w:pPr>
              <w:pStyle w:val="ConsPlusNormal"/>
              <w:ind w:firstLine="0"/>
              <w:jc w:val="both"/>
              <w:rPr>
                <w:rFonts w:ascii="Myriad Pro" w:hAnsi="Myriad Pro"/>
                <w:sz w:val="18"/>
                <w:szCs w:val="18"/>
              </w:rPr>
            </w:pPr>
            <w:r w:rsidRPr="00565062">
              <w:rPr>
                <w:rFonts w:ascii="Myriad Pro" w:hAnsi="Myriad Pro"/>
                <w:sz w:val="18"/>
                <w:szCs w:val="18"/>
              </w:rPr>
              <w:t>1,8367</w:t>
            </w:r>
          </w:p>
        </w:tc>
        <w:tc>
          <w:tcPr>
            <w:tcW w:w="1134" w:type="dxa"/>
          </w:tcPr>
          <w:p w14:paraId="611E2AB4" w14:textId="77777777" w:rsidR="00E5347A" w:rsidRPr="00565062" w:rsidRDefault="00E5347A" w:rsidP="00AA37AB">
            <w:pPr>
              <w:pStyle w:val="ConsPlusNormal"/>
              <w:ind w:firstLine="0"/>
              <w:jc w:val="both"/>
              <w:rPr>
                <w:rFonts w:ascii="Myriad Pro" w:hAnsi="Myriad Pro"/>
                <w:sz w:val="18"/>
                <w:szCs w:val="18"/>
              </w:rPr>
            </w:pPr>
            <w:r w:rsidRPr="00565062">
              <w:rPr>
                <w:rFonts w:ascii="Myriad Pro" w:hAnsi="Myriad Pro"/>
                <w:sz w:val="18"/>
                <w:szCs w:val="18"/>
              </w:rPr>
              <w:t>1,0610</w:t>
            </w:r>
          </w:p>
        </w:tc>
      </w:tr>
      <w:tr w:rsidR="00E5347A" w:rsidRPr="00565062" w14:paraId="5BC5A72B" w14:textId="77777777" w:rsidTr="00E5347A">
        <w:trPr>
          <w:jc w:val="center"/>
        </w:trPr>
        <w:tc>
          <w:tcPr>
            <w:tcW w:w="740" w:type="dxa"/>
          </w:tcPr>
          <w:p w14:paraId="3DCF8743" w14:textId="77777777" w:rsidR="00E5347A" w:rsidRPr="00565062" w:rsidRDefault="00E5347A" w:rsidP="00AA37AB">
            <w:pPr>
              <w:pStyle w:val="ConsPlusNormal"/>
              <w:ind w:firstLine="0"/>
              <w:jc w:val="both"/>
              <w:rPr>
                <w:rFonts w:ascii="Myriad Pro" w:hAnsi="Myriad Pro"/>
                <w:sz w:val="18"/>
                <w:szCs w:val="18"/>
              </w:rPr>
            </w:pPr>
            <w:r w:rsidRPr="00565062">
              <w:rPr>
                <w:rFonts w:ascii="Myriad Pro" w:hAnsi="Myriad Pro"/>
                <w:sz w:val="18"/>
                <w:szCs w:val="18"/>
              </w:rPr>
              <w:t>2021</w:t>
            </w:r>
          </w:p>
        </w:tc>
        <w:tc>
          <w:tcPr>
            <w:tcW w:w="1297" w:type="dxa"/>
          </w:tcPr>
          <w:p w14:paraId="5D84E0CB" w14:textId="77777777" w:rsidR="00E5347A" w:rsidRPr="00565062" w:rsidRDefault="00E5347A" w:rsidP="00AA37AB">
            <w:pPr>
              <w:pStyle w:val="ConsPlusNormal"/>
              <w:ind w:firstLine="0"/>
              <w:jc w:val="both"/>
              <w:rPr>
                <w:rFonts w:ascii="Myriad Pro" w:hAnsi="Myriad Pro"/>
                <w:sz w:val="18"/>
                <w:szCs w:val="18"/>
              </w:rPr>
            </w:pPr>
          </w:p>
        </w:tc>
        <w:tc>
          <w:tcPr>
            <w:tcW w:w="1322" w:type="dxa"/>
          </w:tcPr>
          <w:p w14:paraId="4DB0A236" w14:textId="77777777" w:rsidR="00E5347A" w:rsidRPr="00565062" w:rsidRDefault="00E5347A" w:rsidP="00AA37AB">
            <w:pPr>
              <w:pStyle w:val="ConsPlusNormal"/>
              <w:ind w:firstLine="0"/>
              <w:jc w:val="both"/>
              <w:rPr>
                <w:rFonts w:ascii="Myriad Pro" w:hAnsi="Myriad Pro"/>
                <w:sz w:val="18"/>
                <w:szCs w:val="18"/>
              </w:rPr>
            </w:pPr>
            <w:r w:rsidRPr="00565062">
              <w:rPr>
                <w:rFonts w:ascii="Myriad Pro" w:hAnsi="Myriad Pro"/>
                <w:sz w:val="18"/>
                <w:szCs w:val="18"/>
              </w:rPr>
              <w:t>5 001 957,89</w:t>
            </w:r>
          </w:p>
        </w:tc>
        <w:tc>
          <w:tcPr>
            <w:tcW w:w="965" w:type="dxa"/>
          </w:tcPr>
          <w:p w14:paraId="0C4BE2FD" w14:textId="77777777" w:rsidR="00E5347A" w:rsidRPr="00565062" w:rsidRDefault="00E5347A" w:rsidP="00AA37AB">
            <w:pPr>
              <w:pStyle w:val="ConsPlusNormal"/>
              <w:ind w:firstLine="0"/>
              <w:jc w:val="both"/>
              <w:rPr>
                <w:rFonts w:ascii="Myriad Pro" w:hAnsi="Myriad Pro"/>
                <w:sz w:val="18"/>
                <w:szCs w:val="18"/>
              </w:rPr>
            </w:pPr>
            <w:r w:rsidRPr="00565062">
              <w:rPr>
                <w:rFonts w:ascii="Myriad Pro" w:hAnsi="Myriad Pro"/>
                <w:sz w:val="18"/>
                <w:szCs w:val="18"/>
              </w:rPr>
              <w:t>2</w:t>
            </w:r>
          </w:p>
        </w:tc>
        <w:tc>
          <w:tcPr>
            <w:tcW w:w="1134" w:type="dxa"/>
          </w:tcPr>
          <w:p w14:paraId="564FB091" w14:textId="77777777" w:rsidR="00E5347A" w:rsidRPr="00565062" w:rsidRDefault="00E5347A" w:rsidP="00AA37AB">
            <w:pPr>
              <w:pStyle w:val="ConsPlusNormal"/>
              <w:ind w:firstLine="0"/>
              <w:jc w:val="both"/>
              <w:rPr>
                <w:rFonts w:ascii="Myriad Pro" w:hAnsi="Myriad Pro"/>
                <w:sz w:val="18"/>
                <w:szCs w:val="18"/>
              </w:rPr>
            </w:pPr>
            <w:r w:rsidRPr="00565062">
              <w:rPr>
                <w:rFonts w:ascii="Myriad Pro" w:hAnsi="Myriad Pro"/>
                <w:sz w:val="18"/>
                <w:szCs w:val="18"/>
              </w:rPr>
              <w:t>0,75</w:t>
            </w:r>
          </w:p>
        </w:tc>
        <w:tc>
          <w:tcPr>
            <w:tcW w:w="992" w:type="dxa"/>
          </w:tcPr>
          <w:p w14:paraId="4A358E68" w14:textId="77777777" w:rsidR="00E5347A" w:rsidRPr="00565062" w:rsidRDefault="00E5347A" w:rsidP="00AA37AB">
            <w:pPr>
              <w:pStyle w:val="ConsPlusNormal"/>
              <w:ind w:firstLine="0"/>
              <w:jc w:val="both"/>
              <w:rPr>
                <w:rFonts w:ascii="Myriad Pro" w:hAnsi="Myriad Pro"/>
                <w:sz w:val="18"/>
                <w:szCs w:val="18"/>
              </w:rPr>
            </w:pPr>
            <w:r w:rsidRPr="00565062">
              <w:rPr>
                <w:rFonts w:ascii="Myriad Pro" w:hAnsi="Myriad Pro"/>
                <w:sz w:val="18"/>
                <w:szCs w:val="18"/>
              </w:rPr>
              <w:t>7,55</w:t>
            </w:r>
          </w:p>
        </w:tc>
        <w:tc>
          <w:tcPr>
            <w:tcW w:w="1330" w:type="dxa"/>
          </w:tcPr>
          <w:p w14:paraId="03A4FC8F" w14:textId="77777777" w:rsidR="00E5347A" w:rsidRPr="00565062" w:rsidRDefault="00E5347A" w:rsidP="00AA37AB">
            <w:pPr>
              <w:pStyle w:val="ConsPlusNormal"/>
              <w:ind w:firstLine="0"/>
              <w:jc w:val="both"/>
              <w:rPr>
                <w:rFonts w:ascii="Myriad Pro" w:hAnsi="Myriad Pro"/>
                <w:sz w:val="18"/>
                <w:szCs w:val="18"/>
              </w:rPr>
            </w:pPr>
            <w:r w:rsidRPr="00565062">
              <w:rPr>
                <w:rFonts w:ascii="Myriad Pro" w:hAnsi="Myriad Pro"/>
                <w:sz w:val="18"/>
                <w:szCs w:val="18"/>
              </w:rPr>
              <w:t>2,4634</w:t>
            </w:r>
          </w:p>
        </w:tc>
        <w:tc>
          <w:tcPr>
            <w:tcW w:w="1214" w:type="dxa"/>
          </w:tcPr>
          <w:p w14:paraId="6B79A614" w14:textId="77777777" w:rsidR="00E5347A" w:rsidRPr="00565062" w:rsidRDefault="00E5347A" w:rsidP="00AA37AB">
            <w:pPr>
              <w:pStyle w:val="ConsPlusNormal"/>
              <w:ind w:firstLine="0"/>
              <w:jc w:val="both"/>
              <w:rPr>
                <w:rFonts w:ascii="Myriad Pro" w:hAnsi="Myriad Pro"/>
                <w:sz w:val="18"/>
                <w:szCs w:val="18"/>
              </w:rPr>
            </w:pPr>
            <w:r w:rsidRPr="00565062">
              <w:rPr>
                <w:rFonts w:ascii="Myriad Pro" w:hAnsi="Myriad Pro"/>
                <w:sz w:val="18"/>
                <w:szCs w:val="18"/>
              </w:rPr>
              <w:t>1,8092</w:t>
            </w:r>
          </w:p>
        </w:tc>
        <w:tc>
          <w:tcPr>
            <w:tcW w:w="1134" w:type="dxa"/>
          </w:tcPr>
          <w:p w14:paraId="34E54CF2" w14:textId="77777777" w:rsidR="00E5347A" w:rsidRPr="00565062" w:rsidRDefault="00E5347A" w:rsidP="00AA37AB">
            <w:pPr>
              <w:pStyle w:val="ConsPlusNormal"/>
              <w:ind w:firstLine="0"/>
              <w:jc w:val="both"/>
              <w:rPr>
                <w:rFonts w:ascii="Myriad Pro" w:hAnsi="Myriad Pro"/>
                <w:sz w:val="18"/>
                <w:szCs w:val="18"/>
              </w:rPr>
            </w:pPr>
            <w:r w:rsidRPr="00565062">
              <w:rPr>
                <w:rFonts w:ascii="Myriad Pro" w:hAnsi="Myriad Pro"/>
                <w:sz w:val="18"/>
                <w:szCs w:val="18"/>
              </w:rPr>
              <w:t>1,0451</w:t>
            </w:r>
          </w:p>
        </w:tc>
      </w:tr>
      <w:tr w:rsidR="00E5347A" w:rsidRPr="00565062" w14:paraId="77EB5457" w14:textId="77777777" w:rsidTr="00E5347A">
        <w:trPr>
          <w:jc w:val="center"/>
        </w:trPr>
        <w:tc>
          <w:tcPr>
            <w:tcW w:w="740" w:type="dxa"/>
          </w:tcPr>
          <w:p w14:paraId="48AB12DC" w14:textId="77777777" w:rsidR="00E5347A" w:rsidRPr="00565062" w:rsidRDefault="00E5347A" w:rsidP="00AA37AB">
            <w:pPr>
              <w:pStyle w:val="ConsPlusNormal"/>
              <w:ind w:firstLine="0"/>
              <w:jc w:val="both"/>
              <w:rPr>
                <w:rFonts w:ascii="Myriad Pro" w:hAnsi="Myriad Pro"/>
                <w:sz w:val="18"/>
                <w:szCs w:val="18"/>
              </w:rPr>
            </w:pPr>
            <w:r w:rsidRPr="00565062">
              <w:rPr>
                <w:rFonts w:ascii="Myriad Pro" w:hAnsi="Myriad Pro"/>
                <w:sz w:val="18"/>
                <w:szCs w:val="18"/>
              </w:rPr>
              <w:t>2022</w:t>
            </w:r>
          </w:p>
        </w:tc>
        <w:tc>
          <w:tcPr>
            <w:tcW w:w="1297" w:type="dxa"/>
          </w:tcPr>
          <w:p w14:paraId="65FF4D86" w14:textId="77777777" w:rsidR="00E5347A" w:rsidRPr="00565062" w:rsidRDefault="00E5347A" w:rsidP="00AA37AB">
            <w:pPr>
              <w:pStyle w:val="ConsPlusNormal"/>
              <w:ind w:firstLine="0"/>
              <w:jc w:val="both"/>
              <w:rPr>
                <w:rFonts w:ascii="Myriad Pro" w:hAnsi="Myriad Pro"/>
                <w:sz w:val="18"/>
                <w:szCs w:val="18"/>
              </w:rPr>
            </w:pPr>
          </w:p>
        </w:tc>
        <w:tc>
          <w:tcPr>
            <w:tcW w:w="1322" w:type="dxa"/>
          </w:tcPr>
          <w:p w14:paraId="0E4DF216" w14:textId="77777777" w:rsidR="00E5347A" w:rsidRPr="00565062" w:rsidRDefault="00E5347A" w:rsidP="00AA37AB">
            <w:pPr>
              <w:pStyle w:val="ConsPlusNormal"/>
              <w:ind w:firstLine="0"/>
              <w:jc w:val="both"/>
              <w:rPr>
                <w:rFonts w:ascii="Myriad Pro" w:hAnsi="Myriad Pro"/>
                <w:sz w:val="18"/>
                <w:szCs w:val="18"/>
              </w:rPr>
            </w:pPr>
            <w:r w:rsidRPr="00565062">
              <w:rPr>
                <w:rFonts w:ascii="Myriad Pro" w:hAnsi="Myriad Pro"/>
                <w:sz w:val="18"/>
                <w:szCs w:val="18"/>
              </w:rPr>
              <w:t>5 046 375,67</w:t>
            </w:r>
          </w:p>
        </w:tc>
        <w:tc>
          <w:tcPr>
            <w:tcW w:w="965" w:type="dxa"/>
          </w:tcPr>
          <w:p w14:paraId="5F4CF8C0" w14:textId="77777777" w:rsidR="00E5347A" w:rsidRPr="00565062" w:rsidRDefault="00E5347A" w:rsidP="00AA37AB">
            <w:pPr>
              <w:pStyle w:val="ConsPlusNormal"/>
              <w:ind w:firstLine="0"/>
              <w:jc w:val="both"/>
              <w:rPr>
                <w:rFonts w:ascii="Myriad Pro" w:hAnsi="Myriad Pro"/>
                <w:sz w:val="18"/>
                <w:szCs w:val="18"/>
              </w:rPr>
            </w:pPr>
            <w:r w:rsidRPr="00565062">
              <w:rPr>
                <w:rFonts w:ascii="Myriad Pro" w:hAnsi="Myriad Pro"/>
                <w:sz w:val="18"/>
                <w:szCs w:val="18"/>
              </w:rPr>
              <w:t>2</w:t>
            </w:r>
          </w:p>
        </w:tc>
        <w:tc>
          <w:tcPr>
            <w:tcW w:w="1134" w:type="dxa"/>
          </w:tcPr>
          <w:p w14:paraId="26EFD7E3" w14:textId="77777777" w:rsidR="00E5347A" w:rsidRPr="00565062" w:rsidRDefault="00E5347A" w:rsidP="00AA37AB">
            <w:pPr>
              <w:pStyle w:val="ConsPlusNormal"/>
              <w:ind w:firstLine="0"/>
              <w:jc w:val="both"/>
              <w:rPr>
                <w:rFonts w:ascii="Myriad Pro" w:hAnsi="Myriad Pro"/>
                <w:sz w:val="18"/>
                <w:szCs w:val="18"/>
              </w:rPr>
            </w:pPr>
            <w:r w:rsidRPr="00565062">
              <w:rPr>
                <w:rFonts w:ascii="Myriad Pro" w:hAnsi="Myriad Pro"/>
                <w:sz w:val="18"/>
                <w:szCs w:val="18"/>
              </w:rPr>
              <w:t>0,75</w:t>
            </w:r>
          </w:p>
        </w:tc>
        <w:tc>
          <w:tcPr>
            <w:tcW w:w="992" w:type="dxa"/>
          </w:tcPr>
          <w:p w14:paraId="5A39D5C9" w14:textId="77777777" w:rsidR="00E5347A" w:rsidRPr="00565062" w:rsidRDefault="00E5347A" w:rsidP="00AA37AB">
            <w:pPr>
              <w:pStyle w:val="ConsPlusNormal"/>
              <w:ind w:firstLine="0"/>
              <w:jc w:val="both"/>
              <w:rPr>
                <w:rFonts w:ascii="Myriad Pro" w:hAnsi="Myriad Pro"/>
                <w:sz w:val="18"/>
                <w:szCs w:val="18"/>
              </w:rPr>
            </w:pPr>
            <w:r w:rsidRPr="00565062">
              <w:rPr>
                <w:rFonts w:ascii="Myriad Pro" w:hAnsi="Myriad Pro"/>
                <w:sz w:val="18"/>
                <w:szCs w:val="18"/>
              </w:rPr>
              <w:t>7,55</w:t>
            </w:r>
          </w:p>
        </w:tc>
        <w:tc>
          <w:tcPr>
            <w:tcW w:w="1330" w:type="dxa"/>
          </w:tcPr>
          <w:p w14:paraId="77CB744E" w14:textId="77777777" w:rsidR="00E5347A" w:rsidRPr="00565062" w:rsidRDefault="00E5347A" w:rsidP="00AA37AB">
            <w:pPr>
              <w:pStyle w:val="ConsPlusNormal"/>
              <w:ind w:firstLine="0"/>
              <w:jc w:val="both"/>
              <w:rPr>
                <w:rFonts w:ascii="Myriad Pro" w:hAnsi="Myriad Pro"/>
                <w:sz w:val="18"/>
                <w:szCs w:val="18"/>
              </w:rPr>
            </w:pPr>
            <w:r w:rsidRPr="00565062">
              <w:rPr>
                <w:rFonts w:ascii="Myriad Pro" w:hAnsi="Myriad Pro"/>
                <w:sz w:val="18"/>
                <w:szCs w:val="18"/>
              </w:rPr>
              <w:t>2,4264</w:t>
            </w:r>
          </w:p>
        </w:tc>
        <w:tc>
          <w:tcPr>
            <w:tcW w:w="1214" w:type="dxa"/>
          </w:tcPr>
          <w:p w14:paraId="5339D0F1" w14:textId="77777777" w:rsidR="00E5347A" w:rsidRPr="00565062" w:rsidRDefault="00E5347A" w:rsidP="00AA37AB">
            <w:pPr>
              <w:pStyle w:val="ConsPlusNormal"/>
              <w:ind w:firstLine="0"/>
              <w:jc w:val="both"/>
              <w:rPr>
                <w:rFonts w:ascii="Myriad Pro" w:hAnsi="Myriad Pro"/>
                <w:sz w:val="18"/>
                <w:szCs w:val="18"/>
              </w:rPr>
            </w:pPr>
            <w:r w:rsidRPr="00565062">
              <w:rPr>
                <w:rFonts w:ascii="Myriad Pro" w:hAnsi="Myriad Pro"/>
                <w:sz w:val="18"/>
                <w:szCs w:val="18"/>
              </w:rPr>
              <w:t>1,7820</w:t>
            </w:r>
          </w:p>
        </w:tc>
        <w:tc>
          <w:tcPr>
            <w:tcW w:w="1134" w:type="dxa"/>
          </w:tcPr>
          <w:p w14:paraId="6C118A16" w14:textId="77777777" w:rsidR="00E5347A" w:rsidRPr="00565062" w:rsidRDefault="00E5347A" w:rsidP="00AA37AB">
            <w:pPr>
              <w:pStyle w:val="ConsPlusNormal"/>
              <w:ind w:firstLine="0"/>
              <w:jc w:val="both"/>
              <w:rPr>
                <w:rFonts w:ascii="Myriad Pro" w:hAnsi="Myriad Pro"/>
                <w:sz w:val="18"/>
                <w:szCs w:val="18"/>
              </w:rPr>
            </w:pPr>
            <w:r w:rsidRPr="00565062">
              <w:rPr>
                <w:rFonts w:ascii="Myriad Pro" w:hAnsi="Myriad Pro"/>
                <w:sz w:val="18"/>
                <w:szCs w:val="18"/>
              </w:rPr>
              <w:t>1,0294</w:t>
            </w:r>
          </w:p>
        </w:tc>
      </w:tr>
    </w:tbl>
    <w:p w14:paraId="1A0F929B" w14:textId="77777777" w:rsidR="00421D71" w:rsidRPr="00E5347A" w:rsidRDefault="00421D71" w:rsidP="00736651">
      <w:pPr>
        <w:widowControl w:val="0"/>
        <w:autoSpaceDE w:val="0"/>
        <w:autoSpaceDN w:val="0"/>
        <w:adjustRightInd w:val="0"/>
        <w:spacing w:before="300" w:line="360" w:lineRule="auto"/>
        <w:ind w:firstLine="567"/>
        <w:jc w:val="both"/>
        <w:rPr>
          <w:rFonts w:ascii="Myriad Pro" w:hAnsi="Myriad Pro"/>
          <w:sz w:val="26"/>
          <w:szCs w:val="26"/>
        </w:rPr>
      </w:pPr>
      <w:bookmarkStart w:id="39" w:name="_Hlk37507358"/>
      <w:r w:rsidRPr="00E5347A">
        <w:rPr>
          <w:rFonts w:ascii="Myriad Pro" w:hAnsi="Myriad Pro"/>
          <w:sz w:val="26"/>
          <w:szCs w:val="26"/>
        </w:rPr>
        <w:t xml:space="preserve">Согласно пункту 37 Основ ценообразования № 1178 в течение долгосрочного периода регулирования Управление Алтайского края по государственному регулированию цен и тарифов ежегодно в соответствии с методическими указаниями осуществляют корректировку необходимой валовой выручки и тарифов, установленных на долгосрочный период регулирования для </w:t>
      </w:r>
      <w:r w:rsidR="00CE22AA">
        <w:rPr>
          <w:rFonts w:ascii="Myriad Pro" w:hAnsi="Myriad Pro"/>
          <w:sz w:val="26"/>
          <w:szCs w:val="26"/>
        </w:rPr>
        <w:t>Филиала</w:t>
      </w:r>
      <w:r w:rsidRPr="00E5347A">
        <w:rPr>
          <w:rFonts w:ascii="Myriad Pro" w:hAnsi="Myriad Pro"/>
          <w:sz w:val="26"/>
          <w:szCs w:val="26"/>
        </w:rPr>
        <w:t xml:space="preserve"> «Алтайэнерго», с учетом следующих факторов:</w:t>
      </w:r>
    </w:p>
    <w:p w14:paraId="627807AB" w14:textId="77777777" w:rsidR="00421D71" w:rsidRPr="00E5347A" w:rsidRDefault="00421D71" w:rsidP="00736651">
      <w:pPr>
        <w:pStyle w:val="aa"/>
        <w:widowControl w:val="0"/>
        <w:numPr>
          <w:ilvl w:val="0"/>
          <w:numId w:val="23"/>
        </w:numPr>
        <w:tabs>
          <w:tab w:val="left" w:pos="993"/>
        </w:tabs>
        <w:autoSpaceDE w:val="0"/>
        <w:autoSpaceDN w:val="0"/>
        <w:adjustRightInd w:val="0"/>
        <w:spacing w:after="0" w:line="360" w:lineRule="auto"/>
        <w:ind w:left="0" w:firstLine="567"/>
        <w:jc w:val="both"/>
        <w:rPr>
          <w:rFonts w:ascii="Myriad Pro" w:eastAsia="Times New Roman" w:hAnsi="Myriad Pro"/>
          <w:sz w:val="26"/>
          <w:szCs w:val="26"/>
          <w:lang w:eastAsia="ru-RU"/>
        </w:rPr>
      </w:pPr>
      <w:r w:rsidRPr="00E5347A">
        <w:rPr>
          <w:rFonts w:ascii="Myriad Pro" w:eastAsia="Times New Roman" w:hAnsi="Myriad Pro"/>
          <w:sz w:val="26"/>
          <w:szCs w:val="26"/>
          <w:lang w:eastAsia="ru-RU"/>
        </w:rPr>
        <w:t xml:space="preserve">отклонение величины товарной выручки от величины необходимой валовой выручки, установленной на прошедший год, </w:t>
      </w:r>
    </w:p>
    <w:p w14:paraId="31CB1047" w14:textId="77777777" w:rsidR="00421D71" w:rsidRPr="00E5347A" w:rsidRDefault="00421D71" w:rsidP="00736651">
      <w:pPr>
        <w:pStyle w:val="aa"/>
        <w:widowControl w:val="0"/>
        <w:numPr>
          <w:ilvl w:val="0"/>
          <w:numId w:val="23"/>
        </w:numPr>
        <w:tabs>
          <w:tab w:val="left" w:pos="993"/>
        </w:tabs>
        <w:autoSpaceDE w:val="0"/>
        <w:autoSpaceDN w:val="0"/>
        <w:adjustRightInd w:val="0"/>
        <w:spacing w:after="0" w:line="360" w:lineRule="auto"/>
        <w:ind w:left="0" w:firstLine="567"/>
        <w:jc w:val="both"/>
        <w:rPr>
          <w:rFonts w:ascii="Myriad Pro" w:eastAsia="Times New Roman" w:hAnsi="Myriad Pro"/>
          <w:sz w:val="26"/>
          <w:szCs w:val="26"/>
          <w:lang w:eastAsia="ru-RU"/>
        </w:rPr>
      </w:pPr>
      <w:r w:rsidRPr="00E5347A">
        <w:rPr>
          <w:rFonts w:ascii="Myriad Pro" w:eastAsia="Times New Roman" w:hAnsi="Myriad Pro"/>
          <w:sz w:val="26"/>
          <w:szCs w:val="26"/>
          <w:lang w:eastAsia="ru-RU"/>
        </w:rPr>
        <w:t>отклонение фактических и плановых значений индекса потребительских цен и других индексов, установленных прогнозом социально-экономического развития Российской Федерации на отчетный и планируемый периоды, от значений, учтенных при установлении тарифов. В отсутствие одобренного прогноза социально-экономического развития Российской Федерации на очередной год долгосрочного периода регулирования в целях определения подконтрольных расходов применяются значения параметров прогноза социально-экономического развития Российской Федерации, соответствующие последнему году периода, на который был одобрен указанный прогноз;</w:t>
      </w:r>
    </w:p>
    <w:p w14:paraId="563C2F83" w14:textId="77777777" w:rsidR="00421D71" w:rsidRPr="00E5347A" w:rsidRDefault="00421D71" w:rsidP="00736651">
      <w:pPr>
        <w:pStyle w:val="aa"/>
        <w:widowControl w:val="0"/>
        <w:numPr>
          <w:ilvl w:val="0"/>
          <w:numId w:val="23"/>
        </w:numPr>
        <w:tabs>
          <w:tab w:val="left" w:pos="851"/>
        </w:tabs>
        <w:autoSpaceDE w:val="0"/>
        <w:autoSpaceDN w:val="0"/>
        <w:adjustRightInd w:val="0"/>
        <w:spacing w:after="0" w:line="360" w:lineRule="auto"/>
        <w:ind w:left="0" w:firstLine="567"/>
        <w:jc w:val="both"/>
        <w:rPr>
          <w:rFonts w:ascii="Myriad Pro" w:eastAsia="Times New Roman" w:hAnsi="Myriad Pro"/>
          <w:sz w:val="26"/>
          <w:szCs w:val="26"/>
          <w:lang w:eastAsia="ru-RU"/>
        </w:rPr>
      </w:pPr>
      <w:r w:rsidRPr="00E5347A">
        <w:rPr>
          <w:rFonts w:ascii="Myriad Pro" w:eastAsia="Times New Roman" w:hAnsi="Myriad Pro"/>
          <w:sz w:val="26"/>
          <w:szCs w:val="26"/>
          <w:lang w:eastAsia="ru-RU"/>
        </w:rPr>
        <w:t xml:space="preserve">отклонение величины неподконтрольных расходов, рассчитанных в соответствии с перечнем расходов, утвержденным в методических указаниях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содержащим в том числе расходы, связанные с осуществлением </w:t>
      </w:r>
      <w:r w:rsidRPr="00E5347A">
        <w:rPr>
          <w:rFonts w:ascii="Myriad Pro" w:eastAsia="Times New Roman" w:hAnsi="Myriad Pro"/>
          <w:sz w:val="26"/>
          <w:szCs w:val="26"/>
          <w:lang w:eastAsia="ru-RU"/>
        </w:rPr>
        <w:lastRenderedPageBreak/>
        <w:t xml:space="preserve">технологического присоединения к электрическим сетям, не включаемые в соответствии с </w:t>
      </w:r>
      <w:hyperlink w:anchor="Par1604" w:tooltip="87. В размер платы за технологическое присоединение включаются средства для компенсации расходов сетевой организации на выполнение организационно-технических мероприятий, связанных с осуществлением технологического присоединения, указанных в подпунктах &quot;г&quot; и &quot;" w:history="1">
        <w:r w:rsidRPr="00E5347A">
          <w:rPr>
            <w:rFonts w:ascii="Myriad Pro" w:eastAsia="Times New Roman" w:hAnsi="Myriad Pro"/>
            <w:sz w:val="26"/>
            <w:szCs w:val="26"/>
            <w:lang w:eastAsia="ru-RU"/>
          </w:rPr>
          <w:t>пунктом 87</w:t>
        </w:r>
      </w:hyperlink>
      <w:r w:rsidRPr="00E5347A">
        <w:rPr>
          <w:rFonts w:ascii="Myriad Pro" w:eastAsia="Times New Roman" w:hAnsi="Myriad Pro"/>
          <w:sz w:val="26"/>
          <w:szCs w:val="26"/>
          <w:lang w:eastAsia="ru-RU"/>
        </w:rPr>
        <w:t xml:space="preserve"> Основ ценообразования № 1178 в плату за технологическое присоединение, а также величина расходов на оплату технологического присоединения объектов электросетевого хозяйства к сетям смежной сетевой, в т.ч.</w:t>
      </w:r>
    </w:p>
    <w:p w14:paraId="5DF78583" w14:textId="77777777" w:rsidR="00421D71" w:rsidRPr="00E5347A" w:rsidRDefault="00421D71" w:rsidP="006C4DEF">
      <w:pPr>
        <w:pStyle w:val="aa"/>
        <w:widowControl w:val="0"/>
        <w:numPr>
          <w:ilvl w:val="0"/>
          <w:numId w:val="25"/>
        </w:numPr>
        <w:autoSpaceDE w:val="0"/>
        <w:autoSpaceDN w:val="0"/>
        <w:adjustRightInd w:val="0"/>
        <w:spacing w:after="0" w:line="360" w:lineRule="auto"/>
        <w:jc w:val="both"/>
        <w:rPr>
          <w:rFonts w:ascii="Myriad Pro" w:eastAsia="Times New Roman" w:hAnsi="Myriad Pro"/>
          <w:sz w:val="26"/>
          <w:szCs w:val="26"/>
          <w:lang w:eastAsia="ru-RU"/>
        </w:rPr>
      </w:pPr>
      <w:r w:rsidRPr="00E5347A">
        <w:rPr>
          <w:rFonts w:ascii="Myriad Pro" w:eastAsia="Times New Roman" w:hAnsi="Myriad Pro"/>
          <w:sz w:val="26"/>
          <w:szCs w:val="26"/>
          <w:lang w:eastAsia="ru-RU"/>
        </w:rPr>
        <w:t>отклонение уровня расходов по оплате услуг, оказываемых организациями, осуществляющими регулируемую деятельность, от установленного уровня;</w:t>
      </w:r>
    </w:p>
    <w:p w14:paraId="7BC9D305" w14:textId="77777777" w:rsidR="00421D71" w:rsidRPr="00E5347A" w:rsidRDefault="00421D71" w:rsidP="006C4DEF">
      <w:pPr>
        <w:pStyle w:val="aa"/>
        <w:widowControl w:val="0"/>
        <w:numPr>
          <w:ilvl w:val="0"/>
          <w:numId w:val="25"/>
        </w:numPr>
        <w:autoSpaceDE w:val="0"/>
        <w:autoSpaceDN w:val="0"/>
        <w:adjustRightInd w:val="0"/>
        <w:spacing w:after="0" w:line="360" w:lineRule="auto"/>
        <w:jc w:val="both"/>
        <w:rPr>
          <w:rFonts w:ascii="Myriad Pro" w:eastAsia="Times New Roman" w:hAnsi="Myriad Pro"/>
          <w:sz w:val="26"/>
          <w:szCs w:val="26"/>
          <w:lang w:eastAsia="ru-RU"/>
        </w:rPr>
      </w:pPr>
      <w:r w:rsidRPr="00E5347A">
        <w:rPr>
          <w:rFonts w:ascii="Myriad Pro" w:eastAsia="Times New Roman" w:hAnsi="Myriad Pro"/>
          <w:sz w:val="26"/>
          <w:szCs w:val="26"/>
          <w:lang w:eastAsia="ru-RU"/>
        </w:rPr>
        <w:t>отклонение уровня расходов сетевых организаций на оплату потерь электрической энергии при ее передаче по электрическим сетям от установленного уровня в зависимости от изменения цены покупки электрической энергии сетевой организацией в целях компенсации технологического расхода электрической энергии;</w:t>
      </w:r>
    </w:p>
    <w:p w14:paraId="08B15E41" w14:textId="77777777" w:rsidR="00421D71" w:rsidRPr="00E5347A" w:rsidRDefault="00421D71" w:rsidP="006C4DEF">
      <w:pPr>
        <w:pStyle w:val="aa"/>
        <w:widowControl w:val="0"/>
        <w:numPr>
          <w:ilvl w:val="0"/>
          <w:numId w:val="25"/>
        </w:numPr>
        <w:autoSpaceDE w:val="0"/>
        <w:autoSpaceDN w:val="0"/>
        <w:adjustRightInd w:val="0"/>
        <w:spacing w:after="0" w:line="360" w:lineRule="auto"/>
        <w:jc w:val="both"/>
        <w:rPr>
          <w:rFonts w:ascii="Myriad Pro" w:eastAsia="Times New Roman" w:hAnsi="Myriad Pro"/>
          <w:sz w:val="26"/>
          <w:szCs w:val="26"/>
          <w:lang w:eastAsia="ru-RU"/>
        </w:rPr>
      </w:pPr>
      <w:r w:rsidRPr="00E5347A">
        <w:rPr>
          <w:rFonts w:ascii="Myriad Pro" w:eastAsia="Times New Roman" w:hAnsi="Myriad Pro"/>
          <w:sz w:val="26"/>
          <w:szCs w:val="26"/>
          <w:lang w:eastAsia="ru-RU"/>
        </w:rPr>
        <w:t>изменение законодательства Российской Федерации, приводящее к изменению уровня расходов организации, осуществляющей регулируемую деятельность;</w:t>
      </w:r>
    </w:p>
    <w:p w14:paraId="1779ABC6" w14:textId="77777777" w:rsidR="00421D71" w:rsidRPr="00E5347A" w:rsidRDefault="00421D71" w:rsidP="006C4DEF">
      <w:pPr>
        <w:pStyle w:val="aa"/>
        <w:widowControl w:val="0"/>
        <w:numPr>
          <w:ilvl w:val="0"/>
          <w:numId w:val="25"/>
        </w:numPr>
        <w:autoSpaceDE w:val="0"/>
        <w:autoSpaceDN w:val="0"/>
        <w:adjustRightInd w:val="0"/>
        <w:spacing w:after="0" w:line="360" w:lineRule="auto"/>
        <w:jc w:val="both"/>
        <w:rPr>
          <w:rFonts w:ascii="Myriad Pro" w:eastAsia="Times New Roman" w:hAnsi="Myriad Pro"/>
          <w:sz w:val="26"/>
          <w:szCs w:val="26"/>
          <w:lang w:eastAsia="ru-RU"/>
        </w:rPr>
      </w:pPr>
      <w:r w:rsidRPr="00E5347A">
        <w:rPr>
          <w:rFonts w:ascii="Myriad Pro" w:eastAsia="Times New Roman" w:hAnsi="Myriad Pro"/>
          <w:sz w:val="26"/>
          <w:szCs w:val="26"/>
          <w:lang w:eastAsia="ru-RU"/>
        </w:rPr>
        <w:t>отклонение фактической величины налога на прибыль по соответствующему виду деятельности от установленного уровня;</w:t>
      </w:r>
    </w:p>
    <w:p w14:paraId="31BF7B56" w14:textId="77777777" w:rsidR="00421D71" w:rsidRPr="00E5347A" w:rsidRDefault="00421D71" w:rsidP="006C4DEF">
      <w:pPr>
        <w:pStyle w:val="aa"/>
        <w:widowControl w:val="0"/>
        <w:numPr>
          <w:ilvl w:val="0"/>
          <w:numId w:val="25"/>
        </w:numPr>
        <w:autoSpaceDE w:val="0"/>
        <w:autoSpaceDN w:val="0"/>
        <w:adjustRightInd w:val="0"/>
        <w:spacing w:after="0" w:line="360" w:lineRule="auto"/>
        <w:jc w:val="both"/>
        <w:rPr>
          <w:rFonts w:ascii="Myriad Pro" w:eastAsia="Times New Roman" w:hAnsi="Myriad Pro"/>
          <w:sz w:val="26"/>
          <w:szCs w:val="26"/>
          <w:lang w:eastAsia="ru-RU"/>
        </w:rPr>
      </w:pPr>
      <w:r w:rsidRPr="00E5347A">
        <w:rPr>
          <w:rFonts w:ascii="Myriad Pro" w:eastAsia="Times New Roman" w:hAnsi="Myriad Pro"/>
          <w:sz w:val="26"/>
          <w:szCs w:val="26"/>
          <w:lang w:eastAsia="ru-RU"/>
        </w:rPr>
        <w:t>величина расходов на выполнение, предусмотренных пунктом 5 статьи 37 Федерального закона «Об электроэнергетике», обязанностей сетевой организации по обеспечению коммерческого учета электрической энергии (мощности), не относящихся к капитальным вложениям, до начала очередного долгосрочного периода регулирования</w:t>
      </w:r>
    </w:p>
    <w:p w14:paraId="19EB52C2" w14:textId="77777777" w:rsidR="00421D71" w:rsidRPr="00E5347A" w:rsidRDefault="00421D71" w:rsidP="006C4DEF">
      <w:pPr>
        <w:pStyle w:val="aa"/>
        <w:widowControl w:val="0"/>
        <w:numPr>
          <w:ilvl w:val="0"/>
          <w:numId w:val="25"/>
        </w:numPr>
        <w:autoSpaceDE w:val="0"/>
        <w:autoSpaceDN w:val="0"/>
        <w:adjustRightInd w:val="0"/>
        <w:spacing w:after="0" w:line="360" w:lineRule="auto"/>
        <w:jc w:val="both"/>
        <w:rPr>
          <w:rFonts w:ascii="Myriad Pro" w:eastAsia="Times New Roman" w:hAnsi="Myriad Pro"/>
          <w:sz w:val="26"/>
          <w:szCs w:val="26"/>
          <w:lang w:eastAsia="ru-RU"/>
        </w:rPr>
      </w:pPr>
      <w:r w:rsidRPr="00E5347A">
        <w:rPr>
          <w:rFonts w:ascii="Myriad Pro" w:eastAsia="Times New Roman" w:hAnsi="Myriad Pro"/>
          <w:sz w:val="26"/>
          <w:szCs w:val="26"/>
          <w:lang w:eastAsia="ru-RU"/>
        </w:rPr>
        <w:t>корректировка согласованной инвестиционной программы;</w:t>
      </w:r>
    </w:p>
    <w:p w14:paraId="73D29F03" w14:textId="77777777" w:rsidR="00421D71" w:rsidRPr="00E5347A" w:rsidRDefault="00421D71" w:rsidP="006C4DEF">
      <w:pPr>
        <w:pStyle w:val="aa"/>
        <w:widowControl w:val="0"/>
        <w:numPr>
          <w:ilvl w:val="0"/>
          <w:numId w:val="25"/>
        </w:numPr>
        <w:autoSpaceDE w:val="0"/>
        <w:autoSpaceDN w:val="0"/>
        <w:adjustRightInd w:val="0"/>
        <w:spacing w:after="0" w:line="360" w:lineRule="auto"/>
        <w:jc w:val="both"/>
        <w:rPr>
          <w:rFonts w:ascii="Myriad Pro" w:eastAsia="Times New Roman" w:hAnsi="Myriad Pro"/>
          <w:sz w:val="26"/>
          <w:szCs w:val="26"/>
          <w:lang w:eastAsia="ru-RU"/>
        </w:rPr>
      </w:pPr>
      <w:r w:rsidRPr="00E5347A">
        <w:rPr>
          <w:rFonts w:ascii="Myriad Pro" w:eastAsia="Times New Roman" w:hAnsi="Myriad Pro"/>
          <w:sz w:val="26"/>
          <w:szCs w:val="26"/>
          <w:lang w:eastAsia="ru-RU"/>
        </w:rPr>
        <w:t>отклонение совокупного объема инвестиций, фактически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w:t>
      </w:r>
      <w:r w:rsidR="00AA37AB">
        <w:rPr>
          <w:rFonts w:ascii="Myriad Pro" w:eastAsia="Times New Roman" w:hAnsi="Myriad Pro"/>
          <w:sz w:val="26"/>
          <w:szCs w:val="26"/>
          <w:lang w:eastAsia="ru-RU"/>
        </w:rPr>
        <w:t>осрочного периода регулирования.</w:t>
      </w:r>
    </w:p>
    <w:p w14:paraId="722B1B51" w14:textId="77777777" w:rsidR="00421D71" w:rsidRPr="00E5347A" w:rsidRDefault="00421D71" w:rsidP="006C4DEF">
      <w:pPr>
        <w:pStyle w:val="aa"/>
        <w:widowControl w:val="0"/>
        <w:numPr>
          <w:ilvl w:val="0"/>
          <w:numId w:val="23"/>
        </w:numPr>
        <w:tabs>
          <w:tab w:val="left" w:pos="851"/>
        </w:tabs>
        <w:autoSpaceDE w:val="0"/>
        <w:autoSpaceDN w:val="0"/>
        <w:adjustRightInd w:val="0"/>
        <w:spacing w:after="0" w:line="360" w:lineRule="auto"/>
        <w:ind w:left="0" w:firstLine="567"/>
        <w:jc w:val="both"/>
        <w:rPr>
          <w:rFonts w:ascii="Myriad Pro" w:eastAsia="Times New Roman" w:hAnsi="Myriad Pro"/>
          <w:sz w:val="26"/>
          <w:szCs w:val="26"/>
          <w:lang w:eastAsia="ru-RU"/>
        </w:rPr>
      </w:pPr>
      <w:r w:rsidRPr="00E5347A">
        <w:rPr>
          <w:rFonts w:ascii="Myriad Pro" w:eastAsia="Times New Roman" w:hAnsi="Myriad Pro"/>
          <w:sz w:val="26"/>
          <w:szCs w:val="26"/>
          <w:lang w:eastAsia="ru-RU"/>
        </w:rPr>
        <w:lastRenderedPageBreak/>
        <w:t>изменение не учтенного при установлении тарифов состава активов, используемых для осуществления регулируемой деятельности. При установлении индекса изменения количества активов, необходимых для осуществления регулируемой деятельности на соответствующий расчетный год долгосрочного периода регулирования, определяется регулирующими органами на основании данных за последний отчетный период текущего года о фактически введенных в эксплуатацию в соответствии с долгосрочной инвестиционной программой объектах электросетевого хозяйства с учетом степени их фактической загрузки, определяемой в соответствии с методическими указаниями, утверждаемыми Министерством энергетики Российской Федерации;</w:t>
      </w:r>
    </w:p>
    <w:p w14:paraId="7AC3DB8C" w14:textId="77777777" w:rsidR="00421D71" w:rsidRPr="00E5347A" w:rsidRDefault="00421D71" w:rsidP="006C4DEF">
      <w:pPr>
        <w:pStyle w:val="aa"/>
        <w:widowControl w:val="0"/>
        <w:numPr>
          <w:ilvl w:val="0"/>
          <w:numId w:val="23"/>
        </w:numPr>
        <w:tabs>
          <w:tab w:val="left" w:pos="851"/>
        </w:tabs>
        <w:autoSpaceDE w:val="0"/>
        <w:autoSpaceDN w:val="0"/>
        <w:adjustRightInd w:val="0"/>
        <w:spacing w:before="240" w:after="0" w:line="360" w:lineRule="auto"/>
        <w:ind w:left="0" w:firstLine="567"/>
        <w:jc w:val="both"/>
        <w:rPr>
          <w:rFonts w:ascii="Myriad Pro" w:eastAsia="Times New Roman" w:hAnsi="Myriad Pro"/>
          <w:sz w:val="26"/>
          <w:szCs w:val="26"/>
          <w:lang w:eastAsia="ru-RU"/>
        </w:rPr>
      </w:pPr>
      <w:r w:rsidRPr="00E5347A">
        <w:rPr>
          <w:rFonts w:ascii="Myriad Pro" w:eastAsia="Times New Roman" w:hAnsi="Myriad Pro"/>
          <w:sz w:val="26"/>
          <w:szCs w:val="26"/>
          <w:lang w:eastAsia="ru-RU"/>
        </w:rPr>
        <w:t>результатов деятельности регулируемой организации за предыдущие годы до начала долгосрочного периода регулирования с применением метода долгосрочной индексации необходимой валовой выручки или до изменения метода регулирования согласно абзацу второму пункта 39 Основ ценообразования №1178.</w:t>
      </w:r>
    </w:p>
    <w:p w14:paraId="46CA8411" w14:textId="77777777" w:rsidR="00421D71" w:rsidRPr="00E5347A" w:rsidRDefault="00421D71" w:rsidP="006C4DEF">
      <w:pPr>
        <w:pStyle w:val="aa"/>
        <w:widowControl w:val="0"/>
        <w:numPr>
          <w:ilvl w:val="0"/>
          <w:numId w:val="23"/>
        </w:numPr>
        <w:tabs>
          <w:tab w:val="left" w:pos="851"/>
        </w:tabs>
        <w:autoSpaceDE w:val="0"/>
        <w:autoSpaceDN w:val="0"/>
        <w:adjustRightInd w:val="0"/>
        <w:spacing w:after="0" w:line="360" w:lineRule="auto"/>
        <w:ind w:left="0" w:firstLine="567"/>
        <w:jc w:val="both"/>
        <w:rPr>
          <w:rFonts w:ascii="Myriad Pro" w:eastAsia="Times New Roman" w:hAnsi="Myriad Pro"/>
          <w:sz w:val="26"/>
          <w:szCs w:val="26"/>
          <w:lang w:eastAsia="ru-RU"/>
        </w:rPr>
      </w:pPr>
      <w:r w:rsidRPr="00E5347A">
        <w:rPr>
          <w:rFonts w:ascii="Myriad Pro" w:eastAsia="Times New Roman" w:hAnsi="Myriad Pro"/>
          <w:sz w:val="26"/>
          <w:szCs w:val="26"/>
          <w:lang w:eastAsia="ru-RU"/>
        </w:rPr>
        <w:t>величины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в том числе относящихся к предыдущему долгосрочному периоду регулирования;</w:t>
      </w:r>
    </w:p>
    <w:p w14:paraId="623963E7" w14:textId="77777777" w:rsidR="00421D71" w:rsidRPr="00E5347A" w:rsidRDefault="00421D71" w:rsidP="006C4DEF">
      <w:pPr>
        <w:pStyle w:val="aa"/>
        <w:widowControl w:val="0"/>
        <w:numPr>
          <w:ilvl w:val="0"/>
          <w:numId w:val="23"/>
        </w:numPr>
        <w:tabs>
          <w:tab w:val="left" w:pos="709"/>
          <w:tab w:val="left" w:pos="993"/>
        </w:tabs>
        <w:autoSpaceDE w:val="0"/>
        <w:autoSpaceDN w:val="0"/>
        <w:adjustRightInd w:val="0"/>
        <w:spacing w:after="0" w:line="360" w:lineRule="auto"/>
        <w:ind w:left="0" w:firstLine="567"/>
        <w:jc w:val="both"/>
        <w:rPr>
          <w:rFonts w:ascii="Myriad Pro" w:eastAsia="Times New Roman" w:hAnsi="Myriad Pro"/>
          <w:sz w:val="26"/>
          <w:szCs w:val="26"/>
          <w:lang w:eastAsia="ru-RU"/>
        </w:rPr>
      </w:pPr>
      <w:r w:rsidRPr="00E5347A">
        <w:rPr>
          <w:rFonts w:ascii="Myriad Pro" w:eastAsia="Times New Roman" w:hAnsi="Myriad Pro"/>
          <w:sz w:val="26"/>
          <w:szCs w:val="26"/>
          <w:lang w:eastAsia="ru-RU"/>
        </w:rPr>
        <w:t>отклонение уровня надежности и качества продукции (услуг) от установленного уровня.</w:t>
      </w:r>
    </w:p>
    <w:p w14:paraId="4EBA8C0E" w14:textId="77777777" w:rsidR="00421D71" w:rsidRPr="00E5347A" w:rsidRDefault="00421D71" w:rsidP="00421D71">
      <w:pPr>
        <w:widowControl w:val="0"/>
        <w:autoSpaceDE w:val="0"/>
        <w:autoSpaceDN w:val="0"/>
        <w:adjustRightInd w:val="0"/>
        <w:spacing w:line="360" w:lineRule="auto"/>
        <w:ind w:firstLine="540"/>
        <w:jc w:val="both"/>
        <w:rPr>
          <w:rFonts w:ascii="Myriad Pro" w:hAnsi="Myriad Pro"/>
          <w:sz w:val="26"/>
          <w:szCs w:val="26"/>
        </w:rPr>
      </w:pPr>
      <w:r w:rsidRPr="00E5347A">
        <w:rPr>
          <w:rFonts w:ascii="Myriad Pro" w:hAnsi="Myriad Pro"/>
          <w:sz w:val="26"/>
          <w:szCs w:val="26"/>
        </w:rPr>
        <w:t xml:space="preserve">Корректировка цен (тарифов) на очередной год долгосрочного периода регулирования, проводимая с учетом указанных факторов, по решению регулирующего органа может осуществляться в том числе на основании данных за истекший период текущего года (в данном случае – 9 месяцев 2018 года) в соответствии с методическими указаниями, указанными в </w:t>
      </w:r>
      <w:hyperlink w:anchor="Par490" w:tooltip="32.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 включающ" w:history="1">
        <w:r w:rsidRPr="00E5347A">
          <w:rPr>
            <w:rFonts w:ascii="Myriad Pro" w:hAnsi="Myriad Pro"/>
            <w:sz w:val="26"/>
            <w:szCs w:val="26"/>
          </w:rPr>
          <w:t>пункте 32</w:t>
        </w:r>
      </w:hyperlink>
      <w:r w:rsidRPr="00E5347A">
        <w:rPr>
          <w:rFonts w:ascii="Myriad Pro" w:hAnsi="Myriad Pro"/>
          <w:sz w:val="26"/>
          <w:szCs w:val="26"/>
        </w:rPr>
        <w:t xml:space="preserve"> Основ ценообразования №1178.</w:t>
      </w:r>
    </w:p>
    <w:bookmarkEnd w:id="39"/>
    <w:p w14:paraId="659BC794" w14:textId="77777777" w:rsidR="00421D71" w:rsidRPr="00E5347A" w:rsidRDefault="00421D71" w:rsidP="00736651">
      <w:pPr>
        <w:pStyle w:val="ConsPlusNormal"/>
        <w:spacing w:line="360" w:lineRule="auto"/>
        <w:ind w:firstLine="567"/>
        <w:rPr>
          <w:rFonts w:ascii="Myriad Pro" w:hAnsi="Myriad Pro" w:cs="Times New Roman"/>
          <w:sz w:val="26"/>
          <w:szCs w:val="26"/>
        </w:rPr>
      </w:pPr>
      <w:r w:rsidRPr="00E5347A">
        <w:rPr>
          <w:rFonts w:ascii="Myriad Pro" w:hAnsi="Myriad Pro" w:cs="Times New Roman"/>
          <w:sz w:val="26"/>
          <w:szCs w:val="26"/>
        </w:rPr>
        <w:lastRenderedPageBreak/>
        <w:t xml:space="preserve">Определение скорректированной НВВ </w:t>
      </w:r>
      <w:r w:rsidR="00CB6EA6">
        <w:rPr>
          <w:rFonts w:ascii="Myriad Pro" w:hAnsi="Myriad Pro" w:cs="Times New Roman"/>
          <w:sz w:val="26"/>
          <w:szCs w:val="26"/>
        </w:rPr>
        <w:t>ф</w:t>
      </w:r>
      <w:r w:rsidR="00CE22AA">
        <w:rPr>
          <w:rFonts w:ascii="Myriad Pro" w:hAnsi="Myriad Pro" w:cs="Times New Roman"/>
          <w:sz w:val="26"/>
          <w:szCs w:val="26"/>
        </w:rPr>
        <w:t>илиала</w:t>
      </w:r>
      <w:r w:rsidRPr="00E5347A">
        <w:rPr>
          <w:rFonts w:ascii="Myriad Pro" w:hAnsi="Myriad Pro" w:cs="Times New Roman"/>
          <w:sz w:val="26"/>
          <w:szCs w:val="26"/>
        </w:rPr>
        <w:t xml:space="preserve"> «Алтайэнерго» на 2019 год в рамках долгосрочного периода регулирования рассчитывается в соответствии с пунктом 11 Методических указаний № 98-э.</w:t>
      </w:r>
    </w:p>
    <w:p w14:paraId="24447872" w14:textId="77777777" w:rsidR="00421D71" w:rsidRPr="00565062" w:rsidRDefault="00E60204" w:rsidP="00421D71">
      <w:pPr>
        <w:pStyle w:val="ConsPlusNormal"/>
        <w:spacing w:line="360" w:lineRule="auto"/>
        <w:ind w:firstLine="540"/>
        <w:rPr>
          <w:rFonts w:ascii="Myriad Pro" w:hAnsi="Myriad Pro"/>
        </w:rPr>
      </w:pPr>
      <w:r>
        <w:rPr>
          <w:rFonts w:ascii="Myriad Pro" w:hAnsi="Myriad Pro"/>
          <w:noProof/>
          <w:position w:val="-28"/>
        </w:rPr>
        <mc:AlternateContent>
          <mc:Choice Requires="wps">
            <w:drawing>
              <wp:anchor distT="0" distB="0" distL="114300" distR="114300" simplePos="0" relativeHeight="251656192" behindDoc="0" locked="0" layoutInCell="1" allowOverlap="1" wp14:anchorId="01B7BF62" wp14:editId="0135C448">
                <wp:simplePos x="0" y="0"/>
                <wp:positionH relativeFrom="column">
                  <wp:posOffset>6055995</wp:posOffset>
                </wp:positionH>
                <wp:positionV relativeFrom="paragraph">
                  <wp:posOffset>157480</wp:posOffset>
                </wp:positionV>
                <wp:extent cx="291465" cy="603250"/>
                <wp:effectExtent l="0" t="0" r="0" b="6350"/>
                <wp:wrapNone/>
                <wp:docPr id="43" name="Правая фигурная скобка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 cy="603250"/>
                        </a:xfrm>
                        <a:prstGeom prst="rightBrace">
                          <a:avLst/>
                        </a:prstGeom>
                        <a:ln w="12700">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CF3EC3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Правая фигурная скобка 24" o:spid="_x0000_s1026" type="#_x0000_t88" style="position:absolute;margin-left:476.85pt;margin-top:12.4pt;width:22.95pt;height: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" adj="870" strokecolor="#622423 [1605]" strokeweight="1pt"/>
            </w:pict>
          </mc:Fallback>
        </mc:AlternateContent>
      </w:r>
      <w:r>
        <w:rPr>
          <w:rFonts w:ascii="Myriad Pro" w:hAnsi="Myriad Pro"/>
          <w:noProof/>
          <w:position w:val="-28"/>
        </w:rPr>
        <mc:AlternateContent>
          <mc:Choice Requires="wps">
            <w:drawing>
              <wp:anchor distT="0" distB="0" distL="114300" distR="114300" simplePos="0" relativeHeight="251658240" behindDoc="0" locked="0" layoutInCell="1" allowOverlap="1" wp14:anchorId="06B7C20C" wp14:editId="529C0033">
                <wp:simplePos x="0" y="0"/>
                <wp:positionH relativeFrom="column">
                  <wp:posOffset>4937760</wp:posOffset>
                </wp:positionH>
                <wp:positionV relativeFrom="paragraph">
                  <wp:posOffset>163830</wp:posOffset>
                </wp:positionV>
                <wp:extent cx="203200" cy="603250"/>
                <wp:effectExtent l="0" t="0" r="6350" b="6350"/>
                <wp:wrapNone/>
                <wp:docPr id="42" name="Левая фигурная скобка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200" cy="603250"/>
                        </a:xfrm>
                        <a:prstGeom prst="leftBrace">
                          <a:avLst>
                            <a:gd name="adj1" fmla="val 8333"/>
                            <a:gd name="adj2" fmla="val 27165"/>
                          </a:avLst>
                        </a:prstGeom>
                        <a:ln w="12700">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000B0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25" o:spid="_x0000_s1026" type="#_x0000_t87" style="position:absolute;margin-left:388.8pt;margin-top:12.9pt;width:16pt;height: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" adj="606,5868" strokecolor="#622423 [1605]" strokeweight="1pt"/>
            </w:pict>
          </mc:Fallback>
        </mc:AlternateContent>
      </w:r>
      <w:r>
        <w:rPr>
          <w:rFonts w:ascii="Myriad Pro" w:hAnsi="Myriad Pro"/>
          <w:noProof/>
          <w:position w:val="-28"/>
        </w:rPr>
        <mc:AlternateContent>
          <mc:Choice Requires="wps">
            <w:drawing>
              <wp:anchor distT="0" distB="0" distL="114300" distR="114300" simplePos="0" relativeHeight="251655168" behindDoc="1" locked="0" layoutInCell="1" allowOverlap="1" wp14:anchorId="45C073EF" wp14:editId="032C67DA">
                <wp:simplePos x="0" y="0"/>
                <wp:positionH relativeFrom="column">
                  <wp:posOffset>4569460</wp:posOffset>
                </wp:positionH>
                <wp:positionV relativeFrom="paragraph">
                  <wp:posOffset>132080</wp:posOffset>
                </wp:positionV>
                <wp:extent cx="387350" cy="596900"/>
                <wp:effectExtent l="0" t="0" r="0" b="0"/>
                <wp:wrapNone/>
                <wp:docPr id="41" name="Равнобедренный треугольник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0" cy="596900"/>
                        </a:xfrm>
                        <a:prstGeom prst="triangle">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CBF229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Равнобедренный треугольник 23" o:spid="_x0000_s1026" type="#_x0000_t5" style="position:absolute;margin-left:359.8pt;margin-top:10.4pt;width:30.5pt;height:4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" fillcolor="#fbd4b4 [1305]" strokecolor="#243f60 [1604]" strokeweight="2pt">
                <v:path arrowok="t"/>
              </v:shape>
            </w:pict>
          </mc:Fallback>
        </mc:AlternateContent>
      </w:r>
      <w:r>
        <w:rPr>
          <w:rFonts w:ascii="Myriad Pro" w:hAnsi="Myriad Pro"/>
          <w:noProof/>
          <w:position w:val="-28"/>
        </w:rPr>
        <mc:AlternateContent>
          <mc:Choice Requires="wps">
            <w:drawing>
              <wp:anchor distT="0" distB="0" distL="114300" distR="114300" simplePos="0" relativeHeight="251652096" behindDoc="1" locked="0" layoutInCell="1" allowOverlap="1" wp14:anchorId="5998C95F" wp14:editId="55721DAD">
                <wp:simplePos x="0" y="0"/>
                <wp:positionH relativeFrom="column">
                  <wp:posOffset>740410</wp:posOffset>
                </wp:positionH>
                <wp:positionV relativeFrom="paragraph">
                  <wp:posOffset>176530</wp:posOffset>
                </wp:positionV>
                <wp:extent cx="3302000" cy="577850"/>
                <wp:effectExtent l="0" t="0" r="0" b="0"/>
                <wp:wrapNone/>
                <wp:docPr id="40" name="Прямоугольник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02000" cy="577850"/>
                        </a:xfrm>
                        <a:prstGeom prst="rect">
                          <a:avLst/>
                        </a:prstGeom>
                        <a:solidFill>
                          <a:schemeClr val="accent5">
                            <a:lumMod val="40000"/>
                            <a:lumOff val="60000"/>
                          </a:schemeClr>
                        </a:solidFill>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01D17DF" id="Прямоугольник 21" o:spid="_x0000_s1026" style="position:absolute;margin-left:58.3pt;margin-top:13.9pt;width:260pt;height:45.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" fillcolor="#b6dde8 [1304]" strokecolor="#205867 [1608]" strokeweight="2pt">
                <v:path arrowok="t"/>
              </v:rect>
            </w:pict>
          </mc:Fallback>
        </mc:AlternateContent>
      </w:r>
    </w:p>
    <w:p w14:paraId="71CD74AB" w14:textId="77777777" w:rsidR="00421D71" w:rsidRPr="00565062" w:rsidRDefault="00E60204" w:rsidP="00C53DDB">
      <w:pPr>
        <w:pStyle w:val="ConsPlusNormal"/>
        <w:spacing w:line="360" w:lineRule="auto"/>
        <w:ind w:firstLine="0"/>
        <w:jc w:val="center"/>
        <w:rPr>
          <w:rFonts w:ascii="Myriad Pro" w:hAnsi="Myriad Pro"/>
        </w:rPr>
      </w:pPr>
      <w:r>
        <w:rPr>
          <w:rFonts w:ascii="Myriad Pro" w:hAnsi="Myriad Pro"/>
          <w:noProof/>
          <w:position w:val="-28"/>
        </w:rPr>
        <mc:AlternateContent>
          <mc:Choice Requires="wps">
            <w:drawing>
              <wp:anchor distT="0" distB="0" distL="114300" distR="114300" simplePos="0" relativeHeight="251654144" behindDoc="1" locked="0" layoutInCell="1" allowOverlap="1" wp14:anchorId="15E9505D" wp14:editId="32BCC372">
                <wp:simplePos x="0" y="0"/>
                <wp:positionH relativeFrom="column">
                  <wp:posOffset>4194810</wp:posOffset>
                </wp:positionH>
                <wp:positionV relativeFrom="paragraph">
                  <wp:posOffset>7620</wp:posOffset>
                </wp:positionV>
                <wp:extent cx="336550" cy="571500"/>
                <wp:effectExtent l="0" t="0" r="6350" b="0"/>
                <wp:wrapNone/>
                <wp:docPr id="39" name="Овал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550" cy="571500"/>
                        </a:xfrm>
                        <a:prstGeom prst="ellipse">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332CAF" id="Овал 22" o:spid="_x0000_s1026" style="position:absolute;margin-left:330.3pt;margin-top:.6pt;width:26.5pt;height: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" fillcolor="#ccc0d9 [1303]" strokecolor="#243f60 [1604]" strokeweight="2pt">
                <v:path arrowok="t"/>
              </v:oval>
            </w:pict>
          </mc:Fallback>
        </mc:AlternateContent>
      </w:r>
      <w:r w:rsidR="00421D71" w:rsidRPr="00565062">
        <w:rPr>
          <w:rFonts w:ascii="Myriad Pro" w:hAnsi="Myriad Pro"/>
          <w:noProof/>
          <w:position w:val="-28"/>
        </w:rPr>
        <w:drawing>
          <wp:inline distT="0" distB="0" distL="0" distR="0" wp14:anchorId="0EA2C715" wp14:editId="1A6BED79">
            <wp:extent cx="6210935" cy="540385"/>
            <wp:effectExtent l="0" t="0" r="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10935" cy="540385"/>
                    </a:xfrm>
                    <a:prstGeom prst="rect">
                      <a:avLst/>
                    </a:prstGeom>
                    <a:noFill/>
                    <a:ln>
                      <a:noFill/>
                    </a:ln>
                  </pic:spPr>
                </pic:pic>
              </a:graphicData>
            </a:graphic>
          </wp:inline>
        </w:drawing>
      </w:r>
    </w:p>
    <w:p w14:paraId="7201BA5B" w14:textId="77777777" w:rsidR="00421D71" w:rsidRPr="00565062" w:rsidRDefault="00421D71" w:rsidP="00421D71">
      <w:pPr>
        <w:pStyle w:val="ConsPlusNormal"/>
        <w:spacing w:line="360" w:lineRule="auto"/>
        <w:ind w:firstLine="540"/>
        <w:rPr>
          <w:rFonts w:ascii="Myriad Pro" w:hAnsi="Myriad Pro"/>
        </w:rPr>
      </w:pPr>
    </w:p>
    <w:p w14:paraId="4757272D" w14:textId="77777777" w:rsidR="00421D71" w:rsidRPr="00E5347A" w:rsidRDefault="00CE22AA" w:rsidP="00421D71">
      <w:pPr>
        <w:pStyle w:val="ConsPlusNormal"/>
        <w:spacing w:line="360" w:lineRule="auto"/>
        <w:ind w:firstLine="540"/>
        <w:rPr>
          <w:rFonts w:ascii="Myriad Pro" w:hAnsi="Myriad Pro"/>
          <w:sz w:val="26"/>
          <w:szCs w:val="26"/>
        </w:rPr>
      </w:pPr>
      <w:r>
        <w:rPr>
          <w:rFonts w:ascii="Myriad Pro" w:hAnsi="Myriad Pro"/>
          <w:sz w:val="26"/>
          <w:szCs w:val="26"/>
        </w:rPr>
        <w:t>,г</w:t>
      </w:r>
      <w:r w:rsidR="00421D71" w:rsidRPr="00E5347A">
        <w:rPr>
          <w:rFonts w:ascii="Myriad Pro" w:hAnsi="Myriad Pro"/>
          <w:sz w:val="26"/>
          <w:szCs w:val="26"/>
        </w:rPr>
        <w:t xml:space="preserve">де </w:t>
      </w:r>
    </w:p>
    <w:p w14:paraId="7586B566" w14:textId="77777777" w:rsidR="00421D71" w:rsidRPr="00E5347A" w:rsidRDefault="00421D71" w:rsidP="00421D71">
      <w:pPr>
        <w:pStyle w:val="ConsPlusNormal"/>
        <w:spacing w:line="360" w:lineRule="auto"/>
        <w:ind w:firstLine="540"/>
        <w:rPr>
          <w:rFonts w:ascii="Myriad Pro" w:hAnsi="Myriad Pro"/>
          <w:sz w:val="26"/>
          <w:szCs w:val="26"/>
        </w:rPr>
      </w:pPr>
      <w:r w:rsidRPr="00E5347A">
        <w:rPr>
          <w:rFonts w:ascii="Myriad Pro" w:hAnsi="Myriad Pro"/>
          <w:sz w:val="26"/>
          <w:szCs w:val="26"/>
        </w:rPr>
        <w:t xml:space="preserve">- часть формулы, заключенная в прямоугольник, это расчет корректировки подконтрольных расходов на год </w:t>
      </w:r>
      <w:r w:rsidRPr="00E5347A">
        <w:rPr>
          <w:rFonts w:ascii="Myriad Pro" w:hAnsi="Myriad Pro"/>
          <w:sz w:val="26"/>
          <w:szCs w:val="26"/>
          <w:lang w:val="en-US"/>
        </w:rPr>
        <w:t>i</w:t>
      </w:r>
      <w:r w:rsidRPr="00E5347A">
        <w:rPr>
          <w:rFonts w:ascii="Myriad Pro" w:hAnsi="Myriad Pro"/>
          <w:sz w:val="26"/>
          <w:szCs w:val="26"/>
        </w:rPr>
        <w:t>=2019 год, (</w:t>
      </w:r>
      <w:r w:rsidRPr="00E5347A">
        <w:rPr>
          <w:rFonts w:ascii="Myriad Pro" w:hAnsi="Myriad Pro"/>
          <w:sz w:val="26"/>
          <w:szCs w:val="26"/>
          <w:lang w:val="en-US"/>
        </w:rPr>
        <w:t>i</w:t>
      </w:r>
      <w:r w:rsidRPr="00E5347A">
        <w:rPr>
          <w:rFonts w:ascii="Myriad Pro" w:hAnsi="Myriad Pro"/>
          <w:sz w:val="26"/>
          <w:szCs w:val="26"/>
        </w:rPr>
        <w:t>-1) = 2018 год,</w:t>
      </w:r>
    </w:p>
    <w:p w14:paraId="4BE9F1E8" w14:textId="77777777" w:rsidR="00421D71" w:rsidRPr="00E5347A" w:rsidRDefault="00421D71" w:rsidP="00421D71">
      <w:pPr>
        <w:pStyle w:val="ConsPlusNormal"/>
        <w:spacing w:line="360" w:lineRule="auto"/>
        <w:ind w:firstLine="540"/>
        <w:rPr>
          <w:rFonts w:ascii="Myriad Pro" w:hAnsi="Myriad Pro"/>
          <w:sz w:val="26"/>
          <w:szCs w:val="26"/>
        </w:rPr>
      </w:pPr>
      <w:r w:rsidRPr="00E5347A">
        <w:rPr>
          <w:rFonts w:ascii="Myriad Pro" w:hAnsi="Myriad Pro"/>
          <w:sz w:val="26"/>
          <w:szCs w:val="26"/>
        </w:rPr>
        <w:t xml:space="preserve">- часть формулы, заключенная в круг, это расчет корректировки неподконтрольных расходов на год </w:t>
      </w:r>
      <w:r w:rsidRPr="00E5347A">
        <w:rPr>
          <w:rFonts w:ascii="Myriad Pro" w:hAnsi="Myriad Pro"/>
          <w:sz w:val="26"/>
          <w:szCs w:val="26"/>
          <w:lang w:val="en-US"/>
        </w:rPr>
        <w:t>i</w:t>
      </w:r>
      <w:r w:rsidRPr="00E5347A">
        <w:rPr>
          <w:rFonts w:ascii="Myriad Pro" w:hAnsi="Myriad Pro"/>
          <w:sz w:val="26"/>
          <w:szCs w:val="26"/>
        </w:rPr>
        <w:t>=2019 год, определяемых методом экономически обоснованных расходов,</w:t>
      </w:r>
    </w:p>
    <w:p w14:paraId="68F221D4" w14:textId="77777777" w:rsidR="00421D71" w:rsidRPr="00E5347A" w:rsidRDefault="00421D71" w:rsidP="00421D71">
      <w:pPr>
        <w:pStyle w:val="ConsPlusNormal"/>
        <w:spacing w:line="360" w:lineRule="auto"/>
        <w:ind w:firstLine="540"/>
        <w:rPr>
          <w:rFonts w:ascii="Myriad Pro" w:hAnsi="Myriad Pro"/>
          <w:sz w:val="26"/>
          <w:szCs w:val="26"/>
        </w:rPr>
      </w:pPr>
      <w:r w:rsidRPr="00E5347A">
        <w:rPr>
          <w:rFonts w:ascii="Myriad Pro" w:hAnsi="Myriad Pro"/>
          <w:sz w:val="26"/>
          <w:szCs w:val="26"/>
        </w:rPr>
        <w:t xml:space="preserve">- часть формулы, заключенная в треугольник, это расчет корректировки расходов на год </w:t>
      </w:r>
      <w:r w:rsidRPr="00E5347A">
        <w:rPr>
          <w:rFonts w:ascii="Myriad Pro" w:hAnsi="Myriad Pro"/>
          <w:sz w:val="26"/>
          <w:szCs w:val="26"/>
          <w:lang w:val="en-US"/>
        </w:rPr>
        <w:t>i</w:t>
      </w:r>
      <w:r w:rsidRPr="00E5347A">
        <w:rPr>
          <w:rFonts w:ascii="Myriad Pro" w:hAnsi="Myriad Pro"/>
          <w:sz w:val="26"/>
          <w:szCs w:val="26"/>
        </w:rPr>
        <w:t>=2019 год, связанных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и расчет корректировки необходимой валовой выручки в соответствии с пунктом 32 Основ ценообразования №1178,</w:t>
      </w:r>
    </w:p>
    <w:p w14:paraId="2C08A5F9" w14:textId="77777777" w:rsidR="00421D71" w:rsidRPr="00E5347A" w:rsidRDefault="00421D71" w:rsidP="00421D71">
      <w:pPr>
        <w:pStyle w:val="ConsPlusNormal"/>
        <w:spacing w:line="360" w:lineRule="auto"/>
        <w:ind w:firstLine="540"/>
        <w:rPr>
          <w:rFonts w:ascii="Myriad Pro" w:hAnsi="Myriad Pro"/>
          <w:sz w:val="26"/>
          <w:szCs w:val="26"/>
        </w:rPr>
      </w:pPr>
      <w:r w:rsidRPr="00E5347A">
        <w:rPr>
          <w:rFonts w:ascii="Myriad Pro" w:hAnsi="Myriad Pro"/>
          <w:sz w:val="26"/>
          <w:szCs w:val="26"/>
        </w:rPr>
        <w:t xml:space="preserve">- часть формулы, заключенная в скобки, это расчет корректировки  необходимой валовой выручки сетевой организации с учетом надежности и качества реализуемых услуг по передаче в году 2019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 декабря 2010 г. № 254-э/1). Показатель равен 0, понижающие и повышающие КНК в отношении НВВ </w:t>
      </w:r>
      <w:r w:rsidR="00CE22AA">
        <w:rPr>
          <w:rFonts w:ascii="Myriad Pro" w:hAnsi="Myriad Pro"/>
          <w:sz w:val="26"/>
          <w:szCs w:val="26"/>
        </w:rPr>
        <w:t>филиала</w:t>
      </w:r>
      <w:r w:rsidRPr="00E5347A">
        <w:rPr>
          <w:rFonts w:ascii="Myriad Pro" w:hAnsi="Myriad Pro"/>
          <w:sz w:val="26"/>
          <w:szCs w:val="26"/>
        </w:rPr>
        <w:t xml:space="preserve"> «Алтайэнерго» не применялись.</w:t>
      </w:r>
    </w:p>
    <w:p w14:paraId="62D400C5" w14:textId="77777777" w:rsidR="00421D71" w:rsidRPr="00E5347A" w:rsidRDefault="00421D71" w:rsidP="00736651">
      <w:pPr>
        <w:pStyle w:val="ConsPlusNormal"/>
        <w:spacing w:line="360" w:lineRule="auto"/>
        <w:ind w:firstLine="567"/>
        <w:rPr>
          <w:rFonts w:ascii="Myriad Pro" w:hAnsi="Myriad Pro"/>
          <w:sz w:val="26"/>
          <w:szCs w:val="26"/>
        </w:rPr>
      </w:pPr>
      <w:r w:rsidRPr="00E5347A">
        <w:rPr>
          <w:rFonts w:ascii="Myriad Pro" w:hAnsi="Myriad Pro"/>
          <w:sz w:val="26"/>
          <w:szCs w:val="26"/>
        </w:rPr>
        <w:t xml:space="preserve">Расчет корректировки расходов на год </w:t>
      </w:r>
      <w:r w:rsidRPr="00E5347A">
        <w:rPr>
          <w:rFonts w:ascii="Myriad Pro" w:hAnsi="Myriad Pro"/>
          <w:sz w:val="26"/>
          <w:szCs w:val="26"/>
          <w:lang w:val="en-US"/>
        </w:rPr>
        <w:t>i</w:t>
      </w:r>
      <w:r w:rsidRPr="00E5347A">
        <w:rPr>
          <w:rFonts w:ascii="Myriad Pro" w:hAnsi="Myriad Pro"/>
          <w:sz w:val="26"/>
          <w:szCs w:val="26"/>
        </w:rPr>
        <w:t xml:space="preserve">=2019 год, связанных с компенсацией </w:t>
      </w:r>
      <w:r w:rsidRPr="00E5347A">
        <w:rPr>
          <w:rFonts w:ascii="Myriad Pro" w:hAnsi="Myriad Pro"/>
          <w:sz w:val="26"/>
          <w:szCs w:val="26"/>
        </w:rPr>
        <w:lastRenderedPageBreak/>
        <w:t>незапланированных расходов или полученного избытка, выявленных по итогам последнего истекшего года долгосрочного периода регулирования, и расчет корректировки необходимой валовой выручки в зависимости от исполнения утвержденной Инвестиционной программы, рассчитывается по формуле:</w:t>
      </w:r>
    </w:p>
    <w:p w14:paraId="7A2E720F" w14:textId="77777777" w:rsidR="00421D71" w:rsidRPr="00E5347A" w:rsidRDefault="00421D71" w:rsidP="00421D71">
      <w:pPr>
        <w:pStyle w:val="ConsPlusNormal"/>
        <w:spacing w:line="360" w:lineRule="auto"/>
        <w:ind w:firstLine="540"/>
        <w:jc w:val="center"/>
        <w:rPr>
          <w:rFonts w:ascii="Myriad Pro" w:hAnsi="Myriad Pro"/>
          <w:sz w:val="26"/>
          <w:szCs w:val="26"/>
        </w:rPr>
      </w:pPr>
      <w:r w:rsidRPr="00E5347A">
        <w:rPr>
          <w:rFonts w:ascii="Myriad Pro" w:hAnsi="Myriad Pro"/>
          <w:noProof/>
          <w:position w:val="-10"/>
          <w:sz w:val="26"/>
          <w:szCs w:val="26"/>
        </w:rPr>
        <w:drawing>
          <wp:inline distT="0" distB="0" distL="0" distR="0" wp14:anchorId="6C85BFB4" wp14:editId="78BFD0BB">
            <wp:extent cx="2718998" cy="363071"/>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36973" cy="365471"/>
                    </a:xfrm>
                    <a:prstGeom prst="rect">
                      <a:avLst/>
                    </a:prstGeom>
                    <a:noFill/>
                    <a:ln>
                      <a:noFill/>
                    </a:ln>
                  </pic:spPr>
                </pic:pic>
              </a:graphicData>
            </a:graphic>
          </wp:inline>
        </w:drawing>
      </w:r>
    </w:p>
    <w:p w14:paraId="62DAAA40" w14:textId="77777777" w:rsidR="00E5347A" w:rsidRPr="00AE5BE5" w:rsidRDefault="00E5347A" w:rsidP="00BA6E0D">
      <w:pPr>
        <w:spacing w:before="200" w:after="200" w:line="360" w:lineRule="auto"/>
        <w:jc w:val="both"/>
        <w:rPr>
          <w:rFonts w:ascii="Myriad Pro" w:hAnsi="Myriad Pro"/>
          <w:b/>
          <w:bCs/>
          <w:color w:val="0D0D0D" w:themeColor="text1" w:themeTint="F2"/>
          <w:sz w:val="26"/>
          <w:szCs w:val="26"/>
        </w:rPr>
      </w:pPr>
      <w:r w:rsidRPr="00AE5BE5">
        <w:rPr>
          <w:rFonts w:ascii="Myriad Pro" w:hAnsi="Myriad Pro"/>
          <w:b/>
          <w:bCs/>
          <w:color w:val="0D0D0D" w:themeColor="text1" w:themeTint="F2"/>
          <w:sz w:val="26"/>
          <w:szCs w:val="26"/>
        </w:rPr>
        <w:t>ПОЗИЦИЯ ТЕРРИТОРИАЛЬНОЙ СЕТЕВОЙ ОРГАНИЗАЦИИ</w:t>
      </w:r>
    </w:p>
    <w:p w14:paraId="79C23C60" w14:textId="77777777" w:rsidR="00421D71" w:rsidRPr="00E5347A" w:rsidRDefault="00421D71" w:rsidP="00736651">
      <w:pPr>
        <w:pStyle w:val="ConsPlusNormal"/>
        <w:spacing w:line="360" w:lineRule="auto"/>
        <w:ind w:firstLine="567"/>
        <w:rPr>
          <w:rFonts w:ascii="Myriad Pro" w:hAnsi="Myriad Pro"/>
          <w:sz w:val="26"/>
          <w:szCs w:val="26"/>
        </w:rPr>
      </w:pPr>
      <w:r w:rsidRPr="00E5347A">
        <w:rPr>
          <w:rFonts w:ascii="Myriad Pro" w:hAnsi="Myriad Pro"/>
          <w:sz w:val="26"/>
          <w:szCs w:val="26"/>
        </w:rPr>
        <w:t xml:space="preserve">Предложение </w:t>
      </w:r>
      <w:r w:rsidR="00AA37AB">
        <w:rPr>
          <w:rFonts w:ascii="Myriad Pro" w:hAnsi="Myriad Pro"/>
          <w:sz w:val="26"/>
          <w:szCs w:val="26"/>
        </w:rPr>
        <w:t>ф</w:t>
      </w:r>
      <w:r w:rsidR="00CE22AA">
        <w:rPr>
          <w:rFonts w:ascii="Myriad Pro" w:hAnsi="Myriad Pro"/>
          <w:sz w:val="26"/>
          <w:szCs w:val="26"/>
        </w:rPr>
        <w:t>илиала</w:t>
      </w:r>
      <w:r w:rsidRPr="00E5347A">
        <w:rPr>
          <w:rFonts w:ascii="Myriad Pro" w:hAnsi="Myriad Pro"/>
          <w:sz w:val="26"/>
          <w:szCs w:val="26"/>
        </w:rPr>
        <w:t xml:space="preserve"> ПАО «МРСК Сибири»</w:t>
      </w:r>
      <w:r w:rsidR="00AA37AB">
        <w:rPr>
          <w:rFonts w:ascii="Myriad Pro" w:hAnsi="Myriad Pro"/>
          <w:sz w:val="26"/>
          <w:szCs w:val="26"/>
        </w:rPr>
        <w:t xml:space="preserve"> -</w:t>
      </w:r>
      <w:r w:rsidRPr="00E5347A">
        <w:rPr>
          <w:rFonts w:ascii="Myriad Pro" w:hAnsi="Myriad Pro"/>
          <w:sz w:val="26"/>
          <w:szCs w:val="26"/>
        </w:rPr>
        <w:t xml:space="preserve"> «Алтайэнерго» о размере цен (тарифов), долгосрочных параметров регулирования тарифа на 2019 год представлено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5"/>
        <w:gridCol w:w="2667"/>
        <w:gridCol w:w="943"/>
        <w:gridCol w:w="1660"/>
        <w:gridCol w:w="1660"/>
        <w:gridCol w:w="1810"/>
      </w:tblGrid>
      <w:tr w:rsidR="00421D71" w:rsidRPr="009B31F3" w14:paraId="6B86BF91" w14:textId="77777777" w:rsidTr="00F067ED">
        <w:trPr>
          <w:trHeight w:val="20"/>
          <w:tblHeader/>
        </w:trPr>
        <w:tc>
          <w:tcPr>
            <w:tcW w:w="3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933AFE" w14:textId="77777777" w:rsidR="00421D71" w:rsidRPr="009B31F3" w:rsidRDefault="00421D71" w:rsidP="00AA37AB">
            <w:pPr>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 xml:space="preserve">№ </w:t>
            </w:r>
            <w:r w:rsidRPr="009B31F3">
              <w:rPr>
                <w:rFonts w:ascii="Myriad Pro" w:hAnsi="Myriad Pro"/>
                <w:b/>
                <w:color w:val="FFFFFF" w:themeColor="background1"/>
                <w:sz w:val="18"/>
                <w:szCs w:val="18"/>
              </w:rPr>
              <w:br/>
              <w:t>п/п</w:t>
            </w:r>
          </w:p>
        </w:tc>
        <w:tc>
          <w:tcPr>
            <w:tcW w:w="14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4AEF86" w14:textId="77777777" w:rsidR="00421D71" w:rsidRPr="009B31F3" w:rsidRDefault="00421D71" w:rsidP="00AA37AB">
            <w:pPr>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Наименование показателей</w:t>
            </w:r>
          </w:p>
        </w:tc>
        <w:tc>
          <w:tcPr>
            <w:tcW w:w="4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D3CBEF" w14:textId="77777777" w:rsidR="00421D71" w:rsidRPr="009B31F3" w:rsidRDefault="00421D71" w:rsidP="00AA37AB">
            <w:pPr>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Ед</w:t>
            </w:r>
            <w:r w:rsidR="00AA37AB" w:rsidRPr="009B31F3">
              <w:rPr>
                <w:rFonts w:ascii="Myriad Pro" w:hAnsi="Myriad Pro"/>
                <w:b/>
                <w:color w:val="FFFFFF" w:themeColor="background1"/>
                <w:sz w:val="18"/>
                <w:szCs w:val="18"/>
              </w:rPr>
              <w:t>.</w:t>
            </w:r>
            <w:r w:rsidRPr="009B31F3">
              <w:rPr>
                <w:rFonts w:ascii="Myriad Pro" w:hAnsi="Myriad Pro"/>
                <w:b/>
                <w:color w:val="FFFFFF" w:themeColor="background1"/>
                <w:sz w:val="18"/>
                <w:szCs w:val="18"/>
              </w:rPr>
              <w:t xml:space="preserve"> изм</w:t>
            </w:r>
            <w:r w:rsidR="00AA37AB" w:rsidRPr="009B31F3">
              <w:rPr>
                <w:rFonts w:ascii="Myriad Pro" w:hAnsi="Myriad Pro"/>
                <w:b/>
                <w:color w:val="FFFFFF" w:themeColor="background1"/>
                <w:sz w:val="18"/>
                <w:szCs w:val="18"/>
              </w:rPr>
              <w:t>.</w:t>
            </w:r>
          </w:p>
        </w:tc>
        <w:tc>
          <w:tcPr>
            <w:tcW w:w="9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436B03" w14:textId="77777777" w:rsidR="00421D71" w:rsidRPr="009B31F3" w:rsidRDefault="00421D71" w:rsidP="00AA37AB">
            <w:pPr>
              <w:ind w:left="-108" w:right="-108"/>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 xml:space="preserve">Фактические показатели </w:t>
            </w:r>
            <w:r w:rsidRPr="009B31F3">
              <w:rPr>
                <w:rFonts w:ascii="Myriad Pro" w:hAnsi="Myriad Pro"/>
                <w:b/>
                <w:color w:val="FFFFFF" w:themeColor="background1"/>
                <w:sz w:val="18"/>
                <w:szCs w:val="18"/>
              </w:rPr>
              <w:br/>
              <w:t>за 2017 год</w:t>
            </w:r>
          </w:p>
        </w:tc>
        <w:tc>
          <w:tcPr>
            <w:tcW w:w="9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6D2E1A" w14:textId="77777777" w:rsidR="00421D71" w:rsidRPr="009B31F3" w:rsidRDefault="00421D71" w:rsidP="00AA37AB">
            <w:pPr>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 xml:space="preserve">Показатели, утвержденные </w:t>
            </w:r>
            <w:r w:rsidRPr="009B31F3">
              <w:rPr>
                <w:rFonts w:ascii="Myriad Pro" w:hAnsi="Myriad Pro"/>
                <w:b/>
                <w:color w:val="FFFFFF" w:themeColor="background1"/>
                <w:sz w:val="18"/>
                <w:szCs w:val="18"/>
              </w:rPr>
              <w:br/>
              <w:t>на 2018 год</w:t>
            </w:r>
          </w:p>
        </w:tc>
        <w:tc>
          <w:tcPr>
            <w:tcW w:w="9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8E7761" w14:textId="77777777" w:rsidR="00421D71" w:rsidRPr="009B31F3" w:rsidRDefault="00421D71" w:rsidP="00AA37AB">
            <w:pPr>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Предложения, рассчитанные методом долгосрочной индексации 2019 год</w:t>
            </w:r>
          </w:p>
        </w:tc>
      </w:tr>
      <w:tr w:rsidR="00421D71" w:rsidRPr="009B31F3" w14:paraId="4D888494" w14:textId="77777777" w:rsidTr="00F067ED">
        <w:trPr>
          <w:trHeight w:val="20"/>
        </w:trPr>
        <w:tc>
          <w:tcPr>
            <w:tcW w:w="316" w:type="pct"/>
            <w:tcBorders>
              <w:top w:val="single" w:sz="4" w:space="0" w:color="FFFFFF" w:themeColor="background1"/>
            </w:tcBorders>
            <w:shd w:val="clear" w:color="auto" w:fill="auto"/>
            <w:hideMark/>
          </w:tcPr>
          <w:p w14:paraId="2B701D21"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1.</w:t>
            </w:r>
          </w:p>
        </w:tc>
        <w:tc>
          <w:tcPr>
            <w:tcW w:w="1441" w:type="pct"/>
            <w:tcBorders>
              <w:top w:val="single" w:sz="4" w:space="0" w:color="FFFFFF" w:themeColor="background1"/>
            </w:tcBorders>
            <w:shd w:val="clear" w:color="auto" w:fill="auto"/>
            <w:vAlign w:val="center"/>
            <w:hideMark/>
          </w:tcPr>
          <w:p w14:paraId="071A53C8" w14:textId="77777777" w:rsidR="00421D71" w:rsidRPr="009B31F3" w:rsidRDefault="00421D71" w:rsidP="00AA37AB">
            <w:pPr>
              <w:rPr>
                <w:rFonts w:ascii="Myriad Pro" w:hAnsi="Myriad Pro"/>
                <w:sz w:val="18"/>
                <w:szCs w:val="18"/>
              </w:rPr>
            </w:pPr>
            <w:r w:rsidRPr="009B31F3">
              <w:rPr>
                <w:rFonts w:ascii="Myriad Pro" w:hAnsi="Myriad Pro"/>
                <w:sz w:val="18"/>
                <w:szCs w:val="18"/>
              </w:rPr>
              <w:t>Показатели эффективности деятельности организации</w:t>
            </w:r>
          </w:p>
        </w:tc>
        <w:tc>
          <w:tcPr>
            <w:tcW w:w="493" w:type="pct"/>
            <w:tcBorders>
              <w:top w:val="single" w:sz="4" w:space="0" w:color="FFFFFF" w:themeColor="background1"/>
            </w:tcBorders>
            <w:shd w:val="clear" w:color="auto" w:fill="auto"/>
            <w:vAlign w:val="center"/>
            <w:hideMark/>
          </w:tcPr>
          <w:p w14:paraId="180CDC80" w14:textId="77777777" w:rsidR="00421D71" w:rsidRPr="009B31F3" w:rsidRDefault="00421D71" w:rsidP="00AA37AB">
            <w:pPr>
              <w:jc w:val="center"/>
              <w:rPr>
                <w:rFonts w:ascii="Myriad Pro" w:hAnsi="Myriad Pro"/>
                <w:sz w:val="18"/>
                <w:szCs w:val="18"/>
              </w:rPr>
            </w:pPr>
          </w:p>
        </w:tc>
        <w:tc>
          <w:tcPr>
            <w:tcW w:w="902" w:type="pct"/>
            <w:tcBorders>
              <w:top w:val="single" w:sz="4" w:space="0" w:color="FFFFFF" w:themeColor="background1"/>
            </w:tcBorders>
            <w:shd w:val="clear" w:color="auto" w:fill="auto"/>
            <w:noWrap/>
            <w:vAlign w:val="center"/>
            <w:hideMark/>
          </w:tcPr>
          <w:p w14:paraId="4073E0DC" w14:textId="77777777" w:rsidR="00421D71" w:rsidRPr="009B31F3" w:rsidRDefault="00421D71" w:rsidP="00AA37AB">
            <w:pPr>
              <w:jc w:val="center"/>
              <w:rPr>
                <w:rFonts w:ascii="Myriad Pro" w:hAnsi="Myriad Pro"/>
                <w:sz w:val="18"/>
                <w:szCs w:val="18"/>
              </w:rPr>
            </w:pPr>
          </w:p>
        </w:tc>
        <w:tc>
          <w:tcPr>
            <w:tcW w:w="902" w:type="pct"/>
            <w:tcBorders>
              <w:top w:val="single" w:sz="4" w:space="0" w:color="FFFFFF" w:themeColor="background1"/>
            </w:tcBorders>
            <w:shd w:val="clear" w:color="auto" w:fill="auto"/>
            <w:noWrap/>
            <w:vAlign w:val="center"/>
            <w:hideMark/>
          </w:tcPr>
          <w:p w14:paraId="388620E7" w14:textId="77777777" w:rsidR="00421D71" w:rsidRPr="009B31F3" w:rsidRDefault="00421D71" w:rsidP="00AA37AB">
            <w:pPr>
              <w:jc w:val="center"/>
              <w:rPr>
                <w:rFonts w:ascii="Myriad Pro" w:hAnsi="Myriad Pro"/>
                <w:sz w:val="18"/>
                <w:szCs w:val="18"/>
              </w:rPr>
            </w:pPr>
          </w:p>
        </w:tc>
        <w:tc>
          <w:tcPr>
            <w:tcW w:w="946" w:type="pct"/>
            <w:tcBorders>
              <w:top w:val="single" w:sz="4" w:space="0" w:color="FFFFFF" w:themeColor="background1"/>
            </w:tcBorders>
            <w:shd w:val="clear" w:color="auto" w:fill="auto"/>
            <w:noWrap/>
            <w:vAlign w:val="center"/>
            <w:hideMark/>
          </w:tcPr>
          <w:p w14:paraId="0CA9149D" w14:textId="77777777" w:rsidR="00421D71" w:rsidRPr="009B31F3" w:rsidRDefault="00421D71" w:rsidP="00AA37AB">
            <w:pPr>
              <w:ind w:right="-103"/>
              <w:jc w:val="center"/>
              <w:rPr>
                <w:rFonts w:ascii="Myriad Pro" w:hAnsi="Myriad Pro"/>
                <w:sz w:val="18"/>
                <w:szCs w:val="18"/>
              </w:rPr>
            </w:pPr>
          </w:p>
        </w:tc>
      </w:tr>
      <w:tr w:rsidR="00421D71" w:rsidRPr="009B31F3" w14:paraId="51A2B1EC" w14:textId="77777777" w:rsidTr="00F067ED">
        <w:trPr>
          <w:trHeight w:val="20"/>
        </w:trPr>
        <w:tc>
          <w:tcPr>
            <w:tcW w:w="316" w:type="pct"/>
            <w:shd w:val="clear" w:color="auto" w:fill="auto"/>
            <w:hideMark/>
          </w:tcPr>
          <w:p w14:paraId="09530ECA"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1.1.</w:t>
            </w:r>
          </w:p>
        </w:tc>
        <w:tc>
          <w:tcPr>
            <w:tcW w:w="1441" w:type="pct"/>
            <w:shd w:val="clear" w:color="auto" w:fill="auto"/>
            <w:vAlign w:val="center"/>
            <w:hideMark/>
          </w:tcPr>
          <w:p w14:paraId="526B19DF" w14:textId="77777777" w:rsidR="00421D71" w:rsidRPr="009B31F3" w:rsidRDefault="00421D71" w:rsidP="00AA37AB">
            <w:pPr>
              <w:rPr>
                <w:rFonts w:ascii="Myriad Pro" w:hAnsi="Myriad Pro"/>
                <w:sz w:val="18"/>
                <w:szCs w:val="18"/>
              </w:rPr>
            </w:pPr>
            <w:r w:rsidRPr="009B31F3">
              <w:rPr>
                <w:rFonts w:ascii="Myriad Pro" w:hAnsi="Myriad Pro"/>
                <w:sz w:val="18"/>
                <w:szCs w:val="18"/>
              </w:rPr>
              <w:t>Выручка</w:t>
            </w:r>
          </w:p>
        </w:tc>
        <w:tc>
          <w:tcPr>
            <w:tcW w:w="493" w:type="pct"/>
            <w:shd w:val="clear" w:color="000000" w:fill="FFFFFF"/>
            <w:vAlign w:val="center"/>
            <w:hideMark/>
          </w:tcPr>
          <w:p w14:paraId="71CC6C95"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 xml:space="preserve">тыс. </w:t>
            </w:r>
            <w:r w:rsidR="00CE22AA" w:rsidRPr="009B31F3">
              <w:rPr>
                <w:rFonts w:ascii="Myriad Pro" w:hAnsi="Myriad Pro"/>
                <w:sz w:val="18"/>
                <w:szCs w:val="18"/>
              </w:rPr>
              <w:t>руб.</w:t>
            </w:r>
          </w:p>
        </w:tc>
        <w:tc>
          <w:tcPr>
            <w:tcW w:w="902" w:type="pct"/>
            <w:shd w:val="clear" w:color="000000" w:fill="FFFFFF"/>
            <w:noWrap/>
            <w:vAlign w:val="center"/>
            <w:hideMark/>
          </w:tcPr>
          <w:p w14:paraId="4A6E7189"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6 963 705</w:t>
            </w:r>
          </w:p>
        </w:tc>
        <w:tc>
          <w:tcPr>
            <w:tcW w:w="902" w:type="pct"/>
            <w:shd w:val="clear" w:color="000000" w:fill="FFFFFF"/>
            <w:noWrap/>
            <w:vAlign w:val="center"/>
            <w:hideMark/>
          </w:tcPr>
          <w:p w14:paraId="0A0673B5"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6 688 334</w:t>
            </w:r>
          </w:p>
        </w:tc>
        <w:tc>
          <w:tcPr>
            <w:tcW w:w="946" w:type="pct"/>
            <w:shd w:val="clear" w:color="000000" w:fill="FFFFFF"/>
            <w:noWrap/>
            <w:vAlign w:val="center"/>
            <w:hideMark/>
          </w:tcPr>
          <w:p w14:paraId="34919F8D" w14:textId="77777777" w:rsidR="00421D71" w:rsidRPr="009B31F3" w:rsidRDefault="00421D71" w:rsidP="00AA37AB">
            <w:pPr>
              <w:ind w:right="-103"/>
              <w:jc w:val="center"/>
              <w:rPr>
                <w:rFonts w:ascii="Myriad Pro" w:hAnsi="Myriad Pro"/>
                <w:sz w:val="18"/>
                <w:szCs w:val="18"/>
              </w:rPr>
            </w:pPr>
            <w:r w:rsidRPr="009B31F3">
              <w:rPr>
                <w:rFonts w:ascii="Myriad Pro" w:hAnsi="Myriad Pro"/>
                <w:sz w:val="18"/>
                <w:szCs w:val="18"/>
              </w:rPr>
              <w:t>9 002 932</w:t>
            </w:r>
          </w:p>
        </w:tc>
      </w:tr>
      <w:tr w:rsidR="00421D71" w:rsidRPr="009B31F3" w14:paraId="5D05472D" w14:textId="77777777" w:rsidTr="00F067ED">
        <w:trPr>
          <w:trHeight w:val="20"/>
        </w:trPr>
        <w:tc>
          <w:tcPr>
            <w:tcW w:w="316" w:type="pct"/>
            <w:shd w:val="clear" w:color="auto" w:fill="auto"/>
            <w:hideMark/>
          </w:tcPr>
          <w:p w14:paraId="6990926F"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1.2.</w:t>
            </w:r>
          </w:p>
        </w:tc>
        <w:tc>
          <w:tcPr>
            <w:tcW w:w="1441" w:type="pct"/>
            <w:shd w:val="clear" w:color="auto" w:fill="auto"/>
            <w:vAlign w:val="center"/>
            <w:hideMark/>
          </w:tcPr>
          <w:p w14:paraId="6A4E9526" w14:textId="77777777" w:rsidR="00421D71" w:rsidRPr="009B31F3" w:rsidRDefault="00421D71" w:rsidP="00AA37AB">
            <w:pPr>
              <w:rPr>
                <w:rFonts w:ascii="Myriad Pro" w:hAnsi="Myriad Pro"/>
                <w:sz w:val="18"/>
                <w:szCs w:val="18"/>
              </w:rPr>
            </w:pPr>
            <w:r w:rsidRPr="009B31F3">
              <w:rPr>
                <w:rFonts w:ascii="Myriad Pro" w:hAnsi="Myriad Pro"/>
                <w:sz w:val="18"/>
                <w:szCs w:val="18"/>
              </w:rPr>
              <w:t>Прибыль (убыток) от продаж</w:t>
            </w:r>
          </w:p>
        </w:tc>
        <w:tc>
          <w:tcPr>
            <w:tcW w:w="493" w:type="pct"/>
            <w:shd w:val="clear" w:color="000000" w:fill="FFFFFF"/>
            <w:vAlign w:val="center"/>
            <w:hideMark/>
          </w:tcPr>
          <w:p w14:paraId="63BCB110"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 xml:space="preserve">тыс. </w:t>
            </w:r>
            <w:r w:rsidR="00CE22AA" w:rsidRPr="009B31F3">
              <w:rPr>
                <w:rFonts w:ascii="Myriad Pro" w:hAnsi="Myriad Pro"/>
                <w:sz w:val="18"/>
                <w:szCs w:val="18"/>
              </w:rPr>
              <w:t>руб.</w:t>
            </w:r>
          </w:p>
        </w:tc>
        <w:tc>
          <w:tcPr>
            <w:tcW w:w="902" w:type="pct"/>
            <w:shd w:val="clear" w:color="000000" w:fill="FFFFFF"/>
            <w:noWrap/>
            <w:vAlign w:val="center"/>
            <w:hideMark/>
          </w:tcPr>
          <w:p w14:paraId="58E19FFB"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1 068 646</w:t>
            </w:r>
          </w:p>
        </w:tc>
        <w:tc>
          <w:tcPr>
            <w:tcW w:w="902" w:type="pct"/>
            <w:shd w:val="clear" w:color="auto" w:fill="auto"/>
            <w:noWrap/>
            <w:vAlign w:val="center"/>
            <w:hideMark/>
          </w:tcPr>
          <w:p w14:paraId="62C352F9"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219 806</w:t>
            </w:r>
          </w:p>
        </w:tc>
        <w:tc>
          <w:tcPr>
            <w:tcW w:w="946" w:type="pct"/>
            <w:shd w:val="clear" w:color="000000" w:fill="FFFFFF"/>
            <w:noWrap/>
            <w:vAlign w:val="center"/>
            <w:hideMark/>
          </w:tcPr>
          <w:p w14:paraId="7A52FEC8" w14:textId="77777777" w:rsidR="00421D71" w:rsidRPr="009B31F3" w:rsidRDefault="00421D71" w:rsidP="00AA37AB">
            <w:pPr>
              <w:ind w:right="-103"/>
              <w:jc w:val="center"/>
              <w:rPr>
                <w:rFonts w:ascii="Myriad Pro" w:hAnsi="Myriad Pro"/>
                <w:sz w:val="18"/>
                <w:szCs w:val="18"/>
              </w:rPr>
            </w:pPr>
            <w:r w:rsidRPr="009B31F3">
              <w:rPr>
                <w:rFonts w:ascii="Myriad Pro" w:hAnsi="Myriad Pro"/>
                <w:sz w:val="18"/>
                <w:szCs w:val="18"/>
              </w:rPr>
              <w:t>1 029 668</w:t>
            </w:r>
          </w:p>
        </w:tc>
      </w:tr>
      <w:tr w:rsidR="00421D71" w:rsidRPr="009B31F3" w14:paraId="45BC9419" w14:textId="77777777" w:rsidTr="00F067ED">
        <w:trPr>
          <w:trHeight w:val="20"/>
        </w:trPr>
        <w:tc>
          <w:tcPr>
            <w:tcW w:w="316" w:type="pct"/>
            <w:shd w:val="clear" w:color="auto" w:fill="auto"/>
            <w:hideMark/>
          </w:tcPr>
          <w:p w14:paraId="2E886164"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1.3.</w:t>
            </w:r>
          </w:p>
        </w:tc>
        <w:tc>
          <w:tcPr>
            <w:tcW w:w="1441" w:type="pct"/>
            <w:shd w:val="clear" w:color="auto" w:fill="auto"/>
            <w:vAlign w:val="center"/>
            <w:hideMark/>
          </w:tcPr>
          <w:p w14:paraId="410CFD37" w14:textId="77777777" w:rsidR="00421D71" w:rsidRPr="009B31F3" w:rsidRDefault="00421D71" w:rsidP="00AA37AB">
            <w:pPr>
              <w:rPr>
                <w:rFonts w:ascii="Myriad Pro" w:hAnsi="Myriad Pro"/>
                <w:sz w:val="18"/>
                <w:szCs w:val="18"/>
              </w:rPr>
            </w:pPr>
            <w:r w:rsidRPr="009B31F3">
              <w:rPr>
                <w:rFonts w:ascii="Myriad Pro" w:hAnsi="Myriad Pro"/>
                <w:sz w:val="18"/>
                <w:szCs w:val="18"/>
              </w:rPr>
              <w:t>EBITDA (прибыль до процентов, налогов и амортизации)</w:t>
            </w:r>
          </w:p>
        </w:tc>
        <w:tc>
          <w:tcPr>
            <w:tcW w:w="493" w:type="pct"/>
            <w:shd w:val="clear" w:color="000000" w:fill="FFFFFF"/>
            <w:vAlign w:val="center"/>
            <w:hideMark/>
          </w:tcPr>
          <w:p w14:paraId="2A5AF030"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 xml:space="preserve">тыс. </w:t>
            </w:r>
            <w:r w:rsidR="00CE22AA" w:rsidRPr="009B31F3">
              <w:rPr>
                <w:rFonts w:ascii="Myriad Pro" w:hAnsi="Myriad Pro"/>
                <w:sz w:val="18"/>
                <w:szCs w:val="18"/>
              </w:rPr>
              <w:t>руб.</w:t>
            </w:r>
          </w:p>
        </w:tc>
        <w:tc>
          <w:tcPr>
            <w:tcW w:w="902" w:type="pct"/>
            <w:shd w:val="clear" w:color="auto" w:fill="auto"/>
            <w:noWrap/>
            <w:vAlign w:val="center"/>
            <w:hideMark/>
          </w:tcPr>
          <w:p w14:paraId="7DBD26AB"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1 872 078</w:t>
            </w:r>
          </w:p>
        </w:tc>
        <w:tc>
          <w:tcPr>
            <w:tcW w:w="902" w:type="pct"/>
            <w:shd w:val="clear" w:color="000000" w:fill="FFFFFF"/>
            <w:noWrap/>
            <w:vAlign w:val="center"/>
            <w:hideMark/>
          </w:tcPr>
          <w:p w14:paraId="5C816807"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1 189 787</w:t>
            </w:r>
          </w:p>
        </w:tc>
        <w:tc>
          <w:tcPr>
            <w:tcW w:w="946" w:type="pct"/>
            <w:shd w:val="clear" w:color="000000" w:fill="FFFFFF"/>
            <w:noWrap/>
            <w:vAlign w:val="center"/>
            <w:hideMark/>
          </w:tcPr>
          <w:p w14:paraId="6B80C2C3" w14:textId="77777777" w:rsidR="00421D71" w:rsidRPr="009B31F3" w:rsidRDefault="00421D71" w:rsidP="00AA37AB">
            <w:pPr>
              <w:ind w:right="-103"/>
              <w:jc w:val="center"/>
              <w:rPr>
                <w:rFonts w:ascii="Myriad Pro" w:hAnsi="Myriad Pro"/>
                <w:sz w:val="18"/>
                <w:szCs w:val="18"/>
              </w:rPr>
            </w:pPr>
            <w:r w:rsidRPr="009B31F3">
              <w:rPr>
                <w:rFonts w:ascii="Myriad Pro" w:hAnsi="Myriad Pro"/>
                <w:sz w:val="18"/>
                <w:szCs w:val="18"/>
              </w:rPr>
              <w:t>1 999 650</w:t>
            </w:r>
          </w:p>
        </w:tc>
      </w:tr>
      <w:tr w:rsidR="00421D71" w:rsidRPr="009B31F3" w14:paraId="014C781E" w14:textId="77777777" w:rsidTr="00F067ED">
        <w:trPr>
          <w:trHeight w:val="20"/>
        </w:trPr>
        <w:tc>
          <w:tcPr>
            <w:tcW w:w="316" w:type="pct"/>
            <w:shd w:val="clear" w:color="auto" w:fill="auto"/>
            <w:hideMark/>
          </w:tcPr>
          <w:p w14:paraId="6E8A543A"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1.4.</w:t>
            </w:r>
          </w:p>
        </w:tc>
        <w:tc>
          <w:tcPr>
            <w:tcW w:w="1441" w:type="pct"/>
            <w:shd w:val="clear" w:color="auto" w:fill="auto"/>
            <w:vAlign w:val="center"/>
            <w:hideMark/>
          </w:tcPr>
          <w:p w14:paraId="4BCE2A68" w14:textId="77777777" w:rsidR="00421D71" w:rsidRPr="009B31F3" w:rsidRDefault="00421D71" w:rsidP="00AA37AB">
            <w:pPr>
              <w:rPr>
                <w:rFonts w:ascii="Myriad Pro" w:hAnsi="Myriad Pro"/>
                <w:sz w:val="18"/>
                <w:szCs w:val="18"/>
              </w:rPr>
            </w:pPr>
            <w:r w:rsidRPr="009B31F3">
              <w:rPr>
                <w:rFonts w:ascii="Myriad Pro" w:hAnsi="Myriad Pro"/>
                <w:sz w:val="18"/>
                <w:szCs w:val="18"/>
              </w:rPr>
              <w:t>Чистая прибыль (убыток)</w:t>
            </w:r>
          </w:p>
        </w:tc>
        <w:tc>
          <w:tcPr>
            <w:tcW w:w="493" w:type="pct"/>
            <w:shd w:val="clear" w:color="000000" w:fill="FFFFFF"/>
            <w:vAlign w:val="center"/>
            <w:hideMark/>
          </w:tcPr>
          <w:p w14:paraId="3F3DC301"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 xml:space="preserve">тыс. </w:t>
            </w:r>
            <w:r w:rsidR="00CE22AA" w:rsidRPr="009B31F3">
              <w:rPr>
                <w:rFonts w:ascii="Myriad Pro" w:hAnsi="Myriad Pro"/>
                <w:sz w:val="18"/>
                <w:szCs w:val="18"/>
              </w:rPr>
              <w:t>руб.</w:t>
            </w:r>
          </w:p>
        </w:tc>
        <w:tc>
          <w:tcPr>
            <w:tcW w:w="902" w:type="pct"/>
            <w:shd w:val="clear" w:color="000000" w:fill="FFFFFF"/>
            <w:noWrap/>
            <w:vAlign w:val="center"/>
            <w:hideMark/>
          </w:tcPr>
          <w:p w14:paraId="3F6ED46E"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709 812</w:t>
            </w:r>
          </w:p>
        </w:tc>
        <w:tc>
          <w:tcPr>
            <w:tcW w:w="902" w:type="pct"/>
            <w:shd w:val="clear" w:color="000000" w:fill="FFFFFF"/>
            <w:vAlign w:val="center"/>
            <w:hideMark/>
          </w:tcPr>
          <w:p w14:paraId="19D85C5A"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w:t>
            </w:r>
          </w:p>
        </w:tc>
        <w:tc>
          <w:tcPr>
            <w:tcW w:w="946" w:type="pct"/>
            <w:shd w:val="clear" w:color="000000" w:fill="FFFFFF"/>
            <w:noWrap/>
            <w:vAlign w:val="center"/>
            <w:hideMark/>
          </w:tcPr>
          <w:p w14:paraId="1C5B9AC0" w14:textId="77777777" w:rsidR="00421D71" w:rsidRPr="009B31F3" w:rsidRDefault="00421D71" w:rsidP="00AA37AB">
            <w:pPr>
              <w:ind w:right="-103"/>
              <w:jc w:val="center"/>
              <w:rPr>
                <w:rFonts w:ascii="Myriad Pro" w:hAnsi="Myriad Pro"/>
                <w:sz w:val="18"/>
                <w:szCs w:val="18"/>
              </w:rPr>
            </w:pPr>
            <w:r w:rsidRPr="009B31F3">
              <w:rPr>
                <w:rFonts w:ascii="Myriad Pro" w:hAnsi="Myriad Pro"/>
                <w:sz w:val="18"/>
                <w:szCs w:val="18"/>
              </w:rPr>
              <w:t>500 000</w:t>
            </w:r>
          </w:p>
        </w:tc>
      </w:tr>
      <w:tr w:rsidR="00421D71" w:rsidRPr="009B31F3" w14:paraId="58EA6E8B" w14:textId="77777777" w:rsidTr="00F067ED">
        <w:trPr>
          <w:trHeight w:val="20"/>
        </w:trPr>
        <w:tc>
          <w:tcPr>
            <w:tcW w:w="316" w:type="pct"/>
            <w:shd w:val="clear" w:color="auto" w:fill="auto"/>
            <w:hideMark/>
          </w:tcPr>
          <w:p w14:paraId="6DA8CB7F"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2.</w:t>
            </w:r>
          </w:p>
        </w:tc>
        <w:tc>
          <w:tcPr>
            <w:tcW w:w="1441" w:type="pct"/>
            <w:shd w:val="clear" w:color="auto" w:fill="auto"/>
            <w:vAlign w:val="center"/>
            <w:hideMark/>
          </w:tcPr>
          <w:p w14:paraId="7F93B49B" w14:textId="77777777" w:rsidR="00421D71" w:rsidRPr="009B31F3" w:rsidRDefault="00421D71" w:rsidP="00AA37AB">
            <w:pPr>
              <w:rPr>
                <w:rFonts w:ascii="Myriad Pro" w:hAnsi="Myriad Pro"/>
                <w:sz w:val="18"/>
                <w:szCs w:val="18"/>
              </w:rPr>
            </w:pPr>
            <w:r w:rsidRPr="009B31F3">
              <w:rPr>
                <w:rFonts w:ascii="Myriad Pro" w:hAnsi="Myriad Pro"/>
                <w:sz w:val="18"/>
                <w:szCs w:val="18"/>
              </w:rPr>
              <w:t>Показатели рентабельности организации</w:t>
            </w:r>
          </w:p>
        </w:tc>
        <w:tc>
          <w:tcPr>
            <w:tcW w:w="3243" w:type="pct"/>
            <w:gridSpan w:val="4"/>
            <w:shd w:val="clear" w:color="000000" w:fill="FFFFFF"/>
            <w:vAlign w:val="center"/>
            <w:hideMark/>
          </w:tcPr>
          <w:p w14:paraId="60849239" w14:textId="77777777" w:rsidR="00421D71" w:rsidRPr="009B31F3" w:rsidRDefault="00421D71" w:rsidP="00AA37AB">
            <w:pPr>
              <w:ind w:right="-103"/>
              <w:jc w:val="center"/>
              <w:rPr>
                <w:rFonts w:ascii="Myriad Pro" w:hAnsi="Myriad Pro"/>
                <w:sz w:val="18"/>
                <w:szCs w:val="18"/>
              </w:rPr>
            </w:pPr>
          </w:p>
        </w:tc>
      </w:tr>
      <w:tr w:rsidR="00421D71" w:rsidRPr="009B31F3" w14:paraId="2F4872E4" w14:textId="77777777" w:rsidTr="00F067ED">
        <w:trPr>
          <w:trHeight w:val="20"/>
        </w:trPr>
        <w:tc>
          <w:tcPr>
            <w:tcW w:w="316" w:type="pct"/>
            <w:shd w:val="clear" w:color="auto" w:fill="auto"/>
            <w:hideMark/>
          </w:tcPr>
          <w:p w14:paraId="349FC288"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2.1.</w:t>
            </w:r>
          </w:p>
        </w:tc>
        <w:tc>
          <w:tcPr>
            <w:tcW w:w="1441" w:type="pct"/>
            <w:shd w:val="clear" w:color="auto" w:fill="auto"/>
            <w:vAlign w:val="center"/>
            <w:hideMark/>
          </w:tcPr>
          <w:p w14:paraId="6FF6B4CB" w14:textId="77777777" w:rsidR="00421D71" w:rsidRPr="009B31F3" w:rsidRDefault="00421D71" w:rsidP="00AA37AB">
            <w:pPr>
              <w:rPr>
                <w:rFonts w:ascii="Myriad Pro" w:hAnsi="Myriad Pro"/>
                <w:sz w:val="18"/>
                <w:szCs w:val="18"/>
              </w:rPr>
            </w:pPr>
            <w:r w:rsidRPr="009B31F3">
              <w:rPr>
                <w:rFonts w:ascii="Myriad Pro" w:hAnsi="Myriad Pro"/>
                <w:sz w:val="18"/>
                <w:szCs w:val="18"/>
              </w:rPr>
              <w:t xml:space="preserve">Рентабельность продаж (величина прибыли от продаж в каждом рубле выручки). </w:t>
            </w:r>
            <w:r w:rsidRPr="009B31F3">
              <w:rPr>
                <w:rFonts w:ascii="Myriad Pro" w:hAnsi="Myriad Pro"/>
                <w:sz w:val="18"/>
                <w:szCs w:val="18"/>
              </w:rPr>
              <w:br/>
              <w:t>Нормальное значение для данной отрасли от 9 процентов и более</w:t>
            </w:r>
          </w:p>
        </w:tc>
        <w:tc>
          <w:tcPr>
            <w:tcW w:w="493" w:type="pct"/>
            <w:shd w:val="clear" w:color="000000" w:fill="FFFFFF"/>
            <w:vAlign w:val="center"/>
            <w:hideMark/>
          </w:tcPr>
          <w:p w14:paraId="6682C455"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процент</w:t>
            </w:r>
          </w:p>
        </w:tc>
        <w:tc>
          <w:tcPr>
            <w:tcW w:w="902" w:type="pct"/>
            <w:shd w:val="clear" w:color="000000" w:fill="FFFFFF"/>
            <w:noWrap/>
            <w:vAlign w:val="center"/>
            <w:hideMark/>
          </w:tcPr>
          <w:p w14:paraId="41B2E2FF"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15,3</w:t>
            </w:r>
          </w:p>
        </w:tc>
        <w:tc>
          <w:tcPr>
            <w:tcW w:w="902" w:type="pct"/>
            <w:shd w:val="clear" w:color="000000" w:fill="FFFFFF"/>
            <w:noWrap/>
            <w:vAlign w:val="center"/>
            <w:hideMark/>
          </w:tcPr>
          <w:p w14:paraId="06BB1C9E"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3,3</w:t>
            </w:r>
          </w:p>
        </w:tc>
        <w:tc>
          <w:tcPr>
            <w:tcW w:w="946" w:type="pct"/>
            <w:shd w:val="clear" w:color="000000" w:fill="FFFFFF"/>
            <w:noWrap/>
            <w:vAlign w:val="center"/>
            <w:hideMark/>
          </w:tcPr>
          <w:p w14:paraId="534593EB" w14:textId="77777777" w:rsidR="00421D71" w:rsidRPr="009B31F3" w:rsidRDefault="00421D71" w:rsidP="00AA37AB">
            <w:pPr>
              <w:ind w:right="-103"/>
              <w:jc w:val="center"/>
              <w:rPr>
                <w:rFonts w:ascii="Myriad Pro" w:hAnsi="Myriad Pro"/>
                <w:sz w:val="18"/>
                <w:szCs w:val="18"/>
              </w:rPr>
            </w:pPr>
            <w:r w:rsidRPr="009B31F3">
              <w:rPr>
                <w:rFonts w:ascii="Myriad Pro" w:hAnsi="Myriad Pro"/>
                <w:sz w:val="18"/>
                <w:szCs w:val="18"/>
              </w:rPr>
              <w:t>11,4</w:t>
            </w:r>
          </w:p>
        </w:tc>
      </w:tr>
      <w:tr w:rsidR="00421D71" w:rsidRPr="009B31F3" w14:paraId="3E007196" w14:textId="77777777" w:rsidTr="00F067ED">
        <w:trPr>
          <w:trHeight w:val="20"/>
        </w:trPr>
        <w:tc>
          <w:tcPr>
            <w:tcW w:w="316" w:type="pct"/>
            <w:shd w:val="clear" w:color="auto" w:fill="auto"/>
            <w:hideMark/>
          </w:tcPr>
          <w:p w14:paraId="096C6A7A"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3.</w:t>
            </w:r>
          </w:p>
        </w:tc>
        <w:tc>
          <w:tcPr>
            <w:tcW w:w="1441" w:type="pct"/>
            <w:shd w:val="clear" w:color="auto" w:fill="auto"/>
            <w:vAlign w:val="center"/>
            <w:hideMark/>
          </w:tcPr>
          <w:p w14:paraId="1F3D6F0A" w14:textId="77777777" w:rsidR="00421D71" w:rsidRPr="009B31F3" w:rsidRDefault="00421D71" w:rsidP="00AA37AB">
            <w:pPr>
              <w:rPr>
                <w:rFonts w:ascii="Myriad Pro" w:hAnsi="Myriad Pro"/>
                <w:sz w:val="18"/>
                <w:szCs w:val="18"/>
              </w:rPr>
            </w:pPr>
            <w:r w:rsidRPr="009B31F3">
              <w:rPr>
                <w:rFonts w:ascii="Myriad Pro" w:hAnsi="Myriad Pro"/>
                <w:sz w:val="18"/>
                <w:szCs w:val="18"/>
              </w:rPr>
              <w:t xml:space="preserve">Показатели регулируемых </w:t>
            </w:r>
            <w:r w:rsidRPr="009B31F3">
              <w:rPr>
                <w:rFonts w:ascii="Myriad Pro" w:hAnsi="Myriad Pro"/>
                <w:sz w:val="18"/>
                <w:szCs w:val="18"/>
              </w:rPr>
              <w:br/>
              <w:t>видов деятельности организации</w:t>
            </w:r>
          </w:p>
        </w:tc>
        <w:tc>
          <w:tcPr>
            <w:tcW w:w="3243" w:type="pct"/>
            <w:gridSpan w:val="4"/>
            <w:shd w:val="clear" w:color="000000" w:fill="FFFFFF"/>
            <w:vAlign w:val="center"/>
            <w:hideMark/>
          </w:tcPr>
          <w:p w14:paraId="12D98643" w14:textId="77777777" w:rsidR="00421D71" w:rsidRPr="009B31F3" w:rsidRDefault="00421D71" w:rsidP="00AA37AB">
            <w:pPr>
              <w:ind w:right="-103"/>
              <w:jc w:val="center"/>
              <w:rPr>
                <w:rFonts w:ascii="Myriad Pro" w:hAnsi="Myriad Pro"/>
                <w:sz w:val="18"/>
                <w:szCs w:val="18"/>
              </w:rPr>
            </w:pPr>
          </w:p>
        </w:tc>
      </w:tr>
      <w:tr w:rsidR="00421D71" w:rsidRPr="009B31F3" w14:paraId="067587A2" w14:textId="77777777" w:rsidTr="00F067ED">
        <w:trPr>
          <w:trHeight w:val="20"/>
        </w:trPr>
        <w:tc>
          <w:tcPr>
            <w:tcW w:w="316" w:type="pct"/>
            <w:shd w:val="clear" w:color="auto" w:fill="auto"/>
            <w:hideMark/>
          </w:tcPr>
          <w:p w14:paraId="321258A4"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3.1.</w:t>
            </w:r>
          </w:p>
        </w:tc>
        <w:tc>
          <w:tcPr>
            <w:tcW w:w="1441" w:type="pct"/>
            <w:shd w:val="clear" w:color="auto" w:fill="auto"/>
            <w:vAlign w:val="center"/>
            <w:hideMark/>
          </w:tcPr>
          <w:p w14:paraId="04DF5A8E" w14:textId="77777777" w:rsidR="00421D71" w:rsidRPr="009B31F3" w:rsidRDefault="00421D71" w:rsidP="00AA37AB">
            <w:pPr>
              <w:rPr>
                <w:rFonts w:ascii="Myriad Pro" w:hAnsi="Myriad Pro"/>
                <w:sz w:val="18"/>
                <w:szCs w:val="18"/>
              </w:rPr>
            </w:pPr>
            <w:r w:rsidRPr="009B31F3">
              <w:rPr>
                <w:rFonts w:ascii="Myriad Pro" w:hAnsi="Myriad Pro"/>
                <w:sz w:val="18"/>
                <w:szCs w:val="18"/>
              </w:rPr>
              <w:t>Расчетный объем услуг в части управления технологическими режимами</w:t>
            </w:r>
          </w:p>
        </w:tc>
        <w:tc>
          <w:tcPr>
            <w:tcW w:w="493" w:type="pct"/>
            <w:shd w:val="clear" w:color="000000" w:fill="FFFFFF"/>
            <w:vAlign w:val="center"/>
            <w:hideMark/>
          </w:tcPr>
          <w:p w14:paraId="07A1BE4D"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МВт</w:t>
            </w:r>
          </w:p>
        </w:tc>
        <w:tc>
          <w:tcPr>
            <w:tcW w:w="902" w:type="pct"/>
            <w:shd w:val="clear" w:color="000000" w:fill="FFFFFF"/>
            <w:noWrap/>
            <w:vAlign w:val="center"/>
            <w:hideMark/>
          </w:tcPr>
          <w:p w14:paraId="630E32BD"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х</w:t>
            </w:r>
          </w:p>
        </w:tc>
        <w:tc>
          <w:tcPr>
            <w:tcW w:w="902" w:type="pct"/>
            <w:shd w:val="clear" w:color="000000" w:fill="FFFFFF"/>
            <w:noWrap/>
            <w:vAlign w:val="center"/>
            <w:hideMark/>
          </w:tcPr>
          <w:p w14:paraId="32BD614A"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х</w:t>
            </w:r>
          </w:p>
        </w:tc>
        <w:tc>
          <w:tcPr>
            <w:tcW w:w="946" w:type="pct"/>
            <w:shd w:val="clear" w:color="000000" w:fill="FFFFFF"/>
            <w:noWrap/>
            <w:vAlign w:val="center"/>
            <w:hideMark/>
          </w:tcPr>
          <w:p w14:paraId="264A2B8D" w14:textId="77777777" w:rsidR="00421D71" w:rsidRPr="009B31F3" w:rsidRDefault="00421D71" w:rsidP="00AA37AB">
            <w:pPr>
              <w:ind w:right="-103"/>
              <w:jc w:val="center"/>
              <w:rPr>
                <w:rFonts w:ascii="Myriad Pro" w:hAnsi="Myriad Pro"/>
                <w:sz w:val="18"/>
                <w:szCs w:val="18"/>
              </w:rPr>
            </w:pPr>
            <w:r w:rsidRPr="009B31F3">
              <w:rPr>
                <w:rFonts w:ascii="Myriad Pro" w:hAnsi="Myriad Pro"/>
                <w:sz w:val="18"/>
                <w:szCs w:val="18"/>
              </w:rPr>
              <w:t>х</w:t>
            </w:r>
          </w:p>
        </w:tc>
      </w:tr>
      <w:tr w:rsidR="00421D71" w:rsidRPr="009B31F3" w14:paraId="231095A3" w14:textId="77777777" w:rsidTr="00F067ED">
        <w:trPr>
          <w:trHeight w:val="20"/>
        </w:trPr>
        <w:tc>
          <w:tcPr>
            <w:tcW w:w="316" w:type="pct"/>
            <w:shd w:val="clear" w:color="auto" w:fill="auto"/>
            <w:hideMark/>
          </w:tcPr>
          <w:p w14:paraId="65E1094C"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3.2.</w:t>
            </w:r>
          </w:p>
        </w:tc>
        <w:tc>
          <w:tcPr>
            <w:tcW w:w="1441" w:type="pct"/>
            <w:shd w:val="clear" w:color="auto" w:fill="auto"/>
            <w:vAlign w:val="center"/>
            <w:hideMark/>
          </w:tcPr>
          <w:p w14:paraId="052E9256" w14:textId="77777777" w:rsidR="00421D71" w:rsidRPr="009B31F3" w:rsidRDefault="00421D71" w:rsidP="00AA37AB">
            <w:pPr>
              <w:rPr>
                <w:rFonts w:ascii="Myriad Pro" w:hAnsi="Myriad Pro"/>
                <w:sz w:val="18"/>
                <w:szCs w:val="18"/>
              </w:rPr>
            </w:pPr>
            <w:r w:rsidRPr="009B31F3">
              <w:rPr>
                <w:rFonts w:ascii="Myriad Pro" w:hAnsi="Myriad Pro"/>
                <w:sz w:val="18"/>
                <w:szCs w:val="18"/>
              </w:rPr>
              <w:t>Расчетный объем услуг в части обеспечения надежности</w:t>
            </w:r>
          </w:p>
        </w:tc>
        <w:tc>
          <w:tcPr>
            <w:tcW w:w="493" w:type="pct"/>
            <w:shd w:val="clear" w:color="000000" w:fill="FFFFFF"/>
            <w:vAlign w:val="center"/>
            <w:hideMark/>
          </w:tcPr>
          <w:p w14:paraId="66B0AC08"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МВт·ч</w:t>
            </w:r>
          </w:p>
        </w:tc>
        <w:tc>
          <w:tcPr>
            <w:tcW w:w="902" w:type="pct"/>
            <w:shd w:val="clear" w:color="000000" w:fill="FFFFFF"/>
            <w:noWrap/>
            <w:vAlign w:val="center"/>
            <w:hideMark/>
          </w:tcPr>
          <w:p w14:paraId="22C490FD"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х</w:t>
            </w:r>
          </w:p>
        </w:tc>
        <w:tc>
          <w:tcPr>
            <w:tcW w:w="902" w:type="pct"/>
            <w:shd w:val="clear" w:color="000000" w:fill="FFFFFF"/>
            <w:noWrap/>
            <w:vAlign w:val="center"/>
            <w:hideMark/>
          </w:tcPr>
          <w:p w14:paraId="69FB0AD5"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х</w:t>
            </w:r>
          </w:p>
        </w:tc>
        <w:tc>
          <w:tcPr>
            <w:tcW w:w="946" w:type="pct"/>
            <w:shd w:val="clear" w:color="000000" w:fill="FFFFFF"/>
            <w:noWrap/>
            <w:vAlign w:val="center"/>
            <w:hideMark/>
          </w:tcPr>
          <w:p w14:paraId="5EDB6DCF" w14:textId="77777777" w:rsidR="00421D71" w:rsidRPr="009B31F3" w:rsidRDefault="00421D71" w:rsidP="00AA37AB">
            <w:pPr>
              <w:ind w:right="-103"/>
              <w:jc w:val="center"/>
              <w:rPr>
                <w:rFonts w:ascii="Myriad Pro" w:hAnsi="Myriad Pro"/>
                <w:sz w:val="18"/>
                <w:szCs w:val="18"/>
              </w:rPr>
            </w:pPr>
            <w:r w:rsidRPr="009B31F3">
              <w:rPr>
                <w:rFonts w:ascii="Myriad Pro" w:hAnsi="Myriad Pro"/>
                <w:sz w:val="18"/>
                <w:szCs w:val="18"/>
              </w:rPr>
              <w:t>х</w:t>
            </w:r>
          </w:p>
        </w:tc>
      </w:tr>
      <w:tr w:rsidR="00421D71" w:rsidRPr="009B31F3" w14:paraId="42D13D0E" w14:textId="77777777" w:rsidTr="00F067ED">
        <w:trPr>
          <w:trHeight w:val="20"/>
        </w:trPr>
        <w:tc>
          <w:tcPr>
            <w:tcW w:w="316" w:type="pct"/>
            <w:shd w:val="clear" w:color="auto" w:fill="auto"/>
            <w:vAlign w:val="bottom"/>
            <w:hideMark/>
          </w:tcPr>
          <w:p w14:paraId="4E495638"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3.3.</w:t>
            </w:r>
          </w:p>
        </w:tc>
        <w:tc>
          <w:tcPr>
            <w:tcW w:w="1441" w:type="pct"/>
            <w:shd w:val="clear" w:color="auto" w:fill="auto"/>
            <w:vAlign w:val="center"/>
            <w:hideMark/>
          </w:tcPr>
          <w:p w14:paraId="6E7D9189" w14:textId="77777777" w:rsidR="00421D71" w:rsidRPr="009B31F3" w:rsidRDefault="00421D71" w:rsidP="00AA37AB">
            <w:pPr>
              <w:rPr>
                <w:rFonts w:ascii="Myriad Pro" w:hAnsi="Myriad Pro"/>
                <w:sz w:val="18"/>
                <w:szCs w:val="18"/>
              </w:rPr>
            </w:pPr>
            <w:r w:rsidRPr="009B31F3">
              <w:rPr>
                <w:rFonts w:ascii="Myriad Pro" w:hAnsi="Myriad Pro"/>
                <w:sz w:val="18"/>
                <w:szCs w:val="18"/>
              </w:rPr>
              <w:t>Заявленная мощность</w:t>
            </w:r>
          </w:p>
        </w:tc>
        <w:tc>
          <w:tcPr>
            <w:tcW w:w="493" w:type="pct"/>
            <w:shd w:val="clear" w:color="000000" w:fill="FFFFFF"/>
            <w:vAlign w:val="center"/>
            <w:hideMark/>
          </w:tcPr>
          <w:p w14:paraId="624523E3"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МВт</w:t>
            </w:r>
          </w:p>
        </w:tc>
        <w:tc>
          <w:tcPr>
            <w:tcW w:w="902" w:type="pct"/>
            <w:shd w:val="clear" w:color="000000" w:fill="FFFFFF"/>
            <w:noWrap/>
            <w:vAlign w:val="center"/>
            <w:hideMark/>
          </w:tcPr>
          <w:p w14:paraId="117EA3B1"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981</w:t>
            </w:r>
          </w:p>
        </w:tc>
        <w:tc>
          <w:tcPr>
            <w:tcW w:w="902" w:type="pct"/>
            <w:shd w:val="clear" w:color="000000" w:fill="FFFFFF"/>
            <w:noWrap/>
            <w:vAlign w:val="center"/>
            <w:hideMark/>
          </w:tcPr>
          <w:p w14:paraId="425A8A2D"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1 000</w:t>
            </w:r>
          </w:p>
        </w:tc>
        <w:tc>
          <w:tcPr>
            <w:tcW w:w="946" w:type="pct"/>
            <w:shd w:val="clear" w:color="000000" w:fill="FFFFFF"/>
            <w:noWrap/>
            <w:vAlign w:val="center"/>
            <w:hideMark/>
          </w:tcPr>
          <w:p w14:paraId="2673C820" w14:textId="77777777" w:rsidR="00421D71" w:rsidRPr="009B31F3" w:rsidRDefault="00421D71" w:rsidP="00AA37AB">
            <w:pPr>
              <w:ind w:right="-103"/>
              <w:jc w:val="center"/>
              <w:rPr>
                <w:rFonts w:ascii="Myriad Pro" w:hAnsi="Myriad Pro"/>
                <w:sz w:val="18"/>
                <w:szCs w:val="18"/>
              </w:rPr>
            </w:pPr>
            <w:r w:rsidRPr="009B31F3">
              <w:rPr>
                <w:rFonts w:ascii="Myriad Pro" w:hAnsi="Myriad Pro"/>
                <w:sz w:val="18"/>
                <w:szCs w:val="18"/>
              </w:rPr>
              <w:t>999</w:t>
            </w:r>
          </w:p>
        </w:tc>
      </w:tr>
      <w:tr w:rsidR="00421D71" w:rsidRPr="009B31F3" w14:paraId="0D5C01C0" w14:textId="77777777" w:rsidTr="00F067ED">
        <w:trPr>
          <w:trHeight w:val="20"/>
        </w:trPr>
        <w:tc>
          <w:tcPr>
            <w:tcW w:w="316" w:type="pct"/>
            <w:shd w:val="clear" w:color="auto" w:fill="auto"/>
            <w:hideMark/>
          </w:tcPr>
          <w:p w14:paraId="70201C39"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br/>
              <w:t>3.4.</w:t>
            </w:r>
          </w:p>
        </w:tc>
        <w:tc>
          <w:tcPr>
            <w:tcW w:w="1441" w:type="pct"/>
            <w:shd w:val="clear" w:color="auto" w:fill="auto"/>
            <w:vAlign w:val="center"/>
            <w:hideMark/>
          </w:tcPr>
          <w:p w14:paraId="1AE7A441" w14:textId="77777777" w:rsidR="00421D71" w:rsidRPr="009B31F3" w:rsidRDefault="00421D71" w:rsidP="00AA37AB">
            <w:pPr>
              <w:rPr>
                <w:rFonts w:ascii="Myriad Pro" w:hAnsi="Myriad Pro"/>
                <w:sz w:val="18"/>
                <w:szCs w:val="18"/>
              </w:rPr>
            </w:pPr>
            <w:r w:rsidRPr="009B31F3">
              <w:rPr>
                <w:rFonts w:ascii="Myriad Pro" w:hAnsi="Myriad Pro"/>
                <w:sz w:val="18"/>
                <w:szCs w:val="18"/>
              </w:rPr>
              <w:t>Объем полезного отпуска электроэнергии - всего</w:t>
            </w:r>
          </w:p>
        </w:tc>
        <w:tc>
          <w:tcPr>
            <w:tcW w:w="493" w:type="pct"/>
            <w:shd w:val="clear" w:color="000000" w:fill="FFFFFF"/>
            <w:vAlign w:val="center"/>
            <w:hideMark/>
          </w:tcPr>
          <w:p w14:paraId="43951AAB"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тыс. кВт·ч</w:t>
            </w:r>
          </w:p>
        </w:tc>
        <w:tc>
          <w:tcPr>
            <w:tcW w:w="902" w:type="pct"/>
            <w:shd w:val="clear" w:color="000000" w:fill="FFFFFF"/>
            <w:noWrap/>
            <w:vAlign w:val="center"/>
            <w:hideMark/>
          </w:tcPr>
          <w:p w14:paraId="4A2CEFC8"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7 028 221</w:t>
            </w:r>
          </w:p>
        </w:tc>
        <w:tc>
          <w:tcPr>
            <w:tcW w:w="902" w:type="pct"/>
            <w:shd w:val="clear" w:color="000000" w:fill="FFFFFF"/>
            <w:noWrap/>
            <w:vAlign w:val="center"/>
            <w:hideMark/>
          </w:tcPr>
          <w:p w14:paraId="38F7A772"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7 049 204</w:t>
            </w:r>
          </w:p>
        </w:tc>
        <w:tc>
          <w:tcPr>
            <w:tcW w:w="946" w:type="pct"/>
            <w:shd w:val="clear" w:color="000000" w:fill="FFFFFF"/>
            <w:noWrap/>
            <w:vAlign w:val="center"/>
            <w:hideMark/>
          </w:tcPr>
          <w:p w14:paraId="0FDF8773" w14:textId="77777777" w:rsidR="00421D71" w:rsidRPr="009B31F3" w:rsidRDefault="00421D71" w:rsidP="00AA37AB">
            <w:pPr>
              <w:ind w:right="-103"/>
              <w:jc w:val="center"/>
              <w:rPr>
                <w:rFonts w:ascii="Myriad Pro" w:hAnsi="Myriad Pro"/>
                <w:sz w:val="18"/>
                <w:szCs w:val="18"/>
              </w:rPr>
            </w:pPr>
            <w:r w:rsidRPr="009B31F3">
              <w:rPr>
                <w:rFonts w:ascii="Myriad Pro" w:hAnsi="Myriad Pro"/>
                <w:sz w:val="18"/>
                <w:szCs w:val="18"/>
              </w:rPr>
              <w:t>7 022 079</w:t>
            </w:r>
          </w:p>
        </w:tc>
      </w:tr>
      <w:tr w:rsidR="00421D71" w:rsidRPr="009B31F3" w14:paraId="3055500D" w14:textId="77777777" w:rsidTr="00F067ED">
        <w:trPr>
          <w:trHeight w:val="20"/>
        </w:trPr>
        <w:tc>
          <w:tcPr>
            <w:tcW w:w="316" w:type="pct"/>
            <w:shd w:val="clear" w:color="auto" w:fill="auto"/>
            <w:hideMark/>
          </w:tcPr>
          <w:p w14:paraId="1DBBD45B"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3.5.</w:t>
            </w:r>
          </w:p>
        </w:tc>
        <w:tc>
          <w:tcPr>
            <w:tcW w:w="1441" w:type="pct"/>
            <w:shd w:val="clear" w:color="auto" w:fill="auto"/>
            <w:vAlign w:val="center"/>
            <w:hideMark/>
          </w:tcPr>
          <w:p w14:paraId="49CE63FA" w14:textId="77777777" w:rsidR="00421D71" w:rsidRPr="009B31F3" w:rsidRDefault="00421D71" w:rsidP="00AA37AB">
            <w:pPr>
              <w:rPr>
                <w:rFonts w:ascii="Myriad Pro" w:hAnsi="Myriad Pro"/>
                <w:sz w:val="18"/>
                <w:szCs w:val="18"/>
              </w:rPr>
            </w:pPr>
            <w:r w:rsidRPr="009B31F3">
              <w:rPr>
                <w:rFonts w:ascii="Myriad Pro" w:hAnsi="Myriad Pro"/>
                <w:sz w:val="18"/>
                <w:szCs w:val="18"/>
              </w:rPr>
              <w:t>Объем полезного отпуска электроэнергии населению и приравненным к нему категориям потребителей</w:t>
            </w:r>
          </w:p>
        </w:tc>
        <w:tc>
          <w:tcPr>
            <w:tcW w:w="493" w:type="pct"/>
            <w:shd w:val="clear" w:color="000000" w:fill="FFFFFF"/>
            <w:vAlign w:val="center"/>
            <w:hideMark/>
          </w:tcPr>
          <w:p w14:paraId="0DDE3B26"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тыс. кВт·ч</w:t>
            </w:r>
          </w:p>
        </w:tc>
        <w:tc>
          <w:tcPr>
            <w:tcW w:w="902" w:type="pct"/>
            <w:shd w:val="clear" w:color="000000" w:fill="FFFFFF"/>
            <w:noWrap/>
            <w:vAlign w:val="center"/>
            <w:hideMark/>
          </w:tcPr>
          <w:p w14:paraId="218FE5AA"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858 523</w:t>
            </w:r>
          </w:p>
        </w:tc>
        <w:tc>
          <w:tcPr>
            <w:tcW w:w="902" w:type="pct"/>
            <w:shd w:val="clear" w:color="auto" w:fill="auto"/>
            <w:noWrap/>
            <w:vAlign w:val="center"/>
            <w:hideMark/>
          </w:tcPr>
          <w:p w14:paraId="286A81D4"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907 520</w:t>
            </w:r>
          </w:p>
        </w:tc>
        <w:tc>
          <w:tcPr>
            <w:tcW w:w="946" w:type="pct"/>
            <w:shd w:val="clear" w:color="000000" w:fill="FFFFFF"/>
            <w:noWrap/>
            <w:vAlign w:val="center"/>
            <w:hideMark/>
          </w:tcPr>
          <w:p w14:paraId="1903580B" w14:textId="77777777" w:rsidR="00421D71" w:rsidRPr="009B31F3" w:rsidRDefault="00421D71" w:rsidP="00AA37AB">
            <w:pPr>
              <w:ind w:right="-103"/>
              <w:jc w:val="center"/>
              <w:rPr>
                <w:rFonts w:ascii="Myriad Pro" w:hAnsi="Myriad Pro"/>
                <w:sz w:val="18"/>
                <w:szCs w:val="18"/>
              </w:rPr>
            </w:pPr>
            <w:r w:rsidRPr="009B31F3">
              <w:rPr>
                <w:rFonts w:ascii="Myriad Pro" w:hAnsi="Myriad Pro"/>
                <w:sz w:val="18"/>
                <w:szCs w:val="18"/>
              </w:rPr>
              <w:t>858 523</w:t>
            </w:r>
          </w:p>
        </w:tc>
      </w:tr>
      <w:tr w:rsidR="00421D71" w:rsidRPr="009B31F3" w14:paraId="306A5DF2" w14:textId="77777777" w:rsidTr="00F067ED">
        <w:trPr>
          <w:trHeight w:val="20"/>
        </w:trPr>
        <w:tc>
          <w:tcPr>
            <w:tcW w:w="316" w:type="pct"/>
            <w:shd w:val="clear" w:color="auto" w:fill="auto"/>
            <w:hideMark/>
          </w:tcPr>
          <w:p w14:paraId="53ECC316"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3.6.</w:t>
            </w:r>
          </w:p>
        </w:tc>
        <w:tc>
          <w:tcPr>
            <w:tcW w:w="1441" w:type="pct"/>
            <w:shd w:val="clear" w:color="auto" w:fill="auto"/>
            <w:vAlign w:val="center"/>
            <w:hideMark/>
          </w:tcPr>
          <w:p w14:paraId="3D04FDF5" w14:textId="77777777" w:rsidR="00421D71" w:rsidRPr="009B31F3" w:rsidRDefault="00421D71" w:rsidP="00AA37AB">
            <w:pPr>
              <w:rPr>
                <w:rFonts w:ascii="Myriad Pro" w:hAnsi="Myriad Pro"/>
                <w:sz w:val="18"/>
                <w:szCs w:val="18"/>
              </w:rPr>
            </w:pPr>
            <w:r w:rsidRPr="009B31F3">
              <w:rPr>
                <w:rFonts w:ascii="Myriad Pro" w:hAnsi="Myriad Pro"/>
                <w:sz w:val="18"/>
                <w:szCs w:val="18"/>
              </w:rPr>
              <w:t>Норматив потерь электрической энергии (с указанием реквизитов приказа Минэнерго России, которым утверждены нормативы)</w:t>
            </w:r>
          </w:p>
        </w:tc>
        <w:tc>
          <w:tcPr>
            <w:tcW w:w="493" w:type="pct"/>
            <w:shd w:val="clear" w:color="000000" w:fill="FFFFFF"/>
            <w:vAlign w:val="center"/>
            <w:hideMark/>
          </w:tcPr>
          <w:p w14:paraId="038F671D"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процент</w:t>
            </w:r>
          </w:p>
        </w:tc>
        <w:tc>
          <w:tcPr>
            <w:tcW w:w="902" w:type="pct"/>
            <w:shd w:val="clear" w:color="000000" w:fill="FFFFFF"/>
            <w:noWrap/>
            <w:vAlign w:val="center"/>
            <w:hideMark/>
          </w:tcPr>
          <w:p w14:paraId="2F738579" w14:textId="77777777" w:rsidR="00421D71" w:rsidRPr="009B31F3" w:rsidRDefault="00421D71" w:rsidP="00AA37AB">
            <w:pPr>
              <w:jc w:val="center"/>
              <w:rPr>
                <w:rFonts w:ascii="Myriad Pro" w:hAnsi="Myriad Pro"/>
                <w:sz w:val="18"/>
                <w:szCs w:val="18"/>
              </w:rPr>
            </w:pPr>
          </w:p>
        </w:tc>
        <w:tc>
          <w:tcPr>
            <w:tcW w:w="902" w:type="pct"/>
            <w:shd w:val="clear" w:color="000000" w:fill="FFFFFF"/>
            <w:noWrap/>
            <w:vAlign w:val="center"/>
            <w:hideMark/>
          </w:tcPr>
          <w:p w14:paraId="7DD446CC" w14:textId="77777777" w:rsidR="00421D71" w:rsidRPr="009B31F3" w:rsidRDefault="00421D71" w:rsidP="00AA37AB">
            <w:pPr>
              <w:jc w:val="center"/>
              <w:rPr>
                <w:rFonts w:ascii="Myriad Pro" w:hAnsi="Myriad Pro"/>
                <w:sz w:val="18"/>
                <w:szCs w:val="18"/>
              </w:rPr>
            </w:pPr>
          </w:p>
        </w:tc>
        <w:tc>
          <w:tcPr>
            <w:tcW w:w="946" w:type="pct"/>
            <w:shd w:val="clear" w:color="000000" w:fill="FFFFFF"/>
            <w:noWrap/>
            <w:vAlign w:val="center"/>
            <w:hideMark/>
          </w:tcPr>
          <w:p w14:paraId="53AD0A20" w14:textId="77777777" w:rsidR="00421D71" w:rsidRPr="009B31F3" w:rsidRDefault="00421D71" w:rsidP="00AA37AB">
            <w:pPr>
              <w:ind w:right="-103"/>
              <w:jc w:val="center"/>
              <w:rPr>
                <w:rFonts w:ascii="Myriad Pro" w:hAnsi="Myriad Pro"/>
                <w:sz w:val="18"/>
                <w:szCs w:val="18"/>
              </w:rPr>
            </w:pPr>
          </w:p>
        </w:tc>
      </w:tr>
      <w:tr w:rsidR="00421D71" w:rsidRPr="009B31F3" w14:paraId="66354AEE" w14:textId="77777777" w:rsidTr="00F067ED">
        <w:trPr>
          <w:trHeight w:val="20"/>
        </w:trPr>
        <w:tc>
          <w:tcPr>
            <w:tcW w:w="316" w:type="pct"/>
            <w:shd w:val="clear" w:color="auto" w:fill="auto"/>
            <w:hideMark/>
          </w:tcPr>
          <w:p w14:paraId="7BA2CB1A"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lastRenderedPageBreak/>
              <w:t>3.7.</w:t>
            </w:r>
          </w:p>
        </w:tc>
        <w:tc>
          <w:tcPr>
            <w:tcW w:w="1441" w:type="pct"/>
            <w:shd w:val="clear" w:color="auto" w:fill="auto"/>
            <w:vAlign w:val="center"/>
            <w:hideMark/>
          </w:tcPr>
          <w:p w14:paraId="2F569B82" w14:textId="77777777" w:rsidR="00421D71" w:rsidRPr="009B31F3" w:rsidRDefault="00421D71" w:rsidP="00AA37AB">
            <w:pPr>
              <w:rPr>
                <w:rFonts w:ascii="Myriad Pro" w:hAnsi="Myriad Pro"/>
                <w:sz w:val="18"/>
                <w:szCs w:val="18"/>
              </w:rPr>
            </w:pPr>
            <w:r w:rsidRPr="009B31F3">
              <w:rPr>
                <w:rFonts w:ascii="Myriad Pro" w:hAnsi="Myriad Pro"/>
                <w:sz w:val="18"/>
                <w:szCs w:val="18"/>
              </w:rPr>
              <w:t>Реквизиты программы энергоэффективности (кем утверждена, дата утверждения, номер приказа)</w:t>
            </w:r>
          </w:p>
        </w:tc>
        <w:tc>
          <w:tcPr>
            <w:tcW w:w="493" w:type="pct"/>
            <w:shd w:val="clear" w:color="000000" w:fill="FFFFFF"/>
            <w:vAlign w:val="center"/>
            <w:hideMark/>
          </w:tcPr>
          <w:p w14:paraId="289895D5" w14:textId="77777777" w:rsidR="00421D71" w:rsidRPr="009B31F3" w:rsidRDefault="00421D71" w:rsidP="00AA37AB">
            <w:pPr>
              <w:jc w:val="center"/>
              <w:rPr>
                <w:rFonts w:ascii="Myriad Pro" w:hAnsi="Myriad Pro"/>
                <w:sz w:val="18"/>
                <w:szCs w:val="18"/>
              </w:rPr>
            </w:pPr>
          </w:p>
        </w:tc>
        <w:tc>
          <w:tcPr>
            <w:tcW w:w="902" w:type="pct"/>
            <w:shd w:val="clear" w:color="000000" w:fill="FFFFFF"/>
            <w:vAlign w:val="center"/>
            <w:hideMark/>
          </w:tcPr>
          <w:p w14:paraId="00B8CA6C"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Выписка из Протокола СД МРСК №249/17 от 23.08.17</w:t>
            </w:r>
          </w:p>
        </w:tc>
        <w:tc>
          <w:tcPr>
            <w:tcW w:w="902" w:type="pct"/>
            <w:shd w:val="clear" w:color="000000" w:fill="FFFFFF"/>
            <w:vAlign w:val="center"/>
            <w:hideMark/>
          </w:tcPr>
          <w:p w14:paraId="4C3A53FF"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Выписка из Протокола СД МРСК №263/17 от 29.12.17</w:t>
            </w:r>
          </w:p>
        </w:tc>
        <w:tc>
          <w:tcPr>
            <w:tcW w:w="946" w:type="pct"/>
            <w:shd w:val="clear" w:color="000000" w:fill="FFFFFF"/>
            <w:vAlign w:val="center"/>
            <w:hideMark/>
          </w:tcPr>
          <w:p w14:paraId="74B53168" w14:textId="77777777" w:rsidR="00421D71" w:rsidRPr="009B31F3" w:rsidRDefault="00421D71" w:rsidP="00AA37AB">
            <w:pPr>
              <w:ind w:right="-103"/>
              <w:jc w:val="center"/>
              <w:rPr>
                <w:rFonts w:ascii="Myriad Pro" w:hAnsi="Myriad Pro"/>
                <w:sz w:val="18"/>
                <w:szCs w:val="18"/>
              </w:rPr>
            </w:pPr>
            <w:r w:rsidRPr="009B31F3">
              <w:rPr>
                <w:rFonts w:ascii="Myriad Pro" w:hAnsi="Myriad Pro"/>
                <w:sz w:val="18"/>
                <w:szCs w:val="18"/>
              </w:rPr>
              <w:t>Выписка из Протокола СД МРСК №263/17 от 29.12.17</w:t>
            </w:r>
          </w:p>
        </w:tc>
      </w:tr>
      <w:tr w:rsidR="00421D71" w:rsidRPr="009B31F3" w14:paraId="6AAB0C45" w14:textId="77777777" w:rsidTr="00F067ED">
        <w:trPr>
          <w:trHeight w:val="20"/>
        </w:trPr>
        <w:tc>
          <w:tcPr>
            <w:tcW w:w="316" w:type="pct"/>
            <w:shd w:val="clear" w:color="auto" w:fill="auto"/>
            <w:hideMark/>
          </w:tcPr>
          <w:p w14:paraId="258878E2"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3.8.</w:t>
            </w:r>
          </w:p>
        </w:tc>
        <w:tc>
          <w:tcPr>
            <w:tcW w:w="1441" w:type="pct"/>
            <w:shd w:val="clear" w:color="auto" w:fill="auto"/>
            <w:vAlign w:val="center"/>
            <w:hideMark/>
          </w:tcPr>
          <w:p w14:paraId="7F924991" w14:textId="77777777" w:rsidR="00421D71" w:rsidRPr="009B31F3" w:rsidRDefault="00421D71" w:rsidP="00AA37AB">
            <w:pPr>
              <w:rPr>
                <w:rFonts w:ascii="Myriad Pro" w:hAnsi="Myriad Pro"/>
                <w:sz w:val="18"/>
                <w:szCs w:val="18"/>
              </w:rPr>
            </w:pPr>
            <w:r w:rsidRPr="009B31F3">
              <w:rPr>
                <w:rFonts w:ascii="Myriad Pro" w:hAnsi="Myriad Pro"/>
                <w:sz w:val="18"/>
                <w:szCs w:val="18"/>
              </w:rPr>
              <w:t>Суммарный объем производства и потребления электрической энергии участниками оптового рынка электрической энергии</w:t>
            </w:r>
          </w:p>
        </w:tc>
        <w:tc>
          <w:tcPr>
            <w:tcW w:w="493" w:type="pct"/>
            <w:shd w:val="clear" w:color="000000" w:fill="FFFFFF"/>
            <w:vAlign w:val="center"/>
            <w:hideMark/>
          </w:tcPr>
          <w:p w14:paraId="2A1D4D38"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МВт·ч</w:t>
            </w:r>
          </w:p>
        </w:tc>
        <w:tc>
          <w:tcPr>
            <w:tcW w:w="902" w:type="pct"/>
            <w:shd w:val="clear" w:color="000000" w:fill="FFFFFF"/>
            <w:noWrap/>
            <w:vAlign w:val="center"/>
            <w:hideMark/>
          </w:tcPr>
          <w:p w14:paraId="41281577"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х</w:t>
            </w:r>
          </w:p>
        </w:tc>
        <w:tc>
          <w:tcPr>
            <w:tcW w:w="902" w:type="pct"/>
            <w:shd w:val="clear" w:color="000000" w:fill="FFFFFF"/>
            <w:noWrap/>
            <w:vAlign w:val="center"/>
            <w:hideMark/>
          </w:tcPr>
          <w:p w14:paraId="39CC51F2"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х</w:t>
            </w:r>
          </w:p>
        </w:tc>
        <w:tc>
          <w:tcPr>
            <w:tcW w:w="946" w:type="pct"/>
            <w:shd w:val="clear" w:color="000000" w:fill="FFFFFF"/>
            <w:noWrap/>
            <w:vAlign w:val="center"/>
            <w:hideMark/>
          </w:tcPr>
          <w:p w14:paraId="6E7070FA" w14:textId="77777777" w:rsidR="00421D71" w:rsidRPr="009B31F3" w:rsidRDefault="00421D71" w:rsidP="00AA37AB">
            <w:pPr>
              <w:ind w:right="-103"/>
              <w:jc w:val="center"/>
              <w:rPr>
                <w:rFonts w:ascii="Myriad Pro" w:hAnsi="Myriad Pro"/>
                <w:sz w:val="18"/>
                <w:szCs w:val="18"/>
              </w:rPr>
            </w:pPr>
            <w:r w:rsidRPr="009B31F3">
              <w:rPr>
                <w:rFonts w:ascii="Myriad Pro" w:hAnsi="Myriad Pro"/>
                <w:sz w:val="18"/>
                <w:szCs w:val="18"/>
              </w:rPr>
              <w:t>х</w:t>
            </w:r>
          </w:p>
        </w:tc>
      </w:tr>
      <w:tr w:rsidR="00421D71" w:rsidRPr="009B31F3" w14:paraId="2D5295CF" w14:textId="77777777" w:rsidTr="00F067ED">
        <w:trPr>
          <w:trHeight w:val="20"/>
        </w:trPr>
        <w:tc>
          <w:tcPr>
            <w:tcW w:w="316" w:type="pct"/>
            <w:shd w:val="clear" w:color="auto" w:fill="auto"/>
            <w:hideMark/>
          </w:tcPr>
          <w:p w14:paraId="3F02B12C"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4.</w:t>
            </w:r>
          </w:p>
        </w:tc>
        <w:tc>
          <w:tcPr>
            <w:tcW w:w="1441" w:type="pct"/>
            <w:shd w:val="clear" w:color="000000" w:fill="FFFFFF"/>
            <w:vAlign w:val="center"/>
            <w:hideMark/>
          </w:tcPr>
          <w:p w14:paraId="6553B35B" w14:textId="77777777" w:rsidR="00421D71" w:rsidRPr="009B31F3" w:rsidRDefault="00421D71" w:rsidP="00AA37AB">
            <w:pPr>
              <w:rPr>
                <w:rFonts w:ascii="Myriad Pro" w:hAnsi="Myriad Pro"/>
                <w:sz w:val="18"/>
                <w:szCs w:val="18"/>
              </w:rPr>
            </w:pPr>
            <w:r w:rsidRPr="009B31F3">
              <w:rPr>
                <w:rFonts w:ascii="Myriad Pro" w:hAnsi="Myriad Pro"/>
                <w:sz w:val="18"/>
                <w:szCs w:val="18"/>
              </w:rPr>
              <w:t>Необходимая валовая выручка по регулируемым видам деятельности организации - всего</w:t>
            </w:r>
          </w:p>
        </w:tc>
        <w:tc>
          <w:tcPr>
            <w:tcW w:w="493" w:type="pct"/>
            <w:shd w:val="clear" w:color="000000" w:fill="FFFFFF"/>
            <w:vAlign w:val="center"/>
            <w:hideMark/>
          </w:tcPr>
          <w:p w14:paraId="5714AA1C" w14:textId="77777777" w:rsidR="00421D71" w:rsidRPr="009B31F3" w:rsidRDefault="00AA37AB" w:rsidP="00AA37AB">
            <w:pPr>
              <w:jc w:val="center"/>
              <w:rPr>
                <w:rFonts w:ascii="Myriad Pro" w:hAnsi="Myriad Pro"/>
                <w:sz w:val="18"/>
                <w:szCs w:val="18"/>
              </w:rPr>
            </w:pPr>
            <w:r w:rsidRPr="009B31F3">
              <w:rPr>
                <w:rFonts w:ascii="Myriad Pro" w:hAnsi="Myriad Pro"/>
                <w:sz w:val="18"/>
                <w:szCs w:val="18"/>
              </w:rPr>
              <w:t>тыс. руб.</w:t>
            </w:r>
          </w:p>
        </w:tc>
        <w:tc>
          <w:tcPr>
            <w:tcW w:w="902" w:type="pct"/>
            <w:shd w:val="clear" w:color="000000" w:fill="FFFFFF"/>
            <w:noWrap/>
            <w:vAlign w:val="center"/>
            <w:hideMark/>
          </w:tcPr>
          <w:p w14:paraId="4ECEDE45"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6 963 705</w:t>
            </w:r>
          </w:p>
        </w:tc>
        <w:tc>
          <w:tcPr>
            <w:tcW w:w="902" w:type="pct"/>
            <w:shd w:val="clear" w:color="000000" w:fill="FFFFFF"/>
            <w:noWrap/>
            <w:vAlign w:val="center"/>
            <w:hideMark/>
          </w:tcPr>
          <w:p w14:paraId="7131DEB2"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6 688 334</w:t>
            </w:r>
          </w:p>
        </w:tc>
        <w:tc>
          <w:tcPr>
            <w:tcW w:w="946" w:type="pct"/>
            <w:shd w:val="clear" w:color="000000" w:fill="FFFFFF"/>
            <w:noWrap/>
            <w:vAlign w:val="center"/>
            <w:hideMark/>
          </w:tcPr>
          <w:p w14:paraId="21394681" w14:textId="77777777" w:rsidR="00421D71" w:rsidRPr="009B31F3" w:rsidRDefault="00421D71" w:rsidP="00AA37AB">
            <w:pPr>
              <w:ind w:right="-103"/>
              <w:jc w:val="center"/>
              <w:rPr>
                <w:rFonts w:ascii="Myriad Pro" w:hAnsi="Myriad Pro"/>
                <w:sz w:val="18"/>
                <w:szCs w:val="18"/>
              </w:rPr>
            </w:pPr>
            <w:r w:rsidRPr="009B31F3">
              <w:rPr>
                <w:rFonts w:ascii="Myriad Pro" w:hAnsi="Myriad Pro"/>
                <w:sz w:val="18"/>
                <w:szCs w:val="18"/>
              </w:rPr>
              <w:t>9 002 932</w:t>
            </w:r>
          </w:p>
        </w:tc>
      </w:tr>
      <w:tr w:rsidR="00421D71" w:rsidRPr="009B31F3" w14:paraId="44706F3F" w14:textId="77777777" w:rsidTr="00F067ED">
        <w:trPr>
          <w:trHeight w:val="20"/>
        </w:trPr>
        <w:tc>
          <w:tcPr>
            <w:tcW w:w="316" w:type="pct"/>
            <w:shd w:val="clear" w:color="auto" w:fill="auto"/>
            <w:hideMark/>
          </w:tcPr>
          <w:p w14:paraId="544A02F6"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4.1.</w:t>
            </w:r>
          </w:p>
        </w:tc>
        <w:tc>
          <w:tcPr>
            <w:tcW w:w="1441" w:type="pct"/>
            <w:shd w:val="clear" w:color="000000" w:fill="FFFFFF"/>
            <w:vAlign w:val="center"/>
            <w:hideMark/>
          </w:tcPr>
          <w:p w14:paraId="36606C43" w14:textId="77777777" w:rsidR="00421D71" w:rsidRPr="009B31F3" w:rsidRDefault="00421D71" w:rsidP="00AA37AB">
            <w:pPr>
              <w:rPr>
                <w:rFonts w:ascii="Myriad Pro" w:hAnsi="Myriad Pro"/>
                <w:sz w:val="18"/>
                <w:szCs w:val="18"/>
              </w:rPr>
            </w:pPr>
            <w:r w:rsidRPr="009B31F3">
              <w:rPr>
                <w:rFonts w:ascii="Myriad Pro" w:hAnsi="Myriad Pro"/>
                <w:sz w:val="18"/>
                <w:szCs w:val="18"/>
              </w:rPr>
              <w:t>Расходы, связанные с производством</w:t>
            </w:r>
            <w:r w:rsidRPr="009B31F3">
              <w:rPr>
                <w:rFonts w:ascii="Myriad Pro" w:hAnsi="Myriad Pro"/>
                <w:sz w:val="18"/>
                <w:szCs w:val="18"/>
              </w:rPr>
              <w:br/>
              <w:t>и реализацией; подконтрольные расходы  - всего</w:t>
            </w:r>
          </w:p>
        </w:tc>
        <w:tc>
          <w:tcPr>
            <w:tcW w:w="493" w:type="pct"/>
            <w:shd w:val="clear" w:color="000000" w:fill="FFFFFF"/>
            <w:vAlign w:val="center"/>
            <w:hideMark/>
          </w:tcPr>
          <w:p w14:paraId="2C261876" w14:textId="77777777" w:rsidR="00421D71" w:rsidRPr="009B31F3" w:rsidRDefault="00AA37AB" w:rsidP="00AA37AB">
            <w:pPr>
              <w:jc w:val="center"/>
              <w:rPr>
                <w:rFonts w:ascii="Myriad Pro" w:hAnsi="Myriad Pro"/>
                <w:sz w:val="18"/>
                <w:szCs w:val="18"/>
              </w:rPr>
            </w:pPr>
            <w:r w:rsidRPr="009B31F3">
              <w:rPr>
                <w:rFonts w:ascii="Myriad Pro" w:hAnsi="Myriad Pro"/>
                <w:sz w:val="18"/>
                <w:szCs w:val="18"/>
              </w:rPr>
              <w:t>тыс. руб.</w:t>
            </w:r>
          </w:p>
        </w:tc>
        <w:tc>
          <w:tcPr>
            <w:tcW w:w="902" w:type="pct"/>
            <w:shd w:val="clear" w:color="000000" w:fill="FFFFFF"/>
            <w:noWrap/>
            <w:vAlign w:val="center"/>
            <w:hideMark/>
          </w:tcPr>
          <w:p w14:paraId="4C8543B4"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2 392 953</w:t>
            </w:r>
          </w:p>
        </w:tc>
        <w:tc>
          <w:tcPr>
            <w:tcW w:w="902" w:type="pct"/>
            <w:shd w:val="clear" w:color="000000" w:fill="FFFFFF"/>
            <w:noWrap/>
            <w:vAlign w:val="center"/>
            <w:hideMark/>
          </w:tcPr>
          <w:p w14:paraId="2F832C41"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2 184 266</w:t>
            </w:r>
          </w:p>
        </w:tc>
        <w:tc>
          <w:tcPr>
            <w:tcW w:w="946" w:type="pct"/>
            <w:shd w:val="clear" w:color="000000" w:fill="FFFFFF"/>
            <w:noWrap/>
            <w:vAlign w:val="center"/>
            <w:hideMark/>
          </w:tcPr>
          <w:p w14:paraId="5645879D" w14:textId="77777777" w:rsidR="00421D71" w:rsidRPr="009B31F3" w:rsidRDefault="00421D71" w:rsidP="00AA37AB">
            <w:pPr>
              <w:ind w:right="-103"/>
              <w:jc w:val="center"/>
              <w:rPr>
                <w:rFonts w:ascii="Myriad Pro" w:hAnsi="Myriad Pro"/>
                <w:sz w:val="18"/>
                <w:szCs w:val="18"/>
              </w:rPr>
            </w:pPr>
            <w:r w:rsidRPr="009B31F3">
              <w:rPr>
                <w:rFonts w:ascii="Myriad Pro" w:hAnsi="Myriad Pro"/>
                <w:sz w:val="18"/>
                <w:szCs w:val="18"/>
              </w:rPr>
              <w:t>2 237 961</w:t>
            </w:r>
          </w:p>
        </w:tc>
      </w:tr>
      <w:tr w:rsidR="00421D71" w:rsidRPr="009B31F3" w14:paraId="2A348C52" w14:textId="77777777" w:rsidTr="00F067ED">
        <w:trPr>
          <w:trHeight w:val="20"/>
        </w:trPr>
        <w:tc>
          <w:tcPr>
            <w:tcW w:w="316" w:type="pct"/>
            <w:shd w:val="clear" w:color="auto" w:fill="auto"/>
            <w:hideMark/>
          </w:tcPr>
          <w:p w14:paraId="28689C3B"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 </w:t>
            </w:r>
          </w:p>
        </w:tc>
        <w:tc>
          <w:tcPr>
            <w:tcW w:w="1441" w:type="pct"/>
            <w:shd w:val="clear" w:color="auto" w:fill="auto"/>
            <w:vAlign w:val="center"/>
            <w:hideMark/>
          </w:tcPr>
          <w:p w14:paraId="503E3CD4" w14:textId="77777777" w:rsidR="00421D71" w:rsidRPr="009B31F3" w:rsidRDefault="00421D71" w:rsidP="00AA37AB">
            <w:pPr>
              <w:rPr>
                <w:rFonts w:ascii="Myriad Pro" w:hAnsi="Myriad Pro"/>
                <w:sz w:val="18"/>
                <w:szCs w:val="18"/>
              </w:rPr>
            </w:pPr>
            <w:r w:rsidRPr="009B31F3">
              <w:rPr>
                <w:rFonts w:ascii="Myriad Pro" w:hAnsi="Myriad Pro"/>
                <w:sz w:val="18"/>
                <w:szCs w:val="18"/>
              </w:rPr>
              <w:t>в том числе:</w:t>
            </w:r>
          </w:p>
        </w:tc>
        <w:tc>
          <w:tcPr>
            <w:tcW w:w="493" w:type="pct"/>
            <w:shd w:val="clear" w:color="000000" w:fill="FFFFFF"/>
            <w:vAlign w:val="center"/>
            <w:hideMark/>
          </w:tcPr>
          <w:p w14:paraId="7EB07019" w14:textId="77777777" w:rsidR="00421D71" w:rsidRPr="009B31F3" w:rsidRDefault="00421D71" w:rsidP="00AA37AB">
            <w:pPr>
              <w:jc w:val="center"/>
              <w:rPr>
                <w:rFonts w:ascii="Myriad Pro" w:hAnsi="Myriad Pro"/>
                <w:sz w:val="18"/>
                <w:szCs w:val="18"/>
              </w:rPr>
            </w:pPr>
          </w:p>
        </w:tc>
        <w:tc>
          <w:tcPr>
            <w:tcW w:w="902" w:type="pct"/>
            <w:shd w:val="clear" w:color="000000" w:fill="FFFFFF"/>
            <w:noWrap/>
            <w:vAlign w:val="center"/>
            <w:hideMark/>
          </w:tcPr>
          <w:p w14:paraId="51C95C2D" w14:textId="77777777" w:rsidR="00421D71" w:rsidRPr="009B31F3" w:rsidRDefault="00421D71" w:rsidP="00AA37AB">
            <w:pPr>
              <w:jc w:val="center"/>
              <w:rPr>
                <w:rFonts w:ascii="Myriad Pro" w:hAnsi="Myriad Pro"/>
                <w:sz w:val="18"/>
                <w:szCs w:val="18"/>
              </w:rPr>
            </w:pPr>
          </w:p>
        </w:tc>
        <w:tc>
          <w:tcPr>
            <w:tcW w:w="902" w:type="pct"/>
            <w:shd w:val="clear" w:color="000000" w:fill="FFFFFF"/>
            <w:noWrap/>
            <w:vAlign w:val="center"/>
            <w:hideMark/>
          </w:tcPr>
          <w:p w14:paraId="34E2162C" w14:textId="77777777" w:rsidR="00421D71" w:rsidRPr="009B31F3" w:rsidRDefault="00421D71" w:rsidP="00AA37AB">
            <w:pPr>
              <w:jc w:val="center"/>
              <w:rPr>
                <w:rFonts w:ascii="Myriad Pro" w:hAnsi="Myriad Pro"/>
                <w:sz w:val="18"/>
                <w:szCs w:val="18"/>
              </w:rPr>
            </w:pPr>
          </w:p>
        </w:tc>
        <w:tc>
          <w:tcPr>
            <w:tcW w:w="946" w:type="pct"/>
            <w:shd w:val="clear" w:color="000000" w:fill="FFFFFF"/>
            <w:noWrap/>
            <w:vAlign w:val="center"/>
            <w:hideMark/>
          </w:tcPr>
          <w:p w14:paraId="60795812" w14:textId="77777777" w:rsidR="00421D71" w:rsidRPr="009B31F3" w:rsidRDefault="00421D71" w:rsidP="00AA37AB">
            <w:pPr>
              <w:ind w:right="-103"/>
              <w:jc w:val="center"/>
              <w:rPr>
                <w:rFonts w:ascii="Myriad Pro" w:hAnsi="Myriad Pro"/>
                <w:sz w:val="18"/>
                <w:szCs w:val="18"/>
              </w:rPr>
            </w:pPr>
          </w:p>
        </w:tc>
      </w:tr>
      <w:tr w:rsidR="00421D71" w:rsidRPr="009B31F3" w14:paraId="53169236" w14:textId="77777777" w:rsidTr="00F067ED">
        <w:trPr>
          <w:trHeight w:val="20"/>
        </w:trPr>
        <w:tc>
          <w:tcPr>
            <w:tcW w:w="316" w:type="pct"/>
            <w:shd w:val="clear" w:color="auto" w:fill="auto"/>
            <w:hideMark/>
          </w:tcPr>
          <w:p w14:paraId="3CF80134"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 </w:t>
            </w:r>
          </w:p>
        </w:tc>
        <w:tc>
          <w:tcPr>
            <w:tcW w:w="1441" w:type="pct"/>
            <w:shd w:val="clear" w:color="auto" w:fill="auto"/>
            <w:vAlign w:val="center"/>
            <w:hideMark/>
          </w:tcPr>
          <w:p w14:paraId="1152F273" w14:textId="77777777" w:rsidR="00421D71" w:rsidRPr="009B31F3" w:rsidRDefault="00421D71" w:rsidP="00AA37AB">
            <w:pPr>
              <w:rPr>
                <w:rFonts w:ascii="Myriad Pro" w:hAnsi="Myriad Pro"/>
                <w:sz w:val="18"/>
                <w:szCs w:val="18"/>
              </w:rPr>
            </w:pPr>
            <w:r w:rsidRPr="009B31F3">
              <w:rPr>
                <w:rFonts w:ascii="Myriad Pro" w:hAnsi="Myriad Pro"/>
                <w:sz w:val="18"/>
                <w:szCs w:val="18"/>
              </w:rPr>
              <w:t>оплата труда</w:t>
            </w:r>
          </w:p>
        </w:tc>
        <w:tc>
          <w:tcPr>
            <w:tcW w:w="493" w:type="pct"/>
            <w:shd w:val="clear" w:color="000000" w:fill="FFFFFF"/>
            <w:vAlign w:val="center"/>
            <w:hideMark/>
          </w:tcPr>
          <w:p w14:paraId="362BCEFD" w14:textId="77777777" w:rsidR="00421D71" w:rsidRPr="009B31F3" w:rsidRDefault="00AA37AB" w:rsidP="00AA37AB">
            <w:pPr>
              <w:jc w:val="center"/>
              <w:rPr>
                <w:rFonts w:ascii="Myriad Pro" w:hAnsi="Myriad Pro"/>
                <w:sz w:val="18"/>
                <w:szCs w:val="18"/>
              </w:rPr>
            </w:pPr>
            <w:r w:rsidRPr="009B31F3">
              <w:rPr>
                <w:rFonts w:ascii="Myriad Pro" w:hAnsi="Myriad Pro"/>
                <w:sz w:val="18"/>
                <w:szCs w:val="18"/>
              </w:rPr>
              <w:t>тыс. руб.</w:t>
            </w:r>
          </w:p>
        </w:tc>
        <w:tc>
          <w:tcPr>
            <w:tcW w:w="902" w:type="pct"/>
            <w:shd w:val="clear" w:color="000000" w:fill="FFFFFF"/>
            <w:noWrap/>
            <w:vAlign w:val="center"/>
            <w:hideMark/>
          </w:tcPr>
          <w:p w14:paraId="49B09601"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1 452 532</w:t>
            </w:r>
          </w:p>
        </w:tc>
        <w:tc>
          <w:tcPr>
            <w:tcW w:w="902" w:type="pct"/>
            <w:shd w:val="clear" w:color="000000" w:fill="FFFFFF"/>
            <w:vAlign w:val="center"/>
            <w:hideMark/>
          </w:tcPr>
          <w:p w14:paraId="167772E4"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1 411 466</w:t>
            </w:r>
          </w:p>
        </w:tc>
        <w:tc>
          <w:tcPr>
            <w:tcW w:w="946" w:type="pct"/>
            <w:shd w:val="clear" w:color="000000" w:fill="FFFFFF"/>
            <w:noWrap/>
            <w:vAlign w:val="center"/>
            <w:hideMark/>
          </w:tcPr>
          <w:p w14:paraId="7F7F5616" w14:textId="77777777" w:rsidR="00421D71" w:rsidRPr="009B31F3" w:rsidRDefault="00421D71" w:rsidP="00AA37AB">
            <w:pPr>
              <w:ind w:right="-103"/>
              <w:jc w:val="center"/>
              <w:rPr>
                <w:rFonts w:ascii="Myriad Pro" w:hAnsi="Myriad Pro"/>
                <w:sz w:val="18"/>
                <w:szCs w:val="18"/>
              </w:rPr>
            </w:pPr>
            <w:r w:rsidRPr="009B31F3">
              <w:rPr>
                <w:rFonts w:ascii="Myriad Pro" w:hAnsi="Myriad Pro"/>
                <w:sz w:val="18"/>
                <w:szCs w:val="18"/>
              </w:rPr>
              <w:t>1 446 164</w:t>
            </w:r>
          </w:p>
        </w:tc>
      </w:tr>
      <w:tr w:rsidR="00421D71" w:rsidRPr="009B31F3" w14:paraId="1025B897" w14:textId="77777777" w:rsidTr="00F067ED">
        <w:trPr>
          <w:trHeight w:val="20"/>
        </w:trPr>
        <w:tc>
          <w:tcPr>
            <w:tcW w:w="316" w:type="pct"/>
            <w:shd w:val="clear" w:color="auto" w:fill="auto"/>
            <w:hideMark/>
          </w:tcPr>
          <w:p w14:paraId="23F40426"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 </w:t>
            </w:r>
          </w:p>
        </w:tc>
        <w:tc>
          <w:tcPr>
            <w:tcW w:w="1441" w:type="pct"/>
            <w:shd w:val="clear" w:color="auto" w:fill="auto"/>
            <w:vAlign w:val="center"/>
            <w:hideMark/>
          </w:tcPr>
          <w:p w14:paraId="634FFA2C" w14:textId="77777777" w:rsidR="00421D71" w:rsidRPr="009B31F3" w:rsidRDefault="00421D71" w:rsidP="00AA37AB">
            <w:pPr>
              <w:rPr>
                <w:rFonts w:ascii="Myriad Pro" w:hAnsi="Myriad Pro"/>
                <w:sz w:val="18"/>
                <w:szCs w:val="18"/>
              </w:rPr>
            </w:pPr>
            <w:r w:rsidRPr="009B31F3">
              <w:rPr>
                <w:rFonts w:ascii="Myriad Pro" w:hAnsi="Myriad Pro"/>
                <w:sz w:val="18"/>
                <w:szCs w:val="18"/>
              </w:rPr>
              <w:t>ремонт основных фондов</w:t>
            </w:r>
          </w:p>
        </w:tc>
        <w:tc>
          <w:tcPr>
            <w:tcW w:w="493" w:type="pct"/>
            <w:shd w:val="clear" w:color="000000" w:fill="FFFFFF"/>
            <w:vAlign w:val="center"/>
            <w:hideMark/>
          </w:tcPr>
          <w:p w14:paraId="0E3D580F" w14:textId="77777777" w:rsidR="00421D71" w:rsidRPr="009B31F3" w:rsidRDefault="00AA37AB" w:rsidP="00AA37AB">
            <w:pPr>
              <w:jc w:val="center"/>
              <w:rPr>
                <w:rFonts w:ascii="Myriad Pro" w:hAnsi="Myriad Pro"/>
                <w:sz w:val="18"/>
                <w:szCs w:val="18"/>
              </w:rPr>
            </w:pPr>
            <w:r w:rsidRPr="009B31F3">
              <w:rPr>
                <w:rFonts w:ascii="Myriad Pro" w:hAnsi="Myriad Pro"/>
                <w:sz w:val="18"/>
                <w:szCs w:val="18"/>
              </w:rPr>
              <w:t>тыс. руб.</w:t>
            </w:r>
          </w:p>
        </w:tc>
        <w:tc>
          <w:tcPr>
            <w:tcW w:w="902" w:type="pct"/>
            <w:shd w:val="clear" w:color="000000" w:fill="FFFFFF"/>
            <w:noWrap/>
            <w:vAlign w:val="center"/>
            <w:hideMark/>
          </w:tcPr>
          <w:p w14:paraId="6267E468"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259 663</w:t>
            </w:r>
          </w:p>
        </w:tc>
        <w:tc>
          <w:tcPr>
            <w:tcW w:w="902" w:type="pct"/>
            <w:shd w:val="clear" w:color="000000" w:fill="FFFFFF"/>
            <w:vAlign w:val="center"/>
            <w:hideMark/>
          </w:tcPr>
          <w:p w14:paraId="46B24305"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207 871</w:t>
            </w:r>
          </w:p>
        </w:tc>
        <w:tc>
          <w:tcPr>
            <w:tcW w:w="946" w:type="pct"/>
            <w:shd w:val="clear" w:color="000000" w:fill="FFFFFF"/>
            <w:noWrap/>
            <w:vAlign w:val="center"/>
            <w:hideMark/>
          </w:tcPr>
          <w:p w14:paraId="3FC1FD78" w14:textId="77777777" w:rsidR="00421D71" w:rsidRPr="009B31F3" w:rsidRDefault="00421D71" w:rsidP="00AA37AB">
            <w:pPr>
              <w:ind w:right="-103"/>
              <w:jc w:val="center"/>
              <w:rPr>
                <w:rFonts w:ascii="Myriad Pro" w:hAnsi="Myriad Pro"/>
                <w:sz w:val="18"/>
                <w:szCs w:val="18"/>
              </w:rPr>
            </w:pPr>
            <w:r w:rsidRPr="009B31F3">
              <w:rPr>
                <w:rFonts w:ascii="Myriad Pro" w:hAnsi="Myriad Pro"/>
                <w:sz w:val="18"/>
                <w:szCs w:val="18"/>
              </w:rPr>
              <w:t>212 981</w:t>
            </w:r>
          </w:p>
        </w:tc>
      </w:tr>
      <w:tr w:rsidR="00421D71" w:rsidRPr="009B31F3" w14:paraId="72865D82" w14:textId="77777777" w:rsidTr="00F067ED">
        <w:trPr>
          <w:trHeight w:val="20"/>
        </w:trPr>
        <w:tc>
          <w:tcPr>
            <w:tcW w:w="316" w:type="pct"/>
            <w:shd w:val="clear" w:color="auto" w:fill="auto"/>
            <w:hideMark/>
          </w:tcPr>
          <w:p w14:paraId="12274416"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 </w:t>
            </w:r>
          </w:p>
        </w:tc>
        <w:tc>
          <w:tcPr>
            <w:tcW w:w="1441" w:type="pct"/>
            <w:shd w:val="clear" w:color="auto" w:fill="auto"/>
            <w:vAlign w:val="center"/>
            <w:hideMark/>
          </w:tcPr>
          <w:p w14:paraId="076BC18F" w14:textId="77777777" w:rsidR="00421D71" w:rsidRPr="009B31F3" w:rsidRDefault="00421D71" w:rsidP="00AA37AB">
            <w:pPr>
              <w:rPr>
                <w:rFonts w:ascii="Myriad Pro" w:hAnsi="Myriad Pro"/>
                <w:sz w:val="18"/>
                <w:szCs w:val="18"/>
              </w:rPr>
            </w:pPr>
            <w:r w:rsidRPr="009B31F3">
              <w:rPr>
                <w:rFonts w:ascii="Myriad Pro" w:hAnsi="Myriad Pro"/>
                <w:sz w:val="18"/>
                <w:szCs w:val="18"/>
              </w:rPr>
              <w:t>материальные затраты</w:t>
            </w:r>
          </w:p>
        </w:tc>
        <w:tc>
          <w:tcPr>
            <w:tcW w:w="493" w:type="pct"/>
            <w:shd w:val="clear" w:color="000000" w:fill="FFFFFF"/>
            <w:vAlign w:val="center"/>
            <w:hideMark/>
          </w:tcPr>
          <w:p w14:paraId="4BED3BF4" w14:textId="77777777" w:rsidR="00421D71" w:rsidRPr="009B31F3" w:rsidRDefault="00AA37AB" w:rsidP="00AA37AB">
            <w:pPr>
              <w:jc w:val="center"/>
              <w:rPr>
                <w:rFonts w:ascii="Myriad Pro" w:hAnsi="Myriad Pro"/>
                <w:sz w:val="18"/>
                <w:szCs w:val="18"/>
              </w:rPr>
            </w:pPr>
            <w:r w:rsidRPr="009B31F3">
              <w:rPr>
                <w:rFonts w:ascii="Myriad Pro" w:hAnsi="Myriad Pro"/>
                <w:sz w:val="18"/>
                <w:szCs w:val="18"/>
              </w:rPr>
              <w:t>тыс. руб.</w:t>
            </w:r>
          </w:p>
        </w:tc>
        <w:tc>
          <w:tcPr>
            <w:tcW w:w="902" w:type="pct"/>
            <w:shd w:val="clear" w:color="auto" w:fill="auto"/>
            <w:noWrap/>
            <w:vAlign w:val="center"/>
            <w:hideMark/>
          </w:tcPr>
          <w:p w14:paraId="6721D189"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239 475</w:t>
            </w:r>
          </w:p>
        </w:tc>
        <w:tc>
          <w:tcPr>
            <w:tcW w:w="902" w:type="pct"/>
            <w:shd w:val="clear" w:color="000000" w:fill="FFFFFF"/>
            <w:vAlign w:val="center"/>
            <w:hideMark/>
          </w:tcPr>
          <w:p w14:paraId="17706311"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191 957</w:t>
            </w:r>
          </w:p>
        </w:tc>
        <w:tc>
          <w:tcPr>
            <w:tcW w:w="946" w:type="pct"/>
            <w:shd w:val="clear" w:color="000000" w:fill="FFFFFF"/>
            <w:noWrap/>
            <w:vAlign w:val="center"/>
            <w:hideMark/>
          </w:tcPr>
          <w:p w14:paraId="4D95450A" w14:textId="77777777" w:rsidR="00421D71" w:rsidRPr="009B31F3" w:rsidRDefault="00421D71" w:rsidP="00AA37AB">
            <w:pPr>
              <w:ind w:right="-103"/>
              <w:jc w:val="center"/>
              <w:rPr>
                <w:rFonts w:ascii="Myriad Pro" w:hAnsi="Myriad Pro"/>
                <w:sz w:val="18"/>
                <w:szCs w:val="18"/>
              </w:rPr>
            </w:pPr>
            <w:r w:rsidRPr="009B31F3">
              <w:rPr>
                <w:rFonts w:ascii="Myriad Pro" w:hAnsi="Myriad Pro"/>
                <w:sz w:val="18"/>
                <w:szCs w:val="18"/>
              </w:rPr>
              <w:t>196 676</w:t>
            </w:r>
          </w:p>
        </w:tc>
      </w:tr>
      <w:tr w:rsidR="00421D71" w:rsidRPr="009B31F3" w14:paraId="6620A78A" w14:textId="77777777" w:rsidTr="00F067ED">
        <w:trPr>
          <w:trHeight w:val="20"/>
        </w:trPr>
        <w:tc>
          <w:tcPr>
            <w:tcW w:w="316" w:type="pct"/>
            <w:shd w:val="clear" w:color="auto" w:fill="auto"/>
            <w:hideMark/>
          </w:tcPr>
          <w:p w14:paraId="27BE2C01"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4.2.</w:t>
            </w:r>
          </w:p>
        </w:tc>
        <w:tc>
          <w:tcPr>
            <w:tcW w:w="1441" w:type="pct"/>
            <w:shd w:val="clear" w:color="auto" w:fill="auto"/>
            <w:vAlign w:val="center"/>
            <w:hideMark/>
          </w:tcPr>
          <w:p w14:paraId="45AAEBDE" w14:textId="77777777" w:rsidR="00421D71" w:rsidRPr="009B31F3" w:rsidRDefault="00421D71" w:rsidP="00AA37AB">
            <w:pPr>
              <w:rPr>
                <w:rFonts w:ascii="Myriad Pro" w:hAnsi="Myriad Pro"/>
                <w:sz w:val="18"/>
                <w:szCs w:val="18"/>
              </w:rPr>
            </w:pPr>
            <w:r w:rsidRPr="009B31F3">
              <w:rPr>
                <w:rFonts w:ascii="Myriad Pro" w:hAnsi="Myriad Pro"/>
                <w:sz w:val="18"/>
                <w:szCs w:val="18"/>
              </w:rPr>
              <w:t>Расходы, за исключением указанных в подпункте 4.1 ; неподконтрольные расходы  - всего</w:t>
            </w:r>
          </w:p>
        </w:tc>
        <w:tc>
          <w:tcPr>
            <w:tcW w:w="493" w:type="pct"/>
            <w:shd w:val="clear" w:color="000000" w:fill="FFFFFF"/>
            <w:vAlign w:val="center"/>
            <w:hideMark/>
          </w:tcPr>
          <w:p w14:paraId="492784C1" w14:textId="77777777" w:rsidR="00421D71" w:rsidRPr="009B31F3" w:rsidRDefault="00AA37AB" w:rsidP="00AA37AB">
            <w:pPr>
              <w:jc w:val="center"/>
              <w:rPr>
                <w:rFonts w:ascii="Myriad Pro" w:hAnsi="Myriad Pro"/>
                <w:sz w:val="18"/>
                <w:szCs w:val="18"/>
              </w:rPr>
            </w:pPr>
            <w:r w:rsidRPr="009B31F3">
              <w:rPr>
                <w:rFonts w:ascii="Myriad Pro" w:hAnsi="Myriad Pro"/>
                <w:sz w:val="18"/>
                <w:szCs w:val="18"/>
              </w:rPr>
              <w:t>тыс. руб.</w:t>
            </w:r>
          </w:p>
        </w:tc>
        <w:tc>
          <w:tcPr>
            <w:tcW w:w="902" w:type="pct"/>
            <w:shd w:val="clear" w:color="000000" w:fill="FFFFFF"/>
            <w:noWrap/>
            <w:vAlign w:val="center"/>
            <w:hideMark/>
          </w:tcPr>
          <w:p w14:paraId="0C1CC98A"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2 137 534</w:t>
            </w:r>
          </w:p>
        </w:tc>
        <w:tc>
          <w:tcPr>
            <w:tcW w:w="902" w:type="pct"/>
            <w:shd w:val="clear" w:color="000000" w:fill="FFFFFF"/>
            <w:noWrap/>
            <w:vAlign w:val="center"/>
            <w:hideMark/>
          </w:tcPr>
          <w:p w14:paraId="476C7C6A"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2 905 472</w:t>
            </w:r>
          </w:p>
        </w:tc>
        <w:tc>
          <w:tcPr>
            <w:tcW w:w="946" w:type="pct"/>
            <w:shd w:val="clear" w:color="000000" w:fill="FFFFFF"/>
            <w:noWrap/>
            <w:vAlign w:val="center"/>
            <w:hideMark/>
          </w:tcPr>
          <w:p w14:paraId="27EDBAB6" w14:textId="77777777" w:rsidR="00421D71" w:rsidRPr="009B31F3" w:rsidRDefault="00421D71" w:rsidP="00AA37AB">
            <w:pPr>
              <w:ind w:right="-103"/>
              <w:jc w:val="center"/>
              <w:rPr>
                <w:rFonts w:ascii="Myriad Pro" w:hAnsi="Myriad Pro"/>
                <w:sz w:val="18"/>
                <w:szCs w:val="18"/>
              </w:rPr>
            </w:pPr>
            <w:r w:rsidRPr="009B31F3">
              <w:rPr>
                <w:rFonts w:ascii="Myriad Pro" w:hAnsi="Myriad Pro"/>
                <w:sz w:val="18"/>
                <w:szCs w:val="18"/>
              </w:rPr>
              <w:t>3 971 602</w:t>
            </w:r>
          </w:p>
        </w:tc>
      </w:tr>
      <w:tr w:rsidR="00421D71" w:rsidRPr="009B31F3" w14:paraId="47867D31" w14:textId="77777777" w:rsidTr="00F067ED">
        <w:trPr>
          <w:trHeight w:val="20"/>
        </w:trPr>
        <w:tc>
          <w:tcPr>
            <w:tcW w:w="316" w:type="pct"/>
            <w:shd w:val="clear" w:color="auto" w:fill="auto"/>
            <w:hideMark/>
          </w:tcPr>
          <w:p w14:paraId="0DC847A8"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4.3.</w:t>
            </w:r>
          </w:p>
        </w:tc>
        <w:tc>
          <w:tcPr>
            <w:tcW w:w="1441" w:type="pct"/>
            <w:shd w:val="clear" w:color="auto" w:fill="auto"/>
            <w:vAlign w:val="center"/>
            <w:hideMark/>
          </w:tcPr>
          <w:p w14:paraId="5771A86F" w14:textId="77777777" w:rsidR="00421D71" w:rsidRPr="009B31F3" w:rsidRDefault="00421D71" w:rsidP="00AA37AB">
            <w:pPr>
              <w:rPr>
                <w:rFonts w:ascii="Myriad Pro" w:hAnsi="Myriad Pro"/>
                <w:sz w:val="18"/>
                <w:szCs w:val="18"/>
              </w:rPr>
            </w:pPr>
            <w:r w:rsidRPr="009B31F3">
              <w:rPr>
                <w:rFonts w:ascii="Myriad Pro" w:hAnsi="Myriad Pro"/>
                <w:sz w:val="18"/>
                <w:szCs w:val="18"/>
              </w:rPr>
              <w:t xml:space="preserve">Выпадающие, </w:t>
            </w:r>
            <w:r w:rsidRPr="009B31F3">
              <w:rPr>
                <w:rFonts w:ascii="Myriad Pro" w:hAnsi="Myriad Pro"/>
                <w:sz w:val="18"/>
                <w:szCs w:val="18"/>
              </w:rPr>
              <w:br/>
              <w:t>излишние доходы (расходы) прошлых лет</w:t>
            </w:r>
          </w:p>
        </w:tc>
        <w:tc>
          <w:tcPr>
            <w:tcW w:w="493" w:type="pct"/>
            <w:shd w:val="clear" w:color="000000" w:fill="FFFFFF"/>
            <w:vAlign w:val="center"/>
            <w:hideMark/>
          </w:tcPr>
          <w:p w14:paraId="3E579134" w14:textId="77777777" w:rsidR="00421D71" w:rsidRPr="009B31F3" w:rsidRDefault="00AA37AB" w:rsidP="00AA37AB">
            <w:pPr>
              <w:jc w:val="center"/>
              <w:rPr>
                <w:rFonts w:ascii="Myriad Pro" w:hAnsi="Myriad Pro"/>
                <w:sz w:val="18"/>
                <w:szCs w:val="18"/>
              </w:rPr>
            </w:pPr>
            <w:r w:rsidRPr="009B31F3">
              <w:rPr>
                <w:rFonts w:ascii="Myriad Pro" w:hAnsi="Myriad Pro"/>
                <w:sz w:val="18"/>
                <w:szCs w:val="18"/>
              </w:rPr>
              <w:t>тыс. руб.</w:t>
            </w:r>
          </w:p>
        </w:tc>
        <w:tc>
          <w:tcPr>
            <w:tcW w:w="902" w:type="pct"/>
            <w:shd w:val="clear" w:color="000000" w:fill="FFFFFF"/>
            <w:noWrap/>
            <w:vAlign w:val="center"/>
            <w:hideMark/>
          </w:tcPr>
          <w:p w14:paraId="406A3A6D" w14:textId="77777777" w:rsidR="00421D71" w:rsidRPr="009B31F3" w:rsidRDefault="00421D71" w:rsidP="00AA37AB">
            <w:pPr>
              <w:jc w:val="center"/>
              <w:rPr>
                <w:rFonts w:ascii="Myriad Pro" w:hAnsi="Myriad Pro"/>
                <w:sz w:val="18"/>
                <w:szCs w:val="18"/>
              </w:rPr>
            </w:pPr>
          </w:p>
        </w:tc>
        <w:tc>
          <w:tcPr>
            <w:tcW w:w="902" w:type="pct"/>
            <w:shd w:val="clear" w:color="000000" w:fill="FFFFFF"/>
            <w:noWrap/>
            <w:vAlign w:val="center"/>
            <w:hideMark/>
          </w:tcPr>
          <w:p w14:paraId="46504CD3"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307 298</w:t>
            </w:r>
          </w:p>
        </w:tc>
        <w:tc>
          <w:tcPr>
            <w:tcW w:w="946" w:type="pct"/>
            <w:shd w:val="clear" w:color="000000" w:fill="FFFFFF"/>
            <w:noWrap/>
            <w:vAlign w:val="center"/>
            <w:hideMark/>
          </w:tcPr>
          <w:p w14:paraId="11A023B4" w14:textId="77777777" w:rsidR="00421D71" w:rsidRPr="009B31F3" w:rsidRDefault="00421D71" w:rsidP="00AA37AB">
            <w:pPr>
              <w:ind w:right="-103"/>
              <w:jc w:val="center"/>
              <w:rPr>
                <w:rFonts w:ascii="Myriad Pro" w:hAnsi="Myriad Pro"/>
                <w:sz w:val="18"/>
                <w:szCs w:val="18"/>
              </w:rPr>
            </w:pPr>
            <w:r w:rsidRPr="009B31F3">
              <w:rPr>
                <w:rFonts w:ascii="Myriad Pro" w:hAnsi="Myriad Pro"/>
                <w:sz w:val="18"/>
                <w:szCs w:val="18"/>
              </w:rPr>
              <w:t>1 473 836</w:t>
            </w:r>
          </w:p>
        </w:tc>
      </w:tr>
      <w:tr w:rsidR="00421D71" w:rsidRPr="009B31F3" w14:paraId="487A30A0" w14:textId="77777777" w:rsidTr="00F067ED">
        <w:trPr>
          <w:trHeight w:val="20"/>
        </w:trPr>
        <w:tc>
          <w:tcPr>
            <w:tcW w:w="316" w:type="pct"/>
            <w:shd w:val="clear" w:color="auto" w:fill="auto"/>
            <w:hideMark/>
          </w:tcPr>
          <w:p w14:paraId="0D7DA19D"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4.4.</w:t>
            </w:r>
          </w:p>
        </w:tc>
        <w:tc>
          <w:tcPr>
            <w:tcW w:w="1441" w:type="pct"/>
            <w:shd w:val="clear" w:color="auto" w:fill="auto"/>
            <w:vAlign w:val="center"/>
            <w:hideMark/>
          </w:tcPr>
          <w:p w14:paraId="27ADAB39" w14:textId="77777777" w:rsidR="00421D71" w:rsidRPr="009B31F3" w:rsidRDefault="00421D71" w:rsidP="00AA37AB">
            <w:pPr>
              <w:rPr>
                <w:rFonts w:ascii="Myriad Pro" w:hAnsi="Myriad Pro"/>
                <w:sz w:val="18"/>
                <w:szCs w:val="18"/>
              </w:rPr>
            </w:pPr>
            <w:r w:rsidRPr="009B31F3">
              <w:rPr>
                <w:rFonts w:ascii="Myriad Pro" w:hAnsi="Myriad Pro"/>
                <w:sz w:val="18"/>
                <w:szCs w:val="18"/>
              </w:rPr>
              <w:t xml:space="preserve">Инвестиции, осуществляемые </w:t>
            </w:r>
            <w:r w:rsidRPr="009B31F3">
              <w:rPr>
                <w:rFonts w:ascii="Myriad Pro" w:hAnsi="Myriad Pro"/>
                <w:sz w:val="18"/>
                <w:szCs w:val="18"/>
              </w:rPr>
              <w:br/>
              <w:t>за счет тарифных источников</w:t>
            </w:r>
          </w:p>
        </w:tc>
        <w:tc>
          <w:tcPr>
            <w:tcW w:w="493" w:type="pct"/>
            <w:shd w:val="clear" w:color="000000" w:fill="FFFFFF"/>
            <w:vAlign w:val="center"/>
            <w:hideMark/>
          </w:tcPr>
          <w:p w14:paraId="4C8E8378" w14:textId="77777777" w:rsidR="00421D71" w:rsidRPr="009B31F3" w:rsidRDefault="00AA37AB" w:rsidP="00AA37AB">
            <w:pPr>
              <w:jc w:val="center"/>
              <w:rPr>
                <w:rFonts w:ascii="Myriad Pro" w:hAnsi="Myriad Pro"/>
                <w:sz w:val="18"/>
                <w:szCs w:val="18"/>
              </w:rPr>
            </w:pPr>
            <w:r w:rsidRPr="009B31F3">
              <w:rPr>
                <w:rFonts w:ascii="Myriad Pro" w:hAnsi="Myriad Pro"/>
                <w:sz w:val="18"/>
                <w:szCs w:val="18"/>
              </w:rPr>
              <w:t>тыс. руб.</w:t>
            </w:r>
          </w:p>
        </w:tc>
        <w:tc>
          <w:tcPr>
            <w:tcW w:w="902" w:type="pct"/>
            <w:shd w:val="clear" w:color="000000" w:fill="FFFFFF"/>
            <w:noWrap/>
            <w:vAlign w:val="center"/>
            <w:hideMark/>
          </w:tcPr>
          <w:p w14:paraId="125683AA"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1 344 411</w:t>
            </w:r>
          </w:p>
        </w:tc>
        <w:tc>
          <w:tcPr>
            <w:tcW w:w="902" w:type="pct"/>
            <w:shd w:val="clear" w:color="000000" w:fill="FFFFFF"/>
            <w:noWrap/>
            <w:vAlign w:val="center"/>
            <w:hideMark/>
          </w:tcPr>
          <w:p w14:paraId="1C05C7E8"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969 982</w:t>
            </w:r>
          </w:p>
        </w:tc>
        <w:tc>
          <w:tcPr>
            <w:tcW w:w="946" w:type="pct"/>
            <w:shd w:val="clear" w:color="000000" w:fill="FFFFFF"/>
            <w:noWrap/>
            <w:vAlign w:val="center"/>
            <w:hideMark/>
          </w:tcPr>
          <w:p w14:paraId="24D2DD22" w14:textId="77777777" w:rsidR="00421D71" w:rsidRPr="009B31F3" w:rsidRDefault="00421D71" w:rsidP="00AA37AB">
            <w:pPr>
              <w:ind w:right="-103"/>
              <w:jc w:val="center"/>
              <w:rPr>
                <w:rFonts w:ascii="Myriad Pro" w:hAnsi="Myriad Pro"/>
                <w:sz w:val="18"/>
                <w:szCs w:val="18"/>
              </w:rPr>
            </w:pPr>
            <w:r w:rsidRPr="009B31F3">
              <w:rPr>
                <w:rFonts w:ascii="Myriad Pro" w:hAnsi="Myriad Pro"/>
                <w:sz w:val="18"/>
                <w:szCs w:val="18"/>
              </w:rPr>
              <w:t>1 469 982</w:t>
            </w:r>
          </w:p>
        </w:tc>
      </w:tr>
      <w:tr w:rsidR="00421D71" w:rsidRPr="009B31F3" w14:paraId="218B6191" w14:textId="77777777" w:rsidTr="00F067ED">
        <w:trPr>
          <w:trHeight w:val="20"/>
        </w:trPr>
        <w:tc>
          <w:tcPr>
            <w:tcW w:w="316" w:type="pct"/>
            <w:shd w:val="clear" w:color="auto" w:fill="auto"/>
            <w:vAlign w:val="center"/>
            <w:hideMark/>
          </w:tcPr>
          <w:p w14:paraId="12A84AB6"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4.4.1.</w:t>
            </w:r>
          </w:p>
        </w:tc>
        <w:tc>
          <w:tcPr>
            <w:tcW w:w="1441" w:type="pct"/>
            <w:shd w:val="clear" w:color="auto" w:fill="auto"/>
            <w:vAlign w:val="center"/>
            <w:hideMark/>
          </w:tcPr>
          <w:p w14:paraId="5D46E0C3" w14:textId="77777777" w:rsidR="00421D71" w:rsidRPr="009B31F3" w:rsidRDefault="00421D71" w:rsidP="00AA37AB">
            <w:pPr>
              <w:rPr>
                <w:rFonts w:ascii="Myriad Pro" w:hAnsi="Myriad Pro"/>
                <w:sz w:val="18"/>
                <w:szCs w:val="18"/>
              </w:rPr>
            </w:pPr>
            <w:r w:rsidRPr="009B31F3">
              <w:rPr>
                <w:rFonts w:ascii="Myriad Pro" w:hAnsi="Myriad Pro"/>
                <w:sz w:val="18"/>
                <w:szCs w:val="18"/>
              </w:rPr>
              <w:t>Реквизиты инвестиционной программы (кем утверждена, дата утверждения, номер приказа)</w:t>
            </w:r>
          </w:p>
        </w:tc>
        <w:tc>
          <w:tcPr>
            <w:tcW w:w="493" w:type="pct"/>
            <w:shd w:val="clear" w:color="000000" w:fill="FFFFFF"/>
            <w:vAlign w:val="center"/>
            <w:hideMark/>
          </w:tcPr>
          <w:p w14:paraId="03297EF9" w14:textId="77777777" w:rsidR="00421D71" w:rsidRPr="009B31F3" w:rsidRDefault="00421D71" w:rsidP="00AA37AB">
            <w:pPr>
              <w:jc w:val="center"/>
              <w:rPr>
                <w:rFonts w:ascii="Myriad Pro" w:hAnsi="Myriad Pro"/>
                <w:sz w:val="18"/>
                <w:szCs w:val="18"/>
              </w:rPr>
            </w:pPr>
          </w:p>
        </w:tc>
        <w:tc>
          <w:tcPr>
            <w:tcW w:w="902" w:type="pct"/>
            <w:shd w:val="clear" w:color="auto" w:fill="auto"/>
            <w:vAlign w:val="center"/>
            <w:hideMark/>
          </w:tcPr>
          <w:p w14:paraId="69F8B9AC"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Приказ Минэнерго России от 28.12.2017 № 30@ "Об утверждении инвестиционной программы ПАО «МРСК Сибири» на 2018 - 2022 годы и изменений, вносимых в инвестиционную программу ПАО «МРСК Сибири», утвержденную приказом Минэнерго России от 28.12.2015 № 1043"</w:t>
            </w:r>
          </w:p>
        </w:tc>
        <w:tc>
          <w:tcPr>
            <w:tcW w:w="902" w:type="pct"/>
            <w:shd w:val="clear" w:color="auto" w:fill="auto"/>
            <w:vAlign w:val="center"/>
            <w:hideMark/>
          </w:tcPr>
          <w:p w14:paraId="05F7E391"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Приказ Минэнерго России от 28.12.2017 № 30@ "Об утверждении инвестиционной программы ПАО «МРСК Сибири» на 2018 - 2022 годы и изменений, вносимых в инвестиционную программу ПАО «МРСК Сибири», утвержденную приказом Минэнерго России от 28.12.2015 № 1043"</w:t>
            </w:r>
          </w:p>
        </w:tc>
        <w:tc>
          <w:tcPr>
            <w:tcW w:w="946" w:type="pct"/>
            <w:shd w:val="clear" w:color="auto" w:fill="auto"/>
            <w:vAlign w:val="center"/>
            <w:hideMark/>
          </w:tcPr>
          <w:p w14:paraId="11E1E142"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 xml:space="preserve">Проект скорректированной инвестиционной программы </w:t>
            </w:r>
            <w:r w:rsidR="00CE22AA" w:rsidRPr="009B31F3">
              <w:rPr>
                <w:rFonts w:ascii="Myriad Pro" w:hAnsi="Myriad Pro"/>
                <w:sz w:val="18"/>
                <w:szCs w:val="18"/>
              </w:rPr>
              <w:t>филиала</w:t>
            </w:r>
            <w:r w:rsidRPr="009B31F3">
              <w:rPr>
                <w:rFonts w:ascii="Myriad Pro" w:hAnsi="Myriad Pro"/>
                <w:sz w:val="18"/>
                <w:szCs w:val="18"/>
              </w:rPr>
              <w:t xml:space="preserve"> ПАО «МРСК Сибири»  на 2019-2023 годы</w:t>
            </w:r>
          </w:p>
        </w:tc>
      </w:tr>
      <w:tr w:rsidR="00421D71" w:rsidRPr="009B31F3" w14:paraId="37251C77" w14:textId="77777777" w:rsidTr="00F067ED">
        <w:trPr>
          <w:trHeight w:val="20"/>
        </w:trPr>
        <w:tc>
          <w:tcPr>
            <w:tcW w:w="316" w:type="pct"/>
            <w:shd w:val="clear" w:color="auto" w:fill="D6E3BC" w:themeFill="accent3" w:themeFillTint="66"/>
            <w:hideMark/>
          </w:tcPr>
          <w:p w14:paraId="7B2AC12D"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 </w:t>
            </w:r>
          </w:p>
        </w:tc>
        <w:tc>
          <w:tcPr>
            <w:tcW w:w="1441" w:type="pct"/>
            <w:shd w:val="clear" w:color="auto" w:fill="D6E3BC" w:themeFill="accent3" w:themeFillTint="66"/>
            <w:vAlign w:val="center"/>
            <w:hideMark/>
          </w:tcPr>
          <w:p w14:paraId="3241E2D2" w14:textId="77777777" w:rsidR="00421D71" w:rsidRPr="009B31F3" w:rsidRDefault="00421D71" w:rsidP="00AA37AB">
            <w:pPr>
              <w:rPr>
                <w:rFonts w:ascii="Myriad Pro" w:hAnsi="Myriad Pro"/>
                <w:i/>
                <w:iCs/>
                <w:sz w:val="18"/>
                <w:szCs w:val="18"/>
              </w:rPr>
            </w:pPr>
            <w:r w:rsidRPr="009B31F3">
              <w:rPr>
                <w:rFonts w:ascii="Myriad Pro" w:hAnsi="Myriad Pro"/>
                <w:i/>
                <w:iCs/>
                <w:sz w:val="18"/>
                <w:szCs w:val="18"/>
              </w:rPr>
              <w:t>Справочно:</w:t>
            </w:r>
          </w:p>
        </w:tc>
        <w:tc>
          <w:tcPr>
            <w:tcW w:w="493" w:type="pct"/>
            <w:shd w:val="clear" w:color="auto" w:fill="D6E3BC" w:themeFill="accent3" w:themeFillTint="66"/>
            <w:vAlign w:val="center"/>
            <w:hideMark/>
          </w:tcPr>
          <w:p w14:paraId="24A7555A" w14:textId="77777777" w:rsidR="00421D71" w:rsidRPr="009B31F3" w:rsidRDefault="00421D71" w:rsidP="00AA37AB">
            <w:pPr>
              <w:jc w:val="center"/>
              <w:rPr>
                <w:rFonts w:ascii="Myriad Pro" w:hAnsi="Myriad Pro"/>
                <w:sz w:val="18"/>
                <w:szCs w:val="18"/>
              </w:rPr>
            </w:pPr>
          </w:p>
        </w:tc>
        <w:tc>
          <w:tcPr>
            <w:tcW w:w="902" w:type="pct"/>
            <w:shd w:val="clear" w:color="auto" w:fill="D6E3BC" w:themeFill="accent3" w:themeFillTint="66"/>
            <w:noWrap/>
            <w:vAlign w:val="center"/>
            <w:hideMark/>
          </w:tcPr>
          <w:p w14:paraId="428226FA" w14:textId="77777777" w:rsidR="00421D71" w:rsidRPr="009B31F3" w:rsidRDefault="00421D71" w:rsidP="00AA37AB">
            <w:pPr>
              <w:jc w:val="center"/>
              <w:rPr>
                <w:rFonts w:ascii="Myriad Pro" w:hAnsi="Myriad Pro"/>
                <w:sz w:val="18"/>
                <w:szCs w:val="18"/>
              </w:rPr>
            </w:pPr>
          </w:p>
        </w:tc>
        <w:tc>
          <w:tcPr>
            <w:tcW w:w="902" w:type="pct"/>
            <w:shd w:val="clear" w:color="auto" w:fill="D6E3BC" w:themeFill="accent3" w:themeFillTint="66"/>
            <w:noWrap/>
            <w:vAlign w:val="center"/>
            <w:hideMark/>
          </w:tcPr>
          <w:p w14:paraId="161E1106" w14:textId="77777777" w:rsidR="00421D71" w:rsidRPr="009B31F3" w:rsidRDefault="00421D71" w:rsidP="00AA37AB">
            <w:pPr>
              <w:jc w:val="center"/>
              <w:rPr>
                <w:rFonts w:ascii="Myriad Pro" w:hAnsi="Myriad Pro"/>
                <w:sz w:val="18"/>
                <w:szCs w:val="18"/>
              </w:rPr>
            </w:pPr>
          </w:p>
        </w:tc>
        <w:tc>
          <w:tcPr>
            <w:tcW w:w="946" w:type="pct"/>
            <w:shd w:val="clear" w:color="auto" w:fill="D6E3BC" w:themeFill="accent3" w:themeFillTint="66"/>
            <w:noWrap/>
            <w:vAlign w:val="center"/>
            <w:hideMark/>
          </w:tcPr>
          <w:p w14:paraId="1A7FE29B" w14:textId="77777777" w:rsidR="00421D71" w:rsidRPr="009B31F3" w:rsidRDefault="00421D71" w:rsidP="00AA37AB">
            <w:pPr>
              <w:ind w:right="-103"/>
              <w:jc w:val="center"/>
              <w:rPr>
                <w:rFonts w:ascii="Myriad Pro" w:hAnsi="Myriad Pro"/>
                <w:sz w:val="18"/>
                <w:szCs w:val="18"/>
              </w:rPr>
            </w:pPr>
          </w:p>
        </w:tc>
      </w:tr>
      <w:tr w:rsidR="00421D71" w:rsidRPr="009B31F3" w14:paraId="4FC746BF" w14:textId="77777777" w:rsidTr="00F067ED">
        <w:trPr>
          <w:trHeight w:val="20"/>
        </w:trPr>
        <w:tc>
          <w:tcPr>
            <w:tcW w:w="316" w:type="pct"/>
            <w:shd w:val="clear" w:color="auto" w:fill="auto"/>
            <w:hideMark/>
          </w:tcPr>
          <w:p w14:paraId="25C1D800"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 </w:t>
            </w:r>
          </w:p>
        </w:tc>
        <w:tc>
          <w:tcPr>
            <w:tcW w:w="1441" w:type="pct"/>
            <w:shd w:val="clear" w:color="auto" w:fill="auto"/>
            <w:vAlign w:val="center"/>
            <w:hideMark/>
          </w:tcPr>
          <w:p w14:paraId="18883884" w14:textId="77777777" w:rsidR="00421D71" w:rsidRPr="009B31F3" w:rsidRDefault="00421D71" w:rsidP="00AA37AB">
            <w:pPr>
              <w:rPr>
                <w:rFonts w:ascii="Myriad Pro" w:hAnsi="Myriad Pro"/>
                <w:sz w:val="18"/>
                <w:szCs w:val="18"/>
              </w:rPr>
            </w:pPr>
            <w:r w:rsidRPr="009B31F3">
              <w:rPr>
                <w:rFonts w:ascii="Myriad Pro" w:hAnsi="Myriad Pro"/>
                <w:sz w:val="18"/>
                <w:szCs w:val="18"/>
              </w:rPr>
              <w:t>Объем условных единиц</w:t>
            </w:r>
          </w:p>
        </w:tc>
        <w:tc>
          <w:tcPr>
            <w:tcW w:w="493" w:type="pct"/>
            <w:shd w:val="clear" w:color="000000" w:fill="FFFFFF"/>
            <w:vAlign w:val="center"/>
            <w:hideMark/>
          </w:tcPr>
          <w:p w14:paraId="3CECE27D"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у.е.</w:t>
            </w:r>
          </w:p>
        </w:tc>
        <w:tc>
          <w:tcPr>
            <w:tcW w:w="902" w:type="pct"/>
            <w:shd w:val="clear" w:color="000000" w:fill="FFFFFF"/>
            <w:noWrap/>
            <w:vAlign w:val="center"/>
            <w:hideMark/>
          </w:tcPr>
          <w:p w14:paraId="66B9BAA3"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171 508</w:t>
            </w:r>
          </w:p>
        </w:tc>
        <w:tc>
          <w:tcPr>
            <w:tcW w:w="902" w:type="pct"/>
            <w:shd w:val="clear" w:color="000000" w:fill="FFFFFF"/>
            <w:noWrap/>
            <w:vAlign w:val="center"/>
            <w:hideMark/>
          </w:tcPr>
          <w:p w14:paraId="7E39E843"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170 912</w:t>
            </w:r>
          </w:p>
        </w:tc>
        <w:tc>
          <w:tcPr>
            <w:tcW w:w="946" w:type="pct"/>
            <w:shd w:val="clear" w:color="000000" w:fill="FFFFFF"/>
            <w:noWrap/>
            <w:vAlign w:val="center"/>
            <w:hideMark/>
          </w:tcPr>
          <w:p w14:paraId="0E904582" w14:textId="77777777" w:rsidR="00421D71" w:rsidRPr="009B31F3" w:rsidRDefault="00421D71" w:rsidP="00AA37AB">
            <w:pPr>
              <w:ind w:right="-103"/>
              <w:jc w:val="center"/>
              <w:rPr>
                <w:rFonts w:ascii="Myriad Pro" w:hAnsi="Myriad Pro"/>
                <w:sz w:val="18"/>
                <w:szCs w:val="18"/>
              </w:rPr>
            </w:pPr>
            <w:r w:rsidRPr="009B31F3">
              <w:rPr>
                <w:rFonts w:ascii="Myriad Pro" w:hAnsi="Myriad Pro"/>
                <w:sz w:val="18"/>
                <w:szCs w:val="18"/>
              </w:rPr>
              <w:t>172 116</w:t>
            </w:r>
          </w:p>
        </w:tc>
      </w:tr>
      <w:tr w:rsidR="00421D71" w:rsidRPr="009B31F3" w14:paraId="1FB271F2" w14:textId="77777777" w:rsidTr="00F067ED">
        <w:trPr>
          <w:trHeight w:val="20"/>
        </w:trPr>
        <w:tc>
          <w:tcPr>
            <w:tcW w:w="316" w:type="pct"/>
            <w:shd w:val="clear" w:color="auto" w:fill="auto"/>
            <w:hideMark/>
          </w:tcPr>
          <w:p w14:paraId="2AF1E1E8"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 </w:t>
            </w:r>
          </w:p>
        </w:tc>
        <w:tc>
          <w:tcPr>
            <w:tcW w:w="1441" w:type="pct"/>
            <w:shd w:val="clear" w:color="auto" w:fill="auto"/>
            <w:vAlign w:val="center"/>
            <w:hideMark/>
          </w:tcPr>
          <w:p w14:paraId="1C7456ED" w14:textId="77777777" w:rsidR="00421D71" w:rsidRPr="009B31F3" w:rsidRDefault="00421D71" w:rsidP="00AA37AB">
            <w:pPr>
              <w:rPr>
                <w:rFonts w:ascii="Myriad Pro" w:hAnsi="Myriad Pro"/>
                <w:sz w:val="18"/>
                <w:szCs w:val="18"/>
              </w:rPr>
            </w:pPr>
            <w:r w:rsidRPr="009B31F3">
              <w:rPr>
                <w:rFonts w:ascii="Myriad Pro" w:hAnsi="Myriad Pro"/>
                <w:sz w:val="18"/>
                <w:szCs w:val="18"/>
              </w:rPr>
              <w:t>Операционные расходы на условную единицу</w:t>
            </w:r>
          </w:p>
        </w:tc>
        <w:tc>
          <w:tcPr>
            <w:tcW w:w="493" w:type="pct"/>
            <w:shd w:val="clear" w:color="000000" w:fill="FFFFFF"/>
            <w:vAlign w:val="center"/>
            <w:hideMark/>
          </w:tcPr>
          <w:p w14:paraId="36378D2D"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 xml:space="preserve">тыс. </w:t>
            </w:r>
            <w:r w:rsidR="00CE22AA" w:rsidRPr="009B31F3">
              <w:rPr>
                <w:rFonts w:ascii="Myriad Pro" w:hAnsi="Myriad Pro"/>
                <w:sz w:val="18"/>
                <w:szCs w:val="18"/>
              </w:rPr>
              <w:t>руб.</w:t>
            </w:r>
            <w:r w:rsidRPr="009B31F3">
              <w:rPr>
                <w:rFonts w:ascii="Myriad Pro" w:hAnsi="Myriad Pro"/>
                <w:sz w:val="18"/>
                <w:szCs w:val="18"/>
              </w:rPr>
              <w:t>(у.е.)</w:t>
            </w:r>
          </w:p>
        </w:tc>
        <w:tc>
          <w:tcPr>
            <w:tcW w:w="902" w:type="pct"/>
            <w:shd w:val="clear" w:color="000000" w:fill="FFFFFF"/>
            <w:noWrap/>
            <w:vAlign w:val="center"/>
            <w:hideMark/>
          </w:tcPr>
          <w:p w14:paraId="0C2FD157"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14,0</w:t>
            </w:r>
          </w:p>
        </w:tc>
        <w:tc>
          <w:tcPr>
            <w:tcW w:w="902" w:type="pct"/>
            <w:shd w:val="clear" w:color="000000" w:fill="FFFFFF"/>
            <w:noWrap/>
            <w:vAlign w:val="center"/>
            <w:hideMark/>
          </w:tcPr>
          <w:p w14:paraId="217EAFDA"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12,8</w:t>
            </w:r>
          </w:p>
        </w:tc>
        <w:tc>
          <w:tcPr>
            <w:tcW w:w="946" w:type="pct"/>
            <w:shd w:val="clear" w:color="000000" w:fill="FFFFFF"/>
            <w:noWrap/>
            <w:vAlign w:val="center"/>
            <w:hideMark/>
          </w:tcPr>
          <w:p w14:paraId="142D0F58" w14:textId="77777777" w:rsidR="00421D71" w:rsidRPr="009B31F3" w:rsidRDefault="00421D71" w:rsidP="00AA37AB">
            <w:pPr>
              <w:ind w:right="-103"/>
              <w:jc w:val="center"/>
              <w:rPr>
                <w:rFonts w:ascii="Myriad Pro" w:hAnsi="Myriad Pro"/>
                <w:sz w:val="18"/>
                <w:szCs w:val="18"/>
              </w:rPr>
            </w:pPr>
            <w:r w:rsidRPr="009B31F3">
              <w:rPr>
                <w:rFonts w:ascii="Myriad Pro" w:hAnsi="Myriad Pro"/>
                <w:sz w:val="18"/>
                <w:szCs w:val="18"/>
              </w:rPr>
              <w:t>13,0</w:t>
            </w:r>
          </w:p>
        </w:tc>
      </w:tr>
      <w:tr w:rsidR="00421D71" w:rsidRPr="009B31F3" w14:paraId="12BA3969" w14:textId="77777777" w:rsidTr="00F067ED">
        <w:trPr>
          <w:trHeight w:val="20"/>
        </w:trPr>
        <w:tc>
          <w:tcPr>
            <w:tcW w:w="316" w:type="pct"/>
            <w:shd w:val="clear" w:color="auto" w:fill="auto"/>
            <w:hideMark/>
          </w:tcPr>
          <w:p w14:paraId="1BCA15A0"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5.</w:t>
            </w:r>
          </w:p>
        </w:tc>
        <w:tc>
          <w:tcPr>
            <w:tcW w:w="1441" w:type="pct"/>
            <w:shd w:val="clear" w:color="auto" w:fill="auto"/>
            <w:vAlign w:val="center"/>
            <w:hideMark/>
          </w:tcPr>
          <w:p w14:paraId="32AC6442" w14:textId="77777777" w:rsidR="00421D71" w:rsidRPr="009B31F3" w:rsidRDefault="00421D71" w:rsidP="00AA37AB">
            <w:pPr>
              <w:rPr>
                <w:rFonts w:ascii="Myriad Pro" w:hAnsi="Myriad Pro"/>
                <w:sz w:val="18"/>
                <w:szCs w:val="18"/>
              </w:rPr>
            </w:pPr>
            <w:r w:rsidRPr="009B31F3">
              <w:rPr>
                <w:rFonts w:ascii="Myriad Pro" w:hAnsi="Myriad Pro"/>
                <w:sz w:val="18"/>
                <w:szCs w:val="18"/>
              </w:rPr>
              <w:t>Показатели численности персонала и фонда оплаты труда по регулируемым видам деятельности</w:t>
            </w:r>
          </w:p>
        </w:tc>
        <w:tc>
          <w:tcPr>
            <w:tcW w:w="493" w:type="pct"/>
            <w:shd w:val="clear" w:color="000000" w:fill="FFFFFF"/>
            <w:vAlign w:val="center"/>
            <w:hideMark/>
          </w:tcPr>
          <w:p w14:paraId="1A8EF63F" w14:textId="77777777" w:rsidR="00421D71" w:rsidRPr="009B31F3" w:rsidRDefault="00421D71" w:rsidP="00AA37AB">
            <w:pPr>
              <w:jc w:val="center"/>
              <w:rPr>
                <w:rFonts w:ascii="Myriad Pro" w:hAnsi="Myriad Pro"/>
                <w:sz w:val="18"/>
                <w:szCs w:val="18"/>
              </w:rPr>
            </w:pPr>
          </w:p>
        </w:tc>
        <w:tc>
          <w:tcPr>
            <w:tcW w:w="902" w:type="pct"/>
            <w:shd w:val="clear" w:color="000000" w:fill="FFFFFF"/>
            <w:noWrap/>
            <w:vAlign w:val="center"/>
            <w:hideMark/>
          </w:tcPr>
          <w:p w14:paraId="79898030" w14:textId="77777777" w:rsidR="00421D71" w:rsidRPr="009B31F3" w:rsidRDefault="00421D71" w:rsidP="00AA37AB">
            <w:pPr>
              <w:jc w:val="center"/>
              <w:rPr>
                <w:rFonts w:ascii="Myriad Pro" w:hAnsi="Myriad Pro"/>
                <w:sz w:val="18"/>
                <w:szCs w:val="18"/>
              </w:rPr>
            </w:pPr>
          </w:p>
        </w:tc>
        <w:tc>
          <w:tcPr>
            <w:tcW w:w="902" w:type="pct"/>
            <w:shd w:val="clear" w:color="000000" w:fill="FFFFFF"/>
            <w:noWrap/>
            <w:vAlign w:val="center"/>
            <w:hideMark/>
          </w:tcPr>
          <w:p w14:paraId="2B079F36" w14:textId="77777777" w:rsidR="00421D71" w:rsidRPr="009B31F3" w:rsidRDefault="00421D71" w:rsidP="00AA37AB">
            <w:pPr>
              <w:jc w:val="center"/>
              <w:rPr>
                <w:rFonts w:ascii="Myriad Pro" w:hAnsi="Myriad Pro"/>
                <w:sz w:val="18"/>
                <w:szCs w:val="18"/>
              </w:rPr>
            </w:pPr>
          </w:p>
        </w:tc>
        <w:tc>
          <w:tcPr>
            <w:tcW w:w="946" w:type="pct"/>
            <w:shd w:val="clear" w:color="000000" w:fill="FFFFFF"/>
            <w:noWrap/>
            <w:vAlign w:val="center"/>
            <w:hideMark/>
          </w:tcPr>
          <w:p w14:paraId="5E739223" w14:textId="77777777" w:rsidR="00421D71" w:rsidRPr="009B31F3" w:rsidRDefault="00421D71" w:rsidP="00AA37AB">
            <w:pPr>
              <w:ind w:right="-103"/>
              <w:jc w:val="center"/>
              <w:rPr>
                <w:rFonts w:ascii="Myriad Pro" w:hAnsi="Myriad Pro"/>
                <w:sz w:val="18"/>
                <w:szCs w:val="18"/>
              </w:rPr>
            </w:pPr>
          </w:p>
        </w:tc>
      </w:tr>
      <w:tr w:rsidR="00421D71" w:rsidRPr="009B31F3" w14:paraId="468BDA9A" w14:textId="77777777" w:rsidTr="00F067ED">
        <w:trPr>
          <w:trHeight w:val="20"/>
        </w:trPr>
        <w:tc>
          <w:tcPr>
            <w:tcW w:w="316" w:type="pct"/>
            <w:shd w:val="clear" w:color="auto" w:fill="auto"/>
            <w:hideMark/>
          </w:tcPr>
          <w:p w14:paraId="0D392BD1"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lastRenderedPageBreak/>
              <w:t>5.1.</w:t>
            </w:r>
          </w:p>
        </w:tc>
        <w:tc>
          <w:tcPr>
            <w:tcW w:w="1441" w:type="pct"/>
            <w:shd w:val="clear" w:color="auto" w:fill="auto"/>
            <w:vAlign w:val="center"/>
            <w:hideMark/>
          </w:tcPr>
          <w:p w14:paraId="6552AD04" w14:textId="77777777" w:rsidR="00421D71" w:rsidRPr="009B31F3" w:rsidRDefault="00421D71" w:rsidP="00AA37AB">
            <w:pPr>
              <w:rPr>
                <w:rFonts w:ascii="Myriad Pro" w:hAnsi="Myriad Pro"/>
                <w:sz w:val="18"/>
                <w:szCs w:val="18"/>
              </w:rPr>
            </w:pPr>
            <w:r w:rsidRPr="009B31F3">
              <w:rPr>
                <w:rFonts w:ascii="Myriad Pro" w:hAnsi="Myriad Pro"/>
                <w:sz w:val="18"/>
                <w:szCs w:val="18"/>
              </w:rPr>
              <w:t>Среднесписочная численность персонала</w:t>
            </w:r>
          </w:p>
        </w:tc>
        <w:tc>
          <w:tcPr>
            <w:tcW w:w="493" w:type="pct"/>
            <w:shd w:val="clear" w:color="000000" w:fill="FFFFFF"/>
            <w:vAlign w:val="center"/>
            <w:hideMark/>
          </w:tcPr>
          <w:p w14:paraId="2FC46638"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человек</w:t>
            </w:r>
          </w:p>
        </w:tc>
        <w:tc>
          <w:tcPr>
            <w:tcW w:w="902" w:type="pct"/>
            <w:shd w:val="clear" w:color="auto" w:fill="auto"/>
            <w:noWrap/>
            <w:vAlign w:val="center"/>
            <w:hideMark/>
          </w:tcPr>
          <w:p w14:paraId="1C923E2C"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3 543</w:t>
            </w:r>
          </w:p>
        </w:tc>
        <w:tc>
          <w:tcPr>
            <w:tcW w:w="902" w:type="pct"/>
            <w:shd w:val="clear" w:color="auto" w:fill="auto"/>
            <w:noWrap/>
            <w:vAlign w:val="center"/>
            <w:hideMark/>
          </w:tcPr>
          <w:p w14:paraId="3167F0EE"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3 561</w:t>
            </w:r>
          </w:p>
        </w:tc>
        <w:tc>
          <w:tcPr>
            <w:tcW w:w="946" w:type="pct"/>
            <w:shd w:val="clear" w:color="auto" w:fill="auto"/>
            <w:noWrap/>
            <w:vAlign w:val="center"/>
            <w:hideMark/>
          </w:tcPr>
          <w:p w14:paraId="7B92B738" w14:textId="77777777" w:rsidR="00421D71" w:rsidRPr="009B31F3" w:rsidRDefault="00421D71" w:rsidP="00AA37AB">
            <w:pPr>
              <w:ind w:right="-103"/>
              <w:jc w:val="center"/>
              <w:rPr>
                <w:rFonts w:ascii="Myriad Pro" w:hAnsi="Myriad Pro"/>
                <w:sz w:val="18"/>
                <w:szCs w:val="18"/>
              </w:rPr>
            </w:pPr>
            <w:r w:rsidRPr="009B31F3">
              <w:rPr>
                <w:rFonts w:ascii="Myriad Pro" w:hAnsi="Myriad Pro"/>
                <w:sz w:val="18"/>
                <w:szCs w:val="18"/>
              </w:rPr>
              <w:t>3 561</w:t>
            </w:r>
          </w:p>
        </w:tc>
      </w:tr>
      <w:tr w:rsidR="00421D71" w:rsidRPr="009B31F3" w14:paraId="206FE31F" w14:textId="77777777" w:rsidTr="00F067ED">
        <w:trPr>
          <w:trHeight w:val="20"/>
        </w:trPr>
        <w:tc>
          <w:tcPr>
            <w:tcW w:w="316" w:type="pct"/>
            <w:shd w:val="clear" w:color="auto" w:fill="auto"/>
            <w:hideMark/>
          </w:tcPr>
          <w:p w14:paraId="7E4E1823"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5.2.</w:t>
            </w:r>
          </w:p>
        </w:tc>
        <w:tc>
          <w:tcPr>
            <w:tcW w:w="1441" w:type="pct"/>
            <w:shd w:val="clear" w:color="auto" w:fill="auto"/>
            <w:vAlign w:val="center"/>
            <w:hideMark/>
          </w:tcPr>
          <w:p w14:paraId="150100E3" w14:textId="77777777" w:rsidR="00421D71" w:rsidRPr="009B31F3" w:rsidRDefault="00421D71" w:rsidP="00AA37AB">
            <w:pPr>
              <w:rPr>
                <w:rFonts w:ascii="Myriad Pro" w:hAnsi="Myriad Pro"/>
                <w:sz w:val="18"/>
                <w:szCs w:val="18"/>
              </w:rPr>
            </w:pPr>
            <w:r w:rsidRPr="009B31F3">
              <w:rPr>
                <w:rFonts w:ascii="Myriad Pro" w:hAnsi="Myriad Pro"/>
                <w:sz w:val="18"/>
                <w:szCs w:val="18"/>
              </w:rPr>
              <w:t>Среднемесячная заработная плата на одного работника</w:t>
            </w:r>
          </w:p>
        </w:tc>
        <w:tc>
          <w:tcPr>
            <w:tcW w:w="493" w:type="pct"/>
            <w:shd w:val="clear" w:color="000000" w:fill="FFFFFF"/>
            <w:vAlign w:val="center"/>
            <w:hideMark/>
          </w:tcPr>
          <w:p w14:paraId="628BB5D7"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 xml:space="preserve">тыс. руб. на </w:t>
            </w:r>
            <w:r w:rsidRPr="009B31F3">
              <w:rPr>
                <w:rFonts w:ascii="Myriad Pro" w:hAnsi="Myriad Pro"/>
                <w:sz w:val="18"/>
                <w:szCs w:val="18"/>
              </w:rPr>
              <w:br/>
              <w:t>человека</w:t>
            </w:r>
          </w:p>
        </w:tc>
        <w:tc>
          <w:tcPr>
            <w:tcW w:w="902" w:type="pct"/>
            <w:shd w:val="clear" w:color="000000" w:fill="FFFFFF"/>
            <w:noWrap/>
            <w:vAlign w:val="center"/>
            <w:hideMark/>
          </w:tcPr>
          <w:p w14:paraId="24CBEDD9"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34,2</w:t>
            </w:r>
          </w:p>
        </w:tc>
        <w:tc>
          <w:tcPr>
            <w:tcW w:w="902" w:type="pct"/>
            <w:shd w:val="clear" w:color="000000" w:fill="FFFFFF"/>
            <w:noWrap/>
            <w:vAlign w:val="center"/>
            <w:hideMark/>
          </w:tcPr>
          <w:p w14:paraId="3E705129"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33,0</w:t>
            </w:r>
          </w:p>
        </w:tc>
        <w:tc>
          <w:tcPr>
            <w:tcW w:w="946" w:type="pct"/>
            <w:shd w:val="clear" w:color="000000" w:fill="FFFFFF"/>
            <w:noWrap/>
            <w:vAlign w:val="center"/>
            <w:hideMark/>
          </w:tcPr>
          <w:p w14:paraId="75E655A0" w14:textId="77777777" w:rsidR="00421D71" w:rsidRPr="009B31F3" w:rsidRDefault="00421D71" w:rsidP="00AA37AB">
            <w:pPr>
              <w:ind w:right="-103"/>
              <w:jc w:val="center"/>
              <w:rPr>
                <w:rFonts w:ascii="Myriad Pro" w:hAnsi="Myriad Pro"/>
                <w:sz w:val="18"/>
                <w:szCs w:val="18"/>
              </w:rPr>
            </w:pPr>
            <w:r w:rsidRPr="009B31F3">
              <w:rPr>
                <w:rFonts w:ascii="Myriad Pro" w:hAnsi="Myriad Pro"/>
                <w:sz w:val="18"/>
                <w:szCs w:val="18"/>
              </w:rPr>
              <w:t>33,8</w:t>
            </w:r>
          </w:p>
        </w:tc>
      </w:tr>
      <w:tr w:rsidR="00421D71" w:rsidRPr="009B31F3" w14:paraId="2FCD1665" w14:textId="77777777" w:rsidTr="00F067ED">
        <w:trPr>
          <w:trHeight w:val="20"/>
        </w:trPr>
        <w:tc>
          <w:tcPr>
            <w:tcW w:w="316" w:type="pct"/>
            <w:shd w:val="clear" w:color="auto" w:fill="D6E3BC" w:themeFill="accent3" w:themeFillTint="66"/>
            <w:hideMark/>
          </w:tcPr>
          <w:p w14:paraId="7F68E9CF"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 </w:t>
            </w:r>
          </w:p>
        </w:tc>
        <w:tc>
          <w:tcPr>
            <w:tcW w:w="1441" w:type="pct"/>
            <w:shd w:val="clear" w:color="auto" w:fill="D6E3BC" w:themeFill="accent3" w:themeFillTint="66"/>
            <w:hideMark/>
          </w:tcPr>
          <w:p w14:paraId="76DEAA53" w14:textId="77777777" w:rsidR="00421D71" w:rsidRPr="009B31F3" w:rsidRDefault="00421D71" w:rsidP="00AA37AB">
            <w:pPr>
              <w:rPr>
                <w:rFonts w:ascii="Myriad Pro" w:hAnsi="Myriad Pro"/>
                <w:i/>
                <w:iCs/>
                <w:sz w:val="18"/>
                <w:szCs w:val="18"/>
              </w:rPr>
            </w:pPr>
            <w:r w:rsidRPr="009B31F3">
              <w:rPr>
                <w:rFonts w:ascii="Myriad Pro" w:hAnsi="Myriad Pro"/>
                <w:i/>
                <w:iCs/>
                <w:sz w:val="18"/>
                <w:szCs w:val="18"/>
              </w:rPr>
              <w:t>Справочно:</w:t>
            </w:r>
          </w:p>
        </w:tc>
        <w:tc>
          <w:tcPr>
            <w:tcW w:w="493" w:type="pct"/>
            <w:shd w:val="clear" w:color="auto" w:fill="D6E3BC" w:themeFill="accent3" w:themeFillTint="66"/>
            <w:vAlign w:val="center"/>
            <w:hideMark/>
          </w:tcPr>
          <w:p w14:paraId="5739235E"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 </w:t>
            </w:r>
          </w:p>
        </w:tc>
        <w:tc>
          <w:tcPr>
            <w:tcW w:w="902" w:type="pct"/>
            <w:shd w:val="clear" w:color="auto" w:fill="D6E3BC" w:themeFill="accent3" w:themeFillTint="66"/>
            <w:noWrap/>
            <w:hideMark/>
          </w:tcPr>
          <w:p w14:paraId="460EB8AC"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 </w:t>
            </w:r>
          </w:p>
        </w:tc>
        <w:tc>
          <w:tcPr>
            <w:tcW w:w="902" w:type="pct"/>
            <w:shd w:val="clear" w:color="auto" w:fill="D6E3BC" w:themeFill="accent3" w:themeFillTint="66"/>
            <w:noWrap/>
            <w:hideMark/>
          </w:tcPr>
          <w:p w14:paraId="3DCF6B10"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 </w:t>
            </w:r>
          </w:p>
        </w:tc>
        <w:tc>
          <w:tcPr>
            <w:tcW w:w="946" w:type="pct"/>
            <w:shd w:val="clear" w:color="auto" w:fill="D6E3BC" w:themeFill="accent3" w:themeFillTint="66"/>
            <w:noWrap/>
            <w:hideMark/>
          </w:tcPr>
          <w:p w14:paraId="594B10B7"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 </w:t>
            </w:r>
          </w:p>
        </w:tc>
      </w:tr>
      <w:tr w:rsidR="00421D71" w:rsidRPr="009B31F3" w14:paraId="00C2F9B3" w14:textId="77777777" w:rsidTr="00F067ED">
        <w:trPr>
          <w:trHeight w:val="20"/>
        </w:trPr>
        <w:tc>
          <w:tcPr>
            <w:tcW w:w="316" w:type="pct"/>
            <w:shd w:val="clear" w:color="auto" w:fill="auto"/>
            <w:hideMark/>
          </w:tcPr>
          <w:p w14:paraId="69E0F954"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 </w:t>
            </w:r>
          </w:p>
        </w:tc>
        <w:tc>
          <w:tcPr>
            <w:tcW w:w="1441" w:type="pct"/>
            <w:shd w:val="clear" w:color="auto" w:fill="auto"/>
            <w:hideMark/>
          </w:tcPr>
          <w:p w14:paraId="76CA0725" w14:textId="77777777" w:rsidR="00421D71" w:rsidRPr="009B31F3" w:rsidRDefault="00421D71" w:rsidP="00AA37AB">
            <w:pPr>
              <w:rPr>
                <w:rFonts w:ascii="Myriad Pro" w:hAnsi="Myriad Pro"/>
                <w:sz w:val="18"/>
                <w:szCs w:val="18"/>
              </w:rPr>
            </w:pPr>
            <w:r w:rsidRPr="009B31F3">
              <w:rPr>
                <w:rFonts w:ascii="Myriad Pro" w:hAnsi="Myriad Pro"/>
                <w:sz w:val="18"/>
                <w:szCs w:val="18"/>
              </w:rPr>
              <w:t>Уставный капитал (складочный капитал, уставный фонд, вклады товарищей)</w:t>
            </w:r>
          </w:p>
        </w:tc>
        <w:tc>
          <w:tcPr>
            <w:tcW w:w="493" w:type="pct"/>
            <w:shd w:val="clear" w:color="000000" w:fill="FFFFFF"/>
            <w:vAlign w:val="center"/>
            <w:hideMark/>
          </w:tcPr>
          <w:p w14:paraId="3F810B68" w14:textId="77777777" w:rsidR="00421D71" w:rsidRPr="009B31F3" w:rsidRDefault="00AA37AB" w:rsidP="00AA37AB">
            <w:pPr>
              <w:jc w:val="center"/>
              <w:rPr>
                <w:rFonts w:ascii="Myriad Pro" w:hAnsi="Myriad Pro"/>
                <w:sz w:val="18"/>
                <w:szCs w:val="18"/>
              </w:rPr>
            </w:pPr>
            <w:r w:rsidRPr="009B31F3">
              <w:rPr>
                <w:rFonts w:ascii="Myriad Pro" w:hAnsi="Myriad Pro"/>
                <w:sz w:val="18"/>
                <w:szCs w:val="18"/>
              </w:rPr>
              <w:t>тыс. руб.</w:t>
            </w:r>
          </w:p>
        </w:tc>
        <w:tc>
          <w:tcPr>
            <w:tcW w:w="2750" w:type="pct"/>
            <w:gridSpan w:val="3"/>
            <w:shd w:val="clear" w:color="000000" w:fill="FFFFFF"/>
            <w:vAlign w:val="center"/>
            <w:hideMark/>
          </w:tcPr>
          <w:p w14:paraId="549F5D16"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 xml:space="preserve">Данные по уставному капиталу отсутствуют, т.к. регулируемая организация является </w:t>
            </w:r>
            <w:r w:rsidR="00AA37AB" w:rsidRPr="009B31F3">
              <w:rPr>
                <w:rFonts w:ascii="Myriad Pro" w:hAnsi="Myriad Pro"/>
                <w:color w:val="000000"/>
                <w:sz w:val="18"/>
                <w:szCs w:val="18"/>
              </w:rPr>
              <w:t>ф</w:t>
            </w:r>
            <w:r w:rsidRPr="009B31F3">
              <w:rPr>
                <w:rFonts w:ascii="Myriad Pro" w:hAnsi="Myriad Pro"/>
                <w:color w:val="000000"/>
                <w:sz w:val="18"/>
                <w:szCs w:val="18"/>
              </w:rPr>
              <w:t xml:space="preserve">илиалом </w:t>
            </w:r>
          </w:p>
        </w:tc>
      </w:tr>
      <w:tr w:rsidR="00421D71" w:rsidRPr="009B31F3" w14:paraId="0CFEAAE8" w14:textId="77777777" w:rsidTr="00F067ED">
        <w:trPr>
          <w:trHeight w:val="20"/>
        </w:trPr>
        <w:tc>
          <w:tcPr>
            <w:tcW w:w="316" w:type="pct"/>
            <w:shd w:val="clear" w:color="auto" w:fill="auto"/>
            <w:hideMark/>
          </w:tcPr>
          <w:p w14:paraId="52F2004C" w14:textId="77777777" w:rsidR="00421D71" w:rsidRPr="009B31F3" w:rsidRDefault="00421D71" w:rsidP="00AA37AB">
            <w:pPr>
              <w:jc w:val="center"/>
              <w:rPr>
                <w:rFonts w:ascii="Myriad Pro" w:hAnsi="Myriad Pro"/>
                <w:sz w:val="18"/>
                <w:szCs w:val="18"/>
              </w:rPr>
            </w:pPr>
            <w:r w:rsidRPr="009B31F3">
              <w:rPr>
                <w:rFonts w:ascii="Myriad Pro" w:hAnsi="Myriad Pro"/>
                <w:sz w:val="18"/>
                <w:szCs w:val="18"/>
              </w:rPr>
              <w:t> </w:t>
            </w:r>
          </w:p>
        </w:tc>
        <w:tc>
          <w:tcPr>
            <w:tcW w:w="1441" w:type="pct"/>
            <w:shd w:val="clear" w:color="auto" w:fill="auto"/>
            <w:hideMark/>
          </w:tcPr>
          <w:p w14:paraId="29024D43" w14:textId="77777777" w:rsidR="00421D71" w:rsidRPr="009B31F3" w:rsidRDefault="00421D71" w:rsidP="00AA37AB">
            <w:pPr>
              <w:rPr>
                <w:rFonts w:ascii="Myriad Pro" w:hAnsi="Myriad Pro"/>
                <w:sz w:val="18"/>
                <w:szCs w:val="18"/>
              </w:rPr>
            </w:pPr>
            <w:r w:rsidRPr="009B31F3">
              <w:rPr>
                <w:rFonts w:ascii="Myriad Pro" w:hAnsi="Myriad Pro"/>
                <w:sz w:val="18"/>
                <w:szCs w:val="18"/>
              </w:rPr>
              <w:t>Анализ финансовой устойчивости по величине излишка (недостатка) собственных оборотных средств</w:t>
            </w:r>
          </w:p>
        </w:tc>
        <w:tc>
          <w:tcPr>
            <w:tcW w:w="493" w:type="pct"/>
            <w:shd w:val="clear" w:color="000000" w:fill="FFFFFF"/>
            <w:vAlign w:val="center"/>
            <w:hideMark/>
          </w:tcPr>
          <w:p w14:paraId="585AC6A0" w14:textId="77777777" w:rsidR="00421D71" w:rsidRPr="009B31F3" w:rsidRDefault="00AA37AB" w:rsidP="00AA37AB">
            <w:pPr>
              <w:jc w:val="center"/>
              <w:rPr>
                <w:rFonts w:ascii="Myriad Pro" w:hAnsi="Myriad Pro"/>
                <w:sz w:val="18"/>
                <w:szCs w:val="18"/>
              </w:rPr>
            </w:pPr>
            <w:r w:rsidRPr="009B31F3">
              <w:rPr>
                <w:rFonts w:ascii="Myriad Pro" w:hAnsi="Myriad Pro"/>
                <w:sz w:val="18"/>
                <w:szCs w:val="18"/>
              </w:rPr>
              <w:t>тыс. руб.</w:t>
            </w:r>
          </w:p>
        </w:tc>
        <w:tc>
          <w:tcPr>
            <w:tcW w:w="2750" w:type="pct"/>
            <w:gridSpan w:val="3"/>
            <w:shd w:val="clear" w:color="000000" w:fill="FFFFFF"/>
            <w:vAlign w:val="center"/>
            <w:hideMark/>
          </w:tcPr>
          <w:p w14:paraId="2D82C650"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 xml:space="preserve">Данный показатель не подлежит расчету, т.к. регулируемая организация является </w:t>
            </w:r>
            <w:r w:rsidR="00AA37AB" w:rsidRPr="009B31F3">
              <w:rPr>
                <w:rFonts w:ascii="Myriad Pro" w:hAnsi="Myriad Pro"/>
                <w:color w:val="000000"/>
                <w:sz w:val="18"/>
                <w:szCs w:val="18"/>
              </w:rPr>
              <w:t>ф</w:t>
            </w:r>
            <w:r w:rsidRPr="009B31F3">
              <w:rPr>
                <w:rFonts w:ascii="Myriad Pro" w:hAnsi="Myriad Pro"/>
                <w:color w:val="000000"/>
                <w:sz w:val="18"/>
                <w:szCs w:val="18"/>
              </w:rPr>
              <w:t xml:space="preserve">илиалом </w:t>
            </w:r>
          </w:p>
        </w:tc>
      </w:tr>
    </w:tbl>
    <w:p w14:paraId="20EF3078" w14:textId="77777777" w:rsidR="00421D71" w:rsidRPr="009B31F3" w:rsidRDefault="00421D71" w:rsidP="00421D71">
      <w:pPr>
        <w:pStyle w:val="ConsPlusNormal"/>
        <w:spacing w:line="360" w:lineRule="auto"/>
        <w:ind w:firstLine="540"/>
        <w:rPr>
          <w:rFonts w:ascii="Myriad Pro" w:hAnsi="Myriad Pro"/>
          <w:sz w:val="18"/>
          <w:szCs w:val="18"/>
        </w:rPr>
      </w:pPr>
    </w:p>
    <w:p w14:paraId="13232930" w14:textId="77777777" w:rsidR="00421D71" w:rsidRPr="00E5347A" w:rsidRDefault="00421D71" w:rsidP="00736651">
      <w:pPr>
        <w:pStyle w:val="ConsPlusNormal"/>
        <w:spacing w:line="360" w:lineRule="auto"/>
        <w:ind w:firstLine="567"/>
        <w:rPr>
          <w:rFonts w:ascii="Myriad Pro" w:hAnsi="Myriad Pro"/>
          <w:sz w:val="26"/>
          <w:szCs w:val="26"/>
        </w:rPr>
      </w:pPr>
      <w:r w:rsidRPr="00E5347A">
        <w:rPr>
          <w:rFonts w:ascii="Myriad Pro" w:hAnsi="Myriad Pro"/>
          <w:sz w:val="26"/>
          <w:szCs w:val="26"/>
        </w:rPr>
        <w:t xml:space="preserve">Исполнитель обращает внимание на несоответствие сведений о величине прогнозной выручки </w:t>
      </w:r>
      <w:r w:rsidR="00CE22AA">
        <w:rPr>
          <w:rFonts w:ascii="Myriad Pro" w:hAnsi="Myriad Pro"/>
          <w:sz w:val="26"/>
          <w:szCs w:val="26"/>
        </w:rPr>
        <w:t>филиала</w:t>
      </w:r>
      <w:r w:rsidRPr="00E5347A">
        <w:rPr>
          <w:rFonts w:ascii="Myriad Pro" w:hAnsi="Myriad Pro"/>
          <w:sz w:val="26"/>
          <w:szCs w:val="26"/>
        </w:rPr>
        <w:t xml:space="preserve"> «Алтайэнерго» на 2019 год в опубликованном Предложении на 2019 год и в сводной таблице, представленной в пояснительной записке к представленным материалам по корректировке необходимой валовой выручки и расчету тарифов на услуги по передаче электрической энергии по распределительным сетям </w:t>
      </w:r>
      <w:r w:rsidR="00AA37AB">
        <w:rPr>
          <w:rFonts w:ascii="Myriad Pro" w:hAnsi="Myriad Pro"/>
          <w:sz w:val="26"/>
          <w:szCs w:val="26"/>
        </w:rPr>
        <w:t>ф</w:t>
      </w:r>
      <w:r w:rsidR="00CE22AA">
        <w:rPr>
          <w:rFonts w:ascii="Myriad Pro" w:hAnsi="Myriad Pro"/>
          <w:sz w:val="26"/>
          <w:szCs w:val="26"/>
        </w:rPr>
        <w:t>илиала</w:t>
      </w:r>
      <w:r w:rsidRPr="00E5347A">
        <w:rPr>
          <w:rFonts w:ascii="Myriad Pro" w:hAnsi="Myriad Pro"/>
          <w:sz w:val="26"/>
          <w:szCs w:val="26"/>
        </w:rPr>
        <w:t xml:space="preserve"> ПАО «МРСК Сибири» </w:t>
      </w:r>
      <w:r w:rsidR="00AA37AB">
        <w:rPr>
          <w:rFonts w:ascii="Myriad Pro" w:hAnsi="Myriad Pro"/>
          <w:sz w:val="26"/>
          <w:szCs w:val="26"/>
        </w:rPr>
        <w:t xml:space="preserve">- </w:t>
      </w:r>
      <w:r w:rsidRPr="00E5347A">
        <w:rPr>
          <w:rFonts w:ascii="Myriad Pro" w:hAnsi="Myriad Pro"/>
          <w:sz w:val="26"/>
          <w:szCs w:val="26"/>
        </w:rPr>
        <w:t xml:space="preserve">«Алтайэнерго» на 2019 год. </w:t>
      </w:r>
    </w:p>
    <w:p w14:paraId="46EFD5C0" w14:textId="77777777" w:rsidR="00421D71" w:rsidRPr="00E5347A" w:rsidRDefault="00421D71" w:rsidP="00736651">
      <w:pPr>
        <w:pStyle w:val="ConsPlusNormal"/>
        <w:spacing w:line="360" w:lineRule="auto"/>
        <w:ind w:firstLine="567"/>
        <w:rPr>
          <w:rFonts w:ascii="Myriad Pro" w:hAnsi="Myriad Pro"/>
          <w:sz w:val="26"/>
          <w:szCs w:val="26"/>
        </w:rPr>
      </w:pPr>
      <w:r w:rsidRPr="00E5347A">
        <w:rPr>
          <w:rFonts w:ascii="Myriad Pro" w:hAnsi="Myriad Pro"/>
          <w:sz w:val="26"/>
          <w:szCs w:val="26"/>
        </w:rPr>
        <w:t xml:space="preserve">По данным Предложения на 2019 год скорректированная НВВ на содержание сетей заявляется </w:t>
      </w:r>
      <w:r w:rsidR="00CE22AA">
        <w:rPr>
          <w:rFonts w:ascii="Myriad Pro" w:hAnsi="Myriad Pro"/>
          <w:sz w:val="26"/>
          <w:szCs w:val="26"/>
        </w:rPr>
        <w:t>ф</w:t>
      </w:r>
      <w:r w:rsidRPr="00E5347A">
        <w:rPr>
          <w:rFonts w:ascii="Myriad Pro" w:hAnsi="Myriad Pro"/>
          <w:sz w:val="26"/>
          <w:szCs w:val="26"/>
        </w:rPr>
        <w:t xml:space="preserve">илиалом «Алтайэнерго» в сумме 7 683 399,67 тыс. </w:t>
      </w:r>
      <w:r w:rsidR="00CE22AA">
        <w:rPr>
          <w:rFonts w:ascii="Myriad Pro" w:hAnsi="Myriad Pro"/>
          <w:sz w:val="26"/>
          <w:szCs w:val="26"/>
        </w:rPr>
        <w:t>руб.</w:t>
      </w:r>
      <w:r w:rsidR="00AA37AB">
        <w:rPr>
          <w:rFonts w:ascii="Myriad Pro" w:hAnsi="Myriad Pro"/>
          <w:sz w:val="26"/>
          <w:szCs w:val="26"/>
        </w:rPr>
        <w:t xml:space="preserve"> </w:t>
      </w:r>
      <w:r w:rsidRPr="00E5347A">
        <w:rPr>
          <w:rFonts w:ascii="Myriad Pro" w:hAnsi="Myriad Pro"/>
          <w:sz w:val="26"/>
          <w:szCs w:val="26"/>
        </w:rPr>
        <w:t xml:space="preserve">без НДС, в пояснительной записке указана сумма НВВ на содержание 7 458 387,50 тыс. </w:t>
      </w:r>
      <w:r w:rsidR="00CE22AA">
        <w:rPr>
          <w:rFonts w:ascii="Myriad Pro" w:hAnsi="Myriad Pro"/>
          <w:sz w:val="26"/>
          <w:szCs w:val="26"/>
        </w:rPr>
        <w:t>руб.</w:t>
      </w:r>
      <w:r w:rsidR="009B31F3">
        <w:rPr>
          <w:rFonts w:ascii="Myriad Pro" w:hAnsi="Myriad Pro"/>
          <w:sz w:val="26"/>
          <w:szCs w:val="26"/>
        </w:rPr>
        <w:t xml:space="preserve"> </w:t>
      </w:r>
      <w:r w:rsidRPr="00E5347A">
        <w:rPr>
          <w:rFonts w:ascii="Myriad Pro" w:hAnsi="Myriad Pro"/>
          <w:sz w:val="26"/>
          <w:szCs w:val="26"/>
        </w:rPr>
        <w:t>без НДС. Отклонение в сумме 225 012 тыс. руб</w:t>
      </w:r>
      <w:r w:rsidR="00CE22AA">
        <w:rPr>
          <w:rFonts w:ascii="Myriad Pro" w:hAnsi="Myriad Pro"/>
          <w:sz w:val="26"/>
          <w:szCs w:val="26"/>
        </w:rPr>
        <w:t>.</w:t>
      </w:r>
      <w:r w:rsidRPr="00E5347A">
        <w:rPr>
          <w:rFonts w:ascii="Myriad Pro" w:hAnsi="Myriad Pro"/>
          <w:sz w:val="26"/>
          <w:szCs w:val="26"/>
        </w:rPr>
        <w:t xml:space="preserve"> равно заявляемой в составе корректировок НВВ </w:t>
      </w:r>
      <w:r w:rsidR="00CE22AA">
        <w:rPr>
          <w:rFonts w:ascii="Myriad Pro" w:hAnsi="Myriad Pro"/>
          <w:sz w:val="26"/>
          <w:szCs w:val="26"/>
        </w:rPr>
        <w:t>филиала</w:t>
      </w:r>
      <w:r w:rsidRPr="00E5347A">
        <w:rPr>
          <w:rFonts w:ascii="Myriad Pro" w:hAnsi="Myriad Pro"/>
          <w:sz w:val="26"/>
          <w:szCs w:val="26"/>
        </w:rPr>
        <w:t xml:space="preserve"> «Алтайэнерго» на 2019 год величине разногласий по досудебному рассмотрению спора по расходам </w:t>
      </w:r>
      <w:r w:rsidR="00CE22AA">
        <w:rPr>
          <w:rFonts w:ascii="Myriad Pro" w:hAnsi="Myriad Pro"/>
          <w:sz w:val="26"/>
          <w:szCs w:val="26"/>
        </w:rPr>
        <w:t>филиала</w:t>
      </w:r>
      <w:r w:rsidRPr="00E5347A">
        <w:rPr>
          <w:rFonts w:ascii="Myriad Pro" w:hAnsi="Myriad Pro"/>
          <w:sz w:val="26"/>
          <w:szCs w:val="26"/>
        </w:rPr>
        <w:t xml:space="preserve"> «Алтайэнерго» с Управлением Алтайского края по государственному регулированию цен и тарифов.</w:t>
      </w:r>
    </w:p>
    <w:p w14:paraId="79E8133E" w14:textId="2A1EB903" w:rsidR="00421D71" w:rsidRPr="00E5347A" w:rsidRDefault="00421D71" w:rsidP="00736651">
      <w:pPr>
        <w:pStyle w:val="ConsPlusNormal"/>
        <w:spacing w:line="360" w:lineRule="auto"/>
        <w:ind w:firstLine="567"/>
        <w:rPr>
          <w:rFonts w:ascii="Myriad Pro" w:hAnsi="Myriad Pro"/>
          <w:sz w:val="26"/>
          <w:szCs w:val="26"/>
        </w:rPr>
      </w:pPr>
      <w:r w:rsidRPr="00E5347A">
        <w:rPr>
          <w:rFonts w:ascii="Myriad Pro" w:hAnsi="Myriad Pro"/>
          <w:sz w:val="26"/>
          <w:szCs w:val="26"/>
        </w:rPr>
        <w:t xml:space="preserve"> Из представленных данных следует, что индексация подконтрольных расходов на 2019 год по мнению </w:t>
      </w:r>
      <w:r w:rsidR="00CE22AA">
        <w:rPr>
          <w:rFonts w:ascii="Myriad Pro" w:hAnsi="Myriad Pro"/>
          <w:sz w:val="26"/>
          <w:szCs w:val="26"/>
        </w:rPr>
        <w:t>филиала</w:t>
      </w:r>
      <w:r w:rsidRPr="00E5347A">
        <w:rPr>
          <w:rFonts w:ascii="Myriad Pro" w:hAnsi="Myriad Pro"/>
          <w:sz w:val="26"/>
          <w:szCs w:val="26"/>
        </w:rPr>
        <w:t xml:space="preserve"> «Алтайэнерго» составила 102,46% или 53</w:t>
      </w:r>
      <w:r w:rsidR="00C53DDB">
        <w:rPr>
          <w:rFonts w:ascii="Myriad Pro" w:hAnsi="Myriad Pro"/>
          <w:sz w:val="26"/>
          <w:szCs w:val="26"/>
        </w:rPr>
        <w:t> </w:t>
      </w:r>
      <w:r w:rsidRPr="00E5347A">
        <w:rPr>
          <w:rFonts w:ascii="Myriad Pro" w:hAnsi="Myriad Pro"/>
          <w:sz w:val="26"/>
          <w:szCs w:val="26"/>
        </w:rPr>
        <w:t>732,04 тыс. руб</w:t>
      </w:r>
      <w:r w:rsidR="00CE22AA">
        <w:rPr>
          <w:rFonts w:ascii="Myriad Pro" w:hAnsi="Myriad Pro"/>
          <w:sz w:val="26"/>
          <w:szCs w:val="26"/>
        </w:rPr>
        <w:t>.</w:t>
      </w:r>
      <w:r w:rsidRPr="00E5347A">
        <w:rPr>
          <w:rFonts w:ascii="Myriad Pro" w:hAnsi="Myriad Pro"/>
          <w:sz w:val="26"/>
          <w:szCs w:val="26"/>
        </w:rPr>
        <w:t xml:space="preserve"> от базового уровня подконтрольных расходов, первоначально утвержденных в рамках долгосрочного периода регулирования на 2018 год в размере 2 184 266,18 тыс. </w:t>
      </w:r>
      <w:r w:rsidR="00CB6EA6">
        <w:rPr>
          <w:rFonts w:ascii="Myriad Pro" w:hAnsi="Myriad Pro"/>
          <w:sz w:val="26"/>
          <w:szCs w:val="26"/>
        </w:rPr>
        <w:t>руб.</w:t>
      </w:r>
      <w:r w:rsidRPr="00E5347A">
        <w:rPr>
          <w:rFonts w:ascii="Myriad Pro" w:hAnsi="Myriad Pro"/>
          <w:sz w:val="26"/>
          <w:szCs w:val="26"/>
        </w:rPr>
        <w:t xml:space="preserve">. </w:t>
      </w:r>
    </w:p>
    <w:p w14:paraId="57373253" w14:textId="77777777" w:rsidR="00421D71" w:rsidRPr="00E5347A" w:rsidRDefault="00421D71" w:rsidP="00736651">
      <w:pPr>
        <w:pStyle w:val="ConsPlusNormal"/>
        <w:spacing w:line="360" w:lineRule="auto"/>
        <w:ind w:firstLine="567"/>
        <w:rPr>
          <w:rFonts w:ascii="Myriad Pro" w:hAnsi="Myriad Pro"/>
          <w:sz w:val="26"/>
          <w:szCs w:val="26"/>
        </w:rPr>
      </w:pPr>
      <w:r w:rsidRPr="00E5347A">
        <w:rPr>
          <w:rFonts w:ascii="Myriad Pro" w:hAnsi="Myriad Pro"/>
          <w:sz w:val="26"/>
          <w:szCs w:val="26"/>
        </w:rPr>
        <w:t xml:space="preserve">Неподконтрольные расходы на 2019 год </w:t>
      </w:r>
      <w:r w:rsidR="00CE22AA">
        <w:rPr>
          <w:rFonts w:ascii="Myriad Pro" w:hAnsi="Myriad Pro"/>
          <w:sz w:val="26"/>
          <w:szCs w:val="26"/>
        </w:rPr>
        <w:t>ф</w:t>
      </w:r>
      <w:r w:rsidRPr="00E5347A">
        <w:rPr>
          <w:rFonts w:ascii="Myriad Pro" w:hAnsi="Myriad Pro"/>
          <w:sz w:val="26"/>
          <w:szCs w:val="26"/>
        </w:rPr>
        <w:t xml:space="preserve">илиалом «Алтайэнерго» </w:t>
      </w:r>
      <w:r w:rsidRPr="00E5347A">
        <w:rPr>
          <w:rFonts w:ascii="Myriad Pro" w:hAnsi="Myriad Pro"/>
          <w:sz w:val="26"/>
          <w:szCs w:val="26"/>
        </w:rPr>
        <w:lastRenderedPageBreak/>
        <w:t>рассчитаны методом экономически обоснованных расходов и спрогнозированы в сумме 3 971 602,32 тыс. руб.</w:t>
      </w:r>
    </w:p>
    <w:p w14:paraId="7B927D47" w14:textId="77777777" w:rsidR="00E5347A" w:rsidRPr="00203594" w:rsidRDefault="00421D71" w:rsidP="00BA6E0D">
      <w:pPr>
        <w:pStyle w:val="ConsPlusNormal"/>
        <w:spacing w:before="240" w:after="240" w:line="360" w:lineRule="auto"/>
        <w:ind w:firstLine="0"/>
        <w:rPr>
          <w:rFonts w:ascii="Myriad Pro" w:hAnsi="Myriad Pro"/>
          <w:b/>
          <w:color w:val="0D0D0D" w:themeColor="text1" w:themeTint="F2"/>
          <w:sz w:val="26"/>
          <w:szCs w:val="26"/>
          <w:shd w:val="clear" w:color="auto" w:fill="FFFFFF"/>
        </w:rPr>
      </w:pPr>
      <w:bookmarkStart w:id="40" w:name="_Hlk44060638"/>
      <w:r w:rsidRPr="00565062">
        <w:rPr>
          <w:rFonts w:ascii="Myriad Pro" w:hAnsi="Myriad Pro"/>
        </w:rPr>
        <w:t xml:space="preserve"> </w:t>
      </w:r>
      <w:r w:rsidR="00E5347A" w:rsidRPr="00203594">
        <w:rPr>
          <w:rFonts w:ascii="Myriad Pro" w:hAnsi="Myriad Pro"/>
          <w:b/>
          <w:color w:val="0D0D0D" w:themeColor="text1" w:themeTint="F2"/>
          <w:sz w:val="26"/>
          <w:szCs w:val="26"/>
          <w:shd w:val="clear" w:color="auto" w:fill="FFFFFF"/>
        </w:rPr>
        <w:t>ПОЗИЦИЯ ОРГАНА РЕГУЛИРОВАНИЯ</w:t>
      </w:r>
    </w:p>
    <w:p w14:paraId="3DDD18E9" w14:textId="77777777" w:rsidR="00421D71" w:rsidRPr="00E5347A" w:rsidRDefault="00421D71" w:rsidP="00736651">
      <w:pPr>
        <w:pStyle w:val="ConsPlusNormal"/>
        <w:spacing w:before="240" w:after="240" w:line="360" w:lineRule="auto"/>
        <w:ind w:firstLine="567"/>
        <w:rPr>
          <w:rFonts w:ascii="Myriad Pro" w:hAnsi="Myriad Pro"/>
          <w:sz w:val="26"/>
          <w:szCs w:val="26"/>
        </w:rPr>
      </w:pPr>
      <w:r w:rsidRPr="00E5347A">
        <w:rPr>
          <w:rFonts w:ascii="Myriad Pro" w:hAnsi="Myriad Pro"/>
          <w:sz w:val="26"/>
          <w:szCs w:val="26"/>
        </w:rPr>
        <w:t>Управлением</w:t>
      </w:r>
      <w:r w:rsidR="00C941E2">
        <w:rPr>
          <w:rFonts w:ascii="Myriad Pro" w:hAnsi="Myriad Pro"/>
          <w:sz w:val="26"/>
          <w:szCs w:val="26"/>
        </w:rPr>
        <w:t xml:space="preserve"> по тарифам</w:t>
      </w:r>
      <w:r w:rsidRPr="00E5347A">
        <w:rPr>
          <w:rFonts w:ascii="Myriad Pro" w:hAnsi="Myriad Pro"/>
          <w:sz w:val="26"/>
          <w:szCs w:val="26"/>
        </w:rPr>
        <w:t xml:space="preserve"> было рассмотрено Предложение </w:t>
      </w:r>
      <w:r w:rsidR="00C941E2">
        <w:rPr>
          <w:rFonts w:ascii="Myriad Pro" w:hAnsi="Myriad Pro"/>
          <w:sz w:val="26"/>
          <w:szCs w:val="26"/>
        </w:rPr>
        <w:t>ф</w:t>
      </w:r>
      <w:r w:rsidR="00CE22AA">
        <w:rPr>
          <w:rFonts w:ascii="Myriad Pro" w:hAnsi="Myriad Pro"/>
          <w:sz w:val="26"/>
          <w:szCs w:val="26"/>
        </w:rPr>
        <w:t>илиала</w:t>
      </w:r>
      <w:r w:rsidRPr="00E5347A">
        <w:rPr>
          <w:rFonts w:ascii="Myriad Pro" w:hAnsi="Myriad Pro"/>
          <w:sz w:val="26"/>
          <w:szCs w:val="26"/>
        </w:rPr>
        <w:t xml:space="preserve"> «Алтайэнерго» о размере цен (тарифов), долгосрочных параметров регулирования тарифа на 2019 год и сформировано собственное предложение о величине НВВ </w:t>
      </w:r>
      <w:r w:rsidR="00CE22AA">
        <w:rPr>
          <w:rFonts w:ascii="Myriad Pro" w:hAnsi="Myriad Pro"/>
          <w:sz w:val="26"/>
          <w:szCs w:val="26"/>
        </w:rPr>
        <w:t>Филиала</w:t>
      </w:r>
      <w:r w:rsidRPr="00E5347A">
        <w:rPr>
          <w:rFonts w:ascii="Myriad Pro" w:hAnsi="Myriad Pro"/>
          <w:sz w:val="26"/>
          <w:szCs w:val="26"/>
        </w:rPr>
        <w:t xml:space="preserve"> «Алтайэнерго» на 2019 год:</w:t>
      </w:r>
    </w:p>
    <w:tbl>
      <w:tblPr>
        <w:tblW w:w="5000" w:type="pct"/>
        <w:tblLook w:val="04A0" w:firstRow="1" w:lastRow="0" w:firstColumn="1" w:lastColumn="0" w:noHBand="0" w:noVBand="1"/>
      </w:tblPr>
      <w:tblGrid>
        <w:gridCol w:w="484"/>
        <w:gridCol w:w="3002"/>
        <w:gridCol w:w="849"/>
        <w:gridCol w:w="1114"/>
        <w:gridCol w:w="1364"/>
        <w:gridCol w:w="1293"/>
        <w:gridCol w:w="1239"/>
      </w:tblGrid>
      <w:tr w:rsidR="00421D71" w:rsidRPr="009B31F3" w14:paraId="0F7AD669" w14:textId="77777777" w:rsidTr="00532631">
        <w:trPr>
          <w:trHeight w:val="20"/>
          <w:tblHeader/>
        </w:trPr>
        <w:tc>
          <w:tcPr>
            <w:tcW w:w="25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116FE5" w14:textId="77777777" w:rsidR="00421D71" w:rsidRPr="009B31F3" w:rsidRDefault="00421D71" w:rsidP="00AA37AB">
            <w:pPr>
              <w:jc w:val="center"/>
              <w:rPr>
                <w:rFonts w:ascii="Myriad Pro" w:hAnsi="Myriad Pro"/>
                <w:b/>
                <w:bCs/>
                <w:color w:val="FFFFFF" w:themeColor="background1"/>
                <w:sz w:val="18"/>
                <w:szCs w:val="18"/>
              </w:rPr>
            </w:pPr>
            <w:r w:rsidRPr="009B31F3">
              <w:rPr>
                <w:rFonts w:ascii="Myriad Pro" w:hAnsi="Myriad Pro"/>
                <w:b/>
                <w:bCs/>
                <w:color w:val="FFFFFF" w:themeColor="background1"/>
                <w:sz w:val="18"/>
                <w:szCs w:val="18"/>
              </w:rPr>
              <w:t xml:space="preserve"> п/п</w:t>
            </w:r>
          </w:p>
        </w:tc>
        <w:tc>
          <w:tcPr>
            <w:tcW w:w="16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FE8872" w14:textId="77777777" w:rsidR="00421D71" w:rsidRPr="009B31F3" w:rsidRDefault="00421D71" w:rsidP="00AA37AB">
            <w:pPr>
              <w:jc w:val="center"/>
              <w:rPr>
                <w:rFonts w:ascii="Myriad Pro" w:hAnsi="Myriad Pro"/>
                <w:b/>
                <w:bCs/>
                <w:color w:val="FFFFFF" w:themeColor="background1"/>
                <w:sz w:val="18"/>
                <w:szCs w:val="18"/>
              </w:rPr>
            </w:pPr>
            <w:r w:rsidRPr="009B31F3">
              <w:rPr>
                <w:rFonts w:ascii="Myriad Pro" w:hAnsi="Myriad Pro"/>
                <w:b/>
                <w:bCs/>
                <w:color w:val="FFFFFF" w:themeColor="background1"/>
                <w:sz w:val="18"/>
                <w:szCs w:val="18"/>
              </w:rPr>
              <w:t>Показатель</w:t>
            </w:r>
          </w:p>
        </w:tc>
        <w:tc>
          <w:tcPr>
            <w:tcW w:w="45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C5589A" w14:textId="77777777" w:rsidR="00421D71" w:rsidRPr="009B31F3" w:rsidRDefault="00421D71" w:rsidP="00AA37AB">
            <w:pPr>
              <w:jc w:val="center"/>
              <w:rPr>
                <w:rFonts w:ascii="Myriad Pro" w:hAnsi="Myriad Pro"/>
                <w:b/>
                <w:bCs/>
                <w:color w:val="FFFFFF" w:themeColor="background1"/>
                <w:sz w:val="18"/>
                <w:szCs w:val="18"/>
              </w:rPr>
            </w:pPr>
            <w:r w:rsidRPr="009B31F3">
              <w:rPr>
                <w:rFonts w:ascii="Myriad Pro" w:hAnsi="Myriad Pro"/>
                <w:b/>
                <w:bCs/>
                <w:color w:val="FFFFFF" w:themeColor="background1"/>
                <w:sz w:val="18"/>
                <w:szCs w:val="18"/>
              </w:rPr>
              <w:t>Ед.изм.</w:t>
            </w: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E4E7F5" w14:textId="77777777" w:rsidR="00421D71" w:rsidRPr="009B31F3" w:rsidRDefault="00421D71" w:rsidP="00AA37AB">
            <w:pPr>
              <w:jc w:val="center"/>
              <w:rPr>
                <w:rFonts w:ascii="Myriad Pro" w:hAnsi="Myriad Pro"/>
                <w:b/>
                <w:bCs/>
                <w:color w:val="FFFFFF" w:themeColor="background1"/>
                <w:sz w:val="18"/>
                <w:szCs w:val="18"/>
              </w:rPr>
            </w:pPr>
            <w:r w:rsidRPr="009B31F3">
              <w:rPr>
                <w:rFonts w:ascii="Myriad Pro" w:hAnsi="Myriad Pro"/>
                <w:b/>
                <w:bCs/>
                <w:color w:val="FFFFFF" w:themeColor="background1"/>
                <w:sz w:val="18"/>
                <w:szCs w:val="18"/>
              </w:rPr>
              <w:t>2018</w:t>
            </w:r>
          </w:p>
        </w:tc>
        <w:tc>
          <w:tcPr>
            <w:tcW w:w="142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A37DF2" w14:textId="77777777" w:rsidR="00421D71" w:rsidRPr="009B31F3" w:rsidRDefault="00421D71" w:rsidP="00AA37AB">
            <w:pPr>
              <w:jc w:val="center"/>
              <w:rPr>
                <w:rFonts w:ascii="Myriad Pro" w:hAnsi="Myriad Pro"/>
                <w:b/>
                <w:bCs/>
                <w:color w:val="FFFFFF" w:themeColor="background1"/>
                <w:sz w:val="18"/>
                <w:szCs w:val="18"/>
              </w:rPr>
            </w:pPr>
            <w:r w:rsidRPr="009B31F3">
              <w:rPr>
                <w:rFonts w:ascii="Myriad Pro" w:hAnsi="Myriad Pro"/>
                <w:b/>
                <w:bCs/>
                <w:color w:val="FFFFFF" w:themeColor="background1"/>
                <w:sz w:val="18"/>
                <w:szCs w:val="18"/>
              </w:rPr>
              <w:t>2019</w:t>
            </w:r>
          </w:p>
        </w:tc>
        <w:tc>
          <w:tcPr>
            <w:tcW w:w="6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235B85" w14:textId="77777777" w:rsidR="00421D71" w:rsidRPr="009B31F3" w:rsidRDefault="00421D71" w:rsidP="00AA37AB">
            <w:pPr>
              <w:jc w:val="center"/>
              <w:rPr>
                <w:rFonts w:ascii="Myriad Pro" w:hAnsi="Myriad Pro"/>
                <w:b/>
                <w:bCs/>
                <w:color w:val="FFFFFF" w:themeColor="background1"/>
                <w:sz w:val="18"/>
                <w:szCs w:val="18"/>
              </w:rPr>
            </w:pPr>
            <w:r w:rsidRPr="009B31F3">
              <w:rPr>
                <w:rFonts w:ascii="Myriad Pro" w:hAnsi="Myriad Pro"/>
                <w:b/>
                <w:bCs/>
                <w:color w:val="FFFFFF" w:themeColor="background1"/>
                <w:sz w:val="18"/>
                <w:szCs w:val="18"/>
              </w:rPr>
              <w:t>Отклонение</w:t>
            </w:r>
          </w:p>
        </w:tc>
      </w:tr>
      <w:tr w:rsidR="009B31F3" w:rsidRPr="009B31F3" w14:paraId="49831D82" w14:textId="77777777" w:rsidTr="00532631">
        <w:trPr>
          <w:trHeight w:val="20"/>
          <w:tblHeader/>
        </w:trPr>
        <w:tc>
          <w:tcPr>
            <w:tcW w:w="25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802C7E" w14:textId="77777777" w:rsidR="00421D71" w:rsidRPr="009B31F3" w:rsidRDefault="00421D71" w:rsidP="00AA37AB">
            <w:pPr>
              <w:rPr>
                <w:rFonts w:ascii="Myriad Pro" w:hAnsi="Myriad Pro"/>
                <w:b/>
                <w:bCs/>
                <w:color w:val="FFFFFF" w:themeColor="background1"/>
                <w:sz w:val="18"/>
                <w:szCs w:val="18"/>
              </w:rPr>
            </w:pPr>
          </w:p>
        </w:tc>
        <w:tc>
          <w:tcPr>
            <w:tcW w:w="16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37E060" w14:textId="77777777" w:rsidR="00421D71" w:rsidRPr="009B31F3" w:rsidRDefault="00421D71" w:rsidP="00AA37AB">
            <w:pPr>
              <w:rPr>
                <w:rFonts w:ascii="Myriad Pro" w:hAnsi="Myriad Pro"/>
                <w:b/>
                <w:bCs/>
                <w:color w:val="FFFFFF" w:themeColor="background1"/>
                <w:sz w:val="18"/>
                <w:szCs w:val="18"/>
              </w:rPr>
            </w:pPr>
          </w:p>
        </w:tc>
        <w:tc>
          <w:tcPr>
            <w:tcW w:w="45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A78D6E" w14:textId="77777777" w:rsidR="00421D71" w:rsidRPr="009B31F3" w:rsidRDefault="00421D71" w:rsidP="00AA37AB">
            <w:pPr>
              <w:rPr>
                <w:rFonts w:ascii="Myriad Pro" w:hAnsi="Myriad Pro"/>
                <w:b/>
                <w:bCs/>
                <w:color w:val="FFFFFF" w:themeColor="background1"/>
                <w:sz w:val="18"/>
                <w:szCs w:val="18"/>
              </w:rPr>
            </w:pP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E98489" w14:textId="77777777" w:rsidR="00421D71" w:rsidRPr="009B31F3" w:rsidRDefault="00421D71" w:rsidP="00AA37AB">
            <w:pPr>
              <w:jc w:val="center"/>
              <w:rPr>
                <w:rFonts w:ascii="Myriad Pro" w:hAnsi="Myriad Pro"/>
                <w:b/>
                <w:bCs/>
                <w:color w:val="FFFFFF" w:themeColor="background1"/>
                <w:sz w:val="18"/>
                <w:szCs w:val="18"/>
              </w:rPr>
            </w:pPr>
            <w:r w:rsidRPr="009B31F3">
              <w:rPr>
                <w:rFonts w:ascii="Myriad Pro" w:hAnsi="Myriad Pro"/>
                <w:b/>
                <w:bCs/>
                <w:color w:val="FFFFFF" w:themeColor="background1"/>
                <w:sz w:val="18"/>
                <w:szCs w:val="18"/>
              </w:rPr>
              <w:t>ТБР, тыс. руб.</w:t>
            </w:r>
          </w:p>
        </w:tc>
        <w:tc>
          <w:tcPr>
            <w:tcW w:w="7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8E51DC" w14:textId="77777777" w:rsidR="00421D71" w:rsidRPr="009B31F3" w:rsidRDefault="00421D71" w:rsidP="00411A8E">
            <w:pPr>
              <w:ind w:left="-109" w:right="-195"/>
              <w:jc w:val="center"/>
              <w:rPr>
                <w:rFonts w:ascii="Myriad Pro" w:hAnsi="Myriad Pro"/>
                <w:b/>
                <w:bCs/>
                <w:color w:val="FFFFFF" w:themeColor="background1"/>
                <w:sz w:val="18"/>
                <w:szCs w:val="18"/>
              </w:rPr>
            </w:pPr>
            <w:r w:rsidRPr="009B31F3">
              <w:rPr>
                <w:rFonts w:ascii="Myriad Pro" w:hAnsi="Myriad Pro"/>
                <w:b/>
                <w:bCs/>
                <w:color w:val="FFFFFF" w:themeColor="background1"/>
                <w:sz w:val="18"/>
                <w:szCs w:val="18"/>
              </w:rPr>
              <w:t>Филиал «Алтайэнерго», тыс. руб.</w:t>
            </w:r>
          </w:p>
        </w:tc>
        <w:tc>
          <w:tcPr>
            <w:tcW w:w="6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E759CF" w14:textId="77777777" w:rsidR="00421D71" w:rsidRPr="009B31F3" w:rsidRDefault="00421D71" w:rsidP="00AA37AB">
            <w:pPr>
              <w:jc w:val="center"/>
              <w:rPr>
                <w:rFonts w:ascii="Myriad Pro" w:hAnsi="Myriad Pro"/>
                <w:b/>
                <w:bCs/>
                <w:color w:val="FFFFFF" w:themeColor="background1"/>
                <w:sz w:val="18"/>
                <w:szCs w:val="18"/>
              </w:rPr>
            </w:pPr>
            <w:r w:rsidRPr="009B31F3">
              <w:rPr>
                <w:rFonts w:ascii="Myriad Pro" w:hAnsi="Myriad Pro"/>
                <w:b/>
                <w:bCs/>
                <w:color w:val="FFFFFF" w:themeColor="background1"/>
                <w:sz w:val="18"/>
                <w:szCs w:val="18"/>
              </w:rPr>
              <w:t>Управление, тыс. руб.</w:t>
            </w:r>
          </w:p>
        </w:tc>
        <w:tc>
          <w:tcPr>
            <w:tcW w:w="6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6D41D4" w14:textId="77777777" w:rsidR="00421D71" w:rsidRPr="009B31F3" w:rsidRDefault="00421D71" w:rsidP="00AA37AB">
            <w:pPr>
              <w:jc w:val="center"/>
              <w:rPr>
                <w:rFonts w:ascii="Myriad Pro" w:hAnsi="Myriad Pro"/>
                <w:b/>
                <w:bCs/>
                <w:color w:val="FFFFFF" w:themeColor="background1"/>
                <w:sz w:val="18"/>
                <w:szCs w:val="18"/>
              </w:rPr>
            </w:pPr>
            <w:r w:rsidRPr="009B31F3">
              <w:rPr>
                <w:rFonts w:ascii="Myriad Pro" w:hAnsi="Myriad Pro"/>
                <w:b/>
                <w:bCs/>
                <w:color w:val="FFFFFF" w:themeColor="background1"/>
                <w:sz w:val="18"/>
                <w:szCs w:val="18"/>
              </w:rPr>
              <w:t xml:space="preserve">5-6, </w:t>
            </w:r>
            <w:r w:rsidRPr="009B31F3">
              <w:rPr>
                <w:rFonts w:ascii="Myriad Pro" w:hAnsi="Myriad Pro"/>
                <w:b/>
                <w:bCs/>
                <w:color w:val="FFFFFF" w:themeColor="background1"/>
                <w:sz w:val="18"/>
                <w:szCs w:val="18"/>
              </w:rPr>
              <w:br/>
              <w:t>тыс. руб.</w:t>
            </w:r>
          </w:p>
        </w:tc>
      </w:tr>
      <w:tr w:rsidR="009B31F3" w:rsidRPr="009B31F3" w14:paraId="33E07C67" w14:textId="77777777" w:rsidTr="00532631">
        <w:trPr>
          <w:trHeight w:val="20"/>
        </w:trPr>
        <w:tc>
          <w:tcPr>
            <w:tcW w:w="2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60FE69B" w14:textId="77777777" w:rsidR="00421D71" w:rsidRPr="009B31F3" w:rsidRDefault="00421D71" w:rsidP="00AA37AB">
            <w:pPr>
              <w:jc w:val="center"/>
              <w:rPr>
                <w:rFonts w:ascii="Myriad Pro" w:hAnsi="Myriad Pro"/>
                <w:b/>
                <w:bCs/>
                <w:color w:val="FFFFFF" w:themeColor="background1"/>
                <w:sz w:val="18"/>
                <w:szCs w:val="18"/>
              </w:rPr>
            </w:pPr>
            <w:r w:rsidRPr="009B31F3">
              <w:rPr>
                <w:rFonts w:ascii="Myriad Pro" w:hAnsi="Myriad Pro"/>
                <w:b/>
                <w:bCs/>
                <w:color w:val="FFFFFF" w:themeColor="background1"/>
                <w:sz w:val="18"/>
                <w:szCs w:val="18"/>
              </w:rPr>
              <w:t> </w:t>
            </w:r>
          </w:p>
        </w:tc>
        <w:tc>
          <w:tcPr>
            <w:tcW w:w="16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B0EB51A" w14:textId="77777777" w:rsidR="00421D71" w:rsidRPr="009B31F3" w:rsidRDefault="00421D71" w:rsidP="00AA37AB">
            <w:pPr>
              <w:jc w:val="center"/>
              <w:rPr>
                <w:rFonts w:ascii="Myriad Pro" w:hAnsi="Myriad Pro"/>
                <w:b/>
                <w:bCs/>
                <w:color w:val="FFFFFF" w:themeColor="background1"/>
                <w:sz w:val="18"/>
                <w:szCs w:val="18"/>
              </w:rPr>
            </w:pPr>
            <w:r w:rsidRPr="009B31F3">
              <w:rPr>
                <w:rFonts w:ascii="Myriad Pro" w:hAnsi="Myriad Pro"/>
                <w:b/>
                <w:bCs/>
                <w:color w:val="FFFFFF" w:themeColor="background1"/>
                <w:sz w:val="18"/>
                <w:szCs w:val="18"/>
              </w:rPr>
              <w:t>1</w:t>
            </w:r>
          </w:p>
        </w:tc>
        <w:tc>
          <w:tcPr>
            <w:tcW w:w="4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469CC2" w14:textId="77777777" w:rsidR="00421D71" w:rsidRPr="009B31F3" w:rsidRDefault="00421D71" w:rsidP="00AA37AB">
            <w:pPr>
              <w:jc w:val="center"/>
              <w:rPr>
                <w:rFonts w:ascii="Myriad Pro" w:hAnsi="Myriad Pro"/>
                <w:b/>
                <w:bCs/>
                <w:color w:val="FFFFFF" w:themeColor="background1"/>
                <w:sz w:val="18"/>
                <w:szCs w:val="18"/>
              </w:rPr>
            </w:pPr>
            <w:r w:rsidRPr="009B31F3">
              <w:rPr>
                <w:rFonts w:ascii="Myriad Pro" w:hAnsi="Myriad Pro"/>
                <w:b/>
                <w:bCs/>
                <w:color w:val="FFFFFF" w:themeColor="background1"/>
                <w:sz w:val="18"/>
                <w:szCs w:val="18"/>
              </w:rPr>
              <w:t>2</w:t>
            </w: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5F8911F" w14:textId="77777777" w:rsidR="00421D71" w:rsidRPr="009B31F3" w:rsidRDefault="00421D71" w:rsidP="00AA37AB">
            <w:pPr>
              <w:jc w:val="center"/>
              <w:rPr>
                <w:rFonts w:ascii="Myriad Pro" w:hAnsi="Myriad Pro"/>
                <w:b/>
                <w:bCs/>
                <w:color w:val="FFFFFF" w:themeColor="background1"/>
                <w:sz w:val="18"/>
                <w:szCs w:val="18"/>
              </w:rPr>
            </w:pPr>
            <w:r w:rsidRPr="009B31F3">
              <w:rPr>
                <w:rFonts w:ascii="Myriad Pro" w:hAnsi="Myriad Pro"/>
                <w:b/>
                <w:bCs/>
                <w:color w:val="FFFFFF" w:themeColor="background1"/>
                <w:sz w:val="18"/>
                <w:szCs w:val="18"/>
              </w:rPr>
              <w:t>3</w:t>
            </w:r>
          </w:p>
        </w:tc>
        <w:tc>
          <w:tcPr>
            <w:tcW w:w="7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BE43984" w14:textId="77777777" w:rsidR="00421D71" w:rsidRPr="009B31F3" w:rsidRDefault="00421D71" w:rsidP="00AA37AB">
            <w:pPr>
              <w:jc w:val="center"/>
              <w:rPr>
                <w:rFonts w:ascii="Myriad Pro" w:hAnsi="Myriad Pro"/>
                <w:b/>
                <w:bCs/>
                <w:color w:val="FFFFFF" w:themeColor="background1"/>
                <w:sz w:val="18"/>
                <w:szCs w:val="18"/>
              </w:rPr>
            </w:pPr>
            <w:r w:rsidRPr="009B31F3">
              <w:rPr>
                <w:rFonts w:ascii="Myriad Pro" w:hAnsi="Myriad Pro"/>
                <w:b/>
                <w:bCs/>
                <w:color w:val="FFFFFF" w:themeColor="background1"/>
                <w:sz w:val="18"/>
                <w:szCs w:val="18"/>
              </w:rPr>
              <w:t>4</w:t>
            </w:r>
          </w:p>
        </w:tc>
        <w:tc>
          <w:tcPr>
            <w:tcW w:w="6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D7F3BF8" w14:textId="77777777" w:rsidR="00421D71" w:rsidRPr="009B31F3" w:rsidRDefault="00421D71" w:rsidP="00AA37AB">
            <w:pPr>
              <w:jc w:val="center"/>
              <w:rPr>
                <w:rFonts w:ascii="Myriad Pro" w:hAnsi="Myriad Pro"/>
                <w:b/>
                <w:bCs/>
                <w:color w:val="FFFFFF" w:themeColor="background1"/>
                <w:sz w:val="18"/>
                <w:szCs w:val="18"/>
              </w:rPr>
            </w:pPr>
            <w:r w:rsidRPr="009B31F3">
              <w:rPr>
                <w:rFonts w:ascii="Myriad Pro" w:hAnsi="Myriad Pro"/>
                <w:b/>
                <w:bCs/>
                <w:color w:val="FFFFFF" w:themeColor="background1"/>
                <w:sz w:val="18"/>
                <w:szCs w:val="18"/>
              </w:rPr>
              <w:t>5</w:t>
            </w:r>
          </w:p>
        </w:tc>
        <w:tc>
          <w:tcPr>
            <w:tcW w:w="6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52C69B8" w14:textId="77777777" w:rsidR="00421D71" w:rsidRPr="009B31F3" w:rsidRDefault="00421D71" w:rsidP="00AA37AB">
            <w:pPr>
              <w:jc w:val="center"/>
              <w:rPr>
                <w:rFonts w:ascii="Myriad Pro" w:hAnsi="Myriad Pro"/>
                <w:b/>
                <w:bCs/>
                <w:color w:val="FFFFFF" w:themeColor="background1"/>
                <w:sz w:val="18"/>
                <w:szCs w:val="18"/>
              </w:rPr>
            </w:pPr>
            <w:r w:rsidRPr="009B31F3">
              <w:rPr>
                <w:rFonts w:ascii="Myriad Pro" w:hAnsi="Myriad Pro"/>
                <w:b/>
                <w:bCs/>
                <w:color w:val="FFFFFF" w:themeColor="background1"/>
                <w:sz w:val="18"/>
                <w:szCs w:val="18"/>
              </w:rPr>
              <w:t>6</w:t>
            </w:r>
          </w:p>
        </w:tc>
      </w:tr>
      <w:tr w:rsidR="00421D71" w:rsidRPr="009B31F3" w14:paraId="3589D08D" w14:textId="77777777" w:rsidTr="00532631">
        <w:trPr>
          <w:trHeight w:val="20"/>
        </w:trPr>
        <w:tc>
          <w:tcPr>
            <w:tcW w:w="251" w:type="pct"/>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46115CF9"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1</w:t>
            </w:r>
          </w:p>
        </w:tc>
        <w:tc>
          <w:tcPr>
            <w:tcW w:w="1608" w:type="pct"/>
            <w:tcBorders>
              <w:top w:val="single" w:sz="4" w:space="0" w:color="FFFFFF" w:themeColor="background1"/>
              <w:left w:val="nil"/>
              <w:bottom w:val="single" w:sz="4" w:space="0" w:color="auto"/>
              <w:right w:val="single" w:sz="4" w:space="0" w:color="auto"/>
            </w:tcBorders>
            <w:shd w:val="clear" w:color="auto" w:fill="auto"/>
            <w:vAlign w:val="bottom"/>
            <w:hideMark/>
          </w:tcPr>
          <w:p w14:paraId="2328A954" w14:textId="77777777" w:rsidR="00421D71" w:rsidRPr="009B31F3" w:rsidRDefault="00421D71" w:rsidP="00AA37AB">
            <w:pPr>
              <w:rPr>
                <w:rFonts w:ascii="Myriad Pro" w:hAnsi="Myriad Pro"/>
                <w:color w:val="000000"/>
                <w:sz w:val="18"/>
                <w:szCs w:val="18"/>
              </w:rPr>
            </w:pPr>
            <w:r w:rsidRPr="009B31F3">
              <w:rPr>
                <w:rFonts w:ascii="Myriad Pro" w:hAnsi="Myriad Pro"/>
                <w:color w:val="000000"/>
                <w:sz w:val="18"/>
                <w:szCs w:val="18"/>
              </w:rPr>
              <w:t>инфляция</w:t>
            </w:r>
          </w:p>
        </w:tc>
        <w:tc>
          <w:tcPr>
            <w:tcW w:w="45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9F4D26E"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w:t>
            </w:r>
          </w:p>
        </w:tc>
        <w:tc>
          <w:tcPr>
            <w:tcW w:w="59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039BAC6"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3,70%</w:t>
            </w:r>
          </w:p>
        </w:tc>
        <w:tc>
          <w:tcPr>
            <w:tcW w:w="73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1BF1E96"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4,00%</w:t>
            </w:r>
          </w:p>
        </w:tc>
        <w:tc>
          <w:tcPr>
            <w:tcW w:w="69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C05469E"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4,60%</w:t>
            </w:r>
          </w:p>
        </w:tc>
        <w:tc>
          <w:tcPr>
            <w:tcW w:w="664" w:type="pct"/>
            <w:tcBorders>
              <w:top w:val="single" w:sz="4" w:space="0" w:color="FFFFFF" w:themeColor="background1"/>
              <w:left w:val="nil"/>
              <w:bottom w:val="single" w:sz="4" w:space="0" w:color="auto"/>
              <w:right w:val="single" w:sz="4" w:space="0" w:color="auto"/>
            </w:tcBorders>
            <w:shd w:val="clear" w:color="auto" w:fill="auto"/>
            <w:vAlign w:val="bottom"/>
            <w:hideMark/>
          </w:tcPr>
          <w:p w14:paraId="01730B6C"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0,60%</w:t>
            </w:r>
          </w:p>
        </w:tc>
      </w:tr>
      <w:tr w:rsidR="00421D71" w:rsidRPr="009B31F3" w14:paraId="0CD68140"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bottom"/>
            <w:hideMark/>
          </w:tcPr>
          <w:p w14:paraId="03129269"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2</w:t>
            </w:r>
          </w:p>
        </w:tc>
        <w:tc>
          <w:tcPr>
            <w:tcW w:w="1608" w:type="pct"/>
            <w:tcBorders>
              <w:top w:val="nil"/>
              <w:left w:val="nil"/>
              <w:bottom w:val="single" w:sz="4" w:space="0" w:color="auto"/>
              <w:right w:val="single" w:sz="4" w:space="0" w:color="auto"/>
            </w:tcBorders>
            <w:shd w:val="clear" w:color="auto" w:fill="auto"/>
            <w:vAlign w:val="bottom"/>
            <w:hideMark/>
          </w:tcPr>
          <w:p w14:paraId="7A877545" w14:textId="77777777" w:rsidR="00421D71" w:rsidRPr="009B31F3" w:rsidRDefault="00421D71" w:rsidP="00AA37AB">
            <w:pPr>
              <w:rPr>
                <w:rFonts w:ascii="Myriad Pro" w:hAnsi="Myriad Pro"/>
                <w:color w:val="000000"/>
                <w:sz w:val="18"/>
                <w:szCs w:val="18"/>
              </w:rPr>
            </w:pPr>
            <w:r w:rsidRPr="009B31F3">
              <w:rPr>
                <w:rFonts w:ascii="Myriad Pro" w:hAnsi="Myriad Pro"/>
                <w:color w:val="000000"/>
                <w:sz w:val="18"/>
                <w:szCs w:val="18"/>
              </w:rPr>
              <w:t>индекс эффективности операционных расходов</w:t>
            </w:r>
          </w:p>
        </w:tc>
        <w:tc>
          <w:tcPr>
            <w:tcW w:w="456" w:type="pct"/>
            <w:tcBorders>
              <w:top w:val="nil"/>
              <w:left w:val="nil"/>
              <w:bottom w:val="single" w:sz="4" w:space="0" w:color="auto"/>
              <w:right w:val="single" w:sz="4" w:space="0" w:color="auto"/>
            </w:tcBorders>
            <w:shd w:val="clear" w:color="auto" w:fill="auto"/>
            <w:vAlign w:val="center"/>
            <w:hideMark/>
          </w:tcPr>
          <w:p w14:paraId="39AAE1F0"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w:t>
            </w:r>
          </w:p>
        </w:tc>
        <w:tc>
          <w:tcPr>
            <w:tcW w:w="597" w:type="pct"/>
            <w:tcBorders>
              <w:top w:val="nil"/>
              <w:left w:val="nil"/>
              <w:bottom w:val="single" w:sz="4" w:space="0" w:color="auto"/>
              <w:right w:val="single" w:sz="4" w:space="0" w:color="auto"/>
            </w:tcBorders>
            <w:shd w:val="clear" w:color="auto" w:fill="auto"/>
            <w:vAlign w:val="center"/>
            <w:hideMark/>
          </w:tcPr>
          <w:p w14:paraId="6BAA8721"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2,00%</w:t>
            </w:r>
          </w:p>
        </w:tc>
        <w:tc>
          <w:tcPr>
            <w:tcW w:w="731" w:type="pct"/>
            <w:tcBorders>
              <w:top w:val="nil"/>
              <w:left w:val="nil"/>
              <w:bottom w:val="single" w:sz="4" w:space="0" w:color="auto"/>
              <w:right w:val="single" w:sz="4" w:space="0" w:color="auto"/>
            </w:tcBorders>
            <w:shd w:val="clear" w:color="auto" w:fill="auto"/>
            <w:vAlign w:val="center"/>
            <w:hideMark/>
          </w:tcPr>
          <w:p w14:paraId="080F001E"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2,00%</w:t>
            </w:r>
          </w:p>
        </w:tc>
        <w:tc>
          <w:tcPr>
            <w:tcW w:w="693" w:type="pct"/>
            <w:tcBorders>
              <w:top w:val="nil"/>
              <w:left w:val="nil"/>
              <w:bottom w:val="single" w:sz="4" w:space="0" w:color="auto"/>
              <w:right w:val="single" w:sz="4" w:space="0" w:color="auto"/>
            </w:tcBorders>
            <w:shd w:val="clear" w:color="auto" w:fill="auto"/>
            <w:vAlign w:val="center"/>
            <w:hideMark/>
          </w:tcPr>
          <w:p w14:paraId="42842D94"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2,00%</w:t>
            </w:r>
          </w:p>
        </w:tc>
        <w:tc>
          <w:tcPr>
            <w:tcW w:w="664" w:type="pct"/>
            <w:tcBorders>
              <w:top w:val="nil"/>
              <w:left w:val="nil"/>
              <w:bottom w:val="single" w:sz="4" w:space="0" w:color="auto"/>
              <w:right w:val="single" w:sz="4" w:space="0" w:color="auto"/>
            </w:tcBorders>
            <w:shd w:val="clear" w:color="auto" w:fill="auto"/>
            <w:vAlign w:val="bottom"/>
            <w:hideMark/>
          </w:tcPr>
          <w:p w14:paraId="63D566D2"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0,00%</w:t>
            </w:r>
          </w:p>
        </w:tc>
      </w:tr>
      <w:tr w:rsidR="00421D71" w:rsidRPr="009B31F3" w14:paraId="46A55656"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center"/>
            <w:hideMark/>
          </w:tcPr>
          <w:p w14:paraId="1C292A80"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3</w:t>
            </w:r>
          </w:p>
        </w:tc>
        <w:tc>
          <w:tcPr>
            <w:tcW w:w="1608" w:type="pct"/>
            <w:tcBorders>
              <w:top w:val="nil"/>
              <w:left w:val="nil"/>
              <w:bottom w:val="single" w:sz="4" w:space="0" w:color="auto"/>
              <w:right w:val="single" w:sz="4" w:space="0" w:color="auto"/>
            </w:tcBorders>
            <w:shd w:val="clear" w:color="auto" w:fill="auto"/>
            <w:vAlign w:val="center"/>
            <w:hideMark/>
          </w:tcPr>
          <w:p w14:paraId="72503774" w14:textId="77777777" w:rsidR="00421D71" w:rsidRPr="009B31F3" w:rsidRDefault="00421D71" w:rsidP="00AA37AB">
            <w:pPr>
              <w:rPr>
                <w:rFonts w:ascii="Myriad Pro" w:hAnsi="Myriad Pro"/>
                <w:color w:val="000000"/>
                <w:sz w:val="18"/>
                <w:szCs w:val="18"/>
              </w:rPr>
            </w:pPr>
            <w:r w:rsidRPr="009B31F3">
              <w:rPr>
                <w:rFonts w:ascii="Myriad Pro" w:hAnsi="Myriad Pro"/>
                <w:color w:val="000000"/>
                <w:sz w:val="18"/>
                <w:szCs w:val="18"/>
              </w:rPr>
              <w:t>количество активов, всего</w:t>
            </w:r>
          </w:p>
        </w:tc>
        <w:tc>
          <w:tcPr>
            <w:tcW w:w="456" w:type="pct"/>
            <w:tcBorders>
              <w:top w:val="nil"/>
              <w:left w:val="nil"/>
              <w:bottom w:val="single" w:sz="4" w:space="0" w:color="auto"/>
              <w:right w:val="single" w:sz="4" w:space="0" w:color="auto"/>
            </w:tcBorders>
            <w:shd w:val="clear" w:color="auto" w:fill="auto"/>
            <w:vAlign w:val="center"/>
            <w:hideMark/>
          </w:tcPr>
          <w:p w14:paraId="0A6C5DDF"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у.е.</w:t>
            </w:r>
          </w:p>
        </w:tc>
        <w:tc>
          <w:tcPr>
            <w:tcW w:w="597" w:type="pct"/>
            <w:tcBorders>
              <w:top w:val="nil"/>
              <w:left w:val="nil"/>
              <w:bottom w:val="single" w:sz="4" w:space="0" w:color="auto"/>
              <w:right w:val="single" w:sz="4" w:space="0" w:color="auto"/>
            </w:tcBorders>
            <w:shd w:val="clear" w:color="auto" w:fill="auto"/>
            <w:vAlign w:val="center"/>
            <w:hideMark/>
          </w:tcPr>
          <w:p w14:paraId="7A59E9E2"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170 912,36</w:t>
            </w:r>
          </w:p>
        </w:tc>
        <w:tc>
          <w:tcPr>
            <w:tcW w:w="731" w:type="pct"/>
            <w:tcBorders>
              <w:top w:val="nil"/>
              <w:left w:val="nil"/>
              <w:bottom w:val="single" w:sz="4" w:space="0" w:color="auto"/>
              <w:right w:val="single" w:sz="4" w:space="0" w:color="auto"/>
            </w:tcBorders>
            <w:shd w:val="clear" w:color="auto" w:fill="auto"/>
            <w:vAlign w:val="center"/>
            <w:hideMark/>
          </w:tcPr>
          <w:p w14:paraId="666E73F1"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172 115,88</w:t>
            </w:r>
          </w:p>
        </w:tc>
        <w:tc>
          <w:tcPr>
            <w:tcW w:w="693" w:type="pct"/>
            <w:tcBorders>
              <w:top w:val="nil"/>
              <w:left w:val="nil"/>
              <w:bottom w:val="single" w:sz="4" w:space="0" w:color="auto"/>
              <w:right w:val="single" w:sz="4" w:space="0" w:color="auto"/>
            </w:tcBorders>
            <w:shd w:val="clear" w:color="auto" w:fill="auto"/>
            <w:vAlign w:val="center"/>
            <w:hideMark/>
          </w:tcPr>
          <w:p w14:paraId="3662D3AC"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171 443,29</w:t>
            </w:r>
          </w:p>
        </w:tc>
        <w:tc>
          <w:tcPr>
            <w:tcW w:w="664" w:type="pct"/>
            <w:tcBorders>
              <w:top w:val="nil"/>
              <w:left w:val="nil"/>
              <w:bottom w:val="single" w:sz="4" w:space="0" w:color="auto"/>
              <w:right w:val="single" w:sz="4" w:space="0" w:color="auto"/>
            </w:tcBorders>
            <w:shd w:val="clear" w:color="auto" w:fill="auto"/>
            <w:vAlign w:val="center"/>
            <w:hideMark/>
          </w:tcPr>
          <w:p w14:paraId="085F2F46"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-672,59</w:t>
            </w:r>
          </w:p>
        </w:tc>
      </w:tr>
      <w:tr w:rsidR="00421D71" w:rsidRPr="009B31F3" w14:paraId="7774BA55"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bottom"/>
            <w:hideMark/>
          </w:tcPr>
          <w:p w14:paraId="4FEE0D23"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4</w:t>
            </w:r>
          </w:p>
        </w:tc>
        <w:tc>
          <w:tcPr>
            <w:tcW w:w="1608" w:type="pct"/>
            <w:tcBorders>
              <w:top w:val="nil"/>
              <w:left w:val="nil"/>
              <w:bottom w:val="single" w:sz="4" w:space="0" w:color="auto"/>
              <w:right w:val="single" w:sz="4" w:space="0" w:color="auto"/>
            </w:tcBorders>
            <w:shd w:val="clear" w:color="auto" w:fill="auto"/>
            <w:vAlign w:val="bottom"/>
            <w:hideMark/>
          </w:tcPr>
          <w:p w14:paraId="7A7AE721" w14:textId="77777777" w:rsidR="00421D71" w:rsidRPr="009B31F3" w:rsidRDefault="00421D71" w:rsidP="00AA37AB">
            <w:pPr>
              <w:rPr>
                <w:rFonts w:ascii="Myriad Pro" w:hAnsi="Myriad Pro"/>
                <w:color w:val="000000"/>
                <w:sz w:val="18"/>
                <w:szCs w:val="18"/>
              </w:rPr>
            </w:pPr>
            <w:r w:rsidRPr="009B31F3">
              <w:rPr>
                <w:rFonts w:ascii="Myriad Pro" w:hAnsi="Myriad Pro"/>
                <w:color w:val="000000"/>
                <w:sz w:val="18"/>
                <w:szCs w:val="18"/>
              </w:rPr>
              <w:t>коэффициент эластичности операционных расходов по росту активов</w:t>
            </w:r>
          </w:p>
        </w:tc>
        <w:tc>
          <w:tcPr>
            <w:tcW w:w="456" w:type="pct"/>
            <w:tcBorders>
              <w:top w:val="nil"/>
              <w:left w:val="nil"/>
              <w:bottom w:val="single" w:sz="4" w:space="0" w:color="auto"/>
              <w:right w:val="single" w:sz="4" w:space="0" w:color="auto"/>
            </w:tcBorders>
            <w:shd w:val="clear" w:color="auto" w:fill="auto"/>
            <w:vAlign w:val="center"/>
            <w:hideMark/>
          </w:tcPr>
          <w:p w14:paraId="5801E103"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 </w:t>
            </w:r>
          </w:p>
        </w:tc>
        <w:tc>
          <w:tcPr>
            <w:tcW w:w="597" w:type="pct"/>
            <w:tcBorders>
              <w:top w:val="nil"/>
              <w:left w:val="nil"/>
              <w:bottom w:val="single" w:sz="4" w:space="0" w:color="auto"/>
              <w:right w:val="single" w:sz="4" w:space="0" w:color="auto"/>
            </w:tcBorders>
            <w:shd w:val="clear" w:color="auto" w:fill="auto"/>
            <w:vAlign w:val="center"/>
            <w:hideMark/>
          </w:tcPr>
          <w:p w14:paraId="5B220C07"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0,75</w:t>
            </w:r>
          </w:p>
        </w:tc>
        <w:tc>
          <w:tcPr>
            <w:tcW w:w="731" w:type="pct"/>
            <w:tcBorders>
              <w:top w:val="nil"/>
              <w:left w:val="nil"/>
              <w:bottom w:val="single" w:sz="4" w:space="0" w:color="auto"/>
              <w:right w:val="single" w:sz="4" w:space="0" w:color="auto"/>
            </w:tcBorders>
            <w:shd w:val="clear" w:color="auto" w:fill="auto"/>
            <w:vAlign w:val="center"/>
            <w:hideMark/>
          </w:tcPr>
          <w:p w14:paraId="44343D83"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0,75</w:t>
            </w:r>
          </w:p>
        </w:tc>
        <w:tc>
          <w:tcPr>
            <w:tcW w:w="693" w:type="pct"/>
            <w:tcBorders>
              <w:top w:val="nil"/>
              <w:left w:val="nil"/>
              <w:bottom w:val="single" w:sz="4" w:space="0" w:color="auto"/>
              <w:right w:val="single" w:sz="4" w:space="0" w:color="auto"/>
            </w:tcBorders>
            <w:shd w:val="clear" w:color="auto" w:fill="auto"/>
            <w:vAlign w:val="center"/>
            <w:hideMark/>
          </w:tcPr>
          <w:p w14:paraId="2328A3AF"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0,75</w:t>
            </w:r>
          </w:p>
        </w:tc>
        <w:tc>
          <w:tcPr>
            <w:tcW w:w="664" w:type="pct"/>
            <w:tcBorders>
              <w:top w:val="nil"/>
              <w:left w:val="nil"/>
              <w:bottom w:val="single" w:sz="4" w:space="0" w:color="auto"/>
              <w:right w:val="single" w:sz="4" w:space="0" w:color="auto"/>
            </w:tcBorders>
            <w:shd w:val="clear" w:color="auto" w:fill="auto"/>
            <w:vAlign w:val="bottom"/>
            <w:hideMark/>
          </w:tcPr>
          <w:p w14:paraId="691C22ED"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 xml:space="preserve"> -   </w:t>
            </w:r>
          </w:p>
        </w:tc>
      </w:tr>
      <w:tr w:rsidR="00421D71" w:rsidRPr="009B31F3" w14:paraId="10FA0E75"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bottom"/>
            <w:hideMark/>
          </w:tcPr>
          <w:p w14:paraId="541D3FB8"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5</w:t>
            </w:r>
          </w:p>
        </w:tc>
        <w:tc>
          <w:tcPr>
            <w:tcW w:w="1608" w:type="pct"/>
            <w:tcBorders>
              <w:top w:val="nil"/>
              <w:left w:val="nil"/>
              <w:bottom w:val="single" w:sz="4" w:space="0" w:color="auto"/>
              <w:right w:val="single" w:sz="4" w:space="0" w:color="auto"/>
            </w:tcBorders>
            <w:shd w:val="clear" w:color="auto" w:fill="auto"/>
            <w:vAlign w:val="bottom"/>
            <w:hideMark/>
          </w:tcPr>
          <w:p w14:paraId="012264F7" w14:textId="77777777" w:rsidR="00421D71" w:rsidRPr="009B31F3" w:rsidRDefault="00421D71" w:rsidP="00AA37AB">
            <w:pPr>
              <w:rPr>
                <w:rFonts w:ascii="Myriad Pro" w:hAnsi="Myriad Pro"/>
                <w:color w:val="000000"/>
                <w:sz w:val="18"/>
                <w:szCs w:val="18"/>
              </w:rPr>
            </w:pPr>
            <w:r w:rsidRPr="009B31F3">
              <w:rPr>
                <w:rFonts w:ascii="Myriad Pro" w:hAnsi="Myriad Pro"/>
                <w:color w:val="000000"/>
                <w:sz w:val="18"/>
                <w:szCs w:val="18"/>
              </w:rPr>
              <w:t>индекс изменения количества активов</w:t>
            </w:r>
          </w:p>
        </w:tc>
        <w:tc>
          <w:tcPr>
            <w:tcW w:w="456" w:type="pct"/>
            <w:tcBorders>
              <w:top w:val="nil"/>
              <w:left w:val="nil"/>
              <w:bottom w:val="single" w:sz="4" w:space="0" w:color="auto"/>
              <w:right w:val="single" w:sz="4" w:space="0" w:color="auto"/>
            </w:tcBorders>
            <w:shd w:val="clear" w:color="auto" w:fill="auto"/>
            <w:vAlign w:val="center"/>
            <w:hideMark/>
          </w:tcPr>
          <w:p w14:paraId="1F881985"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w:t>
            </w:r>
          </w:p>
        </w:tc>
        <w:tc>
          <w:tcPr>
            <w:tcW w:w="597" w:type="pct"/>
            <w:tcBorders>
              <w:top w:val="nil"/>
              <w:left w:val="nil"/>
              <w:bottom w:val="single" w:sz="4" w:space="0" w:color="auto"/>
              <w:right w:val="single" w:sz="4" w:space="0" w:color="auto"/>
            </w:tcBorders>
            <w:shd w:val="clear" w:color="auto" w:fill="auto"/>
            <w:vAlign w:val="center"/>
            <w:hideMark/>
          </w:tcPr>
          <w:p w14:paraId="4347C93A"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 </w:t>
            </w:r>
          </w:p>
        </w:tc>
        <w:tc>
          <w:tcPr>
            <w:tcW w:w="731" w:type="pct"/>
            <w:tcBorders>
              <w:top w:val="nil"/>
              <w:left w:val="nil"/>
              <w:bottom w:val="single" w:sz="4" w:space="0" w:color="auto"/>
              <w:right w:val="single" w:sz="4" w:space="0" w:color="auto"/>
            </w:tcBorders>
            <w:shd w:val="clear" w:color="auto" w:fill="auto"/>
            <w:vAlign w:val="center"/>
            <w:hideMark/>
          </w:tcPr>
          <w:p w14:paraId="33FF871B"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0,70%</w:t>
            </w:r>
          </w:p>
        </w:tc>
        <w:tc>
          <w:tcPr>
            <w:tcW w:w="693" w:type="pct"/>
            <w:tcBorders>
              <w:top w:val="nil"/>
              <w:left w:val="nil"/>
              <w:bottom w:val="single" w:sz="4" w:space="0" w:color="auto"/>
              <w:right w:val="single" w:sz="4" w:space="0" w:color="auto"/>
            </w:tcBorders>
            <w:shd w:val="clear" w:color="auto" w:fill="auto"/>
            <w:vAlign w:val="center"/>
            <w:hideMark/>
          </w:tcPr>
          <w:p w14:paraId="6CEEEE79"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0,31%</w:t>
            </w:r>
          </w:p>
        </w:tc>
        <w:tc>
          <w:tcPr>
            <w:tcW w:w="664" w:type="pct"/>
            <w:tcBorders>
              <w:top w:val="nil"/>
              <w:left w:val="nil"/>
              <w:bottom w:val="single" w:sz="4" w:space="0" w:color="auto"/>
              <w:right w:val="single" w:sz="4" w:space="0" w:color="auto"/>
            </w:tcBorders>
            <w:shd w:val="clear" w:color="auto" w:fill="auto"/>
            <w:vAlign w:val="bottom"/>
            <w:hideMark/>
          </w:tcPr>
          <w:p w14:paraId="253F85BB"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-0,39%</w:t>
            </w:r>
          </w:p>
        </w:tc>
      </w:tr>
      <w:tr w:rsidR="00421D71" w:rsidRPr="009B31F3" w14:paraId="0D2D618C"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bottom"/>
            <w:hideMark/>
          </w:tcPr>
          <w:p w14:paraId="640968D5"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6</w:t>
            </w:r>
          </w:p>
        </w:tc>
        <w:tc>
          <w:tcPr>
            <w:tcW w:w="1608" w:type="pct"/>
            <w:tcBorders>
              <w:top w:val="nil"/>
              <w:left w:val="nil"/>
              <w:bottom w:val="single" w:sz="4" w:space="0" w:color="auto"/>
              <w:right w:val="single" w:sz="4" w:space="0" w:color="auto"/>
            </w:tcBorders>
            <w:shd w:val="clear" w:color="auto" w:fill="auto"/>
            <w:vAlign w:val="bottom"/>
            <w:hideMark/>
          </w:tcPr>
          <w:p w14:paraId="58079469" w14:textId="77777777" w:rsidR="00421D71" w:rsidRPr="009B31F3" w:rsidRDefault="00421D71" w:rsidP="00AA37AB">
            <w:pPr>
              <w:rPr>
                <w:rFonts w:ascii="Myriad Pro" w:hAnsi="Myriad Pro"/>
                <w:color w:val="000000"/>
                <w:sz w:val="18"/>
                <w:szCs w:val="18"/>
              </w:rPr>
            </w:pPr>
            <w:r w:rsidRPr="009B31F3">
              <w:rPr>
                <w:rFonts w:ascii="Myriad Pro" w:hAnsi="Myriad Pro"/>
                <w:color w:val="000000"/>
                <w:sz w:val="18"/>
                <w:szCs w:val="18"/>
              </w:rPr>
              <w:t>итого коэффициент индексации</w:t>
            </w:r>
          </w:p>
        </w:tc>
        <w:tc>
          <w:tcPr>
            <w:tcW w:w="456" w:type="pct"/>
            <w:tcBorders>
              <w:top w:val="nil"/>
              <w:left w:val="nil"/>
              <w:bottom w:val="single" w:sz="4" w:space="0" w:color="auto"/>
              <w:right w:val="single" w:sz="4" w:space="0" w:color="auto"/>
            </w:tcBorders>
            <w:shd w:val="clear" w:color="auto" w:fill="auto"/>
            <w:vAlign w:val="center"/>
            <w:hideMark/>
          </w:tcPr>
          <w:p w14:paraId="35D5629A"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 </w:t>
            </w:r>
          </w:p>
        </w:tc>
        <w:tc>
          <w:tcPr>
            <w:tcW w:w="597" w:type="pct"/>
            <w:tcBorders>
              <w:top w:val="nil"/>
              <w:left w:val="nil"/>
              <w:bottom w:val="single" w:sz="4" w:space="0" w:color="auto"/>
              <w:right w:val="single" w:sz="4" w:space="0" w:color="auto"/>
            </w:tcBorders>
            <w:shd w:val="clear" w:color="auto" w:fill="auto"/>
            <w:vAlign w:val="center"/>
            <w:hideMark/>
          </w:tcPr>
          <w:p w14:paraId="56347B58"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 </w:t>
            </w:r>
          </w:p>
        </w:tc>
        <w:tc>
          <w:tcPr>
            <w:tcW w:w="731" w:type="pct"/>
            <w:tcBorders>
              <w:top w:val="nil"/>
              <w:left w:val="nil"/>
              <w:bottom w:val="single" w:sz="4" w:space="0" w:color="auto"/>
              <w:right w:val="single" w:sz="4" w:space="0" w:color="auto"/>
            </w:tcBorders>
            <w:shd w:val="clear" w:color="auto" w:fill="auto"/>
            <w:vAlign w:val="center"/>
            <w:hideMark/>
          </w:tcPr>
          <w:p w14:paraId="366CD129"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1,0246</w:t>
            </w:r>
          </w:p>
        </w:tc>
        <w:tc>
          <w:tcPr>
            <w:tcW w:w="693" w:type="pct"/>
            <w:tcBorders>
              <w:top w:val="nil"/>
              <w:left w:val="nil"/>
              <w:bottom w:val="single" w:sz="4" w:space="0" w:color="auto"/>
              <w:right w:val="single" w:sz="4" w:space="0" w:color="auto"/>
            </w:tcBorders>
            <w:shd w:val="clear" w:color="auto" w:fill="auto"/>
            <w:vAlign w:val="center"/>
            <w:hideMark/>
          </w:tcPr>
          <w:p w14:paraId="07A0E4D8"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1,0275</w:t>
            </w:r>
          </w:p>
        </w:tc>
        <w:tc>
          <w:tcPr>
            <w:tcW w:w="664" w:type="pct"/>
            <w:tcBorders>
              <w:top w:val="nil"/>
              <w:left w:val="nil"/>
              <w:bottom w:val="single" w:sz="4" w:space="0" w:color="auto"/>
              <w:right w:val="single" w:sz="4" w:space="0" w:color="auto"/>
            </w:tcBorders>
            <w:shd w:val="clear" w:color="auto" w:fill="auto"/>
            <w:vAlign w:val="bottom"/>
            <w:hideMark/>
          </w:tcPr>
          <w:p w14:paraId="4277E8DE"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0</w:t>
            </w:r>
          </w:p>
        </w:tc>
      </w:tr>
      <w:tr w:rsidR="00421D71" w:rsidRPr="009B31F3" w14:paraId="02937289"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bottom"/>
            <w:hideMark/>
          </w:tcPr>
          <w:p w14:paraId="2103E39F"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7</w:t>
            </w:r>
          </w:p>
        </w:tc>
        <w:tc>
          <w:tcPr>
            <w:tcW w:w="1608" w:type="pct"/>
            <w:tcBorders>
              <w:top w:val="nil"/>
              <w:left w:val="nil"/>
              <w:bottom w:val="single" w:sz="4" w:space="0" w:color="auto"/>
              <w:right w:val="single" w:sz="4" w:space="0" w:color="auto"/>
            </w:tcBorders>
            <w:shd w:val="clear" w:color="auto" w:fill="auto"/>
            <w:vAlign w:val="bottom"/>
            <w:hideMark/>
          </w:tcPr>
          <w:p w14:paraId="2D40013C" w14:textId="77777777" w:rsidR="00421D71" w:rsidRPr="009B31F3" w:rsidRDefault="00421D71" w:rsidP="00AA37AB">
            <w:pPr>
              <w:rPr>
                <w:rFonts w:ascii="Myriad Pro" w:hAnsi="Myriad Pro"/>
                <w:color w:val="000000"/>
                <w:sz w:val="18"/>
                <w:szCs w:val="18"/>
              </w:rPr>
            </w:pPr>
            <w:r w:rsidRPr="009B31F3">
              <w:rPr>
                <w:rFonts w:ascii="Myriad Pro" w:hAnsi="Myriad Pro"/>
                <w:color w:val="000000"/>
                <w:sz w:val="18"/>
                <w:szCs w:val="18"/>
              </w:rPr>
              <w:t>Материальные затраты</w:t>
            </w:r>
          </w:p>
        </w:tc>
        <w:tc>
          <w:tcPr>
            <w:tcW w:w="456" w:type="pct"/>
            <w:tcBorders>
              <w:top w:val="nil"/>
              <w:left w:val="nil"/>
              <w:bottom w:val="single" w:sz="4" w:space="0" w:color="auto"/>
              <w:right w:val="single" w:sz="4" w:space="0" w:color="auto"/>
            </w:tcBorders>
            <w:shd w:val="clear" w:color="auto" w:fill="auto"/>
            <w:vAlign w:val="center"/>
            <w:hideMark/>
          </w:tcPr>
          <w:p w14:paraId="0B7C36AA"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тыс.руб</w:t>
            </w:r>
          </w:p>
        </w:tc>
        <w:tc>
          <w:tcPr>
            <w:tcW w:w="597" w:type="pct"/>
            <w:tcBorders>
              <w:top w:val="nil"/>
              <w:left w:val="nil"/>
              <w:bottom w:val="single" w:sz="4" w:space="0" w:color="auto"/>
              <w:right w:val="single" w:sz="4" w:space="0" w:color="auto"/>
            </w:tcBorders>
            <w:shd w:val="clear" w:color="auto" w:fill="auto"/>
            <w:vAlign w:val="center"/>
            <w:hideMark/>
          </w:tcPr>
          <w:p w14:paraId="3749BF65" w14:textId="77777777" w:rsidR="00421D71" w:rsidRPr="009B31F3" w:rsidRDefault="00421D71" w:rsidP="005E1D15">
            <w:pPr>
              <w:ind w:left="-85" w:right="-108"/>
              <w:jc w:val="center"/>
              <w:rPr>
                <w:rFonts w:ascii="Myriad Pro" w:hAnsi="Myriad Pro"/>
                <w:color w:val="000000"/>
                <w:sz w:val="18"/>
                <w:szCs w:val="18"/>
              </w:rPr>
            </w:pPr>
            <w:r w:rsidRPr="009B31F3">
              <w:rPr>
                <w:rFonts w:ascii="Myriad Pro" w:hAnsi="Myriad Pro"/>
                <w:color w:val="000000"/>
                <w:sz w:val="18"/>
                <w:szCs w:val="18"/>
              </w:rPr>
              <w:t>191 762,</w:t>
            </w:r>
            <w:r w:rsidR="005E1D15">
              <w:rPr>
                <w:rFonts w:ascii="Myriad Pro" w:hAnsi="Myriad Pro"/>
                <w:color w:val="000000"/>
                <w:sz w:val="18"/>
                <w:szCs w:val="18"/>
              </w:rPr>
              <w:t>2</w:t>
            </w:r>
          </w:p>
        </w:tc>
        <w:tc>
          <w:tcPr>
            <w:tcW w:w="731" w:type="pct"/>
            <w:tcBorders>
              <w:top w:val="nil"/>
              <w:left w:val="nil"/>
              <w:bottom w:val="single" w:sz="4" w:space="0" w:color="auto"/>
              <w:right w:val="single" w:sz="4" w:space="0" w:color="auto"/>
            </w:tcBorders>
            <w:shd w:val="clear" w:color="auto" w:fill="auto"/>
            <w:vAlign w:val="center"/>
            <w:hideMark/>
          </w:tcPr>
          <w:p w14:paraId="234062E7"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196 675,97</w:t>
            </w:r>
          </w:p>
        </w:tc>
        <w:tc>
          <w:tcPr>
            <w:tcW w:w="693" w:type="pct"/>
            <w:tcBorders>
              <w:top w:val="nil"/>
              <w:left w:val="nil"/>
              <w:bottom w:val="single" w:sz="4" w:space="0" w:color="auto"/>
              <w:right w:val="single" w:sz="4" w:space="0" w:color="auto"/>
            </w:tcBorders>
            <w:shd w:val="clear" w:color="auto" w:fill="auto"/>
            <w:vAlign w:val="center"/>
            <w:hideMark/>
          </w:tcPr>
          <w:p w14:paraId="781F1041"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197 029,55</w:t>
            </w:r>
          </w:p>
        </w:tc>
        <w:tc>
          <w:tcPr>
            <w:tcW w:w="664" w:type="pct"/>
            <w:tcBorders>
              <w:top w:val="nil"/>
              <w:left w:val="nil"/>
              <w:bottom w:val="single" w:sz="4" w:space="0" w:color="auto"/>
              <w:right w:val="single" w:sz="4" w:space="0" w:color="auto"/>
            </w:tcBorders>
            <w:shd w:val="clear" w:color="auto" w:fill="auto"/>
            <w:vAlign w:val="bottom"/>
            <w:hideMark/>
          </w:tcPr>
          <w:p w14:paraId="5ABF93BC"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354</w:t>
            </w:r>
          </w:p>
        </w:tc>
      </w:tr>
      <w:tr w:rsidR="00421D71" w:rsidRPr="009B31F3" w14:paraId="4BC5CD28"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center"/>
            <w:hideMark/>
          </w:tcPr>
          <w:p w14:paraId="6D9DA013"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8</w:t>
            </w:r>
          </w:p>
        </w:tc>
        <w:tc>
          <w:tcPr>
            <w:tcW w:w="1608" w:type="pct"/>
            <w:tcBorders>
              <w:top w:val="nil"/>
              <w:left w:val="nil"/>
              <w:bottom w:val="single" w:sz="4" w:space="0" w:color="auto"/>
              <w:right w:val="single" w:sz="4" w:space="0" w:color="auto"/>
            </w:tcBorders>
            <w:shd w:val="clear" w:color="auto" w:fill="auto"/>
            <w:vAlign w:val="center"/>
            <w:hideMark/>
          </w:tcPr>
          <w:p w14:paraId="5312DC7C" w14:textId="77777777" w:rsidR="00421D71" w:rsidRPr="009B31F3" w:rsidRDefault="00421D71" w:rsidP="00AA37AB">
            <w:pPr>
              <w:rPr>
                <w:rFonts w:ascii="Myriad Pro" w:hAnsi="Myriad Pro"/>
                <w:color w:val="000000"/>
                <w:sz w:val="18"/>
                <w:szCs w:val="18"/>
              </w:rPr>
            </w:pPr>
            <w:r w:rsidRPr="009B31F3">
              <w:rPr>
                <w:rFonts w:ascii="Myriad Pro" w:hAnsi="Myriad Pro"/>
                <w:color w:val="000000"/>
                <w:sz w:val="18"/>
                <w:szCs w:val="18"/>
              </w:rPr>
              <w:t>Сырье, материалы, запасные части, инструмент, топливо</w:t>
            </w:r>
          </w:p>
        </w:tc>
        <w:tc>
          <w:tcPr>
            <w:tcW w:w="456" w:type="pct"/>
            <w:tcBorders>
              <w:top w:val="nil"/>
              <w:left w:val="nil"/>
              <w:bottom w:val="single" w:sz="4" w:space="0" w:color="auto"/>
              <w:right w:val="single" w:sz="4" w:space="0" w:color="auto"/>
            </w:tcBorders>
            <w:shd w:val="clear" w:color="auto" w:fill="auto"/>
            <w:vAlign w:val="center"/>
            <w:hideMark/>
          </w:tcPr>
          <w:p w14:paraId="15A15AE4"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тыс.руб</w:t>
            </w:r>
          </w:p>
        </w:tc>
        <w:tc>
          <w:tcPr>
            <w:tcW w:w="597" w:type="pct"/>
            <w:tcBorders>
              <w:top w:val="nil"/>
              <w:left w:val="nil"/>
              <w:bottom w:val="single" w:sz="4" w:space="0" w:color="auto"/>
              <w:right w:val="single" w:sz="4" w:space="0" w:color="auto"/>
            </w:tcBorders>
            <w:shd w:val="clear" w:color="auto" w:fill="auto"/>
            <w:vAlign w:val="center"/>
            <w:hideMark/>
          </w:tcPr>
          <w:p w14:paraId="6A288822" w14:textId="77777777" w:rsidR="00421D71" w:rsidRPr="009B31F3" w:rsidRDefault="00421D71" w:rsidP="005E1D15">
            <w:pPr>
              <w:ind w:left="-85" w:right="-108"/>
              <w:jc w:val="center"/>
              <w:rPr>
                <w:rFonts w:ascii="Myriad Pro" w:hAnsi="Myriad Pro"/>
                <w:color w:val="000000"/>
                <w:sz w:val="18"/>
                <w:szCs w:val="18"/>
              </w:rPr>
            </w:pPr>
            <w:r w:rsidRPr="009B31F3">
              <w:rPr>
                <w:rFonts w:ascii="Myriad Pro" w:hAnsi="Myriad Pro"/>
                <w:color w:val="000000"/>
                <w:sz w:val="18"/>
                <w:szCs w:val="18"/>
              </w:rPr>
              <w:t>181 901,33</w:t>
            </w:r>
          </w:p>
        </w:tc>
        <w:tc>
          <w:tcPr>
            <w:tcW w:w="731" w:type="pct"/>
            <w:tcBorders>
              <w:top w:val="nil"/>
              <w:left w:val="nil"/>
              <w:bottom w:val="single" w:sz="4" w:space="0" w:color="auto"/>
              <w:right w:val="single" w:sz="4" w:space="0" w:color="auto"/>
            </w:tcBorders>
            <w:shd w:val="clear" w:color="auto" w:fill="auto"/>
            <w:vAlign w:val="center"/>
            <w:hideMark/>
          </w:tcPr>
          <w:p w14:paraId="2FFB801B"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186 562,44</w:t>
            </w:r>
          </w:p>
        </w:tc>
        <w:tc>
          <w:tcPr>
            <w:tcW w:w="693" w:type="pct"/>
            <w:tcBorders>
              <w:top w:val="nil"/>
              <w:left w:val="nil"/>
              <w:bottom w:val="single" w:sz="4" w:space="0" w:color="auto"/>
              <w:right w:val="single" w:sz="4" w:space="0" w:color="auto"/>
            </w:tcBorders>
            <w:shd w:val="clear" w:color="auto" w:fill="auto"/>
            <w:vAlign w:val="center"/>
            <w:hideMark/>
          </w:tcPr>
          <w:p w14:paraId="5E6E5A08"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186 897,84</w:t>
            </w:r>
          </w:p>
        </w:tc>
        <w:tc>
          <w:tcPr>
            <w:tcW w:w="664" w:type="pct"/>
            <w:tcBorders>
              <w:top w:val="nil"/>
              <w:left w:val="nil"/>
              <w:bottom w:val="single" w:sz="4" w:space="0" w:color="auto"/>
              <w:right w:val="single" w:sz="4" w:space="0" w:color="auto"/>
            </w:tcBorders>
            <w:shd w:val="clear" w:color="auto" w:fill="auto"/>
            <w:vAlign w:val="center"/>
            <w:hideMark/>
          </w:tcPr>
          <w:p w14:paraId="4A80D706"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335</w:t>
            </w:r>
          </w:p>
        </w:tc>
      </w:tr>
      <w:tr w:rsidR="00421D71" w:rsidRPr="009B31F3" w14:paraId="2AE0A9F9"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bottom"/>
            <w:hideMark/>
          </w:tcPr>
          <w:p w14:paraId="7E5C5869"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9</w:t>
            </w:r>
          </w:p>
        </w:tc>
        <w:tc>
          <w:tcPr>
            <w:tcW w:w="1608" w:type="pct"/>
            <w:tcBorders>
              <w:top w:val="nil"/>
              <w:left w:val="nil"/>
              <w:bottom w:val="single" w:sz="4" w:space="0" w:color="auto"/>
              <w:right w:val="single" w:sz="4" w:space="0" w:color="auto"/>
            </w:tcBorders>
            <w:shd w:val="clear" w:color="auto" w:fill="auto"/>
            <w:vAlign w:val="center"/>
            <w:hideMark/>
          </w:tcPr>
          <w:p w14:paraId="37B8AF07" w14:textId="77777777" w:rsidR="00421D71" w:rsidRPr="009B31F3" w:rsidRDefault="00421D71" w:rsidP="00AA37AB">
            <w:pPr>
              <w:rPr>
                <w:rFonts w:ascii="Myriad Pro" w:hAnsi="Myriad Pro"/>
                <w:color w:val="000000"/>
                <w:sz w:val="18"/>
                <w:szCs w:val="18"/>
              </w:rPr>
            </w:pPr>
            <w:r w:rsidRPr="009B31F3">
              <w:rPr>
                <w:rFonts w:ascii="Myriad Pro" w:hAnsi="Myriad Pro"/>
                <w:color w:val="000000"/>
                <w:sz w:val="18"/>
                <w:szCs w:val="18"/>
              </w:rPr>
              <w:t>Работы и услуги производственного характера (в т.ч. услуги сторонних организаций по содержанию сетей и распределительных устройств)</w:t>
            </w:r>
          </w:p>
        </w:tc>
        <w:tc>
          <w:tcPr>
            <w:tcW w:w="456" w:type="pct"/>
            <w:tcBorders>
              <w:top w:val="nil"/>
              <w:left w:val="nil"/>
              <w:bottom w:val="single" w:sz="4" w:space="0" w:color="auto"/>
              <w:right w:val="single" w:sz="4" w:space="0" w:color="auto"/>
            </w:tcBorders>
            <w:shd w:val="clear" w:color="auto" w:fill="auto"/>
            <w:vAlign w:val="center"/>
            <w:hideMark/>
          </w:tcPr>
          <w:p w14:paraId="431F7530"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тыс.руб</w:t>
            </w:r>
          </w:p>
        </w:tc>
        <w:tc>
          <w:tcPr>
            <w:tcW w:w="597" w:type="pct"/>
            <w:tcBorders>
              <w:top w:val="nil"/>
              <w:left w:val="nil"/>
              <w:bottom w:val="single" w:sz="4" w:space="0" w:color="auto"/>
              <w:right w:val="single" w:sz="4" w:space="0" w:color="auto"/>
            </w:tcBorders>
            <w:shd w:val="clear" w:color="auto" w:fill="auto"/>
            <w:vAlign w:val="center"/>
            <w:hideMark/>
          </w:tcPr>
          <w:p w14:paraId="28DF7D84" w14:textId="77777777" w:rsidR="00421D71" w:rsidRPr="009B31F3" w:rsidRDefault="00421D71" w:rsidP="005E1D15">
            <w:pPr>
              <w:ind w:left="-85" w:right="-108"/>
              <w:jc w:val="center"/>
              <w:rPr>
                <w:rFonts w:ascii="Myriad Pro" w:hAnsi="Myriad Pro"/>
                <w:color w:val="000000"/>
                <w:sz w:val="18"/>
                <w:szCs w:val="18"/>
              </w:rPr>
            </w:pPr>
            <w:r w:rsidRPr="009B31F3">
              <w:rPr>
                <w:rFonts w:ascii="Myriad Pro" w:hAnsi="Myriad Pro"/>
                <w:color w:val="000000"/>
                <w:sz w:val="18"/>
                <w:szCs w:val="18"/>
              </w:rPr>
              <w:t>9 860,85</w:t>
            </w:r>
          </w:p>
        </w:tc>
        <w:tc>
          <w:tcPr>
            <w:tcW w:w="731" w:type="pct"/>
            <w:tcBorders>
              <w:top w:val="nil"/>
              <w:left w:val="nil"/>
              <w:bottom w:val="single" w:sz="4" w:space="0" w:color="auto"/>
              <w:right w:val="single" w:sz="4" w:space="0" w:color="auto"/>
            </w:tcBorders>
            <w:shd w:val="clear" w:color="auto" w:fill="auto"/>
            <w:vAlign w:val="center"/>
            <w:hideMark/>
          </w:tcPr>
          <w:p w14:paraId="20DF0AF2"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10 113,53</w:t>
            </w:r>
          </w:p>
        </w:tc>
        <w:tc>
          <w:tcPr>
            <w:tcW w:w="693" w:type="pct"/>
            <w:tcBorders>
              <w:top w:val="nil"/>
              <w:left w:val="nil"/>
              <w:bottom w:val="single" w:sz="4" w:space="0" w:color="auto"/>
              <w:right w:val="single" w:sz="4" w:space="0" w:color="auto"/>
            </w:tcBorders>
            <w:shd w:val="clear" w:color="auto" w:fill="auto"/>
            <w:vAlign w:val="center"/>
            <w:hideMark/>
          </w:tcPr>
          <w:p w14:paraId="27B39F29"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10 131,71</w:t>
            </w:r>
          </w:p>
        </w:tc>
        <w:tc>
          <w:tcPr>
            <w:tcW w:w="664" w:type="pct"/>
            <w:tcBorders>
              <w:top w:val="nil"/>
              <w:left w:val="nil"/>
              <w:bottom w:val="single" w:sz="4" w:space="0" w:color="auto"/>
              <w:right w:val="single" w:sz="4" w:space="0" w:color="auto"/>
            </w:tcBorders>
            <w:shd w:val="clear" w:color="auto" w:fill="auto"/>
            <w:vAlign w:val="center"/>
            <w:hideMark/>
          </w:tcPr>
          <w:p w14:paraId="30EDB90B"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18</w:t>
            </w:r>
          </w:p>
        </w:tc>
      </w:tr>
      <w:tr w:rsidR="00421D71" w:rsidRPr="009B31F3" w14:paraId="005186BC"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center"/>
            <w:hideMark/>
          </w:tcPr>
          <w:p w14:paraId="07E57A2C"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10</w:t>
            </w:r>
          </w:p>
        </w:tc>
        <w:tc>
          <w:tcPr>
            <w:tcW w:w="1608" w:type="pct"/>
            <w:tcBorders>
              <w:top w:val="nil"/>
              <w:left w:val="nil"/>
              <w:bottom w:val="single" w:sz="4" w:space="0" w:color="auto"/>
              <w:right w:val="single" w:sz="4" w:space="0" w:color="auto"/>
            </w:tcBorders>
            <w:shd w:val="clear" w:color="auto" w:fill="auto"/>
            <w:vAlign w:val="center"/>
            <w:hideMark/>
          </w:tcPr>
          <w:p w14:paraId="098C8CC1" w14:textId="77777777" w:rsidR="00421D71" w:rsidRPr="009B31F3" w:rsidRDefault="00421D71" w:rsidP="00AA37AB">
            <w:pPr>
              <w:rPr>
                <w:rFonts w:ascii="Myriad Pro" w:hAnsi="Myriad Pro"/>
                <w:color w:val="000000"/>
                <w:sz w:val="18"/>
                <w:szCs w:val="18"/>
              </w:rPr>
            </w:pPr>
            <w:r w:rsidRPr="009B31F3">
              <w:rPr>
                <w:rFonts w:ascii="Myriad Pro" w:hAnsi="Myriad Pro"/>
                <w:color w:val="000000"/>
                <w:sz w:val="18"/>
                <w:szCs w:val="18"/>
              </w:rPr>
              <w:t>Расходы на оплату труда</w:t>
            </w:r>
          </w:p>
        </w:tc>
        <w:tc>
          <w:tcPr>
            <w:tcW w:w="456" w:type="pct"/>
            <w:tcBorders>
              <w:top w:val="nil"/>
              <w:left w:val="nil"/>
              <w:bottom w:val="single" w:sz="4" w:space="0" w:color="auto"/>
              <w:right w:val="single" w:sz="4" w:space="0" w:color="auto"/>
            </w:tcBorders>
            <w:shd w:val="clear" w:color="auto" w:fill="auto"/>
            <w:vAlign w:val="center"/>
            <w:hideMark/>
          </w:tcPr>
          <w:p w14:paraId="70008660"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тыс.руб</w:t>
            </w:r>
          </w:p>
        </w:tc>
        <w:tc>
          <w:tcPr>
            <w:tcW w:w="597" w:type="pct"/>
            <w:tcBorders>
              <w:top w:val="nil"/>
              <w:left w:val="nil"/>
              <w:bottom w:val="single" w:sz="4" w:space="0" w:color="auto"/>
              <w:right w:val="single" w:sz="4" w:space="0" w:color="auto"/>
            </w:tcBorders>
            <w:shd w:val="clear" w:color="auto" w:fill="auto"/>
            <w:vAlign w:val="center"/>
            <w:hideMark/>
          </w:tcPr>
          <w:p w14:paraId="5F300EE7" w14:textId="77777777" w:rsidR="00421D71" w:rsidRPr="009B31F3" w:rsidRDefault="00421D71" w:rsidP="005E1D15">
            <w:pPr>
              <w:ind w:left="-85" w:right="-108" w:hanging="109"/>
              <w:jc w:val="center"/>
              <w:rPr>
                <w:rFonts w:ascii="Myriad Pro" w:hAnsi="Myriad Pro"/>
                <w:color w:val="000000"/>
                <w:sz w:val="18"/>
                <w:szCs w:val="18"/>
              </w:rPr>
            </w:pPr>
            <w:r w:rsidRPr="009B31F3">
              <w:rPr>
                <w:rFonts w:ascii="Myriad Pro" w:hAnsi="Myriad Pro"/>
                <w:color w:val="000000"/>
                <w:sz w:val="18"/>
                <w:szCs w:val="18"/>
              </w:rPr>
              <w:t>1 418 194,54</w:t>
            </w:r>
          </w:p>
        </w:tc>
        <w:tc>
          <w:tcPr>
            <w:tcW w:w="731" w:type="pct"/>
            <w:tcBorders>
              <w:top w:val="nil"/>
              <w:left w:val="nil"/>
              <w:bottom w:val="single" w:sz="4" w:space="0" w:color="auto"/>
              <w:right w:val="single" w:sz="4" w:space="0" w:color="auto"/>
            </w:tcBorders>
            <w:shd w:val="clear" w:color="auto" w:fill="auto"/>
            <w:vAlign w:val="center"/>
            <w:hideMark/>
          </w:tcPr>
          <w:p w14:paraId="51B8A1D6" w14:textId="77777777" w:rsidR="00421D71" w:rsidRPr="009B31F3" w:rsidRDefault="00421D71" w:rsidP="00AA37AB">
            <w:pPr>
              <w:ind w:right="-33" w:hanging="109"/>
              <w:jc w:val="right"/>
              <w:rPr>
                <w:rFonts w:ascii="Myriad Pro" w:hAnsi="Myriad Pro"/>
                <w:color w:val="000000"/>
                <w:sz w:val="18"/>
                <w:szCs w:val="18"/>
              </w:rPr>
            </w:pPr>
            <w:r w:rsidRPr="009B31F3">
              <w:rPr>
                <w:rFonts w:ascii="Myriad Pro" w:hAnsi="Myriad Pro"/>
                <w:color w:val="000000"/>
                <w:sz w:val="18"/>
                <w:szCs w:val="18"/>
              </w:rPr>
              <w:t>1 446 163,96</w:t>
            </w:r>
          </w:p>
        </w:tc>
        <w:tc>
          <w:tcPr>
            <w:tcW w:w="693" w:type="pct"/>
            <w:tcBorders>
              <w:top w:val="nil"/>
              <w:left w:val="nil"/>
              <w:bottom w:val="single" w:sz="4" w:space="0" w:color="auto"/>
              <w:right w:val="single" w:sz="4" w:space="0" w:color="auto"/>
            </w:tcBorders>
            <w:shd w:val="clear" w:color="auto" w:fill="auto"/>
            <w:vAlign w:val="center"/>
            <w:hideMark/>
          </w:tcPr>
          <w:p w14:paraId="33257A7D" w14:textId="77777777" w:rsidR="00421D71" w:rsidRPr="009B31F3" w:rsidRDefault="00421D71" w:rsidP="00AA37AB">
            <w:pPr>
              <w:ind w:right="-33" w:hanging="109"/>
              <w:jc w:val="right"/>
              <w:rPr>
                <w:rFonts w:ascii="Myriad Pro" w:hAnsi="Myriad Pro"/>
                <w:color w:val="000000"/>
                <w:sz w:val="18"/>
                <w:szCs w:val="18"/>
              </w:rPr>
            </w:pPr>
            <w:r w:rsidRPr="009B31F3">
              <w:rPr>
                <w:rFonts w:ascii="Myriad Pro" w:hAnsi="Myriad Pro"/>
                <w:color w:val="000000"/>
                <w:sz w:val="18"/>
                <w:szCs w:val="18"/>
              </w:rPr>
              <w:t>1 457 149,87</w:t>
            </w:r>
          </w:p>
        </w:tc>
        <w:tc>
          <w:tcPr>
            <w:tcW w:w="664" w:type="pct"/>
            <w:tcBorders>
              <w:top w:val="nil"/>
              <w:left w:val="nil"/>
              <w:bottom w:val="single" w:sz="4" w:space="0" w:color="auto"/>
              <w:right w:val="single" w:sz="4" w:space="0" w:color="auto"/>
            </w:tcBorders>
            <w:shd w:val="clear" w:color="auto" w:fill="auto"/>
            <w:vAlign w:val="center"/>
            <w:hideMark/>
          </w:tcPr>
          <w:p w14:paraId="3FD8EEE4"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10 986</w:t>
            </w:r>
          </w:p>
        </w:tc>
      </w:tr>
      <w:tr w:rsidR="00421D71" w:rsidRPr="009B31F3" w14:paraId="60FBBCD2"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bottom"/>
            <w:hideMark/>
          </w:tcPr>
          <w:p w14:paraId="52AA8EF8"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11</w:t>
            </w:r>
          </w:p>
        </w:tc>
        <w:tc>
          <w:tcPr>
            <w:tcW w:w="1608" w:type="pct"/>
            <w:tcBorders>
              <w:top w:val="nil"/>
              <w:left w:val="nil"/>
              <w:bottom w:val="single" w:sz="4" w:space="0" w:color="auto"/>
              <w:right w:val="single" w:sz="4" w:space="0" w:color="auto"/>
            </w:tcBorders>
            <w:shd w:val="clear" w:color="auto" w:fill="auto"/>
            <w:vAlign w:val="bottom"/>
            <w:hideMark/>
          </w:tcPr>
          <w:p w14:paraId="743BB488" w14:textId="77777777" w:rsidR="00421D71" w:rsidRPr="009B31F3" w:rsidRDefault="00421D71" w:rsidP="00AA37AB">
            <w:pPr>
              <w:rPr>
                <w:rFonts w:ascii="Myriad Pro" w:hAnsi="Myriad Pro"/>
                <w:color w:val="000000"/>
                <w:sz w:val="18"/>
                <w:szCs w:val="18"/>
              </w:rPr>
            </w:pPr>
            <w:r w:rsidRPr="009B31F3">
              <w:rPr>
                <w:rFonts w:ascii="Myriad Pro" w:hAnsi="Myriad Pro"/>
                <w:color w:val="000000"/>
                <w:sz w:val="18"/>
                <w:szCs w:val="18"/>
              </w:rPr>
              <w:t>Прочие расходы, всего, в том числе:</w:t>
            </w:r>
          </w:p>
        </w:tc>
        <w:tc>
          <w:tcPr>
            <w:tcW w:w="456" w:type="pct"/>
            <w:tcBorders>
              <w:top w:val="nil"/>
              <w:left w:val="nil"/>
              <w:bottom w:val="single" w:sz="4" w:space="0" w:color="auto"/>
              <w:right w:val="single" w:sz="4" w:space="0" w:color="auto"/>
            </w:tcBorders>
            <w:shd w:val="clear" w:color="auto" w:fill="auto"/>
            <w:vAlign w:val="center"/>
            <w:hideMark/>
          </w:tcPr>
          <w:p w14:paraId="3189B7F9"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тыс.руб</w:t>
            </w:r>
          </w:p>
        </w:tc>
        <w:tc>
          <w:tcPr>
            <w:tcW w:w="597" w:type="pct"/>
            <w:tcBorders>
              <w:top w:val="nil"/>
              <w:left w:val="nil"/>
              <w:bottom w:val="single" w:sz="4" w:space="0" w:color="auto"/>
              <w:right w:val="single" w:sz="4" w:space="0" w:color="auto"/>
            </w:tcBorders>
            <w:shd w:val="clear" w:color="auto" w:fill="auto"/>
            <w:vAlign w:val="center"/>
            <w:hideMark/>
          </w:tcPr>
          <w:p w14:paraId="0B639AF6" w14:textId="77777777" w:rsidR="00421D71" w:rsidRPr="009B31F3" w:rsidRDefault="00421D71" w:rsidP="005E1D15">
            <w:pPr>
              <w:ind w:left="-85" w:right="-108"/>
              <w:jc w:val="center"/>
              <w:rPr>
                <w:rFonts w:ascii="Myriad Pro" w:hAnsi="Myriad Pro"/>
                <w:color w:val="000000"/>
                <w:sz w:val="18"/>
                <w:szCs w:val="18"/>
              </w:rPr>
            </w:pPr>
            <w:r w:rsidRPr="009B31F3">
              <w:rPr>
                <w:rFonts w:ascii="Myriad Pro" w:hAnsi="Myriad Pro"/>
                <w:color w:val="000000"/>
                <w:sz w:val="18"/>
                <w:szCs w:val="18"/>
              </w:rPr>
              <w:t>580 252,76</w:t>
            </w:r>
          </w:p>
        </w:tc>
        <w:tc>
          <w:tcPr>
            <w:tcW w:w="731" w:type="pct"/>
            <w:tcBorders>
              <w:top w:val="nil"/>
              <w:left w:val="nil"/>
              <w:bottom w:val="single" w:sz="4" w:space="0" w:color="auto"/>
              <w:right w:val="single" w:sz="4" w:space="0" w:color="auto"/>
            </w:tcBorders>
            <w:shd w:val="clear" w:color="auto" w:fill="auto"/>
            <w:vAlign w:val="center"/>
            <w:hideMark/>
          </w:tcPr>
          <w:p w14:paraId="073C7822"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594 922,61</w:t>
            </w:r>
          </w:p>
        </w:tc>
        <w:tc>
          <w:tcPr>
            <w:tcW w:w="693" w:type="pct"/>
            <w:tcBorders>
              <w:top w:val="nil"/>
              <w:left w:val="nil"/>
              <w:bottom w:val="single" w:sz="4" w:space="0" w:color="auto"/>
              <w:right w:val="single" w:sz="4" w:space="0" w:color="auto"/>
            </w:tcBorders>
            <w:shd w:val="clear" w:color="auto" w:fill="auto"/>
            <w:vAlign w:val="center"/>
            <w:hideMark/>
          </w:tcPr>
          <w:p w14:paraId="35D95CA3"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596 191,29</w:t>
            </w:r>
          </w:p>
        </w:tc>
        <w:tc>
          <w:tcPr>
            <w:tcW w:w="664" w:type="pct"/>
            <w:tcBorders>
              <w:top w:val="nil"/>
              <w:left w:val="nil"/>
              <w:bottom w:val="single" w:sz="4" w:space="0" w:color="auto"/>
              <w:right w:val="single" w:sz="4" w:space="0" w:color="auto"/>
            </w:tcBorders>
            <w:shd w:val="clear" w:color="auto" w:fill="auto"/>
            <w:vAlign w:val="bottom"/>
            <w:hideMark/>
          </w:tcPr>
          <w:p w14:paraId="6EC39A1A"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1 269</w:t>
            </w:r>
          </w:p>
        </w:tc>
      </w:tr>
      <w:tr w:rsidR="00421D71" w:rsidRPr="009B31F3" w14:paraId="363DC520"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center"/>
            <w:hideMark/>
          </w:tcPr>
          <w:p w14:paraId="3487BB5A"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12</w:t>
            </w:r>
          </w:p>
        </w:tc>
        <w:tc>
          <w:tcPr>
            <w:tcW w:w="1608" w:type="pct"/>
            <w:tcBorders>
              <w:top w:val="nil"/>
              <w:left w:val="nil"/>
              <w:bottom w:val="single" w:sz="4" w:space="0" w:color="auto"/>
              <w:right w:val="single" w:sz="4" w:space="0" w:color="auto"/>
            </w:tcBorders>
            <w:shd w:val="clear" w:color="auto" w:fill="auto"/>
            <w:vAlign w:val="center"/>
            <w:hideMark/>
          </w:tcPr>
          <w:p w14:paraId="562B3739" w14:textId="77777777" w:rsidR="00421D71" w:rsidRPr="009B31F3" w:rsidRDefault="00421D71" w:rsidP="00AA37AB">
            <w:pPr>
              <w:rPr>
                <w:rFonts w:ascii="Myriad Pro" w:hAnsi="Myriad Pro"/>
                <w:color w:val="000000"/>
                <w:sz w:val="18"/>
                <w:szCs w:val="18"/>
              </w:rPr>
            </w:pPr>
            <w:r w:rsidRPr="009B31F3">
              <w:rPr>
                <w:rFonts w:ascii="Myriad Pro" w:hAnsi="Myriad Pro"/>
                <w:color w:val="000000"/>
                <w:sz w:val="18"/>
                <w:szCs w:val="18"/>
              </w:rPr>
              <w:t>Ремонт основных фондов</w:t>
            </w:r>
          </w:p>
        </w:tc>
        <w:tc>
          <w:tcPr>
            <w:tcW w:w="456" w:type="pct"/>
            <w:tcBorders>
              <w:top w:val="nil"/>
              <w:left w:val="nil"/>
              <w:bottom w:val="single" w:sz="4" w:space="0" w:color="auto"/>
              <w:right w:val="single" w:sz="4" w:space="0" w:color="auto"/>
            </w:tcBorders>
            <w:shd w:val="clear" w:color="auto" w:fill="auto"/>
            <w:vAlign w:val="center"/>
            <w:hideMark/>
          </w:tcPr>
          <w:p w14:paraId="52F26324"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тыс.руб</w:t>
            </w:r>
          </w:p>
        </w:tc>
        <w:tc>
          <w:tcPr>
            <w:tcW w:w="597" w:type="pct"/>
            <w:tcBorders>
              <w:top w:val="nil"/>
              <w:left w:val="nil"/>
              <w:bottom w:val="single" w:sz="4" w:space="0" w:color="auto"/>
              <w:right w:val="single" w:sz="4" w:space="0" w:color="auto"/>
            </w:tcBorders>
            <w:shd w:val="clear" w:color="auto" w:fill="auto"/>
            <w:vAlign w:val="center"/>
            <w:hideMark/>
          </w:tcPr>
          <w:p w14:paraId="37D24953" w14:textId="77777777" w:rsidR="00421D71" w:rsidRPr="009B31F3" w:rsidRDefault="00421D71" w:rsidP="005E1D15">
            <w:pPr>
              <w:ind w:left="-85" w:right="-108"/>
              <w:jc w:val="center"/>
              <w:rPr>
                <w:rFonts w:ascii="Myriad Pro" w:hAnsi="Myriad Pro"/>
                <w:color w:val="000000"/>
                <w:sz w:val="18"/>
                <w:szCs w:val="18"/>
              </w:rPr>
            </w:pPr>
            <w:r w:rsidRPr="009B31F3">
              <w:rPr>
                <w:rFonts w:ascii="Myriad Pro" w:hAnsi="Myriad Pro"/>
                <w:color w:val="000000"/>
                <w:sz w:val="18"/>
                <w:szCs w:val="18"/>
              </w:rPr>
              <w:t>207 660,15</w:t>
            </w:r>
          </w:p>
        </w:tc>
        <w:tc>
          <w:tcPr>
            <w:tcW w:w="731" w:type="pct"/>
            <w:tcBorders>
              <w:top w:val="nil"/>
              <w:left w:val="nil"/>
              <w:bottom w:val="single" w:sz="4" w:space="0" w:color="auto"/>
              <w:right w:val="single" w:sz="4" w:space="0" w:color="auto"/>
            </w:tcBorders>
            <w:shd w:val="clear" w:color="auto" w:fill="auto"/>
            <w:vAlign w:val="center"/>
            <w:hideMark/>
          </w:tcPr>
          <w:p w14:paraId="1953C88D"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212 981,32</w:t>
            </w:r>
          </w:p>
        </w:tc>
        <w:tc>
          <w:tcPr>
            <w:tcW w:w="693" w:type="pct"/>
            <w:tcBorders>
              <w:top w:val="nil"/>
              <w:left w:val="nil"/>
              <w:bottom w:val="single" w:sz="4" w:space="0" w:color="auto"/>
              <w:right w:val="single" w:sz="4" w:space="0" w:color="auto"/>
            </w:tcBorders>
            <w:shd w:val="clear" w:color="auto" w:fill="auto"/>
            <w:vAlign w:val="center"/>
            <w:hideMark/>
          </w:tcPr>
          <w:p w14:paraId="3E418311"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213 364,21</w:t>
            </w:r>
          </w:p>
        </w:tc>
        <w:tc>
          <w:tcPr>
            <w:tcW w:w="664" w:type="pct"/>
            <w:tcBorders>
              <w:top w:val="nil"/>
              <w:left w:val="nil"/>
              <w:bottom w:val="single" w:sz="4" w:space="0" w:color="auto"/>
              <w:right w:val="single" w:sz="4" w:space="0" w:color="auto"/>
            </w:tcBorders>
            <w:shd w:val="clear" w:color="auto" w:fill="auto"/>
            <w:vAlign w:val="center"/>
            <w:hideMark/>
          </w:tcPr>
          <w:p w14:paraId="724E05B4"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383</w:t>
            </w:r>
          </w:p>
        </w:tc>
      </w:tr>
      <w:tr w:rsidR="00421D71" w:rsidRPr="009B31F3" w14:paraId="391DC670"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bottom"/>
            <w:hideMark/>
          </w:tcPr>
          <w:p w14:paraId="7AC0247A"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13</w:t>
            </w:r>
          </w:p>
        </w:tc>
        <w:tc>
          <w:tcPr>
            <w:tcW w:w="1608" w:type="pct"/>
            <w:tcBorders>
              <w:top w:val="nil"/>
              <w:left w:val="nil"/>
              <w:bottom w:val="single" w:sz="4" w:space="0" w:color="auto"/>
              <w:right w:val="single" w:sz="4" w:space="0" w:color="auto"/>
            </w:tcBorders>
            <w:shd w:val="clear" w:color="auto" w:fill="auto"/>
            <w:vAlign w:val="bottom"/>
            <w:hideMark/>
          </w:tcPr>
          <w:p w14:paraId="384463F1" w14:textId="77777777" w:rsidR="00421D71" w:rsidRPr="009B31F3" w:rsidRDefault="00421D71" w:rsidP="00AA37AB">
            <w:pPr>
              <w:rPr>
                <w:rFonts w:ascii="Myriad Pro" w:hAnsi="Myriad Pro"/>
                <w:color w:val="000000"/>
                <w:sz w:val="18"/>
                <w:szCs w:val="18"/>
              </w:rPr>
            </w:pPr>
            <w:r w:rsidRPr="009B31F3">
              <w:rPr>
                <w:rFonts w:ascii="Myriad Pro" w:hAnsi="Myriad Pro"/>
                <w:color w:val="000000"/>
                <w:sz w:val="18"/>
                <w:szCs w:val="18"/>
              </w:rPr>
              <w:t>Оплата работ и услуг сторонних организаций</w:t>
            </w:r>
          </w:p>
        </w:tc>
        <w:tc>
          <w:tcPr>
            <w:tcW w:w="456" w:type="pct"/>
            <w:tcBorders>
              <w:top w:val="nil"/>
              <w:left w:val="nil"/>
              <w:bottom w:val="single" w:sz="4" w:space="0" w:color="auto"/>
              <w:right w:val="single" w:sz="4" w:space="0" w:color="auto"/>
            </w:tcBorders>
            <w:shd w:val="clear" w:color="auto" w:fill="auto"/>
            <w:vAlign w:val="center"/>
            <w:hideMark/>
          </w:tcPr>
          <w:p w14:paraId="32BAE5B3"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тыс.руб</w:t>
            </w:r>
          </w:p>
        </w:tc>
        <w:tc>
          <w:tcPr>
            <w:tcW w:w="597" w:type="pct"/>
            <w:tcBorders>
              <w:top w:val="nil"/>
              <w:left w:val="nil"/>
              <w:bottom w:val="single" w:sz="4" w:space="0" w:color="auto"/>
              <w:right w:val="single" w:sz="4" w:space="0" w:color="auto"/>
            </w:tcBorders>
            <w:shd w:val="clear" w:color="auto" w:fill="auto"/>
            <w:vAlign w:val="center"/>
            <w:hideMark/>
          </w:tcPr>
          <w:p w14:paraId="470AD300" w14:textId="77777777" w:rsidR="00421D71" w:rsidRPr="009B31F3" w:rsidRDefault="00421D71" w:rsidP="005E1D15">
            <w:pPr>
              <w:ind w:left="-85" w:right="-108"/>
              <w:jc w:val="center"/>
              <w:rPr>
                <w:rFonts w:ascii="Myriad Pro" w:hAnsi="Myriad Pro"/>
                <w:color w:val="000000"/>
                <w:sz w:val="18"/>
                <w:szCs w:val="18"/>
              </w:rPr>
            </w:pPr>
            <w:r w:rsidRPr="009B31F3">
              <w:rPr>
                <w:rFonts w:ascii="Myriad Pro" w:hAnsi="Myriad Pro"/>
                <w:color w:val="000000"/>
                <w:sz w:val="18"/>
                <w:szCs w:val="18"/>
              </w:rPr>
              <w:t>124 647,26</w:t>
            </w:r>
          </w:p>
        </w:tc>
        <w:tc>
          <w:tcPr>
            <w:tcW w:w="731" w:type="pct"/>
            <w:tcBorders>
              <w:top w:val="nil"/>
              <w:left w:val="nil"/>
              <w:bottom w:val="single" w:sz="4" w:space="0" w:color="auto"/>
              <w:right w:val="single" w:sz="4" w:space="0" w:color="auto"/>
            </w:tcBorders>
            <w:shd w:val="clear" w:color="auto" w:fill="auto"/>
            <w:vAlign w:val="center"/>
            <w:hideMark/>
          </w:tcPr>
          <w:p w14:paraId="054D9214"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127 841,26</w:t>
            </w:r>
          </w:p>
        </w:tc>
        <w:tc>
          <w:tcPr>
            <w:tcW w:w="693" w:type="pct"/>
            <w:tcBorders>
              <w:top w:val="nil"/>
              <w:left w:val="nil"/>
              <w:bottom w:val="single" w:sz="4" w:space="0" w:color="auto"/>
              <w:right w:val="single" w:sz="4" w:space="0" w:color="auto"/>
            </w:tcBorders>
            <w:shd w:val="clear" w:color="auto" w:fill="auto"/>
            <w:vAlign w:val="center"/>
            <w:hideMark/>
          </w:tcPr>
          <w:p w14:paraId="0BE9AC09"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128 071,10</w:t>
            </w:r>
          </w:p>
        </w:tc>
        <w:tc>
          <w:tcPr>
            <w:tcW w:w="664" w:type="pct"/>
            <w:tcBorders>
              <w:top w:val="nil"/>
              <w:left w:val="nil"/>
              <w:bottom w:val="single" w:sz="4" w:space="0" w:color="auto"/>
              <w:right w:val="single" w:sz="4" w:space="0" w:color="auto"/>
            </w:tcBorders>
            <w:shd w:val="clear" w:color="auto" w:fill="auto"/>
            <w:vAlign w:val="bottom"/>
            <w:hideMark/>
          </w:tcPr>
          <w:p w14:paraId="1E79938A"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230</w:t>
            </w:r>
          </w:p>
        </w:tc>
      </w:tr>
      <w:tr w:rsidR="00421D71" w:rsidRPr="009B31F3" w14:paraId="1F61A374"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center"/>
            <w:hideMark/>
          </w:tcPr>
          <w:p w14:paraId="46527E18"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 </w:t>
            </w:r>
          </w:p>
        </w:tc>
        <w:tc>
          <w:tcPr>
            <w:tcW w:w="1608" w:type="pct"/>
            <w:tcBorders>
              <w:top w:val="nil"/>
              <w:left w:val="nil"/>
              <w:bottom w:val="single" w:sz="4" w:space="0" w:color="auto"/>
              <w:right w:val="single" w:sz="4" w:space="0" w:color="auto"/>
            </w:tcBorders>
            <w:shd w:val="clear" w:color="auto" w:fill="auto"/>
            <w:vAlign w:val="bottom"/>
            <w:hideMark/>
          </w:tcPr>
          <w:p w14:paraId="65BC3C87" w14:textId="77777777" w:rsidR="00421D71" w:rsidRPr="009B31F3" w:rsidRDefault="00421D71" w:rsidP="00AA37AB">
            <w:pPr>
              <w:ind w:firstLineChars="300" w:firstLine="540"/>
              <w:rPr>
                <w:rFonts w:ascii="Myriad Pro" w:hAnsi="Myriad Pro"/>
                <w:color w:val="000000"/>
                <w:sz w:val="18"/>
                <w:szCs w:val="18"/>
              </w:rPr>
            </w:pPr>
            <w:r w:rsidRPr="009B31F3">
              <w:rPr>
                <w:rFonts w:ascii="Myriad Pro" w:hAnsi="Myriad Pro"/>
                <w:color w:val="000000"/>
                <w:sz w:val="18"/>
                <w:szCs w:val="18"/>
              </w:rPr>
              <w:t>услуги связи</w:t>
            </w:r>
          </w:p>
        </w:tc>
        <w:tc>
          <w:tcPr>
            <w:tcW w:w="456" w:type="pct"/>
            <w:tcBorders>
              <w:top w:val="nil"/>
              <w:left w:val="nil"/>
              <w:bottom w:val="single" w:sz="4" w:space="0" w:color="auto"/>
              <w:right w:val="single" w:sz="4" w:space="0" w:color="auto"/>
            </w:tcBorders>
            <w:shd w:val="clear" w:color="auto" w:fill="auto"/>
            <w:vAlign w:val="center"/>
            <w:hideMark/>
          </w:tcPr>
          <w:p w14:paraId="016AF0C5"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тыс.руб</w:t>
            </w:r>
          </w:p>
        </w:tc>
        <w:tc>
          <w:tcPr>
            <w:tcW w:w="597" w:type="pct"/>
            <w:tcBorders>
              <w:top w:val="nil"/>
              <w:left w:val="nil"/>
              <w:bottom w:val="single" w:sz="4" w:space="0" w:color="auto"/>
              <w:right w:val="single" w:sz="4" w:space="0" w:color="auto"/>
            </w:tcBorders>
            <w:shd w:val="clear" w:color="auto" w:fill="auto"/>
            <w:vAlign w:val="center"/>
            <w:hideMark/>
          </w:tcPr>
          <w:p w14:paraId="7EA3745A" w14:textId="77777777" w:rsidR="00421D71" w:rsidRPr="009B31F3" w:rsidRDefault="00421D71" w:rsidP="005E1D15">
            <w:pPr>
              <w:ind w:left="-85" w:right="-108"/>
              <w:jc w:val="center"/>
              <w:rPr>
                <w:rFonts w:ascii="Myriad Pro" w:hAnsi="Myriad Pro"/>
                <w:color w:val="000000"/>
                <w:sz w:val="18"/>
                <w:szCs w:val="18"/>
              </w:rPr>
            </w:pPr>
            <w:r w:rsidRPr="009B31F3">
              <w:rPr>
                <w:rFonts w:ascii="Myriad Pro" w:hAnsi="Myriad Pro"/>
                <w:color w:val="000000"/>
                <w:sz w:val="18"/>
                <w:szCs w:val="18"/>
              </w:rPr>
              <w:t>40 729,23</w:t>
            </w:r>
          </w:p>
        </w:tc>
        <w:tc>
          <w:tcPr>
            <w:tcW w:w="731" w:type="pct"/>
            <w:tcBorders>
              <w:top w:val="nil"/>
              <w:left w:val="nil"/>
              <w:bottom w:val="single" w:sz="4" w:space="0" w:color="auto"/>
              <w:right w:val="single" w:sz="4" w:space="0" w:color="auto"/>
            </w:tcBorders>
            <w:shd w:val="clear" w:color="auto" w:fill="auto"/>
            <w:vAlign w:val="center"/>
            <w:hideMark/>
          </w:tcPr>
          <w:p w14:paraId="5FB3A924"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41 772,89</w:t>
            </w:r>
          </w:p>
        </w:tc>
        <w:tc>
          <w:tcPr>
            <w:tcW w:w="693" w:type="pct"/>
            <w:tcBorders>
              <w:top w:val="nil"/>
              <w:left w:val="nil"/>
              <w:bottom w:val="single" w:sz="4" w:space="0" w:color="auto"/>
              <w:right w:val="single" w:sz="4" w:space="0" w:color="auto"/>
            </w:tcBorders>
            <w:shd w:val="clear" w:color="auto" w:fill="auto"/>
            <w:vAlign w:val="center"/>
            <w:hideMark/>
          </w:tcPr>
          <w:p w14:paraId="0A6CA69E"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41 847,99</w:t>
            </w:r>
          </w:p>
        </w:tc>
        <w:tc>
          <w:tcPr>
            <w:tcW w:w="664" w:type="pct"/>
            <w:tcBorders>
              <w:top w:val="nil"/>
              <w:left w:val="nil"/>
              <w:bottom w:val="single" w:sz="4" w:space="0" w:color="auto"/>
              <w:right w:val="single" w:sz="4" w:space="0" w:color="auto"/>
            </w:tcBorders>
            <w:shd w:val="clear" w:color="auto" w:fill="auto"/>
            <w:vAlign w:val="center"/>
            <w:hideMark/>
          </w:tcPr>
          <w:p w14:paraId="0540BB64"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75</w:t>
            </w:r>
          </w:p>
        </w:tc>
      </w:tr>
      <w:tr w:rsidR="00421D71" w:rsidRPr="009B31F3" w14:paraId="5EF15E59"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bottom"/>
            <w:hideMark/>
          </w:tcPr>
          <w:p w14:paraId="7FC84E7C"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 </w:t>
            </w:r>
          </w:p>
        </w:tc>
        <w:tc>
          <w:tcPr>
            <w:tcW w:w="1608" w:type="pct"/>
            <w:tcBorders>
              <w:top w:val="nil"/>
              <w:left w:val="nil"/>
              <w:bottom w:val="single" w:sz="4" w:space="0" w:color="auto"/>
              <w:right w:val="single" w:sz="4" w:space="0" w:color="auto"/>
            </w:tcBorders>
            <w:shd w:val="clear" w:color="auto" w:fill="auto"/>
            <w:vAlign w:val="bottom"/>
            <w:hideMark/>
          </w:tcPr>
          <w:p w14:paraId="4277F7D6" w14:textId="77777777" w:rsidR="00421D71" w:rsidRPr="009B31F3" w:rsidRDefault="00421D71" w:rsidP="00AA37AB">
            <w:pPr>
              <w:ind w:firstLineChars="300" w:firstLine="540"/>
              <w:rPr>
                <w:rFonts w:ascii="Myriad Pro" w:hAnsi="Myriad Pro"/>
                <w:color w:val="000000"/>
                <w:sz w:val="18"/>
                <w:szCs w:val="18"/>
              </w:rPr>
            </w:pPr>
            <w:r w:rsidRPr="009B31F3">
              <w:rPr>
                <w:rFonts w:ascii="Myriad Pro" w:hAnsi="Myriad Pro"/>
                <w:color w:val="000000"/>
                <w:sz w:val="18"/>
                <w:szCs w:val="18"/>
              </w:rPr>
              <w:t>расходы на услуги вневедомственной охраны и коммунального хозяйства</w:t>
            </w:r>
          </w:p>
        </w:tc>
        <w:tc>
          <w:tcPr>
            <w:tcW w:w="456" w:type="pct"/>
            <w:tcBorders>
              <w:top w:val="nil"/>
              <w:left w:val="nil"/>
              <w:bottom w:val="single" w:sz="4" w:space="0" w:color="auto"/>
              <w:right w:val="single" w:sz="4" w:space="0" w:color="auto"/>
            </w:tcBorders>
            <w:shd w:val="clear" w:color="auto" w:fill="auto"/>
            <w:vAlign w:val="center"/>
            <w:hideMark/>
          </w:tcPr>
          <w:p w14:paraId="0F6BB246"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тыс.руб</w:t>
            </w:r>
          </w:p>
        </w:tc>
        <w:tc>
          <w:tcPr>
            <w:tcW w:w="597" w:type="pct"/>
            <w:tcBorders>
              <w:top w:val="nil"/>
              <w:left w:val="nil"/>
              <w:bottom w:val="single" w:sz="4" w:space="0" w:color="auto"/>
              <w:right w:val="single" w:sz="4" w:space="0" w:color="auto"/>
            </w:tcBorders>
            <w:shd w:val="clear" w:color="auto" w:fill="auto"/>
            <w:vAlign w:val="center"/>
            <w:hideMark/>
          </w:tcPr>
          <w:p w14:paraId="31A2DFA1" w14:textId="77777777" w:rsidR="00421D71" w:rsidRPr="009B31F3" w:rsidRDefault="00421D71" w:rsidP="005E1D15">
            <w:pPr>
              <w:ind w:left="-85" w:right="-108"/>
              <w:jc w:val="center"/>
              <w:rPr>
                <w:rFonts w:ascii="Myriad Pro" w:hAnsi="Myriad Pro"/>
                <w:color w:val="000000"/>
                <w:sz w:val="18"/>
                <w:szCs w:val="18"/>
              </w:rPr>
            </w:pPr>
            <w:r w:rsidRPr="009B31F3">
              <w:rPr>
                <w:rFonts w:ascii="Myriad Pro" w:hAnsi="Myriad Pro"/>
                <w:color w:val="000000"/>
                <w:sz w:val="18"/>
                <w:szCs w:val="18"/>
              </w:rPr>
              <w:t>40 809,07</w:t>
            </w:r>
          </w:p>
        </w:tc>
        <w:tc>
          <w:tcPr>
            <w:tcW w:w="731" w:type="pct"/>
            <w:tcBorders>
              <w:top w:val="nil"/>
              <w:left w:val="nil"/>
              <w:bottom w:val="single" w:sz="4" w:space="0" w:color="auto"/>
              <w:right w:val="single" w:sz="4" w:space="0" w:color="auto"/>
            </w:tcBorders>
            <w:shd w:val="clear" w:color="auto" w:fill="auto"/>
            <w:vAlign w:val="center"/>
            <w:hideMark/>
          </w:tcPr>
          <w:p w14:paraId="5069DFCE"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41 854,77</w:t>
            </w:r>
          </w:p>
        </w:tc>
        <w:tc>
          <w:tcPr>
            <w:tcW w:w="693" w:type="pct"/>
            <w:tcBorders>
              <w:top w:val="nil"/>
              <w:left w:val="nil"/>
              <w:bottom w:val="single" w:sz="4" w:space="0" w:color="auto"/>
              <w:right w:val="single" w:sz="4" w:space="0" w:color="auto"/>
            </w:tcBorders>
            <w:shd w:val="clear" w:color="auto" w:fill="auto"/>
            <w:vAlign w:val="center"/>
            <w:hideMark/>
          </w:tcPr>
          <w:p w14:paraId="08BBC425"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41 930,02</w:t>
            </w:r>
          </w:p>
        </w:tc>
        <w:tc>
          <w:tcPr>
            <w:tcW w:w="664" w:type="pct"/>
            <w:tcBorders>
              <w:top w:val="nil"/>
              <w:left w:val="nil"/>
              <w:bottom w:val="single" w:sz="4" w:space="0" w:color="auto"/>
              <w:right w:val="single" w:sz="4" w:space="0" w:color="auto"/>
            </w:tcBorders>
            <w:shd w:val="clear" w:color="auto" w:fill="auto"/>
            <w:vAlign w:val="center"/>
            <w:hideMark/>
          </w:tcPr>
          <w:p w14:paraId="26607EE8"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75</w:t>
            </w:r>
          </w:p>
        </w:tc>
      </w:tr>
      <w:tr w:rsidR="00421D71" w:rsidRPr="009B31F3" w14:paraId="0C2AC57E"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center"/>
            <w:hideMark/>
          </w:tcPr>
          <w:p w14:paraId="6CBD74E4"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 </w:t>
            </w:r>
          </w:p>
        </w:tc>
        <w:tc>
          <w:tcPr>
            <w:tcW w:w="1608" w:type="pct"/>
            <w:tcBorders>
              <w:top w:val="nil"/>
              <w:left w:val="nil"/>
              <w:bottom w:val="single" w:sz="4" w:space="0" w:color="auto"/>
              <w:right w:val="single" w:sz="4" w:space="0" w:color="auto"/>
            </w:tcBorders>
            <w:shd w:val="clear" w:color="auto" w:fill="auto"/>
            <w:vAlign w:val="bottom"/>
            <w:hideMark/>
          </w:tcPr>
          <w:p w14:paraId="3B3A32A2" w14:textId="77777777" w:rsidR="00421D71" w:rsidRPr="009B31F3" w:rsidRDefault="00421D71" w:rsidP="00AA37AB">
            <w:pPr>
              <w:ind w:firstLineChars="300" w:firstLine="540"/>
              <w:rPr>
                <w:rFonts w:ascii="Myriad Pro" w:hAnsi="Myriad Pro"/>
                <w:color w:val="000000"/>
                <w:sz w:val="18"/>
                <w:szCs w:val="18"/>
              </w:rPr>
            </w:pPr>
            <w:r w:rsidRPr="009B31F3">
              <w:rPr>
                <w:rFonts w:ascii="Myriad Pro" w:hAnsi="Myriad Pro"/>
                <w:color w:val="000000"/>
                <w:sz w:val="18"/>
                <w:szCs w:val="18"/>
              </w:rPr>
              <w:t>расходы на юридические и информационные услуги</w:t>
            </w:r>
          </w:p>
        </w:tc>
        <w:tc>
          <w:tcPr>
            <w:tcW w:w="456" w:type="pct"/>
            <w:tcBorders>
              <w:top w:val="nil"/>
              <w:left w:val="nil"/>
              <w:bottom w:val="single" w:sz="4" w:space="0" w:color="auto"/>
              <w:right w:val="single" w:sz="4" w:space="0" w:color="auto"/>
            </w:tcBorders>
            <w:shd w:val="clear" w:color="auto" w:fill="auto"/>
            <w:vAlign w:val="center"/>
            <w:hideMark/>
          </w:tcPr>
          <w:p w14:paraId="42B54898"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тыс.руб</w:t>
            </w:r>
          </w:p>
        </w:tc>
        <w:tc>
          <w:tcPr>
            <w:tcW w:w="597" w:type="pct"/>
            <w:tcBorders>
              <w:top w:val="nil"/>
              <w:left w:val="nil"/>
              <w:bottom w:val="single" w:sz="4" w:space="0" w:color="auto"/>
              <w:right w:val="single" w:sz="4" w:space="0" w:color="auto"/>
            </w:tcBorders>
            <w:shd w:val="clear" w:color="auto" w:fill="auto"/>
            <w:vAlign w:val="center"/>
            <w:hideMark/>
          </w:tcPr>
          <w:p w14:paraId="3FAEBD98" w14:textId="77777777" w:rsidR="00421D71" w:rsidRPr="009B31F3" w:rsidRDefault="00421D71" w:rsidP="005E1D15">
            <w:pPr>
              <w:ind w:left="-85" w:right="-108"/>
              <w:jc w:val="center"/>
              <w:rPr>
                <w:rFonts w:ascii="Myriad Pro" w:hAnsi="Myriad Pro"/>
                <w:color w:val="000000"/>
                <w:sz w:val="18"/>
                <w:szCs w:val="18"/>
              </w:rPr>
            </w:pPr>
            <w:r w:rsidRPr="009B31F3">
              <w:rPr>
                <w:rFonts w:ascii="Myriad Pro" w:hAnsi="Myriad Pro"/>
                <w:color w:val="000000"/>
                <w:sz w:val="18"/>
                <w:szCs w:val="18"/>
              </w:rPr>
              <w:t>23 396,15</w:t>
            </w:r>
          </w:p>
        </w:tc>
        <w:tc>
          <w:tcPr>
            <w:tcW w:w="731" w:type="pct"/>
            <w:tcBorders>
              <w:top w:val="nil"/>
              <w:left w:val="nil"/>
              <w:bottom w:val="single" w:sz="4" w:space="0" w:color="auto"/>
              <w:right w:val="single" w:sz="4" w:space="0" w:color="auto"/>
            </w:tcBorders>
            <w:shd w:val="clear" w:color="auto" w:fill="auto"/>
            <w:vAlign w:val="center"/>
            <w:hideMark/>
          </w:tcPr>
          <w:p w14:paraId="2DAC49E9"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23 995,67</w:t>
            </w:r>
          </w:p>
        </w:tc>
        <w:tc>
          <w:tcPr>
            <w:tcW w:w="693" w:type="pct"/>
            <w:tcBorders>
              <w:top w:val="nil"/>
              <w:left w:val="nil"/>
              <w:bottom w:val="single" w:sz="4" w:space="0" w:color="auto"/>
              <w:right w:val="single" w:sz="4" w:space="0" w:color="auto"/>
            </w:tcBorders>
            <w:shd w:val="clear" w:color="auto" w:fill="auto"/>
            <w:vAlign w:val="center"/>
            <w:hideMark/>
          </w:tcPr>
          <w:p w14:paraId="459C3361"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24 038,80</w:t>
            </w:r>
          </w:p>
        </w:tc>
        <w:tc>
          <w:tcPr>
            <w:tcW w:w="664" w:type="pct"/>
            <w:tcBorders>
              <w:top w:val="nil"/>
              <w:left w:val="nil"/>
              <w:bottom w:val="single" w:sz="4" w:space="0" w:color="auto"/>
              <w:right w:val="single" w:sz="4" w:space="0" w:color="auto"/>
            </w:tcBorders>
            <w:shd w:val="clear" w:color="auto" w:fill="auto"/>
            <w:vAlign w:val="center"/>
            <w:hideMark/>
          </w:tcPr>
          <w:p w14:paraId="146BF1DF"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43</w:t>
            </w:r>
          </w:p>
        </w:tc>
      </w:tr>
      <w:tr w:rsidR="00421D71" w:rsidRPr="009B31F3" w14:paraId="5CF291E2"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center"/>
            <w:hideMark/>
          </w:tcPr>
          <w:p w14:paraId="5FE71F34"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 </w:t>
            </w:r>
          </w:p>
        </w:tc>
        <w:tc>
          <w:tcPr>
            <w:tcW w:w="1608" w:type="pct"/>
            <w:tcBorders>
              <w:top w:val="nil"/>
              <w:left w:val="nil"/>
              <w:bottom w:val="single" w:sz="4" w:space="0" w:color="auto"/>
              <w:right w:val="single" w:sz="4" w:space="0" w:color="auto"/>
            </w:tcBorders>
            <w:shd w:val="clear" w:color="auto" w:fill="auto"/>
            <w:vAlign w:val="bottom"/>
            <w:hideMark/>
          </w:tcPr>
          <w:p w14:paraId="40A50314" w14:textId="77777777" w:rsidR="00421D71" w:rsidRPr="009B31F3" w:rsidRDefault="00421D71" w:rsidP="00AA37AB">
            <w:pPr>
              <w:ind w:firstLineChars="300" w:firstLine="540"/>
              <w:rPr>
                <w:rFonts w:ascii="Myriad Pro" w:hAnsi="Myriad Pro"/>
                <w:color w:val="000000"/>
                <w:sz w:val="18"/>
                <w:szCs w:val="18"/>
              </w:rPr>
            </w:pPr>
            <w:r w:rsidRPr="009B31F3">
              <w:rPr>
                <w:rFonts w:ascii="Myriad Pro" w:hAnsi="Myriad Pro"/>
                <w:color w:val="000000"/>
                <w:sz w:val="18"/>
                <w:szCs w:val="18"/>
              </w:rPr>
              <w:t>расходы на аудиторские и консультационные услуги</w:t>
            </w:r>
          </w:p>
        </w:tc>
        <w:tc>
          <w:tcPr>
            <w:tcW w:w="456" w:type="pct"/>
            <w:tcBorders>
              <w:top w:val="nil"/>
              <w:left w:val="nil"/>
              <w:bottom w:val="single" w:sz="4" w:space="0" w:color="auto"/>
              <w:right w:val="single" w:sz="4" w:space="0" w:color="auto"/>
            </w:tcBorders>
            <w:shd w:val="clear" w:color="auto" w:fill="auto"/>
            <w:vAlign w:val="center"/>
            <w:hideMark/>
          </w:tcPr>
          <w:p w14:paraId="1573F368"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тыс.руб</w:t>
            </w:r>
          </w:p>
        </w:tc>
        <w:tc>
          <w:tcPr>
            <w:tcW w:w="597" w:type="pct"/>
            <w:tcBorders>
              <w:top w:val="nil"/>
              <w:left w:val="nil"/>
              <w:bottom w:val="single" w:sz="4" w:space="0" w:color="auto"/>
              <w:right w:val="single" w:sz="4" w:space="0" w:color="auto"/>
            </w:tcBorders>
            <w:shd w:val="clear" w:color="auto" w:fill="auto"/>
            <w:vAlign w:val="center"/>
            <w:hideMark/>
          </w:tcPr>
          <w:p w14:paraId="1C4D87CB"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89,41</w:t>
            </w:r>
          </w:p>
        </w:tc>
        <w:tc>
          <w:tcPr>
            <w:tcW w:w="731" w:type="pct"/>
            <w:tcBorders>
              <w:top w:val="nil"/>
              <w:left w:val="nil"/>
              <w:bottom w:val="single" w:sz="4" w:space="0" w:color="auto"/>
              <w:right w:val="single" w:sz="4" w:space="0" w:color="auto"/>
            </w:tcBorders>
            <w:shd w:val="clear" w:color="auto" w:fill="auto"/>
            <w:vAlign w:val="center"/>
            <w:hideMark/>
          </w:tcPr>
          <w:p w14:paraId="655F3443"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91,70</w:t>
            </w:r>
          </w:p>
        </w:tc>
        <w:tc>
          <w:tcPr>
            <w:tcW w:w="693" w:type="pct"/>
            <w:tcBorders>
              <w:top w:val="nil"/>
              <w:left w:val="nil"/>
              <w:bottom w:val="single" w:sz="4" w:space="0" w:color="auto"/>
              <w:right w:val="single" w:sz="4" w:space="0" w:color="auto"/>
            </w:tcBorders>
            <w:shd w:val="clear" w:color="auto" w:fill="auto"/>
            <w:vAlign w:val="center"/>
            <w:hideMark/>
          </w:tcPr>
          <w:p w14:paraId="1064CD0D"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91,87</w:t>
            </w:r>
          </w:p>
        </w:tc>
        <w:tc>
          <w:tcPr>
            <w:tcW w:w="664" w:type="pct"/>
            <w:tcBorders>
              <w:top w:val="nil"/>
              <w:left w:val="nil"/>
              <w:bottom w:val="single" w:sz="4" w:space="0" w:color="auto"/>
              <w:right w:val="single" w:sz="4" w:space="0" w:color="auto"/>
            </w:tcBorders>
            <w:shd w:val="clear" w:color="auto" w:fill="auto"/>
            <w:vAlign w:val="center"/>
            <w:hideMark/>
          </w:tcPr>
          <w:p w14:paraId="061B35FB"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0</w:t>
            </w:r>
          </w:p>
        </w:tc>
      </w:tr>
      <w:tr w:rsidR="00421D71" w:rsidRPr="009B31F3" w14:paraId="7156A91A"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bottom"/>
            <w:hideMark/>
          </w:tcPr>
          <w:p w14:paraId="60D371AD"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 </w:t>
            </w:r>
          </w:p>
        </w:tc>
        <w:tc>
          <w:tcPr>
            <w:tcW w:w="1608" w:type="pct"/>
            <w:tcBorders>
              <w:top w:val="nil"/>
              <w:left w:val="nil"/>
              <w:bottom w:val="single" w:sz="4" w:space="0" w:color="auto"/>
              <w:right w:val="single" w:sz="4" w:space="0" w:color="auto"/>
            </w:tcBorders>
            <w:shd w:val="clear" w:color="auto" w:fill="auto"/>
            <w:vAlign w:val="bottom"/>
            <w:hideMark/>
          </w:tcPr>
          <w:p w14:paraId="2ABCED3D" w14:textId="77777777" w:rsidR="00421D71" w:rsidRPr="009B31F3" w:rsidRDefault="00421D71" w:rsidP="00AA37AB">
            <w:pPr>
              <w:ind w:firstLineChars="300" w:firstLine="540"/>
              <w:rPr>
                <w:rFonts w:ascii="Myriad Pro" w:hAnsi="Myriad Pro"/>
                <w:color w:val="000000"/>
                <w:sz w:val="18"/>
                <w:szCs w:val="18"/>
              </w:rPr>
            </w:pPr>
            <w:r w:rsidRPr="009B31F3">
              <w:rPr>
                <w:rFonts w:ascii="Myriad Pro" w:hAnsi="Myriad Pro"/>
                <w:color w:val="000000"/>
                <w:sz w:val="18"/>
                <w:szCs w:val="18"/>
              </w:rPr>
              <w:t>транспортные услуги</w:t>
            </w:r>
          </w:p>
        </w:tc>
        <w:tc>
          <w:tcPr>
            <w:tcW w:w="456" w:type="pct"/>
            <w:tcBorders>
              <w:top w:val="nil"/>
              <w:left w:val="nil"/>
              <w:bottom w:val="single" w:sz="4" w:space="0" w:color="auto"/>
              <w:right w:val="single" w:sz="4" w:space="0" w:color="auto"/>
            </w:tcBorders>
            <w:shd w:val="clear" w:color="auto" w:fill="auto"/>
            <w:vAlign w:val="center"/>
            <w:hideMark/>
          </w:tcPr>
          <w:p w14:paraId="2CE60C83"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тыс.руб</w:t>
            </w:r>
          </w:p>
        </w:tc>
        <w:tc>
          <w:tcPr>
            <w:tcW w:w="597" w:type="pct"/>
            <w:tcBorders>
              <w:top w:val="nil"/>
              <w:left w:val="nil"/>
              <w:bottom w:val="single" w:sz="4" w:space="0" w:color="auto"/>
              <w:right w:val="single" w:sz="4" w:space="0" w:color="auto"/>
            </w:tcBorders>
            <w:shd w:val="clear" w:color="auto" w:fill="auto"/>
            <w:vAlign w:val="center"/>
            <w:hideMark/>
          </w:tcPr>
          <w:p w14:paraId="107ABEC8"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 xml:space="preserve"> -     </w:t>
            </w:r>
          </w:p>
        </w:tc>
        <w:tc>
          <w:tcPr>
            <w:tcW w:w="731" w:type="pct"/>
            <w:tcBorders>
              <w:top w:val="nil"/>
              <w:left w:val="nil"/>
              <w:bottom w:val="single" w:sz="4" w:space="0" w:color="auto"/>
              <w:right w:val="single" w:sz="4" w:space="0" w:color="auto"/>
            </w:tcBorders>
            <w:shd w:val="clear" w:color="auto" w:fill="auto"/>
            <w:vAlign w:val="center"/>
            <w:hideMark/>
          </w:tcPr>
          <w:p w14:paraId="4FF5B32E"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 </w:t>
            </w:r>
          </w:p>
        </w:tc>
        <w:tc>
          <w:tcPr>
            <w:tcW w:w="693" w:type="pct"/>
            <w:tcBorders>
              <w:top w:val="nil"/>
              <w:left w:val="nil"/>
              <w:bottom w:val="single" w:sz="4" w:space="0" w:color="auto"/>
              <w:right w:val="single" w:sz="4" w:space="0" w:color="auto"/>
            </w:tcBorders>
            <w:shd w:val="clear" w:color="auto" w:fill="auto"/>
            <w:vAlign w:val="center"/>
            <w:hideMark/>
          </w:tcPr>
          <w:p w14:paraId="1FE7D237"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 </w:t>
            </w:r>
          </w:p>
        </w:tc>
        <w:tc>
          <w:tcPr>
            <w:tcW w:w="664" w:type="pct"/>
            <w:tcBorders>
              <w:top w:val="nil"/>
              <w:left w:val="nil"/>
              <w:bottom w:val="single" w:sz="4" w:space="0" w:color="auto"/>
              <w:right w:val="single" w:sz="4" w:space="0" w:color="auto"/>
            </w:tcBorders>
            <w:shd w:val="clear" w:color="auto" w:fill="auto"/>
            <w:vAlign w:val="bottom"/>
            <w:hideMark/>
          </w:tcPr>
          <w:p w14:paraId="1B784E0A"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0</w:t>
            </w:r>
          </w:p>
        </w:tc>
      </w:tr>
      <w:tr w:rsidR="00421D71" w:rsidRPr="009B31F3" w14:paraId="6936FB10"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center"/>
            <w:hideMark/>
          </w:tcPr>
          <w:p w14:paraId="24A231A0"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14</w:t>
            </w:r>
          </w:p>
        </w:tc>
        <w:tc>
          <w:tcPr>
            <w:tcW w:w="1608" w:type="pct"/>
            <w:tcBorders>
              <w:top w:val="nil"/>
              <w:left w:val="nil"/>
              <w:bottom w:val="single" w:sz="4" w:space="0" w:color="auto"/>
              <w:right w:val="single" w:sz="4" w:space="0" w:color="auto"/>
            </w:tcBorders>
            <w:shd w:val="clear" w:color="auto" w:fill="auto"/>
            <w:vAlign w:val="center"/>
            <w:hideMark/>
          </w:tcPr>
          <w:p w14:paraId="7D567F3E" w14:textId="77777777" w:rsidR="00421D71" w:rsidRPr="009B31F3" w:rsidRDefault="00421D71" w:rsidP="00AA37AB">
            <w:pPr>
              <w:rPr>
                <w:rFonts w:ascii="Myriad Pro" w:hAnsi="Myriad Pro"/>
                <w:color w:val="000000"/>
                <w:sz w:val="18"/>
                <w:szCs w:val="18"/>
              </w:rPr>
            </w:pPr>
            <w:r w:rsidRPr="009B31F3">
              <w:rPr>
                <w:rFonts w:ascii="Myriad Pro" w:hAnsi="Myriad Pro"/>
                <w:color w:val="000000"/>
                <w:sz w:val="18"/>
                <w:szCs w:val="18"/>
              </w:rPr>
              <w:t>прочие услуги сторонних организаций</w:t>
            </w:r>
          </w:p>
        </w:tc>
        <w:tc>
          <w:tcPr>
            <w:tcW w:w="456" w:type="pct"/>
            <w:tcBorders>
              <w:top w:val="nil"/>
              <w:left w:val="nil"/>
              <w:bottom w:val="single" w:sz="4" w:space="0" w:color="auto"/>
              <w:right w:val="single" w:sz="4" w:space="0" w:color="auto"/>
            </w:tcBorders>
            <w:shd w:val="clear" w:color="auto" w:fill="auto"/>
            <w:vAlign w:val="center"/>
            <w:hideMark/>
          </w:tcPr>
          <w:p w14:paraId="7A5C6F99"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тыс.руб</w:t>
            </w:r>
          </w:p>
        </w:tc>
        <w:tc>
          <w:tcPr>
            <w:tcW w:w="597" w:type="pct"/>
            <w:tcBorders>
              <w:top w:val="nil"/>
              <w:left w:val="nil"/>
              <w:bottom w:val="single" w:sz="4" w:space="0" w:color="auto"/>
              <w:right w:val="single" w:sz="4" w:space="0" w:color="auto"/>
            </w:tcBorders>
            <w:shd w:val="clear" w:color="auto" w:fill="auto"/>
            <w:vAlign w:val="center"/>
            <w:hideMark/>
          </w:tcPr>
          <w:p w14:paraId="47322702" w14:textId="77777777" w:rsidR="00421D71" w:rsidRPr="009B31F3" w:rsidRDefault="00421D71" w:rsidP="005E1D15">
            <w:pPr>
              <w:jc w:val="right"/>
              <w:rPr>
                <w:rFonts w:ascii="Myriad Pro" w:hAnsi="Myriad Pro"/>
                <w:color w:val="000000"/>
                <w:sz w:val="18"/>
                <w:szCs w:val="18"/>
              </w:rPr>
            </w:pPr>
            <w:r w:rsidRPr="009B31F3">
              <w:rPr>
                <w:rFonts w:ascii="Myriad Pro" w:hAnsi="Myriad Pro"/>
                <w:color w:val="000000"/>
                <w:sz w:val="18"/>
                <w:szCs w:val="18"/>
              </w:rPr>
              <w:t>19 623,4</w:t>
            </w:r>
          </w:p>
        </w:tc>
        <w:tc>
          <w:tcPr>
            <w:tcW w:w="731" w:type="pct"/>
            <w:tcBorders>
              <w:top w:val="nil"/>
              <w:left w:val="nil"/>
              <w:bottom w:val="single" w:sz="4" w:space="0" w:color="auto"/>
              <w:right w:val="single" w:sz="4" w:space="0" w:color="auto"/>
            </w:tcBorders>
            <w:shd w:val="clear" w:color="auto" w:fill="auto"/>
            <w:vAlign w:val="center"/>
            <w:hideMark/>
          </w:tcPr>
          <w:p w14:paraId="6A0F5D41"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20 126,23</w:t>
            </w:r>
          </w:p>
        </w:tc>
        <w:tc>
          <w:tcPr>
            <w:tcW w:w="693" w:type="pct"/>
            <w:tcBorders>
              <w:top w:val="nil"/>
              <w:left w:val="nil"/>
              <w:bottom w:val="single" w:sz="4" w:space="0" w:color="auto"/>
              <w:right w:val="single" w:sz="4" w:space="0" w:color="auto"/>
            </w:tcBorders>
            <w:shd w:val="clear" w:color="auto" w:fill="auto"/>
            <w:vAlign w:val="center"/>
            <w:hideMark/>
          </w:tcPr>
          <w:p w14:paraId="6A79652C"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20 162,42</w:t>
            </w:r>
          </w:p>
        </w:tc>
        <w:tc>
          <w:tcPr>
            <w:tcW w:w="664" w:type="pct"/>
            <w:tcBorders>
              <w:top w:val="nil"/>
              <w:left w:val="nil"/>
              <w:bottom w:val="single" w:sz="4" w:space="0" w:color="auto"/>
              <w:right w:val="single" w:sz="4" w:space="0" w:color="auto"/>
            </w:tcBorders>
            <w:shd w:val="clear" w:color="auto" w:fill="auto"/>
            <w:vAlign w:val="center"/>
            <w:hideMark/>
          </w:tcPr>
          <w:p w14:paraId="4E2B2BAA"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36</w:t>
            </w:r>
          </w:p>
        </w:tc>
      </w:tr>
      <w:tr w:rsidR="00421D71" w:rsidRPr="009B31F3" w14:paraId="2649639E"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center"/>
            <w:hideMark/>
          </w:tcPr>
          <w:p w14:paraId="7D4A7AA3"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15</w:t>
            </w:r>
          </w:p>
        </w:tc>
        <w:tc>
          <w:tcPr>
            <w:tcW w:w="1608" w:type="pct"/>
            <w:tcBorders>
              <w:top w:val="nil"/>
              <w:left w:val="nil"/>
              <w:bottom w:val="single" w:sz="4" w:space="0" w:color="auto"/>
              <w:right w:val="single" w:sz="4" w:space="0" w:color="auto"/>
            </w:tcBorders>
            <w:shd w:val="clear" w:color="auto" w:fill="auto"/>
            <w:vAlign w:val="center"/>
            <w:hideMark/>
          </w:tcPr>
          <w:p w14:paraId="2D4FB9A6" w14:textId="77777777" w:rsidR="00421D71" w:rsidRPr="009B31F3" w:rsidRDefault="00421D71" w:rsidP="00AA37AB">
            <w:pPr>
              <w:rPr>
                <w:rFonts w:ascii="Myriad Pro" w:hAnsi="Myriad Pro"/>
                <w:color w:val="000000"/>
                <w:sz w:val="18"/>
                <w:szCs w:val="18"/>
              </w:rPr>
            </w:pPr>
            <w:r w:rsidRPr="009B31F3">
              <w:rPr>
                <w:rFonts w:ascii="Myriad Pro" w:hAnsi="Myriad Pro"/>
                <w:color w:val="000000"/>
                <w:sz w:val="18"/>
                <w:szCs w:val="18"/>
              </w:rPr>
              <w:t>Расходы на командировки и представительские</w:t>
            </w:r>
          </w:p>
        </w:tc>
        <w:tc>
          <w:tcPr>
            <w:tcW w:w="456" w:type="pct"/>
            <w:tcBorders>
              <w:top w:val="nil"/>
              <w:left w:val="nil"/>
              <w:bottom w:val="single" w:sz="4" w:space="0" w:color="auto"/>
              <w:right w:val="single" w:sz="4" w:space="0" w:color="auto"/>
            </w:tcBorders>
            <w:shd w:val="clear" w:color="auto" w:fill="auto"/>
            <w:vAlign w:val="center"/>
            <w:hideMark/>
          </w:tcPr>
          <w:p w14:paraId="6691E7A6"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тыс.руб</w:t>
            </w:r>
          </w:p>
        </w:tc>
        <w:tc>
          <w:tcPr>
            <w:tcW w:w="597" w:type="pct"/>
            <w:tcBorders>
              <w:top w:val="nil"/>
              <w:left w:val="nil"/>
              <w:bottom w:val="single" w:sz="4" w:space="0" w:color="auto"/>
              <w:right w:val="single" w:sz="4" w:space="0" w:color="auto"/>
            </w:tcBorders>
            <w:shd w:val="clear" w:color="auto" w:fill="auto"/>
            <w:vAlign w:val="center"/>
            <w:hideMark/>
          </w:tcPr>
          <w:p w14:paraId="0670BD0D" w14:textId="77777777" w:rsidR="00421D71" w:rsidRPr="009B31F3" w:rsidRDefault="00421D71" w:rsidP="005E1D15">
            <w:pPr>
              <w:jc w:val="right"/>
              <w:rPr>
                <w:rFonts w:ascii="Myriad Pro" w:hAnsi="Myriad Pro"/>
                <w:color w:val="000000"/>
                <w:sz w:val="18"/>
                <w:szCs w:val="18"/>
              </w:rPr>
            </w:pPr>
            <w:r w:rsidRPr="009B31F3">
              <w:rPr>
                <w:rFonts w:ascii="Myriad Pro" w:hAnsi="Myriad Pro"/>
                <w:color w:val="000000"/>
                <w:sz w:val="18"/>
                <w:szCs w:val="18"/>
              </w:rPr>
              <w:t>16 865,8</w:t>
            </w:r>
          </w:p>
        </w:tc>
        <w:tc>
          <w:tcPr>
            <w:tcW w:w="731" w:type="pct"/>
            <w:tcBorders>
              <w:top w:val="nil"/>
              <w:left w:val="nil"/>
              <w:bottom w:val="single" w:sz="4" w:space="0" w:color="auto"/>
              <w:right w:val="single" w:sz="4" w:space="0" w:color="auto"/>
            </w:tcBorders>
            <w:shd w:val="clear" w:color="auto" w:fill="auto"/>
            <w:vAlign w:val="center"/>
            <w:hideMark/>
          </w:tcPr>
          <w:p w14:paraId="2E1144DC"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17 298,01</w:t>
            </w:r>
          </w:p>
        </w:tc>
        <w:tc>
          <w:tcPr>
            <w:tcW w:w="693" w:type="pct"/>
            <w:tcBorders>
              <w:top w:val="nil"/>
              <w:left w:val="nil"/>
              <w:bottom w:val="single" w:sz="4" w:space="0" w:color="auto"/>
              <w:right w:val="single" w:sz="4" w:space="0" w:color="auto"/>
            </w:tcBorders>
            <w:shd w:val="clear" w:color="auto" w:fill="auto"/>
            <w:vAlign w:val="center"/>
            <w:hideMark/>
          </w:tcPr>
          <w:p w14:paraId="678B7B0B"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17 329,11</w:t>
            </w:r>
          </w:p>
        </w:tc>
        <w:tc>
          <w:tcPr>
            <w:tcW w:w="664" w:type="pct"/>
            <w:tcBorders>
              <w:top w:val="nil"/>
              <w:left w:val="nil"/>
              <w:bottom w:val="single" w:sz="4" w:space="0" w:color="auto"/>
              <w:right w:val="single" w:sz="4" w:space="0" w:color="auto"/>
            </w:tcBorders>
            <w:shd w:val="clear" w:color="auto" w:fill="auto"/>
            <w:vAlign w:val="center"/>
            <w:hideMark/>
          </w:tcPr>
          <w:p w14:paraId="6CFC4E01"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31</w:t>
            </w:r>
          </w:p>
        </w:tc>
      </w:tr>
      <w:tr w:rsidR="00421D71" w:rsidRPr="009B31F3" w14:paraId="4CAEBA27"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center"/>
            <w:hideMark/>
          </w:tcPr>
          <w:p w14:paraId="687F6390"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16</w:t>
            </w:r>
          </w:p>
        </w:tc>
        <w:tc>
          <w:tcPr>
            <w:tcW w:w="1608" w:type="pct"/>
            <w:tcBorders>
              <w:top w:val="nil"/>
              <w:left w:val="nil"/>
              <w:bottom w:val="single" w:sz="4" w:space="0" w:color="auto"/>
              <w:right w:val="single" w:sz="4" w:space="0" w:color="auto"/>
            </w:tcBorders>
            <w:shd w:val="clear" w:color="auto" w:fill="auto"/>
            <w:vAlign w:val="center"/>
            <w:hideMark/>
          </w:tcPr>
          <w:p w14:paraId="7A1B69DE" w14:textId="77777777" w:rsidR="00421D71" w:rsidRPr="009B31F3" w:rsidRDefault="00421D71" w:rsidP="00AA37AB">
            <w:pPr>
              <w:rPr>
                <w:rFonts w:ascii="Myriad Pro" w:hAnsi="Myriad Pro"/>
                <w:color w:val="000000"/>
                <w:sz w:val="18"/>
                <w:szCs w:val="18"/>
              </w:rPr>
            </w:pPr>
            <w:r w:rsidRPr="009B31F3">
              <w:rPr>
                <w:rFonts w:ascii="Myriad Pro" w:hAnsi="Myriad Pro"/>
                <w:color w:val="000000"/>
                <w:sz w:val="18"/>
                <w:szCs w:val="18"/>
              </w:rPr>
              <w:t>Расходы на подготовку кадров</w:t>
            </w:r>
          </w:p>
        </w:tc>
        <w:tc>
          <w:tcPr>
            <w:tcW w:w="456" w:type="pct"/>
            <w:tcBorders>
              <w:top w:val="nil"/>
              <w:left w:val="nil"/>
              <w:bottom w:val="single" w:sz="4" w:space="0" w:color="auto"/>
              <w:right w:val="single" w:sz="4" w:space="0" w:color="auto"/>
            </w:tcBorders>
            <w:shd w:val="clear" w:color="auto" w:fill="auto"/>
            <w:vAlign w:val="center"/>
            <w:hideMark/>
          </w:tcPr>
          <w:p w14:paraId="08B972B2"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тыс.руб</w:t>
            </w:r>
          </w:p>
        </w:tc>
        <w:tc>
          <w:tcPr>
            <w:tcW w:w="597" w:type="pct"/>
            <w:tcBorders>
              <w:top w:val="nil"/>
              <w:left w:val="nil"/>
              <w:bottom w:val="single" w:sz="4" w:space="0" w:color="auto"/>
              <w:right w:val="single" w:sz="4" w:space="0" w:color="auto"/>
            </w:tcBorders>
            <w:shd w:val="clear" w:color="auto" w:fill="auto"/>
            <w:vAlign w:val="center"/>
            <w:hideMark/>
          </w:tcPr>
          <w:p w14:paraId="4D71D2AE"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7 473,20</w:t>
            </w:r>
          </w:p>
        </w:tc>
        <w:tc>
          <w:tcPr>
            <w:tcW w:w="731" w:type="pct"/>
            <w:tcBorders>
              <w:top w:val="nil"/>
              <w:left w:val="nil"/>
              <w:bottom w:val="single" w:sz="4" w:space="0" w:color="auto"/>
              <w:right w:val="single" w:sz="4" w:space="0" w:color="auto"/>
            </w:tcBorders>
            <w:shd w:val="clear" w:color="auto" w:fill="auto"/>
            <w:vAlign w:val="center"/>
            <w:hideMark/>
          </w:tcPr>
          <w:p w14:paraId="22AC4A02"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7 664,70</w:t>
            </w:r>
          </w:p>
        </w:tc>
        <w:tc>
          <w:tcPr>
            <w:tcW w:w="693" w:type="pct"/>
            <w:tcBorders>
              <w:top w:val="nil"/>
              <w:left w:val="nil"/>
              <w:bottom w:val="single" w:sz="4" w:space="0" w:color="auto"/>
              <w:right w:val="single" w:sz="4" w:space="0" w:color="auto"/>
            </w:tcBorders>
            <w:shd w:val="clear" w:color="auto" w:fill="auto"/>
            <w:vAlign w:val="center"/>
            <w:hideMark/>
          </w:tcPr>
          <w:p w14:paraId="469FFEAD"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7 678,47</w:t>
            </w:r>
          </w:p>
        </w:tc>
        <w:tc>
          <w:tcPr>
            <w:tcW w:w="664" w:type="pct"/>
            <w:tcBorders>
              <w:top w:val="nil"/>
              <w:left w:val="nil"/>
              <w:bottom w:val="single" w:sz="4" w:space="0" w:color="auto"/>
              <w:right w:val="single" w:sz="4" w:space="0" w:color="auto"/>
            </w:tcBorders>
            <w:shd w:val="clear" w:color="auto" w:fill="auto"/>
            <w:vAlign w:val="center"/>
            <w:hideMark/>
          </w:tcPr>
          <w:p w14:paraId="02FA056C"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14</w:t>
            </w:r>
          </w:p>
        </w:tc>
      </w:tr>
      <w:tr w:rsidR="00421D71" w:rsidRPr="009B31F3" w14:paraId="5CE8FBEA"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center"/>
            <w:hideMark/>
          </w:tcPr>
          <w:p w14:paraId="662853AB"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17</w:t>
            </w:r>
          </w:p>
        </w:tc>
        <w:tc>
          <w:tcPr>
            <w:tcW w:w="1608" w:type="pct"/>
            <w:tcBorders>
              <w:top w:val="nil"/>
              <w:left w:val="nil"/>
              <w:bottom w:val="single" w:sz="4" w:space="0" w:color="auto"/>
              <w:right w:val="single" w:sz="4" w:space="0" w:color="auto"/>
            </w:tcBorders>
            <w:shd w:val="clear" w:color="auto" w:fill="auto"/>
            <w:vAlign w:val="center"/>
            <w:hideMark/>
          </w:tcPr>
          <w:p w14:paraId="341EAE60" w14:textId="77777777" w:rsidR="00421D71" w:rsidRPr="009B31F3" w:rsidRDefault="00421D71" w:rsidP="00AA37AB">
            <w:pPr>
              <w:rPr>
                <w:rFonts w:ascii="Myriad Pro" w:hAnsi="Myriad Pro"/>
                <w:color w:val="000000"/>
                <w:sz w:val="18"/>
                <w:szCs w:val="18"/>
              </w:rPr>
            </w:pPr>
            <w:r w:rsidRPr="009B31F3">
              <w:rPr>
                <w:rFonts w:ascii="Myriad Pro" w:hAnsi="Myriad Pro"/>
                <w:color w:val="000000"/>
                <w:sz w:val="18"/>
                <w:szCs w:val="18"/>
              </w:rPr>
              <w:t>Расходы на обеспечение нормальных условий труда и мер по технике безопасности</w:t>
            </w:r>
          </w:p>
        </w:tc>
        <w:tc>
          <w:tcPr>
            <w:tcW w:w="456" w:type="pct"/>
            <w:tcBorders>
              <w:top w:val="nil"/>
              <w:left w:val="nil"/>
              <w:bottom w:val="single" w:sz="4" w:space="0" w:color="auto"/>
              <w:right w:val="single" w:sz="4" w:space="0" w:color="auto"/>
            </w:tcBorders>
            <w:shd w:val="clear" w:color="auto" w:fill="auto"/>
            <w:vAlign w:val="center"/>
            <w:hideMark/>
          </w:tcPr>
          <w:p w14:paraId="181457E4"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тыс.руб</w:t>
            </w:r>
          </w:p>
        </w:tc>
        <w:tc>
          <w:tcPr>
            <w:tcW w:w="597" w:type="pct"/>
            <w:tcBorders>
              <w:top w:val="nil"/>
              <w:left w:val="nil"/>
              <w:bottom w:val="single" w:sz="4" w:space="0" w:color="auto"/>
              <w:right w:val="single" w:sz="4" w:space="0" w:color="auto"/>
            </w:tcBorders>
            <w:shd w:val="clear" w:color="auto" w:fill="auto"/>
            <w:vAlign w:val="center"/>
            <w:hideMark/>
          </w:tcPr>
          <w:p w14:paraId="5F7C9673"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6 874,90</w:t>
            </w:r>
          </w:p>
        </w:tc>
        <w:tc>
          <w:tcPr>
            <w:tcW w:w="731" w:type="pct"/>
            <w:tcBorders>
              <w:top w:val="nil"/>
              <w:left w:val="nil"/>
              <w:bottom w:val="single" w:sz="4" w:space="0" w:color="auto"/>
              <w:right w:val="single" w:sz="4" w:space="0" w:color="auto"/>
            </w:tcBorders>
            <w:shd w:val="clear" w:color="auto" w:fill="auto"/>
            <w:vAlign w:val="center"/>
            <w:hideMark/>
          </w:tcPr>
          <w:p w14:paraId="49A4A4B3"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7 051,07</w:t>
            </w:r>
          </w:p>
        </w:tc>
        <w:tc>
          <w:tcPr>
            <w:tcW w:w="693" w:type="pct"/>
            <w:tcBorders>
              <w:top w:val="nil"/>
              <w:left w:val="nil"/>
              <w:bottom w:val="single" w:sz="4" w:space="0" w:color="auto"/>
              <w:right w:val="single" w:sz="4" w:space="0" w:color="auto"/>
            </w:tcBorders>
            <w:shd w:val="clear" w:color="auto" w:fill="auto"/>
            <w:vAlign w:val="center"/>
            <w:hideMark/>
          </w:tcPr>
          <w:p w14:paraId="4C4F4895"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7 063,75</w:t>
            </w:r>
          </w:p>
        </w:tc>
        <w:tc>
          <w:tcPr>
            <w:tcW w:w="664" w:type="pct"/>
            <w:tcBorders>
              <w:top w:val="nil"/>
              <w:left w:val="nil"/>
              <w:bottom w:val="single" w:sz="4" w:space="0" w:color="auto"/>
              <w:right w:val="single" w:sz="4" w:space="0" w:color="auto"/>
            </w:tcBorders>
            <w:shd w:val="clear" w:color="auto" w:fill="auto"/>
            <w:vAlign w:val="center"/>
            <w:hideMark/>
          </w:tcPr>
          <w:p w14:paraId="18A06901"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13</w:t>
            </w:r>
          </w:p>
        </w:tc>
      </w:tr>
      <w:tr w:rsidR="00421D71" w:rsidRPr="009B31F3" w14:paraId="6FFCF556"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center"/>
            <w:hideMark/>
          </w:tcPr>
          <w:p w14:paraId="711534D1"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18</w:t>
            </w:r>
          </w:p>
        </w:tc>
        <w:tc>
          <w:tcPr>
            <w:tcW w:w="1608" w:type="pct"/>
            <w:tcBorders>
              <w:top w:val="nil"/>
              <w:left w:val="nil"/>
              <w:bottom w:val="single" w:sz="4" w:space="0" w:color="auto"/>
              <w:right w:val="single" w:sz="4" w:space="0" w:color="auto"/>
            </w:tcBorders>
            <w:shd w:val="clear" w:color="auto" w:fill="auto"/>
            <w:vAlign w:val="center"/>
            <w:hideMark/>
          </w:tcPr>
          <w:p w14:paraId="55983CF2" w14:textId="77777777" w:rsidR="00421D71" w:rsidRPr="009B31F3" w:rsidRDefault="00421D71" w:rsidP="00AA37AB">
            <w:pPr>
              <w:rPr>
                <w:rFonts w:ascii="Myriad Pro" w:hAnsi="Myriad Pro"/>
                <w:color w:val="000000"/>
                <w:sz w:val="18"/>
                <w:szCs w:val="18"/>
              </w:rPr>
            </w:pPr>
            <w:r w:rsidRPr="009B31F3">
              <w:rPr>
                <w:rFonts w:ascii="Myriad Pro" w:hAnsi="Myriad Pro"/>
                <w:color w:val="000000"/>
                <w:sz w:val="18"/>
                <w:szCs w:val="18"/>
              </w:rPr>
              <w:t>расходы на страхование</w:t>
            </w:r>
          </w:p>
        </w:tc>
        <w:tc>
          <w:tcPr>
            <w:tcW w:w="456" w:type="pct"/>
            <w:tcBorders>
              <w:top w:val="nil"/>
              <w:left w:val="nil"/>
              <w:bottom w:val="single" w:sz="4" w:space="0" w:color="auto"/>
              <w:right w:val="single" w:sz="4" w:space="0" w:color="auto"/>
            </w:tcBorders>
            <w:shd w:val="clear" w:color="auto" w:fill="auto"/>
            <w:vAlign w:val="center"/>
            <w:hideMark/>
          </w:tcPr>
          <w:p w14:paraId="4C66F60A"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тыс.руб</w:t>
            </w:r>
          </w:p>
        </w:tc>
        <w:tc>
          <w:tcPr>
            <w:tcW w:w="597" w:type="pct"/>
            <w:tcBorders>
              <w:top w:val="nil"/>
              <w:left w:val="nil"/>
              <w:bottom w:val="single" w:sz="4" w:space="0" w:color="auto"/>
              <w:right w:val="single" w:sz="4" w:space="0" w:color="auto"/>
            </w:tcBorders>
            <w:shd w:val="clear" w:color="auto" w:fill="auto"/>
            <w:vAlign w:val="center"/>
            <w:hideMark/>
          </w:tcPr>
          <w:p w14:paraId="24F9CD94"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3 330,99</w:t>
            </w:r>
          </w:p>
        </w:tc>
        <w:tc>
          <w:tcPr>
            <w:tcW w:w="731" w:type="pct"/>
            <w:tcBorders>
              <w:top w:val="nil"/>
              <w:left w:val="nil"/>
              <w:bottom w:val="single" w:sz="4" w:space="0" w:color="auto"/>
              <w:right w:val="single" w:sz="4" w:space="0" w:color="auto"/>
            </w:tcBorders>
            <w:shd w:val="clear" w:color="auto" w:fill="auto"/>
            <w:vAlign w:val="center"/>
            <w:hideMark/>
          </w:tcPr>
          <w:p w14:paraId="1E50687B"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3 416,35</w:t>
            </w:r>
          </w:p>
        </w:tc>
        <w:tc>
          <w:tcPr>
            <w:tcW w:w="693" w:type="pct"/>
            <w:tcBorders>
              <w:top w:val="nil"/>
              <w:left w:val="nil"/>
              <w:bottom w:val="single" w:sz="4" w:space="0" w:color="auto"/>
              <w:right w:val="single" w:sz="4" w:space="0" w:color="auto"/>
            </w:tcBorders>
            <w:shd w:val="clear" w:color="auto" w:fill="auto"/>
            <w:vAlign w:val="center"/>
            <w:hideMark/>
          </w:tcPr>
          <w:p w14:paraId="0DC4F5A0"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3 422,49</w:t>
            </w:r>
          </w:p>
        </w:tc>
        <w:tc>
          <w:tcPr>
            <w:tcW w:w="664" w:type="pct"/>
            <w:tcBorders>
              <w:top w:val="nil"/>
              <w:left w:val="nil"/>
              <w:bottom w:val="single" w:sz="4" w:space="0" w:color="auto"/>
              <w:right w:val="single" w:sz="4" w:space="0" w:color="auto"/>
            </w:tcBorders>
            <w:shd w:val="clear" w:color="auto" w:fill="auto"/>
            <w:vAlign w:val="center"/>
            <w:hideMark/>
          </w:tcPr>
          <w:p w14:paraId="580FC4C7"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6</w:t>
            </w:r>
          </w:p>
        </w:tc>
      </w:tr>
      <w:tr w:rsidR="00421D71" w:rsidRPr="009B31F3" w14:paraId="2CC932C0"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center"/>
            <w:hideMark/>
          </w:tcPr>
          <w:p w14:paraId="565CC56C"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lastRenderedPageBreak/>
              <w:t>19</w:t>
            </w:r>
          </w:p>
        </w:tc>
        <w:tc>
          <w:tcPr>
            <w:tcW w:w="1608" w:type="pct"/>
            <w:tcBorders>
              <w:top w:val="nil"/>
              <w:left w:val="nil"/>
              <w:bottom w:val="single" w:sz="4" w:space="0" w:color="auto"/>
              <w:right w:val="single" w:sz="4" w:space="0" w:color="auto"/>
            </w:tcBorders>
            <w:shd w:val="clear" w:color="auto" w:fill="auto"/>
            <w:vAlign w:val="bottom"/>
            <w:hideMark/>
          </w:tcPr>
          <w:p w14:paraId="400EB0B4" w14:textId="77777777" w:rsidR="00421D71" w:rsidRPr="009B31F3" w:rsidRDefault="00421D71" w:rsidP="00AA37AB">
            <w:pPr>
              <w:rPr>
                <w:rFonts w:ascii="Myriad Pro" w:hAnsi="Myriad Pro"/>
                <w:color w:val="000000"/>
                <w:sz w:val="18"/>
                <w:szCs w:val="18"/>
              </w:rPr>
            </w:pPr>
            <w:r w:rsidRPr="009B31F3">
              <w:rPr>
                <w:rFonts w:ascii="Myriad Pro" w:hAnsi="Myriad Pro"/>
                <w:color w:val="000000"/>
                <w:sz w:val="18"/>
                <w:szCs w:val="18"/>
              </w:rPr>
              <w:t>Другие прочие расходы всего, в том числе:</w:t>
            </w:r>
          </w:p>
        </w:tc>
        <w:tc>
          <w:tcPr>
            <w:tcW w:w="456" w:type="pct"/>
            <w:tcBorders>
              <w:top w:val="nil"/>
              <w:left w:val="nil"/>
              <w:bottom w:val="single" w:sz="4" w:space="0" w:color="auto"/>
              <w:right w:val="single" w:sz="4" w:space="0" w:color="auto"/>
            </w:tcBorders>
            <w:shd w:val="clear" w:color="auto" w:fill="auto"/>
            <w:vAlign w:val="center"/>
            <w:hideMark/>
          </w:tcPr>
          <w:p w14:paraId="0E9DB585"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тыс.руб</w:t>
            </w:r>
          </w:p>
        </w:tc>
        <w:tc>
          <w:tcPr>
            <w:tcW w:w="597" w:type="pct"/>
            <w:tcBorders>
              <w:top w:val="nil"/>
              <w:left w:val="nil"/>
              <w:bottom w:val="single" w:sz="4" w:space="0" w:color="auto"/>
              <w:right w:val="single" w:sz="4" w:space="0" w:color="auto"/>
            </w:tcBorders>
            <w:shd w:val="clear" w:color="auto" w:fill="auto"/>
            <w:vAlign w:val="center"/>
            <w:hideMark/>
          </w:tcPr>
          <w:p w14:paraId="534977C5"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22 575,90</w:t>
            </w:r>
          </w:p>
        </w:tc>
        <w:tc>
          <w:tcPr>
            <w:tcW w:w="731" w:type="pct"/>
            <w:tcBorders>
              <w:top w:val="nil"/>
              <w:left w:val="nil"/>
              <w:bottom w:val="single" w:sz="4" w:space="0" w:color="auto"/>
              <w:right w:val="single" w:sz="4" w:space="0" w:color="auto"/>
            </w:tcBorders>
            <w:shd w:val="clear" w:color="auto" w:fill="auto"/>
            <w:vAlign w:val="center"/>
            <w:hideMark/>
          </w:tcPr>
          <w:p w14:paraId="4484B335"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23 154,40</w:t>
            </w:r>
          </w:p>
        </w:tc>
        <w:tc>
          <w:tcPr>
            <w:tcW w:w="693" w:type="pct"/>
            <w:tcBorders>
              <w:top w:val="nil"/>
              <w:left w:val="nil"/>
              <w:bottom w:val="single" w:sz="4" w:space="0" w:color="auto"/>
              <w:right w:val="single" w:sz="4" w:space="0" w:color="auto"/>
            </w:tcBorders>
            <w:shd w:val="clear" w:color="auto" w:fill="auto"/>
            <w:vAlign w:val="center"/>
            <w:hideMark/>
          </w:tcPr>
          <w:p w14:paraId="31DBCEA6"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23 196,02</w:t>
            </w:r>
          </w:p>
        </w:tc>
        <w:tc>
          <w:tcPr>
            <w:tcW w:w="664" w:type="pct"/>
            <w:tcBorders>
              <w:top w:val="nil"/>
              <w:left w:val="nil"/>
              <w:bottom w:val="single" w:sz="4" w:space="0" w:color="auto"/>
              <w:right w:val="single" w:sz="4" w:space="0" w:color="auto"/>
            </w:tcBorders>
            <w:shd w:val="clear" w:color="auto" w:fill="auto"/>
            <w:vAlign w:val="bottom"/>
            <w:hideMark/>
          </w:tcPr>
          <w:p w14:paraId="58937A57"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42</w:t>
            </w:r>
          </w:p>
        </w:tc>
      </w:tr>
      <w:tr w:rsidR="00421D71" w:rsidRPr="009B31F3" w14:paraId="533F4066"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center"/>
            <w:hideMark/>
          </w:tcPr>
          <w:p w14:paraId="3DACACBE"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20</w:t>
            </w:r>
          </w:p>
        </w:tc>
        <w:tc>
          <w:tcPr>
            <w:tcW w:w="1608" w:type="pct"/>
            <w:tcBorders>
              <w:top w:val="nil"/>
              <w:left w:val="nil"/>
              <w:bottom w:val="single" w:sz="4" w:space="0" w:color="auto"/>
              <w:right w:val="single" w:sz="4" w:space="0" w:color="auto"/>
            </w:tcBorders>
            <w:shd w:val="clear" w:color="auto" w:fill="auto"/>
            <w:vAlign w:val="bottom"/>
            <w:hideMark/>
          </w:tcPr>
          <w:p w14:paraId="246BC952" w14:textId="77777777" w:rsidR="00421D71" w:rsidRPr="009B31F3" w:rsidRDefault="00421D71" w:rsidP="00AA37AB">
            <w:pPr>
              <w:rPr>
                <w:rFonts w:ascii="Myriad Pro" w:hAnsi="Myriad Pro"/>
                <w:color w:val="000000"/>
                <w:sz w:val="18"/>
                <w:szCs w:val="18"/>
              </w:rPr>
            </w:pPr>
            <w:r w:rsidRPr="009B31F3">
              <w:rPr>
                <w:rFonts w:ascii="Myriad Pro" w:hAnsi="Myriad Pro"/>
                <w:color w:val="000000"/>
                <w:sz w:val="18"/>
                <w:szCs w:val="18"/>
              </w:rPr>
              <w:t>Электроэнергия на хоз нужды</w:t>
            </w:r>
          </w:p>
        </w:tc>
        <w:tc>
          <w:tcPr>
            <w:tcW w:w="456" w:type="pct"/>
            <w:tcBorders>
              <w:top w:val="nil"/>
              <w:left w:val="nil"/>
              <w:bottom w:val="single" w:sz="4" w:space="0" w:color="auto"/>
              <w:right w:val="single" w:sz="4" w:space="0" w:color="auto"/>
            </w:tcBorders>
            <w:shd w:val="clear" w:color="auto" w:fill="auto"/>
            <w:vAlign w:val="center"/>
            <w:hideMark/>
          </w:tcPr>
          <w:p w14:paraId="56170F87"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тыс.руб</w:t>
            </w:r>
          </w:p>
        </w:tc>
        <w:tc>
          <w:tcPr>
            <w:tcW w:w="597" w:type="pct"/>
            <w:tcBorders>
              <w:top w:val="nil"/>
              <w:left w:val="nil"/>
              <w:bottom w:val="single" w:sz="4" w:space="0" w:color="auto"/>
              <w:right w:val="single" w:sz="4" w:space="0" w:color="auto"/>
            </w:tcBorders>
            <w:shd w:val="clear" w:color="auto" w:fill="auto"/>
            <w:vAlign w:val="center"/>
            <w:hideMark/>
          </w:tcPr>
          <w:p w14:paraId="4DBB857C"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 </w:t>
            </w:r>
          </w:p>
        </w:tc>
        <w:tc>
          <w:tcPr>
            <w:tcW w:w="731" w:type="pct"/>
            <w:tcBorders>
              <w:top w:val="nil"/>
              <w:left w:val="nil"/>
              <w:bottom w:val="single" w:sz="4" w:space="0" w:color="auto"/>
              <w:right w:val="single" w:sz="4" w:space="0" w:color="auto"/>
            </w:tcBorders>
            <w:shd w:val="clear" w:color="auto" w:fill="auto"/>
            <w:vAlign w:val="center"/>
            <w:hideMark/>
          </w:tcPr>
          <w:p w14:paraId="2DFCBEEA"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 </w:t>
            </w:r>
          </w:p>
        </w:tc>
        <w:tc>
          <w:tcPr>
            <w:tcW w:w="693" w:type="pct"/>
            <w:tcBorders>
              <w:top w:val="nil"/>
              <w:left w:val="nil"/>
              <w:bottom w:val="single" w:sz="4" w:space="0" w:color="auto"/>
              <w:right w:val="single" w:sz="4" w:space="0" w:color="auto"/>
            </w:tcBorders>
            <w:shd w:val="clear" w:color="auto" w:fill="auto"/>
            <w:vAlign w:val="center"/>
            <w:hideMark/>
          </w:tcPr>
          <w:p w14:paraId="5434DAD1"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 </w:t>
            </w:r>
          </w:p>
        </w:tc>
        <w:tc>
          <w:tcPr>
            <w:tcW w:w="664" w:type="pct"/>
            <w:tcBorders>
              <w:top w:val="nil"/>
              <w:left w:val="nil"/>
              <w:bottom w:val="single" w:sz="4" w:space="0" w:color="auto"/>
              <w:right w:val="single" w:sz="4" w:space="0" w:color="auto"/>
            </w:tcBorders>
            <w:shd w:val="clear" w:color="auto" w:fill="auto"/>
            <w:vAlign w:val="bottom"/>
            <w:hideMark/>
          </w:tcPr>
          <w:p w14:paraId="0ABB6C87"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0</w:t>
            </w:r>
          </w:p>
        </w:tc>
      </w:tr>
      <w:tr w:rsidR="00421D71" w:rsidRPr="009B31F3" w14:paraId="41D7D709"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center"/>
            <w:hideMark/>
          </w:tcPr>
          <w:p w14:paraId="3C965C3A"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21</w:t>
            </w:r>
          </w:p>
        </w:tc>
        <w:tc>
          <w:tcPr>
            <w:tcW w:w="1608" w:type="pct"/>
            <w:tcBorders>
              <w:top w:val="nil"/>
              <w:left w:val="nil"/>
              <w:bottom w:val="single" w:sz="4" w:space="0" w:color="auto"/>
              <w:right w:val="single" w:sz="4" w:space="0" w:color="auto"/>
            </w:tcBorders>
            <w:shd w:val="clear" w:color="auto" w:fill="auto"/>
            <w:vAlign w:val="center"/>
            <w:hideMark/>
          </w:tcPr>
          <w:p w14:paraId="6F5CE85F" w14:textId="77777777" w:rsidR="00421D71" w:rsidRPr="009B31F3" w:rsidRDefault="00421D71" w:rsidP="00AA37AB">
            <w:pPr>
              <w:rPr>
                <w:rFonts w:ascii="Myriad Pro" w:hAnsi="Myriad Pro"/>
                <w:color w:val="000000"/>
                <w:sz w:val="18"/>
                <w:szCs w:val="18"/>
              </w:rPr>
            </w:pPr>
            <w:r w:rsidRPr="009B31F3">
              <w:rPr>
                <w:rFonts w:ascii="Myriad Pro" w:hAnsi="Myriad Pro"/>
                <w:color w:val="000000"/>
                <w:sz w:val="18"/>
                <w:szCs w:val="18"/>
              </w:rPr>
              <w:t>Подконтрольные расходы из прибыли</w:t>
            </w:r>
          </w:p>
        </w:tc>
        <w:tc>
          <w:tcPr>
            <w:tcW w:w="456" w:type="pct"/>
            <w:tcBorders>
              <w:top w:val="nil"/>
              <w:left w:val="nil"/>
              <w:bottom w:val="single" w:sz="4" w:space="0" w:color="auto"/>
              <w:right w:val="single" w:sz="4" w:space="0" w:color="auto"/>
            </w:tcBorders>
            <w:shd w:val="clear" w:color="auto" w:fill="auto"/>
            <w:vAlign w:val="center"/>
            <w:hideMark/>
          </w:tcPr>
          <w:p w14:paraId="5A4B7368"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тыс.руб</w:t>
            </w:r>
          </w:p>
        </w:tc>
        <w:tc>
          <w:tcPr>
            <w:tcW w:w="597" w:type="pct"/>
            <w:tcBorders>
              <w:top w:val="nil"/>
              <w:left w:val="nil"/>
              <w:bottom w:val="single" w:sz="4" w:space="0" w:color="auto"/>
              <w:right w:val="single" w:sz="4" w:space="0" w:color="auto"/>
            </w:tcBorders>
            <w:shd w:val="clear" w:color="auto" w:fill="auto"/>
            <w:vAlign w:val="center"/>
            <w:hideMark/>
          </w:tcPr>
          <w:p w14:paraId="1B973007" w14:textId="77777777" w:rsidR="00421D71" w:rsidRPr="009B31F3" w:rsidRDefault="00421D71" w:rsidP="005E1D15">
            <w:pPr>
              <w:jc w:val="right"/>
              <w:rPr>
                <w:rFonts w:ascii="Myriad Pro" w:hAnsi="Myriad Pro"/>
                <w:color w:val="000000"/>
                <w:sz w:val="18"/>
                <w:szCs w:val="18"/>
              </w:rPr>
            </w:pPr>
            <w:r w:rsidRPr="009B31F3">
              <w:rPr>
                <w:rFonts w:ascii="Myriad Pro" w:hAnsi="Myriad Pro"/>
                <w:color w:val="000000"/>
                <w:sz w:val="18"/>
                <w:szCs w:val="18"/>
              </w:rPr>
              <w:t>190 824,5</w:t>
            </w:r>
          </w:p>
        </w:tc>
        <w:tc>
          <w:tcPr>
            <w:tcW w:w="731" w:type="pct"/>
            <w:tcBorders>
              <w:top w:val="nil"/>
              <w:left w:val="nil"/>
              <w:bottom w:val="single" w:sz="4" w:space="0" w:color="auto"/>
              <w:right w:val="single" w:sz="4" w:space="0" w:color="auto"/>
            </w:tcBorders>
            <w:shd w:val="clear" w:color="auto" w:fill="auto"/>
            <w:vAlign w:val="center"/>
            <w:hideMark/>
          </w:tcPr>
          <w:p w14:paraId="121A4ED1"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195 515,50</w:t>
            </w:r>
          </w:p>
        </w:tc>
        <w:tc>
          <w:tcPr>
            <w:tcW w:w="693" w:type="pct"/>
            <w:tcBorders>
              <w:top w:val="nil"/>
              <w:left w:val="nil"/>
              <w:bottom w:val="single" w:sz="4" w:space="0" w:color="auto"/>
              <w:right w:val="single" w:sz="4" w:space="0" w:color="auto"/>
            </w:tcBorders>
            <w:shd w:val="clear" w:color="auto" w:fill="auto"/>
            <w:vAlign w:val="center"/>
            <w:hideMark/>
          </w:tcPr>
          <w:p w14:paraId="164E6C57"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196 066,14</w:t>
            </w:r>
          </w:p>
        </w:tc>
        <w:tc>
          <w:tcPr>
            <w:tcW w:w="664" w:type="pct"/>
            <w:tcBorders>
              <w:top w:val="nil"/>
              <w:left w:val="nil"/>
              <w:bottom w:val="single" w:sz="4" w:space="0" w:color="auto"/>
              <w:right w:val="single" w:sz="4" w:space="0" w:color="auto"/>
            </w:tcBorders>
            <w:shd w:val="clear" w:color="auto" w:fill="auto"/>
            <w:vAlign w:val="center"/>
            <w:hideMark/>
          </w:tcPr>
          <w:p w14:paraId="599EF2DC"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551</w:t>
            </w:r>
          </w:p>
        </w:tc>
      </w:tr>
      <w:tr w:rsidR="00421D71" w:rsidRPr="009B31F3" w14:paraId="65062078"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center"/>
            <w:hideMark/>
          </w:tcPr>
          <w:p w14:paraId="10614A71"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 </w:t>
            </w:r>
          </w:p>
        </w:tc>
        <w:tc>
          <w:tcPr>
            <w:tcW w:w="1608" w:type="pct"/>
            <w:tcBorders>
              <w:top w:val="nil"/>
              <w:left w:val="nil"/>
              <w:bottom w:val="single" w:sz="4" w:space="0" w:color="auto"/>
              <w:right w:val="single" w:sz="4" w:space="0" w:color="auto"/>
            </w:tcBorders>
            <w:shd w:val="clear" w:color="auto" w:fill="auto"/>
            <w:vAlign w:val="bottom"/>
            <w:hideMark/>
          </w:tcPr>
          <w:p w14:paraId="7F71802D" w14:textId="77777777" w:rsidR="00421D71" w:rsidRPr="009B31F3" w:rsidRDefault="00421D71" w:rsidP="00AA37AB">
            <w:pPr>
              <w:ind w:firstLineChars="300" w:firstLine="540"/>
              <w:rPr>
                <w:rFonts w:ascii="Myriad Pro" w:hAnsi="Myriad Pro"/>
                <w:color w:val="000000"/>
                <w:sz w:val="18"/>
                <w:szCs w:val="18"/>
              </w:rPr>
            </w:pPr>
            <w:r w:rsidRPr="009B31F3">
              <w:rPr>
                <w:rFonts w:ascii="Myriad Pro" w:hAnsi="Myriad Pro"/>
                <w:color w:val="000000"/>
                <w:sz w:val="18"/>
                <w:szCs w:val="18"/>
              </w:rPr>
              <w:t>проценты за кредит</w:t>
            </w:r>
          </w:p>
        </w:tc>
        <w:tc>
          <w:tcPr>
            <w:tcW w:w="456" w:type="pct"/>
            <w:tcBorders>
              <w:top w:val="nil"/>
              <w:left w:val="nil"/>
              <w:bottom w:val="single" w:sz="4" w:space="0" w:color="auto"/>
              <w:right w:val="single" w:sz="4" w:space="0" w:color="auto"/>
            </w:tcBorders>
            <w:shd w:val="clear" w:color="auto" w:fill="auto"/>
            <w:vAlign w:val="center"/>
            <w:hideMark/>
          </w:tcPr>
          <w:p w14:paraId="404F4837"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 </w:t>
            </w:r>
          </w:p>
        </w:tc>
        <w:tc>
          <w:tcPr>
            <w:tcW w:w="597" w:type="pct"/>
            <w:tcBorders>
              <w:top w:val="nil"/>
              <w:left w:val="nil"/>
              <w:bottom w:val="single" w:sz="4" w:space="0" w:color="auto"/>
              <w:right w:val="single" w:sz="4" w:space="0" w:color="auto"/>
            </w:tcBorders>
            <w:shd w:val="clear" w:color="auto" w:fill="auto"/>
            <w:vAlign w:val="center"/>
            <w:hideMark/>
          </w:tcPr>
          <w:p w14:paraId="3C924836" w14:textId="77777777" w:rsidR="00421D71" w:rsidRPr="009B31F3" w:rsidRDefault="00421D71" w:rsidP="005E1D15">
            <w:pPr>
              <w:ind w:left="-85" w:right="-108"/>
              <w:jc w:val="center"/>
              <w:rPr>
                <w:rFonts w:ascii="Myriad Pro" w:hAnsi="Myriad Pro"/>
                <w:color w:val="000000"/>
                <w:sz w:val="18"/>
                <w:szCs w:val="18"/>
              </w:rPr>
            </w:pPr>
            <w:r w:rsidRPr="009B31F3">
              <w:rPr>
                <w:rFonts w:ascii="Myriad Pro" w:hAnsi="Myriad Pro"/>
                <w:color w:val="000000"/>
                <w:sz w:val="18"/>
                <w:szCs w:val="18"/>
              </w:rPr>
              <w:t>189 133,97</w:t>
            </w:r>
          </w:p>
        </w:tc>
        <w:tc>
          <w:tcPr>
            <w:tcW w:w="731" w:type="pct"/>
            <w:tcBorders>
              <w:top w:val="nil"/>
              <w:left w:val="nil"/>
              <w:bottom w:val="single" w:sz="4" w:space="0" w:color="auto"/>
              <w:right w:val="single" w:sz="4" w:space="0" w:color="auto"/>
            </w:tcBorders>
            <w:shd w:val="clear" w:color="auto" w:fill="auto"/>
            <w:vAlign w:val="center"/>
            <w:hideMark/>
          </w:tcPr>
          <w:p w14:paraId="52E91E7A"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 </w:t>
            </w:r>
          </w:p>
        </w:tc>
        <w:tc>
          <w:tcPr>
            <w:tcW w:w="693" w:type="pct"/>
            <w:tcBorders>
              <w:top w:val="nil"/>
              <w:left w:val="nil"/>
              <w:bottom w:val="single" w:sz="4" w:space="0" w:color="auto"/>
              <w:right w:val="single" w:sz="4" w:space="0" w:color="auto"/>
            </w:tcBorders>
            <w:shd w:val="clear" w:color="auto" w:fill="auto"/>
            <w:vAlign w:val="center"/>
            <w:hideMark/>
          </w:tcPr>
          <w:p w14:paraId="54430683"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194 329,15</w:t>
            </w:r>
          </w:p>
        </w:tc>
        <w:tc>
          <w:tcPr>
            <w:tcW w:w="664" w:type="pct"/>
            <w:tcBorders>
              <w:top w:val="nil"/>
              <w:left w:val="nil"/>
              <w:bottom w:val="single" w:sz="4" w:space="0" w:color="auto"/>
              <w:right w:val="single" w:sz="4" w:space="0" w:color="auto"/>
            </w:tcBorders>
            <w:shd w:val="clear" w:color="auto" w:fill="auto"/>
            <w:vAlign w:val="center"/>
            <w:hideMark/>
          </w:tcPr>
          <w:p w14:paraId="2A5DA16A"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 </w:t>
            </w:r>
          </w:p>
        </w:tc>
      </w:tr>
      <w:tr w:rsidR="00421D71" w:rsidRPr="009B31F3" w14:paraId="55CEE884"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center"/>
            <w:hideMark/>
          </w:tcPr>
          <w:p w14:paraId="371887F1"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 </w:t>
            </w:r>
          </w:p>
        </w:tc>
        <w:tc>
          <w:tcPr>
            <w:tcW w:w="1608" w:type="pct"/>
            <w:tcBorders>
              <w:top w:val="nil"/>
              <w:left w:val="nil"/>
              <w:bottom w:val="single" w:sz="4" w:space="0" w:color="auto"/>
              <w:right w:val="single" w:sz="4" w:space="0" w:color="auto"/>
            </w:tcBorders>
            <w:shd w:val="clear" w:color="auto" w:fill="auto"/>
            <w:vAlign w:val="bottom"/>
            <w:hideMark/>
          </w:tcPr>
          <w:p w14:paraId="4323F50D" w14:textId="77777777" w:rsidR="00421D71" w:rsidRPr="009B31F3" w:rsidRDefault="00421D71" w:rsidP="00AA37AB">
            <w:pPr>
              <w:ind w:firstLineChars="49" w:firstLine="88"/>
              <w:rPr>
                <w:rFonts w:ascii="Myriad Pro" w:hAnsi="Myriad Pro"/>
                <w:color w:val="000000"/>
                <w:sz w:val="18"/>
                <w:szCs w:val="18"/>
              </w:rPr>
            </w:pPr>
            <w:r w:rsidRPr="009B31F3">
              <w:rPr>
                <w:rFonts w:ascii="Myriad Pro" w:hAnsi="Myriad Pro"/>
                <w:color w:val="000000"/>
                <w:sz w:val="18"/>
                <w:szCs w:val="18"/>
              </w:rPr>
              <w:t>Расходы социального характера из прибыли</w:t>
            </w:r>
          </w:p>
        </w:tc>
        <w:tc>
          <w:tcPr>
            <w:tcW w:w="456" w:type="pct"/>
            <w:tcBorders>
              <w:top w:val="nil"/>
              <w:left w:val="nil"/>
              <w:bottom w:val="single" w:sz="4" w:space="0" w:color="auto"/>
              <w:right w:val="single" w:sz="4" w:space="0" w:color="auto"/>
            </w:tcBorders>
            <w:shd w:val="clear" w:color="auto" w:fill="auto"/>
            <w:vAlign w:val="center"/>
            <w:hideMark/>
          </w:tcPr>
          <w:p w14:paraId="557CDF05"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 </w:t>
            </w:r>
          </w:p>
        </w:tc>
        <w:tc>
          <w:tcPr>
            <w:tcW w:w="597" w:type="pct"/>
            <w:tcBorders>
              <w:top w:val="nil"/>
              <w:left w:val="nil"/>
              <w:bottom w:val="single" w:sz="4" w:space="0" w:color="auto"/>
              <w:right w:val="single" w:sz="4" w:space="0" w:color="auto"/>
            </w:tcBorders>
            <w:shd w:val="clear" w:color="auto" w:fill="auto"/>
            <w:vAlign w:val="center"/>
            <w:hideMark/>
          </w:tcPr>
          <w:p w14:paraId="3284A0DA"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1 690,55</w:t>
            </w:r>
          </w:p>
        </w:tc>
        <w:tc>
          <w:tcPr>
            <w:tcW w:w="731" w:type="pct"/>
            <w:tcBorders>
              <w:top w:val="nil"/>
              <w:left w:val="nil"/>
              <w:bottom w:val="single" w:sz="4" w:space="0" w:color="auto"/>
              <w:right w:val="single" w:sz="4" w:space="0" w:color="auto"/>
            </w:tcBorders>
            <w:shd w:val="clear" w:color="auto" w:fill="auto"/>
            <w:vAlign w:val="center"/>
            <w:hideMark/>
          </w:tcPr>
          <w:p w14:paraId="251BA376"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 </w:t>
            </w:r>
          </w:p>
        </w:tc>
        <w:tc>
          <w:tcPr>
            <w:tcW w:w="693" w:type="pct"/>
            <w:tcBorders>
              <w:top w:val="nil"/>
              <w:left w:val="nil"/>
              <w:bottom w:val="single" w:sz="4" w:space="0" w:color="auto"/>
              <w:right w:val="single" w:sz="4" w:space="0" w:color="auto"/>
            </w:tcBorders>
            <w:shd w:val="clear" w:color="auto" w:fill="auto"/>
            <w:vAlign w:val="center"/>
            <w:hideMark/>
          </w:tcPr>
          <w:p w14:paraId="305ABEA9"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1 736,99</w:t>
            </w:r>
          </w:p>
        </w:tc>
        <w:tc>
          <w:tcPr>
            <w:tcW w:w="664" w:type="pct"/>
            <w:tcBorders>
              <w:top w:val="nil"/>
              <w:left w:val="nil"/>
              <w:bottom w:val="single" w:sz="4" w:space="0" w:color="auto"/>
              <w:right w:val="single" w:sz="4" w:space="0" w:color="auto"/>
            </w:tcBorders>
            <w:shd w:val="clear" w:color="auto" w:fill="auto"/>
            <w:vAlign w:val="center"/>
            <w:hideMark/>
          </w:tcPr>
          <w:p w14:paraId="2451163D"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 </w:t>
            </w:r>
          </w:p>
        </w:tc>
      </w:tr>
      <w:tr w:rsidR="00421D71" w:rsidRPr="009B31F3" w14:paraId="2FE9DFA3"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7DBAFF4B"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 </w:t>
            </w:r>
          </w:p>
        </w:tc>
        <w:tc>
          <w:tcPr>
            <w:tcW w:w="1608" w:type="pct"/>
            <w:tcBorders>
              <w:top w:val="nil"/>
              <w:left w:val="nil"/>
              <w:bottom w:val="single" w:sz="4" w:space="0" w:color="auto"/>
              <w:right w:val="single" w:sz="4" w:space="0" w:color="auto"/>
            </w:tcBorders>
            <w:shd w:val="clear" w:color="auto" w:fill="D6E3BC" w:themeFill="accent3" w:themeFillTint="66"/>
            <w:vAlign w:val="center"/>
            <w:hideMark/>
          </w:tcPr>
          <w:p w14:paraId="09E0DD4E" w14:textId="77777777" w:rsidR="00421D71" w:rsidRPr="009B31F3" w:rsidRDefault="00421D71" w:rsidP="00AA37AB">
            <w:pPr>
              <w:rPr>
                <w:rFonts w:ascii="Myriad Pro" w:hAnsi="Myriad Pro"/>
                <w:b/>
                <w:bCs/>
                <w:color w:val="000000"/>
                <w:sz w:val="18"/>
                <w:szCs w:val="18"/>
              </w:rPr>
            </w:pPr>
            <w:r w:rsidRPr="009B31F3">
              <w:rPr>
                <w:rFonts w:ascii="Myriad Pro" w:hAnsi="Myriad Pro"/>
                <w:b/>
                <w:bCs/>
                <w:color w:val="000000"/>
                <w:sz w:val="18"/>
                <w:szCs w:val="18"/>
              </w:rPr>
              <w:t>ИТОГО операционные (подконтрольные) расходы</w:t>
            </w:r>
          </w:p>
        </w:tc>
        <w:tc>
          <w:tcPr>
            <w:tcW w:w="456" w:type="pct"/>
            <w:tcBorders>
              <w:top w:val="nil"/>
              <w:left w:val="nil"/>
              <w:bottom w:val="single" w:sz="4" w:space="0" w:color="auto"/>
              <w:right w:val="single" w:sz="4" w:space="0" w:color="auto"/>
            </w:tcBorders>
            <w:shd w:val="clear" w:color="auto" w:fill="D6E3BC" w:themeFill="accent3" w:themeFillTint="66"/>
            <w:vAlign w:val="center"/>
            <w:hideMark/>
          </w:tcPr>
          <w:p w14:paraId="1296B2F5" w14:textId="77777777" w:rsidR="00421D71" w:rsidRPr="009B31F3" w:rsidRDefault="00421D71" w:rsidP="00AA37AB">
            <w:pPr>
              <w:ind w:left="-108" w:right="-43" w:firstLine="108"/>
              <w:jc w:val="center"/>
              <w:rPr>
                <w:rFonts w:ascii="Myriad Pro" w:hAnsi="Myriad Pro"/>
                <w:b/>
                <w:bCs/>
                <w:color w:val="000000"/>
                <w:sz w:val="18"/>
                <w:szCs w:val="18"/>
              </w:rPr>
            </w:pPr>
            <w:r w:rsidRPr="009B31F3">
              <w:rPr>
                <w:rFonts w:ascii="Myriad Pro" w:hAnsi="Myriad Pro"/>
                <w:b/>
                <w:bCs/>
                <w:color w:val="000000"/>
                <w:sz w:val="18"/>
                <w:szCs w:val="18"/>
              </w:rPr>
              <w:t>тыс.руб</w:t>
            </w:r>
          </w:p>
        </w:tc>
        <w:tc>
          <w:tcPr>
            <w:tcW w:w="597" w:type="pct"/>
            <w:tcBorders>
              <w:top w:val="nil"/>
              <w:left w:val="nil"/>
              <w:bottom w:val="single" w:sz="4" w:space="0" w:color="auto"/>
              <w:right w:val="single" w:sz="4" w:space="0" w:color="auto"/>
            </w:tcBorders>
            <w:shd w:val="clear" w:color="auto" w:fill="D6E3BC" w:themeFill="accent3" w:themeFillTint="66"/>
            <w:vAlign w:val="center"/>
            <w:hideMark/>
          </w:tcPr>
          <w:p w14:paraId="3A5C2EA1" w14:textId="77777777" w:rsidR="00421D71" w:rsidRPr="009B31F3" w:rsidRDefault="00421D71" w:rsidP="005E1D15">
            <w:pPr>
              <w:ind w:left="-85" w:right="-108"/>
              <w:jc w:val="center"/>
              <w:rPr>
                <w:rFonts w:ascii="Myriad Pro" w:hAnsi="Myriad Pro"/>
                <w:b/>
                <w:bCs/>
                <w:color w:val="000000"/>
                <w:sz w:val="18"/>
                <w:szCs w:val="18"/>
              </w:rPr>
            </w:pPr>
            <w:r w:rsidRPr="009B31F3">
              <w:rPr>
                <w:rFonts w:ascii="Myriad Pro" w:hAnsi="Myriad Pro"/>
                <w:b/>
                <w:bCs/>
                <w:color w:val="000000"/>
                <w:sz w:val="18"/>
                <w:szCs w:val="18"/>
              </w:rPr>
              <w:t>2 190 209,48</w:t>
            </w:r>
          </w:p>
        </w:tc>
        <w:tc>
          <w:tcPr>
            <w:tcW w:w="731" w:type="pct"/>
            <w:tcBorders>
              <w:top w:val="nil"/>
              <w:left w:val="nil"/>
              <w:bottom w:val="single" w:sz="4" w:space="0" w:color="auto"/>
              <w:right w:val="single" w:sz="4" w:space="0" w:color="auto"/>
            </w:tcBorders>
            <w:shd w:val="clear" w:color="auto" w:fill="D6E3BC" w:themeFill="accent3" w:themeFillTint="66"/>
            <w:vAlign w:val="center"/>
            <w:hideMark/>
          </w:tcPr>
          <w:p w14:paraId="7D75B738" w14:textId="77777777" w:rsidR="00421D71" w:rsidRPr="009B31F3" w:rsidRDefault="00421D71" w:rsidP="00AA37AB">
            <w:pPr>
              <w:ind w:hanging="183"/>
              <w:jc w:val="right"/>
              <w:rPr>
                <w:rFonts w:ascii="Myriad Pro" w:hAnsi="Myriad Pro"/>
                <w:b/>
                <w:bCs/>
                <w:color w:val="000000"/>
                <w:sz w:val="18"/>
                <w:szCs w:val="18"/>
              </w:rPr>
            </w:pPr>
            <w:r w:rsidRPr="009B31F3">
              <w:rPr>
                <w:rFonts w:ascii="Myriad Pro" w:hAnsi="Myriad Pro"/>
                <w:b/>
                <w:bCs/>
                <w:color w:val="000000"/>
                <w:sz w:val="18"/>
                <w:szCs w:val="18"/>
              </w:rPr>
              <w:t>2 237 961,30</w:t>
            </w:r>
          </w:p>
        </w:tc>
        <w:tc>
          <w:tcPr>
            <w:tcW w:w="693" w:type="pct"/>
            <w:tcBorders>
              <w:top w:val="nil"/>
              <w:left w:val="nil"/>
              <w:bottom w:val="single" w:sz="4" w:space="0" w:color="auto"/>
              <w:right w:val="single" w:sz="4" w:space="0" w:color="auto"/>
            </w:tcBorders>
            <w:shd w:val="clear" w:color="auto" w:fill="D6E3BC" w:themeFill="accent3" w:themeFillTint="66"/>
            <w:vAlign w:val="center"/>
            <w:hideMark/>
          </w:tcPr>
          <w:p w14:paraId="2802CC4B" w14:textId="77777777" w:rsidR="00421D71" w:rsidRPr="009B31F3" w:rsidRDefault="00421D71" w:rsidP="00AA37AB">
            <w:pPr>
              <w:ind w:hanging="108"/>
              <w:jc w:val="right"/>
              <w:rPr>
                <w:rFonts w:ascii="Myriad Pro" w:hAnsi="Myriad Pro"/>
                <w:b/>
                <w:bCs/>
                <w:color w:val="000000"/>
                <w:sz w:val="18"/>
                <w:szCs w:val="18"/>
              </w:rPr>
            </w:pPr>
            <w:r w:rsidRPr="009B31F3">
              <w:rPr>
                <w:rFonts w:ascii="Myriad Pro" w:hAnsi="Myriad Pro"/>
                <w:b/>
                <w:bCs/>
                <w:color w:val="000000"/>
                <w:sz w:val="18"/>
                <w:szCs w:val="18"/>
              </w:rPr>
              <w:t>2 250 370,72</w:t>
            </w:r>
          </w:p>
        </w:tc>
        <w:tc>
          <w:tcPr>
            <w:tcW w:w="664" w:type="pct"/>
            <w:tcBorders>
              <w:top w:val="nil"/>
              <w:left w:val="nil"/>
              <w:bottom w:val="single" w:sz="4" w:space="0" w:color="auto"/>
              <w:right w:val="single" w:sz="4" w:space="0" w:color="auto"/>
            </w:tcBorders>
            <w:shd w:val="clear" w:color="auto" w:fill="D6E3BC" w:themeFill="accent3" w:themeFillTint="66"/>
            <w:vAlign w:val="center"/>
            <w:hideMark/>
          </w:tcPr>
          <w:p w14:paraId="0E6410EC"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12 409</w:t>
            </w:r>
          </w:p>
        </w:tc>
      </w:tr>
      <w:tr w:rsidR="00421D71" w:rsidRPr="009B31F3" w14:paraId="3C4E1DA2"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center"/>
            <w:hideMark/>
          </w:tcPr>
          <w:p w14:paraId="3A354901"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22</w:t>
            </w:r>
          </w:p>
        </w:tc>
        <w:tc>
          <w:tcPr>
            <w:tcW w:w="1608" w:type="pct"/>
            <w:tcBorders>
              <w:top w:val="nil"/>
              <w:left w:val="nil"/>
              <w:bottom w:val="single" w:sz="4" w:space="0" w:color="auto"/>
              <w:right w:val="single" w:sz="4" w:space="0" w:color="auto"/>
            </w:tcBorders>
            <w:shd w:val="clear" w:color="auto" w:fill="auto"/>
            <w:vAlign w:val="center"/>
            <w:hideMark/>
          </w:tcPr>
          <w:p w14:paraId="293E8E92" w14:textId="77777777" w:rsidR="00421D71" w:rsidRPr="009B31F3" w:rsidRDefault="00421D71" w:rsidP="00AA37AB">
            <w:pPr>
              <w:rPr>
                <w:rFonts w:ascii="Myriad Pro" w:hAnsi="Myriad Pro"/>
                <w:color w:val="000000"/>
                <w:sz w:val="18"/>
                <w:szCs w:val="18"/>
              </w:rPr>
            </w:pPr>
            <w:r w:rsidRPr="009B31F3">
              <w:rPr>
                <w:rFonts w:ascii="Myriad Pro" w:hAnsi="Myriad Pro"/>
                <w:color w:val="000000"/>
                <w:sz w:val="18"/>
                <w:szCs w:val="18"/>
              </w:rPr>
              <w:t>Расходы на оплату услуг, оказываемых ПАО "ФСК ЕЭС" всего, в том числе:</w:t>
            </w:r>
          </w:p>
        </w:tc>
        <w:tc>
          <w:tcPr>
            <w:tcW w:w="456" w:type="pct"/>
            <w:tcBorders>
              <w:top w:val="nil"/>
              <w:left w:val="nil"/>
              <w:bottom w:val="single" w:sz="4" w:space="0" w:color="auto"/>
              <w:right w:val="single" w:sz="4" w:space="0" w:color="auto"/>
            </w:tcBorders>
            <w:shd w:val="clear" w:color="auto" w:fill="auto"/>
            <w:vAlign w:val="center"/>
            <w:hideMark/>
          </w:tcPr>
          <w:p w14:paraId="5FF03D65"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тыс.руб</w:t>
            </w:r>
          </w:p>
        </w:tc>
        <w:tc>
          <w:tcPr>
            <w:tcW w:w="597" w:type="pct"/>
            <w:tcBorders>
              <w:top w:val="nil"/>
              <w:left w:val="nil"/>
              <w:bottom w:val="single" w:sz="4" w:space="0" w:color="auto"/>
              <w:right w:val="single" w:sz="4" w:space="0" w:color="auto"/>
            </w:tcBorders>
            <w:shd w:val="clear" w:color="auto" w:fill="auto"/>
            <w:vAlign w:val="center"/>
            <w:hideMark/>
          </w:tcPr>
          <w:p w14:paraId="1E703B0A" w14:textId="77777777" w:rsidR="00421D71" w:rsidRPr="009B31F3" w:rsidRDefault="00421D71" w:rsidP="005E1D15">
            <w:pPr>
              <w:ind w:left="-85" w:right="-108"/>
              <w:jc w:val="center"/>
              <w:rPr>
                <w:rFonts w:ascii="Myriad Pro" w:hAnsi="Myriad Pro"/>
                <w:color w:val="000000"/>
                <w:sz w:val="18"/>
                <w:szCs w:val="18"/>
              </w:rPr>
            </w:pPr>
            <w:r w:rsidRPr="009B31F3">
              <w:rPr>
                <w:rFonts w:ascii="Myriad Pro" w:hAnsi="Myriad Pro"/>
                <w:color w:val="000000"/>
                <w:sz w:val="18"/>
                <w:szCs w:val="18"/>
              </w:rPr>
              <w:t>1 193 943,</w:t>
            </w:r>
            <w:r w:rsidR="00AA37AB" w:rsidRPr="009B31F3">
              <w:rPr>
                <w:rFonts w:ascii="Myriad Pro" w:hAnsi="Myriad Pro"/>
                <w:color w:val="000000"/>
                <w:sz w:val="18"/>
                <w:szCs w:val="18"/>
              </w:rPr>
              <w:t>1</w:t>
            </w:r>
          </w:p>
        </w:tc>
        <w:tc>
          <w:tcPr>
            <w:tcW w:w="731" w:type="pct"/>
            <w:tcBorders>
              <w:top w:val="nil"/>
              <w:left w:val="nil"/>
              <w:bottom w:val="single" w:sz="4" w:space="0" w:color="auto"/>
              <w:right w:val="single" w:sz="4" w:space="0" w:color="auto"/>
            </w:tcBorders>
            <w:shd w:val="clear" w:color="auto" w:fill="auto"/>
            <w:vAlign w:val="center"/>
            <w:hideMark/>
          </w:tcPr>
          <w:p w14:paraId="52959EF6" w14:textId="77777777" w:rsidR="00421D71" w:rsidRPr="009B31F3" w:rsidRDefault="00421D71" w:rsidP="00AA37AB">
            <w:pPr>
              <w:ind w:left="-42"/>
              <w:jc w:val="right"/>
              <w:rPr>
                <w:rFonts w:ascii="Myriad Pro" w:hAnsi="Myriad Pro"/>
                <w:color w:val="000000"/>
                <w:sz w:val="18"/>
                <w:szCs w:val="18"/>
              </w:rPr>
            </w:pPr>
            <w:r w:rsidRPr="009B31F3">
              <w:rPr>
                <w:rFonts w:ascii="Myriad Pro" w:hAnsi="Myriad Pro"/>
                <w:color w:val="000000"/>
                <w:sz w:val="18"/>
                <w:szCs w:val="18"/>
              </w:rPr>
              <w:t>1 308 827,</w:t>
            </w:r>
            <w:r w:rsidR="00AA37AB" w:rsidRPr="009B31F3">
              <w:rPr>
                <w:rFonts w:ascii="Myriad Pro" w:hAnsi="Myriad Pro"/>
                <w:color w:val="000000"/>
                <w:sz w:val="18"/>
                <w:szCs w:val="18"/>
              </w:rPr>
              <w:t>0</w:t>
            </w:r>
          </w:p>
        </w:tc>
        <w:tc>
          <w:tcPr>
            <w:tcW w:w="693" w:type="pct"/>
            <w:tcBorders>
              <w:top w:val="nil"/>
              <w:left w:val="nil"/>
              <w:bottom w:val="single" w:sz="4" w:space="0" w:color="auto"/>
              <w:right w:val="single" w:sz="4" w:space="0" w:color="auto"/>
            </w:tcBorders>
            <w:shd w:val="clear" w:color="auto" w:fill="auto"/>
            <w:vAlign w:val="center"/>
            <w:hideMark/>
          </w:tcPr>
          <w:p w14:paraId="51002346"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1 282 634,</w:t>
            </w:r>
            <w:r w:rsidR="00AA37AB" w:rsidRPr="009B31F3">
              <w:rPr>
                <w:rFonts w:ascii="Myriad Pro" w:hAnsi="Myriad Pro"/>
                <w:color w:val="000000"/>
                <w:sz w:val="18"/>
                <w:szCs w:val="18"/>
              </w:rPr>
              <w:t>3</w:t>
            </w:r>
          </w:p>
        </w:tc>
        <w:tc>
          <w:tcPr>
            <w:tcW w:w="664" w:type="pct"/>
            <w:tcBorders>
              <w:top w:val="nil"/>
              <w:left w:val="nil"/>
              <w:bottom w:val="single" w:sz="4" w:space="0" w:color="auto"/>
              <w:right w:val="single" w:sz="4" w:space="0" w:color="auto"/>
            </w:tcBorders>
            <w:shd w:val="clear" w:color="auto" w:fill="auto"/>
            <w:vAlign w:val="center"/>
            <w:hideMark/>
          </w:tcPr>
          <w:p w14:paraId="0D562174"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-26 193</w:t>
            </w:r>
          </w:p>
        </w:tc>
      </w:tr>
      <w:tr w:rsidR="00421D71" w:rsidRPr="009B31F3" w14:paraId="531FBE12"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center"/>
            <w:hideMark/>
          </w:tcPr>
          <w:p w14:paraId="1BD39610"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23</w:t>
            </w:r>
          </w:p>
        </w:tc>
        <w:tc>
          <w:tcPr>
            <w:tcW w:w="1608" w:type="pct"/>
            <w:tcBorders>
              <w:top w:val="nil"/>
              <w:left w:val="nil"/>
              <w:bottom w:val="single" w:sz="4" w:space="0" w:color="auto"/>
              <w:right w:val="single" w:sz="4" w:space="0" w:color="auto"/>
            </w:tcBorders>
            <w:shd w:val="clear" w:color="auto" w:fill="auto"/>
            <w:vAlign w:val="center"/>
            <w:hideMark/>
          </w:tcPr>
          <w:p w14:paraId="1F309EDC" w14:textId="77777777" w:rsidR="00421D71" w:rsidRPr="009B31F3" w:rsidRDefault="00421D71" w:rsidP="00AA37AB">
            <w:pPr>
              <w:rPr>
                <w:rFonts w:ascii="Myriad Pro" w:hAnsi="Myriad Pro"/>
                <w:color w:val="000000"/>
                <w:sz w:val="18"/>
                <w:szCs w:val="18"/>
              </w:rPr>
            </w:pPr>
            <w:r w:rsidRPr="009B31F3">
              <w:rPr>
                <w:rFonts w:ascii="Myriad Pro" w:hAnsi="Myriad Pro"/>
                <w:color w:val="000000"/>
                <w:sz w:val="18"/>
                <w:szCs w:val="18"/>
              </w:rPr>
              <w:t>Теплоэнергия</w:t>
            </w:r>
          </w:p>
        </w:tc>
        <w:tc>
          <w:tcPr>
            <w:tcW w:w="456" w:type="pct"/>
            <w:tcBorders>
              <w:top w:val="nil"/>
              <w:left w:val="nil"/>
              <w:bottom w:val="single" w:sz="4" w:space="0" w:color="auto"/>
              <w:right w:val="single" w:sz="4" w:space="0" w:color="auto"/>
            </w:tcBorders>
            <w:shd w:val="clear" w:color="auto" w:fill="auto"/>
            <w:vAlign w:val="center"/>
            <w:hideMark/>
          </w:tcPr>
          <w:p w14:paraId="274B167F"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тыс.руб</w:t>
            </w:r>
          </w:p>
        </w:tc>
        <w:tc>
          <w:tcPr>
            <w:tcW w:w="597" w:type="pct"/>
            <w:tcBorders>
              <w:top w:val="nil"/>
              <w:left w:val="nil"/>
              <w:bottom w:val="single" w:sz="4" w:space="0" w:color="auto"/>
              <w:right w:val="single" w:sz="4" w:space="0" w:color="auto"/>
            </w:tcBorders>
            <w:shd w:val="clear" w:color="auto" w:fill="auto"/>
            <w:vAlign w:val="center"/>
            <w:hideMark/>
          </w:tcPr>
          <w:p w14:paraId="06AABEF0" w14:textId="77777777" w:rsidR="00421D71" w:rsidRPr="009B31F3" w:rsidRDefault="00421D71" w:rsidP="005E1D15">
            <w:pPr>
              <w:ind w:left="-85" w:right="-108"/>
              <w:jc w:val="center"/>
              <w:rPr>
                <w:rFonts w:ascii="Myriad Pro" w:hAnsi="Myriad Pro"/>
                <w:color w:val="000000"/>
                <w:sz w:val="18"/>
                <w:szCs w:val="18"/>
              </w:rPr>
            </w:pPr>
            <w:r w:rsidRPr="009B31F3">
              <w:rPr>
                <w:rFonts w:ascii="Myriad Pro" w:hAnsi="Myriad Pro"/>
                <w:color w:val="000000"/>
                <w:sz w:val="18"/>
                <w:szCs w:val="18"/>
              </w:rPr>
              <w:t>7 241,38</w:t>
            </w:r>
          </w:p>
        </w:tc>
        <w:tc>
          <w:tcPr>
            <w:tcW w:w="731" w:type="pct"/>
            <w:tcBorders>
              <w:top w:val="nil"/>
              <w:left w:val="nil"/>
              <w:bottom w:val="single" w:sz="4" w:space="0" w:color="auto"/>
              <w:right w:val="single" w:sz="4" w:space="0" w:color="auto"/>
            </w:tcBorders>
            <w:shd w:val="clear" w:color="auto" w:fill="auto"/>
            <w:vAlign w:val="center"/>
            <w:hideMark/>
          </w:tcPr>
          <w:p w14:paraId="5F6BA486"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9 153,02</w:t>
            </w:r>
          </w:p>
        </w:tc>
        <w:tc>
          <w:tcPr>
            <w:tcW w:w="693" w:type="pct"/>
            <w:tcBorders>
              <w:top w:val="nil"/>
              <w:left w:val="nil"/>
              <w:bottom w:val="single" w:sz="4" w:space="0" w:color="auto"/>
              <w:right w:val="single" w:sz="4" w:space="0" w:color="auto"/>
            </w:tcBorders>
            <w:shd w:val="clear" w:color="auto" w:fill="auto"/>
            <w:vAlign w:val="center"/>
            <w:hideMark/>
          </w:tcPr>
          <w:p w14:paraId="3F939061"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8 334,80</w:t>
            </w:r>
          </w:p>
        </w:tc>
        <w:tc>
          <w:tcPr>
            <w:tcW w:w="664" w:type="pct"/>
            <w:tcBorders>
              <w:top w:val="nil"/>
              <w:left w:val="nil"/>
              <w:bottom w:val="single" w:sz="4" w:space="0" w:color="auto"/>
              <w:right w:val="single" w:sz="4" w:space="0" w:color="auto"/>
            </w:tcBorders>
            <w:shd w:val="clear" w:color="auto" w:fill="auto"/>
            <w:vAlign w:val="center"/>
            <w:hideMark/>
          </w:tcPr>
          <w:p w14:paraId="1B16C211"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-818</w:t>
            </w:r>
          </w:p>
        </w:tc>
      </w:tr>
      <w:tr w:rsidR="00421D71" w:rsidRPr="009B31F3" w14:paraId="4961CE6A"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center"/>
            <w:hideMark/>
          </w:tcPr>
          <w:p w14:paraId="03CBA5B7"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24</w:t>
            </w:r>
          </w:p>
        </w:tc>
        <w:tc>
          <w:tcPr>
            <w:tcW w:w="1608" w:type="pct"/>
            <w:tcBorders>
              <w:top w:val="nil"/>
              <w:left w:val="nil"/>
              <w:bottom w:val="single" w:sz="4" w:space="0" w:color="auto"/>
              <w:right w:val="single" w:sz="4" w:space="0" w:color="auto"/>
            </w:tcBorders>
            <w:shd w:val="clear" w:color="auto" w:fill="auto"/>
            <w:vAlign w:val="center"/>
            <w:hideMark/>
          </w:tcPr>
          <w:p w14:paraId="36A1038C" w14:textId="77777777" w:rsidR="00421D71" w:rsidRPr="009B31F3" w:rsidRDefault="00421D71" w:rsidP="00AA37AB">
            <w:pPr>
              <w:rPr>
                <w:rFonts w:ascii="Myriad Pro" w:hAnsi="Myriad Pro"/>
                <w:color w:val="000000"/>
                <w:sz w:val="18"/>
                <w:szCs w:val="18"/>
              </w:rPr>
            </w:pPr>
            <w:r w:rsidRPr="009B31F3">
              <w:rPr>
                <w:rFonts w:ascii="Myriad Pro" w:hAnsi="Myriad Pro"/>
                <w:color w:val="000000"/>
                <w:sz w:val="18"/>
                <w:szCs w:val="18"/>
              </w:rPr>
              <w:t>Электроэнергия на хоз. нужды</w:t>
            </w:r>
          </w:p>
        </w:tc>
        <w:tc>
          <w:tcPr>
            <w:tcW w:w="456" w:type="pct"/>
            <w:tcBorders>
              <w:top w:val="nil"/>
              <w:left w:val="nil"/>
              <w:bottom w:val="single" w:sz="4" w:space="0" w:color="auto"/>
              <w:right w:val="single" w:sz="4" w:space="0" w:color="auto"/>
            </w:tcBorders>
            <w:shd w:val="clear" w:color="auto" w:fill="auto"/>
            <w:vAlign w:val="center"/>
            <w:hideMark/>
          </w:tcPr>
          <w:p w14:paraId="5A11CFD3"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тыс.руб</w:t>
            </w:r>
          </w:p>
        </w:tc>
        <w:tc>
          <w:tcPr>
            <w:tcW w:w="597" w:type="pct"/>
            <w:tcBorders>
              <w:top w:val="nil"/>
              <w:left w:val="nil"/>
              <w:bottom w:val="single" w:sz="4" w:space="0" w:color="auto"/>
              <w:right w:val="single" w:sz="4" w:space="0" w:color="auto"/>
            </w:tcBorders>
            <w:shd w:val="clear" w:color="auto" w:fill="auto"/>
            <w:vAlign w:val="center"/>
            <w:hideMark/>
          </w:tcPr>
          <w:p w14:paraId="785EB3CE" w14:textId="77777777" w:rsidR="00421D71" w:rsidRPr="009B31F3" w:rsidRDefault="00421D71" w:rsidP="005E1D15">
            <w:pPr>
              <w:ind w:left="-85" w:right="-108"/>
              <w:jc w:val="center"/>
              <w:rPr>
                <w:rFonts w:ascii="Myriad Pro" w:hAnsi="Myriad Pro"/>
                <w:color w:val="000000"/>
                <w:sz w:val="18"/>
                <w:szCs w:val="18"/>
              </w:rPr>
            </w:pPr>
            <w:r w:rsidRPr="009B31F3">
              <w:rPr>
                <w:rFonts w:ascii="Myriad Pro" w:hAnsi="Myriad Pro"/>
                <w:color w:val="000000"/>
                <w:sz w:val="18"/>
                <w:szCs w:val="18"/>
              </w:rPr>
              <w:t>133 770,30</w:t>
            </w:r>
          </w:p>
        </w:tc>
        <w:tc>
          <w:tcPr>
            <w:tcW w:w="731" w:type="pct"/>
            <w:tcBorders>
              <w:top w:val="nil"/>
              <w:left w:val="nil"/>
              <w:bottom w:val="single" w:sz="4" w:space="0" w:color="auto"/>
              <w:right w:val="single" w:sz="4" w:space="0" w:color="auto"/>
            </w:tcBorders>
            <w:shd w:val="clear" w:color="auto" w:fill="auto"/>
            <w:vAlign w:val="center"/>
            <w:hideMark/>
          </w:tcPr>
          <w:p w14:paraId="6424E417"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128 082,88</w:t>
            </w:r>
          </w:p>
        </w:tc>
        <w:tc>
          <w:tcPr>
            <w:tcW w:w="693" w:type="pct"/>
            <w:tcBorders>
              <w:top w:val="nil"/>
              <w:left w:val="nil"/>
              <w:bottom w:val="single" w:sz="4" w:space="0" w:color="auto"/>
              <w:right w:val="single" w:sz="4" w:space="0" w:color="auto"/>
            </w:tcBorders>
            <w:shd w:val="clear" w:color="auto" w:fill="auto"/>
            <w:vAlign w:val="center"/>
            <w:hideMark/>
          </w:tcPr>
          <w:p w14:paraId="764F22BD"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127 586,88</w:t>
            </w:r>
          </w:p>
        </w:tc>
        <w:tc>
          <w:tcPr>
            <w:tcW w:w="664" w:type="pct"/>
            <w:tcBorders>
              <w:top w:val="nil"/>
              <w:left w:val="nil"/>
              <w:bottom w:val="single" w:sz="4" w:space="0" w:color="auto"/>
              <w:right w:val="single" w:sz="4" w:space="0" w:color="auto"/>
            </w:tcBorders>
            <w:shd w:val="clear" w:color="auto" w:fill="auto"/>
            <w:vAlign w:val="center"/>
            <w:hideMark/>
          </w:tcPr>
          <w:p w14:paraId="54F4AB70"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-496</w:t>
            </w:r>
          </w:p>
        </w:tc>
      </w:tr>
      <w:tr w:rsidR="00421D71" w:rsidRPr="009B31F3" w14:paraId="6BB59B55"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center"/>
            <w:hideMark/>
          </w:tcPr>
          <w:p w14:paraId="48389378"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25</w:t>
            </w:r>
          </w:p>
        </w:tc>
        <w:tc>
          <w:tcPr>
            <w:tcW w:w="1608" w:type="pct"/>
            <w:tcBorders>
              <w:top w:val="nil"/>
              <w:left w:val="nil"/>
              <w:bottom w:val="single" w:sz="4" w:space="0" w:color="auto"/>
              <w:right w:val="single" w:sz="4" w:space="0" w:color="auto"/>
            </w:tcBorders>
            <w:shd w:val="clear" w:color="auto" w:fill="auto"/>
            <w:vAlign w:val="center"/>
            <w:hideMark/>
          </w:tcPr>
          <w:p w14:paraId="3D7E5011" w14:textId="77777777" w:rsidR="00421D71" w:rsidRPr="009B31F3" w:rsidRDefault="00421D71" w:rsidP="00AA37AB">
            <w:pPr>
              <w:rPr>
                <w:rFonts w:ascii="Myriad Pro" w:hAnsi="Myriad Pro"/>
                <w:color w:val="000000"/>
                <w:sz w:val="18"/>
                <w:szCs w:val="18"/>
              </w:rPr>
            </w:pPr>
            <w:r w:rsidRPr="009B31F3">
              <w:rPr>
                <w:rFonts w:ascii="Myriad Pro" w:hAnsi="Myriad Pro"/>
                <w:color w:val="000000"/>
                <w:sz w:val="18"/>
                <w:szCs w:val="18"/>
              </w:rPr>
              <w:t>Водоснабжение</w:t>
            </w:r>
          </w:p>
        </w:tc>
        <w:tc>
          <w:tcPr>
            <w:tcW w:w="456" w:type="pct"/>
            <w:tcBorders>
              <w:top w:val="nil"/>
              <w:left w:val="nil"/>
              <w:bottom w:val="single" w:sz="4" w:space="0" w:color="auto"/>
              <w:right w:val="single" w:sz="4" w:space="0" w:color="auto"/>
            </w:tcBorders>
            <w:shd w:val="clear" w:color="auto" w:fill="auto"/>
            <w:vAlign w:val="center"/>
            <w:hideMark/>
          </w:tcPr>
          <w:p w14:paraId="31D25E1D"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тыс.руб</w:t>
            </w:r>
          </w:p>
        </w:tc>
        <w:tc>
          <w:tcPr>
            <w:tcW w:w="597" w:type="pct"/>
            <w:tcBorders>
              <w:top w:val="nil"/>
              <w:left w:val="nil"/>
              <w:bottom w:val="single" w:sz="4" w:space="0" w:color="auto"/>
              <w:right w:val="single" w:sz="4" w:space="0" w:color="auto"/>
            </w:tcBorders>
            <w:shd w:val="clear" w:color="auto" w:fill="auto"/>
            <w:vAlign w:val="center"/>
            <w:hideMark/>
          </w:tcPr>
          <w:p w14:paraId="6E715261" w14:textId="77777777" w:rsidR="00421D71" w:rsidRPr="009B31F3" w:rsidRDefault="00421D71" w:rsidP="005E1D15">
            <w:pPr>
              <w:ind w:left="-85" w:right="-108"/>
              <w:jc w:val="center"/>
              <w:rPr>
                <w:rFonts w:ascii="Myriad Pro" w:hAnsi="Myriad Pro"/>
                <w:color w:val="000000"/>
                <w:sz w:val="18"/>
                <w:szCs w:val="18"/>
              </w:rPr>
            </w:pPr>
            <w:r w:rsidRPr="009B31F3">
              <w:rPr>
                <w:rFonts w:ascii="Myriad Pro" w:hAnsi="Myriad Pro"/>
                <w:color w:val="000000"/>
                <w:sz w:val="18"/>
                <w:szCs w:val="18"/>
              </w:rPr>
              <w:t>473,46</w:t>
            </w:r>
          </w:p>
        </w:tc>
        <w:tc>
          <w:tcPr>
            <w:tcW w:w="731" w:type="pct"/>
            <w:tcBorders>
              <w:top w:val="nil"/>
              <w:left w:val="nil"/>
              <w:bottom w:val="single" w:sz="4" w:space="0" w:color="auto"/>
              <w:right w:val="single" w:sz="4" w:space="0" w:color="auto"/>
            </w:tcBorders>
            <w:shd w:val="clear" w:color="auto" w:fill="auto"/>
            <w:vAlign w:val="center"/>
            <w:hideMark/>
          </w:tcPr>
          <w:p w14:paraId="0C7236E5"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754,22</w:t>
            </w:r>
          </w:p>
        </w:tc>
        <w:tc>
          <w:tcPr>
            <w:tcW w:w="693" w:type="pct"/>
            <w:tcBorders>
              <w:top w:val="nil"/>
              <w:left w:val="nil"/>
              <w:bottom w:val="single" w:sz="4" w:space="0" w:color="auto"/>
              <w:right w:val="single" w:sz="4" w:space="0" w:color="auto"/>
            </w:tcBorders>
            <w:shd w:val="clear" w:color="auto" w:fill="auto"/>
            <w:vAlign w:val="center"/>
            <w:hideMark/>
          </w:tcPr>
          <w:p w14:paraId="14B0B926"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541,04</w:t>
            </w:r>
          </w:p>
        </w:tc>
        <w:tc>
          <w:tcPr>
            <w:tcW w:w="664" w:type="pct"/>
            <w:tcBorders>
              <w:top w:val="nil"/>
              <w:left w:val="nil"/>
              <w:bottom w:val="single" w:sz="4" w:space="0" w:color="auto"/>
              <w:right w:val="single" w:sz="4" w:space="0" w:color="auto"/>
            </w:tcBorders>
            <w:shd w:val="clear" w:color="auto" w:fill="auto"/>
            <w:vAlign w:val="center"/>
            <w:hideMark/>
          </w:tcPr>
          <w:p w14:paraId="5ABBA4FE"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-213</w:t>
            </w:r>
          </w:p>
        </w:tc>
      </w:tr>
      <w:tr w:rsidR="00421D71" w:rsidRPr="009B31F3" w14:paraId="4632A1D1"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center"/>
            <w:hideMark/>
          </w:tcPr>
          <w:p w14:paraId="3114FDC5"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26</w:t>
            </w:r>
          </w:p>
        </w:tc>
        <w:tc>
          <w:tcPr>
            <w:tcW w:w="1608" w:type="pct"/>
            <w:tcBorders>
              <w:top w:val="nil"/>
              <w:left w:val="nil"/>
              <w:bottom w:val="single" w:sz="4" w:space="0" w:color="auto"/>
              <w:right w:val="single" w:sz="4" w:space="0" w:color="auto"/>
            </w:tcBorders>
            <w:shd w:val="clear" w:color="auto" w:fill="auto"/>
            <w:vAlign w:val="center"/>
            <w:hideMark/>
          </w:tcPr>
          <w:p w14:paraId="0D584C01" w14:textId="77777777" w:rsidR="00421D71" w:rsidRPr="009B31F3" w:rsidRDefault="00421D71" w:rsidP="00AA37AB">
            <w:pPr>
              <w:rPr>
                <w:rFonts w:ascii="Myriad Pro" w:hAnsi="Myriad Pro"/>
                <w:color w:val="000000"/>
                <w:sz w:val="18"/>
                <w:szCs w:val="18"/>
              </w:rPr>
            </w:pPr>
            <w:r w:rsidRPr="009B31F3">
              <w:rPr>
                <w:rFonts w:ascii="Myriad Pro" w:hAnsi="Myriad Pro"/>
                <w:color w:val="000000"/>
                <w:sz w:val="18"/>
                <w:szCs w:val="18"/>
              </w:rPr>
              <w:t>Водоотведение</w:t>
            </w:r>
          </w:p>
        </w:tc>
        <w:tc>
          <w:tcPr>
            <w:tcW w:w="456" w:type="pct"/>
            <w:tcBorders>
              <w:top w:val="nil"/>
              <w:left w:val="nil"/>
              <w:bottom w:val="single" w:sz="4" w:space="0" w:color="auto"/>
              <w:right w:val="single" w:sz="4" w:space="0" w:color="auto"/>
            </w:tcBorders>
            <w:shd w:val="clear" w:color="auto" w:fill="auto"/>
            <w:vAlign w:val="center"/>
            <w:hideMark/>
          </w:tcPr>
          <w:p w14:paraId="0F688940"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тыс.руб</w:t>
            </w:r>
          </w:p>
        </w:tc>
        <w:tc>
          <w:tcPr>
            <w:tcW w:w="597" w:type="pct"/>
            <w:tcBorders>
              <w:top w:val="nil"/>
              <w:left w:val="nil"/>
              <w:bottom w:val="single" w:sz="4" w:space="0" w:color="auto"/>
              <w:right w:val="single" w:sz="4" w:space="0" w:color="auto"/>
            </w:tcBorders>
            <w:shd w:val="clear" w:color="auto" w:fill="auto"/>
            <w:vAlign w:val="center"/>
            <w:hideMark/>
          </w:tcPr>
          <w:p w14:paraId="38660948" w14:textId="77777777" w:rsidR="00421D71" w:rsidRPr="009B31F3" w:rsidRDefault="00421D71" w:rsidP="005E1D15">
            <w:pPr>
              <w:ind w:left="-85" w:right="-108"/>
              <w:jc w:val="center"/>
              <w:rPr>
                <w:rFonts w:ascii="Myriad Pro" w:hAnsi="Myriad Pro"/>
                <w:color w:val="000000"/>
                <w:sz w:val="18"/>
                <w:szCs w:val="18"/>
              </w:rPr>
            </w:pPr>
            <w:r w:rsidRPr="009B31F3">
              <w:rPr>
                <w:rFonts w:ascii="Myriad Pro" w:hAnsi="Myriad Pro"/>
                <w:color w:val="000000"/>
                <w:sz w:val="18"/>
                <w:szCs w:val="18"/>
              </w:rPr>
              <w:t>355,58</w:t>
            </w:r>
          </w:p>
        </w:tc>
        <w:tc>
          <w:tcPr>
            <w:tcW w:w="731" w:type="pct"/>
            <w:tcBorders>
              <w:top w:val="nil"/>
              <w:left w:val="nil"/>
              <w:bottom w:val="single" w:sz="4" w:space="0" w:color="auto"/>
              <w:right w:val="single" w:sz="4" w:space="0" w:color="auto"/>
            </w:tcBorders>
            <w:shd w:val="clear" w:color="auto" w:fill="auto"/>
            <w:vAlign w:val="center"/>
            <w:hideMark/>
          </w:tcPr>
          <w:p w14:paraId="3D7EEF5D"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475,87</w:t>
            </w:r>
          </w:p>
        </w:tc>
        <w:tc>
          <w:tcPr>
            <w:tcW w:w="693" w:type="pct"/>
            <w:tcBorders>
              <w:top w:val="nil"/>
              <w:left w:val="nil"/>
              <w:bottom w:val="single" w:sz="4" w:space="0" w:color="auto"/>
              <w:right w:val="single" w:sz="4" w:space="0" w:color="auto"/>
            </w:tcBorders>
            <w:shd w:val="clear" w:color="auto" w:fill="auto"/>
            <w:vAlign w:val="center"/>
            <w:hideMark/>
          </w:tcPr>
          <w:p w14:paraId="49B1A551"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399,53</w:t>
            </w:r>
          </w:p>
        </w:tc>
        <w:tc>
          <w:tcPr>
            <w:tcW w:w="664" w:type="pct"/>
            <w:tcBorders>
              <w:top w:val="nil"/>
              <w:left w:val="nil"/>
              <w:bottom w:val="single" w:sz="4" w:space="0" w:color="auto"/>
              <w:right w:val="single" w:sz="4" w:space="0" w:color="auto"/>
            </w:tcBorders>
            <w:shd w:val="clear" w:color="auto" w:fill="auto"/>
            <w:vAlign w:val="center"/>
            <w:hideMark/>
          </w:tcPr>
          <w:p w14:paraId="3F1FE8CC"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-76</w:t>
            </w:r>
          </w:p>
        </w:tc>
      </w:tr>
      <w:tr w:rsidR="00421D71" w:rsidRPr="009B31F3" w14:paraId="506CBD2D"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center"/>
            <w:hideMark/>
          </w:tcPr>
          <w:p w14:paraId="1F76A240"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27</w:t>
            </w:r>
          </w:p>
        </w:tc>
        <w:tc>
          <w:tcPr>
            <w:tcW w:w="1608" w:type="pct"/>
            <w:tcBorders>
              <w:top w:val="nil"/>
              <w:left w:val="nil"/>
              <w:bottom w:val="single" w:sz="4" w:space="0" w:color="auto"/>
              <w:right w:val="single" w:sz="4" w:space="0" w:color="auto"/>
            </w:tcBorders>
            <w:shd w:val="clear" w:color="auto" w:fill="auto"/>
            <w:vAlign w:val="center"/>
            <w:hideMark/>
          </w:tcPr>
          <w:p w14:paraId="253B2421" w14:textId="77777777" w:rsidR="00421D71" w:rsidRPr="009B31F3" w:rsidRDefault="00421D71" w:rsidP="00AA37AB">
            <w:pPr>
              <w:rPr>
                <w:rFonts w:ascii="Myriad Pro" w:hAnsi="Myriad Pro"/>
                <w:color w:val="000000"/>
                <w:sz w:val="18"/>
                <w:szCs w:val="18"/>
              </w:rPr>
            </w:pPr>
            <w:r w:rsidRPr="009B31F3">
              <w:rPr>
                <w:rFonts w:ascii="Myriad Pro" w:hAnsi="Myriad Pro"/>
                <w:color w:val="000000"/>
                <w:sz w:val="18"/>
                <w:szCs w:val="18"/>
              </w:rPr>
              <w:t>Утилизация ТБО</w:t>
            </w:r>
          </w:p>
        </w:tc>
        <w:tc>
          <w:tcPr>
            <w:tcW w:w="456" w:type="pct"/>
            <w:tcBorders>
              <w:top w:val="nil"/>
              <w:left w:val="nil"/>
              <w:bottom w:val="single" w:sz="4" w:space="0" w:color="auto"/>
              <w:right w:val="single" w:sz="4" w:space="0" w:color="auto"/>
            </w:tcBorders>
            <w:shd w:val="clear" w:color="auto" w:fill="auto"/>
            <w:vAlign w:val="center"/>
            <w:hideMark/>
          </w:tcPr>
          <w:p w14:paraId="68E5C646"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тыс.руб</w:t>
            </w:r>
          </w:p>
        </w:tc>
        <w:tc>
          <w:tcPr>
            <w:tcW w:w="597" w:type="pct"/>
            <w:tcBorders>
              <w:top w:val="nil"/>
              <w:left w:val="nil"/>
              <w:bottom w:val="single" w:sz="4" w:space="0" w:color="auto"/>
              <w:right w:val="single" w:sz="4" w:space="0" w:color="auto"/>
            </w:tcBorders>
            <w:shd w:val="clear" w:color="auto" w:fill="auto"/>
            <w:vAlign w:val="center"/>
            <w:hideMark/>
          </w:tcPr>
          <w:p w14:paraId="51F465C9" w14:textId="77777777" w:rsidR="00421D71" w:rsidRPr="009B31F3" w:rsidRDefault="00421D71" w:rsidP="005E1D15">
            <w:pPr>
              <w:ind w:left="-85" w:right="-108"/>
              <w:jc w:val="center"/>
              <w:rPr>
                <w:rFonts w:ascii="Myriad Pro" w:hAnsi="Myriad Pro"/>
                <w:color w:val="000000"/>
                <w:sz w:val="18"/>
                <w:szCs w:val="18"/>
              </w:rPr>
            </w:pPr>
            <w:r w:rsidRPr="009B31F3">
              <w:rPr>
                <w:rFonts w:ascii="Myriad Pro" w:hAnsi="Myriad Pro"/>
                <w:color w:val="000000"/>
                <w:sz w:val="18"/>
                <w:szCs w:val="18"/>
              </w:rPr>
              <w:t>68,51</w:t>
            </w:r>
          </w:p>
        </w:tc>
        <w:tc>
          <w:tcPr>
            <w:tcW w:w="731" w:type="pct"/>
            <w:tcBorders>
              <w:top w:val="nil"/>
              <w:left w:val="nil"/>
              <w:bottom w:val="single" w:sz="4" w:space="0" w:color="auto"/>
              <w:right w:val="single" w:sz="4" w:space="0" w:color="auto"/>
            </w:tcBorders>
            <w:shd w:val="clear" w:color="auto" w:fill="auto"/>
            <w:vAlign w:val="center"/>
            <w:hideMark/>
          </w:tcPr>
          <w:p w14:paraId="27F1C19D"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602,90</w:t>
            </w:r>
          </w:p>
        </w:tc>
        <w:tc>
          <w:tcPr>
            <w:tcW w:w="693" w:type="pct"/>
            <w:tcBorders>
              <w:top w:val="nil"/>
              <w:left w:val="nil"/>
              <w:bottom w:val="single" w:sz="4" w:space="0" w:color="auto"/>
              <w:right w:val="single" w:sz="4" w:space="0" w:color="auto"/>
            </w:tcBorders>
            <w:shd w:val="clear" w:color="auto" w:fill="auto"/>
            <w:vAlign w:val="center"/>
            <w:hideMark/>
          </w:tcPr>
          <w:p w14:paraId="009D659A"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 </w:t>
            </w:r>
          </w:p>
        </w:tc>
        <w:tc>
          <w:tcPr>
            <w:tcW w:w="664" w:type="pct"/>
            <w:tcBorders>
              <w:top w:val="nil"/>
              <w:left w:val="nil"/>
              <w:bottom w:val="single" w:sz="4" w:space="0" w:color="auto"/>
              <w:right w:val="single" w:sz="4" w:space="0" w:color="auto"/>
            </w:tcBorders>
            <w:shd w:val="clear" w:color="auto" w:fill="auto"/>
            <w:vAlign w:val="center"/>
            <w:hideMark/>
          </w:tcPr>
          <w:p w14:paraId="314F75F3"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-603</w:t>
            </w:r>
          </w:p>
        </w:tc>
      </w:tr>
      <w:tr w:rsidR="00421D71" w:rsidRPr="009B31F3" w14:paraId="70E33B27"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center"/>
            <w:hideMark/>
          </w:tcPr>
          <w:p w14:paraId="76A23AC7"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28</w:t>
            </w:r>
          </w:p>
        </w:tc>
        <w:tc>
          <w:tcPr>
            <w:tcW w:w="1608" w:type="pct"/>
            <w:tcBorders>
              <w:top w:val="nil"/>
              <w:left w:val="nil"/>
              <w:bottom w:val="single" w:sz="4" w:space="0" w:color="auto"/>
              <w:right w:val="single" w:sz="4" w:space="0" w:color="auto"/>
            </w:tcBorders>
            <w:shd w:val="clear" w:color="auto" w:fill="auto"/>
            <w:vAlign w:val="center"/>
            <w:hideMark/>
          </w:tcPr>
          <w:p w14:paraId="48B5DB21" w14:textId="77777777" w:rsidR="00421D71" w:rsidRPr="009B31F3" w:rsidRDefault="00421D71" w:rsidP="00AA37AB">
            <w:pPr>
              <w:rPr>
                <w:rFonts w:ascii="Myriad Pro" w:hAnsi="Myriad Pro"/>
                <w:color w:val="000000"/>
                <w:sz w:val="18"/>
                <w:szCs w:val="18"/>
              </w:rPr>
            </w:pPr>
            <w:r w:rsidRPr="009B31F3">
              <w:rPr>
                <w:rFonts w:ascii="Myriad Pro" w:hAnsi="Myriad Pro"/>
                <w:color w:val="000000"/>
                <w:sz w:val="18"/>
                <w:szCs w:val="18"/>
              </w:rPr>
              <w:t>Плата за аренду имущества</w:t>
            </w:r>
          </w:p>
        </w:tc>
        <w:tc>
          <w:tcPr>
            <w:tcW w:w="456" w:type="pct"/>
            <w:tcBorders>
              <w:top w:val="nil"/>
              <w:left w:val="nil"/>
              <w:bottom w:val="single" w:sz="4" w:space="0" w:color="auto"/>
              <w:right w:val="single" w:sz="4" w:space="0" w:color="auto"/>
            </w:tcBorders>
            <w:shd w:val="clear" w:color="auto" w:fill="auto"/>
            <w:vAlign w:val="center"/>
            <w:hideMark/>
          </w:tcPr>
          <w:p w14:paraId="03A45E21"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тыс.руб</w:t>
            </w:r>
          </w:p>
        </w:tc>
        <w:tc>
          <w:tcPr>
            <w:tcW w:w="597" w:type="pct"/>
            <w:tcBorders>
              <w:top w:val="nil"/>
              <w:left w:val="nil"/>
              <w:bottom w:val="single" w:sz="4" w:space="0" w:color="auto"/>
              <w:right w:val="single" w:sz="4" w:space="0" w:color="auto"/>
            </w:tcBorders>
            <w:shd w:val="clear" w:color="auto" w:fill="auto"/>
            <w:vAlign w:val="center"/>
            <w:hideMark/>
          </w:tcPr>
          <w:p w14:paraId="53BBC2FF" w14:textId="77777777" w:rsidR="00421D71" w:rsidRPr="009B31F3" w:rsidRDefault="00421D71" w:rsidP="005E1D15">
            <w:pPr>
              <w:ind w:left="-85" w:right="-108"/>
              <w:jc w:val="center"/>
              <w:rPr>
                <w:rFonts w:ascii="Myriad Pro" w:hAnsi="Myriad Pro"/>
                <w:color w:val="000000"/>
                <w:sz w:val="18"/>
                <w:szCs w:val="18"/>
              </w:rPr>
            </w:pPr>
            <w:r w:rsidRPr="009B31F3">
              <w:rPr>
                <w:rFonts w:ascii="Myriad Pro" w:hAnsi="Myriad Pro"/>
                <w:color w:val="000000"/>
                <w:sz w:val="18"/>
                <w:szCs w:val="18"/>
              </w:rPr>
              <w:t>20 166,56</w:t>
            </w:r>
          </w:p>
        </w:tc>
        <w:tc>
          <w:tcPr>
            <w:tcW w:w="731" w:type="pct"/>
            <w:tcBorders>
              <w:top w:val="nil"/>
              <w:left w:val="nil"/>
              <w:bottom w:val="single" w:sz="4" w:space="0" w:color="auto"/>
              <w:right w:val="single" w:sz="4" w:space="0" w:color="auto"/>
            </w:tcBorders>
            <w:shd w:val="clear" w:color="auto" w:fill="auto"/>
            <w:vAlign w:val="center"/>
            <w:hideMark/>
          </w:tcPr>
          <w:p w14:paraId="65349484"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23 964,94</w:t>
            </w:r>
          </w:p>
        </w:tc>
        <w:tc>
          <w:tcPr>
            <w:tcW w:w="693" w:type="pct"/>
            <w:tcBorders>
              <w:top w:val="nil"/>
              <w:left w:val="nil"/>
              <w:bottom w:val="single" w:sz="4" w:space="0" w:color="auto"/>
              <w:right w:val="single" w:sz="4" w:space="0" w:color="auto"/>
            </w:tcBorders>
            <w:shd w:val="clear" w:color="auto" w:fill="auto"/>
            <w:vAlign w:val="center"/>
            <w:hideMark/>
          </w:tcPr>
          <w:p w14:paraId="2D326AAA"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10 863,67</w:t>
            </w:r>
          </w:p>
        </w:tc>
        <w:tc>
          <w:tcPr>
            <w:tcW w:w="664" w:type="pct"/>
            <w:tcBorders>
              <w:top w:val="nil"/>
              <w:left w:val="nil"/>
              <w:bottom w:val="single" w:sz="4" w:space="0" w:color="auto"/>
              <w:right w:val="single" w:sz="4" w:space="0" w:color="auto"/>
            </w:tcBorders>
            <w:shd w:val="clear" w:color="auto" w:fill="auto"/>
            <w:vAlign w:val="center"/>
            <w:hideMark/>
          </w:tcPr>
          <w:p w14:paraId="0232C604"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-13 101</w:t>
            </w:r>
          </w:p>
        </w:tc>
      </w:tr>
      <w:tr w:rsidR="00421D71" w:rsidRPr="009B31F3" w14:paraId="5862C511"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center"/>
            <w:hideMark/>
          </w:tcPr>
          <w:p w14:paraId="58612DBF"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 </w:t>
            </w:r>
          </w:p>
        </w:tc>
        <w:tc>
          <w:tcPr>
            <w:tcW w:w="1608" w:type="pct"/>
            <w:tcBorders>
              <w:top w:val="nil"/>
              <w:left w:val="nil"/>
              <w:bottom w:val="single" w:sz="4" w:space="0" w:color="auto"/>
              <w:right w:val="single" w:sz="4" w:space="0" w:color="auto"/>
            </w:tcBorders>
            <w:shd w:val="clear" w:color="auto" w:fill="auto"/>
            <w:vAlign w:val="bottom"/>
            <w:hideMark/>
          </w:tcPr>
          <w:p w14:paraId="2324DC6B" w14:textId="77777777" w:rsidR="00421D71" w:rsidRPr="009B31F3" w:rsidRDefault="00421D71" w:rsidP="00AA37AB">
            <w:pPr>
              <w:ind w:firstLineChars="300" w:firstLine="540"/>
              <w:rPr>
                <w:rFonts w:ascii="Myriad Pro" w:hAnsi="Myriad Pro"/>
                <w:color w:val="000000"/>
                <w:sz w:val="18"/>
                <w:szCs w:val="18"/>
              </w:rPr>
            </w:pPr>
            <w:r w:rsidRPr="009B31F3">
              <w:rPr>
                <w:rFonts w:ascii="Myriad Pro" w:hAnsi="Myriad Pro"/>
                <w:color w:val="000000"/>
                <w:sz w:val="18"/>
                <w:szCs w:val="18"/>
              </w:rPr>
              <w:t>аренда зданий и помещений</w:t>
            </w:r>
          </w:p>
        </w:tc>
        <w:tc>
          <w:tcPr>
            <w:tcW w:w="456" w:type="pct"/>
            <w:tcBorders>
              <w:top w:val="nil"/>
              <w:left w:val="nil"/>
              <w:bottom w:val="single" w:sz="4" w:space="0" w:color="auto"/>
              <w:right w:val="single" w:sz="4" w:space="0" w:color="auto"/>
            </w:tcBorders>
            <w:shd w:val="clear" w:color="auto" w:fill="auto"/>
            <w:vAlign w:val="center"/>
            <w:hideMark/>
          </w:tcPr>
          <w:p w14:paraId="5828BB27"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тыс.руб</w:t>
            </w:r>
          </w:p>
        </w:tc>
        <w:tc>
          <w:tcPr>
            <w:tcW w:w="597" w:type="pct"/>
            <w:tcBorders>
              <w:top w:val="nil"/>
              <w:left w:val="nil"/>
              <w:bottom w:val="single" w:sz="4" w:space="0" w:color="auto"/>
              <w:right w:val="single" w:sz="4" w:space="0" w:color="auto"/>
            </w:tcBorders>
            <w:shd w:val="clear" w:color="auto" w:fill="auto"/>
            <w:vAlign w:val="center"/>
            <w:hideMark/>
          </w:tcPr>
          <w:p w14:paraId="2DA0AF8B" w14:textId="77777777" w:rsidR="00421D71" w:rsidRPr="009B31F3" w:rsidRDefault="00421D71" w:rsidP="005E1D15">
            <w:pPr>
              <w:ind w:left="-85" w:right="-108"/>
              <w:jc w:val="center"/>
              <w:rPr>
                <w:rFonts w:ascii="Myriad Pro" w:hAnsi="Myriad Pro"/>
                <w:color w:val="000000"/>
                <w:sz w:val="18"/>
                <w:szCs w:val="18"/>
              </w:rPr>
            </w:pPr>
            <w:r w:rsidRPr="009B31F3">
              <w:rPr>
                <w:rFonts w:ascii="Myriad Pro" w:hAnsi="Myriad Pro"/>
                <w:color w:val="000000"/>
                <w:sz w:val="18"/>
                <w:szCs w:val="18"/>
              </w:rPr>
              <w:t>181,80</w:t>
            </w:r>
          </w:p>
        </w:tc>
        <w:tc>
          <w:tcPr>
            <w:tcW w:w="731" w:type="pct"/>
            <w:tcBorders>
              <w:top w:val="nil"/>
              <w:left w:val="nil"/>
              <w:bottom w:val="single" w:sz="4" w:space="0" w:color="auto"/>
              <w:right w:val="single" w:sz="4" w:space="0" w:color="auto"/>
            </w:tcBorders>
            <w:shd w:val="clear" w:color="auto" w:fill="auto"/>
            <w:vAlign w:val="center"/>
            <w:hideMark/>
          </w:tcPr>
          <w:p w14:paraId="087B4250"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647,30</w:t>
            </w:r>
          </w:p>
        </w:tc>
        <w:tc>
          <w:tcPr>
            <w:tcW w:w="693" w:type="pct"/>
            <w:tcBorders>
              <w:top w:val="nil"/>
              <w:left w:val="nil"/>
              <w:bottom w:val="single" w:sz="4" w:space="0" w:color="auto"/>
              <w:right w:val="single" w:sz="4" w:space="0" w:color="auto"/>
            </w:tcBorders>
            <w:shd w:val="clear" w:color="auto" w:fill="auto"/>
            <w:vAlign w:val="center"/>
            <w:hideMark/>
          </w:tcPr>
          <w:p w14:paraId="7BABB03B"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113,85</w:t>
            </w:r>
          </w:p>
        </w:tc>
        <w:tc>
          <w:tcPr>
            <w:tcW w:w="664" w:type="pct"/>
            <w:tcBorders>
              <w:top w:val="nil"/>
              <w:left w:val="nil"/>
              <w:bottom w:val="single" w:sz="4" w:space="0" w:color="auto"/>
              <w:right w:val="single" w:sz="4" w:space="0" w:color="auto"/>
            </w:tcBorders>
            <w:shd w:val="clear" w:color="auto" w:fill="auto"/>
            <w:vAlign w:val="center"/>
            <w:hideMark/>
          </w:tcPr>
          <w:p w14:paraId="0494B7FB"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-533</w:t>
            </w:r>
          </w:p>
        </w:tc>
      </w:tr>
      <w:tr w:rsidR="00421D71" w:rsidRPr="009B31F3" w14:paraId="44D57380"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center"/>
            <w:hideMark/>
          </w:tcPr>
          <w:p w14:paraId="602EEF72"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 </w:t>
            </w:r>
          </w:p>
        </w:tc>
        <w:tc>
          <w:tcPr>
            <w:tcW w:w="1608" w:type="pct"/>
            <w:tcBorders>
              <w:top w:val="nil"/>
              <w:left w:val="nil"/>
              <w:bottom w:val="single" w:sz="4" w:space="0" w:color="auto"/>
              <w:right w:val="single" w:sz="4" w:space="0" w:color="auto"/>
            </w:tcBorders>
            <w:shd w:val="clear" w:color="auto" w:fill="auto"/>
            <w:vAlign w:val="bottom"/>
            <w:hideMark/>
          </w:tcPr>
          <w:p w14:paraId="03A4D331" w14:textId="77777777" w:rsidR="00421D71" w:rsidRPr="009B31F3" w:rsidRDefault="00421D71" w:rsidP="00AA37AB">
            <w:pPr>
              <w:ind w:firstLineChars="300" w:firstLine="540"/>
              <w:rPr>
                <w:rFonts w:ascii="Myriad Pro" w:hAnsi="Myriad Pro"/>
                <w:color w:val="000000"/>
                <w:sz w:val="18"/>
                <w:szCs w:val="18"/>
              </w:rPr>
            </w:pPr>
            <w:r w:rsidRPr="009B31F3">
              <w:rPr>
                <w:rFonts w:ascii="Myriad Pro" w:hAnsi="Myriad Pro"/>
                <w:color w:val="000000"/>
                <w:sz w:val="18"/>
                <w:szCs w:val="18"/>
              </w:rPr>
              <w:t>аренда электросетевого оборудования</w:t>
            </w:r>
          </w:p>
        </w:tc>
        <w:tc>
          <w:tcPr>
            <w:tcW w:w="456" w:type="pct"/>
            <w:tcBorders>
              <w:top w:val="nil"/>
              <w:left w:val="nil"/>
              <w:bottom w:val="single" w:sz="4" w:space="0" w:color="auto"/>
              <w:right w:val="single" w:sz="4" w:space="0" w:color="auto"/>
            </w:tcBorders>
            <w:shd w:val="clear" w:color="auto" w:fill="auto"/>
            <w:vAlign w:val="center"/>
            <w:hideMark/>
          </w:tcPr>
          <w:p w14:paraId="6546AC0E"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 </w:t>
            </w:r>
          </w:p>
        </w:tc>
        <w:tc>
          <w:tcPr>
            <w:tcW w:w="597" w:type="pct"/>
            <w:tcBorders>
              <w:top w:val="nil"/>
              <w:left w:val="nil"/>
              <w:bottom w:val="single" w:sz="4" w:space="0" w:color="auto"/>
              <w:right w:val="single" w:sz="4" w:space="0" w:color="auto"/>
            </w:tcBorders>
            <w:shd w:val="clear" w:color="auto" w:fill="auto"/>
            <w:vAlign w:val="center"/>
            <w:hideMark/>
          </w:tcPr>
          <w:p w14:paraId="63438A32" w14:textId="77777777" w:rsidR="00421D71" w:rsidRPr="009B31F3" w:rsidRDefault="00421D71" w:rsidP="005E1D15">
            <w:pPr>
              <w:ind w:left="-85" w:right="-108"/>
              <w:jc w:val="center"/>
              <w:rPr>
                <w:rFonts w:ascii="Myriad Pro" w:hAnsi="Myriad Pro"/>
                <w:color w:val="000000"/>
                <w:sz w:val="18"/>
                <w:szCs w:val="18"/>
              </w:rPr>
            </w:pPr>
            <w:r w:rsidRPr="009B31F3">
              <w:rPr>
                <w:rFonts w:ascii="Myriad Pro" w:hAnsi="Myriad Pro"/>
                <w:color w:val="000000"/>
                <w:sz w:val="18"/>
                <w:szCs w:val="18"/>
              </w:rPr>
              <w:t>1 306,86</w:t>
            </w:r>
          </w:p>
        </w:tc>
        <w:tc>
          <w:tcPr>
            <w:tcW w:w="731" w:type="pct"/>
            <w:tcBorders>
              <w:top w:val="nil"/>
              <w:left w:val="nil"/>
              <w:bottom w:val="single" w:sz="4" w:space="0" w:color="auto"/>
              <w:right w:val="single" w:sz="4" w:space="0" w:color="auto"/>
            </w:tcBorders>
            <w:shd w:val="clear" w:color="auto" w:fill="auto"/>
            <w:vAlign w:val="center"/>
            <w:hideMark/>
          </w:tcPr>
          <w:p w14:paraId="31199CB2"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3 024,97</w:t>
            </w:r>
          </w:p>
        </w:tc>
        <w:tc>
          <w:tcPr>
            <w:tcW w:w="693" w:type="pct"/>
            <w:tcBorders>
              <w:top w:val="nil"/>
              <w:left w:val="nil"/>
              <w:bottom w:val="single" w:sz="4" w:space="0" w:color="auto"/>
              <w:right w:val="single" w:sz="4" w:space="0" w:color="auto"/>
            </w:tcBorders>
            <w:shd w:val="clear" w:color="auto" w:fill="auto"/>
            <w:vAlign w:val="center"/>
            <w:hideMark/>
          </w:tcPr>
          <w:p w14:paraId="3E9D2E28"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1 248,76</w:t>
            </w:r>
          </w:p>
        </w:tc>
        <w:tc>
          <w:tcPr>
            <w:tcW w:w="664" w:type="pct"/>
            <w:tcBorders>
              <w:top w:val="nil"/>
              <w:left w:val="nil"/>
              <w:bottom w:val="single" w:sz="4" w:space="0" w:color="auto"/>
              <w:right w:val="single" w:sz="4" w:space="0" w:color="auto"/>
            </w:tcBorders>
            <w:shd w:val="clear" w:color="auto" w:fill="auto"/>
            <w:vAlign w:val="center"/>
            <w:hideMark/>
          </w:tcPr>
          <w:p w14:paraId="2F00980A"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-1 776</w:t>
            </w:r>
          </w:p>
        </w:tc>
      </w:tr>
      <w:tr w:rsidR="00421D71" w:rsidRPr="009B31F3" w14:paraId="174F9A99"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center"/>
            <w:hideMark/>
          </w:tcPr>
          <w:p w14:paraId="4BBCD45C"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 </w:t>
            </w:r>
          </w:p>
        </w:tc>
        <w:tc>
          <w:tcPr>
            <w:tcW w:w="1608" w:type="pct"/>
            <w:tcBorders>
              <w:top w:val="nil"/>
              <w:left w:val="nil"/>
              <w:bottom w:val="single" w:sz="4" w:space="0" w:color="auto"/>
              <w:right w:val="single" w:sz="4" w:space="0" w:color="auto"/>
            </w:tcBorders>
            <w:shd w:val="clear" w:color="auto" w:fill="auto"/>
            <w:vAlign w:val="bottom"/>
            <w:hideMark/>
          </w:tcPr>
          <w:p w14:paraId="262BA59D" w14:textId="77777777" w:rsidR="00421D71" w:rsidRPr="009B31F3" w:rsidRDefault="00421D71" w:rsidP="00AA37AB">
            <w:pPr>
              <w:ind w:firstLineChars="300" w:firstLine="540"/>
              <w:rPr>
                <w:rFonts w:ascii="Myriad Pro" w:hAnsi="Myriad Pro"/>
                <w:color w:val="000000"/>
                <w:sz w:val="18"/>
                <w:szCs w:val="18"/>
              </w:rPr>
            </w:pPr>
            <w:r w:rsidRPr="009B31F3">
              <w:rPr>
                <w:rFonts w:ascii="Myriad Pro" w:hAnsi="Myriad Pro"/>
                <w:color w:val="000000"/>
                <w:sz w:val="18"/>
                <w:szCs w:val="18"/>
              </w:rPr>
              <w:t>аренда средств связи</w:t>
            </w:r>
          </w:p>
        </w:tc>
        <w:tc>
          <w:tcPr>
            <w:tcW w:w="456" w:type="pct"/>
            <w:tcBorders>
              <w:top w:val="nil"/>
              <w:left w:val="nil"/>
              <w:bottom w:val="single" w:sz="4" w:space="0" w:color="auto"/>
              <w:right w:val="single" w:sz="4" w:space="0" w:color="auto"/>
            </w:tcBorders>
            <w:shd w:val="clear" w:color="auto" w:fill="auto"/>
            <w:vAlign w:val="center"/>
            <w:hideMark/>
          </w:tcPr>
          <w:p w14:paraId="737D49DB"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 </w:t>
            </w:r>
          </w:p>
        </w:tc>
        <w:tc>
          <w:tcPr>
            <w:tcW w:w="597" w:type="pct"/>
            <w:tcBorders>
              <w:top w:val="nil"/>
              <w:left w:val="nil"/>
              <w:bottom w:val="single" w:sz="4" w:space="0" w:color="auto"/>
              <w:right w:val="single" w:sz="4" w:space="0" w:color="auto"/>
            </w:tcBorders>
            <w:shd w:val="clear" w:color="auto" w:fill="auto"/>
            <w:vAlign w:val="center"/>
            <w:hideMark/>
          </w:tcPr>
          <w:p w14:paraId="28873DE3" w14:textId="77777777" w:rsidR="00421D71" w:rsidRPr="009B31F3" w:rsidRDefault="00421D71" w:rsidP="005E1D15">
            <w:pPr>
              <w:ind w:left="-85" w:right="-108"/>
              <w:jc w:val="center"/>
              <w:rPr>
                <w:rFonts w:ascii="Myriad Pro" w:hAnsi="Myriad Pro"/>
                <w:color w:val="000000"/>
                <w:sz w:val="18"/>
                <w:szCs w:val="18"/>
              </w:rPr>
            </w:pPr>
            <w:r w:rsidRPr="009B31F3">
              <w:rPr>
                <w:rFonts w:ascii="Myriad Pro" w:hAnsi="Myriad Pro"/>
                <w:color w:val="000000"/>
                <w:sz w:val="18"/>
                <w:szCs w:val="18"/>
              </w:rPr>
              <w:t>220,27</w:t>
            </w:r>
          </w:p>
        </w:tc>
        <w:tc>
          <w:tcPr>
            <w:tcW w:w="731" w:type="pct"/>
            <w:tcBorders>
              <w:top w:val="nil"/>
              <w:left w:val="nil"/>
              <w:bottom w:val="single" w:sz="4" w:space="0" w:color="auto"/>
              <w:right w:val="single" w:sz="4" w:space="0" w:color="auto"/>
            </w:tcBorders>
            <w:shd w:val="clear" w:color="auto" w:fill="auto"/>
            <w:vAlign w:val="center"/>
            <w:hideMark/>
          </w:tcPr>
          <w:p w14:paraId="675DF385"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573,13</w:t>
            </w:r>
          </w:p>
        </w:tc>
        <w:tc>
          <w:tcPr>
            <w:tcW w:w="693" w:type="pct"/>
            <w:tcBorders>
              <w:top w:val="nil"/>
              <w:left w:val="nil"/>
              <w:bottom w:val="single" w:sz="4" w:space="0" w:color="auto"/>
              <w:right w:val="single" w:sz="4" w:space="0" w:color="auto"/>
            </w:tcBorders>
            <w:shd w:val="clear" w:color="auto" w:fill="auto"/>
            <w:vAlign w:val="center"/>
            <w:hideMark/>
          </w:tcPr>
          <w:p w14:paraId="1A542F27"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221,82</w:t>
            </w:r>
          </w:p>
        </w:tc>
        <w:tc>
          <w:tcPr>
            <w:tcW w:w="664" w:type="pct"/>
            <w:tcBorders>
              <w:top w:val="nil"/>
              <w:left w:val="nil"/>
              <w:bottom w:val="single" w:sz="4" w:space="0" w:color="auto"/>
              <w:right w:val="single" w:sz="4" w:space="0" w:color="auto"/>
            </w:tcBorders>
            <w:shd w:val="clear" w:color="auto" w:fill="auto"/>
            <w:vAlign w:val="center"/>
            <w:hideMark/>
          </w:tcPr>
          <w:p w14:paraId="2AA1ABFC"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-351</w:t>
            </w:r>
          </w:p>
        </w:tc>
      </w:tr>
      <w:tr w:rsidR="00421D71" w:rsidRPr="009B31F3" w14:paraId="6DE5EFDD"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center"/>
            <w:hideMark/>
          </w:tcPr>
          <w:p w14:paraId="63EA8DF6"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 </w:t>
            </w:r>
          </w:p>
        </w:tc>
        <w:tc>
          <w:tcPr>
            <w:tcW w:w="1608" w:type="pct"/>
            <w:tcBorders>
              <w:top w:val="nil"/>
              <w:left w:val="nil"/>
              <w:bottom w:val="single" w:sz="4" w:space="0" w:color="auto"/>
              <w:right w:val="single" w:sz="4" w:space="0" w:color="auto"/>
            </w:tcBorders>
            <w:shd w:val="clear" w:color="auto" w:fill="auto"/>
            <w:vAlign w:val="bottom"/>
            <w:hideMark/>
          </w:tcPr>
          <w:p w14:paraId="385500EA" w14:textId="77777777" w:rsidR="00421D71" w:rsidRPr="009B31F3" w:rsidRDefault="00421D71" w:rsidP="00AA37AB">
            <w:pPr>
              <w:ind w:firstLineChars="300" w:firstLine="540"/>
              <w:rPr>
                <w:rFonts w:ascii="Myriad Pro" w:hAnsi="Myriad Pro"/>
                <w:color w:val="000000"/>
                <w:sz w:val="18"/>
                <w:szCs w:val="18"/>
              </w:rPr>
            </w:pPr>
            <w:r w:rsidRPr="009B31F3">
              <w:rPr>
                <w:rFonts w:ascii="Myriad Pro" w:hAnsi="Myriad Pro"/>
                <w:color w:val="000000"/>
                <w:sz w:val="18"/>
                <w:szCs w:val="18"/>
              </w:rPr>
              <w:t>аренда прочего имущества</w:t>
            </w:r>
          </w:p>
        </w:tc>
        <w:tc>
          <w:tcPr>
            <w:tcW w:w="456" w:type="pct"/>
            <w:tcBorders>
              <w:top w:val="nil"/>
              <w:left w:val="nil"/>
              <w:bottom w:val="single" w:sz="4" w:space="0" w:color="auto"/>
              <w:right w:val="single" w:sz="4" w:space="0" w:color="auto"/>
            </w:tcBorders>
            <w:shd w:val="clear" w:color="auto" w:fill="auto"/>
            <w:vAlign w:val="center"/>
            <w:hideMark/>
          </w:tcPr>
          <w:p w14:paraId="3010F616"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 </w:t>
            </w:r>
          </w:p>
        </w:tc>
        <w:tc>
          <w:tcPr>
            <w:tcW w:w="597" w:type="pct"/>
            <w:tcBorders>
              <w:top w:val="nil"/>
              <w:left w:val="nil"/>
              <w:bottom w:val="single" w:sz="4" w:space="0" w:color="auto"/>
              <w:right w:val="single" w:sz="4" w:space="0" w:color="auto"/>
            </w:tcBorders>
            <w:shd w:val="clear" w:color="auto" w:fill="auto"/>
            <w:vAlign w:val="center"/>
            <w:hideMark/>
          </w:tcPr>
          <w:p w14:paraId="15BD851C" w14:textId="77777777" w:rsidR="00421D71" w:rsidRPr="009B31F3" w:rsidRDefault="00421D71" w:rsidP="005E1D15">
            <w:pPr>
              <w:ind w:left="-85" w:right="-108"/>
              <w:jc w:val="center"/>
              <w:rPr>
                <w:rFonts w:ascii="Myriad Pro" w:hAnsi="Myriad Pro"/>
                <w:color w:val="000000"/>
                <w:sz w:val="18"/>
                <w:szCs w:val="18"/>
              </w:rPr>
            </w:pPr>
            <w:r w:rsidRPr="009B31F3">
              <w:rPr>
                <w:rFonts w:ascii="Myriad Pro" w:hAnsi="Myriad Pro"/>
                <w:color w:val="000000"/>
                <w:sz w:val="18"/>
                <w:szCs w:val="18"/>
              </w:rPr>
              <w:t>0,00</w:t>
            </w:r>
          </w:p>
        </w:tc>
        <w:tc>
          <w:tcPr>
            <w:tcW w:w="731" w:type="pct"/>
            <w:tcBorders>
              <w:top w:val="nil"/>
              <w:left w:val="nil"/>
              <w:bottom w:val="single" w:sz="4" w:space="0" w:color="auto"/>
              <w:right w:val="single" w:sz="4" w:space="0" w:color="auto"/>
            </w:tcBorders>
            <w:shd w:val="clear" w:color="auto" w:fill="auto"/>
            <w:vAlign w:val="center"/>
            <w:hideMark/>
          </w:tcPr>
          <w:p w14:paraId="22A831DB"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1 055,19</w:t>
            </w:r>
          </w:p>
        </w:tc>
        <w:tc>
          <w:tcPr>
            <w:tcW w:w="693" w:type="pct"/>
            <w:tcBorders>
              <w:top w:val="nil"/>
              <w:left w:val="nil"/>
              <w:bottom w:val="single" w:sz="4" w:space="0" w:color="auto"/>
              <w:right w:val="single" w:sz="4" w:space="0" w:color="auto"/>
            </w:tcBorders>
            <w:shd w:val="clear" w:color="auto" w:fill="auto"/>
            <w:vAlign w:val="center"/>
            <w:hideMark/>
          </w:tcPr>
          <w:p w14:paraId="298D5841"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0,00</w:t>
            </w:r>
          </w:p>
        </w:tc>
        <w:tc>
          <w:tcPr>
            <w:tcW w:w="664" w:type="pct"/>
            <w:tcBorders>
              <w:top w:val="nil"/>
              <w:left w:val="nil"/>
              <w:bottom w:val="single" w:sz="4" w:space="0" w:color="auto"/>
              <w:right w:val="single" w:sz="4" w:space="0" w:color="auto"/>
            </w:tcBorders>
            <w:shd w:val="clear" w:color="auto" w:fill="auto"/>
            <w:vAlign w:val="center"/>
            <w:hideMark/>
          </w:tcPr>
          <w:p w14:paraId="2E7F8A35"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-1 055</w:t>
            </w:r>
          </w:p>
        </w:tc>
      </w:tr>
      <w:tr w:rsidR="00421D71" w:rsidRPr="009B31F3" w14:paraId="618B1731"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center"/>
            <w:hideMark/>
          </w:tcPr>
          <w:p w14:paraId="292FDE9B"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 </w:t>
            </w:r>
          </w:p>
        </w:tc>
        <w:tc>
          <w:tcPr>
            <w:tcW w:w="1608" w:type="pct"/>
            <w:tcBorders>
              <w:top w:val="nil"/>
              <w:left w:val="nil"/>
              <w:bottom w:val="single" w:sz="4" w:space="0" w:color="auto"/>
              <w:right w:val="single" w:sz="4" w:space="0" w:color="auto"/>
            </w:tcBorders>
            <w:shd w:val="clear" w:color="auto" w:fill="auto"/>
            <w:vAlign w:val="bottom"/>
            <w:hideMark/>
          </w:tcPr>
          <w:p w14:paraId="2C7BBAC0" w14:textId="77777777" w:rsidR="00421D71" w:rsidRPr="009B31F3" w:rsidRDefault="00421D71" w:rsidP="00AA37AB">
            <w:pPr>
              <w:ind w:firstLineChars="300" w:firstLine="540"/>
              <w:rPr>
                <w:rFonts w:ascii="Myriad Pro" w:hAnsi="Myriad Pro"/>
                <w:color w:val="000000"/>
                <w:sz w:val="18"/>
                <w:szCs w:val="18"/>
              </w:rPr>
            </w:pPr>
            <w:r w:rsidRPr="009B31F3">
              <w:rPr>
                <w:rFonts w:ascii="Myriad Pro" w:hAnsi="Myriad Pro"/>
                <w:color w:val="000000"/>
                <w:sz w:val="18"/>
                <w:szCs w:val="18"/>
              </w:rPr>
              <w:t>аренда земли</w:t>
            </w:r>
          </w:p>
        </w:tc>
        <w:tc>
          <w:tcPr>
            <w:tcW w:w="456" w:type="pct"/>
            <w:tcBorders>
              <w:top w:val="nil"/>
              <w:left w:val="nil"/>
              <w:bottom w:val="single" w:sz="4" w:space="0" w:color="auto"/>
              <w:right w:val="single" w:sz="4" w:space="0" w:color="auto"/>
            </w:tcBorders>
            <w:shd w:val="clear" w:color="auto" w:fill="auto"/>
            <w:vAlign w:val="center"/>
            <w:hideMark/>
          </w:tcPr>
          <w:p w14:paraId="21B81472"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 </w:t>
            </w:r>
          </w:p>
        </w:tc>
        <w:tc>
          <w:tcPr>
            <w:tcW w:w="597" w:type="pct"/>
            <w:tcBorders>
              <w:top w:val="nil"/>
              <w:left w:val="nil"/>
              <w:bottom w:val="single" w:sz="4" w:space="0" w:color="auto"/>
              <w:right w:val="single" w:sz="4" w:space="0" w:color="auto"/>
            </w:tcBorders>
            <w:shd w:val="clear" w:color="auto" w:fill="auto"/>
            <w:vAlign w:val="center"/>
            <w:hideMark/>
          </w:tcPr>
          <w:p w14:paraId="2DF511D6" w14:textId="77777777" w:rsidR="00421D71" w:rsidRPr="009B31F3" w:rsidRDefault="00421D71" w:rsidP="005E1D15">
            <w:pPr>
              <w:ind w:left="-85" w:right="-108"/>
              <w:jc w:val="center"/>
              <w:rPr>
                <w:rFonts w:ascii="Myriad Pro" w:hAnsi="Myriad Pro"/>
                <w:color w:val="000000"/>
                <w:sz w:val="18"/>
                <w:szCs w:val="18"/>
              </w:rPr>
            </w:pPr>
            <w:r w:rsidRPr="009B31F3">
              <w:rPr>
                <w:rFonts w:ascii="Myriad Pro" w:hAnsi="Myriad Pro"/>
                <w:color w:val="000000"/>
                <w:sz w:val="18"/>
                <w:szCs w:val="18"/>
              </w:rPr>
              <w:t>18 458,25</w:t>
            </w:r>
          </w:p>
        </w:tc>
        <w:tc>
          <w:tcPr>
            <w:tcW w:w="731" w:type="pct"/>
            <w:tcBorders>
              <w:top w:val="nil"/>
              <w:left w:val="nil"/>
              <w:bottom w:val="single" w:sz="4" w:space="0" w:color="auto"/>
              <w:right w:val="single" w:sz="4" w:space="0" w:color="auto"/>
            </w:tcBorders>
            <w:shd w:val="clear" w:color="auto" w:fill="auto"/>
            <w:vAlign w:val="center"/>
            <w:hideMark/>
          </w:tcPr>
          <w:p w14:paraId="2DBA0FF7"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18 664,36</w:t>
            </w:r>
          </w:p>
        </w:tc>
        <w:tc>
          <w:tcPr>
            <w:tcW w:w="693" w:type="pct"/>
            <w:tcBorders>
              <w:top w:val="nil"/>
              <w:left w:val="nil"/>
              <w:bottom w:val="single" w:sz="4" w:space="0" w:color="auto"/>
              <w:right w:val="single" w:sz="4" w:space="0" w:color="auto"/>
            </w:tcBorders>
            <w:shd w:val="clear" w:color="auto" w:fill="auto"/>
            <w:vAlign w:val="center"/>
            <w:hideMark/>
          </w:tcPr>
          <w:p w14:paraId="56034CAC"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9 279,24</w:t>
            </w:r>
          </w:p>
        </w:tc>
        <w:tc>
          <w:tcPr>
            <w:tcW w:w="664" w:type="pct"/>
            <w:tcBorders>
              <w:top w:val="nil"/>
              <w:left w:val="nil"/>
              <w:bottom w:val="single" w:sz="4" w:space="0" w:color="auto"/>
              <w:right w:val="single" w:sz="4" w:space="0" w:color="auto"/>
            </w:tcBorders>
            <w:shd w:val="clear" w:color="auto" w:fill="auto"/>
            <w:vAlign w:val="center"/>
            <w:hideMark/>
          </w:tcPr>
          <w:p w14:paraId="57A1496F"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-9 385</w:t>
            </w:r>
          </w:p>
        </w:tc>
      </w:tr>
      <w:tr w:rsidR="00421D71" w:rsidRPr="009B31F3" w14:paraId="07BBD867"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center"/>
            <w:hideMark/>
          </w:tcPr>
          <w:p w14:paraId="300593E9"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29</w:t>
            </w:r>
          </w:p>
        </w:tc>
        <w:tc>
          <w:tcPr>
            <w:tcW w:w="1608" w:type="pct"/>
            <w:tcBorders>
              <w:top w:val="nil"/>
              <w:left w:val="nil"/>
              <w:bottom w:val="single" w:sz="4" w:space="0" w:color="auto"/>
              <w:right w:val="single" w:sz="4" w:space="0" w:color="auto"/>
            </w:tcBorders>
            <w:shd w:val="clear" w:color="auto" w:fill="auto"/>
            <w:vAlign w:val="center"/>
            <w:hideMark/>
          </w:tcPr>
          <w:p w14:paraId="610814B4" w14:textId="77777777" w:rsidR="00421D71" w:rsidRPr="009B31F3" w:rsidRDefault="00421D71" w:rsidP="00AA37AB">
            <w:pPr>
              <w:rPr>
                <w:rFonts w:ascii="Myriad Pro" w:hAnsi="Myriad Pro"/>
                <w:color w:val="000000"/>
                <w:sz w:val="18"/>
                <w:szCs w:val="18"/>
              </w:rPr>
            </w:pPr>
            <w:r w:rsidRPr="009B31F3">
              <w:rPr>
                <w:rFonts w:ascii="Myriad Pro" w:hAnsi="Myriad Pro"/>
                <w:color w:val="000000"/>
                <w:sz w:val="18"/>
                <w:szCs w:val="18"/>
              </w:rPr>
              <w:t>Налоги, всего, в том числе:</w:t>
            </w:r>
          </w:p>
        </w:tc>
        <w:tc>
          <w:tcPr>
            <w:tcW w:w="456" w:type="pct"/>
            <w:tcBorders>
              <w:top w:val="nil"/>
              <w:left w:val="nil"/>
              <w:bottom w:val="single" w:sz="4" w:space="0" w:color="auto"/>
              <w:right w:val="single" w:sz="4" w:space="0" w:color="auto"/>
            </w:tcBorders>
            <w:shd w:val="clear" w:color="auto" w:fill="auto"/>
            <w:vAlign w:val="center"/>
            <w:hideMark/>
          </w:tcPr>
          <w:p w14:paraId="0E0F2D0A"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тыс.руб</w:t>
            </w:r>
          </w:p>
        </w:tc>
        <w:tc>
          <w:tcPr>
            <w:tcW w:w="597" w:type="pct"/>
            <w:tcBorders>
              <w:top w:val="nil"/>
              <w:left w:val="nil"/>
              <w:bottom w:val="single" w:sz="4" w:space="0" w:color="auto"/>
              <w:right w:val="single" w:sz="4" w:space="0" w:color="auto"/>
            </w:tcBorders>
            <w:shd w:val="clear" w:color="auto" w:fill="auto"/>
            <w:vAlign w:val="center"/>
            <w:hideMark/>
          </w:tcPr>
          <w:p w14:paraId="773F7E78" w14:textId="77777777" w:rsidR="00421D71" w:rsidRPr="009B31F3" w:rsidRDefault="00421D71" w:rsidP="005E1D15">
            <w:pPr>
              <w:ind w:left="-85" w:right="-108"/>
              <w:jc w:val="center"/>
              <w:rPr>
                <w:rFonts w:ascii="Myriad Pro" w:hAnsi="Myriad Pro"/>
                <w:color w:val="000000"/>
                <w:sz w:val="18"/>
                <w:szCs w:val="18"/>
              </w:rPr>
            </w:pPr>
            <w:r w:rsidRPr="009B31F3">
              <w:rPr>
                <w:rFonts w:ascii="Myriad Pro" w:hAnsi="Myriad Pro"/>
                <w:color w:val="000000"/>
                <w:sz w:val="18"/>
                <w:szCs w:val="18"/>
              </w:rPr>
              <w:t>111 085,10</w:t>
            </w:r>
          </w:p>
        </w:tc>
        <w:tc>
          <w:tcPr>
            <w:tcW w:w="731" w:type="pct"/>
            <w:tcBorders>
              <w:top w:val="nil"/>
              <w:left w:val="nil"/>
              <w:bottom w:val="single" w:sz="4" w:space="0" w:color="auto"/>
              <w:right w:val="single" w:sz="4" w:space="0" w:color="auto"/>
            </w:tcBorders>
            <w:shd w:val="clear" w:color="auto" w:fill="auto"/>
            <w:vAlign w:val="center"/>
            <w:hideMark/>
          </w:tcPr>
          <w:p w14:paraId="59E3B761"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220 167,82</w:t>
            </w:r>
          </w:p>
        </w:tc>
        <w:tc>
          <w:tcPr>
            <w:tcW w:w="693" w:type="pct"/>
            <w:tcBorders>
              <w:top w:val="nil"/>
              <w:left w:val="nil"/>
              <w:bottom w:val="single" w:sz="4" w:space="0" w:color="auto"/>
              <w:right w:val="single" w:sz="4" w:space="0" w:color="auto"/>
            </w:tcBorders>
            <w:shd w:val="clear" w:color="auto" w:fill="auto"/>
            <w:vAlign w:val="center"/>
            <w:hideMark/>
          </w:tcPr>
          <w:p w14:paraId="0FFEF2C3"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130 867,73</w:t>
            </w:r>
          </w:p>
        </w:tc>
        <w:tc>
          <w:tcPr>
            <w:tcW w:w="664" w:type="pct"/>
            <w:tcBorders>
              <w:top w:val="nil"/>
              <w:left w:val="nil"/>
              <w:bottom w:val="single" w:sz="4" w:space="0" w:color="auto"/>
              <w:right w:val="single" w:sz="4" w:space="0" w:color="auto"/>
            </w:tcBorders>
            <w:shd w:val="clear" w:color="auto" w:fill="auto"/>
            <w:vAlign w:val="center"/>
            <w:hideMark/>
          </w:tcPr>
          <w:p w14:paraId="42B3D33E"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-89 300</w:t>
            </w:r>
          </w:p>
        </w:tc>
      </w:tr>
      <w:tr w:rsidR="00421D71" w:rsidRPr="009B31F3" w14:paraId="4781A303"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center"/>
            <w:hideMark/>
          </w:tcPr>
          <w:p w14:paraId="4C69A9F4"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 </w:t>
            </w:r>
          </w:p>
        </w:tc>
        <w:tc>
          <w:tcPr>
            <w:tcW w:w="1608" w:type="pct"/>
            <w:tcBorders>
              <w:top w:val="nil"/>
              <w:left w:val="nil"/>
              <w:bottom w:val="single" w:sz="4" w:space="0" w:color="auto"/>
              <w:right w:val="single" w:sz="4" w:space="0" w:color="auto"/>
            </w:tcBorders>
            <w:shd w:val="clear" w:color="auto" w:fill="auto"/>
            <w:vAlign w:val="bottom"/>
            <w:hideMark/>
          </w:tcPr>
          <w:p w14:paraId="0CA9DADF" w14:textId="77777777" w:rsidR="00421D71" w:rsidRPr="009B31F3" w:rsidRDefault="00421D71" w:rsidP="00AA37AB">
            <w:pPr>
              <w:ind w:firstLineChars="300" w:firstLine="540"/>
              <w:rPr>
                <w:rFonts w:ascii="Myriad Pro" w:hAnsi="Myriad Pro"/>
                <w:color w:val="000000"/>
                <w:sz w:val="18"/>
                <w:szCs w:val="18"/>
              </w:rPr>
            </w:pPr>
            <w:r w:rsidRPr="009B31F3">
              <w:rPr>
                <w:rFonts w:ascii="Myriad Pro" w:hAnsi="Myriad Pro"/>
                <w:color w:val="000000"/>
                <w:sz w:val="18"/>
                <w:szCs w:val="18"/>
              </w:rPr>
              <w:t>плата за землю</w:t>
            </w:r>
          </w:p>
        </w:tc>
        <w:tc>
          <w:tcPr>
            <w:tcW w:w="456" w:type="pct"/>
            <w:tcBorders>
              <w:top w:val="nil"/>
              <w:left w:val="nil"/>
              <w:bottom w:val="single" w:sz="4" w:space="0" w:color="auto"/>
              <w:right w:val="single" w:sz="4" w:space="0" w:color="auto"/>
            </w:tcBorders>
            <w:shd w:val="clear" w:color="auto" w:fill="auto"/>
            <w:vAlign w:val="center"/>
            <w:hideMark/>
          </w:tcPr>
          <w:p w14:paraId="6B3E5FB2"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тыс.руб</w:t>
            </w:r>
          </w:p>
        </w:tc>
        <w:tc>
          <w:tcPr>
            <w:tcW w:w="597" w:type="pct"/>
            <w:tcBorders>
              <w:top w:val="nil"/>
              <w:left w:val="nil"/>
              <w:bottom w:val="single" w:sz="4" w:space="0" w:color="auto"/>
              <w:right w:val="single" w:sz="4" w:space="0" w:color="auto"/>
            </w:tcBorders>
            <w:shd w:val="clear" w:color="auto" w:fill="auto"/>
            <w:vAlign w:val="center"/>
            <w:hideMark/>
          </w:tcPr>
          <w:p w14:paraId="52EA22D4" w14:textId="77777777" w:rsidR="00421D71" w:rsidRPr="009B31F3" w:rsidRDefault="00421D71" w:rsidP="005E1D15">
            <w:pPr>
              <w:ind w:left="-85" w:right="-108"/>
              <w:jc w:val="center"/>
              <w:rPr>
                <w:rFonts w:ascii="Myriad Pro" w:hAnsi="Myriad Pro"/>
                <w:color w:val="000000"/>
                <w:sz w:val="18"/>
                <w:szCs w:val="18"/>
              </w:rPr>
            </w:pPr>
            <w:r w:rsidRPr="009B31F3">
              <w:rPr>
                <w:rFonts w:ascii="Myriad Pro" w:hAnsi="Myriad Pro"/>
                <w:color w:val="000000"/>
                <w:sz w:val="18"/>
                <w:szCs w:val="18"/>
              </w:rPr>
              <w:t>40,14</w:t>
            </w:r>
          </w:p>
        </w:tc>
        <w:tc>
          <w:tcPr>
            <w:tcW w:w="731" w:type="pct"/>
            <w:tcBorders>
              <w:top w:val="nil"/>
              <w:left w:val="nil"/>
              <w:bottom w:val="single" w:sz="4" w:space="0" w:color="auto"/>
              <w:right w:val="single" w:sz="4" w:space="0" w:color="auto"/>
            </w:tcBorders>
            <w:shd w:val="clear" w:color="auto" w:fill="auto"/>
            <w:vAlign w:val="center"/>
            <w:hideMark/>
          </w:tcPr>
          <w:p w14:paraId="7B46FFE5"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49,50</w:t>
            </w:r>
          </w:p>
        </w:tc>
        <w:tc>
          <w:tcPr>
            <w:tcW w:w="693" w:type="pct"/>
            <w:tcBorders>
              <w:top w:val="nil"/>
              <w:left w:val="nil"/>
              <w:bottom w:val="single" w:sz="4" w:space="0" w:color="auto"/>
              <w:right w:val="single" w:sz="4" w:space="0" w:color="auto"/>
            </w:tcBorders>
            <w:shd w:val="clear" w:color="auto" w:fill="auto"/>
            <w:vAlign w:val="center"/>
            <w:hideMark/>
          </w:tcPr>
          <w:p w14:paraId="6DD3EF12"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45,59</w:t>
            </w:r>
          </w:p>
        </w:tc>
        <w:tc>
          <w:tcPr>
            <w:tcW w:w="664" w:type="pct"/>
            <w:tcBorders>
              <w:top w:val="nil"/>
              <w:left w:val="nil"/>
              <w:bottom w:val="single" w:sz="4" w:space="0" w:color="auto"/>
              <w:right w:val="single" w:sz="4" w:space="0" w:color="auto"/>
            </w:tcBorders>
            <w:shd w:val="clear" w:color="auto" w:fill="auto"/>
            <w:vAlign w:val="center"/>
            <w:hideMark/>
          </w:tcPr>
          <w:p w14:paraId="7687818B"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-4</w:t>
            </w:r>
          </w:p>
        </w:tc>
      </w:tr>
      <w:tr w:rsidR="00421D71" w:rsidRPr="009B31F3" w14:paraId="5AFBB470"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center"/>
            <w:hideMark/>
          </w:tcPr>
          <w:p w14:paraId="53578B1F"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 </w:t>
            </w:r>
          </w:p>
        </w:tc>
        <w:tc>
          <w:tcPr>
            <w:tcW w:w="1608" w:type="pct"/>
            <w:tcBorders>
              <w:top w:val="nil"/>
              <w:left w:val="nil"/>
              <w:bottom w:val="single" w:sz="4" w:space="0" w:color="auto"/>
              <w:right w:val="single" w:sz="4" w:space="0" w:color="auto"/>
            </w:tcBorders>
            <w:shd w:val="clear" w:color="auto" w:fill="auto"/>
            <w:vAlign w:val="bottom"/>
            <w:hideMark/>
          </w:tcPr>
          <w:p w14:paraId="608106B7" w14:textId="77777777" w:rsidR="00421D71" w:rsidRPr="009B31F3" w:rsidRDefault="00421D71" w:rsidP="00AA37AB">
            <w:pPr>
              <w:ind w:firstLineChars="300" w:firstLine="540"/>
              <w:rPr>
                <w:rFonts w:ascii="Myriad Pro" w:hAnsi="Myriad Pro"/>
                <w:color w:val="000000"/>
                <w:sz w:val="18"/>
                <w:szCs w:val="18"/>
              </w:rPr>
            </w:pPr>
            <w:r w:rsidRPr="009B31F3">
              <w:rPr>
                <w:rFonts w:ascii="Myriad Pro" w:hAnsi="Myriad Pro"/>
                <w:color w:val="000000"/>
                <w:sz w:val="18"/>
                <w:szCs w:val="18"/>
              </w:rPr>
              <w:t>налог на имущество</w:t>
            </w:r>
          </w:p>
        </w:tc>
        <w:tc>
          <w:tcPr>
            <w:tcW w:w="456" w:type="pct"/>
            <w:tcBorders>
              <w:top w:val="nil"/>
              <w:left w:val="nil"/>
              <w:bottom w:val="single" w:sz="4" w:space="0" w:color="auto"/>
              <w:right w:val="single" w:sz="4" w:space="0" w:color="auto"/>
            </w:tcBorders>
            <w:shd w:val="clear" w:color="auto" w:fill="auto"/>
            <w:vAlign w:val="center"/>
            <w:hideMark/>
          </w:tcPr>
          <w:p w14:paraId="50EB8E3E"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тыс.руб</w:t>
            </w:r>
          </w:p>
        </w:tc>
        <w:tc>
          <w:tcPr>
            <w:tcW w:w="597" w:type="pct"/>
            <w:tcBorders>
              <w:top w:val="nil"/>
              <w:left w:val="nil"/>
              <w:bottom w:val="single" w:sz="4" w:space="0" w:color="auto"/>
              <w:right w:val="single" w:sz="4" w:space="0" w:color="auto"/>
            </w:tcBorders>
            <w:shd w:val="clear" w:color="auto" w:fill="auto"/>
            <w:vAlign w:val="center"/>
            <w:hideMark/>
          </w:tcPr>
          <w:p w14:paraId="77BCD2B6" w14:textId="77777777" w:rsidR="00421D71" w:rsidRPr="009B31F3" w:rsidRDefault="00421D71" w:rsidP="005E1D15">
            <w:pPr>
              <w:ind w:left="-85" w:right="-108"/>
              <w:jc w:val="center"/>
              <w:rPr>
                <w:rFonts w:ascii="Myriad Pro" w:hAnsi="Myriad Pro"/>
                <w:color w:val="000000"/>
                <w:sz w:val="18"/>
                <w:szCs w:val="18"/>
              </w:rPr>
            </w:pPr>
            <w:r w:rsidRPr="009B31F3">
              <w:rPr>
                <w:rFonts w:ascii="Myriad Pro" w:hAnsi="Myriad Pro"/>
                <w:color w:val="000000"/>
                <w:sz w:val="18"/>
                <w:szCs w:val="18"/>
              </w:rPr>
              <w:t>107 020,50</w:t>
            </w:r>
          </w:p>
        </w:tc>
        <w:tc>
          <w:tcPr>
            <w:tcW w:w="731" w:type="pct"/>
            <w:tcBorders>
              <w:top w:val="nil"/>
              <w:left w:val="nil"/>
              <w:bottom w:val="single" w:sz="4" w:space="0" w:color="auto"/>
              <w:right w:val="single" w:sz="4" w:space="0" w:color="auto"/>
            </w:tcBorders>
            <w:shd w:val="clear" w:color="auto" w:fill="auto"/>
            <w:vAlign w:val="center"/>
            <w:hideMark/>
          </w:tcPr>
          <w:p w14:paraId="21EC896E"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215 263,17</w:t>
            </w:r>
          </w:p>
        </w:tc>
        <w:tc>
          <w:tcPr>
            <w:tcW w:w="693" w:type="pct"/>
            <w:tcBorders>
              <w:top w:val="nil"/>
              <w:left w:val="nil"/>
              <w:bottom w:val="single" w:sz="4" w:space="0" w:color="auto"/>
              <w:right w:val="single" w:sz="4" w:space="0" w:color="auto"/>
            </w:tcBorders>
            <w:shd w:val="clear" w:color="auto" w:fill="auto"/>
            <w:vAlign w:val="center"/>
            <w:hideMark/>
          </w:tcPr>
          <w:p w14:paraId="0A60F770"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126 520,50</w:t>
            </w:r>
          </w:p>
        </w:tc>
        <w:tc>
          <w:tcPr>
            <w:tcW w:w="664" w:type="pct"/>
            <w:tcBorders>
              <w:top w:val="nil"/>
              <w:left w:val="nil"/>
              <w:bottom w:val="single" w:sz="4" w:space="0" w:color="auto"/>
              <w:right w:val="single" w:sz="4" w:space="0" w:color="auto"/>
            </w:tcBorders>
            <w:shd w:val="clear" w:color="auto" w:fill="auto"/>
            <w:vAlign w:val="center"/>
            <w:hideMark/>
          </w:tcPr>
          <w:p w14:paraId="45013930"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-88 743</w:t>
            </w:r>
          </w:p>
        </w:tc>
      </w:tr>
      <w:tr w:rsidR="00421D71" w:rsidRPr="009B31F3" w14:paraId="62C25E9D"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center"/>
            <w:hideMark/>
          </w:tcPr>
          <w:p w14:paraId="054609E7"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 </w:t>
            </w:r>
          </w:p>
        </w:tc>
        <w:tc>
          <w:tcPr>
            <w:tcW w:w="1608" w:type="pct"/>
            <w:tcBorders>
              <w:top w:val="nil"/>
              <w:left w:val="nil"/>
              <w:bottom w:val="single" w:sz="4" w:space="0" w:color="auto"/>
              <w:right w:val="single" w:sz="4" w:space="0" w:color="auto"/>
            </w:tcBorders>
            <w:shd w:val="clear" w:color="auto" w:fill="auto"/>
            <w:vAlign w:val="bottom"/>
            <w:hideMark/>
          </w:tcPr>
          <w:p w14:paraId="6AF694E5" w14:textId="77777777" w:rsidR="00421D71" w:rsidRPr="009B31F3" w:rsidRDefault="00421D71" w:rsidP="00AA37AB">
            <w:pPr>
              <w:ind w:firstLineChars="300" w:firstLine="540"/>
              <w:rPr>
                <w:rFonts w:ascii="Myriad Pro" w:hAnsi="Myriad Pro"/>
                <w:color w:val="000000"/>
                <w:sz w:val="18"/>
                <w:szCs w:val="18"/>
              </w:rPr>
            </w:pPr>
            <w:r w:rsidRPr="009B31F3">
              <w:rPr>
                <w:rFonts w:ascii="Myriad Pro" w:hAnsi="Myriad Pro"/>
                <w:color w:val="000000"/>
                <w:sz w:val="18"/>
                <w:szCs w:val="18"/>
              </w:rPr>
              <w:t>прочие налоги и сборы</w:t>
            </w:r>
          </w:p>
        </w:tc>
        <w:tc>
          <w:tcPr>
            <w:tcW w:w="456" w:type="pct"/>
            <w:tcBorders>
              <w:top w:val="nil"/>
              <w:left w:val="nil"/>
              <w:bottom w:val="single" w:sz="4" w:space="0" w:color="auto"/>
              <w:right w:val="single" w:sz="4" w:space="0" w:color="auto"/>
            </w:tcBorders>
            <w:shd w:val="clear" w:color="auto" w:fill="auto"/>
            <w:vAlign w:val="center"/>
            <w:hideMark/>
          </w:tcPr>
          <w:p w14:paraId="10BAF4F4"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тыс.руб</w:t>
            </w:r>
          </w:p>
        </w:tc>
        <w:tc>
          <w:tcPr>
            <w:tcW w:w="597" w:type="pct"/>
            <w:tcBorders>
              <w:top w:val="nil"/>
              <w:left w:val="nil"/>
              <w:bottom w:val="single" w:sz="4" w:space="0" w:color="auto"/>
              <w:right w:val="single" w:sz="4" w:space="0" w:color="auto"/>
            </w:tcBorders>
            <w:shd w:val="clear" w:color="auto" w:fill="auto"/>
            <w:vAlign w:val="center"/>
            <w:hideMark/>
          </w:tcPr>
          <w:p w14:paraId="6F53ED82" w14:textId="77777777" w:rsidR="00421D71" w:rsidRPr="009B31F3" w:rsidRDefault="00421D71" w:rsidP="005E1D15">
            <w:pPr>
              <w:ind w:left="-85" w:right="-108"/>
              <w:jc w:val="center"/>
              <w:rPr>
                <w:rFonts w:ascii="Myriad Pro" w:hAnsi="Myriad Pro"/>
                <w:color w:val="000000"/>
                <w:sz w:val="18"/>
                <w:szCs w:val="18"/>
              </w:rPr>
            </w:pPr>
            <w:r w:rsidRPr="009B31F3">
              <w:rPr>
                <w:rFonts w:ascii="Myriad Pro" w:hAnsi="Myriad Pro"/>
                <w:color w:val="000000"/>
                <w:sz w:val="18"/>
                <w:szCs w:val="18"/>
              </w:rPr>
              <w:t>4 024,46</w:t>
            </w:r>
          </w:p>
        </w:tc>
        <w:tc>
          <w:tcPr>
            <w:tcW w:w="731" w:type="pct"/>
            <w:tcBorders>
              <w:top w:val="nil"/>
              <w:left w:val="nil"/>
              <w:bottom w:val="single" w:sz="4" w:space="0" w:color="auto"/>
              <w:right w:val="single" w:sz="4" w:space="0" w:color="auto"/>
            </w:tcBorders>
            <w:shd w:val="clear" w:color="auto" w:fill="auto"/>
            <w:vAlign w:val="center"/>
            <w:hideMark/>
          </w:tcPr>
          <w:p w14:paraId="01CB8F43"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4 855,15</w:t>
            </w:r>
          </w:p>
        </w:tc>
        <w:tc>
          <w:tcPr>
            <w:tcW w:w="693" w:type="pct"/>
            <w:tcBorders>
              <w:top w:val="nil"/>
              <w:left w:val="nil"/>
              <w:bottom w:val="single" w:sz="4" w:space="0" w:color="auto"/>
              <w:right w:val="single" w:sz="4" w:space="0" w:color="auto"/>
            </w:tcBorders>
            <w:shd w:val="clear" w:color="auto" w:fill="auto"/>
            <w:vAlign w:val="center"/>
            <w:hideMark/>
          </w:tcPr>
          <w:p w14:paraId="7943BAB4"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4 301,64</w:t>
            </w:r>
          </w:p>
        </w:tc>
        <w:tc>
          <w:tcPr>
            <w:tcW w:w="664" w:type="pct"/>
            <w:tcBorders>
              <w:top w:val="nil"/>
              <w:left w:val="nil"/>
              <w:bottom w:val="single" w:sz="4" w:space="0" w:color="auto"/>
              <w:right w:val="single" w:sz="4" w:space="0" w:color="auto"/>
            </w:tcBorders>
            <w:shd w:val="clear" w:color="auto" w:fill="auto"/>
            <w:vAlign w:val="center"/>
            <w:hideMark/>
          </w:tcPr>
          <w:p w14:paraId="365E8288"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-554</w:t>
            </w:r>
          </w:p>
        </w:tc>
      </w:tr>
      <w:tr w:rsidR="00421D71" w:rsidRPr="009B31F3" w14:paraId="4393921A"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center"/>
            <w:hideMark/>
          </w:tcPr>
          <w:p w14:paraId="55B4AA9D"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30</w:t>
            </w:r>
          </w:p>
        </w:tc>
        <w:tc>
          <w:tcPr>
            <w:tcW w:w="1608" w:type="pct"/>
            <w:tcBorders>
              <w:top w:val="nil"/>
              <w:left w:val="nil"/>
              <w:bottom w:val="single" w:sz="4" w:space="0" w:color="auto"/>
              <w:right w:val="single" w:sz="4" w:space="0" w:color="auto"/>
            </w:tcBorders>
            <w:shd w:val="clear" w:color="auto" w:fill="auto"/>
            <w:vAlign w:val="center"/>
            <w:hideMark/>
          </w:tcPr>
          <w:p w14:paraId="0F02335D" w14:textId="77777777" w:rsidR="00421D71" w:rsidRPr="009B31F3" w:rsidRDefault="00421D71" w:rsidP="00AA37AB">
            <w:pPr>
              <w:rPr>
                <w:rFonts w:ascii="Myriad Pro" w:hAnsi="Myriad Pro"/>
                <w:color w:val="000000"/>
                <w:sz w:val="18"/>
                <w:szCs w:val="18"/>
              </w:rPr>
            </w:pPr>
            <w:r w:rsidRPr="009B31F3">
              <w:rPr>
                <w:rFonts w:ascii="Myriad Pro" w:hAnsi="Myriad Pro"/>
                <w:color w:val="000000"/>
                <w:sz w:val="18"/>
                <w:szCs w:val="18"/>
              </w:rPr>
              <w:t>Отчисления на социальные нужды (страховые взносы)</w:t>
            </w:r>
          </w:p>
        </w:tc>
        <w:tc>
          <w:tcPr>
            <w:tcW w:w="456" w:type="pct"/>
            <w:tcBorders>
              <w:top w:val="nil"/>
              <w:left w:val="nil"/>
              <w:bottom w:val="single" w:sz="4" w:space="0" w:color="auto"/>
              <w:right w:val="single" w:sz="4" w:space="0" w:color="auto"/>
            </w:tcBorders>
            <w:shd w:val="clear" w:color="auto" w:fill="auto"/>
            <w:vAlign w:val="center"/>
            <w:hideMark/>
          </w:tcPr>
          <w:p w14:paraId="62792098"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тыс.руб</w:t>
            </w:r>
          </w:p>
        </w:tc>
        <w:tc>
          <w:tcPr>
            <w:tcW w:w="597" w:type="pct"/>
            <w:tcBorders>
              <w:top w:val="nil"/>
              <w:left w:val="nil"/>
              <w:bottom w:val="single" w:sz="4" w:space="0" w:color="auto"/>
              <w:right w:val="single" w:sz="4" w:space="0" w:color="auto"/>
            </w:tcBorders>
            <w:shd w:val="clear" w:color="auto" w:fill="auto"/>
            <w:vAlign w:val="center"/>
            <w:hideMark/>
          </w:tcPr>
          <w:p w14:paraId="5BE44EB1" w14:textId="77777777" w:rsidR="00421D71" w:rsidRPr="009B31F3" w:rsidRDefault="00421D71" w:rsidP="005E1D15">
            <w:pPr>
              <w:ind w:left="-85" w:right="-108"/>
              <w:jc w:val="center"/>
              <w:rPr>
                <w:rFonts w:ascii="Myriad Pro" w:hAnsi="Myriad Pro"/>
                <w:color w:val="000000"/>
                <w:sz w:val="18"/>
                <w:szCs w:val="18"/>
              </w:rPr>
            </w:pPr>
            <w:r w:rsidRPr="009B31F3">
              <w:rPr>
                <w:rFonts w:ascii="Myriad Pro" w:hAnsi="Myriad Pro"/>
                <w:color w:val="000000"/>
                <w:sz w:val="18"/>
                <w:szCs w:val="18"/>
              </w:rPr>
              <w:t>425 032,90</w:t>
            </w:r>
          </w:p>
        </w:tc>
        <w:tc>
          <w:tcPr>
            <w:tcW w:w="731" w:type="pct"/>
            <w:tcBorders>
              <w:top w:val="nil"/>
              <w:left w:val="nil"/>
              <w:bottom w:val="single" w:sz="4" w:space="0" w:color="auto"/>
              <w:right w:val="single" w:sz="4" w:space="0" w:color="auto"/>
            </w:tcBorders>
            <w:shd w:val="clear" w:color="auto" w:fill="auto"/>
            <w:vAlign w:val="center"/>
            <w:hideMark/>
          </w:tcPr>
          <w:p w14:paraId="60ABD695"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474 489,09</w:t>
            </w:r>
          </w:p>
        </w:tc>
        <w:tc>
          <w:tcPr>
            <w:tcW w:w="693" w:type="pct"/>
            <w:tcBorders>
              <w:top w:val="nil"/>
              <w:left w:val="nil"/>
              <w:bottom w:val="single" w:sz="4" w:space="0" w:color="auto"/>
              <w:right w:val="single" w:sz="4" w:space="0" w:color="auto"/>
            </w:tcBorders>
            <w:shd w:val="clear" w:color="auto" w:fill="auto"/>
            <w:vAlign w:val="center"/>
            <w:hideMark/>
          </w:tcPr>
          <w:p w14:paraId="3B53FCC1"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436 666,31</w:t>
            </w:r>
          </w:p>
        </w:tc>
        <w:tc>
          <w:tcPr>
            <w:tcW w:w="664" w:type="pct"/>
            <w:tcBorders>
              <w:top w:val="nil"/>
              <w:left w:val="nil"/>
              <w:bottom w:val="single" w:sz="4" w:space="0" w:color="auto"/>
              <w:right w:val="single" w:sz="4" w:space="0" w:color="auto"/>
            </w:tcBorders>
            <w:shd w:val="clear" w:color="auto" w:fill="auto"/>
            <w:vAlign w:val="center"/>
            <w:hideMark/>
          </w:tcPr>
          <w:p w14:paraId="20143DCD"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-37 823</w:t>
            </w:r>
          </w:p>
        </w:tc>
      </w:tr>
      <w:tr w:rsidR="00421D71" w:rsidRPr="009B31F3" w14:paraId="0B3C3CE1"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center"/>
            <w:hideMark/>
          </w:tcPr>
          <w:p w14:paraId="0F58C4DE"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31</w:t>
            </w:r>
          </w:p>
        </w:tc>
        <w:tc>
          <w:tcPr>
            <w:tcW w:w="1608" w:type="pct"/>
            <w:tcBorders>
              <w:top w:val="nil"/>
              <w:left w:val="nil"/>
              <w:bottom w:val="single" w:sz="4" w:space="0" w:color="auto"/>
              <w:right w:val="single" w:sz="4" w:space="0" w:color="auto"/>
            </w:tcBorders>
            <w:shd w:val="clear" w:color="auto" w:fill="auto"/>
            <w:vAlign w:val="center"/>
            <w:hideMark/>
          </w:tcPr>
          <w:p w14:paraId="5B852ED2" w14:textId="77777777" w:rsidR="00421D71" w:rsidRPr="009B31F3" w:rsidRDefault="00421D71" w:rsidP="00AA37AB">
            <w:pPr>
              <w:rPr>
                <w:rFonts w:ascii="Myriad Pro" w:hAnsi="Myriad Pro"/>
                <w:color w:val="000000"/>
                <w:sz w:val="18"/>
                <w:szCs w:val="18"/>
              </w:rPr>
            </w:pPr>
            <w:r w:rsidRPr="009B31F3">
              <w:rPr>
                <w:rFonts w:ascii="Myriad Pro" w:hAnsi="Myriad Pro"/>
                <w:color w:val="000000"/>
                <w:sz w:val="18"/>
                <w:szCs w:val="18"/>
              </w:rPr>
              <w:t xml:space="preserve">Прочие неподконтрольные расходы (резерв по сомнительным долгам) </w:t>
            </w:r>
          </w:p>
        </w:tc>
        <w:tc>
          <w:tcPr>
            <w:tcW w:w="456" w:type="pct"/>
            <w:tcBorders>
              <w:top w:val="nil"/>
              <w:left w:val="nil"/>
              <w:bottom w:val="single" w:sz="4" w:space="0" w:color="auto"/>
              <w:right w:val="single" w:sz="4" w:space="0" w:color="auto"/>
            </w:tcBorders>
            <w:shd w:val="clear" w:color="auto" w:fill="auto"/>
            <w:vAlign w:val="center"/>
            <w:hideMark/>
          </w:tcPr>
          <w:p w14:paraId="1F6214A5"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тыс.руб</w:t>
            </w:r>
          </w:p>
        </w:tc>
        <w:tc>
          <w:tcPr>
            <w:tcW w:w="597" w:type="pct"/>
            <w:tcBorders>
              <w:top w:val="nil"/>
              <w:left w:val="nil"/>
              <w:bottom w:val="single" w:sz="4" w:space="0" w:color="auto"/>
              <w:right w:val="single" w:sz="4" w:space="0" w:color="auto"/>
            </w:tcBorders>
            <w:shd w:val="clear" w:color="auto" w:fill="auto"/>
            <w:vAlign w:val="center"/>
            <w:hideMark/>
          </w:tcPr>
          <w:p w14:paraId="10BEB611"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 </w:t>
            </w:r>
          </w:p>
        </w:tc>
        <w:tc>
          <w:tcPr>
            <w:tcW w:w="731" w:type="pct"/>
            <w:tcBorders>
              <w:top w:val="nil"/>
              <w:left w:val="nil"/>
              <w:bottom w:val="single" w:sz="4" w:space="0" w:color="auto"/>
              <w:right w:val="single" w:sz="4" w:space="0" w:color="auto"/>
            </w:tcBorders>
            <w:shd w:val="clear" w:color="auto" w:fill="auto"/>
            <w:vAlign w:val="center"/>
            <w:hideMark/>
          </w:tcPr>
          <w:p w14:paraId="7F5B5F85"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67 127,95</w:t>
            </w:r>
          </w:p>
        </w:tc>
        <w:tc>
          <w:tcPr>
            <w:tcW w:w="693" w:type="pct"/>
            <w:tcBorders>
              <w:top w:val="nil"/>
              <w:left w:val="nil"/>
              <w:bottom w:val="single" w:sz="4" w:space="0" w:color="auto"/>
              <w:right w:val="single" w:sz="4" w:space="0" w:color="auto"/>
            </w:tcBorders>
            <w:shd w:val="clear" w:color="auto" w:fill="auto"/>
            <w:vAlign w:val="center"/>
            <w:hideMark/>
          </w:tcPr>
          <w:p w14:paraId="6F6C7E1B"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 </w:t>
            </w:r>
          </w:p>
        </w:tc>
        <w:tc>
          <w:tcPr>
            <w:tcW w:w="664" w:type="pct"/>
            <w:tcBorders>
              <w:top w:val="nil"/>
              <w:left w:val="nil"/>
              <w:bottom w:val="single" w:sz="4" w:space="0" w:color="auto"/>
              <w:right w:val="single" w:sz="4" w:space="0" w:color="auto"/>
            </w:tcBorders>
            <w:shd w:val="clear" w:color="auto" w:fill="auto"/>
            <w:vAlign w:val="center"/>
            <w:hideMark/>
          </w:tcPr>
          <w:p w14:paraId="302EB756"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-67 128</w:t>
            </w:r>
          </w:p>
        </w:tc>
      </w:tr>
      <w:tr w:rsidR="00421D71" w:rsidRPr="009B31F3" w14:paraId="6FC234B1"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center"/>
            <w:hideMark/>
          </w:tcPr>
          <w:p w14:paraId="20F84707"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32</w:t>
            </w:r>
          </w:p>
        </w:tc>
        <w:tc>
          <w:tcPr>
            <w:tcW w:w="1608" w:type="pct"/>
            <w:tcBorders>
              <w:top w:val="nil"/>
              <w:left w:val="nil"/>
              <w:bottom w:val="single" w:sz="4" w:space="0" w:color="auto"/>
              <w:right w:val="single" w:sz="4" w:space="0" w:color="auto"/>
            </w:tcBorders>
            <w:shd w:val="clear" w:color="auto" w:fill="auto"/>
            <w:vAlign w:val="center"/>
            <w:hideMark/>
          </w:tcPr>
          <w:p w14:paraId="6FC98F5D" w14:textId="77777777" w:rsidR="00421D71" w:rsidRPr="009B31F3" w:rsidRDefault="00421D71" w:rsidP="00AA37AB">
            <w:pPr>
              <w:rPr>
                <w:rFonts w:ascii="Myriad Pro" w:hAnsi="Myriad Pro"/>
                <w:color w:val="000000"/>
                <w:sz w:val="18"/>
                <w:szCs w:val="18"/>
              </w:rPr>
            </w:pPr>
            <w:r w:rsidRPr="009B31F3">
              <w:rPr>
                <w:rFonts w:ascii="Myriad Pro" w:hAnsi="Myriad Pro"/>
                <w:color w:val="000000"/>
                <w:sz w:val="18"/>
                <w:szCs w:val="18"/>
              </w:rPr>
              <w:t>Налог на прибыль</w:t>
            </w:r>
          </w:p>
        </w:tc>
        <w:tc>
          <w:tcPr>
            <w:tcW w:w="456" w:type="pct"/>
            <w:tcBorders>
              <w:top w:val="nil"/>
              <w:left w:val="nil"/>
              <w:bottom w:val="single" w:sz="4" w:space="0" w:color="auto"/>
              <w:right w:val="single" w:sz="4" w:space="0" w:color="auto"/>
            </w:tcBorders>
            <w:shd w:val="clear" w:color="auto" w:fill="auto"/>
            <w:vAlign w:val="center"/>
            <w:hideMark/>
          </w:tcPr>
          <w:p w14:paraId="228DC8FD"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тыс.руб</w:t>
            </w:r>
          </w:p>
        </w:tc>
        <w:tc>
          <w:tcPr>
            <w:tcW w:w="597" w:type="pct"/>
            <w:tcBorders>
              <w:top w:val="nil"/>
              <w:left w:val="nil"/>
              <w:bottom w:val="single" w:sz="4" w:space="0" w:color="auto"/>
              <w:right w:val="single" w:sz="4" w:space="0" w:color="auto"/>
            </w:tcBorders>
            <w:shd w:val="clear" w:color="auto" w:fill="auto"/>
            <w:vAlign w:val="center"/>
            <w:hideMark/>
          </w:tcPr>
          <w:p w14:paraId="34646276"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 </w:t>
            </w:r>
          </w:p>
        </w:tc>
        <w:tc>
          <w:tcPr>
            <w:tcW w:w="731" w:type="pct"/>
            <w:tcBorders>
              <w:top w:val="nil"/>
              <w:left w:val="nil"/>
              <w:bottom w:val="single" w:sz="4" w:space="0" w:color="auto"/>
              <w:right w:val="single" w:sz="4" w:space="0" w:color="auto"/>
            </w:tcBorders>
            <w:shd w:val="clear" w:color="auto" w:fill="auto"/>
            <w:vAlign w:val="center"/>
            <w:hideMark/>
          </w:tcPr>
          <w:p w14:paraId="0A220676"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133 877,53</w:t>
            </w:r>
          </w:p>
        </w:tc>
        <w:tc>
          <w:tcPr>
            <w:tcW w:w="693" w:type="pct"/>
            <w:tcBorders>
              <w:top w:val="nil"/>
              <w:left w:val="nil"/>
              <w:bottom w:val="single" w:sz="4" w:space="0" w:color="auto"/>
              <w:right w:val="single" w:sz="4" w:space="0" w:color="auto"/>
            </w:tcBorders>
            <w:shd w:val="clear" w:color="auto" w:fill="auto"/>
            <w:vAlign w:val="center"/>
            <w:hideMark/>
          </w:tcPr>
          <w:p w14:paraId="565E9C2E"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129 459,50</w:t>
            </w:r>
          </w:p>
        </w:tc>
        <w:tc>
          <w:tcPr>
            <w:tcW w:w="664" w:type="pct"/>
            <w:tcBorders>
              <w:top w:val="nil"/>
              <w:left w:val="nil"/>
              <w:bottom w:val="single" w:sz="4" w:space="0" w:color="auto"/>
              <w:right w:val="single" w:sz="4" w:space="0" w:color="auto"/>
            </w:tcBorders>
            <w:shd w:val="clear" w:color="auto" w:fill="auto"/>
            <w:vAlign w:val="center"/>
            <w:hideMark/>
          </w:tcPr>
          <w:p w14:paraId="069A7D36"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-4 418</w:t>
            </w:r>
          </w:p>
        </w:tc>
      </w:tr>
      <w:tr w:rsidR="00421D71" w:rsidRPr="009B31F3" w14:paraId="508A765C"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center"/>
            <w:hideMark/>
          </w:tcPr>
          <w:p w14:paraId="086C4D5C"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33</w:t>
            </w:r>
          </w:p>
        </w:tc>
        <w:tc>
          <w:tcPr>
            <w:tcW w:w="1608" w:type="pct"/>
            <w:tcBorders>
              <w:top w:val="nil"/>
              <w:left w:val="nil"/>
              <w:bottom w:val="single" w:sz="4" w:space="0" w:color="auto"/>
              <w:right w:val="single" w:sz="4" w:space="0" w:color="auto"/>
            </w:tcBorders>
            <w:shd w:val="clear" w:color="auto" w:fill="auto"/>
            <w:vAlign w:val="center"/>
            <w:hideMark/>
          </w:tcPr>
          <w:p w14:paraId="3DE07AFE" w14:textId="77777777" w:rsidR="00421D71" w:rsidRPr="009B31F3" w:rsidRDefault="00421D71" w:rsidP="00AA37AB">
            <w:pPr>
              <w:rPr>
                <w:rFonts w:ascii="Myriad Pro" w:hAnsi="Myriad Pro"/>
                <w:color w:val="000000"/>
                <w:sz w:val="18"/>
                <w:szCs w:val="18"/>
              </w:rPr>
            </w:pPr>
            <w:r w:rsidRPr="009B31F3">
              <w:rPr>
                <w:rFonts w:ascii="Myriad Pro" w:hAnsi="Myriad Pro"/>
                <w:color w:val="000000"/>
                <w:sz w:val="18"/>
                <w:szCs w:val="18"/>
              </w:rPr>
              <w:t>Выпадающие доходы от льготного ТП (п. 87 Основ ценообразования)</w:t>
            </w:r>
          </w:p>
        </w:tc>
        <w:tc>
          <w:tcPr>
            <w:tcW w:w="456" w:type="pct"/>
            <w:tcBorders>
              <w:top w:val="nil"/>
              <w:left w:val="nil"/>
              <w:bottom w:val="single" w:sz="4" w:space="0" w:color="auto"/>
              <w:right w:val="single" w:sz="4" w:space="0" w:color="auto"/>
            </w:tcBorders>
            <w:shd w:val="clear" w:color="auto" w:fill="auto"/>
            <w:vAlign w:val="center"/>
            <w:hideMark/>
          </w:tcPr>
          <w:p w14:paraId="67DB416E"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тыс.руб</w:t>
            </w:r>
          </w:p>
        </w:tc>
        <w:tc>
          <w:tcPr>
            <w:tcW w:w="597" w:type="pct"/>
            <w:tcBorders>
              <w:top w:val="nil"/>
              <w:left w:val="nil"/>
              <w:bottom w:val="single" w:sz="4" w:space="0" w:color="auto"/>
              <w:right w:val="single" w:sz="4" w:space="0" w:color="auto"/>
            </w:tcBorders>
            <w:shd w:val="clear" w:color="auto" w:fill="auto"/>
            <w:vAlign w:val="center"/>
            <w:hideMark/>
          </w:tcPr>
          <w:p w14:paraId="616A0D06" w14:textId="77777777" w:rsidR="00421D71" w:rsidRPr="009B31F3" w:rsidRDefault="00421D71" w:rsidP="005E1D15">
            <w:pPr>
              <w:ind w:left="-85" w:right="-108"/>
              <w:jc w:val="center"/>
              <w:rPr>
                <w:rFonts w:ascii="Myriad Pro" w:hAnsi="Myriad Pro"/>
                <w:color w:val="000000"/>
                <w:sz w:val="18"/>
                <w:szCs w:val="18"/>
              </w:rPr>
            </w:pPr>
            <w:r w:rsidRPr="009B31F3">
              <w:rPr>
                <w:rFonts w:ascii="Myriad Pro" w:hAnsi="Myriad Pro"/>
                <w:color w:val="000000"/>
                <w:sz w:val="18"/>
                <w:szCs w:val="18"/>
              </w:rPr>
              <w:t>28 787,04</w:t>
            </w:r>
          </w:p>
        </w:tc>
        <w:tc>
          <w:tcPr>
            <w:tcW w:w="731" w:type="pct"/>
            <w:tcBorders>
              <w:top w:val="nil"/>
              <w:left w:val="nil"/>
              <w:bottom w:val="single" w:sz="4" w:space="0" w:color="auto"/>
              <w:right w:val="single" w:sz="4" w:space="0" w:color="auto"/>
            </w:tcBorders>
            <w:shd w:val="clear" w:color="auto" w:fill="auto"/>
            <w:vAlign w:val="center"/>
            <w:hideMark/>
          </w:tcPr>
          <w:p w14:paraId="3C8286E2"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132 948,48</w:t>
            </w:r>
          </w:p>
        </w:tc>
        <w:tc>
          <w:tcPr>
            <w:tcW w:w="693" w:type="pct"/>
            <w:tcBorders>
              <w:top w:val="nil"/>
              <w:left w:val="nil"/>
              <w:bottom w:val="single" w:sz="4" w:space="0" w:color="auto"/>
              <w:right w:val="single" w:sz="4" w:space="0" w:color="auto"/>
            </w:tcBorders>
            <w:shd w:val="clear" w:color="auto" w:fill="auto"/>
            <w:vAlign w:val="center"/>
            <w:hideMark/>
          </w:tcPr>
          <w:p w14:paraId="767D4E8F"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109 693,44</w:t>
            </w:r>
          </w:p>
        </w:tc>
        <w:tc>
          <w:tcPr>
            <w:tcW w:w="664" w:type="pct"/>
            <w:tcBorders>
              <w:top w:val="nil"/>
              <w:left w:val="nil"/>
              <w:bottom w:val="single" w:sz="4" w:space="0" w:color="auto"/>
              <w:right w:val="single" w:sz="4" w:space="0" w:color="auto"/>
            </w:tcBorders>
            <w:shd w:val="clear" w:color="auto" w:fill="auto"/>
            <w:vAlign w:val="center"/>
            <w:hideMark/>
          </w:tcPr>
          <w:p w14:paraId="403BC893"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-23 255</w:t>
            </w:r>
          </w:p>
        </w:tc>
      </w:tr>
      <w:tr w:rsidR="00421D71" w:rsidRPr="009B31F3" w14:paraId="7E797244"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center"/>
            <w:hideMark/>
          </w:tcPr>
          <w:p w14:paraId="6AEB81C8"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34</w:t>
            </w:r>
          </w:p>
        </w:tc>
        <w:tc>
          <w:tcPr>
            <w:tcW w:w="1608" w:type="pct"/>
            <w:tcBorders>
              <w:top w:val="nil"/>
              <w:left w:val="nil"/>
              <w:bottom w:val="single" w:sz="4" w:space="0" w:color="auto"/>
              <w:right w:val="single" w:sz="4" w:space="0" w:color="auto"/>
            </w:tcBorders>
            <w:shd w:val="clear" w:color="auto" w:fill="auto"/>
            <w:vAlign w:val="center"/>
            <w:hideMark/>
          </w:tcPr>
          <w:p w14:paraId="67DED81B" w14:textId="77777777" w:rsidR="00421D71" w:rsidRPr="009B31F3" w:rsidRDefault="00421D71" w:rsidP="00AA37AB">
            <w:pPr>
              <w:rPr>
                <w:rFonts w:ascii="Myriad Pro" w:hAnsi="Myriad Pro"/>
                <w:color w:val="000000"/>
                <w:sz w:val="18"/>
                <w:szCs w:val="18"/>
              </w:rPr>
            </w:pPr>
            <w:r w:rsidRPr="009B31F3">
              <w:rPr>
                <w:rFonts w:ascii="Myriad Pro" w:hAnsi="Myriad Pro"/>
                <w:color w:val="000000"/>
                <w:sz w:val="18"/>
                <w:szCs w:val="18"/>
              </w:rPr>
              <w:t>Амортизация ОС</w:t>
            </w:r>
          </w:p>
        </w:tc>
        <w:tc>
          <w:tcPr>
            <w:tcW w:w="456" w:type="pct"/>
            <w:tcBorders>
              <w:top w:val="nil"/>
              <w:left w:val="nil"/>
              <w:bottom w:val="single" w:sz="4" w:space="0" w:color="auto"/>
              <w:right w:val="single" w:sz="4" w:space="0" w:color="auto"/>
            </w:tcBorders>
            <w:shd w:val="clear" w:color="auto" w:fill="auto"/>
            <w:vAlign w:val="center"/>
            <w:hideMark/>
          </w:tcPr>
          <w:p w14:paraId="6B1566C9"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тыс.руб</w:t>
            </w:r>
          </w:p>
        </w:tc>
        <w:tc>
          <w:tcPr>
            <w:tcW w:w="597" w:type="pct"/>
            <w:tcBorders>
              <w:top w:val="nil"/>
              <w:left w:val="nil"/>
              <w:bottom w:val="single" w:sz="4" w:space="0" w:color="auto"/>
              <w:right w:val="single" w:sz="4" w:space="0" w:color="auto"/>
            </w:tcBorders>
            <w:shd w:val="clear" w:color="auto" w:fill="auto"/>
            <w:vAlign w:val="center"/>
            <w:hideMark/>
          </w:tcPr>
          <w:p w14:paraId="2F152B33" w14:textId="77777777" w:rsidR="00421D71" w:rsidRPr="009B31F3" w:rsidRDefault="00421D71" w:rsidP="005E1D15">
            <w:pPr>
              <w:ind w:left="-85" w:right="-108"/>
              <w:jc w:val="center"/>
              <w:rPr>
                <w:rFonts w:ascii="Myriad Pro" w:hAnsi="Myriad Pro"/>
                <w:color w:val="000000"/>
                <w:sz w:val="18"/>
                <w:szCs w:val="18"/>
              </w:rPr>
            </w:pPr>
            <w:r w:rsidRPr="009B31F3">
              <w:rPr>
                <w:rFonts w:ascii="Myriad Pro" w:hAnsi="Myriad Pro"/>
                <w:color w:val="000000"/>
                <w:sz w:val="18"/>
                <w:szCs w:val="18"/>
              </w:rPr>
              <w:t>969 981,62</w:t>
            </w:r>
          </w:p>
        </w:tc>
        <w:tc>
          <w:tcPr>
            <w:tcW w:w="731" w:type="pct"/>
            <w:tcBorders>
              <w:top w:val="nil"/>
              <w:left w:val="nil"/>
              <w:bottom w:val="single" w:sz="4" w:space="0" w:color="auto"/>
              <w:right w:val="single" w:sz="4" w:space="0" w:color="auto"/>
            </w:tcBorders>
            <w:shd w:val="clear" w:color="auto" w:fill="auto"/>
            <w:vAlign w:val="center"/>
            <w:hideMark/>
          </w:tcPr>
          <w:p w14:paraId="5A2718DF"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971 130,60</w:t>
            </w:r>
          </w:p>
        </w:tc>
        <w:tc>
          <w:tcPr>
            <w:tcW w:w="693" w:type="pct"/>
            <w:tcBorders>
              <w:top w:val="nil"/>
              <w:left w:val="nil"/>
              <w:bottom w:val="single" w:sz="4" w:space="0" w:color="auto"/>
              <w:right w:val="single" w:sz="4" w:space="0" w:color="auto"/>
            </w:tcBorders>
            <w:shd w:val="clear" w:color="auto" w:fill="auto"/>
            <w:vAlign w:val="center"/>
            <w:hideMark/>
          </w:tcPr>
          <w:p w14:paraId="28F1F895"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745 200,58</w:t>
            </w:r>
          </w:p>
        </w:tc>
        <w:tc>
          <w:tcPr>
            <w:tcW w:w="664" w:type="pct"/>
            <w:tcBorders>
              <w:top w:val="nil"/>
              <w:left w:val="nil"/>
              <w:bottom w:val="single" w:sz="4" w:space="0" w:color="auto"/>
              <w:right w:val="single" w:sz="4" w:space="0" w:color="auto"/>
            </w:tcBorders>
            <w:shd w:val="clear" w:color="auto" w:fill="auto"/>
            <w:vAlign w:val="center"/>
            <w:hideMark/>
          </w:tcPr>
          <w:p w14:paraId="65DA303D"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-225 930</w:t>
            </w:r>
          </w:p>
        </w:tc>
      </w:tr>
      <w:tr w:rsidR="00421D71" w:rsidRPr="009B31F3" w14:paraId="12FCDD0F"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center"/>
            <w:hideMark/>
          </w:tcPr>
          <w:p w14:paraId="1421A04E"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35</w:t>
            </w:r>
          </w:p>
        </w:tc>
        <w:tc>
          <w:tcPr>
            <w:tcW w:w="1608" w:type="pct"/>
            <w:tcBorders>
              <w:top w:val="nil"/>
              <w:left w:val="nil"/>
              <w:bottom w:val="single" w:sz="4" w:space="0" w:color="auto"/>
              <w:right w:val="single" w:sz="4" w:space="0" w:color="auto"/>
            </w:tcBorders>
            <w:shd w:val="clear" w:color="auto" w:fill="auto"/>
            <w:vAlign w:val="center"/>
            <w:hideMark/>
          </w:tcPr>
          <w:p w14:paraId="690F7EB7" w14:textId="77777777" w:rsidR="00421D71" w:rsidRPr="009B31F3" w:rsidRDefault="00421D71" w:rsidP="00AA37AB">
            <w:pPr>
              <w:rPr>
                <w:rFonts w:ascii="Myriad Pro" w:hAnsi="Myriad Pro"/>
                <w:color w:val="000000"/>
                <w:sz w:val="18"/>
                <w:szCs w:val="18"/>
              </w:rPr>
            </w:pPr>
            <w:r w:rsidRPr="009B31F3">
              <w:rPr>
                <w:rFonts w:ascii="Myriad Pro" w:hAnsi="Myriad Pro"/>
                <w:color w:val="000000"/>
                <w:sz w:val="18"/>
                <w:szCs w:val="18"/>
              </w:rPr>
              <w:t>Прибыль на капитальные вложения</w:t>
            </w:r>
          </w:p>
        </w:tc>
        <w:tc>
          <w:tcPr>
            <w:tcW w:w="456" w:type="pct"/>
            <w:tcBorders>
              <w:top w:val="nil"/>
              <w:left w:val="nil"/>
              <w:bottom w:val="single" w:sz="4" w:space="0" w:color="auto"/>
              <w:right w:val="single" w:sz="4" w:space="0" w:color="auto"/>
            </w:tcBorders>
            <w:shd w:val="clear" w:color="auto" w:fill="auto"/>
            <w:vAlign w:val="center"/>
            <w:hideMark/>
          </w:tcPr>
          <w:p w14:paraId="127D1D08"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тыс.руб</w:t>
            </w:r>
          </w:p>
        </w:tc>
        <w:tc>
          <w:tcPr>
            <w:tcW w:w="597" w:type="pct"/>
            <w:tcBorders>
              <w:top w:val="nil"/>
              <w:left w:val="nil"/>
              <w:bottom w:val="single" w:sz="4" w:space="0" w:color="auto"/>
              <w:right w:val="single" w:sz="4" w:space="0" w:color="auto"/>
            </w:tcBorders>
            <w:shd w:val="clear" w:color="auto" w:fill="auto"/>
            <w:vAlign w:val="center"/>
            <w:hideMark/>
          </w:tcPr>
          <w:p w14:paraId="64CF7A9F" w14:textId="77777777" w:rsidR="00421D71" w:rsidRPr="009B31F3" w:rsidRDefault="00421D71" w:rsidP="005E1D15">
            <w:pPr>
              <w:ind w:left="-85" w:right="-108"/>
              <w:jc w:val="center"/>
              <w:rPr>
                <w:rFonts w:ascii="Myriad Pro" w:hAnsi="Myriad Pro"/>
                <w:color w:val="000000"/>
                <w:sz w:val="18"/>
                <w:szCs w:val="18"/>
              </w:rPr>
            </w:pPr>
          </w:p>
        </w:tc>
        <w:tc>
          <w:tcPr>
            <w:tcW w:w="731" w:type="pct"/>
            <w:tcBorders>
              <w:top w:val="nil"/>
              <w:left w:val="nil"/>
              <w:bottom w:val="single" w:sz="4" w:space="0" w:color="auto"/>
              <w:right w:val="single" w:sz="4" w:space="0" w:color="auto"/>
            </w:tcBorders>
            <w:shd w:val="clear" w:color="auto" w:fill="auto"/>
            <w:vAlign w:val="center"/>
            <w:hideMark/>
          </w:tcPr>
          <w:p w14:paraId="06A000E1"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500 000,00</w:t>
            </w:r>
          </w:p>
        </w:tc>
        <w:tc>
          <w:tcPr>
            <w:tcW w:w="693" w:type="pct"/>
            <w:tcBorders>
              <w:top w:val="nil"/>
              <w:left w:val="nil"/>
              <w:bottom w:val="single" w:sz="4" w:space="0" w:color="auto"/>
              <w:right w:val="single" w:sz="4" w:space="0" w:color="auto"/>
            </w:tcBorders>
            <w:shd w:val="clear" w:color="auto" w:fill="auto"/>
            <w:vAlign w:val="center"/>
            <w:hideMark/>
          </w:tcPr>
          <w:p w14:paraId="434E666B"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224 781,04</w:t>
            </w:r>
          </w:p>
        </w:tc>
        <w:tc>
          <w:tcPr>
            <w:tcW w:w="664" w:type="pct"/>
            <w:tcBorders>
              <w:top w:val="nil"/>
              <w:left w:val="nil"/>
              <w:bottom w:val="single" w:sz="4" w:space="0" w:color="auto"/>
              <w:right w:val="single" w:sz="4" w:space="0" w:color="auto"/>
            </w:tcBorders>
            <w:shd w:val="clear" w:color="auto" w:fill="auto"/>
            <w:vAlign w:val="center"/>
            <w:hideMark/>
          </w:tcPr>
          <w:p w14:paraId="31BBF6EE"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-275 219</w:t>
            </w:r>
          </w:p>
        </w:tc>
      </w:tr>
      <w:tr w:rsidR="00421D71" w:rsidRPr="009B31F3" w14:paraId="7C798245"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09B93EB3"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 </w:t>
            </w:r>
          </w:p>
        </w:tc>
        <w:tc>
          <w:tcPr>
            <w:tcW w:w="1608" w:type="pct"/>
            <w:tcBorders>
              <w:top w:val="nil"/>
              <w:left w:val="nil"/>
              <w:bottom w:val="single" w:sz="4" w:space="0" w:color="auto"/>
              <w:right w:val="single" w:sz="4" w:space="0" w:color="auto"/>
            </w:tcBorders>
            <w:shd w:val="clear" w:color="auto" w:fill="D6E3BC" w:themeFill="accent3" w:themeFillTint="66"/>
            <w:vAlign w:val="center"/>
            <w:hideMark/>
          </w:tcPr>
          <w:p w14:paraId="22A71FFD" w14:textId="77777777" w:rsidR="00421D71" w:rsidRPr="009B31F3" w:rsidRDefault="00421D71" w:rsidP="00AA37AB">
            <w:pPr>
              <w:rPr>
                <w:rFonts w:ascii="Myriad Pro" w:hAnsi="Myriad Pro"/>
                <w:b/>
                <w:bCs/>
                <w:color w:val="000000"/>
                <w:sz w:val="18"/>
                <w:szCs w:val="18"/>
              </w:rPr>
            </w:pPr>
            <w:r w:rsidRPr="009B31F3">
              <w:rPr>
                <w:rFonts w:ascii="Myriad Pro" w:hAnsi="Myriad Pro"/>
                <w:b/>
                <w:bCs/>
                <w:color w:val="000000"/>
                <w:sz w:val="18"/>
                <w:szCs w:val="18"/>
              </w:rPr>
              <w:t>ИТОГО неподконтрольны</w:t>
            </w:r>
            <w:r w:rsidR="009A5955">
              <w:rPr>
                <w:rFonts w:ascii="Myriad Pro" w:hAnsi="Myriad Pro"/>
                <w:b/>
                <w:bCs/>
                <w:color w:val="000000"/>
                <w:sz w:val="18"/>
                <w:szCs w:val="18"/>
              </w:rPr>
              <w:t>е</w:t>
            </w:r>
            <w:r w:rsidRPr="009B31F3">
              <w:rPr>
                <w:rFonts w:ascii="Myriad Pro" w:hAnsi="Myriad Pro"/>
                <w:b/>
                <w:bCs/>
                <w:color w:val="000000"/>
                <w:sz w:val="18"/>
                <w:szCs w:val="18"/>
              </w:rPr>
              <w:t xml:space="preserve"> расход</w:t>
            </w:r>
            <w:r w:rsidR="009A5955">
              <w:rPr>
                <w:rFonts w:ascii="Myriad Pro" w:hAnsi="Myriad Pro"/>
                <w:b/>
                <w:bCs/>
                <w:color w:val="000000"/>
                <w:sz w:val="18"/>
                <w:szCs w:val="18"/>
              </w:rPr>
              <w:t>ы</w:t>
            </w:r>
          </w:p>
        </w:tc>
        <w:tc>
          <w:tcPr>
            <w:tcW w:w="456" w:type="pct"/>
            <w:tcBorders>
              <w:top w:val="nil"/>
              <w:left w:val="nil"/>
              <w:bottom w:val="single" w:sz="4" w:space="0" w:color="auto"/>
              <w:right w:val="single" w:sz="4" w:space="0" w:color="auto"/>
            </w:tcBorders>
            <w:shd w:val="clear" w:color="auto" w:fill="D6E3BC" w:themeFill="accent3" w:themeFillTint="66"/>
            <w:vAlign w:val="center"/>
            <w:hideMark/>
          </w:tcPr>
          <w:p w14:paraId="0082E0EA" w14:textId="77777777" w:rsidR="00421D71" w:rsidRPr="009B31F3" w:rsidRDefault="00421D71" w:rsidP="00AA37AB">
            <w:pPr>
              <w:ind w:right="-108" w:hanging="108"/>
              <w:jc w:val="center"/>
              <w:rPr>
                <w:rFonts w:ascii="Myriad Pro" w:hAnsi="Myriad Pro"/>
                <w:b/>
                <w:bCs/>
                <w:color w:val="000000"/>
                <w:sz w:val="18"/>
                <w:szCs w:val="18"/>
              </w:rPr>
            </w:pPr>
            <w:r w:rsidRPr="009B31F3">
              <w:rPr>
                <w:rFonts w:ascii="Myriad Pro" w:hAnsi="Myriad Pro"/>
                <w:b/>
                <w:bCs/>
                <w:color w:val="000000"/>
                <w:sz w:val="18"/>
                <w:szCs w:val="18"/>
              </w:rPr>
              <w:t>тыс.руб</w:t>
            </w:r>
          </w:p>
        </w:tc>
        <w:tc>
          <w:tcPr>
            <w:tcW w:w="597" w:type="pct"/>
            <w:tcBorders>
              <w:top w:val="nil"/>
              <w:left w:val="nil"/>
              <w:bottom w:val="single" w:sz="4" w:space="0" w:color="auto"/>
              <w:right w:val="single" w:sz="4" w:space="0" w:color="auto"/>
            </w:tcBorders>
            <w:shd w:val="clear" w:color="auto" w:fill="D6E3BC" w:themeFill="accent3" w:themeFillTint="66"/>
            <w:vAlign w:val="center"/>
            <w:hideMark/>
          </w:tcPr>
          <w:p w14:paraId="37FB26BB" w14:textId="77777777" w:rsidR="00421D71" w:rsidRPr="009B31F3" w:rsidRDefault="00421D71" w:rsidP="005E1D15">
            <w:pPr>
              <w:ind w:left="-85" w:right="-108" w:hanging="108"/>
              <w:jc w:val="center"/>
              <w:rPr>
                <w:rFonts w:ascii="Myriad Pro" w:hAnsi="Myriad Pro"/>
                <w:b/>
                <w:bCs/>
                <w:color w:val="000000"/>
                <w:sz w:val="18"/>
                <w:szCs w:val="18"/>
              </w:rPr>
            </w:pPr>
            <w:r w:rsidRPr="009B31F3">
              <w:rPr>
                <w:rFonts w:ascii="Myriad Pro" w:hAnsi="Myriad Pro"/>
                <w:b/>
                <w:bCs/>
                <w:color w:val="000000"/>
                <w:sz w:val="18"/>
                <w:szCs w:val="18"/>
              </w:rPr>
              <w:t>2 890 905,5</w:t>
            </w:r>
          </w:p>
        </w:tc>
        <w:tc>
          <w:tcPr>
            <w:tcW w:w="731" w:type="pct"/>
            <w:tcBorders>
              <w:top w:val="nil"/>
              <w:left w:val="nil"/>
              <w:bottom w:val="single" w:sz="4" w:space="0" w:color="auto"/>
              <w:right w:val="single" w:sz="4" w:space="0" w:color="auto"/>
            </w:tcBorders>
            <w:shd w:val="clear" w:color="auto" w:fill="D6E3BC" w:themeFill="accent3" w:themeFillTint="66"/>
            <w:vAlign w:val="center"/>
            <w:hideMark/>
          </w:tcPr>
          <w:p w14:paraId="3909B6D7" w14:textId="77777777" w:rsidR="00421D71" w:rsidRPr="009B31F3" w:rsidRDefault="00421D71" w:rsidP="00AA37AB">
            <w:pPr>
              <w:ind w:hanging="183"/>
              <w:jc w:val="right"/>
              <w:rPr>
                <w:rFonts w:ascii="Myriad Pro" w:hAnsi="Myriad Pro"/>
                <w:b/>
                <w:bCs/>
                <w:color w:val="000000"/>
                <w:sz w:val="18"/>
                <w:szCs w:val="18"/>
              </w:rPr>
            </w:pPr>
            <w:r w:rsidRPr="009B31F3">
              <w:rPr>
                <w:rFonts w:ascii="Myriad Pro" w:hAnsi="Myriad Pro"/>
                <w:b/>
                <w:bCs/>
                <w:color w:val="000000"/>
                <w:sz w:val="18"/>
                <w:szCs w:val="18"/>
              </w:rPr>
              <w:t>3 971 602,32</w:t>
            </w:r>
          </w:p>
        </w:tc>
        <w:tc>
          <w:tcPr>
            <w:tcW w:w="693" w:type="pct"/>
            <w:tcBorders>
              <w:top w:val="nil"/>
              <w:left w:val="nil"/>
              <w:bottom w:val="single" w:sz="4" w:space="0" w:color="auto"/>
              <w:right w:val="single" w:sz="4" w:space="0" w:color="auto"/>
            </w:tcBorders>
            <w:shd w:val="clear" w:color="auto" w:fill="D6E3BC" w:themeFill="accent3" w:themeFillTint="66"/>
            <w:vAlign w:val="center"/>
            <w:hideMark/>
          </w:tcPr>
          <w:p w14:paraId="44B8326B" w14:textId="77777777" w:rsidR="00421D71" w:rsidRPr="009B31F3" w:rsidRDefault="00421D71" w:rsidP="00AA37AB">
            <w:pPr>
              <w:ind w:hanging="108"/>
              <w:jc w:val="right"/>
              <w:rPr>
                <w:rFonts w:ascii="Myriad Pro" w:hAnsi="Myriad Pro"/>
                <w:b/>
                <w:bCs/>
                <w:color w:val="000000"/>
                <w:sz w:val="18"/>
                <w:szCs w:val="18"/>
              </w:rPr>
            </w:pPr>
            <w:r w:rsidRPr="009B31F3">
              <w:rPr>
                <w:rFonts w:ascii="Myriad Pro" w:hAnsi="Myriad Pro"/>
                <w:b/>
                <w:bCs/>
                <w:color w:val="000000"/>
                <w:sz w:val="18"/>
                <w:szCs w:val="18"/>
              </w:rPr>
              <w:t>3 209 110,31</w:t>
            </w:r>
          </w:p>
        </w:tc>
        <w:tc>
          <w:tcPr>
            <w:tcW w:w="664" w:type="pct"/>
            <w:tcBorders>
              <w:top w:val="nil"/>
              <w:left w:val="nil"/>
              <w:bottom w:val="single" w:sz="4" w:space="0" w:color="auto"/>
              <w:right w:val="single" w:sz="4" w:space="0" w:color="auto"/>
            </w:tcBorders>
            <w:shd w:val="clear" w:color="auto" w:fill="D6E3BC" w:themeFill="accent3" w:themeFillTint="66"/>
            <w:vAlign w:val="center"/>
            <w:hideMark/>
          </w:tcPr>
          <w:p w14:paraId="69730451"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-762 492</w:t>
            </w:r>
          </w:p>
        </w:tc>
      </w:tr>
      <w:tr w:rsidR="00421D71" w:rsidRPr="009B31F3" w14:paraId="6014E473"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5C879204"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36</w:t>
            </w:r>
          </w:p>
        </w:tc>
        <w:tc>
          <w:tcPr>
            <w:tcW w:w="1608" w:type="pct"/>
            <w:tcBorders>
              <w:top w:val="nil"/>
              <w:left w:val="nil"/>
              <w:bottom w:val="single" w:sz="4" w:space="0" w:color="auto"/>
              <w:right w:val="single" w:sz="4" w:space="0" w:color="auto"/>
            </w:tcBorders>
            <w:shd w:val="clear" w:color="auto" w:fill="D6E3BC" w:themeFill="accent3" w:themeFillTint="66"/>
            <w:vAlign w:val="center"/>
            <w:hideMark/>
          </w:tcPr>
          <w:p w14:paraId="57F99485" w14:textId="77777777" w:rsidR="00421D71" w:rsidRPr="009B31F3" w:rsidRDefault="00421D71" w:rsidP="00AA37AB">
            <w:pPr>
              <w:rPr>
                <w:rFonts w:ascii="Myriad Pro" w:hAnsi="Myriad Pro"/>
                <w:b/>
                <w:bCs/>
                <w:color w:val="000000"/>
                <w:sz w:val="18"/>
                <w:szCs w:val="18"/>
              </w:rPr>
            </w:pPr>
            <w:r w:rsidRPr="009B31F3">
              <w:rPr>
                <w:rFonts w:ascii="Myriad Pro" w:hAnsi="Myriad Pro"/>
                <w:b/>
                <w:bCs/>
                <w:color w:val="000000"/>
                <w:sz w:val="18"/>
                <w:szCs w:val="18"/>
              </w:rPr>
              <w:t>Расчет корректировок</w:t>
            </w:r>
          </w:p>
        </w:tc>
        <w:tc>
          <w:tcPr>
            <w:tcW w:w="456" w:type="pct"/>
            <w:tcBorders>
              <w:top w:val="nil"/>
              <w:left w:val="nil"/>
              <w:bottom w:val="single" w:sz="4" w:space="0" w:color="auto"/>
              <w:right w:val="single" w:sz="4" w:space="0" w:color="auto"/>
            </w:tcBorders>
            <w:shd w:val="clear" w:color="auto" w:fill="D6E3BC" w:themeFill="accent3" w:themeFillTint="66"/>
            <w:vAlign w:val="center"/>
            <w:hideMark/>
          </w:tcPr>
          <w:p w14:paraId="1CC38FD4" w14:textId="77777777" w:rsidR="00421D71" w:rsidRPr="009B31F3" w:rsidRDefault="00421D71" w:rsidP="00AA37AB">
            <w:pPr>
              <w:ind w:right="-108" w:hanging="108"/>
              <w:jc w:val="center"/>
              <w:rPr>
                <w:rFonts w:ascii="Myriad Pro" w:hAnsi="Myriad Pro"/>
                <w:b/>
                <w:bCs/>
                <w:color w:val="000000"/>
                <w:sz w:val="18"/>
                <w:szCs w:val="18"/>
              </w:rPr>
            </w:pPr>
            <w:r w:rsidRPr="009B31F3">
              <w:rPr>
                <w:rFonts w:ascii="Myriad Pro" w:hAnsi="Myriad Pro"/>
                <w:b/>
                <w:bCs/>
                <w:color w:val="000000"/>
                <w:sz w:val="18"/>
                <w:szCs w:val="18"/>
              </w:rPr>
              <w:t>тыс.руб</w:t>
            </w:r>
          </w:p>
        </w:tc>
        <w:tc>
          <w:tcPr>
            <w:tcW w:w="597" w:type="pct"/>
            <w:tcBorders>
              <w:top w:val="nil"/>
              <w:left w:val="nil"/>
              <w:bottom w:val="single" w:sz="4" w:space="0" w:color="auto"/>
              <w:right w:val="single" w:sz="4" w:space="0" w:color="auto"/>
            </w:tcBorders>
            <w:shd w:val="clear" w:color="auto" w:fill="D6E3BC" w:themeFill="accent3" w:themeFillTint="66"/>
            <w:vAlign w:val="center"/>
            <w:hideMark/>
          </w:tcPr>
          <w:p w14:paraId="157185DE" w14:textId="77777777" w:rsidR="00421D71" w:rsidRPr="009B31F3" w:rsidRDefault="00421D71" w:rsidP="005E1D15">
            <w:pPr>
              <w:ind w:left="-85" w:right="-108"/>
              <w:jc w:val="center"/>
              <w:rPr>
                <w:rFonts w:ascii="Myriad Pro" w:hAnsi="Myriad Pro"/>
                <w:b/>
                <w:bCs/>
                <w:color w:val="000000"/>
                <w:sz w:val="18"/>
                <w:szCs w:val="18"/>
              </w:rPr>
            </w:pPr>
            <w:r w:rsidRPr="009B31F3">
              <w:rPr>
                <w:rFonts w:ascii="Myriad Pro" w:hAnsi="Myriad Pro"/>
                <w:b/>
                <w:bCs/>
                <w:color w:val="000000"/>
                <w:sz w:val="18"/>
                <w:szCs w:val="18"/>
              </w:rPr>
              <w:t>337 959,65</w:t>
            </w:r>
          </w:p>
        </w:tc>
        <w:tc>
          <w:tcPr>
            <w:tcW w:w="731" w:type="pct"/>
            <w:tcBorders>
              <w:top w:val="nil"/>
              <w:left w:val="nil"/>
              <w:bottom w:val="single" w:sz="4" w:space="0" w:color="auto"/>
              <w:right w:val="single" w:sz="4" w:space="0" w:color="auto"/>
            </w:tcBorders>
            <w:shd w:val="clear" w:color="auto" w:fill="D6E3BC" w:themeFill="accent3" w:themeFillTint="66"/>
            <w:vAlign w:val="center"/>
            <w:hideMark/>
          </w:tcPr>
          <w:p w14:paraId="3F2964EC" w14:textId="77777777" w:rsidR="00421D71" w:rsidRPr="009B31F3" w:rsidRDefault="00421D71" w:rsidP="00AA37AB">
            <w:pPr>
              <w:ind w:hanging="324"/>
              <w:jc w:val="right"/>
              <w:rPr>
                <w:rFonts w:ascii="Myriad Pro" w:hAnsi="Myriad Pro"/>
                <w:b/>
                <w:bCs/>
                <w:color w:val="000000"/>
                <w:sz w:val="18"/>
                <w:szCs w:val="18"/>
              </w:rPr>
            </w:pPr>
            <w:r w:rsidRPr="009B31F3">
              <w:rPr>
                <w:rFonts w:ascii="Myriad Pro" w:hAnsi="Myriad Pro"/>
                <w:b/>
                <w:bCs/>
                <w:color w:val="000000"/>
                <w:sz w:val="18"/>
                <w:szCs w:val="18"/>
              </w:rPr>
              <w:t>1 473 836,33</w:t>
            </w:r>
          </w:p>
        </w:tc>
        <w:tc>
          <w:tcPr>
            <w:tcW w:w="693" w:type="pct"/>
            <w:tcBorders>
              <w:top w:val="nil"/>
              <w:left w:val="nil"/>
              <w:bottom w:val="single" w:sz="4" w:space="0" w:color="auto"/>
              <w:right w:val="single" w:sz="4" w:space="0" w:color="auto"/>
            </w:tcBorders>
            <w:shd w:val="clear" w:color="auto" w:fill="D6E3BC" w:themeFill="accent3" w:themeFillTint="66"/>
            <w:vAlign w:val="center"/>
            <w:hideMark/>
          </w:tcPr>
          <w:p w14:paraId="32119251" w14:textId="77777777" w:rsidR="00421D71" w:rsidRPr="009B31F3" w:rsidRDefault="00421D71" w:rsidP="00AA37AB">
            <w:pPr>
              <w:jc w:val="right"/>
              <w:rPr>
                <w:rFonts w:ascii="Myriad Pro" w:hAnsi="Myriad Pro"/>
                <w:b/>
                <w:bCs/>
                <w:color w:val="000000"/>
                <w:sz w:val="18"/>
                <w:szCs w:val="18"/>
              </w:rPr>
            </w:pPr>
            <w:r w:rsidRPr="009B31F3">
              <w:rPr>
                <w:rFonts w:ascii="Myriad Pro" w:hAnsi="Myriad Pro"/>
                <w:b/>
                <w:bCs/>
                <w:color w:val="000000"/>
                <w:sz w:val="18"/>
                <w:szCs w:val="18"/>
              </w:rPr>
              <w:t>144 494,45</w:t>
            </w:r>
          </w:p>
        </w:tc>
        <w:tc>
          <w:tcPr>
            <w:tcW w:w="664" w:type="pct"/>
            <w:tcBorders>
              <w:top w:val="nil"/>
              <w:left w:val="nil"/>
              <w:bottom w:val="single" w:sz="4" w:space="0" w:color="auto"/>
              <w:right w:val="single" w:sz="4" w:space="0" w:color="auto"/>
            </w:tcBorders>
            <w:shd w:val="clear" w:color="auto" w:fill="D6E3BC" w:themeFill="accent3" w:themeFillTint="66"/>
            <w:vAlign w:val="center"/>
            <w:hideMark/>
          </w:tcPr>
          <w:p w14:paraId="67270C6F" w14:textId="77777777" w:rsidR="00421D71" w:rsidRPr="009B31F3" w:rsidRDefault="00421D71" w:rsidP="00AA37AB">
            <w:pPr>
              <w:ind w:hanging="179"/>
              <w:jc w:val="right"/>
              <w:rPr>
                <w:rFonts w:ascii="Myriad Pro" w:hAnsi="Myriad Pro"/>
                <w:color w:val="000000"/>
                <w:sz w:val="18"/>
                <w:szCs w:val="18"/>
              </w:rPr>
            </w:pPr>
            <w:r w:rsidRPr="009B31F3">
              <w:rPr>
                <w:rFonts w:ascii="Myriad Pro" w:hAnsi="Myriad Pro"/>
                <w:color w:val="000000"/>
                <w:sz w:val="18"/>
                <w:szCs w:val="18"/>
              </w:rPr>
              <w:t>-1 329 342</w:t>
            </w:r>
          </w:p>
        </w:tc>
      </w:tr>
      <w:tr w:rsidR="00421D71" w:rsidRPr="009B31F3" w14:paraId="49A75DAF"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center"/>
            <w:hideMark/>
          </w:tcPr>
          <w:p w14:paraId="1C8CFFB9"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 </w:t>
            </w:r>
          </w:p>
        </w:tc>
        <w:tc>
          <w:tcPr>
            <w:tcW w:w="1608" w:type="pct"/>
            <w:tcBorders>
              <w:top w:val="nil"/>
              <w:left w:val="nil"/>
              <w:bottom w:val="single" w:sz="4" w:space="0" w:color="auto"/>
              <w:right w:val="single" w:sz="4" w:space="0" w:color="auto"/>
            </w:tcBorders>
            <w:shd w:val="clear" w:color="auto" w:fill="auto"/>
            <w:vAlign w:val="bottom"/>
            <w:hideMark/>
          </w:tcPr>
          <w:p w14:paraId="683B1DEB" w14:textId="77777777" w:rsidR="00421D71" w:rsidRPr="009B31F3" w:rsidRDefault="00421D71" w:rsidP="00AA37AB">
            <w:pPr>
              <w:ind w:firstLineChars="300" w:firstLine="540"/>
              <w:rPr>
                <w:rFonts w:ascii="Myriad Pro" w:hAnsi="Myriad Pro"/>
                <w:color w:val="000000"/>
                <w:sz w:val="18"/>
                <w:szCs w:val="18"/>
              </w:rPr>
            </w:pPr>
            <w:r w:rsidRPr="009B31F3">
              <w:rPr>
                <w:rFonts w:ascii="Myriad Pro" w:hAnsi="Myriad Pro"/>
                <w:color w:val="000000"/>
                <w:sz w:val="18"/>
                <w:szCs w:val="18"/>
              </w:rPr>
              <w:t>по товарной выручке</w:t>
            </w:r>
          </w:p>
        </w:tc>
        <w:tc>
          <w:tcPr>
            <w:tcW w:w="456" w:type="pct"/>
            <w:tcBorders>
              <w:top w:val="nil"/>
              <w:left w:val="nil"/>
              <w:bottom w:val="single" w:sz="4" w:space="0" w:color="auto"/>
              <w:right w:val="single" w:sz="4" w:space="0" w:color="auto"/>
            </w:tcBorders>
            <w:shd w:val="clear" w:color="auto" w:fill="auto"/>
            <w:vAlign w:val="center"/>
            <w:hideMark/>
          </w:tcPr>
          <w:p w14:paraId="3EF7A5AD"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тыс.руб</w:t>
            </w:r>
          </w:p>
        </w:tc>
        <w:tc>
          <w:tcPr>
            <w:tcW w:w="597" w:type="pct"/>
            <w:tcBorders>
              <w:top w:val="nil"/>
              <w:left w:val="nil"/>
              <w:bottom w:val="single" w:sz="4" w:space="0" w:color="auto"/>
              <w:right w:val="single" w:sz="4" w:space="0" w:color="auto"/>
            </w:tcBorders>
            <w:shd w:val="clear" w:color="auto" w:fill="auto"/>
            <w:vAlign w:val="center"/>
            <w:hideMark/>
          </w:tcPr>
          <w:p w14:paraId="3D9BA781" w14:textId="77777777" w:rsidR="00421D71" w:rsidRPr="009B31F3" w:rsidRDefault="00421D71" w:rsidP="005E1D15">
            <w:pPr>
              <w:ind w:left="-85" w:right="-108"/>
              <w:jc w:val="center"/>
              <w:rPr>
                <w:rFonts w:ascii="Myriad Pro" w:hAnsi="Myriad Pro"/>
                <w:color w:val="000000"/>
                <w:sz w:val="18"/>
                <w:szCs w:val="18"/>
              </w:rPr>
            </w:pPr>
            <w:r w:rsidRPr="009B31F3">
              <w:rPr>
                <w:rFonts w:ascii="Myriad Pro" w:hAnsi="Myriad Pro"/>
                <w:color w:val="000000"/>
                <w:sz w:val="18"/>
                <w:szCs w:val="18"/>
              </w:rPr>
              <w:t>130 231,0</w:t>
            </w:r>
          </w:p>
        </w:tc>
        <w:tc>
          <w:tcPr>
            <w:tcW w:w="731" w:type="pct"/>
            <w:tcBorders>
              <w:top w:val="nil"/>
              <w:left w:val="nil"/>
              <w:bottom w:val="single" w:sz="4" w:space="0" w:color="auto"/>
              <w:right w:val="single" w:sz="4" w:space="0" w:color="auto"/>
            </w:tcBorders>
            <w:shd w:val="clear" w:color="auto" w:fill="auto"/>
            <w:vAlign w:val="center"/>
            <w:hideMark/>
          </w:tcPr>
          <w:p w14:paraId="1775C88C"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 </w:t>
            </w:r>
          </w:p>
        </w:tc>
        <w:tc>
          <w:tcPr>
            <w:tcW w:w="693" w:type="pct"/>
            <w:tcBorders>
              <w:top w:val="nil"/>
              <w:left w:val="nil"/>
              <w:bottom w:val="single" w:sz="4" w:space="0" w:color="auto"/>
              <w:right w:val="single" w:sz="4" w:space="0" w:color="auto"/>
            </w:tcBorders>
            <w:shd w:val="clear" w:color="auto" w:fill="auto"/>
            <w:vAlign w:val="center"/>
            <w:hideMark/>
          </w:tcPr>
          <w:p w14:paraId="1C9B5DAE" w14:textId="77777777" w:rsidR="00421D71" w:rsidRPr="009B31F3" w:rsidRDefault="00421D71" w:rsidP="00AA37AB">
            <w:pPr>
              <w:ind w:hanging="179"/>
              <w:jc w:val="right"/>
              <w:rPr>
                <w:rFonts w:ascii="Myriad Pro" w:hAnsi="Myriad Pro"/>
                <w:color w:val="000000"/>
                <w:sz w:val="18"/>
                <w:szCs w:val="18"/>
              </w:rPr>
            </w:pPr>
            <w:r w:rsidRPr="009B31F3">
              <w:rPr>
                <w:rFonts w:ascii="Myriad Pro" w:hAnsi="Myriad Pro"/>
                <w:color w:val="000000"/>
                <w:sz w:val="18"/>
                <w:szCs w:val="18"/>
              </w:rPr>
              <w:t>-197 307,70</w:t>
            </w:r>
          </w:p>
        </w:tc>
        <w:tc>
          <w:tcPr>
            <w:tcW w:w="664" w:type="pct"/>
            <w:tcBorders>
              <w:top w:val="nil"/>
              <w:left w:val="nil"/>
              <w:bottom w:val="single" w:sz="4" w:space="0" w:color="auto"/>
              <w:right w:val="single" w:sz="4" w:space="0" w:color="auto"/>
            </w:tcBorders>
            <w:shd w:val="clear" w:color="auto" w:fill="auto"/>
            <w:vAlign w:val="center"/>
            <w:hideMark/>
          </w:tcPr>
          <w:p w14:paraId="0F65A63E"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-197 308</w:t>
            </w:r>
          </w:p>
        </w:tc>
      </w:tr>
      <w:tr w:rsidR="00421D71" w:rsidRPr="009B31F3" w14:paraId="4A0568B6"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center"/>
            <w:hideMark/>
          </w:tcPr>
          <w:p w14:paraId="34C1CF27"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 </w:t>
            </w:r>
          </w:p>
        </w:tc>
        <w:tc>
          <w:tcPr>
            <w:tcW w:w="1608" w:type="pct"/>
            <w:tcBorders>
              <w:top w:val="nil"/>
              <w:left w:val="nil"/>
              <w:bottom w:val="single" w:sz="4" w:space="0" w:color="auto"/>
              <w:right w:val="single" w:sz="4" w:space="0" w:color="auto"/>
            </w:tcBorders>
            <w:shd w:val="clear" w:color="auto" w:fill="auto"/>
            <w:vAlign w:val="bottom"/>
            <w:hideMark/>
          </w:tcPr>
          <w:p w14:paraId="0A34D713" w14:textId="77777777" w:rsidR="00421D71" w:rsidRPr="009B31F3" w:rsidRDefault="00421D71" w:rsidP="00AA37AB">
            <w:pPr>
              <w:ind w:firstLineChars="300" w:firstLine="540"/>
              <w:rPr>
                <w:rFonts w:ascii="Myriad Pro" w:hAnsi="Myriad Pro"/>
                <w:color w:val="000000"/>
                <w:sz w:val="18"/>
                <w:szCs w:val="18"/>
              </w:rPr>
            </w:pPr>
            <w:r w:rsidRPr="009B31F3">
              <w:rPr>
                <w:rFonts w:ascii="Myriad Pro" w:hAnsi="Myriad Pro"/>
                <w:color w:val="000000"/>
                <w:sz w:val="18"/>
                <w:szCs w:val="18"/>
              </w:rPr>
              <w:t>по подконтрольным расходам</w:t>
            </w:r>
          </w:p>
        </w:tc>
        <w:tc>
          <w:tcPr>
            <w:tcW w:w="456" w:type="pct"/>
            <w:tcBorders>
              <w:top w:val="nil"/>
              <w:left w:val="nil"/>
              <w:bottom w:val="single" w:sz="4" w:space="0" w:color="auto"/>
              <w:right w:val="single" w:sz="4" w:space="0" w:color="auto"/>
            </w:tcBorders>
            <w:shd w:val="clear" w:color="auto" w:fill="auto"/>
            <w:vAlign w:val="center"/>
            <w:hideMark/>
          </w:tcPr>
          <w:p w14:paraId="282BA774"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тыс.руб</w:t>
            </w:r>
          </w:p>
        </w:tc>
        <w:tc>
          <w:tcPr>
            <w:tcW w:w="597" w:type="pct"/>
            <w:tcBorders>
              <w:top w:val="nil"/>
              <w:left w:val="nil"/>
              <w:bottom w:val="single" w:sz="4" w:space="0" w:color="auto"/>
              <w:right w:val="single" w:sz="4" w:space="0" w:color="auto"/>
            </w:tcBorders>
            <w:shd w:val="clear" w:color="auto" w:fill="auto"/>
            <w:vAlign w:val="center"/>
            <w:hideMark/>
          </w:tcPr>
          <w:p w14:paraId="2DC3E5C8" w14:textId="77777777" w:rsidR="00421D71" w:rsidRPr="009B31F3" w:rsidRDefault="00421D71" w:rsidP="005E1D15">
            <w:pPr>
              <w:ind w:left="-85" w:right="-108"/>
              <w:jc w:val="center"/>
              <w:rPr>
                <w:rFonts w:ascii="Myriad Pro" w:hAnsi="Myriad Pro"/>
                <w:color w:val="000000"/>
                <w:sz w:val="18"/>
                <w:szCs w:val="18"/>
              </w:rPr>
            </w:pPr>
            <w:r w:rsidRPr="009B31F3">
              <w:rPr>
                <w:rFonts w:ascii="Myriad Pro" w:hAnsi="Myriad Pro"/>
                <w:color w:val="000000"/>
                <w:sz w:val="18"/>
                <w:szCs w:val="18"/>
              </w:rPr>
              <w:t>198 241,86</w:t>
            </w:r>
          </w:p>
        </w:tc>
        <w:tc>
          <w:tcPr>
            <w:tcW w:w="731" w:type="pct"/>
            <w:tcBorders>
              <w:top w:val="nil"/>
              <w:left w:val="nil"/>
              <w:bottom w:val="single" w:sz="4" w:space="0" w:color="auto"/>
              <w:right w:val="single" w:sz="4" w:space="0" w:color="auto"/>
            </w:tcBorders>
            <w:shd w:val="clear" w:color="auto" w:fill="auto"/>
            <w:vAlign w:val="center"/>
            <w:hideMark/>
          </w:tcPr>
          <w:p w14:paraId="4F52FEED"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216 439,18</w:t>
            </w:r>
          </w:p>
        </w:tc>
        <w:tc>
          <w:tcPr>
            <w:tcW w:w="693" w:type="pct"/>
            <w:tcBorders>
              <w:top w:val="nil"/>
              <w:left w:val="nil"/>
              <w:bottom w:val="single" w:sz="4" w:space="0" w:color="auto"/>
              <w:right w:val="single" w:sz="4" w:space="0" w:color="auto"/>
            </w:tcBorders>
            <w:shd w:val="clear" w:color="auto" w:fill="auto"/>
            <w:vAlign w:val="center"/>
            <w:hideMark/>
          </w:tcPr>
          <w:p w14:paraId="3E0A98B3"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202 541,46</w:t>
            </w:r>
          </w:p>
        </w:tc>
        <w:tc>
          <w:tcPr>
            <w:tcW w:w="664" w:type="pct"/>
            <w:tcBorders>
              <w:top w:val="nil"/>
              <w:left w:val="nil"/>
              <w:bottom w:val="single" w:sz="4" w:space="0" w:color="auto"/>
              <w:right w:val="single" w:sz="4" w:space="0" w:color="auto"/>
            </w:tcBorders>
            <w:shd w:val="clear" w:color="auto" w:fill="auto"/>
            <w:vAlign w:val="center"/>
            <w:hideMark/>
          </w:tcPr>
          <w:p w14:paraId="3790D342"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-13 898</w:t>
            </w:r>
          </w:p>
        </w:tc>
      </w:tr>
      <w:tr w:rsidR="00421D71" w:rsidRPr="009B31F3" w14:paraId="5707315A"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center"/>
            <w:hideMark/>
          </w:tcPr>
          <w:p w14:paraId="4C8EF0DF"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 </w:t>
            </w:r>
          </w:p>
        </w:tc>
        <w:tc>
          <w:tcPr>
            <w:tcW w:w="1608" w:type="pct"/>
            <w:tcBorders>
              <w:top w:val="nil"/>
              <w:left w:val="nil"/>
              <w:bottom w:val="single" w:sz="4" w:space="0" w:color="auto"/>
              <w:right w:val="single" w:sz="4" w:space="0" w:color="auto"/>
            </w:tcBorders>
            <w:shd w:val="clear" w:color="auto" w:fill="auto"/>
            <w:vAlign w:val="bottom"/>
            <w:hideMark/>
          </w:tcPr>
          <w:p w14:paraId="22BB844A" w14:textId="77777777" w:rsidR="00421D71" w:rsidRPr="009B31F3" w:rsidRDefault="00421D71" w:rsidP="00AA37AB">
            <w:pPr>
              <w:ind w:firstLineChars="300" w:firstLine="540"/>
              <w:rPr>
                <w:rFonts w:ascii="Myriad Pro" w:hAnsi="Myriad Pro"/>
                <w:color w:val="000000"/>
                <w:sz w:val="18"/>
                <w:szCs w:val="18"/>
              </w:rPr>
            </w:pPr>
            <w:r w:rsidRPr="009B31F3">
              <w:rPr>
                <w:rFonts w:ascii="Myriad Pro" w:hAnsi="Myriad Pro"/>
                <w:color w:val="000000"/>
                <w:sz w:val="18"/>
                <w:szCs w:val="18"/>
              </w:rPr>
              <w:t>по неподконтрольным расходам</w:t>
            </w:r>
          </w:p>
        </w:tc>
        <w:tc>
          <w:tcPr>
            <w:tcW w:w="456" w:type="pct"/>
            <w:tcBorders>
              <w:top w:val="nil"/>
              <w:left w:val="nil"/>
              <w:bottom w:val="single" w:sz="4" w:space="0" w:color="auto"/>
              <w:right w:val="single" w:sz="4" w:space="0" w:color="auto"/>
            </w:tcBorders>
            <w:shd w:val="clear" w:color="auto" w:fill="auto"/>
            <w:vAlign w:val="center"/>
            <w:hideMark/>
          </w:tcPr>
          <w:p w14:paraId="0ECEC63B"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тыс.руб</w:t>
            </w:r>
          </w:p>
        </w:tc>
        <w:tc>
          <w:tcPr>
            <w:tcW w:w="597" w:type="pct"/>
            <w:tcBorders>
              <w:top w:val="nil"/>
              <w:left w:val="nil"/>
              <w:bottom w:val="single" w:sz="4" w:space="0" w:color="auto"/>
              <w:right w:val="single" w:sz="4" w:space="0" w:color="auto"/>
            </w:tcBorders>
            <w:shd w:val="clear" w:color="auto" w:fill="auto"/>
            <w:vAlign w:val="center"/>
            <w:hideMark/>
          </w:tcPr>
          <w:p w14:paraId="2D977384" w14:textId="77777777" w:rsidR="00421D71" w:rsidRPr="009B31F3" w:rsidRDefault="00421D71" w:rsidP="005E1D15">
            <w:pPr>
              <w:ind w:left="-85" w:right="-108"/>
              <w:jc w:val="center"/>
              <w:rPr>
                <w:rFonts w:ascii="Myriad Pro" w:hAnsi="Myriad Pro"/>
                <w:color w:val="000000"/>
                <w:sz w:val="18"/>
                <w:szCs w:val="18"/>
              </w:rPr>
            </w:pPr>
            <w:r w:rsidRPr="009B31F3">
              <w:rPr>
                <w:rFonts w:ascii="Myriad Pro" w:hAnsi="Myriad Pro"/>
                <w:color w:val="000000"/>
                <w:sz w:val="18"/>
                <w:szCs w:val="18"/>
              </w:rPr>
              <w:t>-28 250,43</w:t>
            </w:r>
          </w:p>
        </w:tc>
        <w:tc>
          <w:tcPr>
            <w:tcW w:w="731" w:type="pct"/>
            <w:tcBorders>
              <w:top w:val="nil"/>
              <w:left w:val="nil"/>
              <w:bottom w:val="single" w:sz="4" w:space="0" w:color="auto"/>
              <w:right w:val="single" w:sz="4" w:space="0" w:color="auto"/>
            </w:tcBorders>
            <w:shd w:val="clear" w:color="auto" w:fill="auto"/>
            <w:vAlign w:val="center"/>
            <w:hideMark/>
          </w:tcPr>
          <w:p w14:paraId="26375DA1"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411 188,94</w:t>
            </w:r>
          </w:p>
        </w:tc>
        <w:tc>
          <w:tcPr>
            <w:tcW w:w="693" w:type="pct"/>
            <w:tcBorders>
              <w:top w:val="nil"/>
              <w:left w:val="nil"/>
              <w:bottom w:val="single" w:sz="4" w:space="0" w:color="auto"/>
              <w:right w:val="single" w:sz="4" w:space="0" w:color="auto"/>
            </w:tcBorders>
            <w:shd w:val="clear" w:color="auto" w:fill="auto"/>
            <w:vAlign w:val="center"/>
            <w:hideMark/>
          </w:tcPr>
          <w:p w14:paraId="350FB8B0"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151 056,08</w:t>
            </w:r>
          </w:p>
        </w:tc>
        <w:tc>
          <w:tcPr>
            <w:tcW w:w="664" w:type="pct"/>
            <w:tcBorders>
              <w:top w:val="nil"/>
              <w:left w:val="nil"/>
              <w:bottom w:val="single" w:sz="4" w:space="0" w:color="auto"/>
              <w:right w:val="single" w:sz="4" w:space="0" w:color="auto"/>
            </w:tcBorders>
            <w:shd w:val="clear" w:color="auto" w:fill="auto"/>
            <w:vAlign w:val="center"/>
            <w:hideMark/>
          </w:tcPr>
          <w:p w14:paraId="372D118D"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-260 133</w:t>
            </w:r>
          </w:p>
        </w:tc>
      </w:tr>
      <w:tr w:rsidR="00421D71" w:rsidRPr="009B31F3" w14:paraId="6134159E"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center"/>
            <w:hideMark/>
          </w:tcPr>
          <w:p w14:paraId="49FD2F73"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 </w:t>
            </w:r>
          </w:p>
        </w:tc>
        <w:tc>
          <w:tcPr>
            <w:tcW w:w="1608" w:type="pct"/>
            <w:tcBorders>
              <w:top w:val="nil"/>
              <w:left w:val="nil"/>
              <w:bottom w:val="single" w:sz="4" w:space="0" w:color="auto"/>
              <w:right w:val="single" w:sz="4" w:space="0" w:color="auto"/>
            </w:tcBorders>
            <w:shd w:val="clear" w:color="auto" w:fill="auto"/>
            <w:vAlign w:val="bottom"/>
            <w:hideMark/>
          </w:tcPr>
          <w:p w14:paraId="11121BE2" w14:textId="77777777" w:rsidR="00421D71" w:rsidRPr="009B31F3" w:rsidRDefault="00421D71" w:rsidP="00AA37AB">
            <w:pPr>
              <w:ind w:firstLineChars="300" w:firstLine="540"/>
              <w:rPr>
                <w:rFonts w:ascii="Myriad Pro" w:hAnsi="Myriad Pro"/>
                <w:color w:val="000000"/>
                <w:sz w:val="18"/>
                <w:szCs w:val="18"/>
              </w:rPr>
            </w:pPr>
            <w:r w:rsidRPr="009B31F3">
              <w:rPr>
                <w:rFonts w:ascii="Myriad Pro" w:hAnsi="Myriad Pro"/>
                <w:color w:val="000000"/>
                <w:sz w:val="18"/>
                <w:szCs w:val="18"/>
              </w:rPr>
              <w:t>по цене потерь</w:t>
            </w:r>
          </w:p>
        </w:tc>
        <w:tc>
          <w:tcPr>
            <w:tcW w:w="456" w:type="pct"/>
            <w:tcBorders>
              <w:top w:val="nil"/>
              <w:left w:val="nil"/>
              <w:bottom w:val="single" w:sz="4" w:space="0" w:color="auto"/>
              <w:right w:val="single" w:sz="4" w:space="0" w:color="auto"/>
            </w:tcBorders>
            <w:shd w:val="clear" w:color="auto" w:fill="auto"/>
            <w:vAlign w:val="center"/>
            <w:hideMark/>
          </w:tcPr>
          <w:p w14:paraId="7EC45D0D"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тыс.руб</w:t>
            </w:r>
          </w:p>
        </w:tc>
        <w:tc>
          <w:tcPr>
            <w:tcW w:w="597" w:type="pct"/>
            <w:tcBorders>
              <w:top w:val="nil"/>
              <w:left w:val="nil"/>
              <w:bottom w:val="single" w:sz="4" w:space="0" w:color="auto"/>
              <w:right w:val="single" w:sz="4" w:space="0" w:color="auto"/>
            </w:tcBorders>
            <w:shd w:val="clear" w:color="auto" w:fill="auto"/>
            <w:vAlign w:val="center"/>
            <w:hideMark/>
          </w:tcPr>
          <w:p w14:paraId="4E32C584" w14:textId="77777777" w:rsidR="00421D71" w:rsidRPr="009B31F3" w:rsidRDefault="00421D71" w:rsidP="005E1D15">
            <w:pPr>
              <w:ind w:left="-85" w:right="-108"/>
              <w:jc w:val="center"/>
              <w:rPr>
                <w:rFonts w:ascii="Myriad Pro" w:hAnsi="Myriad Pro"/>
                <w:color w:val="000000"/>
                <w:sz w:val="18"/>
                <w:szCs w:val="18"/>
              </w:rPr>
            </w:pPr>
            <w:r w:rsidRPr="009B31F3">
              <w:rPr>
                <w:rFonts w:ascii="Myriad Pro" w:hAnsi="Myriad Pro"/>
                <w:color w:val="000000"/>
                <w:sz w:val="18"/>
                <w:szCs w:val="18"/>
              </w:rPr>
              <w:t>-70 407,83</w:t>
            </w:r>
          </w:p>
        </w:tc>
        <w:tc>
          <w:tcPr>
            <w:tcW w:w="731" w:type="pct"/>
            <w:tcBorders>
              <w:top w:val="nil"/>
              <w:left w:val="nil"/>
              <w:bottom w:val="single" w:sz="4" w:space="0" w:color="auto"/>
              <w:right w:val="single" w:sz="4" w:space="0" w:color="auto"/>
            </w:tcBorders>
            <w:shd w:val="clear" w:color="auto" w:fill="auto"/>
            <w:vAlign w:val="center"/>
            <w:hideMark/>
          </w:tcPr>
          <w:p w14:paraId="0CD0344B"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 </w:t>
            </w:r>
          </w:p>
        </w:tc>
        <w:tc>
          <w:tcPr>
            <w:tcW w:w="693" w:type="pct"/>
            <w:tcBorders>
              <w:top w:val="nil"/>
              <w:left w:val="nil"/>
              <w:bottom w:val="single" w:sz="4" w:space="0" w:color="auto"/>
              <w:right w:val="single" w:sz="4" w:space="0" w:color="auto"/>
            </w:tcBorders>
            <w:shd w:val="clear" w:color="auto" w:fill="auto"/>
            <w:vAlign w:val="center"/>
            <w:hideMark/>
          </w:tcPr>
          <w:p w14:paraId="2A72E4D5"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-82 237,03</w:t>
            </w:r>
          </w:p>
        </w:tc>
        <w:tc>
          <w:tcPr>
            <w:tcW w:w="664" w:type="pct"/>
            <w:tcBorders>
              <w:top w:val="nil"/>
              <w:left w:val="nil"/>
              <w:bottom w:val="single" w:sz="4" w:space="0" w:color="auto"/>
              <w:right w:val="single" w:sz="4" w:space="0" w:color="auto"/>
            </w:tcBorders>
            <w:shd w:val="clear" w:color="auto" w:fill="auto"/>
            <w:vAlign w:val="center"/>
            <w:hideMark/>
          </w:tcPr>
          <w:p w14:paraId="14C19314"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-82 237</w:t>
            </w:r>
          </w:p>
        </w:tc>
      </w:tr>
      <w:tr w:rsidR="00421D71" w:rsidRPr="009B31F3" w14:paraId="2CE64FEE"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center"/>
            <w:hideMark/>
          </w:tcPr>
          <w:p w14:paraId="262E46CF"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 </w:t>
            </w:r>
          </w:p>
        </w:tc>
        <w:tc>
          <w:tcPr>
            <w:tcW w:w="1608" w:type="pct"/>
            <w:tcBorders>
              <w:top w:val="nil"/>
              <w:left w:val="nil"/>
              <w:bottom w:val="single" w:sz="4" w:space="0" w:color="auto"/>
              <w:right w:val="single" w:sz="4" w:space="0" w:color="auto"/>
            </w:tcBorders>
            <w:shd w:val="clear" w:color="auto" w:fill="auto"/>
            <w:vAlign w:val="bottom"/>
            <w:hideMark/>
          </w:tcPr>
          <w:p w14:paraId="585F4911" w14:textId="77777777" w:rsidR="00421D71" w:rsidRPr="009B31F3" w:rsidRDefault="00421D71" w:rsidP="00AA37AB">
            <w:pPr>
              <w:ind w:firstLineChars="300" w:firstLine="540"/>
              <w:rPr>
                <w:rFonts w:ascii="Myriad Pro" w:hAnsi="Myriad Pro"/>
                <w:color w:val="000000"/>
                <w:sz w:val="18"/>
                <w:szCs w:val="18"/>
              </w:rPr>
            </w:pPr>
            <w:r w:rsidRPr="009B31F3">
              <w:rPr>
                <w:rFonts w:ascii="Myriad Pro" w:hAnsi="Myriad Pro"/>
                <w:color w:val="000000"/>
                <w:sz w:val="18"/>
                <w:szCs w:val="18"/>
              </w:rPr>
              <w:t>корректировка ИПР</w:t>
            </w:r>
          </w:p>
        </w:tc>
        <w:tc>
          <w:tcPr>
            <w:tcW w:w="456" w:type="pct"/>
            <w:tcBorders>
              <w:top w:val="nil"/>
              <w:left w:val="nil"/>
              <w:bottom w:val="single" w:sz="4" w:space="0" w:color="auto"/>
              <w:right w:val="single" w:sz="4" w:space="0" w:color="auto"/>
            </w:tcBorders>
            <w:shd w:val="clear" w:color="auto" w:fill="auto"/>
            <w:vAlign w:val="center"/>
            <w:hideMark/>
          </w:tcPr>
          <w:p w14:paraId="5A82F128"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тыс.руб</w:t>
            </w:r>
          </w:p>
        </w:tc>
        <w:tc>
          <w:tcPr>
            <w:tcW w:w="597" w:type="pct"/>
            <w:tcBorders>
              <w:top w:val="nil"/>
              <w:left w:val="nil"/>
              <w:bottom w:val="single" w:sz="4" w:space="0" w:color="auto"/>
              <w:right w:val="single" w:sz="4" w:space="0" w:color="auto"/>
            </w:tcBorders>
            <w:shd w:val="clear" w:color="auto" w:fill="auto"/>
            <w:vAlign w:val="center"/>
            <w:hideMark/>
          </w:tcPr>
          <w:p w14:paraId="6C6A7F85" w14:textId="77777777" w:rsidR="00421D71" w:rsidRPr="009B31F3" w:rsidRDefault="00421D71" w:rsidP="005E1D15">
            <w:pPr>
              <w:ind w:left="-85" w:right="-108"/>
              <w:jc w:val="center"/>
              <w:rPr>
                <w:rFonts w:ascii="Myriad Pro" w:hAnsi="Myriad Pro"/>
                <w:color w:val="000000"/>
                <w:sz w:val="18"/>
                <w:szCs w:val="18"/>
              </w:rPr>
            </w:pPr>
            <w:r w:rsidRPr="009B31F3">
              <w:rPr>
                <w:rFonts w:ascii="Myriad Pro" w:hAnsi="Myriad Pro"/>
                <w:color w:val="000000"/>
                <w:sz w:val="18"/>
                <w:szCs w:val="18"/>
              </w:rPr>
              <w:t>-14 424,49</w:t>
            </w:r>
          </w:p>
        </w:tc>
        <w:tc>
          <w:tcPr>
            <w:tcW w:w="731" w:type="pct"/>
            <w:tcBorders>
              <w:top w:val="nil"/>
              <w:left w:val="nil"/>
              <w:bottom w:val="single" w:sz="4" w:space="0" w:color="auto"/>
              <w:right w:val="single" w:sz="4" w:space="0" w:color="auto"/>
            </w:tcBorders>
            <w:shd w:val="clear" w:color="auto" w:fill="auto"/>
            <w:vAlign w:val="center"/>
            <w:hideMark/>
          </w:tcPr>
          <w:p w14:paraId="4CAAF20C"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191 580,10</w:t>
            </w:r>
          </w:p>
        </w:tc>
        <w:tc>
          <w:tcPr>
            <w:tcW w:w="693" w:type="pct"/>
            <w:tcBorders>
              <w:top w:val="nil"/>
              <w:left w:val="nil"/>
              <w:bottom w:val="single" w:sz="4" w:space="0" w:color="auto"/>
              <w:right w:val="single" w:sz="4" w:space="0" w:color="auto"/>
            </w:tcBorders>
            <w:shd w:val="clear" w:color="auto" w:fill="auto"/>
            <w:vAlign w:val="center"/>
            <w:hideMark/>
          </w:tcPr>
          <w:p w14:paraId="5514A361"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-24 058,11</w:t>
            </w:r>
          </w:p>
        </w:tc>
        <w:tc>
          <w:tcPr>
            <w:tcW w:w="664" w:type="pct"/>
            <w:tcBorders>
              <w:top w:val="nil"/>
              <w:left w:val="nil"/>
              <w:bottom w:val="single" w:sz="4" w:space="0" w:color="auto"/>
              <w:right w:val="single" w:sz="4" w:space="0" w:color="auto"/>
            </w:tcBorders>
            <w:shd w:val="clear" w:color="auto" w:fill="auto"/>
            <w:vAlign w:val="center"/>
            <w:hideMark/>
          </w:tcPr>
          <w:p w14:paraId="13CCA518"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-215 638</w:t>
            </w:r>
          </w:p>
        </w:tc>
      </w:tr>
      <w:tr w:rsidR="00421D71" w:rsidRPr="009B31F3" w14:paraId="0D93E5DE"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center"/>
            <w:hideMark/>
          </w:tcPr>
          <w:p w14:paraId="1A951882"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 </w:t>
            </w:r>
          </w:p>
        </w:tc>
        <w:tc>
          <w:tcPr>
            <w:tcW w:w="1608" w:type="pct"/>
            <w:tcBorders>
              <w:top w:val="nil"/>
              <w:left w:val="nil"/>
              <w:bottom w:val="single" w:sz="4" w:space="0" w:color="auto"/>
              <w:right w:val="single" w:sz="4" w:space="0" w:color="auto"/>
            </w:tcBorders>
            <w:shd w:val="clear" w:color="auto" w:fill="auto"/>
            <w:vAlign w:val="bottom"/>
            <w:hideMark/>
          </w:tcPr>
          <w:p w14:paraId="64D9EBCC" w14:textId="77777777" w:rsidR="00421D71" w:rsidRPr="009B31F3" w:rsidRDefault="00421D71" w:rsidP="00AA37AB">
            <w:pPr>
              <w:ind w:firstLineChars="300" w:firstLine="540"/>
              <w:rPr>
                <w:rFonts w:ascii="Myriad Pro" w:hAnsi="Myriad Pro"/>
                <w:color w:val="000000"/>
                <w:sz w:val="18"/>
                <w:szCs w:val="18"/>
              </w:rPr>
            </w:pPr>
            <w:r w:rsidRPr="009B31F3">
              <w:rPr>
                <w:rFonts w:ascii="Myriad Pro" w:hAnsi="Myriad Pro"/>
                <w:color w:val="000000"/>
                <w:sz w:val="18"/>
                <w:szCs w:val="18"/>
              </w:rPr>
              <w:t>Экономия потерь в 1 долгосрочном периоде</w:t>
            </w:r>
          </w:p>
        </w:tc>
        <w:tc>
          <w:tcPr>
            <w:tcW w:w="456" w:type="pct"/>
            <w:tcBorders>
              <w:top w:val="nil"/>
              <w:left w:val="nil"/>
              <w:bottom w:val="single" w:sz="4" w:space="0" w:color="auto"/>
              <w:right w:val="single" w:sz="4" w:space="0" w:color="auto"/>
            </w:tcBorders>
            <w:shd w:val="clear" w:color="auto" w:fill="auto"/>
            <w:vAlign w:val="center"/>
            <w:hideMark/>
          </w:tcPr>
          <w:p w14:paraId="1737D045"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тыс.руб</w:t>
            </w:r>
          </w:p>
        </w:tc>
        <w:tc>
          <w:tcPr>
            <w:tcW w:w="597" w:type="pct"/>
            <w:tcBorders>
              <w:top w:val="nil"/>
              <w:left w:val="nil"/>
              <w:bottom w:val="single" w:sz="4" w:space="0" w:color="auto"/>
              <w:right w:val="single" w:sz="4" w:space="0" w:color="auto"/>
            </w:tcBorders>
            <w:shd w:val="clear" w:color="auto" w:fill="auto"/>
            <w:vAlign w:val="center"/>
            <w:hideMark/>
          </w:tcPr>
          <w:p w14:paraId="533DB4C4" w14:textId="77777777" w:rsidR="00421D71" w:rsidRPr="009B31F3" w:rsidRDefault="00421D71" w:rsidP="005E1D15">
            <w:pPr>
              <w:ind w:left="-85" w:right="-108"/>
              <w:jc w:val="center"/>
              <w:rPr>
                <w:rFonts w:ascii="Myriad Pro" w:hAnsi="Myriad Pro"/>
                <w:color w:val="000000"/>
                <w:sz w:val="18"/>
                <w:szCs w:val="18"/>
              </w:rPr>
            </w:pPr>
            <w:r w:rsidRPr="009B31F3">
              <w:rPr>
                <w:rFonts w:ascii="Myriad Pro" w:hAnsi="Myriad Pro"/>
                <w:color w:val="000000"/>
                <w:sz w:val="18"/>
                <w:szCs w:val="18"/>
              </w:rPr>
              <w:t>296 275,41</w:t>
            </w:r>
          </w:p>
        </w:tc>
        <w:tc>
          <w:tcPr>
            <w:tcW w:w="731" w:type="pct"/>
            <w:tcBorders>
              <w:top w:val="nil"/>
              <w:left w:val="nil"/>
              <w:bottom w:val="single" w:sz="4" w:space="0" w:color="auto"/>
              <w:right w:val="single" w:sz="4" w:space="0" w:color="auto"/>
            </w:tcBorders>
            <w:shd w:val="clear" w:color="auto" w:fill="auto"/>
            <w:vAlign w:val="center"/>
            <w:hideMark/>
          </w:tcPr>
          <w:p w14:paraId="014CAAE8"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296 275,41</w:t>
            </w:r>
          </w:p>
        </w:tc>
        <w:tc>
          <w:tcPr>
            <w:tcW w:w="693" w:type="pct"/>
            <w:tcBorders>
              <w:top w:val="nil"/>
              <w:left w:val="nil"/>
              <w:bottom w:val="single" w:sz="4" w:space="0" w:color="auto"/>
              <w:right w:val="single" w:sz="4" w:space="0" w:color="auto"/>
            </w:tcBorders>
            <w:shd w:val="clear" w:color="auto" w:fill="auto"/>
            <w:vAlign w:val="center"/>
            <w:hideMark/>
          </w:tcPr>
          <w:p w14:paraId="754548BD"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296 275,41</w:t>
            </w:r>
          </w:p>
        </w:tc>
        <w:tc>
          <w:tcPr>
            <w:tcW w:w="664" w:type="pct"/>
            <w:tcBorders>
              <w:top w:val="nil"/>
              <w:left w:val="nil"/>
              <w:bottom w:val="single" w:sz="4" w:space="0" w:color="auto"/>
              <w:right w:val="single" w:sz="4" w:space="0" w:color="auto"/>
            </w:tcBorders>
            <w:shd w:val="clear" w:color="auto" w:fill="auto"/>
            <w:vAlign w:val="center"/>
            <w:hideMark/>
          </w:tcPr>
          <w:p w14:paraId="7E047F48"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0</w:t>
            </w:r>
          </w:p>
        </w:tc>
      </w:tr>
      <w:tr w:rsidR="00421D71" w:rsidRPr="009B31F3" w14:paraId="48E71A3D"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center"/>
            <w:hideMark/>
          </w:tcPr>
          <w:p w14:paraId="7DE64119"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 </w:t>
            </w:r>
          </w:p>
        </w:tc>
        <w:tc>
          <w:tcPr>
            <w:tcW w:w="1608" w:type="pct"/>
            <w:tcBorders>
              <w:top w:val="nil"/>
              <w:left w:val="nil"/>
              <w:bottom w:val="single" w:sz="4" w:space="0" w:color="auto"/>
              <w:right w:val="single" w:sz="4" w:space="0" w:color="auto"/>
            </w:tcBorders>
            <w:shd w:val="clear" w:color="auto" w:fill="auto"/>
            <w:vAlign w:val="bottom"/>
            <w:hideMark/>
          </w:tcPr>
          <w:p w14:paraId="055C58EB" w14:textId="77777777" w:rsidR="00421D71" w:rsidRPr="009B31F3" w:rsidRDefault="00421D71" w:rsidP="00AA37AB">
            <w:pPr>
              <w:ind w:firstLineChars="300" w:firstLine="540"/>
              <w:rPr>
                <w:rFonts w:ascii="Myriad Pro" w:hAnsi="Myriad Pro"/>
                <w:color w:val="000000"/>
                <w:sz w:val="18"/>
                <w:szCs w:val="18"/>
              </w:rPr>
            </w:pPr>
            <w:r w:rsidRPr="009B31F3">
              <w:rPr>
                <w:rFonts w:ascii="Myriad Pro" w:hAnsi="Myriad Pro"/>
                <w:color w:val="000000"/>
                <w:sz w:val="18"/>
                <w:szCs w:val="18"/>
              </w:rPr>
              <w:t>Бездоговорное потребление</w:t>
            </w:r>
          </w:p>
        </w:tc>
        <w:tc>
          <w:tcPr>
            <w:tcW w:w="456" w:type="pct"/>
            <w:tcBorders>
              <w:top w:val="nil"/>
              <w:left w:val="nil"/>
              <w:bottom w:val="single" w:sz="4" w:space="0" w:color="auto"/>
              <w:right w:val="single" w:sz="4" w:space="0" w:color="auto"/>
            </w:tcBorders>
            <w:shd w:val="clear" w:color="auto" w:fill="auto"/>
            <w:vAlign w:val="center"/>
            <w:hideMark/>
          </w:tcPr>
          <w:p w14:paraId="42CBD429"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тыс.руб</w:t>
            </w:r>
          </w:p>
        </w:tc>
        <w:tc>
          <w:tcPr>
            <w:tcW w:w="597" w:type="pct"/>
            <w:tcBorders>
              <w:top w:val="nil"/>
              <w:left w:val="nil"/>
              <w:bottom w:val="single" w:sz="4" w:space="0" w:color="auto"/>
              <w:right w:val="single" w:sz="4" w:space="0" w:color="auto"/>
            </w:tcBorders>
            <w:shd w:val="clear" w:color="auto" w:fill="auto"/>
            <w:vAlign w:val="center"/>
            <w:hideMark/>
          </w:tcPr>
          <w:p w14:paraId="209709DB" w14:textId="77777777" w:rsidR="00421D71" w:rsidRPr="009B31F3" w:rsidRDefault="00421D71" w:rsidP="005E1D15">
            <w:pPr>
              <w:ind w:left="-85" w:right="-108"/>
              <w:jc w:val="center"/>
              <w:rPr>
                <w:rFonts w:ascii="Myriad Pro" w:hAnsi="Myriad Pro"/>
                <w:color w:val="000000"/>
                <w:sz w:val="18"/>
                <w:szCs w:val="18"/>
              </w:rPr>
            </w:pPr>
            <w:r w:rsidRPr="009B31F3">
              <w:rPr>
                <w:rFonts w:ascii="Myriad Pro" w:hAnsi="Myriad Pro"/>
                <w:color w:val="000000"/>
                <w:sz w:val="18"/>
                <w:szCs w:val="18"/>
              </w:rPr>
              <w:t>315,29</w:t>
            </w:r>
          </w:p>
        </w:tc>
        <w:tc>
          <w:tcPr>
            <w:tcW w:w="731" w:type="pct"/>
            <w:tcBorders>
              <w:top w:val="nil"/>
              <w:left w:val="nil"/>
              <w:bottom w:val="single" w:sz="4" w:space="0" w:color="auto"/>
              <w:right w:val="single" w:sz="4" w:space="0" w:color="auto"/>
            </w:tcBorders>
            <w:shd w:val="clear" w:color="auto" w:fill="auto"/>
            <w:vAlign w:val="center"/>
            <w:hideMark/>
          </w:tcPr>
          <w:p w14:paraId="5D61CBAE"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91,30</w:t>
            </w:r>
          </w:p>
        </w:tc>
        <w:tc>
          <w:tcPr>
            <w:tcW w:w="693" w:type="pct"/>
            <w:tcBorders>
              <w:top w:val="nil"/>
              <w:left w:val="nil"/>
              <w:bottom w:val="single" w:sz="4" w:space="0" w:color="auto"/>
              <w:right w:val="single" w:sz="4" w:space="0" w:color="auto"/>
            </w:tcBorders>
            <w:shd w:val="clear" w:color="auto" w:fill="auto"/>
            <w:vAlign w:val="center"/>
            <w:hideMark/>
          </w:tcPr>
          <w:p w14:paraId="0BCFCA1A"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89,01</w:t>
            </w:r>
          </w:p>
        </w:tc>
        <w:tc>
          <w:tcPr>
            <w:tcW w:w="664" w:type="pct"/>
            <w:tcBorders>
              <w:top w:val="nil"/>
              <w:left w:val="nil"/>
              <w:bottom w:val="single" w:sz="4" w:space="0" w:color="auto"/>
              <w:right w:val="single" w:sz="4" w:space="0" w:color="auto"/>
            </w:tcBorders>
            <w:shd w:val="clear" w:color="auto" w:fill="auto"/>
            <w:vAlign w:val="center"/>
            <w:hideMark/>
          </w:tcPr>
          <w:p w14:paraId="3D88EC89"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-2</w:t>
            </w:r>
          </w:p>
        </w:tc>
      </w:tr>
      <w:tr w:rsidR="00421D71" w:rsidRPr="009B31F3" w14:paraId="3934C634"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center"/>
            <w:hideMark/>
          </w:tcPr>
          <w:p w14:paraId="64E66129"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 </w:t>
            </w:r>
          </w:p>
        </w:tc>
        <w:tc>
          <w:tcPr>
            <w:tcW w:w="1608" w:type="pct"/>
            <w:tcBorders>
              <w:top w:val="nil"/>
              <w:left w:val="nil"/>
              <w:bottom w:val="single" w:sz="4" w:space="0" w:color="auto"/>
              <w:right w:val="single" w:sz="4" w:space="0" w:color="auto"/>
            </w:tcBorders>
            <w:shd w:val="clear" w:color="auto" w:fill="auto"/>
            <w:vAlign w:val="bottom"/>
            <w:hideMark/>
          </w:tcPr>
          <w:p w14:paraId="752A5B47" w14:textId="77777777" w:rsidR="00421D71" w:rsidRPr="009B31F3" w:rsidRDefault="00421D71" w:rsidP="00AA37AB">
            <w:pPr>
              <w:ind w:firstLineChars="300" w:firstLine="540"/>
              <w:rPr>
                <w:rFonts w:ascii="Myriad Pro" w:hAnsi="Myriad Pro"/>
                <w:color w:val="000000"/>
                <w:sz w:val="18"/>
                <w:szCs w:val="18"/>
              </w:rPr>
            </w:pPr>
            <w:r w:rsidRPr="009B31F3">
              <w:rPr>
                <w:rFonts w:ascii="Myriad Pro" w:hAnsi="Myriad Pro"/>
                <w:color w:val="000000"/>
                <w:sz w:val="18"/>
                <w:szCs w:val="18"/>
              </w:rPr>
              <w:t>расходы на транзит в смежные регионы РФ</w:t>
            </w:r>
          </w:p>
        </w:tc>
        <w:tc>
          <w:tcPr>
            <w:tcW w:w="456" w:type="pct"/>
            <w:tcBorders>
              <w:top w:val="nil"/>
              <w:left w:val="nil"/>
              <w:bottom w:val="single" w:sz="4" w:space="0" w:color="auto"/>
              <w:right w:val="single" w:sz="4" w:space="0" w:color="auto"/>
            </w:tcBorders>
            <w:shd w:val="clear" w:color="auto" w:fill="auto"/>
            <w:vAlign w:val="center"/>
            <w:hideMark/>
          </w:tcPr>
          <w:p w14:paraId="74FC9685"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тыс.руб</w:t>
            </w:r>
          </w:p>
        </w:tc>
        <w:tc>
          <w:tcPr>
            <w:tcW w:w="597" w:type="pct"/>
            <w:tcBorders>
              <w:top w:val="nil"/>
              <w:left w:val="nil"/>
              <w:bottom w:val="single" w:sz="4" w:space="0" w:color="auto"/>
              <w:right w:val="single" w:sz="4" w:space="0" w:color="auto"/>
            </w:tcBorders>
            <w:shd w:val="clear" w:color="auto" w:fill="auto"/>
            <w:vAlign w:val="center"/>
            <w:hideMark/>
          </w:tcPr>
          <w:p w14:paraId="19276388"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-174 094,16</w:t>
            </w:r>
          </w:p>
        </w:tc>
        <w:tc>
          <w:tcPr>
            <w:tcW w:w="731" w:type="pct"/>
            <w:tcBorders>
              <w:top w:val="nil"/>
              <w:left w:val="nil"/>
              <w:bottom w:val="single" w:sz="4" w:space="0" w:color="auto"/>
              <w:right w:val="single" w:sz="4" w:space="0" w:color="auto"/>
            </w:tcBorders>
            <w:shd w:val="clear" w:color="auto" w:fill="auto"/>
            <w:vAlign w:val="center"/>
            <w:hideMark/>
          </w:tcPr>
          <w:p w14:paraId="17220B96"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 </w:t>
            </w:r>
          </w:p>
        </w:tc>
        <w:tc>
          <w:tcPr>
            <w:tcW w:w="693" w:type="pct"/>
            <w:tcBorders>
              <w:top w:val="nil"/>
              <w:left w:val="nil"/>
              <w:bottom w:val="single" w:sz="4" w:space="0" w:color="auto"/>
              <w:right w:val="single" w:sz="4" w:space="0" w:color="auto"/>
            </w:tcBorders>
            <w:shd w:val="clear" w:color="auto" w:fill="auto"/>
            <w:vAlign w:val="center"/>
            <w:hideMark/>
          </w:tcPr>
          <w:p w14:paraId="10232F4B"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-201 865,23</w:t>
            </w:r>
          </w:p>
        </w:tc>
        <w:tc>
          <w:tcPr>
            <w:tcW w:w="664" w:type="pct"/>
            <w:tcBorders>
              <w:top w:val="nil"/>
              <w:left w:val="nil"/>
              <w:bottom w:val="single" w:sz="4" w:space="0" w:color="auto"/>
              <w:right w:val="single" w:sz="4" w:space="0" w:color="auto"/>
            </w:tcBorders>
            <w:shd w:val="clear" w:color="auto" w:fill="auto"/>
            <w:vAlign w:val="center"/>
            <w:hideMark/>
          </w:tcPr>
          <w:p w14:paraId="30DA13C2"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-201 865</w:t>
            </w:r>
          </w:p>
        </w:tc>
      </w:tr>
      <w:tr w:rsidR="00421D71" w:rsidRPr="009B31F3" w14:paraId="1937EBC0"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center"/>
            <w:hideMark/>
          </w:tcPr>
          <w:p w14:paraId="38A492BB"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 </w:t>
            </w:r>
          </w:p>
        </w:tc>
        <w:tc>
          <w:tcPr>
            <w:tcW w:w="1608" w:type="pct"/>
            <w:tcBorders>
              <w:top w:val="nil"/>
              <w:left w:val="nil"/>
              <w:bottom w:val="single" w:sz="4" w:space="0" w:color="auto"/>
              <w:right w:val="single" w:sz="4" w:space="0" w:color="auto"/>
            </w:tcBorders>
            <w:shd w:val="clear" w:color="auto" w:fill="auto"/>
            <w:vAlign w:val="bottom"/>
            <w:hideMark/>
          </w:tcPr>
          <w:p w14:paraId="1C9DE19C" w14:textId="77777777" w:rsidR="00421D71" w:rsidRPr="009B31F3" w:rsidRDefault="00421D71" w:rsidP="00AA37AB">
            <w:pPr>
              <w:ind w:firstLineChars="300" w:firstLine="540"/>
              <w:rPr>
                <w:rFonts w:ascii="Myriad Pro" w:hAnsi="Myriad Pro"/>
                <w:color w:val="000000"/>
                <w:sz w:val="18"/>
                <w:szCs w:val="18"/>
              </w:rPr>
            </w:pPr>
            <w:r w:rsidRPr="009B31F3">
              <w:rPr>
                <w:rFonts w:ascii="Myriad Pro" w:hAnsi="Myriad Pro"/>
                <w:color w:val="000000"/>
                <w:sz w:val="18"/>
                <w:szCs w:val="18"/>
              </w:rPr>
              <w:t xml:space="preserve">Корректировка НВВ, связанная с обеспечением соответствия уровня тарифов  </w:t>
            </w:r>
            <w:r w:rsidRPr="009B31F3">
              <w:rPr>
                <w:rFonts w:ascii="Myriad Pro" w:hAnsi="Myriad Pro"/>
                <w:color w:val="000000"/>
                <w:sz w:val="18"/>
                <w:szCs w:val="18"/>
              </w:rPr>
              <w:lastRenderedPageBreak/>
              <w:t>уровню надежности и качества поставляемых товаров (услуг)</w:t>
            </w:r>
          </w:p>
        </w:tc>
        <w:tc>
          <w:tcPr>
            <w:tcW w:w="456" w:type="pct"/>
            <w:tcBorders>
              <w:top w:val="nil"/>
              <w:left w:val="nil"/>
              <w:bottom w:val="single" w:sz="4" w:space="0" w:color="auto"/>
              <w:right w:val="single" w:sz="4" w:space="0" w:color="auto"/>
            </w:tcBorders>
            <w:shd w:val="clear" w:color="auto" w:fill="auto"/>
            <w:vAlign w:val="center"/>
            <w:hideMark/>
          </w:tcPr>
          <w:p w14:paraId="6FE4D0B2"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lastRenderedPageBreak/>
              <w:t>тыс.руб</w:t>
            </w:r>
          </w:p>
        </w:tc>
        <w:tc>
          <w:tcPr>
            <w:tcW w:w="597" w:type="pct"/>
            <w:tcBorders>
              <w:top w:val="nil"/>
              <w:left w:val="nil"/>
              <w:bottom w:val="single" w:sz="4" w:space="0" w:color="auto"/>
              <w:right w:val="single" w:sz="4" w:space="0" w:color="auto"/>
            </w:tcBorders>
            <w:shd w:val="clear" w:color="auto" w:fill="auto"/>
            <w:vAlign w:val="center"/>
            <w:hideMark/>
          </w:tcPr>
          <w:p w14:paraId="38273141"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 </w:t>
            </w:r>
          </w:p>
        </w:tc>
        <w:tc>
          <w:tcPr>
            <w:tcW w:w="731" w:type="pct"/>
            <w:tcBorders>
              <w:top w:val="nil"/>
              <w:left w:val="nil"/>
              <w:bottom w:val="single" w:sz="4" w:space="0" w:color="auto"/>
              <w:right w:val="single" w:sz="4" w:space="0" w:color="auto"/>
            </w:tcBorders>
            <w:shd w:val="clear" w:color="auto" w:fill="auto"/>
            <w:vAlign w:val="center"/>
            <w:hideMark/>
          </w:tcPr>
          <w:p w14:paraId="5299565D"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73 217,20</w:t>
            </w:r>
          </w:p>
        </w:tc>
        <w:tc>
          <w:tcPr>
            <w:tcW w:w="693" w:type="pct"/>
            <w:tcBorders>
              <w:top w:val="nil"/>
              <w:left w:val="nil"/>
              <w:bottom w:val="single" w:sz="4" w:space="0" w:color="auto"/>
              <w:right w:val="single" w:sz="4" w:space="0" w:color="auto"/>
            </w:tcBorders>
            <w:shd w:val="clear" w:color="auto" w:fill="auto"/>
            <w:vAlign w:val="center"/>
            <w:hideMark/>
          </w:tcPr>
          <w:p w14:paraId="5F932020"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 </w:t>
            </w:r>
          </w:p>
        </w:tc>
        <w:tc>
          <w:tcPr>
            <w:tcW w:w="664" w:type="pct"/>
            <w:tcBorders>
              <w:top w:val="nil"/>
              <w:left w:val="nil"/>
              <w:bottom w:val="single" w:sz="4" w:space="0" w:color="auto"/>
              <w:right w:val="single" w:sz="4" w:space="0" w:color="auto"/>
            </w:tcBorders>
            <w:shd w:val="clear" w:color="auto" w:fill="auto"/>
            <w:vAlign w:val="center"/>
            <w:hideMark/>
          </w:tcPr>
          <w:p w14:paraId="2A444C82"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-73 217</w:t>
            </w:r>
          </w:p>
        </w:tc>
      </w:tr>
      <w:tr w:rsidR="00421D71" w:rsidRPr="009B31F3" w14:paraId="19C4FC79"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center"/>
            <w:hideMark/>
          </w:tcPr>
          <w:p w14:paraId="115BD408"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 </w:t>
            </w:r>
          </w:p>
        </w:tc>
        <w:tc>
          <w:tcPr>
            <w:tcW w:w="1608" w:type="pct"/>
            <w:tcBorders>
              <w:top w:val="nil"/>
              <w:left w:val="nil"/>
              <w:bottom w:val="single" w:sz="4" w:space="0" w:color="auto"/>
              <w:right w:val="single" w:sz="4" w:space="0" w:color="auto"/>
            </w:tcBorders>
            <w:shd w:val="clear" w:color="auto" w:fill="auto"/>
            <w:vAlign w:val="bottom"/>
            <w:hideMark/>
          </w:tcPr>
          <w:p w14:paraId="0AE201FD" w14:textId="77777777" w:rsidR="00421D71" w:rsidRPr="009B31F3" w:rsidRDefault="00421D71" w:rsidP="00AA37AB">
            <w:pPr>
              <w:ind w:firstLineChars="300" w:firstLine="540"/>
              <w:rPr>
                <w:rFonts w:ascii="Myriad Pro" w:hAnsi="Myriad Pro"/>
                <w:color w:val="000000"/>
                <w:sz w:val="18"/>
                <w:szCs w:val="18"/>
              </w:rPr>
            </w:pPr>
            <w:r w:rsidRPr="009B31F3">
              <w:rPr>
                <w:rFonts w:ascii="Myriad Pro" w:hAnsi="Myriad Pro"/>
                <w:color w:val="000000"/>
                <w:sz w:val="18"/>
                <w:szCs w:val="18"/>
              </w:rPr>
              <w:t>Выпадающие доходы по технологическому присоединению за 2014-2016 гг</w:t>
            </w:r>
          </w:p>
        </w:tc>
        <w:tc>
          <w:tcPr>
            <w:tcW w:w="456" w:type="pct"/>
            <w:tcBorders>
              <w:top w:val="nil"/>
              <w:left w:val="nil"/>
              <w:bottom w:val="single" w:sz="4" w:space="0" w:color="auto"/>
              <w:right w:val="single" w:sz="4" w:space="0" w:color="auto"/>
            </w:tcBorders>
            <w:shd w:val="clear" w:color="auto" w:fill="auto"/>
            <w:vAlign w:val="center"/>
            <w:hideMark/>
          </w:tcPr>
          <w:p w14:paraId="1B72FA8A"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тыс.руб</w:t>
            </w:r>
          </w:p>
        </w:tc>
        <w:tc>
          <w:tcPr>
            <w:tcW w:w="597" w:type="pct"/>
            <w:tcBorders>
              <w:top w:val="nil"/>
              <w:left w:val="nil"/>
              <w:bottom w:val="single" w:sz="4" w:space="0" w:color="auto"/>
              <w:right w:val="single" w:sz="4" w:space="0" w:color="auto"/>
            </w:tcBorders>
            <w:shd w:val="clear" w:color="auto" w:fill="auto"/>
            <w:vAlign w:val="center"/>
            <w:hideMark/>
          </w:tcPr>
          <w:p w14:paraId="25023961"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 </w:t>
            </w:r>
          </w:p>
        </w:tc>
        <w:tc>
          <w:tcPr>
            <w:tcW w:w="731" w:type="pct"/>
            <w:tcBorders>
              <w:top w:val="nil"/>
              <w:left w:val="nil"/>
              <w:bottom w:val="single" w:sz="4" w:space="0" w:color="auto"/>
              <w:right w:val="single" w:sz="4" w:space="0" w:color="auto"/>
            </w:tcBorders>
            <w:shd w:val="clear" w:color="auto" w:fill="auto"/>
            <w:vAlign w:val="center"/>
            <w:hideMark/>
          </w:tcPr>
          <w:p w14:paraId="61600F62"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60 031,70</w:t>
            </w:r>
          </w:p>
        </w:tc>
        <w:tc>
          <w:tcPr>
            <w:tcW w:w="693" w:type="pct"/>
            <w:tcBorders>
              <w:top w:val="nil"/>
              <w:left w:val="nil"/>
              <w:bottom w:val="single" w:sz="4" w:space="0" w:color="auto"/>
              <w:right w:val="single" w:sz="4" w:space="0" w:color="auto"/>
            </w:tcBorders>
            <w:shd w:val="clear" w:color="auto" w:fill="auto"/>
            <w:vAlign w:val="center"/>
            <w:hideMark/>
          </w:tcPr>
          <w:p w14:paraId="3D3B17F1"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 </w:t>
            </w:r>
          </w:p>
        </w:tc>
        <w:tc>
          <w:tcPr>
            <w:tcW w:w="664" w:type="pct"/>
            <w:tcBorders>
              <w:top w:val="nil"/>
              <w:left w:val="nil"/>
              <w:bottom w:val="single" w:sz="4" w:space="0" w:color="auto"/>
              <w:right w:val="single" w:sz="4" w:space="0" w:color="auto"/>
            </w:tcBorders>
            <w:shd w:val="clear" w:color="auto" w:fill="auto"/>
            <w:vAlign w:val="center"/>
            <w:hideMark/>
          </w:tcPr>
          <w:p w14:paraId="1F123D43"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-60 032</w:t>
            </w:r>
          </w:p>
        </w:tc>
      </w:tr>
      <w:tr w:rsidR="00421D71" w:rsidRPr="009B31F3" w14:paraId="5428BCF0"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center"/>
            <w:hideMark/>
          </w:tcPr>
          <w:p w14:paraId="35166C39"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 </w:t>
            </w:r>
          </w:p>
        </w:tc>
        <w:tc>
          <w:tcPr>
            <w:tcW w:w="1608" w:type="pct"/>
            <w:tcBorders>
              <w:top w:val="nil"/>
              <w:left w:val="nil"/>
              <w:bottom w:val="single" w:sz="4" w:space="0" w:color="auto"/>
              <w:right w:val="single" w:sz="4" w:space="0" w:color="auto"/>
            </w:tcBorders>
            <w:shd w:val="clear" w:color="auto" w:fill="auto"/>
            <w:vAlign w:val="bottom"/>
            <w:hideMark/>
          </w:tcPr>
          <w:p w14:paraId="38429E60" w14:textId="77777777" w:rsidR="00421D71" w:rsidRPr="009B31F3" w:rsidRDefault="00421D71" w:rsidP="00AA37AB">
            <w:pPr>
              <w:ind w:firstLineChars="300" w:firstLine="540"/>
              <w:rPr>
                <w:rFonts w:ascii="Myriad Pro" w:hAnsi="Myriad Pro"/>
                <w:color w:val="000000"/>
                <w:sz w:val="18"/>
                <w:szCs w:val="18"/>
              </w:rPr>
            </w:pPr>
            <w:r w:rsidRPr="009B31F3">
              <w:rPr>
                <w:rFonts w:ascii="Myriad Pro" w:hAnsi="Myriad Pro"/>
                <w:color w:val="000000"/>
                <w:sz w:val="18"/>
                <w:szCs w:val="18"/>
              </w:rPr>
              <w:t>Расходы по досудебному рассмотрению спора</w:t>
            </w:r>
          </w:p>
        </w:tc>
        <w:tc>
          <w:tcPr>
            <w:tcW w:w="456" w:type="pct"/>
            <w:tcBorders>
              <w:top w:val="nil"/>
              <w:left w:val="nil"/>
              <w:bottom w:val="single" w:sz="4" w:space="0" w:color="auto"/>
              <w:right w:val="single" w:sz="4" w:space="0" w:color="auto"/>
            </w:tcBorders>
            <w:shd w:val="clear" w:color="auto" w:fill="auto"/>
            <w:vAlign w:val="center"/>
            <w:hideMark/>
          </w:tcPr>
          <w:p w14:paraId="6EC29047"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 </w:t>
            </w:r>
          </w:p>
        </w:tc>
        <w:tc>
          <w:tcPr>
            <w:tcW w:w="597" w:type="pct"/>
            <w:tcBorders>
              <w:top w:val="nil"/>
              <w:left w:val="nil"/>
              <w:bottom w:val="single" w:sz="4" w:space="0" w:color="auto"/>
              <w:right w:val="single" w:sz="4" w:space="0" w:color="auto"/>
            </w:tcBorders>
            <w:shd w:val="clear" w:color="auto" w:fill="auto"/>
            <w:vAlign w:val="center"/>
            <w:hideMark/>
          </w:tcPr>
          <w:p w14:paraId="3925F7F8"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 </w:t>
            </w:r>
          </w:p>
        </w:tc>
        <w:tc>
          <w:tcPr>
            <w:tcW w:w="731" w:type="pct"/>
            <w:tcBorders>
              <w:top w:val="nil"/>
              <w:left w:val="nil"/>
              <w:bottom w:val="single" w:sz="4" w:space="0" w:color="auto"/>
              <w:right w:val="single" w:sz="4" w:space="0" w:color="auto"/>
            </w:tcBorders>
            <w:shd w:val="clear" w:color="auto" w:fill="auto"/>
            <w:vAlign w:val="center"/>
            <w:hideMark/>
          </w:tcPr>
          <w:p w14:paraId="00A6A875"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225 012,50</w:t>
            </w:r>
          </w:p>
        </w:tc>
        <w:tc>
          <w:tcPr>
            <w:tcW w:w="693" w:type="pct"/>
            <w:tcBorders>
              <w:top w:val="nil"/>
              <w:left w:val="nil"/>
              <w:bottom w:val="single" w:sz="4" w:space="0" w:color="auto"/>
              <w:right w:val="single" w:sz="4" w:space="0" w:color="auto"/>
            </w:tcBorders>
            <w:shd w:val="clear" w:color="auto" w:fill="auto"/>
            <w:vAlign w:val="center"/>
            <w:hideMark/>
          </w:tcPr>
          <w:p w14:paraId="14994F4C"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 </w:t>
            </w:r>
          </w:p>
        </w:tc>
        <w:tc>
          <w:tcPr>
            <w:tcW w:w="664" w:type="pct"/>
            <w:tcBorders>
              <w:top w:val="nil"/>
              <w:left w:val="nil"/>
              <w:bottom w:val="single" w:sz="4" w:space="0" w:color="auto"/>
              <w:right w:val="single" w:sz="4" w:space="0" w:color="auto"/>
            </w:tcBorders>
            <w:shd w:val="clear" w:color="auto" w:fill="auto"/>
            <w:vAlign w:val="center"/>
            <w:hideMark/>
          </w:tcPr>
          <w:p w14:paraId="5883D254"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-225 013</w:t>
            </w:r>
          </w:p>
        </w:tc>
      </w:tr>
      <w:tr w:rsidR="00421D71" w:rsidRPr="009B31F3" w14:paraId="6A84E137"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39E5323B"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 </w:t>
            </w:r>
          </w:p>
        </w:tc>
        <w:tc>
          <w:tcPr>
            <w:tcW w:w="1608" w:type="pct"/>
            <w:tcBorders>
              <w:top w:val="nil"/>
              <w:left w:val="nil"/>
              <w:bottom w:val="single" w:sz="4" w:space="0" w:color="auto"/>
              <w:right w:val="single" w:sz="4" w:space="0" w:color="auto"/>
            </w:tcBorders>
            <w:shd w:val="clear" w:color="auto" w:fill="D6E3BC" w:themeFill="accent3" w:themeFillTint="66"/>
            <w:vAlign w:val="center"/>
            <w:hideMark/>
          </w:tcPr>
          <w:p w14:paraId="28C4E29E" w14:textId="77777777" w:rsidR="00421D71" w:rsidRPr="009B31F3" w:rsidRDefault="00421D71" w:rsidP="00AA37AB">
            <w:pPr>
              <w:rPr>
                <w:rFonts w:ascii="Myriad Pro" w:hAnsi="Myriad Pro"/>
                <w:b/>
                <w:bCs/>
                <w:color w:val="000000"/>
                <w:sz w:val="18"/>
                <w:szCs w:val="18"/>
              </w:rPr>
            </w:pPr>
            <w:r w:rsidRPr="009B31F3">
              <w:rPr>
                <w:rFonts w:ascii="Myriad Pro" w:hAnsi="Myriad Pro"/>
                <w:b/>
                <w:bCs/>
                <w:color w:val="000000"/>
                <w:sz w:val="18"/>
                <w:szCs w:val="18"/>
              </w:rPr>
              <w:t xml:space="preserve">НВВ собственная на содержание </w:t>
            </w:r>
          </w:p>
        </w:tc>
        <w:tc>
          <w:tcPr>
            <w:tcW w:w="456" w:type="pct"/>
            <w:tcBorders>
              <w:top w:val="nil"/>
              <w:left w:val="nil"/>
              <w:bottom w:val="single" w:sz="4" w:space="0" w:color="auto"/>
              <w:right w:val="single" w:sz="4" w:space="0" w:color="auto"/>
            </w:tcBorders>
            <w:shd w:val="clear" w:color="auto" w:fill="D6E3BC" w:themeFill="accent3" w:themeFillTint="66"/>
            <w:vAlign w:val="center"/>
            <w:hideMark/>
          </w:tcPr>
          <w:p w14:paraId="2436916E"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тыс.руб</w:t>
            </w:r>
          </w:p>
        </w:tc>
        <w:tc>
          <w:tcPr>
            <w:tcW w:w="597" w:type="pct"/>
            <w:tcBorders>
              <w:top w:val="nil"/>
              <w:left w:val="nil"/>
              <w:bottom w:val="single" w:sz="4" w:space="0" w:color="auto"/>
              <w:right w:val="single" w:sz="4" w:space="0" w:color="auto"/>
            </w:tcBorders>
            <w:shd w:val="clear" w:color="auto" w:fill="D6E3BC" w:themeFill="accent3" w:themeFillTint="66"/>
            <w:vAlign w:val="center"/>
            <w:hideMark/>
          </w:tcPr>
          <w:p w14:paraId="5C75EE1E" w14:textId="77777777" w:rsidR="00421D71" w:rsidRPr="009B31F3" w:rsidRDefault="00421D71" w:rsidP="005E1D15">
            <w:pPr>
              <w:ind w:left="-85" w:right="-108"/>
              <w:jc w:val="center"/>
              <w:rPr>
                <w:rFonts w:ascii="Myriad Pro" w:hAnsi="Myriad Pro"/>
                <w:b/>
                <w:bCs/>
                <w:color w:val="000000"/>
                <w:sz w:val="18"/>
                <w:szCs w:val="18"/>
              </w:rPr>
            </w:pPr>
            <w:r w:rsidRPr="009B31F3">
              <w:rPr>
                <w:rFonts w:ascii="Myriad Pro" w:hAnsi="Myriad Pro"/>
                <w:b/>
                <w:bCs/>
                <w:color w:val="000000"/>
                <w:sz w:val="18"/>
                <w:szCs w:val="18"/>
              </w:rPr>
              <w:t>5 419 074,</w:t>
            </w:r>
            <w:r w:rsidR="005E1D15">
              <w:rPr>
                <w:rFonts w:ascii="Myriad Pro" w:hAnsi="Myriad Pro"/>
                <w:b/>
                <w:bCs/>
                <w:color w:val="000000"/>
                <w:sz w:val="18"/>
                <w:szCs w:val="18"/>
              </w:rPr>
              <w:t>7</w:t>
            </w:r>
          </w:p>
        </w:tc>
        <w:tc>
          <w:tcPr>
            <w:tcW w:w="731" w:type="pct"/>
            <w:tcBorders>
              <w:top w:val="nil"/>
              <w:left w:val="nil"/>
              <w:bottom w:val="single" w:sz="4" w:space="0" w:color="auto"/>
              <w:right w:val="single" w:sz="4" w:space="0" w:color="auto"/>
            </w:tcBorders>
            <w:shd w:val="clear" w:color="auto" w:fill="D6E3BC" w:themeFill="accent3" w:themeFillTint="66"/>
            <w:vAlign w:val="center"/>
            <w:hideMark/>
          </w:tcPr>
          <w:p w14:paraId="333CE7D7" w14:textId="77777777" w:rsidR="00421D71" w:rsidRPr="009B31F3" w:rsidRDefault="00421D71" w:rsidP="00AA37AB">
            <w:pPr>
              <w:ind w:hanging="183"/>
              <w:jc w:val="right"/>
              <w:rPr>
                <w:rFonts w:ascii="Myriad Pro" w:hAnsi="Myriad Pro"/>
                <w:b/>
                <w:bCs/>
                <w:color w:val="000000"/>
                <w:sz w:val="18"/>
                <w:szCs w:val="18"/>
              </w:rPr>
            </w:pPr>
            <w:r w:rsidRPr="009B31F3">
              <w:rPr>
                <w:rFonts w:ascii="Myriad Pro" w:hAnsi="Myriad Pro"/>
                <w:b/>
                <w:bCs/>
                <w:color w:val="000000"/>
                <w:sz w:val="18"/>
                <w:szCs w:val="18"/>
              </w:rPr>
              <w:t>7 683 399,67</w:t>
            </w:r>
          </w:p>
        </w:tc>
        <w:tc>
          <w:tcPr>
            <w:tcW w:w="693" w:type="pct"/>
            <w:tcBorders>
              <w:top w:val="nil"/>
              <w:left w:val="nil"/>
              <w:bottom w:val="single" w:sz="4" w:space="0" w:color="auto"/>
              <w:right w:val="single" w:sz="4" w:space="0" w:color="auto"/>
            </w:tcBorders>
            <w:shd w:val="clear" w:color="auto" w:fill="D6E3BC" w:themeFill="accent3" w:themeFillTint="66"/>
            <w:vAlign w:val="center"/>
            <w:hideMark/>
          </w:tcPr>
          <w:p w14:paraId="4296EF02" w14:textId="77777777" w:rsidR="00421D71" w:rsidRPr="009B31F3" w:rsidRDefault="00421D71" w:rsidP="00AA37AB">
            <w:pPr>
              <w:ind w:hanging="108"/>
              <w:jc w:val="right"/>
              <w:rPr>
                <w:rFonts w:ascii="Myriad Pro" w:hAnsi="Myriad Pro"/>
                <w:b/>
                <w:bCs/>
                <w:color w:val="000000"/>
                <w:sz w:val="18"/>
                <w:szCs w:val="18"/>
              </w:rPr>
            </w:pPr>
            <w:r w:rsidRPr="009B31F3">
              <w:rPr>
                <w:rFonts w:ascii="Myriad Pro" w:hAnsi="Myriad Pro"/>
                <w:b/>
                <w:bCs/>
                <w:color w:val="000000"/>
                <w:sz w:val="18"/>
                <w:szCs w:val="18"/>
              </w:rPr>
              <w:t>5 603 975,47</w:t>
            </w:r>
          </w:p>
        </w:tc>
        <w:tc>
          <w:tcPr>
            <w:tcW w:w="664" w:type="pct"/>
            <w:tcBorders>
              <w:top w:val="nil"/>
              <w:left w:val="nil"/>
              <w:bottom w:val="single" w:sz="4" w:space="0" w:color="auto"/>
              <w:right w:val="single" w:sz="4" w:space="0" w:color="auto"/>
            </w:tcBorders>
            <w:shd w:val="clear" w:color="auto" w:fill="D6E3BC" w:themeFill="accent3" w:themeFillTint="66"/>
            <w:vAlign w:val="center"/>
            <w:hideMark/>
          </w:tcPr>
          <w:p w14:paraId="335BF9A4" w14:textId="77777777" w:rsidR="00421D71" w:rsidRPr="009B31F3" w:rsidRDefault="00421D71" w:rsidP="00AA37AB">
            <w:pPr>
              <w:ind w:hanging="179"/>
              <w:jc w:val="right"/>
              <w:rPr>
                <w:rFonts w:ascii="Myriad Pro" w:hAnsi="Myriad Pro"/>
                <w:color w:val="000000"/>
                <w:sz w:val="18"/>
                <w:szCs w:val="18"/>
              </w:rPr>
            </w:pPr>
            <w:r w:rsidRPr="009B31F3">
              <w:rPr>
                <w:rFonts w:ascii="Myriad Pro" w:hAnsi="Myriad Pro"/>
                <w:color w:val="000000"/>
                <w:sz w:val="18"/>
                <w:szCs w:val="18"/>
              </w:rPr>
              <w:t>-2 079 424</w:t>
            </w:r>
          </w:p>
        </w:tc>
      </w:tr>
      <w:tr w:rsidR="00421D71" w:rsidRPr="009B31F3" w14:paraId="310C14F4"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auto"/>
            <w:vAlign w:val="center"/>
            <w:hideMark/>
          </w:tcPr>
          <w:p w14:paraId="06C0F69E"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 </w:t>
            </w:r>
          </w:p>
        </w:tc>
        <w:tc>
          <w:tcPr>
            <w:tcW w:w="1608" w:type="pct"/>
            <w:tcBorders>
              <w:top w:val="nil"/>
              <w:left w:val="nil"/>
              <w:bottom w:val="single" w:sz="4" w:space="0" w:color="auto"/>
              <w:right w:val="single" w:sz="4" w:space="0" w:color="auto"/>
            </w:tcBorders>
            <w:shd w:val="clear" w:color="auto" w:fill="auto"/>
            <w:vAlign w:val="center"/>
            <w:hideMark/>
          </w:tcPr>
          <w:p w14:paraId="33C1B3A3" w14:textId="77777777" w:rsidR="00421D71" w:rsidRPr="009B31F3" w:rsidRDefault="00421D71" w:rsidP="00AA37AB">
            <w:pPr>
              <w:rPr>
                <w:rFonts w:ascii="Myriad Pro" w:hAnsi="Myriad Pro"/>
                <w:b/>
                <w:bCs/>
                <w:color w:val="000000"/>
                <w:sz w:val="18"/>
                <w:szCs w:val="18"/>
              </w:rPr>
            </w:pPr>
            <w:r w:rsidRPr="009B31F3">
              <w:rPr>
                <w:rFonts w:ascii="Myriad Pro" w:hAnsi="Myriad Pro"/>
                <w:b/>
                <w:bCs/>
                <w:color w:val="000000"/>
                <w:sz w:val="18"/>
                <w:szCs w:val="18"/>
              </w:rPr>
              <w:t xml:space="preserve">Расходы на оплату нормативных (технологических) потерь электрической энергии (мощности) </w:t>
            </w:r>
          </w:p>
        </w:tc>
        <w:tc>
          <w:tcPr>
            <w:tcW w:w="456" w:type="pct"/>
            <w:tcBorders>
              <w:top w:val="nil"/>
              <w:left w:val="nil"/>
              <w:bottom w:val="single" w:sz="4" w:space="0" w:color="auto"/>
              <w:right w:val="single" w:sz="4" w:space="0" w:color="auto"/>
            </w:tcBorders>
            <w:shd w:val="clear" w:color="auto" w:fill="auto"/>
            <w:vAlign w:val="center"/>
            <w:hideMark/>
          </w:tcPr>
          <w:p w14:paraId="29153C73"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тыс.руб</w:t>
            </w:r>
          </w:p>
        </w:tc>
        <w:tc>
          <w:tcPr>
            <w:tcW w:w="597" w:type="pct"/>
            <w:tcBorders>
              <w:top w:val="nil"/>
              <w:left w:val="nil"/>
              <w:bottom w:val="single" w:sz="4" w:space="0" w:color="auto"/>
              <w:right w:val="single" w:sz="4" w:space="0" w:color="auto"/>
            </w:tcBorders>
            <w:shd w:val="clear" w:color="auto" w:fill="auto"/>
            <w:vAlign w:val="center"/>
            <w:hideMark/>
          </w:tcPr>
          <w:p w14:paraId="2EBCBF27" w14:textId="77777777" w:rsidR="00421D71" w:rsidRPr="009B31F3" w:rsidRDefault="00421D71" w:rsidP="005E1D15">
            <w:pPr>
              <w:ind w:left="-85" w:right="-108"/>
              <w:jc w:val="center"/>
              <w:rPr>
                <w:rFonts w:ascii="Myriad Pro" w:hAnsi="Myriad Pro"/>
                <w:b/>
                <w:bCs/>
                <w:color w:val="000000"/>
                <w:sz w:val="18"/>
                <w:szCs w:val="18"/>
              </w:rPr>
            </w:pPr>
            <w:r w:rsidRPr="009B31F3">
              <w:rPr>
                <w:rFonts w:ascii="Myriad Pro" w:hAnsi="Myriad Pro"/>
                <w:b/>
                <w:bCs/>
                <w:color w:val="000000"/>
                <w:sz w:val="18"/>
                <w:szCs w:val="18"/>
              </w:rPr>
              <w:t>1 291 297,</w:t>
            </w:r>
            <w:r w:rsidR="005E1D15">
              <w:rPr>
                <w:rFonts w:ascii="Myriad Pro" w:hAnsi="Myriad Pro"/>
                <w:b/>
                <w:bCs/>
                <w:color w:val="000000"/>
                <w:sz w:val="18"/>
                <w:szCs w:val="18"/>
              </w:rPr>
              <w:t>6</w:t>
            </w:r>
          </w:p>
        </w:tc>
        <w:tc>
          <w:tcPr>
            <w:tcW w:w="731" w:type="pct"/>
            <w:tcBorders>
              <w:top w:val="nil"/>
              <w:left w:val="nil"/>
              <w:bottom w:val="single" w:sz="4" w:space="0" w:color="auto"/>
              <w:right w:val="single" w:sz="4" w:space="0" w:color="auto"/>
            </w:tcBorders>
            <w:shd w:val="clear" w:color="auto" w:fill="auto"/>
            <w:vAlign w:val="center"/>
            <w:hideMark/>
          </w:tcPr>
          <w:p w14:paraId="19FDF790" w14:textId="77777777" w:rsidR="00421D71" w:rsidRPr="009B31F3" w:rsidRDefault="00421D71" w:rsidP="00AA37AB">
            <w:pPr>
              <w:ind w:hanging="183"/>
              <w:jc w:val="right"/>
              <w:rPr>
                <w:rFonts w:ascii="Myriad Pro" w:hAnsi="Myriad Pro"/>
                <w:b/>
                <w:bCs/>
                <w:color w:val="000000"/>
                <w:sz w:val="18"/>
                <w:szCs w:val="18"/>
              </w:rPr>
            </w:pPr>
            <w:r w:rsidRPr="009B31F3">
              <w:rPr>
                <w:rFonts w:ascii="Myriad Pro" w:hAnsi="Myriad Pro"/>
                <w:b/>
                <w:bCs/>
                <w:color w:val="000000"/>
                <w:sz w:val="18"/>
                <w:szCs w:val="18"/>
              </w:rPr>
              <w:t>1 319 533,00</w:t>
            </w:r>
          </w:p>
        </w:tc>
        <w:tc>
          <w:tcPr>
            <w:tcW w:w="693" w:type="pct"/>
            <w:tcBorders>
              <w:top w:val="nil"/>
              <w:left w:val="nil"/>
              <w:bottom w:val="single" w:sz="4" w:space="0" w:color="auto"/>
              <w:right w:val="single" w:sz="4" w:space="0" w:color="auto"/>
            </w:tcBorders>
            <w:shd w:val="clear" w:color="auto" w:fill="auto"/>
            <w:vAlign w:val="center"/>
            <w:hideMark/>
          </w:tcPr>
          <w:p w14:paraId="3F0F1239" w14:textId="77777777" w:rsidR="00421D71" w:rsidRPr="009B31F3" w:rsidRDefault="00421D71" w:rsidP="00AA37AB">
            <w:pPr>
              <w:ind w:hanging="108"/>
              <w:jc w:val="right"/>
              <w:rPr>
                <w:rFonts w:ascii="Myriad Pro" w:hAnsi="Myriad Pro"/>
                <w:b/>
                <w:bCs/>
                <w:color w:val="000000"/>
                <w:sz w:val="18"/>
                <w:szCs w:val="18"/>
              </w:rPr>
            </w:pPr>
            <w:r w:rsidRPr="009B31F3">
              <w:rPr>
                <w:rFonts w:ascii="Myriad Pro" w:hAnsi="Myriad Pro"/>
                <w:b/>
                <w:bCs/>
                <w:color w:val="000000"/>
                <w:sz w:val="18"/>
                <w:szCs w:val="18"/>
              </w:rPr>
              <w:t>1 289 568,96</w:t>
            </w:r>
          </w:p>
        </w:tc>
        <w:tc>
          <w:tcPr>
            <w:tcW w:w="664" w:type="pct"/>
            <w:tcBorders>
              <w:top w:val="nil"/>
              <w:left w:val="nil"/>
              <w:bottom w:val="single" w:sz="4" w:space="0" w:color="auto"/>
              <w:right w:val="single" w:sz="4" w:space="0" w:color="auto"/>
            </w:tcBorders>
            <w:shd w:val="clear" w:color="auto" w:fill="auto"/>
            <w:vAlign w:val="center"/>
            <w:hideMark/>
          </w:tcPr>
          <w:p w14:paraId="403AF66A" w14:textId="77777777" w:rsidR="00421D71" w:rsidRPr="009B31F3" w:rsidRDefault="00421D71" w:rsidP="00AA37AB">
            <w:pPr>
              <w:jc w:val="right"/>
              <w:rPr>
                <w:rFonts w:ascii="Myriad Pro" w:hAnsi="Myriad Pro"/>
                <w:color w:val="000000"/>
                <w:sz w:val="18"/>
                <w:szCs w:val="18"/>
              </w:rPr>
            </w:pPr>
            <w:r w:rsidRPr="009B31F3">
              <w:rPr>
                <w:rFonts w:ascii="Myriad Pro" w:hAnsi="Myriad Pro"/>
                <w:color w:val="000000"/>
                <w:sz w:val="18"/>
                <w:szCs w:val="18"/>
              </w:rPr>
              <w:t>-29 963</w:t>
            </w:r>
          </w:p>
        </w:tc>
      </w:tr>
      <w:tr w:rsidR="00421D71" w:rsidRPr="009B31F3" w14:paraId="6F3FA0BB" w14:textId="77777777" w:rsidTr="00532631">
        <w:trPr>
          <w:trHeight w:val="20"/>
        </w:trPr>
        <w:tc>
          <w:tcPr>
            <w:tcW w:w="251" w:type="pct"/>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378CA351" w14:textId="77777777" w:rsidR="00421D71" w:rsidRPr="009B31F3" w:rsidRDefault="00421D71" w:rsidP="00AA37AB">
            <w:pPr>
              <w:jc w:val="center"/>
              <w:rPr>
                <w:rFonts w:ascii="Myriad Pro" w:hAnsi="Myriad Pro"/>
                <w:b/>
                <w:bCs/>
                <w:color w:val="000000"/>
                <w:sz w:val="18"/>
                <w:szCs w:val="18"/>
              </w:rPr>
            </w:pPr>
            <w:r w:rsidRPr="009B31F3">
              <w:rPr>
                <w:rFonts w:ascii="Myriad Pro" w:hAnsi="Myriad Pro"/>
                <w:b/>
                <w:bCs/>
                <w:color w:val="000000"/>
                <w:sz w:val="18"/>
                <w:szCs w:val="18"/>
              </w:rPr>
              <w:t> </w:t>
            </w:r>
          </w:p>
        </w:tc>
        <w:tc>
          <w:tcPr>
            <w:tcW w:w="1608" w:type="pct"/>
            <w:tcBorders>
              <w:top w:val="nil"/>
              <w:left w:val="nil"/>
              <w:bottom w:val="single" w:sz="4" w:space="0" w:color="auto"/>
              <w:right w:val="single" w:sz="4" w:space="0" w:color="auto"/>
            </w:tcBorders>
            <w:shd w:val="clear" w:color="auto" w:fill="D6E3BC" w:themeFill="accent3" w:themeFillTint="66"/>
            <w:vAlign w:val="center"/>
            <w:hideMark/>
          </w:tcPr>
          <w:p w14:paraId="296229A0" w14:textId="77777777" w:rsidR="00421D71" w:rsidRPr="009B31F3" w:rsidRDefault="00421D71" w:rsidP="00AA37AB">
            <w:pPr>
              <w:rPr>
                <w:rFonts w:ascii="Myriad Pro" w:hAnsi="Myriad Pro"/>
                <w:b/>
                <w:bCs/>
                <w:color w:val="000000"/>
                <w:sz w:val="18"/>
                <w:szCs w:val="18"/>
              </w:rPr>
            </w:pPr>
            <w:r w:rsidRPr="009B31F3">
              <w:rPr>
                <w:rFonts w:ascii="Myriad Pro" w:hAnsi="Myriad Pro"/>
                <w:b/>
                <w:bCs/>
                <w:color w:val="000000"/>
                <w:sz w:val="18"/>
                <w:szCs w:val="18"/>
              </w:rPr>
              <w:t xml:space="preserve">НВВ котловая </w:t>
            </w:r>
          </w:p>
        </w:tc>
        <w:tc>
          <w:tcPr>
            <w:tcW w:w="456" w:type="pct"/>
            <w:tcBorders>
              <w:top w:val="nil"/>
              <w:left w:val="nil"/>
              <w:bottom w:val="single" w:sz="4" w:space="0" w:color="auto"/>
              <w:right w:val="single" w:sz="4" w:space="0" w:color="auto"/>
            </w:tcBorders>
            <w:shd w:val="clear" w:color="auto" w:fill="D6E3BC" w:themeFill="accent3" w:themeFillTint="66"/>
            <w:vAlign w:val="center"/>
            <w:hideMark/>
          </w:tcPr>
          <w:p w14:paraId="35E3B8BD" w14:textId="77777777" w:rsidR="00421D71" w:rsidRPr="009B31F3" w:rsidRDefault="00421D71" w:rsidP="00AA37AB">
            <w:pPr>
              <w:jc w:val="center"/>
              <w:rPr>
                <w:rFonts w:ascii="Myriad Pro" w:hAnsi="Myriad Pro"/>
                <w:color w:val="000000"/>
                <w:sz w:val="18"/>
                <w:szCs w:val="18"/>
              </w:rPr>
            </w:pPr>
            <w:r w:rsidRPr="009B31F3">
              <w:rPr>
                <w:rFonts w:ascii="Myriad Pro" w:hAnsi="Myriad Pro"/>
                <w:color w:val="000000"/>
                <w:sz w:val="18"/>
                <w:szCs w:val="18"/>
              </w:rPr>
              <w:t>тыс.руб</w:t>
            </w:r>
          </w:p>
        </w:tc>
        <w:tc>
          <w:tcPr>
            <w:tcW w:w="597" w:type="pct"/>
            <w:tcBorders>
              <w:top w:val="nil"/>
              <w:left w:val="nil"/>
              <w:bottom w:val="single" w:sz="4" w:space="0" w:color="auto"/>
              <w:right w:val="single" w:sz="4" w:space="0" w:color="auto"/>
            </w:tcBorders>
            <w:shd w:val="clear" w:color="auto" w:fill="D6E3BC" w:themeFill="accent3" w:themeFillTint="66"/>
            <w:vAlign w:val="center"/>
            <w:hideMark/>
          </w:tcPr>
          <w:p w14:paraId="7C330DC9" w14:textId="77777777" w:rsidR="00421D71" w:rsidRPr="009B31F3" w:rsidRDefault="00421D71" w:rsidP="005E1D15">
            <w:pPr>
              <w:ind w:left="-85" w:right="-108"/>
              <w:jc w:val="center"/>
              <w:rPr>
                <w:rFonts w:ascii="Myriad Pro" w:hAnsi="Myriad Pro"/>
                <w:b/>
                <w:bCs/>
                <w:color w:val="000000"/>
                <w:sz w:val="18"/>
                <w:szCs w:val="18"/>
              </w:rPr>
            </w:pPr>
            <w:r w:rsidRPr="009B31F3">
              <w:rPr>
                <w:rFonts w:ascii="Myriad Pro" w:hAnsi="Myriad Pro"/>
                <w:b/>
                <w:bCs/>
                <w:color w:val="000000"/>
                <w:sz w:val="18"/>
                <w:szCs w:val="18"/>
              </w:rPr>
              <w:t>6 710 372,2</w:t>
            </w:r>
          </w:p>
        </w:tc>
        <w:tc>
          <w:tcPr>
            <w:tcW w:w="731" w:type="pct"/>
            <w:tcBorders>
              <w:top w:val="nil"/>
              <w:left w:val="nil"/>
              <w:bottom w:val="single" w:sz="4" w:space="0" w:color="auto"/>
              <w:right w:val="single" w:sz="4" w:space="0" w:color="auto"/>
            </w:tcBorders>
            <w:shd w:val="clear" w:color="auto" w:fill="D6E3BC" w:themeFill="accent3" w:themeFillTint="66"/>
            <w:vAlign w:val="center"/>
            <w:hideMark/>
          </w:tcPr>
          <w:p w14:paraId="4DA4E423" w14:textId="77777777" w:rsidR="00421D71" w:rsidRPr="009B31F3" w:rsidRDefault="00421D71" w:rsidP="00AA37AB">
            <w:pPr>
              <w:ind w:hanging="183"/>
              <w:jc w:val="right"/>
              <w:rPr>
                <w:rFonts w:ascii="Myriad Pro" w:hAnsi="Myriad Pro"/>
                <w:b/>
                <w:bCs/>
                <w:color w:val="000000"/>
                <w:sz w:val="18"/>
                <w:szCs w:val="18"/>
              </w:rPr>
            </w:pPr>
            <w:r w:rsidRPr="009B31F3">
              <w:rPr>
                <w:rFonts w:ascii="Myriad Pro" w:hAnsi="Myriad Pro"/>
                <w:b/>
                <w:bCs/>
                <w:color w:val="000000"/>
                <w:sz w:val="18"/>
                <w:szCs w:val="18"/>
              </w:rPr>
              <w:t>9 002 932,67</w:t>
            </w:r>
          </w:p>
        </w:tc>
        <w:tc>
          <w:tcPr>
            <w:tcW w:w="693" w:type="pct"/>
            <w:tcBorders>
              <w:top w:val="nil"/>
              <w:left w:val="nil"/>
              <w:bottom w:val="single" w:sz="4" w:space="0" w:color="auto"/>
              <w:right w:val="single" w:sz="4" w:space="0" w:color="auto"/>
            </w:tcBorders>
            <w:shd w:val="clear" w:color="auto" w:fill="D6E3BC" w:themeFill="accent3" w:themeFillTint="66"/>
            <w:vAlign w:val="center"/>
            <w:hideMark/>
          </w:tcPr>
          <w:p w14:paraId="49D0DFF7" w14:textId="77777777" w:rsidR="00421D71" w:rsidRPr="009B31F3" w:rsidRDefault="00421D71" w:rsidP="00AA37AB">
            <w:pPr>
              <w:ind w:hanging="179"/>
              <w:jc w:val="right"/>
              <w:rPr>
                <w:rFonts w:ascii="Myriad Pro" w:hAnsi="Myriad Pro"/>
                <w:b/>
                <w:bCs/>
                <w:color w:val="000000"/>
                <w:sz w:val="18"/>
                <w:szCs w:val="18"/>
              </w:rPr>
            </w:pPr>
            <w:r w:rsidRPr="009B31F3">
              <w:rPr>
                <w:rFonts w:ascii="Myriad Pro" w:hAnsi="Myriad Pro"/>
                <w:b/>
                <w:bCs/>
                <w:color w:val="000000"/>
                <w:sz w:val="18"/>
                <w:szCs w:val="18"/>
              </w:rPr>
              <w:t>6 893 544,43</w:t>
            </w:r>
          </w:p>
        </w:tc>
        <w:tc>
          <w:tcPr>
            <w:tcW w:w="664" w:type="pct"/>
            <w:tcBorders>
              <w:top w:val="nil"/>
              <w:left w:val="nil"/>
              <w:bottom w:val="single" w:sz="4" w:space="0" w:color="auto"/>
              <w:right w:val="single" w:sz="4" w:space="0" w:color="auto"/>
            </w:tcBorders>
            <w:shd w:val="clear" w:color="auto" w:fill="D6E3BC" w:themeFill="accent3" w:themeFillTint="66"/>
            <w:vAlign w:val="center"/>
            <w:hideMark/>
          </w:tcPr>
          <w:p w14:paraId="6D2CEAFB" w14:textId="77777777" w:rsidR="00421D71" w:rsidRPr="009B31F3" w:rsidRDefault="00421D71" w:rsidP="00AA37AB">
            <w:pPr>
              <w:ind w:hanging="41"/>
              <w:jc w:val="right"/>
              <w:rPr>
                <w:rFonts w:ascii="Myriad Pro" w:hAnsi="Myriad Pro"/>
                <w:color w:val="000000"/>
                <w:sz w:val="18"/>
                <w:szCs w:val="18"/>
              </w:rPr>
            </w:pPr>
            <w:r w:rsidRPr="009B31F3">
              <w:rPr>
                <w:rFonts w:ascii="Myriad Pro" w:hAnsi="Myriad Pro"/>
                <w:color w:val="000000"/>
                <w:sz w:val="18"/>
                <w:szCs w:val="18"/>
              </w:rPr>
              <w:t>-2 109 388</w:t>
            </w:r>
          </w:p>
        </w:tc>
      </w:tr>
    </w:tbl>
    <w:p w14:paraId="77062861" w14:textId="77777777" w:rsidR="00421D71" w:rsidRPr="00565062" w:rsidRDefault="00421D71" w:rsidP="00421D71">
      <w:pPr>
        <w:pStyle w:val="ConsPlusNormal"/>
        <w:spacing w:line="360" w:lineRule="auto"/>
        <w:ind w:firstLine="540"/>
        <w:rPr>
          <w:rFonts w:ascii="Myriad Pro" w:hAnsi="Myriad Pro"/>
          <w:u w:val="single"/>
        </w:rPr>
      </w:pPr>
    </w:p>
    <w:p w14:paraId="42481A95" w14:textId="77777777" w:rsidR="00421D71" w:rsidRPr="00E5347A" w:rsidRDefault="00421D71" w:rsidP="00736651">
      <w:pPr>
        <w:pStyle w:val="ConsPlusNormal"/>
        <w:spacing w:line="360" w:lineRule="auto"/>
        <w:ind w:firstLine="567"/>
        <w:rPr>
          <w:rFonts w:ascii="Myriad Pro" w:hAnsi="Myriad Pro"/>
          <w:sz w:val="26"/>
          <w:szCs w:val="26"/>
        </w:rPr>
      </w:pPr>
      <w:r w:rsidRPr="00E5347A">
        <w:rPr>
          <w:rFonts w:ascii="Myriad Pro" w:hAnsi="Myriad Pro"/>
          <w:sz w:val="26"/>
          <w:szCs w:val="26"/>
        </w:rPr>
        <w:t xml:space="preserve">Исполнитель обращает внимание, что Управление Алтайского края по государственному регулированию цен и тарифов направило письмом от 15.01.2019 г. №41/ИП/83 не верную, ошибочную таблицу «Расчета НВВ на услуги по передаче электрической энергии </w:t>
      </w:r>
      <w:r w:rsidR="00AA37AB">
        <w:rPr>
          <w:rFonts w:ascii="Myriad Pro" w:hAnsi="Myriad Pro"/>
          <w:sz w:val="26"/>
          <w:szCs w:val="26"/>
        </w:rPr>
        <w:t>ф</w:t>
      </w:r>
      <w:r w:rsidR="00CE22AA">
        <w:rPr>
          <w:rFonts w:ascii="Myriad Pro" w:hAnsi="Myriad Pro"/>
          <w:sz w:val="26"/>
          <w:szCs w:val="26"/>
        </w:rPr>
        <w:t>илиала</w:t>
      </w:r>
      <w:r w:rsidRPr="00E5347A">
        <w:rPr>
          <w:rFonts w:ascii="Myriad Pro" w:hAnsi="Myriad Pro"/>
          <w:sz w:val="26"/>
          <w:szCs w:val="26"/>
        </w:rPr>
        <w:t xml:space="preserve"> ПАО МРСК Сибири» «Алтайэнерго» на 2019 год (согласно Выписке №77-э от 27.12.2018г.). Исполнителем была сформирована верная таблица расчета НВВ </w:t>
      </w:r>
      <w:r w:rsidR="00CE22AA">
        <w:rPr>
          <w:rFonts w:ascii="Myriad Pro" w:hAnsi="Myriad Pro"/>
          <w:sz w:val="26"/>
          <w:szCs w:val="26"/>
        </w:rPr>
        <w:t>Филиала</w:t>
      </w:r>
      <w:r w:rsidRPr="00E5347A">
        <w:rPr>
          <w:rFonts w:ascii="Myriad Pro" w:hAnsi="Myriad Pro"/>
          <w:sz w:val="26"/>
          <w:szCs w:val="26"/>
        </w:rPr>
        <w:t xml:space="preserve"> «Алтайэнерго» на 2019 год, основанная на итоговых решениях Управления, с проверкой размера утвержденной для </w:t>
      </w:r>
      <w:r w:rsidR="00AA37AB">
        <w:rPr>
          <w:rFonts w:ascii="Myriad Pro" w:hAnsi="Myriad Pro"/>
          <w:sz w:val="26"/>
          <w:szCs w:val="26"/>
        </w:rPr>
        <w:t>ф</w:t>
      </w:r>
      <w:r w:rsidR="00CE22AA">
        <w:rPr>
          <w:rFonts w:ascii="Myriad Pro" w:hAnsi="Myriad Pro"/>
          <w:sz w:val="26"/>
          <w:szCs w:val="26"/>
        </w:rPr>
        <w:t>илиала</w:t>
      </w:r>
      <w:r w:rsidRPr="00E5347A">
        <w:rPr>
          <w:rFonts w:ascii="Myriad Pro" w:hAnsi="Myriad Pro"/>
          <w:sz w:val="26"/>
          <w:szCs w:val="26"/>
        </w:rPr>
        <w:t xml:space="preserve"> «Алтайэнерго» НВВ на содержание сетей (без учета покупки потерь) на 2019 год в сумме 5 603 975,47 тыс. руб.</w:t>
      </w:r>
    </w:p>
    <w:p w14:paraId="63309E05" w14:textId="77777777" w:rsidR="00421D71" w:rsidRPr="00E5347A" w:rsidRDefault="00421D71" w:rsidP="00736651">
      <w:pPr>
        <w:pStyle w:val="ConsPlusNormal"/>
        <w:spacing w:line="360" w:lineRule="auto"/>
        <w:ind w:firstLine="567"/>
        <w:rPr>
          <w:rFonts w:ascii="Myriad Pro" w:hAnsi="Myriad Pro"/>
          <w:sz w:val="26"/>
          <w:szCs w:val="26"/>
        </w:rPr>
      </w:pPr>
      <w:r w:rsidRPr="00E5347A">
        <w:rPr>
          <w:rFonts w:ascii="Myriad Pro" w:hAnsi="Myriad Pro"/>
          <w:sz w:val="26"/>
          <w:szCs w:val="26"/>
        </w:rPr>
        <w:t>Управление</w:t>
      </w:r>
      <w:r w:rsidR="00C941E2">
        <w:rPr>
          <w:rFonts w:ascii="Myriad Pro" w:hAnsi="Myriad Pro"/>
          <w:sz w:val="26"/>
          <w:szCs w:val="26"/>
        </w:rPr>
        <w:t xml:space="preserve"> по тарифам</w:t>
      </w:r>
      <w:r w:rsidRPr="00E5347A">
        <w:rPr>
          <w:rFonts w:ascii="Myriad Pro" w:hAnsi="Myriad Pro"/>
          <w:sz w:val="26"/>
          <w:szCs w:val="26"/>
        </w:rPr>
        <w:t xml:space="preserve"> в своем экспертном заключении предлагает уменьшить Предложение </w:t>
      </w:r>
      <w:r w:rsidR="00C941E2">
        <w:rPr>
          <w:rFonts w:ascii="Myriad Pro" w:hAnsi="Myriad Pro"/>
          <w:sz w:val="26"/>
          <w:szCs w:val="26"/>
        </w:rPr>
        <w:t>ф</w:t>
      </w:r>
      <w:r w:rsidR="00CE22AA">
        <w:rPr>
          <w:rFonts w:ascii="Myriad Pro" w:hAnsi="Myriad Pro"/>
          <w:sz w:val="26"/>
          <w:szCs w:val="26"/>
        </w:rPr>
        <w:t>илиала</w:t>
      </w:r>
      <w:r w:rsidRPr="00E5347A">
        <w:rPr>
          <w:rFonts w:ascii="Myriad Pro" w:hAnsi="Myriad Pro"/>
          <w:sz w:val="26"/>
          <w:szCs w:val="26"/>
        </w:rPr>
        <w:t xml:space="preserve"> «Алтайэнерго» на 2019 год всего на 2 109 388 тыс. </w:t>
      </w:r>
      <w:r w:rsidR="00CE22AA">
        <w:rPr>
          <w:rFonts w:ascii="Myriad Pro" w:hAnsi="Myriad Pro"/>
          <w:sz w:val="26"/>
          <w:szCs w:val="26"/>
        </w:rPr>
        <w:t>руб.</w:t>
      </w:r>
      <w:r w:rsidRPr="00E5347A">
        <w:rPr>
          <w:rFonts w:ascii="Myriad Pro" w:hAnsi="Myriad Pro"/>
          <w:sz w:val="26"/>
          <w:szCs w:val="26"/>
        </w:rPr>
        <w:t xml:space="preserve">(с учетом корректировки НВВ за предыдущие периоды), </w:t>
      </w:r>
    </w:p>
    <w:p w14:paraId="5B2B0220" w14:textId="77777777" w:rsidR="00421D71" w:rsidRPr="00E5347A" w:rsidRDefault="00421D71" w:rsidP="006C4DEF">
      <w:pPr>
        <w:pStyle w:val="ConsPlusNormal"/>
        <w:numPr>
          <w:ilvl w:val="0"/>
          <w:numId w:val="27"/>
        </w:numPr>
        <w:spacing w:line="360" w:lineRule="auto"/>
        <w:ind w:left="1418" w:hanging="284"/>
        <w:rPr>
          <w:rFonts w:ascii="Myriad Pro" w:hAnsi="Myriad Pro"/>
          <w:sz w:val="26"/>
          <w:szCs w:val="26"/>
        </w:rPr>
      </w:pPr>
      <w:r w:rsidRPr="00E5347A">
        <w:rPr>
          <w:rFonts w:ascii="Myriad Pro" w:hAnsi="Myriad Pro"/>
          <w:sz w:val="26"/>
          <w:szCs w:val="26"/>
        </w:rPr>
        <w:t xml:space="preserve">в т.ч. подконтрольные расходы Управлением </w:t>
      </w:r>
      <w:r w:rsidR="00C941E2">
        <w:rPr>
          <w:rFonts w:ascii="Myriad Pro" w:hAnsi="Myriad Pro"/>
          <w:sz w:val="26"/>
          <w:szCs w:val="26"/>
        </w:rPr>
        <w:t xml:space="preserve">по тарифам </w:t>
      </w:r>
      <w:r w:rsidRPr="00E5347A">
        <w:rPr>
          <w:rFonts w:ascii="Myriad Pro" w:hAnsi="Myriad Pro"/>
          <w:sz w:val="26"/>
          <w:szCs w:val="26"/>
        </w:rPr>
        <w:t xml:space="preserve">увеличены в сравнении с Предложением на 2019 год на 12 409 тыс. </w:t>
      </w:r>
      <w:r w:rsidR="00CE22AA">
        <w:rPr>
          <w:rFonts w:ascii="Myriad Pro" w:hAnsi="Myriad Pro"/>
          <w:sz w:val="26"/>
          <w:szCs w:val="26"/>
        </w:rPr>
        <w:t>руб.</w:t>
      </w:r>
      <w:r w:rsidR="00AA37AB">
        <w:rPr>
          <w:rFonts w:ascii="Myriad Pro" w:hAnsi="Myriad Pro"/>
          <w:sz w:val="26"/>
          <w:szCs w:val="26"/>
        </w:rPr>
        <w:t xml:space="preserve"> </w:t>
      </w:r>
      <w:r w:rsidRPr="00E5347A">
        <w:rPr>
          <w:rFonts w:ascii="Myriad Pro" w:hAnsi="Myriad Pro"/>
          <w:sz w:val="26"/>
          <w:szCs w:val="26"/>
        </w:rPr>
        <w:t xml:space="preserve">в связи с утверждением ИПЦ на 2019 год уровнем выше, чем учитывалось </w:t>
      </w:r>
      <w:r w:rsidR="00AA37AB">
        <w:rPr>
          <w:rFonts w:ascii="Myriad Pro" w:hAnsi="Myriad Pro"/>
          <w:sz w:val="26"/>
          <w:szCs w:val="26"/>
        </w:rPr>
        <w:t>ф</w:t>
      </w:r>
      <w:r w:rsidRPr="00E5347A">
        <w:rPr>
          <w:rFonts w:ascii="Myriad Pro" w:hAnsi="Myriad Pro"/>
          <w:sz w:val="26"/>
          <w:szCs w:val="26"/>
        </w:rPr>
        <w:t xml:space="preserve">илиалом «Алтайэнерго»,  </w:t>
      </w:r>
    </w:p>
    <w:p w14:paraId="1BFD7D70" w14:textId="77777777" w:rsidR="00421D71" w:rsidRPr="00E5347A" w:rsidRDefault="00421D71" w:rsidP="006C4DEF">
      <w:pPr>
        <w:pStyle w:val="ConsPlusNormal"/>
        <w:numPr>
          <w:ilvl w:val="0"/>
          <w:numId w:val="27"/>
        </w:numPr>
        <w:spacing w:line="360" w:lineRule="auto"/>
        <w:ind w:left="1418" w:hanging="284"/>
        <w:rPr>
          <w:rFonts w:ascii="Myriad Pro" w:hAnsi="Myriad Pro"/>
          <w:sz w:val="26"/>
          <w:szCs w:val="26"/>
        </w:rPr>
      </w:pPr>
      <w:r w:rsidRPr="00E5347A">
        <w:rPr>
          <w:rFonts w:ascii="Myriad Pro" w:hAnsi="Myriad Pro"/>
          <w:sz w:val="26"/>
          <w:szCs w:val="26"/>
        </w:rPr>
        <w:t>неподконтрольные расходы снижены</w:t>
      </w:r>
      <w:r w:rsidR="00E5347A">
        <w:rPr>
          <w:rFonts w:ascii="Myriad Pro" w:hAnsi="Myriad Pro"/>
          <w:sz w:val="26"/>
          <w:szCs w:val="26"/>
        </w:rPr>
        <w:t xml:space="preserve"> от Предложения на 2019 год на </w:t>
      </w:r>
      <w:r w:rsidRPr="00E5347A">
        <w:rPr>
          <w:rFonts w:ascii="Myriad Pro" w:hAnsi="Myriad Pro"/>
          <w:sz w:val="26"/>
          <w:szCs w:val="26"/>
        </w:rPr>
        <w:t>(-762 492) тыс. руб</w:t>
      </w:r>
      <w:r w:rsidR="00AA37AB">
        <w:rPr>
          <w:rFonts w:ascii="Myriad Pro" w:hAnsi="Myriad Pro"/>
          <w:sz w:val="26"/>
          <w:szCs w:val="26"/>
        </w:rPr>
        <w:t>.</w:t>
      </w:r>
      <w:r w:rsidRPr="00E5347A">
        <w:rPr>
          <w:rFonts w:ascii="Myriad Pro" w:hAnsi="Myriad Pro"/>
          <w:sz w:val="26"/>
          <w:szCs w:val="26"/>
        </w:rPr>
        <w:t>,</w:t>
      </w:r>
    </w:p>
    <w:p w14:paraId="66C1F62B" w14:textId="77777777" w:rsidR="00421D71" w:rsidRPr="00E5347A" w:rsidRDefault="00421D71" w:rsidP="006C4DEF">
      <w:pPr>
        <w:pStyle w:val="ConsPlusNormal"/>
        <w:numPr>
          <w:ilvl w:val="0"/>
          <w:numId w:val="27"/>
        </w:numPr>
        <w:spacing w:line="360" w:lineRule="auto"/>
        <w:ind w:left="1418" w:hanging="284"/>
        <w:rPr>
          <w:rFonts w:ascii="Myriad Pro" w:hAnsi="Myriad Pro"/>
          <w:sz w:val="26"/>
          <w:szCs w:val="26"/>
        </w:rPr>
      </w:pPr>
      <w:r w:rsidRPr="00E5347A">
        <w:rPr>
          <w:rFonts w:ascii="Myriad Pro" w:hAnsi="Myriad Pro"/>
          <w:sz w:val="26"/>
          <w:szCs w:val="26"/>
        </w:rPr>
        <w:t>величина корректировки НВВ снижена на (-1 329 342) тыс. руб.</w:t>
      </w:r>
    </w:p>
    <w:p w14:paraId="3A0DD093" w14:textId="77777777" w:rsidR="00421D71" w:rsidRPr="00E5347A" w:rsidRDefault="00421D71" w:rsidP="00421D71">
      <w:pPr>
        <w:pStyle w:val="ConsPlusNormal"/>
        <w:spacing w:line="360" w:lineRule="auto"/>
        <w:ind w:firstLine="567"/>
        <w:rPr>
          <w:rFonts w:ascii="Myriad Pro" w:hAnsi="Myriad Pro"/>
          <w:sz w:val="26"/>
          <w:szCs w:val="26"/>
        </w:rPr>
      </w:pPr>
      <w:r w:rsidRPr="00E5347A">
        <w:rPr>
          <w:rFonts w:ascii="Myriad Pro" w:hAnsi="Myriad Pro"/>
          <w:sz w:val="26"/>
          <w:szCs w:val="26"/>
        </w:rPr>
        <w:t>Постатейный анализ расходов представлен в соответствующих разделах настоящего отчета Исполнителя.</w:t>
      </w:r>
    </w:p>
    <w:p w14:paraId="5993B752" w14:textId="77777777" w:rsidR="006C3737" w:rsidRDefault="006C3737" w:rsidP="006C3737">
      <w:pPr>
        <w:autoSpaceDE w:val="0"/>
        <w:autoSpaceDN w:val="0"/>
        <w:adjustRightInd w:val="0"/>
        <w:spacing w:before="240" w:after="240" w:line="360" w:lineRule="auto"/>
        <w:jc w:val="both"/>
        <w:rPr>
          <w:rFonts w:ascii="Myriad Pro" w:hAnsi="Myriad Pro"/>
          <w:b/>
          <w:color w:val="0D0D0D" w:themeColor="text1" w:themeTint="F2"/>
          <w:sz w:val="26"/>
          <w:szCs w:val="26"/>
          <w:shd w:val="clear" w:color="auto" w:fill="FFFFFF"/>
        </w:rPr>
      </w:pPr>
    </w:p>
    <w:p w14:paraId="3F076208" w14:textId="23B45E55" w:rsidR="008951A4" w:rsidRPr="003E1DA3" w:rsidRDefault="008951A4" w:rsidP="006C3737">
      <w:pPr>
        <w:autoSpaceDE w:val="0"/>
        <w:autoSpaceDN w:val="0"/>
        <w:adjustRightInd w:val="0"/>
        <w:spacing w:before="240" w:after="240" w:line="360" w:lineRule="auto"/>
        <w:jc w:val="both"/>
        <w:rPr>
          <w:rFonts w:ascii="Myriad Pro" w:eastAsia="Calibri" w:hAnsi="Myriad Pro"/>
          <w:color w:val="0D0D0D" w:themeColor="text1" w:themeTint="F2"/>
          <w:sz w:val="26"/>
          <w:szCs w:val="26"/>
        </w:rPr>
      </w:pPr>
      <w:r w:rsidRPr="003E1DA3">
        <w:rPr>
          <w:rFonts w:ascii="Myriad Pro" w:hAnsi="Myriad Pro"/>
          <w:b/>
          <w:color w:val="0D0D0D" w:themeColor="text1" w:themeTint="F2"/>
          <w:sz w:val="26"/>
          <w:szCs w:val="26"/>
          <w:shd w:val="clear" w:color="auto" w:fill="FFFFFF"/>
        </w:rPr>
        <w:lastRenderedPageBreak/>
        <w:t>ПОЗИЦИЯ ИСПОЛНИТЕЛЯ</w:t>
      </w:r>
    </w:p>
    <w:p w14:paraId="1948A373" w14:textId="77777777" w:rsidR="00421D71" w:rsidRPr="008951A4" w:rsidRDefault="00421D71" w:rsidP="00736651">
      <w:pPr>
        <w:pStyle w:val="ConsPlusNormal"/>
        <w:spacing w:line="360" w:lineRule="auto"/>
        <w:ind w:firstLine="567"/>
        <w:rPr>
          <w:rFonts w:ascii="Myriad Pro" w:hAnsi="Myriad Pro"/>
          <w:sz w:val="26"/>
          <w:szCs w:val="26"/>
        </w:rPr>
      </w:pPr>
      <w:r w:rsidRPr="008951A4">
        <w:rPr>
          <w:rFonts w:ascii="Myriad Pro" w:hAnsi="Myriad Pro"/>
          <w:sz w:val="26"/>
          <w:szCs w:val="26"/>
        </w:rPr>
        <w:t>В рамках анализа расчета подконтрольных расходов на 2019 год Исполнитель обращает внимание на следующее.</w:t>
      </w:r>
    </w:p>
    <w:p w14:paraId="12B344C1" w14:textId="3051D583" w:rsidR="00421D71" w:rsidRPr="008951A4" w:rsidRDefault="00421D71" w:rsidP="00736651">
      <w:pPr>
        <w:pStyle w:val="ConsPlusNormal"/>
        <w:spacing w:line="360" w:lineRule="auto"/>
        <w:ind w:firstLine="567"/>
        <w:rPr>
          <w:rFonts w:ascii="Myriad Pro" w:hAnsi="Myriad Pro"/>
          <w:sz w:val="26"/>
          <w:szCs w:val="26"/>
        </w:rPr>
      </w:pPr>
      <w:r w:rsidRPr="008951A4">
        <w:rPr>
          <w:rFonts w:ascii="Myriad Pro" w:hAnsi="Myriad Pro"/>
          <w:sz w:val="26"/>
          <w:szCs w:val="26"/>
        </w:rPr>
        <w:t xml:space="preserve">Из представленных данных следует, что индексация подконтрольных расходов на 2019 год по мнению </w:t>
      </w:r>
      <w:r w:rsidR="00553DD6">
        <w:rPr>
          <w:rFonts w:ascii="Myriad Pro" w:hAnsi="Myriad Pro"/>
          <w:sz w:val="26"/>
          <w:szCs w:val="26"/>
        </w:rPr>
        <w:t>ф</w:t>
      </w:r>
      <w:r w:rsidR="00CE22AA">
        <w:rPr>
          <w:rFonts w:ascii="Myriad Pro" w:hAnsi="Myriad Pro"/>
          <w:sz w:val="26"/>
          <w:szCs w:val="26"/>
        </w:rPr>
        <w:t>илиала</w:t>
      </w:r>
      <w:r w:rsidRPr="008951A4">
        <w:rPr>
          <w:rFonts w:ascii="Myriad Pro" w:hAnsi="Myriad Pro"/>
          <w:sz w:val="26"/>
          <w:szCs w:val="26"/>
        </w:rPr>
        <w:t xml:space="preserve"> «Алтайэнерго» составила 102,46% или 53</w:t>
      </w:r>
      <w:r w:rsidR="00C53DDB">
        <w:rPr>
          <w:rFonts w:ascii="Myriad Pro" w:hAnsi="Myriad Pro"/>
          <w:sz w:val="26"/>
          <w:szCs w:val="26"/>
        </w:rPr>
        <w:t> </w:t>
      </w:r>
      <w:r w:rsidRPr="008951A4">
        <w:rPr>
          <w:rFonts w:ascii="Myriad Pro" w:hAnsi="Myriad Pro"/>
          <w:sz w:val="26"/>
          <w:szCs w:val="26"/>
        </w:rPr>
        <w:t xml:space="preserve">732,04 тыс. </w:t>
      </w:r>
      <w:r w:rsidR="00CE22AA">
        <w:rPr>
          <w:rFonts w:ascii="Myriad Pro" w:hAnsi="Myriad Pro"/>
          <w:sz w:val="26"/>
          <w:szCs w:val="26"/>
        </w:rPr>
        <w:t>руб.</w:t>
      </w:r>
      <w:r w:rsidR="00553DD6">
        <w:rPr>
          <w:rFonts w:ascii="Myriad Pro" w:hAnsi="Myriad Pro"/>
          <w:sz w:val="26"/>
          <w:szCs w:val="26"/>
        </w:rPr>
        <w:t xml:space="preserve"> </w:t>
      </w:r>
      <w:r w:rsidRPr="008951A4">
        <w:rPr>
          <w:rFonts w:ascii="Myriad Pro" w:hAnsi="Myriad Pro"/>
          <w:sz w:val="26"/>
          <w:szCs w:val="26"/>
        </w:rPr>
        <w:t xml:space="preserve">от базового уровня подконтрольных расходов, первоначально утвержденных в рамках долгосрочного периода регулирования на 2018 год в размере 2 184 266,18 тыс. руб. Исполнитель отмечает, что в итоге НВВ </w:t>
      </w:r>
      <w:r w:rsidR="00553DD6">
        <w:rPr>
          <w:rFonts w:ascii="Myriad Pro" w:hAnsi="Myriad Pro"/>
          <w:sz w:val="26"/>
          <w:szCs w:val="26"/>
        </w:rPr>
        <w:t>ф</w:t>
      </w:r>
      <w:r w:rsidR="00CE22AA">
        <w:rPr>
          <w:rFonts w:ascii="Myriad Pro" w:hAnsi="Myriad Pro"/>
          <w:sz w:val="26"/>
          <w:szCs w:val="26"/>
        </w:rPr>
        <w:t>илиала</w:t>
      </w:r>
      <w:r w:rsidRPr="008951A4">
        <w:rPr>
          <w:rFonts w:ascii="Myriad Pro" w:hAnsi="Myriad Pro"/>
          <w:sz w:val="26"/>
          <w:szCs w:val="26"/>
        </w:rPr>
        <w:t xml:space="preserve"> «Алтайэнерго» на 2019 год Управлением Алтайского края по государственному регулированию цен и тарифов увеличена на коэффициент индексации от НВВ 2018 года в размере 2 190 209,48 тыс. руб</w:t>
      </w:r>
      <w:r w:rsidR="00553DD6">
        <w:rPr>
          <w:rFonts w:ascii="Myriad Pro" w:hAnsi="Myriad Pro"/>
          <w:sz w:val="26"/>
          <w:szCs w:val="26"/>
        </w:rPr>
        <w:t>.</w:t>
      </w:r>
      <w:r w:rsidRPr="008951A4">
        <w:rPr>
          <w:rFonts w:ascii="Myriad Pro" w:hAnsi="Myriad Pro"/>
          <w:sz w:val="26"/>
          <w:szCs w:val="26"/>
        </w:rPr>
        <w:t>, утвержденную скорректированным Решением Управления от 27.12.2018г. №</w:t>
      </w:r>
      <w:r w:rsidR="00553DD6">
        <w:rPr>
          <w:rFonts w:ascii="Myriad Pro" w:hAnsi="Myriad Pro"/>
          <w:sz w:val="26"/>
          <w:szCs w:val="26"/>
        </w:rPr>
        <w:t xml:space="preserve"> </w:t>
      </w:r>
      <w:r w:rsidRPr="008951A4">
        <w:rPr>
          <w:rFonts w:ascii="Myriad Pro" w:hAnsi="Myriad Pro"/>
          <w:sz w:val="26"/>
          <w:szCs w:val="26"/>
        </w:rPr>
        <w:t>616.</w:t>
      </w:r>
    </w:p>
    <w:p w14:paraId="026148A7" w14:textId="77777777" w:rsidR="00421D71" w:rsidRPr="008951A4" w:rsidRDefault="00421D71" w:rsidP="00736651">
      <w:pPr>
        <w:pStyle w:val="ConsPlusNormal"/>
        <w:spacing w:line="360" w:lineRule="auto"/>
        <w:ind w:firstLine="567"/>
        <w:rPr>
          <w:rFonts w:ascii="Myriad Pro" w:hAnsi="Myriad Pro"/>
          <w:sz w:val="26"/>
          <w:szCs w:val="26"/>
        </w:rPr>
      </w:pPr>
      <w:r w:rsidRPr="008951A4">
        <w:rPr>
          <w:rFonts w:ascii="Myriad Pro" w:hAnsi="Myriad Pro"/>
          <w:sz w:val="26"/>
          <w:szCs w:val="26"/>
        </w:rPr>
        <w:t>Рост от планового уровня подконтрольных расходов на 2019 год, утвержденных на долгосрочный период в размере 2 226 204,09 тыс. руб</w:t>
      </w:r>
      <w:r w:rsidR="00553DD6">
        <w:rPr>
          <w:rFonts w:ascii="Myriad Pro" w:hAnsi="Myriad Pro"/>
          <w:sz w:val="26"/>
          <w:szCs w:val="26"/>
        </w:rPr>
        <w:t>.</w:t>
      </w:r>
      <w:r w:rsidRPr="008951A4">
        <w:rPr>
          <w:rFonts w:ascii="Myriad Pro" w:hAnsi="Myriad Pro"/>
          <w:sz w:val="26"/>
          <w:szCs w:val="26"/>
        </w:rPr>
        <w:t>, составляет 0,5% или 11 757,21 тыс. руб.</w:t>
      </w:r>
    </w:p>
    <w:p w14:paraId="692CEC68" w14:textId="77777777" w:rsidR="00421D71" w:rsidRPr="008951A4" w:rsidRDefault="00421D71" w:rsidP="00736651">
      <w:pPr>
        <w:pStyle w:val="ConsPlusNormal"/>
        <w:spacing w:line="360" w:lineRule="auto"/>
        <w:ind w:firstLine="567"/>
        <w:rPr>
          <w:rFonts w:ascii="Myriad Pro" w:hAnsi="Myriad Pro"/>
          <w:sz w:val="26"/>
          <w:szCs w:val="26"/>
        </w:rPr>
      </w:pPr>
      <w:r w:rsidRPr="008951A4">
        <w:rPr>
          <w:rFonts w:ascii="Myriad Pro" w:hAnsi="Myriad Pro"/>
          <w:sz w:val="26"/>
          <w:szCs w:val="26"/>
        </w:rPr>
        <w:t xml:space="preserve">Ключевым фактором в росте подконтрольных расходов при применении метода долгосрочной индексации является индекс изменения количества активов, необходимых для осуществления регулируемой деятельности. Филиал «Алтайэнерго» заявляет рост количества активов в условных единицах на 2019 год в сравнении с плановыми заявленными величинами на 2019 год: </w:t>
      </w:r>
    </w:p>
    <w:tbl>
      <w:tblPr>
        <w:tblStyle w:val="afff0"/>
        <w:tblW w:w="5000" w:type="pct"/>
        <w:tblLook w:val="04A0" w:firstRow="1" w:lastRow="0" w:firstColumn="1" w:lastColumn="0" w:noHBand="0" w:noVBand="1"/>
      </w:tblPr>
      <w:tblGrid>
        <w:gridCol w:w="1733"/>
        <w:gridCol w:w="1321"/>
        <w:gridCol w:w="2484"/>
        <w:gridCol w:w="3807"/>
      </w:tblGrid>
      <w:tr w:rsidR="00421D71" w:rsidRPr="00565062" w14:paraId="6DA6FA95" w14:textId="77777777" w:rsidTr="00BA6E0D">
        <w:trPr>
          <w:tblHeader/>
        </w:trPr>
        <w:tc>
          <w:tcPr>
            <w:tcW w:w="9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764565" w14:textId="77777777" w:rsidR="00421D71" w:rsidRPr="008951A4" w:rsidRDefault="00421D71" w:rsidP="00553DD6">
            <w:pPr>
              <w:pStyle w:val="ConsPlusNormal"/>
              <w:ind w:firstLine="0"/>
              <w:jc w:val="center"/>
              <w:rPr>
                <w:rFonts w:ascii="Myriad Pro" w:hAnsi="Myriad Pro"/>
                <w:b/>
                <w:color w:val="FFFFFF" w:themeColor="background1"/>
              </w:rPr>
            </w:pPr>
            <w:r w:rsidRPr="008951A4">
              <w:rPr>
                <w:rFonts w:ascii="Myriad Pro" w:hAnsi="Myriad Pro"/>
                <w:b/>
                <w:color w:val="FFFFFF" w:themeColor="background1"/>
              </w:rPr>
              <w:t>Наименование</w:t>
            </w:r>
          </w:p>
        </w:tc>
        <w:tc>
          <w:tcPr>
            <w:tcW w:w="7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512EF4" w14:textId="77777777" w:rsidR="00421D71" w:rsidRPr="008951A4" w:rsidRDefault="00421D71" w:rsidP="00553DD6">
            <w:pPr>
              <w:pStyle w:val="ConsPlusNormal"/>
              <w:ind w:firstLine="0"/>
              <w:jc w:val="center"/>
              <w:rPr>
                <w:rFonts w:ascii="Myriad Pro" w:hAnsi="Myriad Pro"/>
                <w:b/>
                <w:color w:val="FFFFFF" w:themeColor="background1"/>
              </w:rPr>
            </w:pPr>
            <w:r w:rsidRPr="008951A4">
              <w:rPr>
                <w:rFonts w:ascii="Myriad Pro" w:hAnsi="Myriad Pro"/>
                <w:b/>
                <w:color w:val="FFFFFF" w:themeColor="background1"/>
              </w:rPr>
              <w:t>Количество у.е.</w:t>
            </w:r>
          </w:p>
        </w:tc>
        <w:tc>
          <w:tcPr>
            <w:tcW w:w="13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82F279" w14:textId="77777777" w:rsidR="00421D71" w:rsidRPr="008951A4" w:rsidRDefault="00421D71" w:rsidP="00553DD6">
            <w:pPr>
              <w:pStyle w:val="ConsPlusNormal"/>
              <w:ind w:firstLine="0"/>
              <w:jc w:val="center"/>
              <w:rPr>
                <w:rFonts w:ascii="Myriad Pro" w:hAnsi="Myriad Pro"/>
                <w:b/>
                <w:color w:val="FFFFFF" w:themeColor="background1"/>
              </w:rPr>
            </w:pPr>
            <w:r w:rsidRPr="008951A4">
              <w:rPr>
                <w:rFonts w:ascii="Myriad Pro" w:hAnsi="Myriad Pro"/>
                <w:b/>
                <w:color w:val="FFFFFF" w:themeColor="background1"/>
              </w:rPr>
              <w:t>Комментарий Управления</w:t>
            </w:r>
          </w:p>
        </w:tc>
        <w:tc>
          <w:tcPr>
            <w:tcW w:w="20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9CEFC4" w14:textId="77777777" w:rsidR="00421D71" w:rsidRPr="008951A4" w:rsidRDefault="00421D71" w:rsidP="00553DD6">
            <w:pPr>
              <w:pStyle w:val="ConsPlusNormal"/>
              <w:ind w:firstLine="0"/>
              <w:jc w:val="center"/>
              <w:rPr>
                <w:rFonts w:ascii="Myriad Pro" w:hAnsi="Myriad Pro"/>
                <w:b/>
                <w:color w:val="FFFFFF" w:themeColor="background1"/>
              </w:rPr>
            </w:pPr>
            <w:r w:rsidRPr="008951A4">
              <w:rPr>
                <w:rFonts w:ascii="Myriad Pro" w:hAnsi="Myriad Pro"/>
                <w:b/>
                <w:color w:val="FFFFFF" w:themeColor="background1"/>
              </w:rPr>
              <w:t>Позиция Исполнителя</w:t>
            </w:r>
          </w:p>
        </w:tc>
      </w:tr>
      <w:tr w:rsidR="00421D71" w:rsidRPr="00565062" w14:paraId="2163F893" w14:textId="77777777" w:rsidTr="009B31F3">
        <w:trPr>
          <w:trHeight w:val="315"/>
        </w:trPr>
        <w:tc>
          <w:tcPr>
            <w:tcW w:w="927" w:type="pct"/>
            <w:tcBorders>
              <w:top w:val="single" w:sz="4" w:space="0" w:color="FFFFFF" w:themeColor="background1"/>
            </w:tcBorders>
            <w:vAlign w:val="center"/>
          </w:tcPr>
          <w:p w14:paraId="39E811CD" w14:textId="77777777" w:rsidR="00421D71" w:rsidRPr="00565062" w:rsidRDefault="00421D71" w:rsidP="00553DD6">
            <w:pPr>
              <w:pStyle w:val="ConsPlusNormal"/>
              <w:ind w:firstLine="0"/>
              <w:jc w:val="center"/>
              <w:rPr>
                <w:rFonts w:ascii="Myriad Pro" w:hAnsi="Myriad Pro"/>
              </w:rPr>
            </w:pPr>
            <w:r w:rsidRPr="00565062">
              <w:rPr>
                <w:rFonts w:ascii="Myriad Pro" w:hAnsi="Myriad Pro"/>
              </w:rPr>
              <w:t>Факт за 2017 год</w:t>
            </w:r>
          </w:p>
        </w:tc>
        <w:tc>
          <w:tcPr>
            <w:tcW w:w="707" w:type="pct"/>
            <w:tcBorders>
              <w:top w:val="single" w:sz="4" w:space="0" w:color="FFFFFF" w:themeColor="background1"/>
            </w:tcBorders>
            <w:vAlign w:val="center"/>
          </w:tcPr>
          <w:p w14:paraId="16FFC010" w14:textId="77777777" w:rsidR="00421D71" w:rsidRPr="00565062" w:rsidRDefault="00421D71" w:rsidP="00553DD6">
            <w:pPr>
              <w:pStyle w:val="ConsPlusNormal"/>
              <w:ind w:firstLine="0"/>
              <w:jc w:val="center"/>
              <w:rPr>
                <w:rFonts w:ascii="Myriad Pro" w:hAnsi="Myriad Pro"/>
              </w:rPr>
            </w:pPr>
            <w:r w:rsidRPr="00565062">
              <w:rPr>
                <w:rFonts w:ascii="Myriad Pro" w:hAnsi="Myriad Pro"/>
              </w:rPr>
              <w:t>171 508,38</w:t>
            </w:r>
          </w:p>
        </w:tc>
        <w:tc>
          <w:tcPr>
            <w:tcW w:w="1329" w:type="pct"/>
            <w:tcBorders>
              <w:top w:val="single" w:sz="4" w:space="0" w:color="FFFFFF" w:themeColor="background1"/>
            </w:tcBorders>
          </w:tcPr>
          <w:p w14:paraId="6C77F070" w14:textId="77777777" w:rsidR="00421D71" w:rsidRDefault="00421D71" w:rsidP="00553DD6">
            <w:pPr>
              <w:pStyle w:val="ConsPlusNormal"/>
              <w:ind w:firstLine="0"/>
              <w:jc w:val="center"/>
              <w:rPr>
                <w:rFonts w:ascii="Myriad Pro" w:hAnsi="Myriad Pro"/>
              </w:rPr>
            </w:pPr>
          </w:p>
          <w:p w14:paraId="504FF598" w14:textId="77777777" w:rsidR="008951A4" w:rsidRPr="00565062" w:rsidRDefault="008951A4" w:rsidP="00553DD6">
            <w:pPr>
              <w:pStyle w:val="ConsPlusNormal"/>
              <w:ind w:firstLine="0"/>
              <w:jc w:val="center"/>
              <w:rPr>
                <w:rFonts w:ascii="Myriad Pro" w:hAnsi="Myriad Pro"/>
              </w:rPr>
            </w:pPr>
          </w:p>
        </w:tc>
        <w:tc>
          <w:tcPr>
            <w:tcW w:w="2038" w:type="pct"/>
            <w:tcBorders>
              <w:top w:val="single" w:sz="4" w:space="0" w:color="FFFFFF" w:themeColor="background1"/>
            </w:tcBorders>
          </w:tcPr>
          <w:p w14:paraId="268D9A44" w14:textId="77777777" w:rsidR="00421D71" w:rsidRPr="00565062" w:rsidRDefault="00421D71" w:rsidP="00553DD6">
            <w:pPr>
              <w:pStyle w:val="ConsPlusNormal"/>
              <w:ind w:firstLine="0"/>
              <w:jc w:val="center"/>
              <w:rPr>
                <w:rFonts w:ascii="Myriad Pro" w:hAnsi="Myriad Pro"/>
              </w:rPr>
            </w:pPr>
          </w:p>
        </w:tc>
      </w:tr>
      <w:tr w:rsidR="00421D71" w:rsidRPr="00565062" w14:paraId="28B0FBA6" w14:textId="77777777" w:rsidTr="009B31F3">
        <w:tc>
          <w:tcPr>
            <w:tcW w:w="927" w:type="pct"/>
          </w:tcPr>
          <w:p w14:paraId="1343D906" w14:textId="77777777" w:rsidR="00421D71" w:rsidRPr="00565062" w:rsidRDefault="00421D71" w:rsidP="00553DD6">
            <w:pPr>
              <w:pStyle w:val="ConsPlusNormal"/>
              <w:ind w:firstLine="0"/>
              <w:jc w:val="both"/>
              <w:rPr>
                <w:rFonts w:ascii="Myriad Pro" w:hAnsi="Myriad Pro"/>
              </w:rPr>
            </w:pPr>
            <w:r w:rsidRPr="00565062">
              <w:rPr>
                <w:rFonts w:ascii="Myriad Pro" w:hAnsi="Myriad Pro"/>
              </w:rPr>
              <w:t>Утверждено на 2019 год в рамках долгосрочного периода регулирования</w:t>
            </w:r>
          </w:p>
        </w:tc>
        <w:tc>
          <w:tcPr>
            <w:tcW w:w="707" w:type="pct"/>
            <w:vAlign w:val="center"/>
          </w:tcPr>
          <w:p w14:paraId="2CE988CF" w14:textId="77777777" w:rsidR="00421D71" w:rsidRPr="00565062" w:rsidRDefault="00421D71" w:rsidP="00553DD6">
            <w:pPr>
              <w:pStyle w:val="ConsPlusNormal"/>
              <w:ind w:firstLine="0"/>
              <w:jc w:val="center"/>
              <w:rPr>
                <w:rFonts w:ascii="Myriad Pro" w:hAnsi="Myriad Pro"/>
              </w:rPr>
            </w:pPr>
            <w:r w:rsidRPr="00565062">
              <w:rPr>
                <w:rFonts w:ascii="Myriad Pro" w:hAnsi="Myriad Pro"/>
              </w:rPr>
              <w:t>170 912,36</w:t>
            </w:r>
          </w:p>
        </w:tc>
        <w:tc>
          <w:tcPr>
            <w:tcW w:w="1329" w:type="pct"/>
          </w:tcPr>
          <w:p w14:paraId="16322792" w14:textId="77777777" w:rsidR="00421D71" w:rsidRPr="00565062" w:rsidRDefault="00421D71" w:rsidP="00553DD6">
            <w:pPr>
              <w:pStyle w:val="ConsPlusNormal"/>
              <w:ind w:firstLine="0"/>
              <w:jc w:val="both"/>
              <w:rPr>
                <w:rFonts w:ascii="Myriad Pro" w:hAnsi="Myriad Pro"/>
              </w:rPr>
            </w:pPr>
          </w:p>
        </w:tc>
        <w:tc>
          <w:tcPr>
            <w:tcW w:w="2038" w:type="pct"/>
          </w:tcPr>
          <w:p w14:paraId="1D24D2A0" w14:textId="77777777" w:rsidR="00421D71" w:rsidRPr="00565062" w:rsidRDefault="00421D71" w:rsidP="00553DD6">
            <w:pPr>
              <w:pStyle w:val="ConsPlusNormal"/>
              <w:ind w:firstLine="0"/>
              <w:jc w:val="both"/>
              <w:rPr>
                <w:rFonts w:ascii="Myriad Pro" w:hAnsi="Myriad Pro"/>
              </w:rPr>
            </w:pPr>
          </w:p>
        </w:tc>
      </w:tr>
      <w:tr w:rsidR="00421D71" w:rsidRPr="00565062" w14:paraId="294A2344" w14:textId="77777777" w:rsidTr="009B31F3">
        <w:tc>
          <w:tcPr>
            <w:tcW w:w="927" w:type="pct"/>
          </w:tcPr>
          <w:p w14:paraId="28B2D9A3" w14:textId="77777777" w:rsidR="00421D71" w:rsidRPr="00565062" w:rsidRDefault="00421D71" w:rsidP="00553DD6">
            <w:pPr>
              <w:pStyle w:val="ConsPlusNormal"/>
              <w:ind w:firstLine="0"/>
              <w:jc w:val="both"/>
              <w:rPr>
                <w:rFonts w:ascii="Myriad Pro" w:hAnsi="Myriad Pro"/>
              </w:rPr>
            </w:pPr>
            <w:r w:rsidRPr="00565062">
              <w:rPr>
                <w:rFonts w:ascii="Myriad Pro" w:hAnsi="Myriad Pro"/>
              </w:rPr>
              <w:t xml:space="preserve">Предложение </w:t>
            </w:r>
            <w:r w:rsidR="00CE22AA">
              <w:rPr>
                <w:rFonts w:ascii="Myriad Pro" w:hAnsi="Myriad Pro"/>
              </w:rPr>
              <w:t>Филиала</w:t>
            </w:r>
            <w:r w:rsidRPr="00565062">
              <w:rPr>
                <w:rFonts w:ascii="Myriad Pro" w:hAnsi="Myriad Pro"/>
              </w:rPr>
              <w:t xml:space="preserve"> «Алтайэнерго» на 2019 год</w:t>
            </w:r>
          </w:p>
        </w:tc>
        <w:tc>
          <w:tcPr>
            <w:tcW w:w="707" w:type="pct"/>
            <w:vAlign w:val="center"/>
          </w:tcPr>
          <w:p w14:paraId="7053FCE2" w14:textId="77777777" w:rsidR="00421D71" w:rsidRPr="00565062" w:rsidRDefault="00421D71" w:rsidP="00553DD6">
            <w:pPr>
              <w:pStyle w:val="ConsPlusNormal"/>
              <w:ind w:firstLine="0"/>
              <w:jc w:val="center"/>
              <w:rPr>
                <w:rFonts w:ascii="Myriad Pro" w:hAnsi="Myriad Pro"/>
              </w:rPr>
            </w:pPr>
            <w:r w:rsidRPr="00565062">
              <w:rPr>
                <w:rFonts w:ascii="Myriad Pro" w:hAnsi="Myriad Pro"/>
              </w:rPr>
              <w:t>172 115,88</w:t>
            </w:r>
          </w:p>
        </w:tc>
        <w:tc>
          <w:tcPr>
            <w:tcW w:w="1329" w:type="pct"/>
          </w:tcPr>
          <w:p w14:paraId="61194C8E" w14:textId="77777777" w:rsidR="00421D71" w:rsidRPr="00565062" w:rsidRDefault="00421D71" w:rsidP="00553DD6">
            <w:pPr>
              <w:pStyle w:val="ConsPlusNormal"/>
              <w:ind w:firstLine="0"/>
              <w:jc w:val="both"/>
              <w:rPr>
                <w:rFonts w:ascii="Myriad Pro" w:hAnsi="Myriad Pro"/>
              </w:rPr>
            </w:pPr>
          </w:p>
        </w:tc>
        <w:tc>
          <w:tcPr>
            <w:tcW w:w="2038" w:type="pct"/>
          </w:tcPr>
          <w:p w14:paraId="229AD781" w14:textId="77777777" w:rsidR="00421D71" w:rsidRPr="00565062" w:rsidRDefault="00421D71" w:rsidP="00553DD6">
            <w:pPr>
              <w:pStyle w:val="ConsPlusNormal"/>
              <w:ind w:firstLine="0"/>
              <w:jc w:val="both"/>
              <w:rPr>
                <w:rFonts w:ascii="Myriad Pro" w:hAnsi="Myriad Pro"/>
              </w:rPr>
            </w:pPr>
          </w:p>
        </w:tc>
      </w:tr>
      <w:tr w:rsidR="00421D71" w:rsidRPr="00565062" w14:paraId="5CAE4DA4" w14:textId="77777777" w:rsidTr="009B31F3">
        <w:trPr>
          <w:trHeight w:val="4712"/>
        </w:trPr>
        <w:tc>
          <w:tcPr>
            <w:tcW w:w="927" w:type="pct"/>
            <w:vAlign w:val="center"/>
          </w:tcPr>
          <w:p w14:paraId="1C37B269" w14:textId="77777777" w:rsidR="00421D71" w:rsidRPr="00565062" w:rsidRDefault="00421D71" w:rsidP="00553DD6">
            <w:pPr>
              <w:pStyle w:val="ConsPlusNormal"/>
              <w:ind w:firstLine="0"/>
              <w:jc w:val="center"/>
              <w:rPr>
                <w:rFonts w:ascii="Myriad Pro" w:hAnsi="Myriad Pro"/>
              </w:rPr>
            </w:pPr>
            <w:r w:rsidRPr="00565062">
              <w:rPr>
                <w:rFonts w:ascii="Myriad Pro" w:hAnsi="Myriad Pro"/>
              </w:rPr>
              <w:lastRenderedPageBreak/>
              <w:t xml:space="preserve">Утверждено Управлением </w:t>
            </w:r>
            <w:r w:rsidR="00C941E2">
              <w:rPr>
                <w:rFonts w:ascii="Myriad Pro" w:hAnsi="Myriad Pro"/>
              </w:rPr>
              <w:t xml:space="preserve">по тарифам </w:t>
            </w:r>
            <w:r w:rsidRPr="00565062">
              <w:rPr>
                <w:rFonts w:ascii="Myriad Pro" w:hAnsi="Myriad Pro"/>
              </w:rPr>
              <w:t>на 2019 год</w:t>
            </w:r>
          </w:p>
        </w:tc>
        <w:tc>
          <w:tcPr>
            <w:tcW w:w="707" w:type="pct"/>
            <w:vAlign w:val="center"/>
          </w:tcPr>
          <w:p w14:paraId="1FC41D4B" w14:textId="77777777" w:rsidR="00421D71" w:rsidRPr="00565062" w:rsidRDefault="00421D71" w:rsidP="00553DD6">
            <w:pPr>
              <w:pStyle w:val="ConsPlusNormal"/>
              <w:ind w:firstLine="0"/>
              <w:jc w:val="center"/>
              <w:rPr>
                <w:rFonts w:ascii="Myriad Pro" w:hAnsi="Myriad Pro"/>
              </w:rPr>
            </w:pPr>
            <w:r w:rsidRPr="00565062">
              <w:rPr>
                <w:rFonts w:ascii="Myriad Pro" w:hAnsi="Myriad Pro"/>
              </w:rPr>
              <w:t>171 443,29</w:t>
            </w:r>
          </w:p>
        </w:tc>
        <w:tc>
          <w:tcPr>
            <w:tcW w:w="1329" w:type="pct"/>
          </w:tcPr>
          <w:p w14:paraId="41A49419" w14:textId="77777777" w:rsidR="00421D71" w:rsidRPr="00565062" w:rsidRDefault="00421D71" w:rsidP="00553DD6">
            <w:pPr>
              <w:pStyle w:val="ConsPlusNormal"/>
              <w:ind w:firstLine="0"/>
              <w:jc w:val="both"/>
              <w:rPr>
                <w:rFonts w:ascii="Myriad Pro" w:hAnsi="Myriad Pro"/>
              </w:rPr>
            </w:pPr>
            <w:r w:rsidRPr="00565062">
              <w:rPr>
                <w:rFonts w:ascii="Myriad Pro" w:hAnsi="Myriad Pro"/>
              </w:rPr>
              <w:t>Исключены объекты электросетевого имущества: поставленные на учет бесхозяйные сети без надлежаще оформленных документов, объекты, не учтенные в утвержденной ИП, объекты, по которым не предоставлены правоустанавливающие документы, объекты, по которым не совпадают технические параметры в сводных таблицах расчета у.е. с правоустанавливающими документами</w:t>
            </w:r>
          </w:p>
        </w:tc>
        <w:tc>
          <w:tcPr>
            <w:tcW w:w="2038" w:type="pct"/>
          </w:tcPr>
          <w:p w14:paraId="61D2525B" w14:textId="77777777" w:rsidR="00421D71" w:rsidRPr="00565062" w:rsidRDefault="00421D71" w:rsidP="00553DD6">
            <w:pPr>
              <w:pStyle w:val="ConsPlusNormal"/>
              <w:ind w:firstLine="0"/>
              <w:jc w:val="both"/>
              <w:rPr>
                <w:rFonts w:ascii="Myriad Pro" w:hAnsi="Myriad Pro"/>
              </w:rPr>
            </w:pPr>
            <w:r w:rsidRPr="00565062">
              <w:rPr>
                <w:rFonts w:ascii="Myriad Pro" w:hAnsi="Myriad Pro"/>
              </w:rPr>
              <w:t xml:space="preserve">П. 34 Основ ценообразования №1178: при установлении индекса изменения количества активов </w:t>
            </w:r>
            <w:r w:rsidRPr="00565062">
              <w:rPr>
                <w:rFonts w:ascii="Myriad Pro" w:hAnsi="Myriad Pro"/>
                <w:i/>
                <w:iCs/>
              </w:rPr>
              <w:t>количество активов</w:t>
            </w:r>
            <w:r w:rsidRPr="00565062">
              <w:rPr>
                <w:rFonts w:ascii="Myriad Pro" w:hAnsi="Myriad Pro"/>
              </w:rPr>
              <w:t xml:space="preserve">, необходимых для осуществления регулируемой деятельности </w:t>
            </w:r>
            <w:r w:rsidRPr="00565062">
              <w:rPr>
                <w:rFonts w:ascii="Myriad Pro" w:hAnsi="Myriad Pro"/>
                <w:i/>
                <w:iCs/>
              </w:rPr>
              <w:t>на</w:t>
            </w:r>
            <w:r w:rsidRPr="00565062">
              <w:rPr>
                <w:rFonts w:ascii="Myriad Pro" w:hAnsi="Myriad Pro"/>
              </w:rPr>
              <w:t xml:space="preserve"> соответствующий </w:t>
            </w:r>
            <w:r w:rsidRPr="00565062">
              <w:rPr>
                <w:rFonts w:ascii="Myriad Pro" w:hAnsi="Myriad Pro"/>
                <w:i/>
                <w:iCs/>
              </w:rPr>
              <w:t>расчетный год</w:t>
            </w:r>
            <w:r w:rsidRPr="00565062">
              <w:rPr>
                <w:rFonts w:ascii="Myriad Pro" w:hAnsi="Myriad Pro"/>
              </w:rPr>
              <w:t xml:space="preserve"> долгосрочного периода регулирования, </w:t>
            </w:r>
            <w:r w:rsidRPr="00565062">
              <w:rPr>
                <w:rFonts w:ascii="Myriad Pro" w:hAnsi="Myriad Pro"/>
                <w:i/>
                <w:iCs/>
              </w:rPr>
              <w:t>определяется</w:t>
            </w:r>
            <w:r w:rsidRPr="00565062">
              <w:rPr>
                <w:rFonts w:ascii="Myriad Pro" w:hAnsi="Myriad Pro"/>
              </w:rPr>
              <w:t xml:space="preserve"> регулирующими органами </w:t>
            </w:r>
            <w:r w:rsidRPr="00565062">
              <w:rPr>
                <w:rFonts w:ascii="Myriad Pro" w:hAnsi="Myriad Pro"/>
                <w:i/>
                <w:iCs/>
              </w:rPr>
              <w:t>на основании данных за последний отчетный период текущего года о фактически введенных в эксплуатацию в соответствии с долгосрочной инвестиционной программой объектах электросетевого хозяйства на основании степени их фактической загрузки</w:t>
            </w:r>
            <w:r w:rsidRPr="00565062">
              <w:rPr>
                <w:rFonts w:ascii="Myriad Pro" w:hAnsi="Myriad Pro"/>
              </w:rPr>
              <w:t>, определяемой в соответствии с методическими указаниями, утверждаемыми Министерством энергетики Российской Федерации.</w:t>
            </w:r>
          </w:p>
        </w:tc>
      </w:tr>
    </w:tbl>
    <w:p w14:paraId="25E56B97" w14:textId="77777777" w:rsidR="00421D71" w:rsidRPr="00565062" w:rsidRDefault="00421D71" w:rsidP="00421D71">
      <w:pPr>
        <w:pStyle w:val="ConsPlusNormal"/>
        <w:spacing w:line="360" w:lineRule="auto"/>
        <w:ind w:firstLine="539"/>
        <w:rPr>
          <w:rFonts w:ascii="Myriad Pro" w:hAnsi="Myriad Pro"/>
        </w:rPr>
      </w:pPr>
    </w:p>
    <w:p w14:paraId="6D5D3F9E" w14:textId="77777777" w:rsidR="00421D71" w:rsidRPr="008951A4" w:rsidRDefault="00421D71" w:rsidP="00736651">
      <w:pPr>
        <w:pStyle w:val="ConsPlusNormal"/>
        <w:spacing w:line="360" w:lineRule="auto"/>
        <w:ind w:firstLine="567"/>
        <w:rPr>
          <w:rFonts w:ascii="Myriad Pro" w:hAnsi="Myriad Pro"/>
          <w:sz w:val="26"/>
          <w:szCs w:val="26"/>
        </w:rPr>
      </w:pPr>
      <w:r w:rsidRPr="008951A4">
        <w:rPr>
          <w:rFonts w:ascii="Myriad Pro" w:hAnsi="Myriad Pro"/>
          <w:sz w:val="26"/>
          <w:szCs w:val="26"/>
        </w:rPr>
        <w:t xml:space="preserve">Исполнитель согласен с доводами Управления Алтайского края по государственному регулированию цен и тарифов в части предоставления </w:t>
      </w:r>
      <w:r w:rsidR="00553DD6">
        <w:rPr>
          <w:rFonts w:ascii="Myriad Pro" w:hAnsi="Myriad Pro"/>
          <w:sz w:val="26"/>
          <w:szCs w:val="26"/>
        </w:rPr>
        <w:t>ф</w:t>
      </w:r>
      <w:r w:rsidRPr="008951A4">
        <w:rPr>
          <w:rFonts w:ascii="Myriad Pro" w:hAnsi="Myriad Pro"/>
          <w:sz w:val="26"/>
          <w:szCs w:val="26"/>
        </w:rPr>
        <w:t xml:space="preserve">илиалом «Алтайэнерго» не полного пакета документов по электросетевому имуществу, которым владеет, а также считает обязательным включение в Инвестиционную программу создание любым способом основных средств для осуществления услуг по передаче, документального подтверждения статуса владения ими, оформление планов и отчетов по Инвестиционной программе с указанием одинаковых для восприятия названий и характеристик создаваемых объектов имущества. </w:t>
      </w:r>
    </w:p>
    <w:p w14:paraId="2D5E8058" w14:textId="77777777" w:rsidR="00421D71" w:rsidRPr="008951A4" w:rsidRDefault="00421D71" w:rsidP="00736651">
      <w:pPr>
        <w:pStyle w:val="ConsPlusNormal"/>
        <w:spacing w:line="360" w:lineRule="auto"/>
        <w:ind w:firstLine="567"/>
        <w:rPr>
          <w:rFonts w:ascii="Myriad Pro" w:hAnsi="Myriad Pro"/>
          <w:sz w:val="26"/>
          <w:szCs w:val="26"/>
        </w:rPr>
      </w:pPr>
      <w:r w:rsidRPr="008951A4">
        <w:rPr>
          <w:rFonts w:ascii="Myriad Pro" w:hAnsi="Myriad Pro"/>
          <w:sz w:val="26"/>
          <w:szCs w:val="26"/>
        </w:rPr>
        <w:t xml:space="preserve">В отношении приема на баланс бесхозяйных сетей необходимо юридическое оформление с органом местного самоуправления акта передачи бесхозяйных объектов в эксплуатацию </w:t>
      </w:r>
      <w:r w:rsidR="00553DD6">
        <w:rPr>
          <w:rFonts w:ascii="Myriad Pro" w:hAnsi="Myriad Pro"/>
          <w:sz w:val="26"/>
          <w:szCs w:val="26"/>
        </w:rPr>
        <w:t>ф</w:t>
      </w:r>
      <w:r w:rsidRPr="008951A4">
        <w:rPr>
          <w:rFonts w:ascii="Myriad Pro" w:hAnsi="Myriad Pro"/>
          <w:sz w:val="26"/>
          <w:szCs w:val="26"/>
        </w:rPr>
        <w:t xml:space="preserve">илиалу «Алтайэнерго» до признания на такие объекты права собственности органом местного самоуправления. Дальнейшие действия по передаче прав владения бесхозяйным имуществом (передача в аренду, по концессионному соглашению и пр.) будут произведены только после признания права собственности на такие бесхозяйные объекты и возникновением юридического права распоряжаться таким имуществом у органа местного самоуправления. Преимуществом будет служить, если электросетевые объекты </w:t>
      </w:r>
      <w:r w:rsidR="00553DD6">
        <w:rPr>
          <w:rFonts w:ascii="Myriad Pro" w:hAnsi="Myriad Pro"/>
          <w:sz w:val="26"/>
          <w:szCs w:val="26"/>
        </w:rPr>
        <w:t>ф</w:t>
      </w:r>
      <w:r w:rsidR="00CE22AA">
        <w:rPr>
          <w:rFonts w:ascii="Myriad Pro" w:hAnsi="Myriad Pro"/>
          <w:sz w:val="26"/>
          <w:szCs w:val="26"/>
        </w:rPr>
        <w:t>илиала</w:t>
      </w:r>
      <w:r w:rsidRPr="008951A4">
        <w:rPr>
          <w:rFonts w:ascii="Myriad Pro" w:hAnsi="Myriad Pro"/>
          <w:sz w:val="26"/>
          <w:szCs w:val="26"/>
        </w:rPr>
        <w:t xml:space="preserve"> «Алтайэнерго» имеют взаимные точки присоединения к бесхозяйным </w:t>
      </w:r>
      <w:r w:rsidRPr="008951A4">
        <w:rPr>
          <w:rFonts w:ascii="Myriad Pro" w:hAnsi="Myriad Pro"/>
          <w:sz w:val="26"/>
          <w:szCs w:val="26"/>
        </w:rPr>
        <w:lastRenderedPageBreak/>
        <w:t xml:space="preserve">объектам и технологически связаны с ними в единой технологической схеме электроснабжения. </w:t>
      </w:r>
    </w:p>
    <w:p w14:paraId="6C7E17F7" w14:textId="2E5E81DB" w:rsidR="00E17C82" w:rsidRPr="008951A4" w:rsidRDefault="00E17C82" w:rsidP="00736651">
      <w:pPr>
        <w:pStyle w:val="ConsPlusNormal"/>
        <w:spacing w:line="360" w:lineRule="auto"/>
        <w:ind w:firstLine="567"/>
        <w:rPr>
          <w:rFonts w:ascii="Myriad Pro" w:hAnsi="Myriad Pro"/>
          <w:sz w:val="26"/>
          <w:szCs w:val="26"/>
        </w:rPr>
      </w:pPr>
      <w:r w:rsidRPr="008951A4">
        <w:rPr>
          <w:rFonts w:ascii="Myriad Pro" w:hAnsi="Myriad Pro"/>
          <w:sz w:val="26"/>
          <w:szCs w:val="26"/>
        </w:rPr>
        <w:t xml:space="preserve">На основании вышесказанного Исполнитель фиксирует недополученный размер НВВ </w:t>
      </w:r>
      <w:r>
        <w:rPr>
          <w:rFonts w:ascii="Myriad Pro" w:hAnsi="Myriad Pro"/>
          <w:sz w:val="26"/>
          <w:szCs w:val="26"/>
        </w:rPr>
        <w:t>филиала</w:t>
      </w:r>
      <w:r w:rsidRPr="008951A4">
        <w:rPr>
          <w:rFonts w:ascii="Myriad Pro" w:hAnsi="Myriad Pro"/>
          <w:sz w:val="26"/>
          <w:szCs w:val="26"/>
        </w:rPr>
        <w:t xml:space="preserve"> «Алтайэнерго» на 2019 год в результате снижения Управлением Алтайского края по государственному регулированию цен и тарифов индекса изменения количества активов в сравнении с </w:t>
      </w:r>
      <w:r w:rsidR="00D951C4">
        <w:rPr>
          <w:rFonts w:ascii="Myriad Pro" w:hAnsi="Myriad Pro"/>
          <w:sz w:val="26"/>
          <w:szCs w:val="26"/>
        </w:rPr>
        <w:t>фактическими значениями</w:t>
      </w:r>
      <w:r w:rsidR="00D951C4" w:rsidRPr="008951A4">
        <w:rPr>
          <w:rFonts w:ascii="Myriad Pro" w:hAnsi="Myriad Pro"/>
          <w:sz w:val="26"/>
          <w:szCs w:val="26"/>
        </w:rPr>
        <w:t xml:space="preserve"> </w:t>
      </w:r>
      <w:r>
        <w:rPr>
          <w:rFonts w:ascii="Myriad Pro" w:hAnsi="Myriad Pro"/>
          <w:sz w:val="26"/>
          <w:szCs w:val="26"/>
        </w:rPr>
        <w:t>ф</w:t>
      </w:r>
      <w:r w:rsidRPr="008951A4">
        <w:rPr>
          <w:rFonts w:ascii="Myriad Pro" w:hAnsi="Myriad Pro"/>
          <w:sz w:val="26"/>
          <w:szCs w:val="26"/>
        </w:rPr>
        <w:t>илиал</w:t>
      </w:r>
      <w:r w:rsidR="00D951C4">
        <w:rPr>
          <w:rFonts w:ascii="Myriad Pro" w:hAnsi="Myriad Pro"/>
          <w:sz w:val="26"/>
          <w:szCs w:val="26"/>
        </w:rPr>
        <w:t>а</w:t>
      </w:r>
      <w:r w:rsidRPr="008951A4">
        <w:rPr>
          <w:rFonts w:ascii="Myriad Pro" w:hAnsi="Myriad Pro"/>
          <w:sz w:val="26"/>
          <w:szCs w:val="26"/>
        </w:rPr>
        <w:t xml:space="preserve"> «Алтайэнерго» </w:t>
      </w:r>
      <w:r w:rsidR="00D951C4">
        <w:rPr>
          <w:rFonts w:ascii="Myriad Pro" w:hAnsi="Myriad Pro"/>
          <w:sz w:val="26"/>
          <w:szCs w:val="26"/>
        </w:rPr>
        <w:t>з</w:t>
      </w:r>
      <w:r w:rsidR="00D951C4" w:rsidRPr="008951A4">
        <w:rPr>
          <w:rFonts w:ascii="Myriad Pro" w:hAnsi="Myriad Pro"/>
          <w:sz w:val="26"/>
          <w:szCs w:val="26"/>
        </w:rPr>
        <w:t xml:space="preserve">а </w:t>
      </w:r>
      <w:r w:rsidRPr="008951A4">
        <w:rPr>
          <w:rFonts w:ascii="Myriad Pro" w:hAnsi="Myriad Pro"/>
          <w:sz w:val="26"/>
          <w:szCs w:val="26"/>
        </w:rPr>
        <w:t>201</w:t>
      </w:r>
      <w:r w:rsidR="00D951C4">
        <w:rPr>
          <w:rFonts w:ascii="Myriad Pro" w:hAnsi="Myriad Pro"/>
          <w:sz w:val="26"/>
          <w:szCs w:val="26"/>
        </w:rPr>
        <w:t>7</w:t>
      </w:r>
      <w:r w:rsidRPr="008951A4">
        <w:rPr>
          <w:rFonts w:ascii="Myriad Pro" w:hAnsi="Myriad Pro"/>
          <w:sz w:val="26"/>
          <w:szCs w:val="26"/>
        </w:rPr>
        <w:t xml:space="preserve"> год в сумме </w:t>
      </w:r>
      <w:r w:rsidRPr="000E2D5C">
        <w:rPr>
          <w:rFonts w:ascii="Myriad Pro" w:hAnsi="Myriad Pro"/>
          <w:sz w:val="26"/>
          <w:szCs w:val="26"/>
        </w:rPr>
        <w:t xml:space="preserve"> </w:t>
      </w:r>
      <w:r w:rsidR="000E2D5C" w:rsidRPr="000E2D5C">
        <w:rPr>
          <w:rFonts w:ascii="Myriad Pro" w:hAnsi="Myriad Pro"/>
          <w:sz w:val="26"/>
          <w:szCs w:val="26"/>
        </w:rPr>
        <w:t xml:space="preserve">578,81 </w:t>
      </w:r>
      <w:r w:rsidRPr="000E2D5C">
        <w:rPr>
          <w:rFonts w:ascii="Myriad Pro" w:hAnsi="Myriad Pro"/>
          <w:sz w:val="26"/>
          <w:szCs w:val="26"/>
        </w:rPr>
        <w:t xml:space="preserve">тыс. руб. </w:t>
      </w:r>
      <w:r w:rsidRPr="008951A4">
        <w:rPr>
          <w:rFonts w:ascii="Myriad Pro" w:hAnsi="Myriad Pro"/>
          <w:sz w:val="26"/>
          <w:szCs w:val="26"/>
        </w:rPr>
        <w:t>(упущенная выгода</w:t>
      </w:r>
      <w:r w:rsidR="00455CE7">
        <w:rPr>
          <w:rFonts w:ascii="Myriad Pro" w:hAnsi="Myriad Pro"/>
          <w:sz w:val="26"/>
          <w:szCs w:val="26"/>
        </w:rPr>
        <w:t>).</w:t>
      </w:r>
      <w:r w:rsidRPr="008951A4">
        <w:rPr>
          <w:rFonts w:ascii="Myriad Pro" w:hAnsi="Myriad Pro"/>
          <w:sz w:val="26"/>
          <w:szCs w:val="26"/>
        </w:rPr>
        <w:t xml:space="preserve"> </w:t>
      </w:r>
    </w:p>
    <w:p w14:paraId="3111C542" w14:textId="77777777" w:rsidR="00421D71" w:rsidRDefault="00421D71" w:rsidP="00736651">
      <w:pPr>
        <w:pStyle w:val="ConsPlusNormal"/>
        <w:spacing w:line="360" w:lineRule="auto"/>
        <w:ind w:firstLine="567"/>
        <w:rPr>
          <w:rFonts w:ascii="Myriad Pro" w:hAnsi="Myriad Pro"/>
          <w:sz w:val="26"/>
          <w:szCs w:val="26"/>
        </w:rPr>
      </w:pPr>
      <w:r w:rsidRPr="008951A4">
        <w:rPr>
          <w:rFonts w:ascii="Myriad Pro" w:hAnsi="Myriad Pro"/>
          <w:sz w:val="26"/>
          <w:szCs w:val="26"/>
        </w:rPr>
        <w:t xml:space="preserve">В рамках анализа расчета неподконтрольных расходов на 2019 год Исполнитель обращает внимание на следующее. Снижение неподконтрольных расходов Управлением Алтайского края по государственному регулированию цен и тарифов от заявленных </w:t>
      </w:r>
      <w:r w:rsidR="00553DD6">
        <w:rPr>
          <w:rFonts w:ascii="Myriad Pro" w:hAnsi="Myriad Pro"/>
          <w:sz w:val="26"/>
          <w:szCs w:val="26"/>
        </w:rPr>
        <w:t>ф</w:t>
      </w:r>
      <w:r w:rsidRPr="008951A4">
        <w:rPr>
          <w:rFonts w:ascii="Myriad Pro" w:hAnsi="Myriad Pro"/>
          <w:sz w:val="26"/>
          <w:szCs w:val="26"/>
        </w:rPr>
        <w:t xml:space="preserve">илиалом «Алтайэнерго» на 2019 год составляет </w:t>
      </w:r>
      <w:r w:rsidR="009B31F3">
        <w:rPr>
          <w:rFonts w:ascii="Myriad Pro" w:hAnsi="Myriad Pro"/>
          <w:sz w:val="26"/>
          <w:szCs w:val="26"/>
        </w:rPr>
        <w:br/>
      </w:r>
      <w:r w:rsidRPr="008951A4">
        <w:rPr>
          <w:rFonts w:ascii="Myriad Pro" w:hAnsi="Myriad Pro"/>
          <w:sz w:val="26"/>
          <w:szCs w:val="26"/>
        </w:rPr>
        <w:t xml:space="preserve">(-762 492) тыс. </w:t>
      </w:r>
      <w:r w:rsidR="00CB6EA6">
        <w:rPr>
          <w:rFonts w:ascii="Myriad Pro" w:hAnsi="Myriad Pro"/>
          <w:sz w:val="26"/>
          <w:szCs w:val="26"/>
        </w:rPr>
        <w:t>руб.</w:t>
      </w:r>
      <w:r w:rsidRPr="008951A4">
        <w:rPr>
          <w:rFonts w:ascii="Myriad Pro" w:hAnsi="Myriad Pro"/>
          <w:sz w:val="26"/>
          <w:szCs w:val="26"/>
        </w:rPr>
        <w:t>, в т.ч. самые значительные отклонения по следующим позициям: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5"/>
        <w:gridCol w:w="957"/>
        <w:gridCol w:w="1459"/>
        <w:gridCol w:w="1192"/>
        <w:gridCol w:w="970"/>
        <w:gridCol w:w="1057"/>
        <w:gridCol w:w="1075"/>
      </w:tblGrid>
      <w:tr w:rsidR="008951A4" w:rsidRPr="009B31F3" w14:paraId="3DFA2882" w14:textId="77777777" w:rsidTr="009B31F3">
        <w:trPr>
          <w:trHeight w:val="255"/>
          <w:jc w:val="center"/>
        </w:trPr>
        <w:tc>
          <w:tcPr>
            <w:tcW w:w="14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C93664" w14:textId="77777777" w:rsidR="008951A4" w:rsidRPr="009B31F3" w:rsidRDefault="008951A4" w:rsidP="00C53DDB">
            <w:pPr>
              <w:spacing w:line="283" w:lineRule="auto"/>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Показатель</w:t>
            </w:r>
          </w:p>
        </w:tc>
        <w:tc>
          <w:tcPr>
            <w:tcW w:w="5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3863C1" w14:textId="77777777" w:rsidR="008951A4" w:rsidRPr="009B31F3" w:rsidRDefault="008951A4" w:rsidP="00C53DDB">
            <w:pPr>
              <w:spacing w:line="283" w:lineRule="auto"/>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Ед.изм.</w:t>
            </w:r>
          </w:p>
        </w:tc>
        <w:tc>
          <w:tcPr>
            <w:tcW w:w="140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57E39D" w14:textId="77777777" w:rsidR="008951A4" w:rsidRPr="009B31F3" w:rsidRDefault="008951A4" w:rsidP="00C53DDB">
            <w:pPr>
              <w:spacing w:line="283" w:lineRule="auto"/>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2019</w:t>
            </w:r>
          </w:p>
        </w:tc>
        <w:tc>
          <w:tcPr>
            <w:tcW w:w="5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C3EBA9" w14:textId="77777777" w:rsidR="008951A4" w:rsidRPr="009B31F3" w:rsidRDefault="008951A4" w:rsidP="00C53DDB">
            <w:pPr>
              <w:spacing w:line="283" w:lineRule="auto"/>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Откл.</w:t>
            </w:r>
          </w:p>
        </w:tc>
        <w:tc>
          <w:tcPr>
            <w:tcW w:w="5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E345BE8" w14:textId="77777777" w:rsidR="008951A4" w:rsidRPr="009B31F3" w:rsidRDefault="008951A4" w:rsidP="00C53DDB">
            <w:pPr>
              <w:spacing w:line="283" w:lineRule="auto"/>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2019</w:t>
            </w:r>
          </w:p>
        </w:tc>
        <w:tc>
          <w:tcPr>
            <w:tcW w:w="5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9B69EE3" w14:textId="77777777" w:rsidR="008951A4" w:rsidRPr="009B31F3" w:rsidRDefault="008951A4" w:rsidP="00C53DDB">
            <w:pPr>
              <w:spacing w:line="283" w:lineRule="auto"/>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 xml:space="preserve">Откл. </w:t>
            </w:r>
          </w:p>
        </w:tc>
      </w:tr>
      <w:tr w:rsidR="008951A4" w:rsidRPr="009B31F3" w14:paraId="7B2F59DA" w14:textId="77777777" w:rsidTr="009B31F3">
        <w:trPr>
          <w:trHeight w:val="510"/>
          <w:jc w:val="center"/>
        </w:trPr>
        <w:tc>
          <w:tcPr>
            <w:tcW w:w="14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F0C5FD" w14:textId="77777777" w:rsidR="008951A4" w:rsidRPr="009B31F3" w:rsidRDefault="008951A4" w:rsidP="00C53DDB">
            <w:pPr>
              <w:spacing w:line="283" w:lineRule="auto"/>
              <w:rPr>
                <w:rFonts w:ascii="Myriad Pro" w:hAnsi="Myriad Pro"/>
                <w:b/>
                <w:color w:val="FFFFFF" w:themeColor="background1"/>
                <w:sz w:val="18"/>
                <w:szCs w:val="18"/>
              </w:rPr>
            </w:pPr>
          </w:p>
        </w:tc>
        <w:tc>
          <w:tcPr>
            <w:tcW w:w="5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E84EAD" w14:textId="77777777" w:rsidR="008951A4" w:rsidRPr="009B31F3" w:rsidRDefault="008951A4" w:rsidP="00C53DDB">
            <w:pPr>
              <w:spacing w:line="283" w:lineRule="auto"/>
              <w:rPr>
                <w:rFonts w:ascii="Myriad Pro" w:hAnsi="Myriad Pro"/>
                <w:b/>
                <w:color w:val="FFFFFF" w:themeColor="background1"/>
                <w:sz w:val="18"/>
                <w:szCs w:val="18"/>
              </w:rPr>
            </w:pPr>
          </w:p>
        </w:tc>
        <w:tc>
          <w:tcPr>
            <w:tcW w:w="7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1F45E6" w14:textId="77777777" w:rsidR="008951A4" w:rsidRPr="009B31F3" w:rsidRDefault="008951A4" w:rsidP="00C53DDB">
            <w:pPr>
              <w:spacing w:line="283" w:lineRule="auto"/>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Филиал «Алтайэнерго», тыс. руб.</w:t>
            </w:r>
          </w:p>
        </w:tc>
        <w:tc>
          <w:tcPr>
            <w:tcW w:w="6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C9568E" w14:textId="77777777" w:rsidR="008951A4" w:rsidRPr="009B31F3" w:rsidRDefault="008951A4" w:rsidP="00C53DDB">
            <w:pPr>
              <w:spacing w:line="283" w:lineRule="auto"/>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Управление</w:t>
            </w:r>
            <w:r w:rsidR="00C941E2" w:rsidRPr="009B31F3">
              <w:rPr>
                <w:rFonts w:ascii="Myriad Pro" w:hAnsi="Myriad Pro"/>
                <w:b/>
                <w:color w:val="FFFFFF" w:themeColor="background1"/>
                <w:sz w:val="18"/>
                <w:szCs w:val="18"/>
              </w:rPr>
              <w:t xml:space="preserve"> по тарифам</w:t>
            </w:r>
            <w:r w:rsidRPr="009B31F3">
              <w:rPr>
                <w:rFonts w:ascii="Myriad Pro" w:hAnsi="Myriad Pro"/>
                <w:b/>
                <w:color w:val="FFFFFF" w:themeColor="background1"/>
                <w:sz w:val="18"/>
                <w:szCs w:val="18"/>
              </w:rPr>
              <w:t>, тыс. руб.</w:t>
            </w:r>
          </w:p>
        </w:tc>
        <w:tc>
          <w:tcPr>
            <w:tcW w:w="5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0A62CC" w14:textId="77777777" w:rsidR="008951A4" w:rsidRPr="009B31F3" w:rsidRDefault="008951A4" w:rsidP="00C53DDB">
            <w:pPr>
              <w:spacing w:line="283" w:lineRule="auto"/>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тыс. руб.</w:t>
            </w:r>
          </w:p>
        </w:tc>
        <w:tc>
          <w:tcPr>
            <w:tcW w:w="5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7D0473" w14:textId="77777777" w:rsidR="008951A4" w:rsidRPr="009B31F3" w:rsidRDefault="008951A4" w:rsidP="00C53DDB">
            <w:pPr>
              <w:spacing w:line="283" w:lineRule="auto"/>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Факт, тыс. руб.</w:t>
            </w:r>
          </w:p>
        </w:tc>
        <w:tc>
          <w:tcPr>
            <w:tcW w:w="5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B208F8A" w14:textId="77777777" w:rsidR="008951A4" w:rsidRPr="009B31F3" w:rsidRDefault="008951A4" w:rsidP="00C53DDB">
            <w:pPr>
              <w:spacing w:line="283" w:lineRule="auto"/>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От утв.2019 года, тыс. руб.</w:t>
            </w:r>
          </w:p>
        </w:tc>
      </w:tr>
      <w:tr w:rsidR="008951A4" w:rsidRPr="009B31F3" w14:paraId="4DD57062" w14:textId="77777777" w:rsidTr="009B31F3">
        <w:trPr>
          <w:trHeight w:val="305"/>
          <w:jc w:val="center"/>
        </w:trPr>
        <w:tc>
          <w:tcPr>
            <w:tcW w:w="1413" w:type="pct"/>
            <w:tcBorders>
              <w:top w:val="single" w:sz="4" w:space="0" w:color="FFFFFF" w:themeColor="background1"/>
            </w:tcBorders>
            <w:shd w:val="clear" w:color="auto" w:fill="auto"/>
            <w:vAlign w:val="center"/>
          </w:tcPr>
          <w:p w14:paraId="6296ED4A" w14:textId="77777777" w:rsidR="008951A4" w:rsidRPr="009B31F3" w:rsidRDefault="008951A4" w:rsidP="00C53DDB">
            <w:pPr>
              <w:spacing w:line="283" w:lineRule="auto"/>
              <w:rPr>
                <w:rFonts w:ascii="Myriad Pro" w:hAnsi="Myriad Pro"/>
                <w:color w:val="000000"/>
                <w:sz w:val="18"/>
                <w:szCs w:val="18"/>
              </w:rPr>
            </w:pPr>
            <w:r w:rsidRPr="009B31F3">
              <w:rPr>
                <w:rFonts w:ascii="Myriad Pro" w:hAnsi="Myriad Pro"/>
                <w:color w:val="000000"/>
                <w:sz w:val="18"/>
                <w:szCs w:val="18"/>
              </w:rPr>
              <w:t>Налоги, всего, в том числе:</w:t>
            </w:r>
          </w:p>
        </w:tc>
        <w:tc>
          <w:tcPr>
            <w:tcW w:w="515" w:type="pct"/>
            <w:tcBorders>
              <w:top w:val="single" w:sz="4" w:space="0" w:color="FFFFFF" w:themeColor="background1"/>
            </w:tcBorders>
            <w:shd w:val="clear" w:color="auto" w:fill="auto"/>
            <w:vAlign w:val="center"/>
          </w:tcPr>
          <w:p w14:paraId="531A1BB4" w14:textId="77777777" w:rsidR="008951A4" w:rsidRPr="009B31F3" w:rsidRDefault="008951A4" w:rsidP="00C53DDB">
            <w:pPr>
              <w:spacing w:line="283" w:lineRule="auto"/>
              <w:rPr>
                <w:rFonts w:ascii="Myriad Pro" w:hAnsi="Myriad Pro"/>
                <w:color w:val="000000"/>
                <w:sz w:val="18"/>
                <w:szCs w:val="18"/>
              </w:rPr>
            </w:pPr>
            <w:r w:rsidRPr="009B31F3">
              <w:rPr>
                <w:rFonts w:ascii="Myriad Pro" w:hAnsi="Myriad Pro"/>
                <w:color w:val="000000"/>
                <w:sz w:val="18"/>
                <w:szCs w:val="18"/>
              </w:rPr>
              <w:t>тыс.руб</w:t>
            </w:r>
          </w:p>
        </w:tc>
        <w:tc>
          <w:tcPr>
            <w:tcW w:w="762" w:type="pct"/>
            <w:tcBorders>
              <w:top w:val="single" w:sz="4" w:space="0" w:color="FFFFFF" w:themeColor="background1"/>
            </w:tcBorders>
            <w:shd w:val="clear" w:color="auto" w:fill="auto"/>
            <w:vAlign w:val="center"/>
          </w:tcPr>
          <w:p w14:paraId="2BA5B0D8" w14:textId="77777777" w:rsidR="008951A4" w:rsidRPr="009B31F3" w:rsidRDefault="008951A4" w:rsidP="00C53DDB">
            <w:pPr>
              <w:spacing w:line="283" w:lineRule="auto"/>
              <w:jc w:val="center"/>
              <w:rPr>
                <w:rFonts w:ascii="Myriad Pro" w:hAnsi="Myriad Pro"/>
                <w:sz w:val="18"/>
                <w:szCs w:val="18"/>
              </w:rPr>
            </w:pPr>
            <w:r w:rsidRPr="009B31F3">
              <w:rPr>
                <w:rFonts w:ascii="Myriad Pro" w:hAnsi="Myriad Pro"/>
                <w:color w:val="000000"/>
                <w:sz w:val="18"/>
                <w:szCs w:val="18"/>
              </w:rPr>
              <w:t>220 167,82</w:t>
            </w:r>
          </w:p>
        </w:tc>
        <w:tc>
          <w:tcPr>
            <w:tcW w:w="640" w:type="pct"/>
            <w:tcBorders>
              <w:top w:val="single" w:sz="4" w:space="0" w:color="FFFFFF" w:themeColor="background1"/>
            </w:tcBorders>
            <w:shd w:val="clear" w:color="auto" w:fill="auto"/>
            <w:vAlign w:val="center"/>
          </w:tcPr>
          <w:p w14:paraId="0E7E09E4" w14:textId="77777777" w:rsidR="008951A4" w:rsidRPr="009B31F3" w:rsidRDefault="008951A4" w:rsidP="00C53DDB">
            <w:pPr>
              <w:spacing w:line="283" w:lineRule="auto"/>
              <w:jc w:val="center"/>
              <w:rPr>
                <w:rFonts w:ascii="Myriad Pro" w:hAnsi="Myriad Pro"/>
                <w:sz w:val="18"/>
                <w:szCs w:val="18"/>
              </w:rPr>
            </w:pPr>
            <w:r w:rsidRPr="009B31F3">
              <w:rPr>
                <w:rFonts w:ascii="Myriad Pro" w:hAnsi="Myriad Pro"/>
                <w:color w:val="000000"/>
                <w:sz w:val="18"/>
                <w:szCs w:val="18"/>
              </w:rPr>
              <w:t>130 867,73</w:t>
            </w:r>
          </w:p>
        </w:tc>
        <w:tc>
          <w:tcPr>
            <w:tcW w:w="522" w:type="pct"/>
            <w:tcBorders>
              <w:top w:val="single" w:sz="4" w:space="0" w:color="FFFFFF" w:themeColor="background1"/>
            </w:tcBorders>
            <w:shd w:val="clear" w:color="auto" w:fill="auto"/>
            <w:vAlign w:val="center"/>
          </w:tcPr>
          <w:p w14:paraId="144E24E1" w14:textId="77777777" w:rsidR="008951A4" w:rsidRPr="009B31F3" w:rsidRDefault="008951A4" w:rsidP="00C53DDB">
            <w:pPr>
              <w:spacing w:line="283" w:lineRule="auto"/>
              <w:jc w:val="center"/>
              <w:rPr>
                <w:rFonts w:ascii="Myriad Pro" w:hAnsi="Myriad Pro"/>
                <w:sz w:val="18"/>
                <w:szCs w:val="18"/>
              </w:rPr>
            </w:pPr>
            <w:r w:rsidRPr="009B31F3">
              <w:rPr>
                <w:rFonts w:ascii="Myriad Pro" w:hAnsi="Myriad Pro"/>
                <w:color w:val="000000"/>
                <w:sz w:val="18"/>
                <w:szCs w:val="18"/>
              </w:rPr>
              <w:t>-89 300</w:t>
            </w:r>
          </w:p>
        </w:tc>
        <w:tc>
          <w:tcPr>
            <w:tcW w:w="569" w:type="pct"/>
            <w:tcBorders>
              <w:top w:val="single" w:sz="4" w:space="0" w:color="FFFFFF" w:themeColor="background1"/>
            </w:tcBorders>
            <w:shd w:val="clear" w:color="auto" w:fill="auto"/>
            <w:vAlign w:val="center"/>
          </w:tcPr>
          <w:p w14:paraId="14E9964B" w14:textId="77777777" w:rsidR="008951A4" w:rsidRPr="009B31F3" w:rsidRDefault="008951A4" w:rsidP="00C53DDB">
            <w:pPr>
              <w:spacing w:line="283" w:lineRule="auto"/>
              <w:ind w:hanging="53"/>
              <w:jc w:val="center"/>
              <w:rPr>
                <w:rFonts w:ascii="Myriad Pro" w:hAnsi="Myriad Pro"/>
                <w:sz w:val="18"/>
                <w:szCs w:val="18"/>
              </w:rPr>
            </w:pPr>
            <w:r w:rsidRPr="009B31F3">
              <w:rPr>
                <w:rFonts w:ascii="Myriad Pro" w:hAnsi="Myriad Pro"/>
                <w:sz w:val="18"/>
                <w:szCs w:val="18"/>
              </w:rPr>
              <w:t>151 589,80</w:t>
            </w:r>
          </w:p>
        </w:tc>
        <w:tc>
          <w:tcPr>
            <w:tcW w:w="578" w:type="pct"/>
            <w:tcBorders>
              <w:top w:val="single" w:sz="4" w:space="0" w:color="FFFFFF" w:themeColor="background1"/>
            </w:tcBorders>
            <w:shd w:val="clear" w:color="auto" w:fill="auto"/>
          </w:tcPr>
          <w:p w14:paraId="60378AD1" w14:textId="77777777" w:rsidR="008951A4" w:rsidRPr="009B31F3" w:rsidRDefault="008951A4" w:rsidP="00C53DDB">
            <w:pPr>
              <w:spacing w:line="283" w:lineRule="auto"/>
              <w:jc w:val="center"/>
              <w:rPr>
                <w:rFonts w:ascii="Myriad Pro" w:hAnsi="Myriad Pro"/>
                <w:sz w:val="18"/>
                <w:szCs w:val="18"/>
              </w:rPr>
            </w:pPr>
            <w:r w:rsidRPr="009B31F3">
              <w:rPr>
                <w:rFonts w:ascii="Myriad Pro" w:hAnsi="Myriad Pro"/>
                <w:sz w:val="18"/>
                <w:szCs w:val="18"/>
              </w:rPr>
              <w:t>20 722,07</w:t>
            </w:r>
          </w:p>
        </w:tc>
      </w:tr>
      <w:tr w:rsidR="008951A4" w:rsidRPr="009B31F3" w14:paraId="1798C34A" w14:textId="77777777" w:rsidTr="00455CE7">
        <w:trPr>
          <w:trHeight w:val="255"/>
          <w:jc w:val="center"/>
        </w:trPr>
        <w:tc>
          <w:tcPr>
            <w:tcW w:w="1413" w:type="pct"/>
            <w:shd w:val="clear" w:color="auto" w:fill="auto"/>
            <w:vAlign w:val="bottom"/>
          </w:tcPr>
          <w:p w14:paraId="10452E21" w14:textId="77777777" w:rsidR="008951A4" w:rsidRPr="009B31F3" w:rsidRDefault="008951A4" w:rsidP="00C53DDB">
            <w:pPr>
              <w:spacing w:line="283" w:lineRule="auto"/>
              <w:rPr>
                <w:rFonts w:ascii="Myriad Pro" w:hAnsi="Myriad Pro"/>
                <w:color w:val="000000"/>
                <w:sz w:val="18"/>
                <w:szCs w:val="18"/>
              </w:rPr>
            </w:pPr>
            <w:r w:rsidRPr="009B31F3">
              <w:rPr>
                <w:rFonts w:ascii="Myriad Pro" w:hAnsi="Myriad Pro"/>
                <w:color w:val="000000"/>
                <w:sz w:val="18"/>
                <w:szCs w:val="18"/>
              </w:rPr>
              <w:t>В т.ч. Налог на имущество</w:t>
            </w:r>
          </w:p>
        </w:tc>
        <w:tc>
          <w:tcPr>
            <w:tcW w:w="515" w:type="pct"/>
            <w:shd w:val="clear" w:color="auto" w:fill="auto"/>
            <w:vAlign w:val="center"/>
          </w:tcPr>
          <w:p w14:paraId="49076940" w14:textId="77777777" w:rsidR="008951A4" w:rsidRPr="009B31F3" w:rsidRDefault="008951A4" w:rsidP="00C53DDB">
            <w:pPr>
              <w:spacing w:line="283" w:lineRule="auto"/>
              <w:jc w:val="center"/>
              <w:rPr>
                <w:rFonts w:ascii="Myriad Pro" w:hAnsi="Myriad Pro"/>
                <w:color w:val="000000"/>
                <w:sz w:val="18"/>
                <w:szCs w:val="18"/>
              </w:rPr>
            </w:pPr>
            <w:r w:rsidRPr="009B31F3">
              <w:rPr>
                <w:rFonts w:ascii="Myriad Pro" w:hAnsi="Myriad Pro"/>
                <w:color w:val="000000"/>
                <w:sz w:val="18"/>
                <w:szCs w:val="18"/>
              </w:rPr>
              <w:t>тыс.руб</w:t>
            </w:r>
          </w:p>
        </w:tc>
        <w:tc>
          <w:tcPr>
            <w:tcW w:w="762" w:type="pct"/>
            <w:shd w:val="clear" w:color="auto" w:fill="auto"/>
            <w:vAlign w:val="center"/>
          </w:tcPr>
          <w:p w14:paraId="3C5D9E1B" w14:textId="77777777" w:rsidR="008951A4" w:rsidRPr="009B31F3" w:rsidRDefault="008951A4" w:rsidP="00C53DDB">
            <w:pPr>
              <w:spacing w:line="283" w:lineRule="auto"/>
              <w:jc w:val="right"/>
              <w:rPr>
                <w:rFonts w:ascii="Myriad Pro" w:hAnsi="Myriad Pro"/>
                <w:color w:val="000000"/>
                <w:sz w:val="18"/>
                <w:szCs w:val="18"/>
              </w:rPr>
            </w:pPr>
            <w:r w:rsidRPr="009B31F3">
              <w:rPr>
                <w:rFonts w:ascii="Myriad Pro" w:hAnsi="Myriad Pro"/>
                <w:color w:val="000000"/>
                <w:sz w:val="18"/>
                <w:szCs w:val="18"/>
              </w:rPr>
              <w:t>215 263,17</w:t>
            </w:r>
          </w:p>
        </w:tc>
        <w:tc>
          <w:tcPr>
            <w:tcW w:w="640" w:type="pct"/>
            <w:shd w:val="clear" w:color="auto" w:fill="auto"/>
            <w:vAlign w:val="center"/>
          </w:tcPr>
          <w:p w14:paraId="6E875430" w14:textId="77777777" w:rsidR="008951A4" w:rsidRPr="009B31F3" w:rsidRDefault="008951A4" w:rsidP="00C53DDB">
            <w:pPr>
              <w:spacing w:line="283" w:lineRule="auto"/>
              <w:jc w:val="right"/>
              <w:rPr>
                <w:rFonts w:ascii="Myriad Pro" w:hAnsi="Myriad Pro"/>
                <w:color w:val="000000"/>
                <w:sz w:val="18"/>
                <w:szCs w:val="18"/>
              </w:rPr>
            </w:pPr>
            <w:r w:rsidRPr="009B31F3">
              <w:rPr>
                <w:rFonts w:ascii="Myriad Pro" w:hAnsi="Myriad Pro"/>
                <w:color w:val="000000"/>
                <w:sz w:val="18"/>
                <w:szCs w:val="18"/>
              </w:rPr>
              <w:t>126 520,50</w:t>
            </w:r>
          </w:p>
        </w:tc>
        <w:tc>
          <w:tcPr>
            <w:tcW w:w="522" w:type="pct"/>
            <w:shd w:val="clear" w:color="auto" w:fill="auto"/>
            <w:vAlign w:val="center"/>
          </w:tcPr>
          <w:p w14:paraId="58B5A23B" w14:textId="77777777" w:rsidR="008951A4" w:rsidRPr="009B31F3" w:rsidRDefault="008951A4" w:rsidP="00C53DDB">
            <w:pPr>
              <w:spacing w:line="283" w:lineRule="auto"/>
              <w:jc w:val="right"/>
              <w:rPr>
                <w:rFonts w:ascii="Myriad Pro" w:hAnsi="Myriad Pro"/>
                <w:color w:val="000000"/>
                <w:sz w:val="18"/>
                <w:szCs w:val="18"/>
              </w:rPr>
            </w:pPr>
            <w:r w:rsidRPr="009B31F3">
              <w:rPr>
                <w:rFonts w:ascii="Myriad Pro" w:hAnsi="Myriad Pro"/>
                <w:color w:val="000000"/>
                <w:sz w:val="18"/>
                <w:szCs w:val="18"/>
              </w:rPr>
              <w:t>-88 743</w:t>
            </w:r>
          </w:p>
        </w:tc>
        <w:tc>
          <w:tcPr>
            <w:tcW w:w="569" w:type="pct"/>
            <w:shd w:val="clear" w:color="auto" w:fill="auto"/>
            <w:vAlign w:val="center"/>
          </w:tcPr>
          <w:p w14:paraId="4B1DA7BF" w14:textId="7FB9EB1C" w:rsidR="008951A4" w:rsidRPr="000E2D5C" w:rsidRDefault="000E2D5C" w:rsidP="00C53DDB">
            <w:pPr>
              <w:spacing w:line="283" w:lineRule="auto"/>
              <w:jc w:val="center"/>
              <w:rPr>
                <w:rFonts w:ascii="Myriad Pro" w:hAnsi="Myriad Pro"/>
                <w:sz w:val="18"/>
                <w:szCs w:val="18"/>
              </w:rPr>
            </w:pPr>
            <w:r w:rsidRPr="000E2D5C">
              <w:rPr>
                <w:rFonts w:ascii="Myriad Pro" w:hAnsi="Myriad Pro"/>
                <w:sz w:val="18"/>
                <w:szCs w:val="18"/>
              </w:rPr>
              <w:t>146 357,0</w:t>
            </w:r>
          </w:p>
        </w:tc>
        <w:tc>
          <w:tcPr>
            <w:tcW w:w="578" w:type="pct"/>
            <w:shd w:val="clear" w:color="auto" w:fill="auto"/>
            <w:vAlign w:val="center"/>
          </w:tcPr>
          <w:p w14:paraId="4BB91CF5" w14:textId="5BEEBC43" w:rsidR="008951A4" w:rsidRPr="000E2D5C" w:rsidRDefault="000E2D5C" w:rsidP="00C53DDB">
            <w:pPr>
              <w:spacing w:line="283" w:lineRule="auto"/>
              <w:jc w:val="center"/>
              <w:rPr>
                <w:rFonts w:ascii="Myriad Pro" w:hAnsi="Myriad Pro"/>
                <w:sz w:val="18"/>
                <w:szCs w:val="18"/>
              </w:rPr>
            </w:pPr>
            <w:r w:rsidRPr="000E2D5C">
              <w:rPr>
                <w:rFonts w:ascii="Myriad Pro" w:hAnsi="Myriad Pro"/>
                <w:sz w:val="18"/>
                <w:szCs w:val="18"/>
              </w:rPr>
              <w:t>19 836,5</w:t>
            </w:r>
          </w:p>
        </w:tc>
      </w:tr>
      <w:tr w:rsidR="008951A4" w:rsidRPr="009B31F3" w14:paraId="0AD24428" w14:textId="77777777" w:rsidTr="009B31F3">
        <w:trPr>
          <w:trHeight w:val="255"/>
          <w:jc w:val="center"/>
        </w:trPr>
        <w:tc>
          <w:tcPr>
            <w:tcW w:w="1413" w:type="pct"/>
            <w:shd w:val="clear" w:color="auto" w:fill="auto"/>
            <w:vAlign w:val="center"/>
          </w:tcPr>
          <w:p w14:paraId="5A88B104" w14:textId="77777777" w:rsidR="008951A4" w:rsidRPr="009B31F3" w:rsidRDefault="008951A4" w:rsidP="00C53DDB">
            <w:pPr>
              <w:spacing w:line="283" w:lineRule="auto"/>
              <w:rPr>
                <w:rFonts w:ascii="Myriad Pro" w:hAnsi="Myriad Pro"/>
                <w:color w:val="000000"/>
                <w:sz w:val="18"/>
                <w:szCs w:val="18"/>
              </w:rPr>
            </w:pPr>
            <w:r w:rsidRPr="009B31F3">
              <w:rPr>
                <w:rFonts w:ascii="Myriad Pro" w:hAnsi="Myriad Pro"/>
                <w:color w:val="000000"/>
                <w:sz w:val="18"/>
                <w:szCs w:val="18"/>
              </w:rPr>
              <w:t>Амортизация ОС</w:t>
            </w:r>
          </w:p>
        </w:tc>
        <w:tc>
          <w:tcPr>
            <w:tcW w:w="515" w:type="pct"/>
            <w:shd w:val="clear" w:color="auto" w:fill="auto"/>
            <w:vAlign w:val="center"/>
          </w:tcPr>
          <w:p w14:paraId="48FBDD10" w14:textId="77777777" w:rsidR="008951A4" w:rsidRPr="009B31F3" w:rsidRDefault="008951A4" w:rsidP="00C53DDB">
            <w:pPr>
              <w:spacing w:line="283" w:lineRule="auto"/>
              <w:jc w:val="center"/>
              <w:rPr>
                <w:rFonts w:ascii="Myriad Pro" w:hAnsi="Myriad Pro"/>
                <w:color w:val="000000"/>
                <w:sz w:val="18"/>
                <w:szCs w:val="18"/>
              </w:rPr>
            </w:pPr>
            <w:r w:rsidRPr="009B31F3">
              <w:rPr>
                <w:rFonts w:ascii="Myriad Pro" w:hAnsi="Myriad Pro"/>
                <w:color w:val="000000"/>
                <w:sz w:val="18"/>
                <w:szCs w:val="18"/>
              </w:rPr>
              <w:t>тыс.руб</w:t>
            </w:r>
          </w:p>
        </w:tc>
        <w:tc>
          <w:tcPr>
            <w:tcW w:w="762" w:type="pct"/>
            <w:shd w:val="clear" w:color="auto" w:fill="auto"/>
            <w:vAlign w:val="center"/>
          </w:tcPr>
          <w:p w14:paraId="015C9D43" w14:textId="77777777" w:rsidR="008951A4" w:rsidRPr="009B31F3" w:rsidRDefault="008951A4" w:rsidP="00C53DDB">
            <w:pPr>
              <w:spacing w:line="283" w:lineRule="auto"/>
              <w:jc w:val="right"/>
              <w:rPr>
                <w:rFonts w:ascii="Myriad Pro" w:hAnsi="Myriad Pro"/>
                <w:color w:val="000000"/>
                <w:sz w:val="18"/>
                <w:szCs w:val="18"/>
              </w:rPr>
            </w:pPr>
            <w:r w:rsidRPr="009B31F3">
              <w:rPr>
                <w:rFonts w:ascii="Myriad Pro" w:hAnsi="Myriad Pro"/>
                <w:color w:val="000000"/>
                <w:sz w:val="18"/>
                <w:szCs w:val="18"/>
              </w:rPr>
              <w:t>971 130,60</w:t>
            </w:r>
          </w:p>
        </w:tc>
        <w:tc>
          <w:tcPr>
            <w:tcW w:w="640" w:type="pct"/>
            <w:shd w:val="clear" w:color="auto" w:fill="auto"/>
            <w:vAlign w:val="center"/>
          </w:tcPr>
          <w:p w14:paraId="5909BCC6" w14:textId="77777777" w:rsidR="008951A4" w:rsidRPr="009B31F3" w:rsidRDefault="008951A4" w:rsidP="00C53DDB">
            <w:pPr>
              <w:spacing w:line="283" w:lineRule="auto"/>
              <w:jc w:val="right"/>
              <w:rPr>
                <w:rFonts w:ascii="Myriad Pro" w:hAnsi="Myriad Pro"/>
                <w:color w:val="000000"/>
                <w:sz w:val="18"/>
                <w:szCs w:val="18"/>
              </w:rPr>
            </w:pPr>
            <w:r w:rsidRPr="009B31F3">
              <w:rPr>
                <w:rFonts w:ascii="Myriad Pro" w:hAnsi="Myriad Pro"/>
                <w:color w:val="000000"/>
                <w:sz w:val="18"/>
                <w:szCs w:val="18"/>
              </w:rPr>
              <w:t>745 200,58</w:t>
            </w:r>
          </w:p>
        </w:tc>
        <w:tc>
          <w:tcPr>
            <w:tcW w:w="522" w:type="pct"/>
            <w:shd w:val="clear" w:color="auto" w:fill="auto"/>
            <w:vAlign w:val="center"/>
          </w:tcPr>
          <w:p w14:paraId="659BE2ED" w14:textId="77777777" w:rsidR="008951A4" w:rsidRPr="009B31F3" w:rsidRDefault="008951A4" w:rsidP="00C53DDB">
            <w:pPr>
              <w:spacing w:line="283" w:lineRule="auto"/>
              <w:jc w:val="right"/>
              <w:rPr>
                <w:rFonts w:ascii="Myriad Pro" w:hAnsi="Myriad Pro"/>
                <w:color w:val="000000"/>
                <w:sz w:val="18"/>
                <w:szCs w:val="18"/>
              </w:rPr>
            </w:pPr>
            <w:r w:rsidRPr="009B31F3">
              <w:rPr>
                <w:rFonts w:ascii="Myriad Pro" w:hAnsi="Myriad Pro"/>
                <w:color w:val="000000"/>
                <w:sz w:val="18"/>
                <w:szCs w:val="18"/>
              </w:rPr>
              <w:t>-225 930</w:t>
            </w:r>
          </w:p>
        </w:tc>
        <w:tc>
          <w:tcPr>
            <w:tcW w:w="569" w:type="pct"/>
            <w:shd w:val="clear" w:color="auto" w:fill="auto"/>
          </w:tcPr>
          <w:p w14:paraId="285D9217" w14:textId="77777777" w:rsidR="008951A4" w:rsidRPr="009B31F3" w:rsidRDefault="008951A4" w:rsidP="00C53DDB">
            <w:pPr>
              <w:spacing w:line="283" w:lineRule="auto"/>
              <w:ind w:hanging="53"/>
              <w:jc w:val="center"/>
              <w:rPr>
                <w:rFonts w:ascii="Myriad Pro" w:hAnsi="Myriad Pro"/>
                <w:color w:val="000000"/>
                <w:sz w:val="18"/>
                <w:szCs w:val="18"/>
              </w:rPr>
            </w:pPr>
            <w:r w:rsidRPr="009B31F3">
              <w:rPr>
                <w:rFonts w:ascii="Myriad Pro" w:hAnsi="Myriad Pro"/>
                <w:sz w:val="18"/>
                <w:szCs w:val="18"/>
              </w:rPr>
              <w:t>903 737,49</w:t>
            </w:r>
          </w:p>
        </w:tc>
        <w:tc>
          <w:tcPr>
            <w:tcW w:w="578" w:type="pct"/>
            <w:shd w:val="clear" w:color="auto" w:fill="auto"/>
          </w:tcPr>
          <w:p w14:paraId="28BA36BA" w14:textId="77777777" w:rsidR="008951A4" w:rsidRPr="009B31F3" w:rsidRDefault="008951A4" w:rsidP="00C53DDB">
            <w:pPr>
              <w:spacing w:line="283" w:lineRule="auto"/>
              <w:ind w:hanging="101"/>
              <w:jc w:val="right"/>
              <w:rPr>
                <w:rFonts w:ascii="Myriad Pro" w:hAnsi="Myriad Pro"/>
                <w:color w:val="000000"/>
                <w:sz w:val="18"/>
                <w:szCs w:val="18"/>
              </w:rPr>
            </w:pPr>
            <w:r w:rsidRPr="009B31F3">
              <w:rPr>
                <w:rFonts w:ascii="Myriad Pro" w:hAnsi="Myriad Pro"/>
                <w:color w:val="000000"/>
                <w:sz w:val="18"/>
                <w:szCs w:val="18"/>
              </w:rPr>
              <w:t>158 536,91</w:t>
            </w:r>
          </w:p>
        </w:tc>
      </w:tr>
      <w:tr w:rsidR="008951A4" w:rsidRPr="009B31F3" w14:paraId="5B52A36B" w14:textId="77777777" w:rsidTr="009B31F3">
        <w:trPr>
          <w:trHeight w:val="255"/>
          <w:jc w:val="center"/>
        </w:trPr>
        <w:tc>
          <w:tcPr>
            <w:tcW w:w="1413" w:type="pct"/>
            <w:shd w:val="clear" w:color="auto" w:fill="auto"/>
            <w:vAlign w:val="center"/>
          </w:tcPr>
          <w:p w14:paraId="3F8D6A0E" w14:textId="77777777" w:rsidR="008951A4" w:rsidRPr="009B31F3" w:rsidRDefault="008951A4" w:rsidP="00C53DDB">
            <w:pPr>
              <w:spacing w:line="283" w:lineRule="auto"/>
              <w:rPr>
                <w:rFonts w:ascii="Myriad Pro" w:hAnsi="Myriad Pro"/>
                <w:color w:val="000000"/>
                <w:sz w:val="18"/>
                <w:szCs w:val="18"/>
              </w:rPr>
            </w:pPr>
            <w:r w:rsidRPr="009B31F3">
              <w:rPr>
                <w:rFonts w:ascii="Myriad Pro" w:hAnsi="Myriad Pro"/>
                <w:color w:val="000000"/>
                <w:sz w:val="18"/>
                <w:szCs w:val="18"/>
              </w:rPr>
              <w:t>Итого</w:t>
            </w:r>
          </w:p>
        </w:tc>
        <w:tc>
          <w:tcPr>
            <w:tcW w:w="515" w:type="pct"/>
            <w:shd w:val="clear" w:color="auto" w:fill="auto"/>
            <w:vAlign w:val="center"/>
          </w:tcPr>
          <w:p w14:paraId="2F2A656B" w14:textId="77777777" w:rsidR="008951A4" w:rsidRPr="009B31F3" w:rsidRDefault="008951A4" w:rsidP="00C53DDB">
            <w:pPr>
              <w:spacing w:line="283" w:lineRule="auto"/>
              <w:jc w:val="center"/>
              <w:rPr>
                <w:rFonts w:ascii="Myriad Pro" w:hAnsi="Myriad Pro"/>
                <w:color w:val="000000"/>
                <w:sz w:val="18"/>
                <w:szCs w:val="18"/>
              </w:rPr>
            </w:pPr>
            <w:r w:rsidRPr="009B31F3">
              <w:rPr>
                <w:rFonts w:ascii="Myriad Pro" w:hAnsi="Myriad Pro"/>
                <w:color w:val="000000"/>
                <w:sz w:val="18"/>
                <w:szCs w:val="18"/>
              </w:rPr>
              <w:t>тыс.руб</w:t>
            </w:r>
          </w:p>
        </w:tc>
        <w:tc>
          <w:tcPr>
            <w:tcW w:w="762" w:type="pct"/>
            <w:shd w:val="clear" w:color="auto" w:fill="auto"/>
            <w:vAlign w:val="center"/>
          </w:tcPr>
          <w:p w14:paraId="0881748B" w14:textId="77777777" w:rsidR="008951A4" w:rsidRPr="009B31F3" w:rsidRDefault="008951A4" w:rsidP="00C53DDB">
            <w:pPr>
              <w:spacing w:line="283" w:lineRule="auto"/>
              <w:jc w:val="right"/>
              <w:rPr>
                <w:rFonts w:ascii="Myriad Pro" w:hAnsi="Myriad Pro"/>
                <w:color w:val="000000"/>
                <w:sz w:val="18"/>
                <w:szCs w:val="18"/>
              </w:rPr>
            </w:pPr>
          </w:p>
        </w:tc>
        <w:tc>
          <w:tcPr>
            <w:tcW w:w="640" w:type="pct"/>
            <w:shd w:val="clear" w:color="auto" w:fill="auto"/>
            <w:vAlign w:val="center"/>
          </w:tcPr>
          <w:p w14:paraId="6960B496" w14:textId="77777777" w:rsidR="008951A4" w:rsidRPr="009B31F3" w:rsidRDefault="008951A4" w:rsidP="00C53DDB">
            <w:pPr>
              <w:spacing w:line="283" w:lineRule="auto"/>
              <w:jc w:val="right"/>
              <w:rPr>
                <w:rFonts w:ascii="Myriad Pro" w:hAnsi="Myriad Pro"/>
                <w:color w:val="000000"/>
                <w:sz w:val="18"/>
                <w:szCs w:val="18"/>
              </w:rPr>
            </w:pPr>
          </w:p>
        </w:tc>
        <w:tc>
          <w:tcPr>
            <w:tcW w:w="522" w:type="pct"/>
            <w:shd w:val="clear" w:color="auto" w:fill="auto"/>
            <w:vAlign w:val="center"/>
          </w:tcPr>
          <w:p w14:paraId="3DFCD242" w14:textId="77777777" w:rsidR="008951A4" w:rsidRPr="009B31F3" w:rsidRDefault="008951A4" w:rsidP="00C53DDB">
            <w:pPr>
              <w:spacing w:line="283" w:lineRule="auto"/>
              <w:jc w:val="right"/>
              <w:rPr>
                <w:rFonts w:ascii="Myriad Pro" w:hAnsi="Myriad Pro"/>
                <w:color w:val="000000"/>
                <w:sz w:val="18"/>
                <w:szCs w:val="18"/>
              </w:rPr>
            </w:pPr>
          </w:p>
        </w:tc>
        <w:tc>
          <w:tcPr>
            <w:tcW w:w="569" w:type="pct"/>
            <w:shd w:val="clear" w:color="auto" w:fill="auto"/>
          </w:tcPr>
          <w:p w14:paraId="271AF9CE" w14:textId="77777777" w:rsidR="008951A4" w:rsidRPr="009B31F3" w:rsidRDefault="008951A4" w:rsidP="00C53DDB">
            <w:pPr>
              <w:spacing w:line="283" w:lineRule="auto"/>
              <w:jc w:val="right"/>
              <w:rPr>
                <w:rFonts w:ascii="Myriad Pro" w:hAnsi="Myriad Pro"/>
                <w:color w:val="000000"/>
                <w:sz w:val="18"/>
                <w:szCs w:val="18"/>
              </w:rPr>
            </w:pPr>
          </w:p>
        </w:tc>
        <w:tc>
          <w:tcPr>
            <w:tcW w:w="578" w:type="pct"/>
            <w:shd w:val="clear" w:color="auto" w:fill="auto"/>
          </w:tcPr>
          <w:p w14:paraId="50EE26C8" w14:textId="77777777" w:rsidR="008951A4" w:rsidRPr="009B31F3" w:rsidRDefault="008951A4" w:rsidP="00C53DDB">
            <w:pPr>
              <w:spacing w:line="283" w:lineRule="auto"/>
              <w:ind w:hanging="101"/>
              <w:jc w:val="right"/>
              <w:rPr>
                <w:rFonts w:ascii="Myriad Pro" w:hAnsi="Myriad Pro"/>
                <w:color w:val="000000"/>
                <w:sz w:val="18"/>
                <w:szCs w:val="18"/>
              </w:rPr>
            </w:pPr>
            <w:r w:rsidRPr="009B31F3">
              <w:rPr>
                <w:rFonts w:ascii="Myriad Pro" w:hAnsi="Myriad Pro"/>
                <w:color w:val="000000"/>
                <w:sz w:val="18"/>
                <w:szCs w:val="18"/>
              </w:rPr>
              <w:t>179 258,98</w:t>
            </w:r>
          </w:p>
        </w:tc>
      </w:tr>
    </w:tbl>
    <w:p w14:paraId="0C5414C5" w14:textId="009EED4A" w:rsidR="00421D71" w:rsidRPr="008951A4" w:rsidRDefault="00421D71" w:rsidP="00736651">
      <w:pPr>
        <w:spacing w:before="240" w:line="360" w:lineRule="auto"/>
        <w:ind w:firstLine="567"/>
        <w:jc w:val="both"/>
        <w:rPr>
          <w:rFonts w:ascii="Myriad Pro" w:hAnsi="Myriad Pro"/>
          <w:sz w:val="26"/>
          <w:szCs w:val="26"/>
        </w:rPr>
      </w:pPr>
      <w:r w:rsidRPr="008951A4">
        <w:rPr>
          <w:rFonts w:ascii="Myriad Pro" w:hAnsi="Myriad Pro"/>
          <w:sz w:val="26"/>
          <w:szCs w:val="26"/>
        </w:rPr>
        <w:t xml:space="preserve">Исполнитель обращает внимание, что недополучение необходимого размера расходов в плановую НВВ </w:t>
      </w:r>
      <w:r w:rsidR="00553DD6">
        <w:rPr>
          <w:rFonts w:ascii="Myriad Pro" w:hAnsi="Myriad Pro"/>
          <w:sz w:val="26"/>
          <w:szCs w:val="26"/>
        </w:rPr>
        <w:t>ф</w:t>
      </w:r>
      <w:r w:rsidR="00CE22AA">
        <w:rPr>
          <w:rFonts w:ascii="Myriad Pro" w:hAnsi="Myriad Pro"/>
          <w:sz w:val="26"/>
          <w:szCs w:val="26"/>
        </w:rPr>
        <w:t>илиала</w:t>
      </w:r>
      <w:r w:rsidRPr="008951A4">
        <w:rPr>
          <w:rFonts w:ascii="Myriad Pro" w:hAnsi="Myriad Pro"/>
          <w:sz w:val="26"/>
          <w:szCs w:val="26"/>
        </w:rPr>
        <w:t>, которые будут произведены в периоде регулирования согласно Бюджетному кодексу и Учетной политике организации, влечет отвлечение денежных средств от других статей затрат сметы предприятия.</w:t>
      </w:r>
    </w:p>
    <w:p w14:paraId="10AD7554" w14:textId="77777777" w:rsidR="00421D71" w:rsidRPr="008951A4" w:rsidRDefault="00421D71" w:rsidP="00736651">
      <w:pPr>
        <w:pStyle w:val="ConsPlusNormal"/>
        <w:spacing w:line="360" w:lineRule="auto"/>
        <w:ind w:firstLine="567"/>
        <w:rPr>
          <w:rFonts w:ascii="Myriad Pro" w:hAnsi="Myriad Pro"/>
          <w:sz w:val="26"/>
          <w:szCs w:val="26"/>
        </w:rPr>
      </w:pPr>
      <w:r w:rsidRPr="008951A4">
        <w:rPr>
          <w:rFonts w:ascii="Myriad Pro" w:hAnsi="Myriad Pro"/>
          <w:sz w:val="26"/>
          <w:szCs w:val="26"/>
        </w:rPr>
        <w:t xml:space="preserve">Исполнитель фиксирует, что Управление Алтайского края по государственному регулированию цен и тарифов направило письмом от 15.01.2019г. №41/ИП/83 не верную, ошибочную таблицу «Расчета НВВ на услуги по передаче электрической энергии </w:t>
      </w:r>
      <w:r w:rsidR="00553DD6">
        <w:rPr>
          <w:rFonts w:ascii="Myriad Pro" w:hAnsi="Myriad Pro"/>
          <w:sz w:val="26"/>
          <w:szCs w:val="26"/>
        </w:rPr>
        <w:t>ф</w:t>
      </w:r>
      <w:r w:rsidR="00CE22AA">
        <w:rPr>
          <w:rFonts w:ascii="Myriad Pro" w:hAnsi="Myriad Pro"/>
          <w:sz w:val="26"/>
          <w:szCs w:val="26"/>
        </w:rPr>
        <w:t>илиала</w:t>
      </w:r>
      <w:r w:rsidRPr="008951A4">
        <w:rPr>
          <w:rFonts w:ascii="Myriad Pro" w:hAnsi="Myriad Pro"/>
          <w:sz w:val="26"/>
          <w:szCs w:val="26"/>
        </w:rPr>
        <w:t xml:space="preserve"> ПАО МРСК Сибири» </w:t>
      </w:r>
      <w:r w:rsidR="00553DD6">
        <w:rPr>
          <w:rFonts w:ascii="Myriad Pro" w:hAnsi="Myriad Pro"/>
          <w:sz w:val="26"/>
          <w:szCs w:val="26"/>
        </w:rPr>
        <w:t>-</w:t>
      </w:r>
      <w:r w:rsidRPr="008951A4">
        <w:rPr>
          <w:rFonts w:ascii="Myriad Pro" w:hAnsi="Myriad Pro"/>
          <w:sz w:val="26"/>
          <w:szCs w:val="26"/>
        </w:rPr>
        <w:t xml:space="preserve">«Алтайэнерго» на 2019 год (согласно Выписке №77-э от 27.12.2018г.): </w:t>
      </w:r>
    </w:p>
    <w:p w14:paraId="697ACDFC" w14:textId="77777777" w:rsidR="00421D71" w:rsidRPr="008951A4" w:rsidRDefault="00421D71" w:rsidP="00553DD6">
      <w:pPr>
        <w:pStyle w:val="ConsPlusNormal"/>
        <w:numPr>
          <w:ilvl w:val="0"/>
          <w:numId w:val="26"/>
        </w:numPr>
        <w:tabs>
          <w:tab w:val="left" w:pos="1134"/>
        </w:tabs>
        <w:spacing w:line="360" w:lineRule="auto"/>
        <w:ind w:left="0" w:firstLine="709"/>
        <w:rPr>
          <w:rFonts w:ascii="Myriad Pro" w:hAnsi="Myriad Pro"/>
          <w:sz w:val="26"/>
          <w:szCs w:val="26"/>
        </w:rPr>
      </w:pPr>
      <w:r w:rsidRPr="008951A4">
        <w:rPr>
          <w:rFonts w:ascii="Myriad Pro" w:hAnsi="Myriad Pro"/>
          <w:sz w:val="26"/>
          <w:szCs w:val="26"/>
        </w:rPr>
        <w:t xml:space="preserve">индекс изменения количества активов ИКА считается как процентное отношение изменения условных единиц, принятых Управлением </w:t>
      </w:r>
      <w:r w:rsidR="00C941E2">
        <w:rPr>
          <w:rFonts w:ascii="Myriad Pro" w:hAnsi="Myriad Pro"/>
          <w:sz w:val="26"/>
          <w:szCs w:val="26"/>
        </w:rPr>
        <w:t xml:space="preserve">по тарифам </w:t>
      </w:r>
      <w:r w:rsidRPr="008951A4">
        <w:rPr>
          <w:rFonts w:ascii="Myriad Pro" w:hAnsi="Myriad Pro"/>
          <w:sz w:val="26"/>
          <w:szCs w:val="26"/>
        </w:rPr>
        <w:t xml:space="preserve">на </w:t>
      </w:r>
      <w:r w:rsidRPr="008951A4">
        <w:rPr>
          <w:rFonts w:ascii="Myriad Pro" w:hAnsi="Myriad Pro"/>
          <w:sz w:val="26"/>
          <w:szCs w:val="26"/>
        </w:rPr>
        <w:lastRenderedPageBreak/>
        <w:t>2019 год в сравнении с утвержденным количеством условных единиц предыдущего периода 2018 года, к утвержденному на 2018 год количеству условных единиц. По данной строке Управлением</w:t>
      </w:r>
      <w:r w:rsidR="00C941E2">
        <w:rPr>
          <w:rFonts w:ascii="Myriad Pro" w:hAnsi="Myriad Pro"/>
          <w:sz w:val="26"/>
          <w:szCs w:val="26"/>
        </w:rPr>
        <w:t xml:space="preserve"> по тарифам</w:t>
      </w:r>
      <w:r w:rsidRPr="008951A4">
        <w:rPr>
          <w:rFonts w:ascii="Myriad Pro" w:hAnsi="Myriad Pro"/>
          <w:sz w:val="26"/>
          <w:szCs w:val="26"/>
        </w:rPr>
        <w:t xml:space="preserve"> ИКА скорректирован на коэффициент эластичности операционных расходов по росту активов, что не соответствует формуле расчета индекса согласно п. 11 Методических указаний № 98-э;</w:t>
      </w:r>
    </w:p>
    <w:p w14:paraId="273D3EC6" w14:textId="77777777" w:rsidR="00421D71" w:rsidRPr="008951A4" w:rsidRDefault="00421D71" w:rsidP="00736651">
      <w:pPr>
        <w:pStyle w:val="ConsPlusNormal"/>
        <w:numPr>
          <w:ilvl w:val="0"/>
          <w:numId w:val="26"/>
        </w:numPr>
        <w:tabs>
          <w:tab w:val="left" w:pos="1134"/>
        </w:tabs>
        <w:spacing w:line="360" w:lineRule="auto"/>
        <w:ind w:left="0" w:firstLine="567"/>
        <w:rPr>
          <w:rFonts w:ascii="Myriad Pro" w:hAnsi="Myriad Pro"/>
          <w:sz w:val="26"/>
          <w:szCs w:val="26"/>
        </w:rPr>
      </w:pPr>
      <w:r w:rsidRPr="008951A4">
        <w:rPr>
          <w:rFonts w:ascii="Myriad Pro" w:hAnsi="Myriad Pro"/>
          <w:sz w:val="26"/>
          <w:szCs w:val="26"/>
        </w:rPr>
        <w:t xml:space="preserve">по строкам таблицы 2.2.1, 2.2.2, 2.2.3, 2.2.4, 2.2.5, 2.1 не верно указаны цифры по статьям затрат, принятые </w:t>
      </w:r>
      <w:r w:rsidR="00C941E2">
        <w:rPr>
          <w:rFonts w:ascii="Myriad Pro" w:hAnsi="Myriad Pro"/>
          <w:sz w:val="26"/>
          <w:szCs w:val="26"/>
        </w:rPr>
        <w:t>регулирующим органом</w:t>
      </w:r>
      <w:r w:rsidRPr="008951A4">
        <w:rPr>
          <w:rFonts w:ascii="Myriad Pro" w:hAnsi="Myriad Pro"/>
          <w:sz w:val="26"/>
          <w:szCs w:val="26"/>
        </w:rPr>
        <w:t xml:space="preserve"> в отношении неподконтрольных расходов </w:t>
      </w:r>
      <w:r w:rsidR="00553DD6">
        <w:rPr>
          <w:rFonts w:ascii="Myriad Pro" w:hAnsi="Myriad Pro"/>
          <w:sz w:val="26"/>
          <w:szCs w:val="26"/>
        </w:rPr>
        <w:t>ф</w:t>
      </w:r>
      <w:r w:rsidR="00CE22AA">
        <w:rPr>
          <w:rFonts w:ascii="Myriad Pro" w:hAnsi="Myriad Pro"/>
          <w:sz w:val="26"/>
          <w:szCs w:val="26"/>
        </w:rPr>
        <w:t>илиала</w:t>
      </w:r>
      <w:r w:rsidRPr="008951A4">
        <w:rPr>
          <w:rFonts w:ascii="Myriad Pro" w:hAnsi="Myriad Pro"/>
          <w:sz w:val="26"/>
          <w:szCs w:val="26"/>
        </w:rPr>
        <w:t xml:space="preserve"> «Алтайэнерго» на 2019 год;</w:t>
      </w:r>
    </w:p>
    <w:p w14:paraId="739DFFED" w14:textId="77777777" w:rsidR="00421D71" w:rsidRPr="008951A4" w:rsidRDefault="00421D71" w:rsidP="00736651">
      <w:pPr>
        <w:pStyle w:val="ConsPlusNormal"/>
        <w:numPr>
          <w:ilvl w:val="0"/>
          <w:numId w:val="26"/>
        </w:numPr>
        <w:tabs>
          <w:tab w:val="left" w:pos="1134"/>
        </w:tabs>
        <w:spacing w:line="360" w:lineRule="auto"/>
        <w:ind w:left="0" w:firstLine="567"/>
        <w:rPr>
          <w:rFonts w:ascii="Myriad Pro" w:hAnsi="Myriad Pro"/>
          <w:sz w:val="26"/>
          <w:szCs w:val="26"/>
        </w:rPr>
      </w:pPr>
      <w:r w:rsidRPr="008951A4">
        <w:rPr>
          <w:rFonts w:ascii="Myriad Pro" w:hAnsi="Myriad Pro"/>
          <w:sz w:val="26"/>
          <w:szCs w:val="26"/>
        </w:rPr>
        <w:t>по строке 2.3 «Отчисления на социальные нужды (ЕСН)» не верно указана цифра принятого расхода на 2019 год – величина указана больше на 2 082 тыс. руб.</w:t>
      </w:r>
    </w:p>
    <w:p w14:paraId="0F702AAD" w14:textId="77777777" w:rsidR="00421D71" w:rsidRPr="008951A4" w:rsidRDefault="00421D71" w:rsidP="00736651">
      <w:pPr>
        <w:pStyle w:val="ConsPlusNormal"/>
        <w:spacing w:line="360" w:lineRule="auto"/>
        <w:ind w:firstLine="567"/>
        <w:rPr>
          <w:rFonts w:ascii="Myriad Pro" w:hAnsi="Myriad Pro"/>
          <w:sz w:val="26"/>
          <w:szCs w:val="26"/>
        </w:rPr>
      </w:pPr>
      <w:r w:rsidRPr="008951A4">
        <w:rPr>
          <w:rFonts w:ascii="Myriad Pro" w:hAnsi="Myriad Pro"/>
          <w:sz w:val="26"/>
          <w:szCs w:val="26"/>
        </w:rPr>
        <w:t>Кроме того, есть ошибки и не соответствие в цифрах неподконтрольных расходов и корректировки НВВ, отраженных на страницах Выписки (стр.2) и в таблице, являющейся Приложением №77-э/2/1 к Выписке.</w:t>
      </w:r>
    </w:p>
    <w:p w14:paraId="5D21E0D3" w14:textId="4E78DBD4" w:rsidR="00421D71" w:rsidRDefault="00421D71" w:rsidP="00736651">
      <w:pPr>
        <w:spacing w:line="360" w:lineRule="auto"/>
        <w:ind w:firstLine="567"/>
        <w:jc w:val="both"/>
        <w:rPr>
          <w:rFonts w:ascii="Myriad Pro" w:hAnsi="Myriad Pro"/>
          <w:sz w:val="26"/>
          <w:szCs w:val="26"/>
        </w:rPr>
      </w:pPr>
      <w:r w:rsidRPr="008951A4">
        <w:rPr>
          <w:rFonts w:ascii="Myriad Pro" w:hAnsi="Myriad Pro"/>
          <w:sz w:val="26"/>
          <w:szCs w:val="26"/>
        </w:rPr>
        <w:t xml:space="preserve"> </w:t>
      </w:r>
      <w:r w:rsidRPr="008951A4">
        <w:rPr>
          <w:rFonts w:ascii="Myriad Pro" w:eastAsiaTheme="minorHAnsi" w:hAnsi="Myriad Pro"/>
          <w:sz w:val="26"/>
          <w:szCs w:val="26"/>
          <w:lang w:eastAsia="en-US"/>
        </w:rPr>
        <w:t>В отношении расчета корректировок НВВ Исполнитель, принимая во внимание п. 7 Основ ценообразования № 1178, что в</w:t>
      </w:r>
      <w:r w:rsidRPr="008951A4">
        <w:rPr>
          <w:rFonts w:ascii="Myriad Pro" w:hAnsi="Myriad Pro"/>
          <w:sz w:val="26"/>
          <w:szCs w:val="26"/>
        </w:rPr>
        <w:t xml:space="preserve"> случае если на основании данных статистической и бухгалтерской отчетности за год и иных материалов </w:t>
      </w:r>
      <w:r w:rsidRPr="008951A4">
        <w:rPr>
          <w:rFonts w:ascii="Myriad Pro" w:hAnsi="Myriad Pro"/>
          <w:i/>
          <w:iCs/>
          <w:sz w:val="26"/>
          <w:szCs w:val="26"/>
        </w:rPr>
        <w:t>выявлены экономически обоснованные расходы организаций</w:t>
      </w:r>
      <w:r w:rsidRPr="008951A4">
        <w:rPr>
          <w:rFonts w:ascii="Myriad Pro" w:hAnsi="Myriad Pro"/>
          <w:sz w:val="26"/>
          <w:szCs w:val="26"/>
        </w:rPr>
        <w:t xml:space="preserve">, осуществляющих регулируемую деятельность, </w:t>
      </w:r>
      <w:r w:rsidRPr="008951A4">
        <w:rPr>
          <w:rFonts w:ascii="Myriad Pro" w:hAnsi="Myriad Pro"/>
          <w:i/>
          <w:iCs/>
          <w:sz w:val="26"/>
          <w:szCs w:val="26"/>
        </w:rPr>
        <w:t>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w:t>
      </w:r>
      <w:r w:rsidRPr="008951A4">
        <w:rPr>
          <w:rFonts w:ascii="Myriad Pro" w:hAnsi="Myriad Pro"/>
          <w:sz w:val="26"/>
          <w:szCs w:val="26"/>
        </w:rPr>
        <w:t xml:space="preserve">, осуществляющей регулируемую деятельность, </w:t>
      </w:r>
      <w:r w:rsidRPr="008951A4">
        <w:rPr>
          <w:rFonts w:ascii="Myriad Pro" w:hAnsi="Myriad Pro"/>
          <w:i/>
          <w:iCs/>
          <w:sz w:val="26"/>
          <w:szCs w:val="26"/>
        </w:rPr>
        <w:t>причинам</w:t>
      </w:r>
      <w:r w:rsidRPr="008951A4">
        <w:rPr>
          <w:rFonts w:ascii="Myriad Pro" w:hAnsi="Myriad Pro"/>
          <w:sz w:val="26"/>
          <w:szCs w:val="26"/>
        </w:rPr>
        <w:t xml:space="preserve">, </w:t>
      </w:r>
      <w:r w:rsidRPr="008951A4">
        <w:rPr>
          <w:rFonts w:ascii="Myriad Pro" w:hAnsi="Myriad Pro"/>
          <w:i/>
          <w:iCs/>
          <w:sz w:val="26"/>
          <w:szCs w:val="26"/>
        </w:rPr>
        <w:t>указанные расходы (доход) учитываются регулирующими органами при установлении регулируемых цен (тарифов) на следующий период регулирования</w:t>
      </w:r>
      <w:r w:rsidRPr="008951A4">
        <w:rPr>
          <w:rFonts w:ascii="Myriad Pro" w:hAnsi="Myriad Pro"/>
          <w:sz w:val="26"/>
          <w:szCs w:val="26"/>
        </w:rPr>
        <w:t xml:space="preserve">, приводит сводную таблицу предложений Управления Алтайского края по государственному регулированию цен и тарифов и </w:t>
      </w:r>
      <w:r w:rsidR="00CE22AA">
        <w:rPr>
          <w:rFonts w:ascii="Myriad Pro" w:hAnsi="Myriad Pro"/>
          <w:sz w:val="26"/>
          <w:szCs w:val="26"/>
        </w:rPr>
        <w:t>филиала</w:t>
      </w:r>
      <w:r w:rsidRPr="008951A4">
        <w:rPr>
          <w:rFonts w:ascii="Myriad Pro" w:hAnsi="Myriad Pro"/>
          <w:sz w:val="26"/>
          <w:szCs w:val="26"/>
        </w:rPr>
        <w:t xml:space="preserve"> «Алтайэнерго», абсолютно два противоположных, полярных мнения о величине возможных к корректировке расходов </w:t>
      </w:r>
      <w:r w:rsidR="00553DD6">
        <w:rPr>
          <w:rFonts w:ascii="Myriad Pro" w:hAnsi="Myriad Pro"/>
          <w:sz w:val="26"/>
          <w:szCs w:val="26"/>
        </w:rPr>
        <w:t>ф</w:t>
      </w:r>
      <w:r w:rsidR="00CE22AA">
        <w:rPr>
          <w:rFonts w:ascii="Myriad Pro" w:hAnsi="Myriad Pro"/>
          <w:sz w:val="26"/>
          <w:szCs w:val="26"/>
        </w:rPr>
        <w:t>илиала</w:t>
      </w:r>
      <w:r w:rsidRPr="008951A4">
        <w:rPr>
          <w:rFonts w:ascii="Myriad Pro" w:hAnsi="Myriad Pro"/>
          <w:sz w:val="26"/>
          <w:szCs w:val="26"/>
        </w:rPr>
        <w:t xml:space="preserve"> «Алтайэнерго» для учета в НВВ </w:t>
      </w:r>
      <w:r w:rsidR="00CE22AA">
        <w:rPr>
          <w:rFonts w:ascii="Myriad Pro" w:hAnsi="Myriad Pro"/>
          <w:sz w:val="26"/>
          <w:szCs w:val="26"/>
        </w:rPr>
        <w:t>филиала</w:t>
      </w:r>
      <w:r w:rsidRPr="008951A4">
        <w:rPr>
          <w:rFonts w:ascii="Myriad Pro" w:hAnsi="Myriad Pro"/>
          <w:sz w:val="26"/>
          <w:szCs w:val="26"/>
        </w:rPr>
        <w:t xml:space="preserve"> на 2019 год:</w:t>
      </w:r>
    </w:p>
    <w:p w14:paraId="0D963AAC" w14:textId="77777777" w:rsidR="00C53DDB" w:rsidRPr="008951A4" w:rsidRDefault="00C53DDB" w:rsidP="00736651">
      <w:pPr>
        <w:spacing w:line="360" w:lineRule="auto"/>
        <w:ind w:firstLine="567"/>
        <w:jc w:val="both"/>
        <w:rPr>
          <w:rFonts w:ascii="Myriad Pro" w:hAnsi="Myriad Pro"/>
          <w:sz w:val="26"/>
          <w:szCs w:val="26"/>
        </w:rPr>
      </w:pPr>
    </w:p>
    <w:tbl>
      <w:tblPr>
        <w:tblW w:w="5000" w:type="pct"/>
        <w:jc w:val="center"/>
        <w:tblLook w:val="04A0" w:firstRow="1" w:lastRow="0" w:firstColumn="1" w:lastColumn="0" w:noHBand="0" w:noVBand="1"/>
      </w:tblPr>
      <w:tblGrid>
        <w:gridCol w:w="484"/>
        <w:gridCol w:w="4122"/>
        <w:gridCol w:w="844"/>
        <w:gridCol w:w="1459"/>
        <w:gridCol w:w="1192"/>
        <w:gridCol w:w="1244"/>
      </w:tblGrid>
      <w:tr w:rsidR="00421D71" w:rsidRPr="009B31F3" w14:paraId="6AD1DF77" w14:textId="77777777" w:rsidTr="009B31F3">
        <w:trPr>
          <w:trHeight w:val="20"/>
          <w:tblHeader/>
          <w:jc w:val="center"/>
        </w:trPr>
        <w:tc>
          <w:tcPr>
            <w:tcW w:w="31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BADE68" w14:textId="77777777" w:rsidR="00421D71" w:rsidRPr="009B31F3" w:rsidRDefault="00421D71" w:rsidP="00553DD6">
            <w:pPr>
              <w:jc w:val="center"/>
              <w:rPr>
                <w:rFonts w:ascii="Myriad Pro" w:hAnsi="Myriad Pro"/>
                <w:b/>
                <w:bCs/>
                <w:color w:val="FFFFFF" w:themeColor="background1"/>
                <w:sz w:val="18"/>
                <w:szCs w:val="18"/>
              </w:rPr>
            </w:pPr>
            <w:r w:rsidRPr="009B31F3">
              <w:rPr>
                <w:rFonts w:ascii="Myriad Pro" w:hAnsi="Myriad Pro"/>
                <w:b/>
                <w:bCs/>
                <w:color w:val="FFFFFF" w:themeColor="background1"/>
                <w:sz w:val="18"/>
                <w:szCs w:val="18"/>
              </w:rPr>
              <w:lastRenderedPageBreak/>
              <w:t>№ п/п</w:t>
            </w:r>
          </w:p>
        </w:tc>
        <w:tc>
          <w:tcPr>
            <w:tcW w:w="22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F3413A" w14:textId="77777777" w:rsidR="00421D71" w:rsidRPr="009B31F3" w:rsidRDefault="00421D71" w:rsidP="00553DD6">
            <w:pPr>
              <w:jc w:val="center"/>
              <w:rPr>
                <w:rFonts w:ascii="Myriad Pro" w:hAnsi="Myriad Pro"/>
                <w:b/>
                <w:bCs/>
                <w:color w:val="FFFFFF" w:themeColor="background1"/>
                <w:sz w:val="18"/>
                <w:szCs w:val="18"/>
              </w:rPr>
            </w:pPr>
            <w:r w:rsidRPr="009B31F3">
              <w:rPr>
                <w:rFonts w:ascii="Myriad Pro" w:hAnsi="Myriad Pro"/>
                <w:b/>
                <w:bCs/>
                <w:color w:val="FFFFFF" w:themeColor="background1"/>
                <w:sz w:val="18"/>
                <w:szCs w:val="18"/>
              </w:rPr>
              <w:t>Показатель</w:t>
            </w:r>
          </w:p>
        </w:tc>
        <w:tc>
          <w:tcPr>
            <w:tcW w:w="5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1A3B3E" w14:textId="77777777" w:rsidR="00421D71" w:rsidRPr="009B31F3" w:rsidRDefault="00421D71" w:rsidP="00553DD6">
            <w:pPr>
              <w:jc w:val="center"/>
              <w:rPr>
                <w:rFonts w:ascii="Myriad Pro" w:hAnsi="Myriad Pro"/>
                <w:b/>
                <w:bCs/>
                <w:color w:val="FFFFFF" w:themeColor="background1"/>
                <w:sz w:val="18"/>
                <w:szCs w:val="18"/>
              </w:rPr>
            </w:pPr>
            <w:r w:rsidRPr="009B31F3">
              <w:rPr>
                <w:rFonts w:ascii="Myriad Pro" w:hAnsi="Myriad Pro"/>
                <w:b/>
                <w:bCs/>
                <w:color w:val="FFFFFF" w:themeColor="background1"/>
                <w:sz w:val="18"/>
                <w:szCs w:val="18"/>
              </w:rPr>
              <w:t>Ед.изм.</w:t>
            </w:r>
          </w:p>
        </w:tc>
        <w:tc>
          <w:tcPr>
            <w:tcW w:w="131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5F85F4" w14:textId="77777777" w:rsidR="00421D71" w:rsidRPr="009B31F3" w:rsidRDefault="00421D71" w:rsidP="00553DD6">
            <w:pPr>
              <w:jc w:val="center"/>
              <w:rPr>
                <w:rFonts w:ascii="Myriad Pro" w:hAnsi="Myriad Pro"/>
                <w:b/>
                <w:bCs/>
                <w:color w:val="FFFFFF" w:themeColor="background1"/>
                <w:sz w:val="18"/>
                <w:szCs w:val="18"/>
              </w:rPr>
            </w:pPr>
            <w:r w:rsidRPr="009B31F3">
              <w:rPr>
                <w:rFonts w:ascii="Myriad Pro" w:hAnsi="Myriad Pro"/>
                <w:b/>
                <w:bCs/>
                <w:color w:val="FFFFFF" w:themeColor="background1"/>
                <w:sz w:val="18"/>
                <w:szCs w:val="18"/>
              </w:rPr>
              <w:t>2019</w:t>
            </w:r>
          </w:p>
        </w:tc>
        <w:tc>
          <w:tcPr>
            <w:tcW w:w="58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A29F9C" w14:textId="77777777" w:rsidR="00421D71" w:rsidRPr="009B31F3" w:rsidRDefault="00421D71" w:rsidP="00553DD6">
            <w:pPr>
              <w:jc w:val="center"/>
              <w:rPr>
                <w:rFonts w:ascii="Myriad Pro" w:hAnsi="Myriad Pro"/>
                <w:sz w:val="18"/>
                <w:szCs w:val="18"/>
              </w:rPr>
            </w:pPr>
            <w:r w:rsidRPr="009B31F3">
              <w:rPr>
                <w:rFonts w:ascii="Myriad Pro" w:hAnsi="Myriad Pro"/>
                <w:b/>
                <w:color w:val="FFFFFF" w:themeColor="background1"/>
                <w:sz w:val="18"/>
                <w:szCs w:val="18"/>
              </w:rPr>
              <w:t>Отклонение, тыс. руб.</w:t>
            </w:r>
          </w:p>
        </w:tc>
      </w:tr>
      <w:tr w:rsidR="00421D71" w:rsidRPr="009B31F3" w14:paraId="2D39F768" w14:textId="77777777" w:rsidTr="009B31F3">
        <w:trPr>
          <w:trHeight w:val="20"/>
          <w:jc w:val="center"/>
        </w:trPr>
        <w:tc>
          <w:tcPr>
            <w:tcW w:w="31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76C721" w14:textId="77777777" w:rsidR="00421D71" w:rsidRPr="009B31F3" w:rsidRDefault="00421D71" w:rsidP="00553DD6">
            <w:pPr>
              <w:rPr>
                <w:rFonts w:ascii="Myriad Pro" w:hAnsi="Myriad Pro"/>
                <w:b/>
                <w:bCs/>
                <w:color w:val="FFFFFF" w:themeColor="background1"/>
                <w:sz w:val="18"/>
                <w:szCs w:val="18"/>
              </w:rPr>
            </w:pPr>
          </w:p>
        </w:tc>
        <w:tc>
          <w:tcPr>
            <w:tcW w:w="22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C1E9DF" w14:textId="77777777" w:rsidR="00421D71" w:rsidRPr="009B31F3" w:rsidRDefault="00421D71" w:rsidP="00553DD6">
            <w:pPr>
              <w:rPr>
                <w:rFonts w:ascii="Myriad Pro" w:hAnsi="Myriad Pro"/>
                <w:b/>
                <w:bCs/>
                <w:color w:val="FFFFFF" w:themeColor="background1"/>
                <w:sz w:val="18"/>
                <w:szCs w:val="18"/>
              </w:rPr>
            </w:pPr>
          </w:p>
        </w:tc>
        <w:tc>
          <w:tcPr>
            <w:tcW w:w="5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35E249" w14:textId="77777777" w:rsidR="00421D71" w:rsidRPr="009B31F3" w:rsidRDefault="00421D71" w:rsidP="00553DD6">
            <w:pPr>
              <w:rPr>
                <w:rFonts w:ascii="Myriad Pro" w:hAnsi="Myriad Pro"/>
                <w:b/>
                <w:bCs/>
                <w:color w:val="FFFFFF" w:themeColor="background1"/>
                <w:sz w:val="18"/>
                <w:szCs w:val="18"/>
              </w:rPr>
            </w:pPr>
          </w:p>
        </w:tc>
        <w:tc>
          <w:tcPr>
            <w:tcW w:w="6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36CEEE" w14:textId="77777777" w:rsidR="00421D71" w:rsidRPr="009B31F3" w:rsidRDefault="00421D71" w:rsidP="00553DD6">
            <w:pPr>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Филиал «Алтайэнерго», тыс. руб.</w:t>
            </w:r>
          </w:p>
        </w:tc>
        <w:tc>
          <w:tcPr>
            <w:tcW w:w="6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AD5415" w14:textId="77777777" w:rsidR="00421D71" w:rsidRPr="009B31F3" w:rsidRDefault="00421D71" w:rsidP="00553DD6">
            <w:pPr>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Управление</w:t>
            </w:r>
            <w:r w:rsidR="00C941E2" w:rsidRPr="009B31F3">
              <w:rPr>
                <w:rFonts w:ascii="Myriad Pro" w:hAnsi="Myriad Pro"/>
                <w:b/>
                <w:color w:val="FFFFFF" w:themeColor="background1"/>
                <w:sz w:val="18"/>
                <w:szCs w:val="18"/>
              </w:rPr>
              <w:t xml:space="preserve"> по тарифам</w:t>
            </w:r>
            <w:r w:rsidRPr="009B31F3">
              <w:rPr>
                <w:rFonts w:ascii="Myriad Pro" w:hAnsi="Myriad Pro"/>
                <w:b/>
                <w:color w:val="FFFFFF" w:themeColor="background1"/>
                <w:sz w:val="18"/>
                <w:szCs w:val="18"/>
              </w:rPr>
              <w:t>, тыс. руб.</w:t>
            </w:r>
          </w:p>
        </w:tc>
        <w:tc>
          <w:tcPr>
            <w:tcW w:w="58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7F7861" w14:textId="77777777" w:rsidR="00421D71" w:rsidRPr="009B31F3" w:rsidRDefault="00421D71" w:rsidP="00553DD6">
            <w:pPr>
              <w:jc w:val="center"/>
              <w:rPr>
                <w:rFonts w:ascii="Myriad Pro" w:hAnsi="Myriad Pro"/>
                <w:sz w:val="18"/>
                <w:szCs w:val="18"/>
              </w:rPr>
            </w:pPr>
          </w:p>
        </w:tc>
      </w:tr>
      <w:tr w:rsidR="00421D71" w:rsidRPr="009B31F3" w14:paraId="542CD8D0" w14:textId="77777777" w:rsidTr="009B31F3">
        <w:trPr>
          <w:trHeight w:val="20"/>
          <w:jc w:val="center"/>
        </w:trPr>
        <w:tc>
          <w:tcPr>
            <w:tcW w:w="31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3D52647" w14:textId="77777777" w:rsidR="00421D71" w:rsidRPr="009B31F3" w:rsidRDefault="00421D71" w:rsidP="00553DD6">
            <w:pPr>
              <w:jc w:val="center"/>
              <w:rPr>
                <w:rFonts w:ascii="Myriad Pro" w:hAnsi="Myriad Pro"/>
                <w:b/>
                <w:bCs/>
                <w:color w:val="000000"/>
                <w:sz w:val="18"/>
                <w:szCs w:val="18"/>
              </w:rPr>
            </w:pPr>
          </w:p>
        </w:tc>
        <w:tc>
          <w:tcPr>
            <w:tcW w:w="226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32A2EEF" w14:textId="77777777" w:rsidR="00421D71" w:rsidRPr="009B31F3" w:rsidRDefault="00421D71" w:rsidP="00553DD6">
            <w:pPr>
              <w:rPr>
                <w:rFonts w:ascii="Myriad Pro" w:hAnsi="Myriad Pro"/>
                <w:b/>
                <w:bCs/>
                <w:color w:val="000000"/>
                <w:sz w:val="18"/>
                <w:szCs w:val="18"/>
              </w:rPr>
            </w:pPr>
            <w:r w:rsidRPr="009B31F3">
              <w:rPr>
                <w:rFonts w:ascii="Myriad Pro" w:hAnsi="Myriad Pro"/>
                <w:b/>
                <w:bCs/>
                <w:color w:val="000000"/>
                <w:sz w:val="18"/>
                <w:szCs w:val="18"/>
              </w:rPr>
              <w:t>Расчет корректировок</w:t>
            </w:r>
          </w:p>
        </w:tc>
        <w:tc>
          <w:tcPr>
            <w:tcW w:w="51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457690E" w14:textId="77777777" w:rsidR="00421D71" w:rsidRPr="009B31F3" w:rsidRDefault="00421D71" w:rsidP="00553DD6">
            <w:pPr>
              <w:ind w:hanging="160"/>
              <w:jc w:val="center"/>
              <w:rPr>
                <w:rFonts w:ascii="Myriad Pro" w:hAnsi="Myriad Pro"/>
                <w:b/>
                <w:bCs/>
                <w:color w:val="000000"/>
                <w:sz w:val="18"/>
                <w:szCs w:val="18"/>
              </w:rPr>
            </w:pPr>
            <w:r w:rsidRPr="009B31F3">
              <w:rPr>
                <w:rFonts w:ascii="Myriad Pro" w:hAnsi="Myriad Pro"/>
                <w:b/>
                <w:bCs/>
                <w:color w:val="000000"/>
                <w:sz w:val="18"/>
                <w:szCs w:val="18"/>
              </w:rPr>
              <w:t>тыс.руб</w:t>
            </w:r>
          </w:p>
        </w:tc>
        <w:tc>
          <w:tcPr>
            <w:tcW w:w="65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8661CF1" w14:textId="77777777" w:rsidR="00421D71" w:rsidRPr="009B31F3" w:rsidRDefault="00421D71" w:rsidP="00553DD6">
            <w:pPr>
              <w:ind w:hanging="160"/>
              <w:jc w:val="right"/>
              <w:rPr>
                <w:rFonts w:ascii="Myriad Pro" w:hAnsi="Myriad Pro"/>
                <w:b/>
                <w:bCs/>
                <w:color w:val="000000"/>
                <w:sz w:val="18"/>
                <w:szCs w:val="18"/>
              </w:rPr>
            </w:pPr>
            <w:r w:rsidRPr="009B31F3">
              <w:rPr>
                <w:rFonts w:ascii="Myriad Pro" w:hAnsi="Myriad Pro"/>
                <w:b/>
                <w:bCs/>
                <w:color w:val="000000"/>
                <w:sz w:val="18"/>
                <w:szCs w:val="18"/>
              </w:rPr>
              <w:t>1 473 836,33</w:t>
            </w:r>
          </w:p>
        </w:tc>
        <w:tc>
          <w:tcPr>
            <w:tcW w:w="65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071481B" w14:textId="77777777" w:rsidR="00421D71" w:rsidRPr="009B31F3" w:rsidRDefault="00421D71" w:rsidP="00553DD6">
            <w:pPr>
              <w:ind w:hanging="160"/>
              <w:jc w:val="right"/>
              <w:rPr>
                <w:rFonts w:ascii="Myriad Pro" w:hAnsi="Myriad Pro"/>
                <w:b/>
                <w:bCs/>
                <w:color w:val="000000"/>
                <w:sz w:val="18"/>
                <w:szCs w:val="18"/>
              </w:rPr>
            </w:pPr>
            <w:r w:rsidRPr="009B31F3">
              <w:rPr>
                <w:rFonts w:ascii="Myriad Pro" w:hAnsi="Myriad Pro"/>
                <w:b/>
                <w:bCs/>
                <w:color w:val="000000"/>
                <w:sz w:val="18"/>
                <w:szCs w:val="18"/>
              </w:rPr>
              <w:t>144 494,45</w:t>
            </w:r>
          </w:p>
        </w:tc>
        <w:tc>
          <w:tcPr>
            <w:tcW w:w="58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4E805A2" w14:textId="77777777" w:rsidR="00421D71" w:rsidRPr="009B31F3" w:rsidRDefault="00421D71" w:rsidP="00553DD6">
            <w:pPr>
              <w:ind w:hanging="160"/>
              <w:jc w:val="right"/>
              <w:rPr>
                <w:rFonts w:ascii="Myriad Pro" w:hAnsi="Myriad Pro"/>
                <w:color w:val="000000"/>
                <w:sz w:val="18"/>
                <w:szCs w:val="18"/>
              </w:rPr>
            </w:pPr>
            <w:r w:rsidRPr="009B31F3">
              <w:rPr>
                <w:rFonts w:ascii="Myriad Pro" w:hAnsi="Myriad Pro"/>
                <w:color w:val="000000"/>
                <w:sz w:val="18"/>
                <w:szCs w:val="18"/>
              </w:rPr>
              <w:t>-1 329 342</w:t>
            </w:r>
          </w:p>
        </w:tc>
      </w:tr>
      <w:tr w:rsidR="00421D71" w:rsidRPr="009B31F3" w14:paraId="79671D31" w14:textId="77777777" w:rsidTr="009B31F3">
        <w:trPr>
          <w:trHeight w:val="20"/>
          <w:jc w:val="center"/>
        </w:trPr>
        <w:tc>
          <w:tcPr>
            <w:tcW w:w="318" w:type="pct"/>
            <w:tcBorders>
              <w:top w:val="nil"/>
              <w:left w:val="single" w:sz="4" w:space="0" w:color="auto"/>
              <w:bottom w:val="single" w:sz="4" w:space="0" w:color="auto"/>
              <w:right w:val="single" w:sz="4" w:space="0" w:color="auto"/>
            </w:tcBorders>
            <w:shd w:val="clear" w:color="auto" w:fill="auto"/>
            <w:vAlign w:val="center"/>
            <w:hideMark/>
          </w:tcPr>
          <w:p w14:paraId="57868FE8" w14:textId="77777777" w:rsidR="00421D71" w:rsidRPr="009B31F3" w:rsidRDefault="00421D71" w:rsidP="00553DD6">
            <w:pPr>
              <w:jc w:val="center"/>
              <w:rPr>
                <w:rFonts w:ascii="Myriad Pro" w:hAnsi="Myriad Pro"/>
                <w:b/>
                <w:bCs/>
                <w:color w:val="000000"/>
                <w:sz w:val="18"/>
                <w:szCs w:val="18"/>
              </w:rPr>
            </w:pPr>
            <w:r w:rsidRPr="009B31F3">
              <w:rPr>
                <w:rFonts w:ascii="Myriad Pro" w:hAnsi="Myriad Pro"/>
                <w:b/>
                <w:bCs/>
                <w:color w:val="000000"/>
                <w:sz w:val="18"/>
                <w:szCs w:val="18"/>
              </w:rPr>
              <w:t> </w:t>
            </w:r>
          </w:p>
        </w:tc>
        <w:tc>
          <w:tcPr>
            <w:tcW w:w="2269" w:type="pct"/>
            <w:tcBorders>
              <w:top w:val="nil"/>
              <w:left w:val="nil"/>
              <w:bottom w:val="single" w:sz="4" w:space="0" w:color="auto"/>
              <w:right w:val="single" w:sz="4" w:space="0" w:color="auto"/>
            </w:tcBorders>
            <w:shd w:val="clear" w:color="auto" w:fill="auto"/>
            <w:vAlign w:val="bottom"/>
            <w:hideMark/>
          </w:tcPr>
          <w:p w14:paraId="604BAA25" w14:textId="77777777" w:rsidR="00421D71" w:rsidRPr="009B31F3" w:rsidRDefault="00421D71" w:rsidP="00553DD6">
            <w:pPr>
              <w:rPr>
                <w:rFonts w:ascii="Myriad Pro" w:hAnsi="Myriad Pro"/>
                <w:color w:val="000000"/>
                <w:sz w:val="18"/>
                <w:szCs w:val="18"/>
              </w:rPr>
            </w:pPr>
            <w:r w:rsidRPr="009B31F3">
              <w:rPr>
                <w:rFonts w:ascii="Myriad Pro" w:hAnsi="Myriad Pro"/>
                <w:color w:val="000000"/>
                <w:sz w:val="18"/>
                <w:szCs w:val="18"/>
              </w:rPr>
              <w:t>по товарной выручке</w:t>
            </w:r>
          </w:p>
        </w:tc>
        <w:tc>
          <w:tcPr>
            <w:tcW w:w="512" w:type="pct"/>
            <w:tcBorders>
              <w:top w:val="nil"/>
              <w:left w:val="nil"/>
              <w:bottom w:val="single" w:sz="4" w:space="0" w:color="auto"/>
              <w:right w:val="single" w:sz="4" w:space="0" w:color="auto"/>
            </w:tcBorders>
            <w:shd w:val="clear" w:color="auto" w:fill="auto"/>
            <w:vAlign w:val="center"/>
            <w:hideMark/>
          </w:tcPr>
          <w:p w14:paraId="51CB38BD" w14:textId="77777777" w:rsidR="00421D71" w:rsidRPr="009B31F3" w:rsidRDefault="00421D71" w:rsidP="00553DD6">
            <w:pPr>
              <w:jc w:val="center"/>
              <w:rPr>
                <w:rFonts w:ascii="Myriad Pro" w:hAnsi="Myriad Pro"/>
                <w:color w:val="000000"/>
                <w:sz w:val="18"/>
                <w:szCs w:val="18"/>
              </w:rPr>
            </w:pPr>
            <w:r w:rsidRPr="009B31F3">
              <w:rPr>
                <w:rFonts w:ascii="Myriad Pro" w:hAnsi="Myriad Pro"/>
                <w:color w:val="000000"/>
                <w:sz w:val="18"/>
                <w:szCs w:val="18"/>
              </w:rPr>
              <w:t>тыс.руб</w:t>
            </w:r>
          </w:p>
        </w:tc>
        <w:tc>
          <w:tcPr>
            <w:tcW w:w="657" w:type="pct"/>
            <w:tcBorders>
              <w:top w:val="nil"/>
              <w:left w:val="nil"/>
              <w:bottom w:val="single" w:sz="4" w:space="0" w:color="auto"/>
              <w:right w:val="single" w:sz="4" w:space="0" w:color="auto"/>
            </w:tcBorders>
            <w:shd w:val="clear" w:color="auto" w:fill="auto"/>
            <w:vAlign w:val="center"/>
            <w:hideMark/>
          </w:tcPr>
          <w:p w14:paraId="7C4C88B1" w14:textId="77777777" w:rsidR="00421D71" w:rsidRPr="009B31F3" w:rsidRDefault="00421D71" w:rsidP="00553DD6">
            <w:pPr>
              <w:ind w:hanging="160"/>
              <w:jc w:val="right"/>
              <w:rPr>
                <w:rFonts w:ascii="Myriad Pro" w:hAnsi="Myriad Pro"/>
                <w:color w:val="000000"/>
                <w:sz w:val="18"/>
                <w:szCs w:val="18"/>
              </w:rPr>
            </w:pPr>
            <w:r w:rsidRPr="009B31F3">
              <w:rPr>
                <w:rFonts w:ascii="Myriad Pro" w:hAnsi="Myriad Pro"/>
                <w:color w:val="000000"/>
                <w:sz w:val="18"/>
                <w:szCs w:val="18"/>
              </w:rPr>
              <w:t> </w:t>
            </w:r>
          </w:p>
        </w:tc>
        <w:tc>
          <w:tcPr>
            <w:tcW w:w="659" w:type="pct"/>
            <w:tcBorders>
              <w:top w:val="nil"/>
              <w:left w:val="nil"/>
              <w:bottom w:val="single" w:sz="4" w:space="0" w:color="auto"/>
              <w:right w:val="single" w:sz="4" w:space="0" w:color="auto"/>
            </w:tcBorders>
            <w:shd w:val="clear" w:color="auto" w:fill="auto"/>
            <w:vAlign w:val="center"/>
            <w:hideMark/>
          </w:tcPr>
          <w:p w14:paraId="1F24ECEF" w14:textId="77777777" w:rsidR="00421D71" w:rsidRPr="009B31F3" w:rsidRDefault="00421D71" w:rsidP="00553DD6">
            <w:pPr>
              <w:ind w:hanging="160"/>
              <w:jc w:val="right"/>
              <w:rPr>
                <w:rFonts w:ascii="Myriad Pro" w:hAnsi="Myriad Pro"/>
                <w:color w:val="000000"/>
                <w:sz w:val="18"/>
                <w:szCs w:val="18"/>
              </w:rPr>
            </w:pPr>
            <w:r w:rsidRPr="009B31F3">
              <w:rPr>
                <w:rFonts w:ascii="Myriad Pro" w:hAnsi="Myriad Pro"/>
                <w:color w:val="000000"/>
                <w:sz w:val="18"/>
                <w:szCs w:val="18"/>
              </w:rPr>
              <w:t>-197 307,70</w:t>
            </w:r>
          </w:p>
        </w:tc>
        <w:tc>
          <w:tcPr>
            <w:tcW w:w="585" w:type="pct"/>
            <w:tcBorders>
              <w:top w:val="nil"/>
              <w:left w:val="nil"/>
              <w:bottom w:val="single" w:sz="4" w:space="0" w:color="auto"/>
              <w:right w:val="single" w:sz="4" w:space="0" w:color="auto"/>
            </w:tcBorders>
            <w:shd w:val="clear" w:color="auto" w:fill="auto"/>
            <w:vAlign w:val="center"/>
            <w:hideMark/>
          </w:tcPr>
          <w:p w14:paraId="66A23F66" w14:textId="77777777" w:rsidR="00421D71" w:rsidRPr="009B31F3" w:rsidRDefault="00421D71" w:rsidP="00553DD6">
            <w:pPr>
              <w:ind w:hanging="160"/>
              <w:jc w:val="right"/>
              <w:rPr>
                <w:rFonts w:ascii="Myriad Pro" w:hAnsi="Myriad Pro"/>
                <w:color w:val="000000"/>
                <w:sz w:val="18"/>
                <w:szCs w:val="18"/>
              </w:rPr>
            </w:pPr>
            <w:r w:rsidRPr="009B31F3">
              <w:rPr>
                <w:rFonts w:ascii="Myriad Pro" w:hAnsi="Myriad Pro"/>
                <w:color w:val="000000"/>
                <w:sz w:val="18"/>
                <w:szCs w:val="18"/>
              </w:rPr>
              <w:t>-197 308</w:t>
            </w:r>
          </w:p>
        </w:tc>
      </w:tr>
      <w:tr w:rsidR="00421D71" w:rsidRPr="009B31F3" w14:paraId="3226AA2F" w14:textId="77777777" w:rsidTr="009B31F3">
        <w:trPr>
          <w:trHeight w:val="20"/>
          <w:jc w:val="center"/>
        </w:trPr>
        <w:tc>
          <w:tcPr>
            <w:tcW w:w="318" w:type="pct"/>
            <w:tcBorders>
              <w:top w:val="nil"/>
              <w:left w:val="single" w:sz="4" w:space="0" w:color="auto"/>
              <w:bottom w:val="single" w:sz="4" w:space="0" w:color="auto"/>
              <w:right w:val="single" w:sz="4" w:space="0" w:color="auto"/>
            </w:tcBorders>
            <w:shd w:val="clear" w:color="auto" w:fill="auto"/>
            <w:vAlign w:val="center"/>
            <w:hideMark/>
          </w:tcPr>
          <w:p w14:paraId="03D7EBA6" w14:textId="77777777" w:rsidR="00421D71" w:rsidRPr="009B31F3" w:rsidRDefault="00421D71" w:rsidP="00553DD6">
            <w:pPr>
              <w:jc w:val="center"/>
              <w:rPr>
                <w:rFonts w:ascii="Myriad Pro" w:hAnsi="Myriad Pro"/>
                <w:b/>
                <w:bCs/>
                <w:color w:val="000000"/>
                <w:sz w:val="18"/>
                <w:szCs w:val="18"/>
              </w:rPr>
            </w:pPr>
            <w:r w:rsidRPr="009B31F3">
              <w:rPr>
                <w:rFonts w:ascii="Myriad Pro" w:hAnsi="Myriad Pro"/>
                <w:b/>
                <w:bCs/>
                <w:color w:val="000000"/>
                <w:sz w:val="18"/>
                <w:szCs w:val="18"/>
              </w:rPr>
              <w:t> </w:t>
            </w:r>
          </w:p>
        </w:tc>
        <w:tc>
          <w:tcPr>
            <w:tcW w:w="2269" w:type="pct"/>
            <w:tcBorders>
              <w:top w:val="nil"/>
              <w:left w:val="nil"/>
              <w:bottom w:val="single" w:sz="4" w:space="0" w:color="auto"/>
              <w:right w:val="single" w:sz="4" w:space="0" w:color="auto"/>
            </w:tcBorders>
            <w:shd w:val="clear" w:color="auto" w:fill="auto"/>
            <w:vAlign w:val="bottom"/>
            <w:hideMark/>
          </w:tcPr>
          <w:p w14:paraId="0D77E2C0" w14:textId="77777777" w:rsidR="00421D71" w:rsidRPr="009B31F3" w:rsidRDefault="00421D71" w:rsidP="00553DD6">
            <w:pPr>
              <w:rPr>
                <w:rFonts w:ascii="Myriad Pro" w:hAnsi="Myriad Pro"/>
                <w:color w:val="000000"/>
                <w:sz w:val="18"/>
                <w:szCs w:val="18"/>
              </w:rPr>
            </w:pPr>
            <w:r w:rsidRPr="009B31F3">
              <w:rPr>
                <w:rFonts w:ascii="Myriad Pro" w:hAnsi="Myriad Pro"/>
                <w:color w:val="000000"/>
                <w:sz w:val="18"/>
                <w:szCs w:val="18"/>
              </w:rPr>
              <w:t>по подконтрольным расходам</w:t>
            </w:r>
          </w:p>
        </w:tc>
        <w:tc>
          <w:tcPr>
            <w:tcW w:w="512" w:type="pct"/>
            <w:tcBorders>
              <w:top w:val="nil"/>
              <w:left w:val="nil"/>
              <w:bottom w:val="single" w:sz="4" w:space="0" w:color="auto"/>
              <w:right w:val="single" w:sz="4" w:space="0" w:color="auto"/>
            </w:tcBorders>
            <w:shd w:val="clear" w:color="auto" w:fill="auto"/>
            <w:vAlign w:val="center"/>
            <w:hideMark/>
          </w:tcPr>
          <w:p w14:paraId="4B429001" w14:textId="77777777" w:rsidR="00421D71" w:rsidRPr="009B31F3" w:rsidRDefault="00421D71" w:rsidP="00553DD6">
            <w:pPr>
              <w:jc w:val="center"/>
              <w:rPr>
                <w:rFonts w:ascii="Myriad Pro" w:hAnsi="Myriad Pro"/>
                <w:color w:val="000000"/>
                <w:sz w:val="18"/>
                <w:szCs w:val="18"/>
              </w:rPr>
            </w:pPr>
            <w:r w:rsidRPr="009B31F3">
              <w:rPr>
                <w:rFonts w:ascii="Myriad Pro" w:hAnsi="Myriad Pro"/>
                <w:color w:val="000000"/>
                <w:sz w:val="18"/>
                <w:szCs w:val="18"/>
              </w:rPr>
              <w:t>тыс.руб</w:t>
            </w:r>
          </w:p>
        </w:tc>
        <w:tc>
          <w:tcPr>
            <w:tcW w:w="657" w:type="pct"/>
            <w:tcBorders>
              <w:top w:val="nil"/>
              <w:left w:val="nil"/>
              <w:bottom w:val="single" w:sz="4" w:space="0" w:color="auto"/>
              <w:right w:val="single" w:sz="4" w:space="0" w:color="auto"/>
            </w:tcBorders>
            <w:shd w:val="clear" w:color="auto" w:fill="auto"/>
            <w:vAlign w:val="center"/>
            <w:hideMark/>
          </w:tcPr>
          <w:p w14:paraId="539B4F4D"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216 439,18</w:t>
            </w:r>
          </w:p>
        </w:tc>
        <w:tc>
          <w:tcPr>
            <w:tcW w:w="659" w:type="pct"/>
            <w:tcBorders>
              <w:top w:val="nil"/>
              <w:left w:val="nil"/>
              <w:bottom w:val="single" w:sz="4" w:space="0" w:color="auto"/>
              <w:right w:val="single" w:sz="4" w:space="0" w:color="auto"/>
            </w:tcBorders>
            <w:shd w:val="clear" w:color="auto" w:fill="auto"/>
            <w:vAlign w:val="center"/>
            <w:hideMark/>
          </w:tcPr>
          <w:p w14:paraId="083E2E1E"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202 541,46</w:t>
            </w:r>
          </w:p>
        </w:tc>
        <w:tc>
          <w:tcPr>
            <w:tcW w:w="585" w:type="pct"/>
            <w:tcBorders>
              <w:top w:val="nil"/>
              <w:left w:val="nil"/>
              <w:bottom w:val="single" w:sz="4" w:space="0" w:color="auto"/>
              <w:right w:val="single" w:sz="4" w:space="0" w:color="auto"/>
            </w:tcBorders>
            <w:shd w:val="clear" w:color="auto" w:fill="auto"/>
            <w:vAlign w:val="center"/>
            <w:hideMark/>
          </w:tcPr>
          <w:p w14:paraId="547BF303"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-13 898</w:t>
            </w:r>
          </w:p>
        </w:tc>
      </w:tr>
      <w:tr w:rsidR="00421D71" w:rsidRPr="009B31F3" w14:paraId="08F06018" w14:textId="77777777" w:rsidTr="009B31F3">
        <w:trPr>
          <w:trHeight w:val="20"/>
          <w:jc w:val="center"/>
        </w:trPr>
        <w:tc>
          <w:tcPr>
            <w:tcW w:w="318" w:type="pct"/>
            <w:tcBorders>
              <w:top w:val="nil"/>
              <w:left w:val="single" w:sz="4" w:space="0" w:color="auto"/>
              <w:bottom w:val="single" w:sz="4" w:space="0" w:color="auto"/>
              <w:right w:val="single" w:sz="4" w:space="0" w:color="auto"/>
            </w:tcBorders>
            <w:shd w:val="clear" w:color="auto" w:fill="auto"/>
            <w:vAlign w:val="center"/>
            <w:hideMark/>
          </w:tcPr>
          <w:p w14:paraId="105B9CBA" w14:textId="77777777" w:rsidR="00421D71" w:rsidRPr="009B31F3" w:rsidRDefault="00421D71" w:rsidP="00553DD6">
            <w:pPr>
              <w:jc w:val="center"/>
              <w:rPr>
                <w:rFonts w:ascii="Myriad Pro" w:hAnsi="Myriad Pro"/>
                <w:b/>
                <w:bCs/>
                <w:color w:val="000000"/>
                <w:sz w:val="18"/>
                <w:szCs w:val="18"/>
              </w:rPr>
            </w:pPr>
            <w:r w:rsidRPr="009B31F3">
              <w:rPr>
                <w:rFonts w:ascii="Myriad Pro" w:hAnsi="Myriad Pro"/>
                <w:b/>
                <w:bCs/>
                <w:color w:val="000000"/>
                <w:sz w:val="18"/>
                <w:szCs w:val="18"/>
              </w:rPr>
              <w:t> </w:t>
            </w:r>
          </w:p>
        </w:tc>
        <w:tc>
          <w:tcPr>
            <w:tcW w:w="2269" w:type="pct"/>
            <w:tcBorders>
              <w:top w:val="nil"/>
              <w:left w:val="nil"/>
              <w:bottom w:val="single" w:sz="4" w:space="0" w:color="auto"/>
              <w:right w:val="single" w:sz="4" w:space="0" w:color="auto"/>
            </w:tcBorders>
            <w:shd w:val="clear" w:color="auto" w:fill="auto"/>
            <w:vAlign w:val="bottom"/>
            <w:hideMark/>
          </w:tcPr>
          <w:p w14:paraId="25984245" w14:textId="77777777" w:rsidR="00421D71" w:rsidRPr="009B31F3" w:rsidRDefault="00421D71" w:rsidP="00553DD6">
            <w:pPr>
              <w:rPr>
                <w:rFonts w:ascii="Myriad Pro" w:hAnsi="Myriad Pro"/>
                <w:color w:val="000000"/>
                <w:sz w:val="18"/>
                <w:szCs w:val="18"/>
              </w:rPr>
            </w:pPr>
            <w:r w:rsidRPr="009B31F3">
              <w:rPr>
                <w:rFonts w:ascii="Myriad Pro" w:hAnsi="Myriad Pro"/>
                <w:color w:val="000000"/>
                <w:sz w:val="18"/>
                <w:szCs w:val="18"/>
              </w:rPr>
              <w:t>по неподконтрольным расходам</w:t>
            </w:r>
          </w:p>
        </w:tc>
        <w:tc>
          <w:tcPr>
            <w:tcW w:w="512" w:type="pct"/>
            <w:tcBorders>
              <w:top w:val="nil"/>
              <w:left w:val="nil"/>
              <w:bottom w:val="single" w:sz="4" w:space="0" w:color="auto"/>
              <w:right w:val="single" w:sz="4" w:space="0" w:color="auto"/>
            </w:tcBorders>
            <w:shd w:val="clear" w:color="auto" w:fill="auto"/>
            <w:vAlign w:val="center"/>
            <w:hideMark/>
          </w:tcPr>
          <w:p w14:paraId="5D331B78" w14:textId="77777777" w:rsidR="00421D71" w:rsidRPr="009B31F3" w:rsidRDefault="00421D71" w:rsidP="00553DD6">
            <w:pPr>
              <w:jc w:val="center"/>
              <w:rPr>
                <w:rFonts w:ascii="Myriad Pro" w:hAnsi="Myriad Pro"/>
                <w:color w:val="000000"/>
                <w:sz w:val="18"/>
                <w:szCs w:val="18"/>
              </w:rPr>
            </w:pPr>
            <w:r w:rsidRPr="009B31F3">
              <w:rPr>
                <w:rFonts w:ascii="Myriad Pro" w:hAnsi="Myriad Pro"/>
                <w:color w:val="000000"/>
                <w:sz w:val="18"/>
                <w:szCs w:val="18"/>
              </w:rPr>
              <w:t>тыс.руб</w:t>
            </w:r>
          </w:p>
        </w:tc>
        <w:tc>
          <w:tcPr>
            <w:tcW w:w="657" w:type="pct"/>
            <w:tcBorders>
              <w:top w:val="nil"/>
              <w:left w:val="nil"/>
              <w:bottom w:val="single" w:sz="4" w:space="0" w:color="auto"/>
              <w:right w:val="single" w:sz="4" w:space="0" w:color="auto"/>
            </w:tcBorders>
            <w:shd w:val="clear" w:color="auto" w:fill="auto"/>
            <w:vAlign w:val="center"/>
            <w:hideMark/>
          </w:tcPr>
          <w:p w14:paraId="0CB1B299"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411 188,94</w:t>
            </w:r>
          </w:p>
        </w:tc>
        <w:tc>
          <w:tcPr>
            <w:tcW w:w="659" w:type="pct"/>
            <w:tcBorders>
              <w:top w:val="nil"/>
              <w:left w:val="nil"/>
              <w:bottom w:val="single" w:sz="4" w:space="0" w:color="auto"/>
              <w:right w:val="single" w:sz="4" w:space="0" w:color="auto"/>
            </w:tcBorders>
            <w:shd w:val="clear" w:color="auto" w:fill="auto"/>
            <w:vAlign w:val="center"/>
            <w:hideMark/>
          </w:tcPr>
          <w:p w14:paraId="181D4F8E"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151 056,08</w:t>
            </w:r>
          </w:p>
        </w:tc>
        <w:tc>
          <w:tcPr>
            <w:tcW w:w="585" w:type="pct"/>
            <w:tcBorders>
              <w:top w:val="nil"/>
              <w:left w:val="nil"/>
              <w:bottom w:val="single" w:sz="4" w:space="0" w:color="auto"/>
              <w:right w:val="single" w:sz="4" w:space="0" w:color="auto"/>
            </w:tcBorders>
            <w:shd w:val="clear" w:color="auto" w:fill="auto"/>
            <w:vAlign w:val="center"/>
            <w:hideMark/>
          </w:tcPr>
          <w:p w14:paraId="3781C85D"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-260 133</w:t>
            </w:r>
          </w:p>
        </w:tc>
      </w:tr>
      <w:tr w:rsidR="00421D71" w:rsidRPr="009B31F3" w14:paraId="1144D9D3" w14:textId="77777777" w:rsidTr="009B31F3">
        <w:trPr>
          <w:trHeight w:val="20"/>
          <w:jc w:val="center"/>
        </w:trPr>
        <w:tc>
          <w:tcPr>
            <w:tcW w:w="318" w:type="pct"/>
            <w:tcBorders>
              <w:top w:val="nil"/>
              <w:left w:val="single" w:sz="4" w:space="0" w:color="auto"/>
              <w:bottom w:val="single" w:sz="4" w:space="0" w:color="auto"/>
              <w:right w:val="single" w:sz="4" w:space="0" w:color="auto"/>
            </w:tcBorders>
            <w:shd w:val="clear" w:color="auto" w:fill="auto"/>
            <w:vAlign w:val="center"/>
            <w:hideMark/>
          </w:tcPr>
          <w:p w14:paraId="08A33710" w14:textId="77777777" w:rsidR="00421D71" w:rsidRPr="009B31F3" w:rsidRDefault="00421D71" w:rsidP="00553DD6">
            <w:pPr>
              <w:jc w:val="center"/>
              <w:rPr>
                <w:rFonts w:ascii="Myriad Pro" w:hAnsi="Myriad Pro"/>
                <w:b/>
                <w:bCs/>
                <w:color w:val="000000"/>
                <w:sz w:val="18"/>
                <w:szCs w:val="18"/>
              </w:rPr>
            </w:pPr>
            <w:r w:rsidRPr="009B31F3">
              <w:rPr>
                <w:rFonts w:ascii="Myriad Pro" w:hAnsi="Myriad Pro"/>
                <w:b/>
                <w:bCs/>
                <w:color w:val="000000"/>
                <w:sz w:val="18"/>
                <w:szCs w:val="18"/>
              </w:rPr>
              <w:t> </w:t>
            </w:r>
          </w:p>
        </w:tc>
        <w:tc>
          <w:tcPr>
            <w:tcW w:w="2269" w:type="pct"/>
            <w:tcBorders>
              <w:top w:val="nil"/>
              <w:left w:val="nil"/>
              <w:bottom w:val="single" w:sz="4" w:space="0" w:color="auto"/>
              <w:right w:val="single" w:sz="4" w:space="0" w:color="auto"/>
            </w:tcBorders>
            <w:shd w:val="clear" w:color="auto" w:fill="auto"/>
            <w:vAlign w:val="bottom"/>
            <w:hideMark/>
          </w:tcPr>
          <w:p w14:paraId="78841915" w14:textId="77777777" w:rsidR="00421D71" w:rsidRPr="009B31F3" w:rsidRDefault="00421D71" w:rsidP="00553DD6">
            <w:pPr>
              <w:rPr>
                <w:rFonts w:ascii="Myriad Pro" w:hAnsi="Myriad Pro"/>
                <w:color w:val="000000"/>
                <w:sz w:val="18"/>
                <w:szCs w:val="18"/>
              </w:rPr>
            </w:pPr>
            <w:r w:rsidRPr="009B31F3">
              <w:rPr>
                <w:rFonts w:ascii="Myriad Pro" w:hAnsi="Myriad Pro"/>
                <w:color w:val="000000"/>
                <w:sz w:val="18"/>
                <w:szCs w:val="18"/>
              </w:rPr>
              <w:t>по цене потерь</w:t>
            </w:r>
          </w:p>
        </w:tc>
        <w:tc>
          <w:tcPr>
            <w:tcW w:w="512" w:type="pct"/>
            <w:tcBorders>
              <w:top w:val="nil"/>
              <w:left w:val="nil"/>
              <w:bottom w:val="single" w:sz="4" w:space="0" w:color="auto"/>
              <w:right w:val="single" w:sz="4" w:space="0" w:color="auto"/>
            </w:tcBorders>
            <w:shd w:val="clear" w:color="auto" w:fill="auto"/>
            <w:vAlign w:val="center"/>
            <w:hideMark/>
          </w:tcPr>
          <w:p w14:paraId="7EC32446" w14:textId="77777777" w:rsidR="00421D71" w:rsidRPr="009B31F3" w:rsidRDefault="00421D71" w:rsidP="00553DD6">
            <w:pPr>
              <w:jc w:val="center"/>
              <w:rPr>
                <w:rFonts w:ascii="Myriad Pro" w:hAnsi="Myriad Pro"/>
                <w:color w:val="000000"/>
                <w:sz w:val="18"/>
                <w:szCs w:val="18"/>
              </w:rPr>
            </w:pPr>
            <w:r w:rsidRPr="009B31F3">
              <w:rPr>
                <w:rFonts w:ascii="Myriad Pro" w:hAnsi="Myriad Pro"/>
                <w:color w:val="000000"/>
                <w:sz w:val="18"/>
                <w:szCs w:val="18"/>
              </w:rPr>
              <w:t>тыс.руб</w:t>
            </w:r>
          </w:p>
        </w:tc>
        <w:tc>
          <w:tcPr>
            <w:tcW w:w="657" w:type="pct"/>
            <w:tcBorders>
              <w:top w:val="nil"/>
              <w:left w:val="nil"/>
              <w:bottom w:val="single" w:sz="4" w:space="0" w:color="auto"/>
              <w:right w:val="single" w:sz="4" w:space="0" w:color="auto"/>
            </w:tcBorders>
            <w:shd w:val="clear" w:color="auto" w:fill="auto"/>
            <w:vAlign w:val="center"/>
            <w:hideMark/>
          </w:tcPr>
          <w:p w14:paraId="1F539621"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 </w:t>
            </w:r>
          </w:p>
        </w:tc>
        <w:tc>
          <w:tcPr>
            <w:tcW w:w="659" w:type="pct"/>
            <w:tcBorders>
              <w:top w:val="nil"/>
              <w:left w:val="nil"/>
              <w:bottom w:val="single" w:sz="4" w:space="0" w:color="auto"/>
              <w:right w:val="single" w:sz="4" w:space="0" w:color="auto"/>
            </w:tcBorders>
            <w:shd w:val="clear" w:color="auto" w:fill="auto"/>
            <w:vAlign w:val="center"/>
            <w:hideMark/>
          </w:tcPr>
          <w:p w14:paraId="64B33DD6"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-82 237,03</w:t>
            </w:r>
          </w:p>
        </w:tc>
        <w:tc>
          <w:tcPr>
            <w:tcW w:w="585" w:type="pct"/>
            <w:tcBorders>
              <w:top w:val="nil"/>
              <w:left w:val="nil"/>
              <w:bottom w:val="single" w:sz="4" w:space="0" w:color="auto"/>
              <w:right w:val="single" w:sz="4" w:space="0" w:color="auto"/>
            </w:tcBorders>
            <w:shd w:val="clear" w:color="auto" w:fill="auto"/>
            <w:vAlign w:val="center"/>
            <w:hideMark/>
          </w:tcPr>
          <w:p w14:paraId="4B583061"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-82 237</w:t>
            </w:r>
          </w:p>
        </w:tc>
      </w:tr>
      <w:tr w:rsidR="00421D71" w:rsidRPr="009B31F3" w14:paraId="233B7521" w14:textId="77777777" w:rsidTr="009B31F3">
        <w:trPr>
          <w:trHeight w:val="20"/>
          <w:jc w:val="center"/>
        </w:trPr>
        <w:tc>
          <w:tcPr>
            <w:tcW w:w="318" w:type="pct"/>
            <w:tcBorders>
              <w:top w:val="nil"/>
              <w:left w:val="single" w:sz="4" w:space="0" w:color="auto"/>
              <w:bottom w:val="single" w:sz="4" w:space="0" w:color="auto"/>
              <w:right w:val="single" w:sz="4" w:space="0" w:color="auto"/>
            </w:tcBorders>
            <w:shd w:val="clear" w:color="auto" w:fill="auto"/>
            <w:vAlign w:val="center"/>
            <w:hideMark/>
          </w:tcPr>
          <w:p w14:paraId="19652C4D" w14:textId="77777777" w:rsidR="00421D71" w:rsidRPr="009B31F3" w:rsidRDefault="00421D71" w:rsidP="00553DD6">
            <w:pPr>
              <w:jc w:val="center"/>
              <w:rPr>
                <w:rFonts w:ascii="Myriad Pro" w:hAnsi="Myriad Pro"/>
                <w:b/>
                <w:bCs/>
                <w:color w:val="000000"/>
                <w:sz w:val="18"/>
                <w:szCs w:val="18"/>
              </w:rPr>
            </w:pPr>
            <w:r w:rsidRPr="009B31F3">
              <w:rPr>
                <w:rFonts w:ascii="Myriad Pro" w:hAnsi="Myriad Pro"/>
                <w:b/>
                <w:bCs/>
                <w:color w:val="000000"/>
                <w:sz w:val="18"/>
                <w:szCs w:val="18"/>
              </w:rPr>
              <w:t> </w:t>
            </w:r>
          </w:p>
        </w:tc>
        <w:tc>
          <w:tcPr>
            <w:tcW w:w="2269" w:type="pct"/>
            <w:tcBorders>
              <w:top w:val="nil"/>
              <w:left w:val="nil"/>
              <w:bottom w:val="single" w:sz="4" w:space="0" w:color="auto"/>
              <w:right w:val="single" w:sz="4" w:space="0" w:color="auto"/>
            </w:tcBorders>
            <w:shd w:val="clear" w:color="auto" w:fill="auto"/>
            <w:vAlign w:val="bottom"/>
            <w:hideMark/>
          </w:tcPr>
          <w:p w14:paraId="596145BC" w14:textId="77777777" w:rsidR="00421D71" w:rsidRPr="009B31F3" w:rsidRDefault="00421D71" w:rsidP="00553DD6">
            <w:pPr>
              <w:rPr>
                <w:rFonts w:ascii="Myriad Pro" w:hAnsi="Myriad Pro"/>
                <w:color w:val="000000"/>
                <w:sz w:val="18"/>
                <w:szCs w:val="18"/>
              </w:rPr>
            </w:pPr>
            <w:r w:rsidRPr="009B31F3">
              <w:rPr>
                <w:rFonts w:ascii="Myriad Pro" w:hAnsi="Myriad Pro"/>
                <w:color w:val="000000"/>
                <w:sz w:val="18"/>
                <w:szCs w:val="18"/>
              </w:rPr>
              <w:t>корректировка ИПР</w:t>
            </w:r>
          </w:p>
        </w:tc>
        <w:tc>
          <w:tcPr>
            <w:tcW w:w="512" w:type="pct"/>
            <w:tcBorders>
              <w:top w:val="nil"/>
              <w:left w:val="nil"/>
              <w:bottom w:val="single" w:sz="4" w:space="0" w:color="auto"/>
              <w:right w:val="single" w:sz="4" w:space="0" w:color="auto"/>
            </w:tcBorders>
            <w:shd w:val="clear" w:color="auto" w:fill="auto"/>
            <w:vAlign w:val="center"/>
            <w:hideMark/>
          </w:tcPr>
          <w:p w14:paraId="03BD2D3E" w14:textId="77777777" w:rsidR="00421D71" w:rsidRPr="009B31F3" w:rsidRDefault="00421D71" w:rsidP="00553DD6">
            <w:pPr>
              <w:jc w:val="center"/>
              <w:rPr>
                <w:rFonts w:ascii="Myriad Pro" w:hAnsi="Myriad Pro"/>
                <w:color w:val="000000"/>
                <w:sz w:val="18"/>
                <w:szCs w:val="18"/>
              </w:rPr>
            </w:pPr>
            <w:r w:rsidRPr="009B31F3">
              <w:rPr>
                <w:rFonts w:ascii="Myriad Pro" w:hAnsi="Myriad Pro"/>
                <w:color w:val="000000"/>
                <w:sz w:val="18"/>
                <w:szCs w:val="18"/>
              </w:rPr>
              <w:t>тыс.руб</w:t>
            </w:r>
          </w:p>
        </w:tc>
        <w:tc>
          <w:tcPr>
            <w:tcW w:w="657" w:type="pct"/>
            <w:tcBorders>
              <w:top w:val="nil"/>
              <w:left w:val="nil"/>
              <w:bottom w:val="single" w:sz="4" w:space="0" w:color="auto"/>
              <w:right w:val="single" w:sz="4" w:space="0" w:color="auto"/>
            </w:tcBorders>
            <w:shd w:val="clear" w:color="auto" w:fill="auto"/>
            <w:vAlign w:val="center"/>
            <w:hideMark/>
          </w:tcPr>
          <w:p w14:paraId="0B7D653D"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191 580,10</w:t>
            </w:r>
          </w:p>
        </w:tc>
        <w:tc>
          <w:tcPr>
            <w:tcW w:w="659" w:type="pct"/>
            <w:tcBorders>
              <w:top w:val="nil"/>
              <w:left w:val="nil"/>
              <w:bottom w:val="single" w:sz="4" w:space="0" w:color="auto"/>
              <w:right w:val="single" w:sz="4" w:space="0" w:color="auto"/>
            </w:tcBorders>
            <w:shd w:val="clear" w:color="auto" w:fill="auto"/>
            <w:vAlign w:val="center"/>
            <w:hideMark/>
          </w:tcPr>
          <w:p w14:paraId="64A19419"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-24 058,11</w:t>
            </w:r>
          </w:p>
        </w:tc>
        <w:tc>
          <w:tcPr>
            <w:tcW w:w="585" w:type="pct"/>
            <w:tcBorders>
              <w:top w:val="nil"/>
              <w:left w:val="nil"/>
              <w:bottom w:val="single" w:sz="4" w:space="0" w:color="auto"/>
              <w:right w:val="single" w:sz="4" w:space="0" w:color="auto"/>
            </w:tcBorders>
            <w:shd w:val="clear" w:color="auto" w:fill="auto"/>
            <w:vAlign w:val="center"/>
            <w:hideMark/>
          </w:tcPr>
          <w:p w14:paraId="25BB731A"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-215 638</w:t>
            </w:r>
          </w:p>
        </w:tc>
      </w:tr>
      <w:tr w:rsidR="00421D71" w:rsidRPr="009B31F3" w14:paraId="4CBD0901" w14:textId="77777777" w:rsidTr="009B31F3">
        <w:trPr>
          <w:trHeight w:val="20"/>
          <w:jc w:val="center"/>
        </w:trPr>
        <w:tc>
          <w:tcPr>
            <w:tcW w:w="318" w:type="pct"/>
            <w:tcBorders>
              <w:top w:val="nil"/>
              <w:left w:val="single" w:sz="4" w:space="0" w:color="auto"/>
              <w:bottom w:val="single" w:sz="4" w:space="0" w:color="auto"/>
              <w:right w:val="single" w:sz="4" w:space="0" w:color="auto"/>
            </w:tcBorders>
            <w:shd w:val="clear" w:color="auto" w:fill="auto"/>
            <w:vAlign w:val="center"/>
            <w:hideMark/>
          </w:tcPr>
          <w:p w14:paraId="3B092DCF" w14:textId="77777777" w:rsidR="00421D71" w:rsidRPr="009B31F3" w:rsidRDefault="00421D71" w:rsidP="00553DD6">
            <w:pPr>
              <w:jc w:val="center"/>
              <w:rPr>
                <w:rFonts w:ascii="Myriad Pro" w:hAnsi="Myriad Pro"/>
                <w:b/>
                <w:bCs/>
                <w:color w:val="000000"/>
                <w:sz w:val="18"/>
                <w:szCs w:val="18"/>
              </w:rPr>
            </w:pPr>
            <w:r w:rsidRPr="009B31F3">
              <w:rPr>
                <w:rFonts w:ascii="Myriad Pro" w:hAnsi="Myriad Pro"/>
                <w:b/>
                <w:bCs/>
                <w:color w:val="000000"/>
                <w:sz w:val="18"/>
                <w:szCs w:val="18"/>
              </w:rPr>
              <w:t> </w:t>
            </w:r>
          </w:p>
        </w:tc>
        <w:tc>
          <w:tcPr>
            <w:tcW w:w="2269" w:type="pct"/>
            <w:tcBorders>
              <w:top w:val="nil"/>
              <w:left w:val="nil"/>
              <w:bottom w:val="single" w:sz="4" w:space="0" w:color="auto"/>
              <w:right w:val="single" w:sz="4" w:space="0" w:color="auto"/>
            </w:tcBorders>
            <w:shd w:val="clear" w:color="auto" w:fill="auto"/>
            <w:vAlign w:val="bottom"/>
            <w:hideMark/>
          </w:tcPr>
          <w:p w14:paraId="6A2F283A" w14:textId="77777777" w:rsidR="00421D71" w:rsidRPr="009B31F3" w:rsidRDefault="00421D71" w:rsidP="00553DD6">
            <w:pPr>
              <w:rPr>
                <w:rFonts w:ascii="Myriad Pro" w:hAnsi="Myriad Pro"/>
                <w:color w:val="000000"/>
                <w:sz w:val="18"/>
                <w:szCs w:val="18"/>
              </w:rPr>
            </w:pPr>
            <w:r w:rsidRPr="009B31F3">
              <w:rPr>
                <w:rFonts w:ascii="Myriad Pro" w:hAnsi="Myriad Pro"/>
                <w:color w:val="000000"/>
                <w:sz w:val="18"/>
                <w:szCs w:val="18"/>
              </w:rPr>
              <w:t>Экономия потерь в 1 долгосрочном периоде</w:t>
            </w:r>
          </w:p>
        </w:tc>
        <w:tc>
          <w:tcPr>
            <w:tcW w:w="512" w:type="pct"/>
            <w:tcBorders>
              <w:top w:val="nil"/>
              <w:left w:val="nil"/>
              <w:bottom w:val="single" w:sz="4" w:space="0" w:color="auto"/>
              <w:right w:val="single" w:sz="4" w:space="0" w:color="auto"/>
            </w:tcBorders>
            <w:shd w:val="clear" w:color="auto" w:fill="auto"/>
            <w:vAlign w:val="center"/>
            <w:hideMark/>
          </w:tcPr>
          <w:p w14:paraId="2E272498" w14:textId="77777777" w:rsidR="00421D71" w:rsidRPr="009B31F3" w:rsidRDefault="00421D71" w:rsidP="00553DD6">
            <w:pPr>
              <w:jc w:val="center"/>
              <w:rPr>
                <w:rFonts w:ascii="Myriad Pro" w:hAnsi="Myriad Pro"/>
                <w:color w:val="000000"/>
                <w:sz w:val="18"/>
                <w:szCs w:val="18"/>
              </w:rPr>
            </w:pPr>
            <w:r w:rsidRPr="009B31F3">
              <w:rPr>
                <w:rFonts w:ascii="Myriad Pro" w:hAnsi="Myriad Pro"/>
                <w:color w:val="000000"/>
                <w:sz w:val="18"/>
                <w:szCs w:val="18"/>
              </w:rPr>
              <w:t>тыс.руб</w:t>
            </w:r>
          </w:p>
        </w:tc>
        <w:tc>
          <w:tcPr>
            <w:tcW w:w="657" w:type="pct"/>
            <w:tcBorders>
              <w:top w:val="nil"/>
              <w:left w:val="nil"/>
              <w:bottom w:val="single" w:sz="4" w:space="0" w:color="auto"/>
              <w:right w:val="single" w:sz="4" w:space="0" w:color="auto"/>
            </w:tcBorders>
            <w:shd w:val="clear" w:color="auto" w:fill="auto"/>
            <w:vAlign w:val="center"/>
            <w:hideMark/>
          </w:tcPr>
          <w:p w14:paraId="2EB3A7CC"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296 275,41</w:t>
            </w:r>
          </w:p>
        </w:tc>
        <w:tc>
          <w:tcPr>
            <w:tcW w:w="659" w:type="pct"/>
            <w:tcBorders>
              <w:top w:val="nil"/>
              <w:left w:val="nil"/>
              <w:bottom w:val="single" w:sz="4" w:space="0" w:color="auto"/>
              <w:right w:val="single" w:sz="4" w:space="0" w:color="auto"/>
            </w:tcBorders>
            <w:shd w:val="clear" w:color="auto" w:fill="auto"/>
            <w:vAlign w:val="center"/>
            <w:hideMark/>
          </w:tcPr>
          <w:p w14:paraId="3D390903"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296 275,41</w:t>
            </w:r>
          </w:p>
        </w:tc>
        <w:tc>
          <w:tcPr>
            <w:tcW w:w="585" w:type="pct"/>
            <w:tcBorders>
              <w:top w:val="nil"/>
              <w:left w:val="nil"/>
              <w:bottom w:val="single" w:sz="4" w:space="0" w:color="auto"/>
              <w:right w:val="single" w:sz="4" w:space="0" w:color="auto"/>
            </w:tcBorders>
            <w:shd w:val="clear" w:color="auto" w:fill="auto"/>
            <w:vAlign w:val="center"/>
            <w:hideMark/>
          </w:tcPr>
          <w:p w14:paraId="501B9201"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0</w:t>
            </w:r>
          </w:p>
        </w:tc>
      </w:tr>
      <w:tr w:rsidR="00421D71" w:rsidRPr="009B31F3" w14:paraId="389D40E7" w14:textId="77777777" w:rsidTr="009B31F3">
        <w:trPr>
          <w:trHeight w:val="20"/>
          <w:jc w:val="center"/>
        </w:trPr>
        <w:tc>
          <w:tcPr>
            <w:tcW w:w="318" w:type="pct"/>
            <w:tcBorders>
              <w:top w:val="nil"/>
              <w:left w:val="single" w:sz="4" w:space="0" w:color="auto"/>
              <w:bottom w:val="single" w:sz="4" w:space="0" w:color="auto"/>
              <w:right w:val="single" w:sz="4" w:space="0" w:color="auto"/>
            </w:tcBorders>
            <w:shd w:val="clear" w:color="auto" w:fill="auto"/>
            <w:vAlign w:val="center"/>
            <w:hideMark/>
          </w:tcPr>
          <w:p w14:paraId="0B0F40A3" w14:textId="77777777" w:rsidR="00421D71" w:rsidRPr="009B31F3" w:rsidRDefault="00421D71" w:rsidP="00553DD6">
            <w:pPr>
              <w:jc w:val="center"/>
              <w:rPr>
                <w:rFonts w:ascii="Myriad Pro" w:hAnsi="Myriad Pro"/>
                <w:b/>
                <w:bCs/>
                <w:color w:val="000000"/>
                <w:sz w:val="18"/>
                <w:szCs w:val="18"/>
              </w:rPr>
            </w:pPr>
            <w:r w:rsidRPr="009B31F3">
              <w:rPr>
                <w:rFonts w:ascii="Myriad Pro" w:hAnsi="Myriad Pro"/>
                <w:b/>
                <w:bCs/>
                <w:color w:val="000000"/>
                <w:sz w:val="18"/>
                <w:szCs w:val="18"/>
              </w:rPr>
              <w:t> </w:t>
            </w:r>
          </w:p>
        </w:tc>
        <w:tc>
          <w:tcPr>
            <w:tcW w:w="2269" w:type="pct"/>
            <w:tcBorders>
              <w:top w:val="nil"/>
              <w:left w:val="nil"/>
              <w:bottom w:val="single" w:sz="4" w:space="0" w:color="auto"/>
              <w:right w:val="single" w:sz="4" w:space="0" w:color="auto"/>
            </w:tcBorders>
            <w:shd w:val="clear" w:color="auto" w:fill="auto"/>
            <w:vAlign w:val="bottom"/>
            <w:hideMark/>
          </w:tcPr>
          <w:p w14:paraId="632F5573" w14:textId="77777777" w:rsidR="00421D71" w:rsidRPr="009B31F3" w:rsidRDefault="00421D71" w:rsidP="00553DD6">
            <w:pPr>
              <w:rPr>
                <w:rFonts w:ascii="Myriad Pro" w:hAnsi="Myriad Pro"/>
                <w:color w:val="000000"/>
                <w:sz w:val="18"/>
                <w:szCs w:val="18"/>
              </w:rPr>
            </w:pPr>
            <w:r w:rsidRPr="009B31F3">
              <w:rPr>
                <w:rFonts w:ascii="Myriad Pro" w:hAnsi="Myriad Pro"/>
                <w:color w:val="000000"/>
                <w:sz w:val="18"/>
                <w:szCs w:val="18"/>
              </w:rPr>
              <w:t>Бездоговорное потребление</w:t>
            </w:r>
          </w:p>
        </w:tc>
        <w:tc>
          <w:tcPr>
            <w:tcW w:w="512" w:type="pct"/>
            <w:tcBorders>
              <w:top w:val="nil"/>
              <w:left w:val="nil"/>
              <w:bottom w:val="single" w:sz="4" w:space="0" w:color="auto"/>
              <w:right w:val="single" w:sz="4" w:space="0" w:color="auto"/>
            </w:tcBorders>
            <w:shd w:val="clear" w:color="auto" w:fill="auto"/>
            <w:vAlign w:val="center"/>
            <w:hideMark/>
          </w:tcPr>
          <w:p w14:paraId="29EE0B60" w14:textId="77777777" w:rsidR="00421D71" w:rsidRPr="009B31F3" w:rsidRDefault="00421D71" w:rsidP="00553DD6">
            <w:pPr>
              <w:jc w:val="center"/>
              <w:rPr>
                <w:rFonts w:ascii="Myriad Pro" w:hAnsi="Myriad Pro"/>
                <w:color w:val="000000"/>
                <w:sz w:val="18"/>
                <w:szCs w:val="18"/>
              </w:rPr>
            </w:pPr>
            <w:r w:rsidRPr="009B31F3">
              <w:rPr>
                <w:rFonts w:ascii="Myriad Pro" w:hAnsi="Myriad Pro"/>
                <w:color w:val="000000"/>
                <w:sz w:val="18"/>
                <w:szCs w:val="18"/>
              </w:rPr>
              <w:t>тыс.руб</w:t>
            </w:r>
          </w:p>
        </w:tc>
        <w:tc>
          <w:tcPr>
            <w:tcW w:w="657" w:type="pct"/>
            <w:tcBorders>
              <w:top w:val="nil"/>
              <w:left w:val="nil"/>
              <w:bottom w:val="single" w:sz="4" w:space="0" w:color="auto"/>
              <w:right w:val="single" w:sz="4" w:space="0" w:color="auto"/>
            </w:tcBorders>
            <w:shd w:val="clear" w:color="auto" w:fill="auto"/>
            <w:vAlign w:val="center"/>
            <w:hideMark/>
          </w:tcPr>
          <w:p w14:paraId="2C371940"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91,30</w:t>
            </w:r>
          </w:p>
        </w:tc>
        <w:tc>
          <w:tcPr>
            <w:tcW w:w="659" w:type="pct"/>
            <w:tcBorders>
              <w:top w:val="nil"/>
              <w:left w:val="nil"/>
              <w:bottom w:val="single" w:sz="4" w:space="0" w:color="auto"/>
              <w:right w:val="single" w:sz="4" w:space="0" w:color="auto"/>
            </w:tcBorders>
            <w:shd w:val="clear" w:color="auto" w:fill="auto"/>
            <w:vAlign w:val="center"/>
            <w:hideMark/>
          </w:tcPr>
          <w:p w14:paraId="58D068A4"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89,01</w:t>
            </w:r>
          </w:p>
        </w:tc>
        <w:tc>
          <w:tcPr>
            <w:tcW w:w="585" w:type="pct"/>
            <w:tcBorders>
              <w:top w:val="nil"/>
              <w:left w:val="nil"/>
              <w:bottom w:val="single" w:sz="4" w:space="0" w:color="auto"/>
              <w:right w:val="single" w:sz="4" w:space="0" w:color="auto"/>
            </w:tcBorders>
            <w:shd w:val="clear" w:color="auto" w:fill="auto"/>
            <w:vAlign w:val="center"/>
            <w:hideMark/>
          </w:tcPr>
          <w:p w14:paraId="4E4B44DA"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-2</w:t>
            </w:r>
          </w:p>
        </w:tc>
      </w:tr>
      <w:tr w:rsidR="00421D71" w:rsidRPr="009B31F3" w14:paraId="425D8F38" w14:textId="77777777" w:rsidTr="009B31F3">
        <w:trPr>
          <w:trHeight w:val="20"/>
          <w:jc w:val="center"/>
        </w:trPr>
        <w:tc>
          <w:tcPr>
            <w:tcW w:w="318" w:type="pct"/>
            <w:tcBorders>
              <w:top w:val="nil"/>
              <w:left w:val="single" w:sz="4" w:space="0" w:color="auto"/>
              <w:bottom w:val="single" w:sz="4" w:space="0" w:color="auto"/>
              <w:right w:val="single" w:sz="4" w:space="0" w:color="auto"/>
            </w:tcBorders>
            <w:shd w:val="clear" w:color="auto" w:fill="auto"/>
            <w:vAlign w:val="center"/>
            <w:hideMark/>
          </w:tcPr>
          <w:p w14:paraId="03CFB25E" w14:textId="77777777" w:rsidR="00421D71" w:rsidRPr="009B31F3" w:rsidRDefault="00421D71" w:rsidP="00553DD6">
            <w:pPr>
              <w:jc w:val="center"/>
              <w:rPr>
                <w:rFonts w:ascii="Myriad Pro" w:hAnsi="Myriad Pro"/>
                <w:b/>
                <w:bCs/>
                <w:color w:val="000000"/>
                <w:sz w:val="18"/>
                <w:szCs w:val="18"/>
              </w:rPr>
            </w:pPr>
            <w:r w:rsidRPr="009B31F3">
              <w:rPr>
                <w:rFonts w:ascii="Myriad Pro" w:hAnsi="Myriad Pro"/>
                <w:b/>
                <w:bCs/>
                <w:color w:val="000000"/>
                <w:sz w:val="18"/>
                <w:szCs w:val="18"/>
              </w:rPr>
              <w:t> </w:t>
            </w:r>
          </w:p>
        </w:tc>
        <w:tc>
          <w:tcPr>
            <w:tcW w:w="2269" w:type="pct"/>
            <w:tcBorders>
              <w:top w:val="nil"/>
              <w:left w:val="nil"/>
              <w:bottom w:val="single" w:sz="4" w:space="0" w:color="auto"/>
              <w:right w:val="single" w:sz="4" w:space="0" w:color="auto"/>
            </w:tcBorders>
            <w:shd w:val="clear" w:color="auto" w:fill="auto"/>
            <w:vAlign w:val="bottom"/>
            <w:hideMark/>
          </w:tcPr>
          <w:p w14:paraId="51FA6876" w14:textId="77777777" w:rsidR="00421D71" w:rsidRPr="009B31F3" w:rsidRDefault="00421D71" w:rsidP="00553DD6">
            <w:pPr>
              <w:rPr>
                <w:rFonts w:ascii="Myriad Pro" w:hAnsi="Myriad Pro"/>
                <w:color w:val="000000"/>
                <w:sz w:val="18"/>
                <w:szCs w:val="18"/>
              </w:rPr>
            </w:pPr>
            <w:r w:rsidRPr="009B31F3">
              <w:rPr>
                <w:rFonts w:ascii="Myriad Pro" w:hAnsi="Myriad Pro"/>
                <w:color w:val="000000"/>
                <w:sz w:val="18"/>
                <w:szCs w:val="18"/>
              </w:rPr>
              <w:t>расходы на транзит в смежные регионы РФ</w:t>
            </w:r>
          </w:p>
        </w:tc>
        <w:tc>
          <w:tcPr>
            <w:tcW w:w="512" w:type="pct"/>
            <w:tcBorders>
              <w:top w:val="nil"/>
              <w:left w:val="nil"/>
              <w:bottom w:val="single" w:sz="4" w:space="0" w:color="auto"/>
              <w:right w:val="single" w:sz="4" w:space="0" w:color="auto"/>
            </w:tcBorders>
            <w:shd w:val="clear" w:color="auto" w:fill="auto"/>
            <w:vAlign w:val="center"/>
            <w:hideMark/>
          </w:tcPr>
          <w:p w14:paraId="0E864612" w14:textId="77777777" w:rsidR="00421D71" w:rsidRPr="009B31F3" w:rsidRDefault="00421D71" w:rsidP="00553DD6">
            <w:pPr>
              <w:jc w:val="center"/>
              <w:rPr>
                <w:rFonts w:ascii="Myriad Pro" w:hAnsi="Myriad Pro"/>
                <w:color w:val="000000"/>
                <w:sz w:val="18"/>
                <w:szCs w:val="18"/>
              </w:rPr>
            </w:pPr>
            <w:r w:rsidRPr="009B31F3">
              <w:rPr>
                <w:rFonts w:ascii="Myriad Pro" w:hAnsi="Myriad Pro"/>
                <w:color w:val="000000"/>
                <w:sz w:val="18"/>
                <w:szCs w:val="18"/>
              </w:rPr>
              <w:t>тыс.руб</w:t>
            </w:r>
          </w:p>
        </w:tc>
        <w:tc>
          <w:tcPr>
            <w:tcW w:w="657" w:type="pct"/>
            <w:tcBorders>
              <w:top w:val="nil"/>
              <w:left w:val="nil"/>
              <w:bottom w:val="single" w:sz="4" w:space="0" w:color="auto"/>
              <w:right w:val="single" w:sz="4" w:space="0" w:color="auto"/>
            </w:tcBorders>
            <w:shd w:val="clear" w:color="auto" w:fill="auto"/>
            <w:vAlign w:val="center"/>
            <w:hideMark/>
          </w:tcPr>
          <w:p w14:paraId="503AD3CA"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 </w:t>
            </w:r>
          </w:p>
        </w:tc>
        <w:tc>
          <w:tcPr>
            <w:tcW w:w="659" w:type="pct"/>
            <w:tcBorders>
              <w:top w:val="nil"/>
              <w:left w:val="nil"/>
              <w:bottom w:val="single" w:sz="4" w:space="0" w:color="auto"/>
              <w:right w:val="single" w:sz="4" w:space="0" w:color="auto"/>
            </w:tcBorders>
            <w:shd w:val="clear" w:color="auto" w:fill="auto"/>
            <w:vAlign w:val="center"/>
            <w:hideMark/>
          </w:tcPr>
          <w:p w14:paraId="7BDBCF82" w14:textId="77777777" w:rsidR="00421D71" w:rsidRPr="009B31F3" w:rsidRDefault="00421D71" w:rsidP="00553DD6">
            <w:pPr>
              <w:ind w:hanging="156"/>
              <w:jc w:val="right"/>
              <w:rPr>
                <w:rFonts w:ascii="Myriad Pro" w:hAnsi="Myriad Pro"/>
                <w:color w:val="000000"/>
                <w:sz w:val="18"/>
                <w:szCs w:val="18"/>
              </w:rPr>
            </w:pPr>
            <w:r w:rsidRPr="009B31F3">
              <w:rPr>
                <w:rFonts w:ascii="Myriad Pro" w:hAnsi="Myriad Pro"/>
                <w:color w:val="000000"/>
                <w:sz w:val="18"/>
                <w:szCs w:val="18"/>
              </w:rPr>
              <w:t>-201 865,23</w:t>
            </w:r>
          </w:p>
        </w:tc>
        <w:tc>
          <w:tcPr>
            <w:tcW w:w="585" w:type="pct"/>
            <w:tcBorders>
              <w:top w:val="nil"/>
              <w:left w:val="nil"/>
              <w:bottom w:val="single" w:sz="4" w:space="0" w:color="auto"/>
              <w:right w:val="single" w:sz="4" w:space="0" w:color="auto"/>
            </w:tcBorders>
            <w:shd w:val="clear" w:color="auto" w:fill="auto"/>
            <w:vAlign w:val="center"/>
            <w:hideMark/>
          </w:tcPr>
          <w:p w14:paraId="3AB4BA58"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-201 865</w:t>
            </w:r>
          </w:p>
        </w:tc>
      </w:tr>
      <w:tr w:rsidR="00421D71" w:rsidRPr="009B31F3" w14:paraId="7AE95B60" w14:textId="77777777" w:rsidTr="009B31F3">
        <w:trPr>
          <w:trHeight w:val="20"/>
          <w:jc w:val="center"/>
        </w:trPr>
        <w:tc>
          <w:tcPr>
            <w:tcW w:w="318" w:type="pct"/>
            <w:tcBorders>
              <w:top w:val="nil"/>
              <w:left w:val="single" w:sz="4" w:space="0" w:color="auto"/>
              <w:bottom w:val="single" w:sz="4" w:space="0" w:color="auto"/>
              <w:right w:val="single" w:sz="4" w:space="0" w:color="auto"/>
            </w:tcBorders>
            <w:shd w:val="clear" w:color="auto" w:fill="auto"/>
            <w:vAlign w:val="center"/>
            <w:hideMark/>
          </w:tcPr>
          <w:p w14:paraId="1A4C3B9A" w14:textId="77777777" w:rsidR="00421D71" w:rsidRPr="009B31F3" w:rsidRDefault="00421D71" w:rsidP="00553DD6">
            <w:pPr>
              <w:jc w:val="center"/>
              <w:rPr>
                <w:rFonts w:ascii="Myriad Pro" w:hAnsi="Myriad Pro"/>
                <w:b/>
                <w:bCs/>
                <w:color w:val="000000"/>
                <w:sz w:val="18"/>
                <w:szCs w:val="18"/>
              </w:rPr>
            </w:pPr>
            <w:r w:rsidRPr="009B31F3">
              <w:rPr>
                <w:rFonts w:ascii="Myriad Pro" w:hAnsi="Myriad Pro"/>
                <w:b/>
                <w:bCs/>
                <w:color w:val="000000"/>
                <w:sz w:val="18"/>
                <w:szCs w:val="18"/>
              </w:rPr>
              <w:t> </w:t>
            </w:r>
          </w:p>
        </w:tc>
        <w:tc>
          <w:tcPr>
            <w:tcW w:w="2269" w:type="pct"/>
            <w:tcBorders>
              <w:top w:val="nil"/>
              <w:left w:val="nil"/>
              <w:bottom w:val="single" w:sz="4" w:space="0" w:color="auto"/>
              <w:right w:val="single" w:sz="4" w:space="0" w:color="auto"/>
            </w:tcBorders>
            <w:shd w:val="clear" w:color="auto" w:fill="auto"/>
            <w:vAlign w:val="bottom"/>
            <w:hideMark/>
          </w:tcPr>
          <w:p w14:paraId="799737C4" w14:textId="77777777" w:rsidR="00421D71" w:rsidRPr="009B31F3" w:rsidRDefault="00421D71" w:rsidP="00553DD6">
            <w:pPr>
              <w:rPr>
                <w:rFonts w:ascii="Myriad Pro" w:hAnsi="Myriad Pro"/>
                <w:color w:val="000000"/>
                <w:sz w:val="18"/>
                <w:szCs w:val="18"/>
              </w:rPr>
            </w:pPr>
            <w:r w:rsidRPr="009B31F3">
              <w:rPr>
                <w:rFonts w:ascii="Myriad Pro" w:hAnsi="Myriad Pro"/>
                <w:color w:val="000000"/>
                <w:sz w:val="18"/>
                <w:szCs w:val="18"/>
              </w:rPr>
              <w:t>Корректировка НВВ, связанная с  обеспечением соответствия уровня тарифов организации,  уровню надежности и качества поставляемых товаров (услуг)</w:t>
            </w:r>
          </w:p>
        </w:tc>
        <w:tc>
          <w:tcPr>
            <w:tcW w:w="512" w:type="pct"/>
            <w:tcBorders>
              <w:top w:val="nil"/>
              <w:left w:val="nil"/>
              <w:bottom w:val="single" w:sz="4" w:space="0" w:color="auto"/>
              <w:right w:val="single" w:sz="4" w:space="0" w:color="auto"/>
            </w:tcBorders>
            <w:shd w:val="clear" w:color="auto" w:fill="auto"/>
            <w:vAlign w:val="center"/>
            <w:hideMark/>
          </w:tcPr>
          <w:p w14:paraId="39435C94" w14:textId="77777777" w:rsidR="00421D71" w:rsidRPr="009B31F3" w:rsidRDefault="00421D71" w:rsidP="00553DD6">
            <w:pPr>
              <w:jc w:val="center"/>
              <w:rPr>
                <w:rFonts w:ascii="Myriad Pro" w:hAnsi="Myriad Pro"/>
                <w:color w:val="000000"/>
                <w:sz w:val="18"/>
                <w:szCs w:val="18"/>
              </w:rPr>
            </w:pPr>
            <w:r w:rsidRPr="009B31F3">
              <w:rPr>
                <w:rFonts w:ascii="Myriad Pro" w:hAnsi="Myriad Pro"/>
                <w:color w:val="000000"/>
                <w:sz w:val="18"/>
                <w:szCs w:val="18"/>
              </w:rPr>
              <w:t>тыс.руб</w:t>
            </w:r>
          </w:p>
        </w:tc>
        <w:tc>
          <w:tcPr>
            <w:tcW w:w="657" w:type="pct"/>
            <w:tcBorders>
              <w:top w:val="nil"/>
              <w:left w:val="nil"/>
              <w:bottom w:val="single" w:sz="4" w:space="0" w:color="auto"/>
              <w:right w:val="single" w:sz="4" w:space="0" w:color="auto"/>
            </w:tcBorders>
            <w:shd w:val="clear" w:color="auto" w:fill="auto"/>
            <w:vAlign w:val="center"/>
            <w:hideMark/>
          </w:tcPr>
          <w:p w14:paraId="684375B3"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73 217,20</w:t>
            </w:r>
          </w:p>
        </w:tc>
        <w:tc>
          <w:tcPr>
            <w:tcW w:w="659" w:type="pct"/>
            <w:tcBorders>
              <w:top w:val="nil"/>
              <w:left w:val="nil"/>
              <w:bottom w:val="single" w:sz="4" w:space="0" w:color="auto"/>
              <w:right w:val="single" w:sz="4" w:space="0" w:color="auto"/>
            </w:tcBorders>
            <w:shd w:val="clear" w:color="auto" w:fill="auto"/>
            <w:vAlign w:val="center"/>
            <w:hideMark/>
          </w:tcPr>
          <w:p w14:paraId="7F074F5B"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 </w:t>
            </w:r>
          </w:p>
        </w:tc>
        <w:tc>
          <w:tcPr>
            <w:tcW w:w="585" w:type="pct"/>
            <w:tcBorders>
              <w:top w:val="nil"/>
              <w:left w:val="nil"/>
              <w:bottom w:val="single" w:sz="4" w:space="0" w:color="auto"/>
              <w:right w:val="single" w:sz="4" w:space="0" w:color="auto"/>
            </w:tcBorders>
            <w:shd w:val="clear" w:color="auto" w:fill="auto"/>
            <w:vAlign w:val="center"/>
            <w:hideMark/>
          </w:tcPr>
          <w:p w14:paraId="567C5583"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-73 217</w:t>
            </w:r>
          </w:p>
        </w:tc>
      </w:tr>
      <w:tr w:rsidR="00421D71" w:rsidRPr="009B31F3" w14:paraId="2CBF3F82" w14:textId="77777777" w:rsidTr="009B31F3">
        <w:trPr>
          <w:trHeight w:val="20"/>
          <w:jc w:val="center"/>
        </w:trPr>
        <w:tc>
          <w:tcPr>
            <w:tcW w:w="318" w:type="pct"/>
            <w:tcBorders>
              <w:top w:val="nil"/>
              <w:left w:val="single" w:sz="4" w:space="0" w:color="auto"/>
              <w:bottom w:val="single" w:sz="4" w:space="0" w:color="auto"/>
              <w:right w:val="single" w:sz="4" w:space="0" w:color="auto"/>
            </w:tcBorders>
            <w:shd w:val="clear" w:color="auto" w:fill="auto"/>
            <w:vAlign w:val="center"/>
            <w:hideMark/>
          </w:tcPr>
          <w:p w14:paraId="65637B71" w14:textId="77777777" w:rsidR="00421D71" w:rsidRPr="009B31F3" w:rsidRDefault="00421D71" w:rsidP="00553DD6">
            <w:pPr>
              <w:jc w:val="center"/>
              <w:rPr>
                <w:rFonts w:ascii="Myriad Pro" w:hAnsi="Myriad Pro"/>
                <w:b/>
                <w:bCs/>
                <w:color w:val="000000"/>
                <w:sz w:val="18"/>
                <w:szCs w:val="18"/>
              </w:rPr>
            </w:pPr>
            <w:r w:rsidRPr="009B31F3">
              <w:rPr>
                <w:rFonts w:ascii="Myriad Pro" w:hAnsi="Myriad Pro"/>
                <w:b/>
                <w:bCs/>
                <w:color w:val="000000"/>
                <w:sz w:val="18"/>
                <w:szCs w:val="18"/>
              </w:rPr>
              <w:t> </w:t>
            </w:r>
          </w:p>
        </w:tc>
        <w:tc>
          <w:tcPr>
            <w:tcW w:w="2269" w:type="pct"/>
            <w:tcBorders>
              <w:top w:val="nil"/>
              <w:left w:val="nil"/>
              <w:bottom w:val="single" w:sz="4" w:space="0" w:color="auto"/>
              <w:right w:val="single" w:sz="4" w:space="0" w:color="auto"/>
            </w:tcBorders>
            <w:shd w:val="clear" w:color="auto" w:fill="auto"/>
            <w:vAlign w:val="bottom"/>
            <w:hideMark/>
          </w:tcPr>
          <w:p w14:paraId="34838AC6" w14:textId="77777777" w:rsidR="00421D71" w:rsidRPr="009B31F3" w:rsidRDefault="00421D71" w:rsidP="00553DD6">
            <w:pPr>
              <w:rPr>
                <w:rFonts w:ascii="Myriad Pro" w:hAnsi="Myriad Pro"/>
                <w:color w:val="000000"/>
                <w:sz w:val="18"/>
                <w:szCs w:val="18"/>
              </w:rPr>
            </w:pPr>
            <w:r w:rsidRPr="009B31F3">
              <w:rPr>
                <w:rFonts w:ascii="Myriad Pro" w:hAnsi="Myriad Pro"/>
                <w:color w:val="000000"/>
                <w:sz w:val="18"/>
                <w:szCs w:val="18"/>
              </w:rPr>
              <w:t>Выпадающие доходы по технологическому присоединению за 2014-2016 гг</w:t>
            </w:r>
          </w:p>
        </w:tc>
        <w:tc>
          <w:tcPr>
            <w:tcW w:w="512" w:type="pct"/>
            <w:tcBorders>
              <w:top w:val="nil"/>
              <w:left w:val="nil"/>
              <w:bottom w:val="single" w:sz="4" w:space="0" w:color="auto"/>
              <w:right w:val="single" w:sz="4" w:space="0" w:color="auto"/>
            </w:tcBorders>
            <w:shd w:val="clear" w:color="auto" w:fill="auto"/>
            <w:vAlign w:val="center"/>
            <w:hideMark/>
          </w:tcPr>
          <w:p w14:paraId="356F96E9" w14:textId="77777777" w:rsidR="00421D71" w:rsidRPr="009B31F3" w:rsidRDefault="00421D71" w:rsidP="00553DD6">
            <w:pPr>
              <w:jc w:val="center"/>
              <w:rPr>
                <w:rFonts w:ascii="Myriad Pro" w:hAnsi="Myriad Pro"/>
                <w:color w:val="000000"/>
                <w:sz w:val="18"/>
                <w:szCs w:val="18"/>
              </w:rPr>
            </w:pPr>
            <w:r w:rsidRPr="009B31F3">
              <w:rPr>
                <w:rFonts w:ascii="Myriad Pro" w:hAnsi="Myriad Pro"/>
                <w:color w:val="000000"/>
                <w:sz w:val="18"/>
                <w:szCs w:val="18"/>
              </w:rPr>
              <w:t>тыс.руб</w:t>
            </w:r>
          </w:p>
        </w:tc>
        <w:tc>
          <w:tcPr>
            <w:tcW w:w="657" w:type="pct"/>
            <w:tcBorders>
              <w:top w:val="nil"/>
              <w:left w:val="nil"/>
              <w:bottom w:val="single" w:sz="4" w:space="0" w:color="auto"/>
              <w:right w:val="single" w:sz="4" w:space="0" w:color="auto"/>
            </w:tcBorders>
            <w:shd w:val="clear" w:color="auto" w:fill="auto"/>
            <w:vAlign w:val="center"/>
            <w:hideMark/>
          </w:tcPr>
          <w:p w14:paraId="14FD3F57"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60 031,70</w:t>
            </w:r>
          </w:p>
        </w:tc>
        <w:tc>
          <w:tcPr>
            <w:tcW w:w="659" w:type="pct"/>
            <w:tcBorders>
              <w:top w:val="nil"/>
              <w:left w:val="nil"/>
              <w:bottom w:val="single" w:sz="4" w:space="0" w:color="auto"/>
              <w:right w:val="single" w:sz="4" w:space="0" w:color="auto"/>
            </w:tcBorders>
            <w:shd w:val="clear" w:color="auto" w:fill="auto"/>
            <w:vAlign w:val="center"/>
            <w:hideMark/>
          </w:tcPr>
          <w:p w14:paraId="5273A626"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 </w:t>
            </w:r>
          </w:p>
        </w:tc>
        <w:tc>
          <w:tcPr>
            <w:tcW w:w="585" w:type="pct"/>
            <w:tcBorders>
              <w:top w:val="nil"/>
              <w:left w:val="nil"/>
              <w:bottom w:val="single" w:sz="4" w:space="0" w:color="auto"/>
              <w:right w:val="single" w:sz="4" w:space="0" w:color="auto"/>
            </w:tcBorders>
            <w:shd w:val="clear" w:color="auto" w:fill="auto"/>
            <w:vAlign w:val="center"/>
            <w:hideMark/>
          </w:tcPr>
          <w:p w14:paraId="39B9ECD3"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-60 032</w:t>
            </w:r>
          </w:p>
        </w:tc>
      </w:tr>
      <w:tr w:rsidR="00421D71" w:rsidRPr="009B31F3" w14:paraId="0DD2A971" w14:textId="77777777" w:rsidTr="009B31F3">
        <w:trPr>
          <w:trHeight w:val="20"/>
          <w:jc w:val="center"/>
        </w:trPr>
        <w:tc>
          <w:tcPr>
            <w:tcW w:w="318" w:type="pct"/>
            <w:tcBorders>
              <w:top w:val="nil"/>
              <w:left w:val="single" w:sz="4" w:space="0" w:color="auto"/>
              <w:bottom w:val="single" w:sz="4" w:space="0" w:color="auto"/>
              <w:right w:val="single" w:sz="4" w:space="0" w:color="auto"/>
            </w:tcBorders>
            <w:shd w:val="clear" w:color="auto" w:fill="auto"/>
            <w:vAlign w:val="center"/>
            <w:hideMark/>
          </w:tcPr>
          <w:p w14:paraId="3FF4246F" w14:textId="77777777" w:rsidR="00421D71" w:rsidRPr="009B31F3" w:rsidRDefault="00421D71" w:rsidP="00553DD6">
            <w:pPr>
              <w:jc w:val="center"/>
              <w:rPr>
                <w:rFonts w:ascii="Myriad Pro" w:hAnsi="Myriad Pro"/>
                <w:b/>
                <w:bCs/>
                <w:color w:val="000000"/>
                <w:sz w:val="18"/>
                <w:szCs w:val="18"/>
              </w:rPr>
            </w:pPr>
            <w:r w:rsidRPr="009B31F3">
              <w:rPr>
                <w:rFonts w:ascii="Myriad Pro" w:hAnsi="Myriad Pro"/>
                <w:b/>
                <w:bCs/>
                <w:color w:val="000000"/>
                <w:sz w:val="18"/>
                <w:szCs w:val="18"/>
              </w:rPr>
              <w:t> </w:t>
            </w:r>
          </w:p>
        </w:tc>
        <w:tc>
          <w:tcPr>
            <w:tcW w:w="2269" w:type="pct"/>
            <w:tcBorders>
              <w:top w:val="nil"/>
              <w:left w:val="nil"/>
              <w:bottom w:val="single" w:sz="4" w:space="0" w:color="auto"/>
              <w:right w:val="single" w:sz="4" w:space="0" w:color="auto"/>
            </w:tcBorders>
            <w:shd w:val="clear" w:color="auto" w:fill="auto"/>
            <w:vAlign w:val="bottom"/>
            <w:hideMark/>
          </w:tcPr>
          <w:p w14:paraId="142697BC" w14:textId="77777777" w:rsidR="00421D71" w:rsidRPr="009B31F3" w:rsidRDefault="00421D71" w:rsidP="00553DD6">
            <w:pPr>
              <w:rPr>
                <w:rFonts w:ascii="Myriad Pro" w:hAnsi="Myriad Pro"/>
                <w:color w:val="000000"/>
                <w:sz w:val="18"/>
                <w:szCs w:val="18"/>
              </w:rPr>
            </w:pPr>
            <w:r w:rsidRPr="009B31F3">
              <w:rPr>
                <w:rFonts w:ascii="Myriad Pro" w:hAnsi="Myriad Pro"/>
                <w:color w:val="000000"/>
                <w:sz w:val="18"/>
                <w:szCs w:val="18"/>
              </w:rPr>
              <w:t>Расходы по досудебному рассмотрению спора</w:t>
            </w:r>
          </w:p>
        </w:tc>
        <w:tc>
          <w:tcPr>
            <w:tcW w:w="512" w:type="pct"/>
            <w:tcBorders>
              <w:top w:val="nil"/>
              <w:left w:val="nil"/>
              <w:bottom w:val="single" w:sz="4" w:space="0" w:color="auto"/>
              <w:right w:val="single" w:sz="4" w:space="0" w:color="auto"/>
            </w:tcBorders>
            <w:shd w:val="clear" w:color="auto" w:fill="auto"/>
            <w:vAlign w:val="center"/>
            <w:hideMark/>
          </w:tcPr>
          <w:p w14:paraId="2797BFDF" w14:textId="77777777" w:rsidR="00421D71" w:rsidRPr="009B31F3" w:rsidRDefault="00421D71" w:rsidP="00553DD6">
            <w:pPr>
              <w:jc w:val="center"/>
              <w:rPr>
                <w:rFonts w:ascii="Myriad Pro" w:hAnsi="Myriad Pro"/>
                <w:color w:val="000000"/>
                <w:sz w:val="18"/>
                <w:szCs w:val="18"/>
              </w:rPr>
            </w:pPr>
            <w:r w:rsidRPr="009B31F3">
              <w:rPr>
                <w:rFonts w:ascii="Myriad Pro" w:hAnsi="Myriad Pro"/>
                <w:color w:val="000000"/>
                <w:sz w:val="18"/>
                <w:szCs w:val="18"/>
              </w:rPr>
              <w:t> </w:t>
            </w:r>
          </w:p>
        </w:tc>
        <w:tc>
          <w:tcPr>
            <w:tcW w:w="657" w:type="pct"/>
            <w:tcBorders>
              <w:top w:val="nil"/>
              <w:left w:val="nil"/>
              <w:bottom w:val="single" w:sz="4" w:space="0" w:color="auto"/>
              <w:right w:val="single" w:sz="4" w:space="0" w:color="auto"/>
            </w:tcBorders>
            <w:shd w:val="clear" w:color="auto" w:fill="auto"/>
            <w:vAlign w:val="center"/>
            <w:hideMark/>
          </w:tcPr>
          <w:p w14:paraId="03A886D0"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225 012,50</w:t>
            </w:r>
          </w:p>
        </w:tc>
        <w:tc>
          <w:tcPr>
            <w:tcW w:w="659" w:type="pct"/>
            <w:tcBorders>
              <w:top w:val="nil"/>
              <w:left w:val="nil"/>
              <w:bottom w:val="single" w:sz="4" w:space="0" w:color="auto"/>
              <w:right w:val="single" w:sz="4" w:space="0" w:color="auto"/>
            </w:tcBorders>
            <w:shd w:val="clear" w:color="auto" w:fill="auto"/>
            <w:vAlign w:val="center"/>
            <w:hideMark/>
          </w:tcPr>
          <w:p w14:paraId="734880E6"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 </w:t>
            </w:r>
          </w:p>
        </w:tc>
        <w:tc>
          <w:tcPr>
            <w:tcW w:w="585" w:type="pct"/>
            <w:tcBorders>
              <w:top w:val="nil"/>
              <w:left w:val="nil"/>
              <w:bottom w:val="single" w:sz="4" w:space="0" w:color="auto"/>
              <w:right w:val="single" w:sz="4" w:space="0" w:color="auto"/>
            </w:tcBorders>
            <w:shd w:val="clear" w:color="auto" w:fill="auto"/>
            <w:vAlign w:val="center"/>
            <w:hideMark/>
          </w:tcPr>
          <w:p w14:paraId="3F85DF41"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-225 013</w:t>
            </w:r>
          </w:p>
        </w:tc>
      </w:tr>
    </w:tbl>
    <w:p w14:paraId="65BB0BF2" w14:textId="77777777" w:rsidR="00421D71" w:rsidRPr="008951A4" w:rsidRDefault="00421D71" w:rsidP="00736651">
      <w:pPr>
        <w:pStyle w:val="ConsPlusNormal"/>
        <w:spacing w:before="240" w:line="360" w:lineRule="auto"/>
        <w:ind w:firstLine="567"/>
        <w:rPr>
          <w:rFonts w:ascii="Myriad Pro" w:hAnsi="Myriad Pro"/>
          <w:sz w:val="26"/>
          <w:szCs w:val="26"/>
        </w:rPr>
      </w:pPr>
      <w:bookmarkStart w:id="41" w:name="Par738"/>
      <w:bookmarkEnd w:id="41"/>
      <w:r w:rsidRPr="008951A4">
        <w:rPr>
          <w:rFonts w:ascii="Myriad Pro" w:hAnsi="Myriad Pro"/>
          <w:sz w:val="26"/>
          <w:szCs w:val="26"/>
        </w:rPr>
        <w:t xml:space="preserve">В соответствии с п. 81 Основ ценообразования № 1178 органы исполнительной власти субъектов Российской Федерации в области государственного регулирования тарифов в рамках указанных предельных уровней в соответствии с методическими указаниями, утверждаемыми Федеральной антимонопольной службой, </w:t>
      </w:r>
      <w:r w:rsidRPr="008951A4">
        <w:rPr>
          <w:rFonts w:ascii="Myriad Pro" w:hAnsi="Myriad Pro"/>
          <w:i/>
          <w:iCs/>
          <w:sz w:val="26"/>
          <w:szCs w:val="26"/>
        </w:rPr>
        <w:t>устанавливают единые (котловые) тарифы</w:t>
      </w:r>
      <w:r w:rsidRPr="008951A4">
        <w:rPr>
          <w:rFonts w:ascii="Myriad Pro" w:hAnsi="Myriad Pro"/>
          <w:sz w:val="26"/>
          <w:szCs w:val="26"/>
        </w:rPr>
        <w:t>… Размер единых (котловых) тарифов дифференцируется … по уровням напряжения. Также в соответствии с п 63 Основ ценообразования № 1178 органы исполнительной власти субъектов Российской Федерации в области государственного регулирования тарифов устанавливают тарифы взаиморасчетов между двумя сетевыми организациями исходя из разности между тарифной выручкой сетевой организации - получателя услуги по передаче электрической энергии, получаемой ею от потребителей электрической энергии на всех уровнях напряжения, и необходимой валовой выручкой (с учетом расходов на оплату потерь электрической энергии при ее передаче по электрическим сетям и средств, получаемых (оплачиваемых) от других сетевых организаций).</w:t>
      </w:r>
    </w:p>
    <w:p w14:paraId="53C63015" w14:textId="77777777" w:rsidR="00421D71" w:rsidRPr="008951A4" w:rsidRDefault="00421D71" w:rsidP="00736651">
      <w:pPr>
        <w:tabs>
          <w:tab w:val="left" w:pos="1134"/>
        </w:tabs>
        <w:spacing w:line="360" w:lineRule="auto"/>
        <w:ind w:firstLine="567"/>
        <w:jc w:val="both"/>
        <w:rPr>
          <w:rFonts w:ascii="Myriad Pro" w:hAnsi="Myriad Pro"/>
          <w:sz w:val="26"/>
          <w:szCs w:val="26"/>
        </w:rPr>
      </w:pPr>
      <w:r w:rsidRPr="008951A4">
        <w:rPr>
          <w:rFonts w:ascii="Myriad Pro" w:hAnsi="Myriad Pro"/>
          <w:sz w:val="26"/>
          <w:szCs w:val="26"/>
        </w:rPr>
        <w:t xml:space="preserve">Решением Управления Алтайского края по государственному регулированию цен и тарифов от 27.12.2018г. №619 «О внесении изменения в решение управления Алтайского края по государственному регулированию цен и тарифов от 27.12.2014г. №677» утверждены единые (котловые) тарифы на услуги по передаче </w:t>
      </w:r>
      <w:r w:rsidRPr="008951A4">
        <w:rPr>
          <w:rFonts w:ascii="Myriad Pro" w:hAnsi="Myriad Pro"/>
          <w:sz w:val="26"/>
          <w:szCs w:val="26"/>
        </w:rPr>
        <w:lastRenderedPageBreak/>
        <w:t>электрической энергии по сетям Алтайского края. Решением Управления Алтайского края по государственному регулированию цен и тарифов от 27.12.2018 №620 «О внесении изменения в решение управления Алтайского края по государственному регулированию цен и тарифов от 27.12.2014г. №679» утверждены индивидуальные тарифы по передаче электрической энергии для взаиморасчетов между сетевыми организациями.</w:t>
      </w:r>
    </w:p>
    <w:p w14:paraId="752F886B" w14:textId="77777777" w:rsidR="00421D71" w:rsidRPr="008951A4" w:rsidRDefault="00421D71" w:rsidP="00736651">
      <w:pPr>
        <w:tabs>
          <w:tab w:val="left" w:pos="1134"/>
        </w:tabs>
        <w:spacing w:line="360" w:lineRule="auto"/>
        <w:ind w:firstLine="567"/>
        <w:jc w:val="both"/>
        <w:rPr>
          <w:rFonts w:ascii="Myriad Pro" w:hAnsi="Myriad Pro"/>
          <w:sz w:val="26"/>
          <w:szCs w:val="26"/>
        </w:rPr>
      </w:pPr>
      <w:r w:rsidRPr="008951A4">
        <w:rPr>
          <w:rFonts w:ascii="Myriad Pro" w:hAnsi="Myriad Pro"/>
          <w:sz w:val="26"/>
          <w:szCs w:val="26"/>
        </w:rPr>
        <w:t>В июне 2019 года на основании Приказа ФАС России от 04.06.2019г. №725/19 Управление Алтайского края по государственному регулированию цен и тарифов приняло новые Решения об установлении с 1 июля 2019 год скорректированных тарифов на услуги по передаче (котловых и для взаиморасчетов с другими ТСО):</w:t>
      </w:r>
    </w:p>
    <w:p w14:paraId="3B915533" w14:textId="77777777" w:rsidR="00421D71" w:rsidRPr="008951A4" w:rsidRDefault="00421D71" w:rsidP="00736651">
      <w:pPr>
        <w:pStyle w:val="aa"/>
        <w:numPr>
          <w:ilvl w:val="0"/>
          <w:numId w:val="28"/>
        </w:numPr>
        <w:tabs>
          <w:tab w:val="left" w:pos="1134"/>
        </w:tabs>
        <w:spacing w:after="0" w:line="360" w:lineRule="auto"/>
        <w:ind w:left="0" w:firstLine="567"/>
        <w:jc w:val="both"/>
        <w:rPr>
          <w:rFonts w:ascii="Myriad Pro" w:hAnsi="Myriad Pro"/>
          <w:sz w:val="26"/>
          <w:szCs w:val="26"/>
          <w:lang w:eastAsia="ru-RU"/>
        </w:rPr>
      </w:pPr>
      <w:r w:rsidRPr="008951A4">
        <w:rPr>
          <w:rFonts w:ascii="Myriad Pro" w:hAnsi="Myriad Pro"/>
          <w:sz w:val="26"/>
          <w:szCs w:val="26"/>
          <w:lang w:eastAsia="ru-RU"/>
        </w:rPr>
        <w:t>Решением Управления Алтайского края по государственному регулированию цен и тарифов от 26.06.2019г. №96 «О внесении изменения в решение управления Алтайского края по государственному регулированию цен и тарифов от 27.12.2014г. №</w:t>
      </w:r>
      <w:r w:rsidR="00553DD6">
        <w:rPr>
          <w:rFonts w:ascii="Myriad Pro" w:hAnsi="Myriad Pro"/>
          <w:sz w:val="26"/>
          <w:szCs w:val="26"/>
          <w:lang w:eastAsia="ru-RU"/>
        </w:rPr>
        <w:t xml:space="preserve"> </w:t>
      </w:r>
      <w:r w:rsidRPr="008951A4">
        <w:rPr>
          <w:rFonts w:ascii="Myriad Pro" w:hAnsi="Myriad Pro"/>
          <w:sz w:val="26"/>
          <w:szCs w:val="26"/>
          <w:lang w:eastAsia="ru-RU"/>
        </w:rPr>
        <w:t xml:space="preserve">677» утверждены единые (котловые) тарифы на услуги по передаче электрической энергии по сетям Алтайского края; </w:t>
      </w:r>
    </w:p>
    <w:p w14:paraId="517E67C2" w14:textId="77777777" w:rsidR="00421D71" w:rsidRPr="008951A4" w:rsidRDefault="00421D71" w:rsidP="00736651">
      <w:pPr>
        <w:pStyle w:val="aa"/>
        <w:numPr>
          <w:ilvl w:val="0"/>
          <w:numId w:val="28"/>
        </w:numPr>
        <w:tabs>
          <w:tab w:val="left" w:pos="1134"/>
        </w:tabs>
        <w:spacing w:after="0" w:line="360" w:lineRule="auto"/>
        <w:ind w:left="0" w:firstLine="567"/>
        <w:jc w:val="both"/>
        <w:rPr>
          <w:rFonts w:ascii="Myriad Pro" w:hAnsi="Myriad Pro"/>
          <w:sz w:val="26"/>
          <w:szCs w:val="26"/>
          <w:lang w:eastAsia="ru-RU"/>
        </w:rPr>
      </w:pPr>
      <w:r w:rsidRPr="008951A4">
        <w:rPr>
          <w:rFonts w:ascii="Myriad Pro" w:hAnsi="Myriad Pro"/>
          <w:sz w:val="26"/>
          <w:szCs w:val="26"/>
          <w:lang w:eastAsia="ru-RU"/>
        </w:rPr>
        <w:t>Решением Управления Алтайского края по государственному регулированию цен и тарифов от 26.06.2019г. №</w:t>
      </w:r>
      <w:r w:rsidR="00553DD6">
        <w:rPr>
          <w:rFonts w:ascii="Myriad Pro" w:hAnsi="Myriad Pro"/>
          <w:sz w:val="26"/>
          <w:szCs w:val="26"/>
          <w:lang w:eastAsia="ru-RU"/>
        </w:rPr>
        <w:t xml:space="preserve"> </w:t>
      </w:r>
      <w:r w:rsidRPr="008951A4">
        <w:rPr>
          <w:rFonts w:ascii="Myriad Pro" w:hAnsi="Myriad Pro"/>
          <w:sz w:val="26"/>
          <w:szCs w:val="26"/>
          <w:lang w:eastAsia="ru-RU"/>
        </w:rPr>
        <w:t>97 «О внесении изменения в решение управления Алтайского края по государственному регулированию цен и тарифов от 27.12.2014г. №</w:t>
      </w:r>
      <w:r w:rsidR="00553DD6">
        <w:rPr>
          <w:rFonts w:ascii="Myriad Pro" w:hAnsi="Myriad Pro"/>
          <w:sz w:val="26"/>
          <w:szCs w:val="26"/>
          <w:lang w:eastAsia="ru-RU"/>
        </w:rPr>
        <w:t xml:space="preserve"> </w:t>
      </w:r>
      <w:r w:rsidRPr="008951A4">
        <w:rPr>
          <w:rFonts w:ascii="Myriad Pro" w:hAnsi="Myriad Pro"/>
          <w:sz w:val="26"/>
          <w:szCs w:val="26"/>
          <w:lang w:eastAsia="ru-RU"/>
        </w:rPr>
        <w:t>679» утверждены индивидуальные тарифы по передаче электрической энергии для взаиморасчетов между сетевыми организациями.</w:t>
      </w:r>
    </w:p>
    <w:p w14:paraId="795F5C55" w14:textId="77777777" w:rsidR="00421D71" w:rsidRPr="008951A4" w:rsidRDefault="00421D71" w:rsidP="00736651">
      <w:pPr>
        <w:tabs>
          <w:tab w:val="left" w:pos="1134"/>
        </w:tabs>
        <w:spacing w:line="360" w:lineRule="auto"/>
        <w:ind w:firstLine="567"/>
        <w:jc w:val="both"/>
        <w:rPr>
          <w:rFonts w:ascii="Myriad Pro" w:hAnsi="Myriad Pro"/>
          <w:sz w:val="26"/>
          <w:szCs w:val="26"/>
        </w:rPr>
      </w:pPr>
      <w:r w:rsidRPr="008951A4">
        <w:rPr>
          <w:rFonts w:ascii="Myriad Pro" w:hAnsi="Myriad Pro"/>
          <w:sz w:val="26"/>
          <w:szCs w:val="26"/>
        </w:rPr>
        <w:t>Исполнитель на основании принятых с 1 июля 2019 года Управлением</w:t>
      </w:r>
      <w:r w:rsidR="00C941E2">
        <w:rPr>
          <w:rFonts w:ascii="Myriad Pro" w:hAnsi="Myriad Pro"/>
          <w:sz w:val="26"/>
          <w:szCs w:val="26"/>
        </w:rPr>
        <w:t xml:space="preserve"> по тарифам</w:t>
      </w:r>
      <w:r w:rsidRPr="008951A4">
        <w:rPr>
          <w:rFonts w:ascii="Myriad Pro" w:hAnsi="Myriad Pro"/>
          <w:sz w:val="26"/>
          <w:szCs w:val="26"/>
        </w:rPr>
        <w:t xml:space="preserve"> тарифно-балансовых решений для </w:t>
      </w:r>
      <w:r w:rsidR="00C941E2">
        <w:rPr>
          <w:rFonts w:ascii="Myriad Pro" w:hAnsi="Myriad Pro"/>
          <w:sz w:val="26"/>
          <w:szCs w:val="26"/>
        </w:rPr>
        <w:t>ф</w:t>
      </w:r>
      <w:r w:rsidR="00CE22AA">
        <w:rPr>
          <w:rFonts w:ascii="Myriad Pro" w:hAnsi="Myriad Pro"/>
          <w:sz w:val="26"/>
          <w:szCs w:val="26"/>
        </w:rPr>
        <w:t>илиала</w:t>
      </w:r>
      <w:r w:rsidRPr="008951A4">
        <w:rPr>
          <w:rFonts w:ascii="Myriad Pro" w:hAnsi="Myriad Pro"/>
          <w:sz w:val="26"/>
          <w:szCs w:val="26"/>
        </w:rPr>
        <w:t xml:space="preserve"> «Алтайэнерго» на 2019 год проверил расчетом плановую собираемость собственной НВВ </w:t>
      </w:r>
      <w:r w:rsidR="00CE22AA">
        <w:rPr>
          <w:rFonts w:ascii="Myriad Pro" w:hAnsi="Myriad Pro"/>
          <w:sz w:val="26"/>
          <w:szCs w:val="26"/>
        </w:rPr>
        <w:t>Филиала</w:t>
      </w:r>
      <w:r w:rsidRPr="008951A4">
        <w:rPr>
          <w:rFonts w:ascii="Myriad Pro" w:hAnsi="Myriad Pro"/>
          <w:sz w:val="26"/>
          <w:szCs w:val="26"/>
        </w:rPr>
        <w:t xml:space="preserve"> в 2019 году.</w:t>
      </w:r>
    </w:p>
    <w:bookmarkEnd w:id="40"/>
    <w:p w14:paraId="5A66276E" w14:textId="77777777" w:rsidR="00421D71" w:rsidRPr="00565062" w:rsidRDefault="00421D71" w:rsidP="00736651">
      <w:pPr>
        <w:spacing w:line="360" w:lineRule="auto"/>
        <w:ind w:firstLine="567"/>
        <w:jc w:val="both"/>
        <w:rPr>
          <w:rFonts w:ascii="Myriad Pro" w:hAnsi="Myriad Pro"/>
        </w:rPr>
      </w:pPr>
    </w:p>
    <w:p w14:paraId="1C039F39" w14:textId="77777777" w:rsidR="008951A4" w:rsidRDefault="008951A4" w:rsidP="0090781B">
      <w:pPr>
        <w:spacing w:line="360" w:lineRule="auto"/>
        <w:jc w:val="center"/>
        <w:rPr>
          <w:rFonts w:ascii="Myriad Pro" w:hAnsi="Myriad Pro"/>
          <w:b/>
          <w:bCs/>
          <w:sz w:val="20"/>
          <w:szCs w:val="20"/>
        </w:rPr>
        <w:sectPr w:rsidR="008951A4" w:rsidSect="00FE11F8">
          <w:headerReference w:type="default" r:id="rId18"/>
          <w:footerReference w:type="default" r:id="rId19"/>
          <w:pgSz w:w="11906" w:h="16838"/>
          <w:pgMar w:top="1134" w:right="850" w:bottom="1134" w:left="1701" w:header="708" w:footer="708" w:gutter="0"/>
          <w:cols w:space="708"/>
          <w:titlePg/>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2"/>
        <w:gridCol w:w="1526"/>
        <w:gridCol w:w="1666"/>
        <w:gridCol w:w="1386"/>
        <w:gridCol w:w="1526"/>
        <w:gridCol w:w="1526"/>
        <w:gridCol w:w="1310"/>
        <w:gridCol w:w="1465"/>
        <w:gridCol w:w="1383"/>
      </w:tblGrid>
      <w:tr w:rsidR="00421D71" w:rsidRPr="009B31F3" w14:paraId="49B4DACE" w14:textId="77777777" w:rsidTr="009B31F3">
        <w:trPr>
          <w:trHeight w:val="20"/>
          <w:tblHeader/>
        </w:trPr>
        <w:tc>
          <w:tcPr>
            <w:tcW w:w="95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0015A3" w14:textId="77777777" w:rsidR="00421D71" w:rsidRPr="009B31F3" w:rsidRDefault="00421D71" w:rsidP="00553DD6">
            <w:pPr>
              <w:jc w:val="center"/>
              <w:rPr>
                <w:rFonts w:ascii="Myriad Pro" w:hAnsi="Myriad Pro"/>
                <w:b/>
                <w:bCs/>
                <w:color w:val="FFFFFF" w:themeColor="background1"/>
                <w:sz w:val="18"/>
                <w:szCs w:val="18"/>
              </w:rPr>
            </w:pPr>
            <w:r w:rsidRPr="009B31F3">
              <w:rPr>
                <w:rFonts w:ascii="Myriad Pro" w:hAnsi="Myriad Pro"/>
                <w:b/>
                <w:bCs/>
                <w:color w:val="FFFFFF" w:themeColor="background1"/>
                <w:sz w:val="18"/>
                <w:szCs w:val="18"/>
              </w:rPr>
              <w:lastRenderedPageBreak/>
              <w:t>Наименование контрагента</w:t>
            </w:r>
          </w:p>
        </w:tc>
        <w:tc>
          <w:tcPr>
            <w:tcW w:w="109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4AF670" w14:textId="77777777" w:rsidR="00421D71" w:rsidRPr="009B31F3" w:rsidRDefault="00421D71" w:rsidP="00553DD6">
            <w:pPr>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Одноставочный тариф</w:t>
            </w:r>
          </w:p>
        </w:tc>
        <w:tc>
          <w:tcPr>
            <w:tcW w:w="152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DD19EE" w14:textId="77777777" w:rsidR="00421D71" w:rsidRPr="009B31F3" w:rsidRDefault="00421D71" w:rsidP="00553DD6">
            <w:pPr>
              <w:jc w:val="center"/>
              <w:rPr>
                <w:rFonts w:ascii="Myriad Pro" w:hAnsi="Myriad Pro"/>
                <w:b/>
                <w:bCs/>
                <w:color w:val="FFFFFF" w:themeColor="background1"/>
                <w:sz w:val="18"/>
                <w:szCs w:val="18"/>
              </w:rPr>
            </w:pPr>
            <w:r w:rsidRPr="009B31F3">
              <w:rPr>
                <w:rFonts w:ascii="Myriad Pro" w:hAnsi="Myriad Pro"/>
                <w:b/>
                <w:bCs/>
                <w:color w:val="FFFFFF" w:themeColor="background1"/>
                <w:sz w:val="18"/>
                <w:szCs w:val="18"/>
              </w:rPr>
              <w:t>Полезный отпуск э/э</w:t>
            </w:r>
          </w:p>
        </w:tc>
        <w:tc>
          <w:tcPr>
            <w:tcW w:w="142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3880E0" w14:textId="77777777" w:rsidR="00421D71" w:rsidRPr="009B31F3" w:rsidRDefault="00421D71" w:rsidP="00553DD6">
            <w:pPr>
              <w:jc w:val="center"/>
              <w:rPr>
                <w:rFonts w:ascii="Myriad Pro" w:hAnsi="Myriad Pro"/>
                <w:b/>
                <w:bCs/>
                <w:color w:val="FFFFFF" w:themeColor="background1"/>
                <w:sz w:val="18"/>
                <w:szCs w:val="18"/>
              </w:rPr>
            </w:pPr>
            <w:r w:rsidRPr="009B31F3">
              <w:rPr>
                <w:rFonts w:ascii="Myriad Pro" w:hAnsi="Myriad Pro"/>
                <w:b/>
                <w:bCs/>
                <w:color w:val="FFFFFF" w:themeColor="background1"/>
                <w:sz w:val="18"/>
                <w:szCs w:val="18"/>
              </w:rPr>
              <w:t>Выручка</w:t>
            </w:r>
          </w:p>
        </w:tc>
      </w:tr>
      <w:tr w:rsidR="00421D71" w:rsidRPr="009B31F3" w14:paraId="08F5D1BD" w14:textId="77777777" w:rsidTr="009B31F3">
        <w:trPr>
          <w:trHeight w:val="20"/>
          <w:tblHeader/>
        </w:trPr>
        <w:tc>
          <w:tcPr>
            <w:tcW w:w="95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3AEAFA" w14:textId="77777777" w:rsidR="00421D71" w:rsidRPr="009B31F3" w:rsidRDefault="00421D71" w:rsidP="00553DD6">
            <w:pPr>
              <w:rPr>
                <w:rFonts w:ascii="Myriad Pro" w:hAnsi="Myriad Pro"/>
                <w:b/>
                <w:bCs/>
                <w:color w:val="FFFFFF" w:themeColor="background1"/>
                <w:sz w:val="18"/>
                <w:szCs w:val="18"/>
              </w:rPr>
            </w:pP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554002" w14:textId="77777777" w:rsidR="00421D71" w:rsidRPr="009B31F3" w:rsidRDefault="00421D71" w:rsidP="00553DD6">
            <w:pPr>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1 полугодие</w:t>
            </w:r>
          </w:p>
        </w:tc>
        <w:tc>
          <w:tcPr>
            <w:tcW w:w="5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852F45" w14:textId="77777777" w:rsidR="00421D71" w:rsidRPr="009B31F3" w:rsidRDefault="00421D71" w:rsidP="00553DD6">
            <w:pPr>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2 полугодие *</w:t>
            </w:r>
          </w:p>
        </w:tc>
        <w:tc>
          <w:tcPr>
            <w:tcW w:w="4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7339CB" w14:textId="77777777" w:rsidR="00421D71" w:rsidRPr="009B31F3" w:rsidRDefault="00421D71" w:rsidP="00553DD6">
            <w:pPr>
              <w:jc w:val="center"/>
              <w:rPr>
                <w:rFonts w:ascii="Myriad Pro" w:hAnsi="Myriad Pro"/>
                <w:b/>
                <w:bCs/>
                <w:color w:val="FFFFFF" w:themeColor="background1"/>
                <w:sz w:val="18"/>
                <w:szCs w:val="18"/>
              </w:rPr>
            </w:pPr>
            <w:r w:rsidRPr="009B31F3">
              <w:rPr>
                <w:rFonts w:ascii="Myriad Pro" w:hAnsi="Myriad Pro"/>
                <w:b/>
                <w:bCs/>
                <w:color w:val="FFFFFF" w:themeColor="background1"/>
                <w:sz w:val="18"/>
                <w:szCs w:val="18"/>
              </w:rPr>
              <w:t>Всего</w:t>
            </w: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7CE9E0" w14:textId="77777777" w:rsidR="00421D71" w:rsidRPr="009B31F3" w:rsidRDefault="00421D71" w:rsidP="00553DD6">
            <w:pPr>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1 полугодие</w:t>
            </w: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251B02" w14:textId="77777777" w:rsidR="00421D71" w:rsidRPr="009B31F3" w:rsidRDefault="00421D71" w:rsidP="00553DD6">
            <w:pPr>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2 полугодие</w:t>
            </w:r>
          </w:p>
        </w:tc>
        <w:tc>
          <w:tcPr>
            <w:tcW w:w="4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89CD07" w14:textId="77777777" w:rsidR="00421D71" w:rsidRPr="009B31F3" w:rsidRDefault="00421D71" w:rsidP="00553DD6">
            <w:pPr>
              <w:jc w:val="center"/>
              <w:rPr>
                <w:rFonts w:ascii="Myriad Pro" w:hAnsi="Myriad Pro"/>
                <w:b/>
                <w:bCs/>
                <w:color w:val="FFFFFF" w:themeColor="background1"/>
                <w:sz w:val="18"/>
                <w:szCs w:val="18"/>
              </w:rPr>
            </w:pPr>
            <w:r w:rsidRPr="009B31F3">
              <w:rPr>
                <w:rFonts w:ascii="Myriad Pro" w:hAnsi="Myriad Pro"/>
                <w:b/>
                <w:bCs/>
                <w:color w:val="FFFFFF" w:themeColor="background1"/>
                <w:sz w:val="18"/>
                <w:szCs w:val="18"/>
              </w:rPr>
              <w:t>Всего</w:t>
            </w:r>
          </w:p>
        </w:tc>
        <w:tc>
          <w:tcPr>
            <w:tcW w:w="5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8B734F" w14:textId="77777777" w:rsidR="00421D71" w:rsidRPr="009B31F3" w:rsidRDefault="00421D71" w:rsidP="00553DD6">
            <w:pPr>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1 полугодие</w:t>
            </w:r>
          </w:p>
        </w:tc>
        <w:tc>
          <w:tcPr>
            <w:tcW w:w="4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D3A1E0" w14:textId="77777777" w:rsidR="00421D71" w:rsidRPr="009B31F3" w:rsidRDefault="00421D71" w:rsidP="00553DD6">
            <w:pPr>
              <w:ind w:hanging="110"/>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2 полугодие</w:t>
            </w:r>
          </w:p>
        </w:tc>
      </w:tr>
      <w:tr w:rsidR="00421D71" w:rsidRPr="009B31F3" w14:paraId="366A506D" w14:textId="77777777" w:rsidTr="009B31F3">
        <w:trPr>
          <w:trHeight w:val="20"/>
          <w:tblHeader/>
        </w:trPr>
        <w:tc>
          <w:tcPr>
            <w:tcW w:w="95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7BFE73" w14:textId="77777777" w:rsidR="00421D71" w:rsidRPr="009B31F3" w:rsidRDefault="00421D71" w:rsidP="00553DD6">
            <w:pPr>
              <w:rPr>
                <w:rFonts w:ascii="Myriad Pro" w:hAnsi="Myriad Pro"/>
                <w:b/>
                <w:bCs/>
                <w:color w:val="FFFFFF" w:themeColor="background1"/>
                <w:sz w:val="18"/>
                <w:szCs w:val="18"/>
              </w:rPr>
            </w:pP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DD63DD" w14:textId="77777777" w:rsidR="00421D71" w:rsidRPr="009B31F3" w:rsidRDefault="00421D71" w:rsidP="00553DD6">
            <w:pPr>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руб/МВтч</w:t>
            </w:r>
          </w:p>
        </w:tc>
        <w:tc>
          <w:tcPr>
            <w:tcW w:w="5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4CBFD8" w14:textId="77777777" w:rsidR="00421D71" w:rsidRPr="009B31F3" w:rsidRDefault="00421D71" w:rsidP="00553DD6">
            <w:pPr>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руб/МВтч</w:t>
            </w:r>
          </w:p>
        </w:tc>
        <w:tc>
          <w:tcPr>
            <w:tcW w:w="4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68A1E6" w14:textId="77777777" w:rsidR="00421D71" w:rsidRPr="009B31F3" w:rsidRDefault="00421D71" w:rsidP="00553DD6">
            <w:pPr>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тыс. кВтч.</w:t>
            </w: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17EBFE" w14:textId="77777777" w:rsidR="00421D71" w:rsidRPr="009B31F3" w:rsidRDefault="00421D71" w:rsidP="00553DD6">
            <w:pPr>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тыс. кВтч.</w:t>
            </w: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C53748" w14:textId="77777777" w:rsidR="00421D71" w:rsidRPr="009B31F3" w:rsidRDefault="00421D71" w:rsidP="00553DD6">
            <w:pPr>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тыс. кВтч.</w:t>
            </w:r>
          </w:p>
        </w:tc>
        <w:tc>
          <w:tcPr>
            <w:tcW w:w="4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E68DFC" w14:textId="77777777" w:rsidR="00421D71" w:rsidRPr="009B31F3" w:rsidRDefault="00421D71" w:rsidP="00553DD6">
            <w:pPr>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тыс. руб.</w:t>
            </w:r>
          </w:p>
        </w:tc>
        <w:tc>
          <w:tcPr>
            <w:tcW w:w="5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E1EBAA" w14:textId="77777777" w:rsidR="00421D71" w:rsidRPr="009B31F3" w:rsidRDefault="00421D71" w:rsidP="00553DD6">
            <w:pPr>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тыс. руб.</w:t>
            </w:r>
          </w:p>
        </w:tc>
        <w:tc>
          <w:tcPr>
            <w:tcW w:w="4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1AC0FB" w14:textId="77777777" w:rsidR="00421D71" w:rsidRPr="009B31F3" w:rsidRDefault="00421D71" w:rsidP="00553DD6">
            <w:pPr>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тыс. руб.</w:t>
            </w:r>
          </w:p>
        </w:tc>
      </w:tr>
      <w:tr w:rsidR="00421D71" w:rsidRPr="009B31F3" w14:paraId="2C972743" w14:textId="77777777" w:rsidTr="009B31F3">
        <w:trPr>
          <w:trHeight w:val="20"/>
        </w:trPr>
        <w:tc>
          <w:tcPr>
            <w:tcW w:w="5000" w:type="pct"/>
            <w:gridSpan w:val="9"/>
            <w:tcBorders>
              <w:top w:val="single" w:sz="4" w:space="0" w:color="FFFFFF" w:themeColor="background1"/>
            </w:tcBorders>
            <w:shd w:val="clear" w:color="auto" w:fill="D6E3BC" w:themeFill="accent3" w:themeFillTint="66"/>
            <w:noWrap/>
            <w:vAlign w:val="bottom"/>
            <w:hideMark/>
          </w:tcPr>
          <w:p w14:paraId="279C2729" w14:textId="77777777" w:rsidR="00421D71" w:rsidRPr="009B31F3" w:rsidRDefault="00421D71" w:rsidP="00553DD6">
            <w:pPr>
              <w:jc w:val="center"/>
              <w:rPr>
                <w:rFonts w:ascii="Myriad Pro" w:hAnsi="Myriad Pro"/>
                <w:b/>
                <w:bCs/>
                <w:sz w:val="18"/>
                <w:szCs w:val="18"/>
              </w:rPr>
            </w:pPr>
            <w:r w:rsidRPr="009B31F3">
              <w:rPr>
                <w:rFonts w:ascii="Myriad Pro" w:hAnsi="Myriad Pro"/>
                <w:b/>
                <w:bCs/>
                <w:sz w:val="18"/>
                <w:szCs w:val="18"/>
              </w:rPr>
              <w:t xml:space="preserve">Доходная часть по котловым тарифам </w:t>
            </w:r>
          </w:p>
        </w:tc>
      </w:tr>
      <w:tr w:rsidR="00421D71" w:rsidRPr="009B31F3" w14:paraId="2F8BAD82" w14:textId="77777777" w:rsidTr="009B31F3">
        <w:trPr>
          <w:trHeight w:val="20"/>
        </w:trPr>
        <w:tc>
          <w:tcPr>
            <w:tcW w:w="952" w:type="pct"/>
            <w:shd w:val="clear" w:color="auto" w:fill="auto"/>
            <w:noWrap/>
            <w:vAlign w:val="bottom"/>
            <w:hideMark/>
          </w:tcPr>
          <w:p w14:paraId="3DCA073D" w14:textId="77777777" w:rsidR="00421D71" w:rsidRPr="009B31F3" w:rsidRDefault="00421D71" w:rsidP="00553DD6">
            <w:pPr>
              <w:rPr>
                <w:rFonts w:ascii="Myriad Pro" w:hAnsi="Myriad Pro"/>
                <w:b/>
                <w:bCs/>
                <w:sz w:val="18"/>
                <w:szCs w:val="18"/>
              </w:rPr>
            </w:pPr>
            <w:r w:rsidRPr="009B31F3">
              <w:rPr>
                <w:rFonts w:ascii="Myriad Pro" w:hAnsi="Myriad Pro"/>
                <w:b/>
                <w:bCs/>
                <w:sz w:val="18"/>
                <w:szCs w:val="18"/>
              </w:rPr>
              <w:t>ОАО  «Алтайэнергосбыт»</w:t>
            </w:r>
          </w:p>
        </w:tc>
        <w:tc>
          <w:tcPr>
            <w:tcW w:w="524" w:type="pct"/>
            <w:shd w:val="clear" w:color="auto" w:fill="auto"/>
            <w:noWrap/>
            <w:vAlign w:val="center"/>
            <w:hideMark/>
          </w:tcPr>
          <w:p w14:paraId="0A847718"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71" w:type="pct"/>
            <w:shd w:val="clear" w:color="auto" w:fill="auto"/>
            <w:noWrap/>
            <w:vAlign w:val="center"/>
            <w:hideMark/>
          </w:tcPr>
          <w:p w14:paraId="16D99595"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476" w:type="pct"/>
            <w:shd w:val="clear" w:color="auto" w:fill="auto"/>
            <w:noWrap/>
            <w:vAlign w:val="center"/>
            <w:hideMark/>
          </w:tcPr>
          <w:p w14:paraId="344C4202" w14:textId="77777777" w:rsidR="00421D71" w:rsidRPr="009B31F3" w:rsidRDefault="00421D71" w:rsidP="00553DD6">
            <w:pPr>
              <w:tabs>
                <w:tab w:val="left" w:pos="360"/>
              </w:tabs>
              <w:jc w:val="right"/>
              <w:rPr>
                <w:rFonts w:ascii="Myriad Pro" w:hAnsi="Myriad Pro"/>
                <w:b/>
                <w:bCs/>
                <w:sz w:val="18"/>
                <w:szCs w:val="18"/>
              </w:rPr>
            </w:pPr>
            <w:r w:rsidRPr="009B31F3">
              <w:rPr>
                <w:rFonts w:ascii="Myriad Pro" w:hAnsi="Myriad Pro"/>
                <w:b/>
                <w:bCs/>
                <w:sz w:val="18"/>
                <w:szCs w:val="18"/>
              </w:rPr>
              <w:t>2 636 148,9</w:t>
            </w:r>
          </w:p>
        </w:tc>
        <w:tc>
          <w:tcPr>
            <w:tcW w:w="524" w:type="pct"/>
            <w:shd w:val="clear" w:color="auto" w:fill="auto"/>
            <w:noWrap/>
            <w:vAlign w:val="center"/>
            <w:hideMark/>
          </w:tcPr>
          <w:p w14:paraId="6C8D0823"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1 368 928,0</w:t>
            </w:r>
          </w:p>
        </w:tc>
        <w:tc>
          <w:tcPr>
            <w:tcW w:w="524" w:type="pct"/>
            <w:shd w:val="clear" w:color="auto" w:fill="auto"/>
            <w:noWrap/>
            <w:vAlign w:val="center"/>
            <w:hideMark/>
          </w:tcPr>
          <w:p w14:paraId="797E1681"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1 267 220,9</w:t>
            </w:r>
          </w:p>
        </w:tc>
        <w:tc>
          <w:tcPr>
            <w:tcW w:w="450" w:type="pct"/>
            <w:shd w:val="clear" w:color="auto" w:fill="auto"/>
            <w:noWrap/>
            <w:vAlign w:val="center"/>
            <w:hideMark/>
          </w:tcPr>
          <w:p w14:paraId="7532535D"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3 930 631,9</w:t>
            </w:r>
          </w:p>
        </w:tc>
        <w:tc>
          <w:tcPr>
            <w:tcW w:w="503" w:type="pct"/>
            <w:shd w:val="clear" w:color="auto" w:fill="auto"/>
            <w:noWrap/>
            <w:vAlign w:val="center"/>
            <w:hideMark/>
          </w:tcPr>
          <w:p w14:paraId="26B50468"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1 802 118,1</w:t>
            </w:r>
          </w:p>
        </w:tc>
        <w:tc>
          <w:tcPr>
            <w:tcW w:w="476" w:type="pct"/>
            <w:shd w:val="clear" w:color="auto" w:fill="auto"/>
            <w:noWrap/>
            <w:vAlign w:val="center"/>
            <w:hideMark/>
          </w:tcPr>
          <w:p w14:paraId="0976D9BC"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2 128 513,7</w:t>
            </w:r>
          </w:p>
        </w:tc>
      </w:tr>
      <w:tr w:rsidR="00421D71" w:rsidRPr="009B31F3" w14:paraId="0F702E45" w14:textId="77777777" w:rsidTr="009B31F3">
        <w:trPr>
          <w:trHeight w:val="20"/>
        </w:trPr>
        <w:tc>
          <w:tcPr>
            <w:tcW w:w="952" w:type="pct"/>
            <w:shd w:val="clear" w:color="auto" w:fill="auto"/>
            <w:noWrap/>
            <w:vAlign w:val="bottom"/>
            <w:hideMark/>
          </w:tcPr>
          <w:p w14:paraId="1C8C0E26" w14:textId="77777777" w:rsidR="00421D71" w:rsidRPr="009B31F3" w:rsidRDefault="00421D71" w:rsidP="00553DD6">
            <w:pPr>
              <w:rPr>
                <w:rFonts w:ascii="Myriad Pro" w:hAnsi="Myriad Pro"/>
                <w:sz w:val="18"/>
                <w:szCs w:val="18"/>
              </w:rPr>
            </w:pPr>
            <w:r w:rsidRPr="009B31F3">
              <w:rPr>
                <w:rFonts w:ascii="Myriad Pro" w:hAnsi="Myriad Pro"/>
                <w:sz w:val="18"/>
                <w:szCs w:val="18"/>
              </w:rPr>
              <w:t>ВН</w:t>
            </w:r>
          </w:p>
        </w:tc>
        <w:tc>
          <w:tcPr>
            <w:tcW w:w="524" w:type="pct"/>
            <w:shd w:val="clear" w:color="auto" w:fill="auto"/>
            <w:noWrap/>
            <w:vAlign w:val="center"/>
            <w:hideMark/>
          </w:tcPr>
          <w:p w14:paraId="44078AF1"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853,4</w:t>
            </w:r>
          </w:p>
        </w:tc>
        <w:tc>
          <w:tcPr>
            <w:tcW w:w="571" w:type="pct"/>
            <w:shd w:val="clear" w:color="auto" w:fill="auto"/>
            <w:noWrap/>
            <w:vAlign w:val="center"/>
            <w:hideMark/>
          </w:tcPr>
          <w:p w14:paraId="706A0FCC"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878,1</w:t>
            </w:r>
          </w:p>
        </w:tc>
        <w:tc>
          <w:tcPr>
            <w:tcW w:w="476" w:type="pct"/>
            <w:shd w:val="clear" w:color="auto" w:fill="auto"/>
            <w:noWrap/>
            <w:vAlign w:val="center"/>
            <w:hideMark/>
          </w:tcPr>
          <w:p w14:paraId="2FECF38E"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787 282,0</w:t>
            </w:r>
          </w:p>
        </w:tc>
        <w:tc>
          <w:tcPr>
            <w:tcW w:w="524" w:type="pct"/>
            <w:shd w:val="clear" w:color="auto" w:fill="auto"/>
            <w:noWrap/>
            <w:vAlign w:val="center"/>
            <w:hideMark/>
          </w:tcPr>
          <w:p w14:paraId="30485E89"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528 071,0</w:t>
            </w:r>
          </w:p>
        </w:tc>
        <w:tc>
          <w:tcPr>
            <w:tcW w:w="524" w:type="pct"/>
            <w:shd w:val="clear" w:color="auto" w:fill="auto"/>
            <w:noWrap/>
            <w:vAlign w:val="center"/>
            <w:hideMark/>
          </w:tcPr>
          <w:p w14:paraId="635F8057"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259 211,0</w:t>
            </w:r>
          </w:p>
        </w:tc>
        <w:tc>
          <w:tcPr>
            <w:tcW w:w="450" w:type="pct"/>
            <w:shd w:val="clear" w:color="auto" w:fill="auto"/>
            <w:noWrap/>
            <w:vAlign w:val="center"/>
            <w:hideMark/>
          </w:tcPr>
          <w:p w14:paraId="61CB69E3"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678 242,6</w:t>
            </w:r>
          </w:p>
        </w:tc>
        <w:tc>
          <w:tcPr>
            <w:tcW w:w="503" w:type="pct"/>
            <w:shd w:val="clear" w:color="auto" w:fill="auto"/>
            <w:noWrap/>
            <w:vAlign w:val="center"/>
            <w:hideMark/>
          </w:tcPr>
          <w:p w14:paraId="53AA12F7"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450 629,4</w:t>
            </w:r>
          </w:p>
        </w:tc>
        <w:tc>
          <w:tcPr>
            <w:tcW w:w="476" w:type="pct"/>
            <w:shd w:val="clear" w:color="auto" w:fill="auto"/>
            <w:noWrap/>
            <w:vAlign w:val="center"/>
            <w:hideMark/>
          </w:tcPr>
          <w:p w14:paraId="3EA65DFB"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227 613,2</w:t>
            </w:r>
          </w:p>
        </w:tc>
      </w:tr>
      <w:tr w:rsidR="00421D71" w:rsidRPr="009B31F3" w14:paraId="2FC042BC" w14:textId="77777777" w:rsidTr="009B31F3">
        <w:trPr>
          <w:trHeight w:val="20"/>
        </w:trPr>
        <w:tc>
          <w:tcPr>
            <w:tcW w:w="952" w:type="pct"/>
            <w:shd w:val="clear" w:color="auto" w:fill="auto"/>
            <w:noWrap/>
            <w:vAlign w:val="bottom"/>
            <w:hideMark/>
          </w:tcPr>
          <w:p w14:paraId="5DABB680" w14:textId="77777777" w:rsidR="00421D71" w:rsidRPr="009B31F3" w:rsidRDefault="00421D71" w:rsidP="00553DD6">
            <w:pPr>
              <w:rPr>
                <w:rFonts w:ascii="Myriad Pro" w:hAnsi="Myriad Pro"/>
                <w:sz w:val="18"/>
                <w:szCs w:val="18"/>
              </w:rPr>
            </w:pPr>
            <w:r w:rsidRPr="009B31F3">
              <w:rPr>
                <w:rFonts w:ascii="Myriad Pro" w:hAnsi="Myriad Pro"/>
                <w:sz w:val="18"/>
                <w:szCs w:val="18"/>
              </w:rPr>
              <w:t>СН1</w:t>
            </w:r>
          </w:p>
        </w:tc>
        <w:tc>
          <w:tcPr>
            <w:tcW w:w="524" w:type="pct"/>
            <w:shd w:val="clear" w:color="auto" w:fill="auto"/>
            <w:noWrap/>
            <w:vAlign w:val="center"/>
            <w:hideMark/>
          </w:tcPr>
          <w:p w14:paraId="1F853780"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1 489,6</w:t>
            </w:r>
          </w:p>
        </w:tc>
        <w:tc>
          <w:tcPr>
            <w:tcW w:w="571" w:type="pct"/>
            <w:shd w:val="clear" w:color="auto" w:fill="auto"/>
            <w:noWrap/>
            <w:vAlign w:val="center"/>
            <w:hideMark/>
          </w:tcPr>
          <w:p w14:paraId="54AEEBA9"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1 532,8</w:t>
            </w:r>
          </w:p>
        </w:tc>
        <w:tc>
          <w:tcPr>
            <w:tcW w:w="476" w:type="pct"/>
            <w:shd w:val="clear" w:color="auto" w:fill="auto"/>
            <w:noWrap/>
            <w:vAlign w:val="center"/>
            <w:hideMark/>
          </w:tcPr>
          <w:p w14:paraId="55939B25"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265 293,2</w:t>
            </w:r>
          </w:p>
        </w:tc>
        <w:tc>
          <w:tcPr>
            <w:tcW w:w="524" w:type="pct"/>
            <w:shd w:val="clear" w:color="auto" w:fill="auto"/>
            <w:noWrap/>
            <w:vAlign w:val="center"/>
            <w:hideMark/>
          </w:tcPr>
          <w:p w14:paraId="1AB3B1BC"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150 657,2</w:t>
            </w:r>
          </w:p>
        </w:tc>
        <w:tc>
          <w:tcPr>
            <w:tcW w:w="524" w:type="pct"/>
            <w:shd w:val="clear" w:color="auto" w:fill="auto"/>
            <w:noWrap/>
            <w:vAlign w:val="center"/>
            <w:hideMark/>
          </w:tcPr>
          <w:p w14:paraId="7AB64439"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114 636,0</w:t>
            </w:r>
          </w:p>
        </w:tc>
        <w:tc>
          <w:tcPr>
            <w:tcW w:w="450" w:type="pct"/>
            <w:shd w:val="clear" w:color="auto" w:fill="auto"/>
            <w:noWrap/>
            <w:vAlign w:val="center"/>
            <w:hideMark/>
          </w:tcPr>
          <w:p w14:paraId="3D64311F"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400 136,8</w:t>
            </w:r>
          </w:p>
        </w:tc>
        <w:tc>
          <w:tcPr>
            <w:tcW w:w="503" w:type="pct"/>
            <w:shd w:val="clear" w:color="auto" w:fill="auto"/>
            <w:noWrap/>
            <w:vAlign w:val="center"/>
            <w:hideMark/>
          </w:tcPr>
          <w:p w14:paraId="47BD5A30"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224 420,5</w:t>
            </w:r>
          </w:p>
        </w:tc>
        <w:tc>
          <w:tcPr>
            <w:tcW w:w="476" w:type="pct"/>
            <w:shd w:val="clear" w:color="auto" w:fill="auto"/>
            <w:noWrap/>
            <w:vAlign w:val="center"/>
            <w:hideMark/>
          </w:tcPr>
          <w:p w14:paraId="4639BACE"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175 716,4</w:t>
            </w:r>
          </w:p>
        </w:tc>
      </w:tr>
      <w:tr w:rsidR="00421D71" w:rsidRPr="009B31F3" w14:paraId="0AE8F512" w14:textId="77777777" w:rsidTr="009B31F3">
        <w:trPr>
          <w:trHeight w:val="20"/>
        </w:trPr>
        <w:tc>
          <w:tcPr>
            <w:tcW w:w="952" w:type="pct"/>
            <w:shd w:val="clear" w:color="auto" w:fill="auto"/>
            <w:noWrap/>
            <w:vAlign w:val="bottom"/>
            <w:hideMark/>
          </w:tcPr>
          <w:p w14:paraId="7DCCEE39" w14:textId="77777777" w:rsidR="00421D71" w:rsidRPr="009B31F3" w:rsidRDefault="00421D71" w:rsidP="00553DD6">
            <w:pPr>
              <w:rPr>
                <w:rFonts w:ascii="Myriad Pro" w:hAnsi="Myriad Pro"/>
                <w:sz w:val="18"/>
                <w:szCs w:val="18"/>
              </w:rPr>
            </w:pPr>
            <w:r w:rsidRPr="009B31F3">
              <w:rPr>
                <w:rFonts w:ascii="Myriad Pro" w:hAnsi="Myriad Pro"/>
                <w:sz w:val="18"/>
                <w:szCs w:val="18"/>
              </w:rPr>
              <w:t>СН2</w:t>
            </w:r>
          </w:p>
        </w:tc>
        <w:tc>
          <w:tcPr>
            <w:tcW w:w="524" w:type="pct"/>
            <w:shd w:val="clear" w:color="auto" w:fill="auto"/>
            <w:noWrap/>
            <w:vAlign w:val="center"/>
            <w:hideMark/>
          </w:tcPr>
          <w:p w14:paraId="39DC0F4C"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1 725,5</w:t>
            </w:r>
          </w:p>
        </w:tc>
        <w:tc>
          <w:tcPr>
            <w:tcW w:w="571" w:type="pct"/>
            <w:shd w:val="clear" w:color="auto" w:fill="auto"/>
            <w:noWrap/>
            <w:vAlign w:val="center"/>
            <w:hideMark/>
          </w:tcPr>
          <w:p w14:paraId="4A43A38F"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1 769,7</w:t>
            </w:r>
          </w:p>
        </w:tc>
        <w:tc>
          <w:tcPr>
            <w:tcW w:w="476" w:type="pct"/>
            <w:shd w:val="clear" w:color="auto" w:fill="auto"/>
            <w:noWrap/>
            <w:vAlign w:val="center"/>
            <w:hideMark/>
          </w:tcPr>
          <w:p w14:paraId="1FE693B2"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337 910,6</w:t>
            </w:r>
          </w:p>
        </w:tc>
        <w:tc>
          <w:tcPr>
            <w:tcW w:w="524" w:type="pct"/>
            <w:shd w:val="clear" w:color="auto" w:fill="auto"/>
            <w:noWrap/>
            <w:vAlign w:val="center"/>
            <w:hideMark/>
          </w:tcPr>
          <w:p w14:paraId="6BBCD8F8"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170 455,6</w:t>
            </w:r>
          </w:p>
        </w:tc>
        <w:tc>
          <w:tcPr>
            <w:tcW w:w="524" w:type="pct"/>
            <w:shd w:val="clear" w:color="auto" w:fill="auto"/>
            <w:noWrap/>
            <w:vAlign w:val="center"/>
            <w:hideMark/>
          </w:tcPr>
          <w:p w14:paraId="46DCA2F8"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167 455,0</w:t>
            </w:r>
          </w:p>
        </w:tc>
        <w:tc>
          <w:tcPr>
            <w:tcW w:w="450" w:type="pct"/>
            <w:shd w:val="clear" w:color="auto" w:fill="auto"/>
            <w:noWrap/>
            <w:vAlign w:val="center"/>
            <w:hideMark/>
          </w:tcPr>
          <w:p w14:paraId="1964EE1F"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590 464,6</w:t>
            </w:r>
          </w:p>
        </w:tc>
        <w:tc>
          <w:tcPr>
            <w:tcW w:w="503" w:type="pct"/>
            <w:shd w:val="clear" w:color="auto" w:fill="auto"/>
            <w:noWrap/>
            <w:vAlign w:val="center"/>
            <w:hideMark/>
          </w:tcPr>
          <w:p w14:paraId="500FCF90"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294 119,5</w:t>
            </w:r>
          </w:p>
        </w:tc>
        <w:tc>
          <w:tcPr>
            <w:tcW w:w="476" w:type="pct"/>
            <w:shd w:val="clear" w:color="auto" w:fill="auto"/>
            <w:noWrap/>
            <w:vAlign w:val="center"/>
            <w:hideMark/>
          </w:tcPr>
          <w:p w14:paraId="099A98EA"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296 345,1</w:t>
            </w:r>
          </w:p>
        </w:tc>
      </w:tr>
      <w:tr w:rsidR="00421D71" w:rsidRPr="009B31F3" w14:paraId="50E78BFA" w14:textId="77777777" w:rsidTr="009B31F3">
        <w:trPr>
          <w:trHeight w:val="20"/>
        </w:trPr>
        <w:tc>
          <w:tcPr>
            <w:tcW w:w="952" w:type="pct"/>
            <w:shd w:val="clear" w:color="auto" w:fill="auto"/>
            <w:noWrap/>
            <w:vAlign w:val="bottom"/>
            <w:hideMark/>
          </w:tcPr>
          <w:p w14:paraId="260E5F86" w14:textId="77777777" w:rsidR="00421D71" w:rsidRPr="009B31F3" w:rsidRDefault="00421D71" w:rsidP="00553DD6">
            <w:pPr>
              <w:rPr>
                <w:rFonts w:ascii="Myriad Pro" w:hAnsi="Myriad Pro"/>
                <w:sz w:val="18"/>
                <w:szCs w:val="18"/>
              </w:rPr>
            </w:pPr>
            <w:r w:rsidRPr="009B31F3">
              <w:rPr>
                <w:rFonts w:ascii="Myriad Pro" w:hAnsi="Myriad Pro"/>
                <w:sz w:val="18"/>
                <w:szCs w:val="18"/>
              </w:rPr>
              <w:t>НН</w:t>
            </w:r>
          </w:p>
        </w:tc>
        <w:tc>
          <w:tcPr>
            <w:tcW w:w="524" w:type="pct"/>
            <w:shd w:val="clear" w:color="auto" w:fill="auto"/>
            <w:noWrap/>
            <w:vAlign w:val="center"/>
            <w:hideMark/>
          </w:tcPr>
          <w:p w14:paraId="10736310" w14:textId="77777777" w:rsidR="00421D71" w:rsidRPr="009B31F3" w:rsidRDefault="00421D71" w:rsidP="00553DD6">
            <w:pPr>
              <w:jc w:val="right"/>
              <w:rPr>
                <w:rFonts w:ascii="Myriad Pro" w:hAnsi="Myriad Pro"/>
                <w:color w:val="FF0000"/>
                <w:sz w:val="18"/>
                <w:szCs w:val="18"/>
              </w:rPr>
            </w:pPr>
            <w:r w:rsidRPr="009B31F3">
              <w:rPr>
                <w:rFonts w:ascii="Myriad Pro" w:hAnsi="Myriad Pro"/>
                <w:color w:val="FF0000"/>
                <w:sz w:val="18"/>
                <w:szCs w:val="18"/>
              </w:rPr>
              <w:t> </w:t>
            </w:r>
          </w:p>
        </w:tc>
        <w:tc>
          <w:tcPr>
            <w:tcW w:w="571" w:type="pct"/>
            <w:shd w:val="clear" w:color="auto" w:fill="auto"/>
            <w:noWrap/>
            <w:vAlign w:val="center"/>
            <w:hideMark/>
          </w:tcPr>
          <w:p w14:paraId="35AC05F3" w14:textId="77777777" w:rsidR="00421D71" w:rsidRPr="009B31F3" w:rsidRDefault="00421D71" w:rsidP="00553DD6">
            <w:pPr>
              <w:jc w:val="right"/>
              <w:rPr>
                <w:rFonts w:ascii="Myriad Pro" w:hAnsi="Myriad Pro"/>
                <w:sz w:val="18"/>
                <w:szCs w:val="18"/>
              </w:rPr>
            </w:pPr>
          </w:p>
        </w:tc>
        <w:tc>
          <w:tcPr>
            <w:tcW w:w="476" w:type="pct"/>
            <w:shd w:val="clear" w:color="auto" w:fill="auto"/>
            <w:noWrap/>
            <w:vAlign w:val="center"/>
            <w:hideMark/>
          </w:tcPr>
          <w:p w14:paraId="236D0A67"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1 245 663,0</w:t>
            </w:r>
          </w:p>
        </w:tc>
        <w:tc>
          <w:tcPr>
            <w:tcW w:w="524" w:type="pct"/>
            <w:shd w:val="clear" w:color="auto" w:fill="auto"/>
            <w:noWrap/>
            <w:vAlign w:val="center"/>
            <w:hideMark/>
          </w:tcPr>
          <w:p w14:paraId="2934E411"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519 744,1</w:t>
            </w:r>
          </w:p>
        </w:tc>
        <w:tc>
          <w:tcPr>
            <w:tcW w:w="524" w:type="pct"/>
            <w:shd w:val="clear" w:color="auto" w:fill="auto"/>
            <w:noWrap/>
            <w:vAlign w:val="center"/>
            <w:hideMark/>
          </w:tcPr>
          <w:p w14:paraId="6D1E2110"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725 918,9</w:t>
            </w:r>
          </w:p>
        </w:tc>
        <w:tc>
          <w:tcPr>
            <w:tcW w:w="450" w:type="pct"/>
            <w:shd w:val="clear" w:color="auto" w:fill="auto"/>
            <w:noWrap/>
            <w:vAlign w:val="center"/>
            <w:hideMark/>
          </w:tcPr>
          <w:p w14:paraId="37E74831"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2 261 787,9</w:t>
            </w:r>
          </w:p>
        </w:tc>
        <w:tc>
          <w:tcPr>
            <w:tcW w:w="503" w:type="pct"/>
            <w:shd w:val="clear" w:color="auto" w:fill="auto"/>
            <w:noWrap/>
            <w:vAlign w:val="center"/>
            <w:hideMark/>
          </w:tcPr>
          <w:p w14:paraId="3EC95080"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832 948,8</w:t>
            </w:r>
          </w:p>
        </w:tc>
        <w:tc>
          <w:tcPr>
            <w:tcW w:w="476" w:type="pct"/>
            <w:shd w:val="clear" w:color="auto" w:fill="auto"/>
            <w:noWrap/>
            <w:vAlign w:val="center"/>
            <w:hideMark/>
          </w:tcPr>
          <w:p w14:paraId="4C220A07"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1 428 839,1</w:t>
            </w:r>
          </w:p>
        </w:tc>
      </w:tr>
      <w:tr w:rsidR="00421D71" w:rsidRPr="009B31F3" w14:paraId="782E7375" w14:textId="77777777" w:rsidTr="009B31F3">
        <w:trPr>
          <w:trHeight w:val="20"/>
        </w:trPr>
        <w:tc>
          <w:tcPr>
            <w:tcW w:w="952" w:type="pct"/>
            <w:shd w:val="clear" w:color="auto" w:fill="auto"/>
            <w:noWrap/>
            <w:vAlign w:val="bottom"/>
            <w:hideMark/>
          </w:tcPr>
          <w:p w14:paraId="5DF1E310" w14:textId="77777777" w:rsidR="00421D71" w:rsidRPr="009B31F3" w:rsidRDefault="00421D71" w:rsidP="00553DD6">
            <w:pPr>
              <w:rPr>
                <w:rFonts w:ascii="Myriad Pro" w:hAnsi="Myriad Pro"/>
                <w:b/>
                <w:bCs/>
                <w:sz w:val="18"/>
                <w:szCs w:val="18"/>
              </w:rPr>
            </w:pPr>
            <w:r w:rsidRPr="009B31F3">
              <w:rPr>
                <w:rFonts w:ascii="Myriad Pro" w:hAnsi="Myriad Pro"/>
                <w:b/>
                <w:bCs/>
                <w:sz w:val="18"/>
                <w:szCs w:val="18"/>
              </w:rPr>
              <w:t>в т.ч. Прочие</w:t>
            </w:r>
          </w:p>
        </w:tc>
        <w:tc>
          <w:tcPr>
            <w:tcW w:w="524" w:type="pct"/>
            <w:shd w:val="clear" w:color="auto" w:fill="auto"/>
            <w:noWrap/>
            <w:vAlign w:val="center"/>
            <w:hideMark/>
          </w:tcPr>
          <w:p w14:paraId="23A0D693"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71" w:type="pct"/>
            <w:shd w:val="clear" w:color="auto" w:fill="auto"/>
            <w:noWrap/>
            <w:vAlign w:val="center"/>
            <w:hideMark/>
          </w:tcPr>
          <w:p w14:paraId="6C547F3F"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476" w:type="pct"/>
            <w:shd w:val="clear" w:color="auto" w:fill="auto"/>
            <w:noWrap/>
            <w:vAlign w:val="center"/>
            <w:hideMark/>
          </w:tcPr>
          <w:p w14:paraId="00A2766C"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24" w:type="pct"/>
            <w:shd w:val="clear" w:color="auto" w:fill="auto"/>
            <w:noWrap/>
            <w:vAlign w:val="center"/>
            <w:hideMark/>
          </w:tcPr>
          <w:p w14:paraId="73A5BB50"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24" w:type="pct"/>
            <w:shd w:val="clear" w:color="auto" w:fill="auto"/>
            <w:noWrap/>
            <w:vAlign w:val="center"/>
            <w:hideMark/>
          </w:tcPr>
          <w:p w14:paraId="380FE11A"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450" w:type="pct"/>
            <w:shd w:val="clear" w:color="auto" w:fill="auto"/>
            <w:noWrap/>
            <w:vAlign w:val="center"/>
            <w:hideMark/>
          </w:tcPr>
          <w:p w14:paraId="543B7D2F"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03" w:type="pct"/>
            <w:shd w:val="clear" w:color="auto" w:fill="auto"/>
            <w:noWrap/>
            <w:vAlign w:val="center"/>
            <w:hideMark/>
          </w:tcPr>
          <w:p w14:paraId="093E4CA5"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476" w:type="pct"/>
            <w:shd w:val="clear" w:color="auto" w:fill="auto"/>
            <w:noWrap/>
            <w:vAlign w:val="center"/>
            <w:hideMark/>
          </w:tcPr>
          <w:p w14:paraId="360EFDE1"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r>
      <w:tr w:rsidR="00421D71" w:rsidRPr="009B31F3" w14:paraId="5E23F804" w14:textId="77777777" w:rsidTr="009B31F3">
        <w:trPr>
          <w:trHeight w:val="20"/>
        </w:trPr>
        <w:tc>
          <w:tcPr>
            <w:tcW w:w="952" w:type="pct"/>
            <w:shd w:val="clear" w:color="auto" w:fill="auto"/>
            <w:noWrap/>
            <w:vAlign w:val="bottom"/>
            <w:hideMark/>
          </w:tcPr>
          <w:p w14:paraId="29103DBA" w14:textId="77777777" w:rsidR="00421D71" w:rsidRPr="009B31F3" w:rsidRDefault="00421D71" w:rsidP="00553DD6">
            <w:pPr>
              <w:rPr>
                <w:rFonts w:ascii="Myriad Pro" w:hAnsi="Myriad Pro"/>
                <w:sz w:val="18"/>
                <w:szCs w:val="18"/>
              </w:rPr>
            </w:pPr>
            <w:r w:rsidRPr="009B31F3">
              <w:rPr>
                <w:rFonts w:ascii="Myriad Pro" w:hAnsi="Myriad Pro"/>
                <w:sz w:val="18"/>
                <w:szCs w:val="18"/>
              </w:rPr>
              <w:t>ВН</w:t>
            </w:r>
          </w:p>
        </w:tc>
        <w:tc>
          <w:tcPr>
            <w:tcW w:w="524" w:type="pct"/>
            <w:shd w:val="clear" w:color="auto" w:fill="auto"/>
            <w:noWrap/>
            <w:vAlign w:val="center"/>
            <w:hideMark/>
          </w:tcPr>
          <w:p w14:paraId="6F1CC389"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853,4</w:t>
            </w:r>
          </w:p>
        </w:tc>
        <w:tc>
          <w:tcPr>
            <w:tcW w:w="571" w:type="pct"/>
            <w:shd w:val="clear" w:color="auto" w:fill="auto"/>
            <w:noWrap/>
            <w:vAlign w:val="center"/>
            <w:hideMark/>
          </w:tcPr>
          <w:p w14:paraId="3D865D19"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878,1</w:t>
            </w:r>
          </w:p>
        </w:tc>
        <w:tc>
          <w:tcPr>
            <w:tcW w:w="476" w:type="pct"/>
            <w:shd w:val="clear" w:color="auto" w:fill="auto"/>
            <w:noWrap/>
            <w:vAlign w:val="center"/>
            <w:hideMark/>
          </w:tcPr>
          <w:p w14:paraId="66AE6B83"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787 282,0</w:t>
            </w:r>
          </w:p>
        </w:tc>
        <w:tc>
          <w:tcPr>
            <w:tcW w:w="524" w:type="pct"/>
            <w:shd w:val="clear" w:color="auto" w:fill="auto"/>
            <w:noWrap/>
            <w:vAlign w:val="center"/>
            <w:hideMark/>
          </w:tcPr>
          <w:p w14:paraId="4C5F5BDA"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528 071,0</w:t>
            </w:r>
          </w:p>
        </w:tc>
        <w:tc>
          <w:tcPr>
            <w:tcW w:w="524" w:type="pct"/>
            <w:shd w:val="clear" w:color="auto" w:fill="auto"/>
            <w:noWrap/>
            <w:vAlign w:val="center"/>
            <w:hideMark/>
          </w:tcPr>
          <w:p w14:paraId="01539D2E"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259 211,0</w:t>
            </w:r>
          </w:p>
        </w:tc>
        <w:tc>
          <w:tcPr>
            <w:tcW w:w="450" w:type="pct"/>
            <w:shd w:val="clear" w:color="auto" w:fill="auto"/>
            <w:noWrap/>
            <w:vAlign w:val="center"/>
            <w:hideMark/>
          </w:tcPr>
          <w:p w14:paraId="7FC19F29"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678 242,6</w:t>
            </w:r>
          </w:p>
        </w:tc>
        <w:tc>
          <w:tcPr>
            <w:tcW w:w="503" w:type="pct"/>
            <w:shd w:val="clear" w:color="auto" w:fill="auto"/>
            <w:noWrap/>
            <w:vAlign w:val="center"/>
            <w:hideMark/>
          </w:tcPr>
          <w:p w14:paraId="4203E39A"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450 629,4</w:t>
            </w:r>
          </w:p>
        </w:tc>
        <w:tc>
          <w:tcPr>
            <w:tcW w:w="476" w:type="pct"/>
            <w:shd w:val="clear" w:color="auto" w:fill="auto"/>
            <w:noWrap/>
            <w:vAlign w:val="center"/>
            <w:hideMark/>
          </w:tcPr>
          <w:p w14:paraId="2A3F6C21"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227 613,2</w:t>
            </w:r>
          </w:p>
        </w:tc>
      </w:tr>
      <w:tr w:rsidR="00421D71" w:rsidRPr="009B31F3" w14:paraId="52E1638E" w14:textId="77777777" w:rsidTr="009B31F3">
        <w:trPr>
          <w:trHeight w:val="20"/>
        </w:trPr>
        <w:tc>
          <w:tcPr>
            <w:tcW w:w="952" w:type="pct"/>
            <w:shd w:val="clear" w:color="auto" w:fill="auto"/>
            <w:noWrap/>
            <w:vAlign w:val="bottom"/>
            <w:hideMark/>
          </w:tcPr>
          <w:p w14:paraId="24EE9CFA" w14:textId="77777777" w:rsidR="00421D71" w:rsidRPr="009B31F3" w:rsidRDefault="00421D71" w:rsidP="00553DD6">
            <w:pPr>
              <w:rPr>
                <w:rFonts w:ascii="Myriad Pro" w:hAnsi="Myriad Pro"/>
                <w:sz w:val="18"/>
                <w:szCs w:val="18"/>
              </w:rPr>
            </w:pPr>
            <w:r w:rsidRPr="009B31F3">
              <w:rPr>
                <w:rFonts w:ascii="Myriad Pro" w:hAnsi="Myriad Pro"/>
                <w:sz w:val="18"/>
                <w:szCs w:val="18"/>
              </w:rPr>
              <w:t>СН1</w:t>
            </w:r>
          </w:p>
        </w:tc>
        <w:tc>
          <w:tcPr>
            <w:tcW w:w="524" w:type="pct"/>
            <w:shd w:val="clear" w:color="auto" w:fill="auto"/>
            <w:noWrap/>
            <w:vAlign w:val="center"/>
            <w:hideMark/>
          </w:tcPr>
          <w:p w14:paraId="7108EF65"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1 489,6</w:t>
            </w:r>
          </w:p>
        </w:tc>
        <w:tc>
          <w:tcPr>
            <w:tcW w:w="571" w:type="pct"/>
            <w:shd w:val="clear" w:color="auto" w:fill="auto"/>
            <w:noWrap/>
            <w:vAlign w:val="center"/>
            <w:hideMark/>
          </w:tcPr>
          <w:p w14:paraId="7ED4E7F4"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1 532,8</w:t>
            </w:r>
          </w:p>
        </w:tc>
        <w:tc>
          <w:tcPr>
            <w:tcW w:w="476" w:type="pct"/>
            <w:shd w:val="clear" w:color="auto" w:fill="auto"/>
            <w:noWrap/>
            <w:vAlign w:val="center"/>
            <w:hideMark/>
          </w:tcPr>
          <w:p w14:paraId="48D37BFE"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265 293,2</w:t>
            </w:r>
          </w:p>
        </w:tc>
        <w:tc>
          <w:tcPr>
            <w:tcW w:w="524" w:type="pct"/>
            <w:shd w:val="clear" w:color="auto" w:fill="auto"/>
            <w:noWrap/>
            <w:vAlign w:val="center"/>
            <w:hideMark/>
          </w:tcPr>
          <w:p w14:paraId="74489EF4"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150 657,2</w:t>
            </w:r>
          </w:p>
        </w:tc>
        <w:tc>
          <w:tcPr>
            <w:tcW w:w="524" w:type="pct"/>
            <w:shd w:val="clear" w:color="auto" w:fill="auto"/>
            <w:noWrap/>
            <w:vAlign w:val="center"/>
            <w:hideMark/>
          </w:tcPr>
          <w:p w14:paraId="2106F51F"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114 636,0</w:t>
            </w:r>
          </w:p>
        </w:tc>
        <w:tc>
          <w:tcPr>
            <w:tcW w:w="450" w:type="pct"/>
            <w:shd w:val="clear" w:color="auto" w:fill="auto"/>
            <w:noWrap/>
            <w:vAlign w:val="center"/>
            <w:hideMark/>
          </w:tcPr>
          <w:p w14:paraId="22F6711E"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400 136,8</w:t>
            </w:r>
          </w:p>
        </w:tc>
        <w:tc>
          <w:tcPr>
            <w:tcW w:w="503" w:type="pct"/>
            <w:shd w:val="clear" w:color="auto" w:fill="auto"/>
            <w:noWrap/>
            <w:vAlign w:val="center"/>
            <w:hideMark/>
          </w:tcPr>
          <w:p w14:paraId="635E50FB"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224 420,5</w:t>
            </w:r>
          </w:p>
        </w:tc>
        <w:tc>
          <w:tcPr>
            <w:tcW w:w="476" w:type="pct"/>
            <w:shd w:val="clear" w:color="auto" w:fill="auto"/>
            <w:noWrap/>
            <w:vAlign w:val="center"/>
            <w:hideMark/>
          </w:tcPr>
          <w:p w14:paraId="34559928"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175 716,4</w:t>
            </w:r>
          </w:p>
        </w:tc>
      </w:tr>
      <w:tr w:rsidR="00421D71" w:rsidRPr="009B31F3" w14:paraId="0E5231E4" w14:textId="77777777" w:rsidTr="009B31F3">
        <w:trPr>
          <w:trHeight w:val="20"/>
        </w:trPr>
        <w:tc>
          <w:tcPr>
            <w:tcW w:w="952" w:type="pct"/>
            <w:shd w:val="clear" w:color="auto" w:fill="auto"/>
            <w:noWrap/>
            <w:vAlign w:val="bottom"/>
            <w:hideMark/>
          </w:tcPr>
          <w:p w14:paraId="2BB51820" w14:textId="77777777" w:rsidR="00421D71" w:rsidRPr="009B31F3" w:rsidRDefault="00421D71" w:rsidP="00553DD6">
            <w:pPr>
              <w:rPr>
                <w:rFonts w:ascii="Myriad Pro" w:hAnsi="Myriad Pro"/>
                <w:sz w:val="18"/>
                <w:szCs w:val="18"/>
              </w:rPr>
            </w:pPr>
            <w:r w:rsidRPr="009B31F3">
              <w:rPr>
                <w:rFonts w:ascii="Myriad Pro" w:hAnsi="Myriad Pro"/>
                <w:sz w:val="18"/>
                <w:szCs w:val="18"/>
              </w:rPr>
              <w:t>СН2</w:t>
            </w:r>
          </w:p>
        </w:tc>
        <w:tc>
          <w:tcPr>
            <w:tcW w:w="524" w:type="pct"/>
            <w:shd w:val="clear" w:color="auto" w:fill="auto"/>
            <w:noWrap/>
            <w:vAlign w:val="center"/>
            <w:hideMark/>
          </w:tcPr>
          <w:p w14:paraId="5D6B5FC9"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1 725,5</w:t>
            </w:r>
          </w:p>
        </w:tc>
        <w:tc>
          <w:tcPr>
            <w:tcW w:w="571" w:type="pct"/>
            <w:shd w:val="clear" w:color="auto" w:fill="auto"/>
            <w:noWrap/>
            <w:vAlign w:val="center"/>
            <w:hideMark/>
          </w:tcPr>
          <w:p w14:paraId="7B468BE4"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1 769,7</w:t>
            </w:r>
          </w:p>
        </w:tc>
        <w:tc>
          <w:tcPr>
            <w:tcW w:w="476" w:type="pct"/>
            <w:shd w:val="clear" w:color="auto" w:fill="auto"/>
            <w:noWrap/>
            <w:vAlign w:val="center"/>
            <w:hideMark/>
          </w:tcPr>
          <w:p w14:paraId="5C719CEB"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337 910,6</w:t>
            </w:r>
          </w:p>
        </w:tc>
        <w:tc>
          <w:tcPr>
            <w:tcW w:w="524" w:type="pct"/>
            <w:shd w:val="clear" w:color="auto" w:fill="auto"/>
            <w:noWrap/>
            <w:vAlign w:val="center"/>
            <w:hideMark/>
          </w:tcPr>
          <w:p w14:paraId="0D9DBD37"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170 455,6</w:t>
            </w:r>
          </w:p>
        </w:tc>
        <w:tc>
          <w:tcPr>
            <w:tcW w:w="524" w:type="pct"/>
            <w:shd w:val="clear" w:color="auto" w:fill="auto"/>
            <w:noWrap/>
            <w:vAlign w:val="center"/>
            <w:hideMark/>
          </w:tcPr>
          <w:p w14:paraId="77709249"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167 455,0</w:t>
            </w:r>
          </w:p>
        </w:tc>
        <w:tc>
          <w:tcPr>
            <w:tcW w:w="450" w:type="pct"/>
            <w:shd w:val="clear" w:color="auto" w:fill="auto"/>
            <w:noWrap/>
            <w:vAlign w:val="center"/>
            <w:hideMark/>
          </w:tcPr>
          <w:p w14:paraId="34A8FA46"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590 464,6</w:t>
            </w:r>
          </w:p>
        </w:tc>
        <w:tc>
          <w:tcPr>
            <w:tcW w:w="503" w:type="pct"/>
            <w:shd w:val="clear" w:color="auto" w:fill="auto"/>
            <w:noWrap/>
            <w:vAlign w:val="center"/>
            <w:hideMark/>
          </w:tcPr>
          <w:p w14:paraId="51961DBB"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294 119,5</w:t>
            </w:r>
          </w:p>
        </w:tc>
        <w:tc>
          <w:tcPr>
            <w:tcW w:w="476" w:type="pct"/>
            <w:shd w:val="clear" w:color="auto" w:fill="auto"/>
            <w:noWrap/>
            <w:vAlign w:val="center"/>
            <w:hideMark/>
          </w:tcPr>
          <w:p w14:paraId="06FF61A9"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296 345,1</w:t>
            </w:r>
          </w:p>
        </w:tc>
      </w:tr>
      <w:tr w:rsidR="00421D71" w:rsidRPr="009B31F3" w14:paraId="6055DC9A" w14:textId="77777777" w:rsidTr="009B31F3">
        <w:trPr>
          <w:trHeight w:val="20"/>
        </w:trPr>
        <w:tc>
          <w:tcPr>
            <w:tcW w:w="952" w:type="pct"/>
            <w:shd w:val="clear" w:color="auto" w:fill="auto"/>
            <w:noWrap/>
            <w:vAlign w:val="bottom"/>
            <w:hideMark/>
          </w:tcPr>
          <w:p w14:paraId="0250B2BA" w14:textId="77777777" w:rsidR="00421D71" w:rsidRPr="009B31F3" w:rsidRDefault="00421D71" w:rsidP="00553DD6">
            <w:pPr>
              <w:rPr>
                <w:rFonts w:ascii="Myriad Pro" w:hAnsi="Myriad Pro"/>
                <w:sz w:val="18"/>
                <w:szCs w:val="18"/>
              </w:rPr>
            </w:pPr>
            <w:r w:rsidRPr="009B31F3">
              <w:rPr>
                <w:rFonts w:ascii="Myriad Pro" w:hAnsi="Myriad Pro"/>
                <w:sz w:val="18"/>
                <w:szCs w:val="18"/>
              </w:rPr>
              <w:t>НН</w:t>
            </w:r>
          </w:p>
        </w:tc>
        <w:tc>
          <w:tcPr>
            <w:tcW w:w="524" w:type="pct"/>
            <w:shd w:val="clear" w:color="auto" w:fill="auto"/>
            <w:noWrap/>
            <w:vAlign w:val="center"/>
            <w:hideMark/>
          </w:tcPr>
          <w:p w14:paraId="6CE53434"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2 692,1</w:t>
            </w:r>
          </w:p>
        </w:tc>
        <w:tc>
          <w:tcPr>
            <w:tcW w:w="571" w:type="pct"/>
            <w:shd w:val="clear" w:color="auto" w:fill="auto"/>
            <w:noWrap/>
            <w:vAlign w:val="center"/>
            <w:hideMark/>
          </w:tcPr>
          <w:p w14:paraId="3010964C"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2 744,2</w:t>
            </w:r>
          </w:p>
        </w:tc>
        <w:tc>
          <w:tcPr>
            <w:tcW w:w="476" w:type="pct"/>
            <w:shd w:val="clear" w:color="auto" w:fill="auto"/>
            <w:noWrap/>
            <w:vAlign w:val="center"/>
            <w:hideMark/>
          </w:tcPr>
          <w:p w14:paraId="07629F47"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413 893,9</w:t>
            </w:r>
          </w:p>
        </w:tc>
        <w:tc>
          <w:tcPr>
            <w:tcW w:w="524" w:type="pct"/>
            <w:shd w:val="clear" w:color="auto" w:fill="auto"/>
            <w:noWrap/>
            <w:vAlign w:val="center"/>
            <w:hideMark/>
          </w:tcPr>
          <w:p w14:paraId="6D852D13"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99 949,9</w:t>
            </w:r>
          </w:p>
        </w:tc>
        <w:tc>
          <w:tcPr>
            <w:tcW w:w="524" w:type="pct"/>
            <w:shd w:val="clear" w:color="auto" w:fill="auto"/>
            <w:noWrap/>
            <w:vAlign w:val="center"/>
            <w:hideMark/>
          </w:tcPr>
          <w:p w14:paraId="291F1A47"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313 944,0</w:t>
            </w:r>
          </w:p>
        </w:tc>
        <w:tc>
          <w:tcPr>
            <w:tcW w:w="450" w:type="pct"/>
            <w:shd w:val="clear" w:color="auto" w:fill="auto"/>
            <w:noWrap/>
            <w:vAlign w:val="center"/>
            <w:hideMark/>
          </w:tcPr>
          <w:p w14:paraId="293FF0AF"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1 130 607,5</w:t>
            </w:r>
          </w:p>
        </w:tc>
        <w:tc>
          <w:tcPr>
            <w:tcW w:w="503" w:type="pct"/>
            <w:shd w:val="clear" w:color="auto" w:fill="auto"/>
            <w:noWrap/>
            <w:vAlign w:val="center"/>
            <w:hideMark/>
          </w:tcPr>
          <w:p w14:paraId="150129B7"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269 073,0</w:t>
            </w:r>
          </w:p>
        </w:tc>
        <w:tc>
          <w:tcPr>
            <w:tcW w:w="476" w:type="pct"/>
            <w:shd w:val="clear" w:color="auto" w:fill="auto"/>
            <w:noWrap/>
            <w:vAlign w:val="center"/>
            <w:hideMark/>
          </w:tcPr>
          <w:p w14:paraId="68AA1789"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861 534,5</w:t>
            </w:r>
          </w:p>
        </w:tc>
      </w:tr>
      <w:tr w:rsidR="00421D71" w:rsidRPr="009B31F3" w14:paraId="68963394" w14:textId="77777777" w:rsidTr="009B31F3">
        <w:trPr>
          <w:trHeight w:val="20"/>
        </w:trPr>
        <w:tc>
          <w:tcPr>
            <w:tcW w:w="952" w:type="pct"/>
            <w:shd w:val="clear" w:color="auto" w:fill="auto"/>
            <w:noWrap/>
            <w:vAlign w:val="bottom"/>
            <w:hideMark/>
          </w:tcPr>
          <w:p w14:paraId="58FCE71F" w14:textId="77777777" w:rsidR="00421D71" w:rsidRPr="009B31F3" w:rsidRDefault="00421D71" w:rsidP="00553DD6">
            <w:pPr>
              <w:rPr>
                <w:rFonts w:ascii="Myriad Pro" w:hAnsi="Myriad Pro"/>
                <w:b/>
                <w:bCs/>
                <w:sz w:val="18"/>
                <w:szCs w:val="18"/>
              </w:rPr>
            </w:pPr>
            <w:r w:rsidRPr="009B31F3">
              <w:rPr>
                <w:rFonts w:ascii="Myriad Pro" w:hAnsi="Myriad Pro"/>
                <w:b/>
                <w:bCs/>
                <w:sz w:val="18"/>
                <w:szCs w:val="18"/>
              </w:rPr>
              <w:t>в т.ч. Население с к=1</w:t>
            </w:r>
          </w:p>
        </w:tc>
        <w:tc>
          <w:tcPr>
            <w:tcW w:w="524" w:type="pct"/>
            <w:shd w:val="clear" w:color="auto" w:fill="auto"/>
            <w:noWrap/>
            <w:vAlign w:val="center"/>
            <w:hideMark/>
          </w:tcPr>
          <w:p w14:paraId="793B6EAB"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 </w:t>
            </w:r>
          </w:p>
        </w:tc>
        <w:tc>
          <w:tcPr>
            <w:tcW w:w="571" w:type="pct"/>
            <w:shd w:val="clear" w:color="auto" w:fill="auto"/>
            <w:noWrap/>
            <w:vAlign w:val="center"/>
            <w:hideMark/>
          </w:tcPr>
          <w:p w14:paraId="7811913A"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 </w:t>
            </w:r>
          </w:p>
        </w:tc>
        <w:tc>
          <w:tcPr>
            <w:tcW w:w="476" w:type="pct"/>
            <w:shd w:val="clear" w:color="auto" w:fill="auto"/>
            <w:noWrap/>
            <w:vAlign w:val="center"/>
            <w:hideMark/>
          </w:tcPr>
          <w:p w14:paraId="54FD48B1"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 </w:t>
            </w:r>
          </w:p>
        </w:tc>
        <w:tc>
          <w:tcPr>
            <w:tcW w:w="524" w:type="pct"/>
            <w:shd w:val="clear" w:color="auto" w:fill="auto"/>
            <w:noWrap/>
            <w:vAlign w:val="center"/>
            <w:hideMark/>
          </w:tcPr>
          <w:p w14:paraId="13DA9A6D"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 </w:t>
            </w:r>
          </w:p>
        </w:tc>
        <w:tc>
          <w:tcPr>
            <w:tcW w:w="524" w:type="pct"/>
            <w:shd w:val="clear" w:color="auto" w:fill="auto"/>
            <w:noWrap/>
            <w:vAlign w:val="center"/>
            <w:hideMark/>
          </w:tcPr>
          <w:p w14:paraId="4462FF32"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 </w:t>
            </w:r>
          </w:p>
        </w:tc>
        <w:tc>
          <w:tcPr>
            <w:tcW w:w="450" w:type="pct"/>
            <w:shd w:val="clear" w:color="auto" w:fill="auto"/>
            <w:noWrap/>
            <w:vAlign w:val="center"/>
            <w:hideMark/>
          </w:tcPr>
          <w:p w14:paraId="24E4F277"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 </w:t>
            </w:r>
          </w:p>
        </w:tc>
        <w:tc>
          <w:tcPr>
            <w:tcW w:w="503" w:type="pct"/>
            <w:shd w:val="clear" w:color="auto" w:fill="auto"/>
            <w:noWrap/>
            <w:vAlign w:val="center"/>
            <w:hideMark/>
          </w:tcPr>
          <w:p w14:paraId="7E3675C6"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 </w:t>
            </w:r>
          </w:p>
        </w:tc>
        <w:tc>
          <w:tcPr>
            <w:tcW w:w="476" w:type="pct"/>
            <w:shd w:val="clear" w:color="auto" w:fill="auto"/>
            <w:noWrap/>
            <w:vAlign w:val="center"/>
            <w:hideMark/>
          </w:tcPr>
          <w:p w14:paraId="0A513621"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 </w:t>
            </w:r>
          </w:p>
        </w:tc>
      </w:tr>
      <w:tr w:rsidR="00421D71" w:rsidRPr="009B31F3" w14:paraId="0D741638" w14:textId="77777777" w:rsidTr="009B31F3">
        <w:trPr>
          <w:trHeight w:val="20"/>
        </w:trPr>
        <w:tc>
          <w:tcPr>
            <w:tcW w:w="952" w:type="pct"/>
            <w:shd w:val="clear" w:color="auto" w:fill="auto"/>
            <w:noWrap/>
            <w:vAlign w:val="bottom"/>
            <w:hideMark/>
          </w:tcPr>
          <w:p w14:paraId="65459951" w14:textId="77777777" w:rsidR="00421D71" w:rsidRPr="009B31F3" w:rsidRDefault="00421D71" w:rsidP="00553DD6">
            <w:pPr>
              <w:rPr>
                <w:rFonts w:ascii="Myriad Pro" w:hAnsi="Myriad Pro"/>
                <w:sz w:val="18"/>
                <w:szCs w:val="18"/>
              </w:rPr>
            </w:pPr>
            <w:r w:rsidRPr="009B31F3">
              <w:rPr>
                <w:rFonts w:ascii="Myriad Pro" w:hAnsi="Myriad Pro"/>
                <w:sz w:val="18"/>
                <w:szCs w:val="18"/>
              </w:rPr>
              <w:t>НН</w:t>
            </w:r>
          </w:p>
        </w:tc>
        <w:tc>
          <w:tcPr>
            <w:tcW w:w="524" w:type="pct"/>
            <w:shd w:val="clear" w:color="auto" w:fill="auto"/>
            <w:noWrap/>
            <w:vAlign w:val="center"/>
            <w:hideMark/>
          </w:tcPr>
          <w:p w14:paraId="3A17AF7D"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2 132,0</w:t>
            </w:r>
          </w:p>
        </w:tc>
        <w:tc>
          <w:tcPr>
            <w:tcW w:w="571" w:type="pct"/>
            <w:shd w:val="clear" w:color="auto" w:fill="auto"/>
            <w:noWrap/>
            <w:vAlign w:val="center"/>
            <w:hideMark/>
          </w:tcPr>
          <w:p w14:paraId="39B419F0"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2 109,6</w:t>
            </w:r>
          </w:p>
        </w:tc>
        <w:tc>
          <w:tcPr>
            <w:tcW w:w="476" w:type="pct"/>
            <w:shd w:val="clear" w:color="auto" w:fill="auto"/>
            <w:noWrap/>
            <w:vAlign w:val="center"/>
            <w:hideMark/>
          </w:tcPr>
          <w:p w14:paraId="4D53E99F"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46 959,2</w:t>
            </w:r>
          </w:p>
        </w:tc>
        <w:tc>
          <w:tcPr>
            <w:tcW w:w="524" w:type="pct"/>
            <w:shd w:val="clear" w:color="auto" w:fill="auto"/>
            <w:noWrap/>
            <w:vAlign w:val="center"/>
            <w:hideMark/>
          </w:tcPr>
          <w:p w14:paraId="27366602"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16 377,0</w:t>
            </w:r>
          </w:p>
        </w:tc>
        <w:tc>
          <w:tcPr>
            <w:tcW w:w="524" w:type="pct"/>
            <w:shd w:val="clear" w:color="auto" w:fill="auto"/>
            <w:noWrap/>
            <w:vAlign w:val="center"/>
            <w:hideMark/>
          </w:tcPr>
          <w:p w14:paraId="6CF42E1F"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30 582,2</w:t>
            </w:r>
          </w:p>
        </w:tc>
        <w:tc>
          <w:tcPr>
            <w:tcW w:w="450" w:type="pct"/>
            <w:shd w:val="clear" w:color="auto" w:fill="auto"/>
            <w:noWrap/>
            <w:vAlign w:val="center"/>
            <w:hideMark/>
          </w:tcPr>
          <w:p w14:paraId="6E9A3B78"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99 431,0</w:t>
            </w:r>
          </w:p>
        </w:tc>
        <w:tc>
          <w:tcPr>
            <w:tcW w:w="503" w:type="pct"/>
            <w:shd w:val="clear" w:color="auto" w:fill="auto"/>
            <w:noWrap/>
            <w:vAlign w:val="center"/>
            <w:hideMark/>
          </w:tcPr>
          <w:p w14:paraId="2DE84D20"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34 915,2</w:t>
            </w:r>
          </w:p>
        </w:tc>
        <w:tc>
          <w:tcPr>
            <w:tcW w:w="476" w:type="pct"/>
            <w:shd w:val="clear" w:color="auto" w:fill="auto"/>
            <w:noWrap/>
            <w:vAlign w:val="center"/>
            <w:hideMark/>
          </w:tcPr>
          <w:p w14:paraId="43E39912"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64 515,8</w:t>
            </w:r>
          </w:p>
        </w:tc>
      </w:tr>
      <w:tr w:rsidR="00421D71" w:rsidRPr="009B31F3" w14:paraId="0C169DE5" w14:textId="77777777" w:rsidTr="009B31F3">
        <w:trPr>
          <w:trHeight w:val="20"/>
        </w:trPr>
        <w:tc>
          <w:tcPr>
            <w:tcW w:w="952" w:type="pct"/>
            <w:shd w:val="clear" w:color="auto" w:fill="auto"/>
            <w:noWrap/>
            <w:vAlign w:val="bottom"/>
            <w:hideMark/>
          </w:tcPr>
          <w:p w14:paraId="39850B2E" w14:textId="77777777" w:rsidR="00421D71" w:rsidRPr="009B31F3" w:rsidRDefault="00421D71" w:rsidP="00553DD6">
            <w:pPr>
              <w:rPr>
                <w:rFonts w:ascii="Myriad Pro" w:hAnsi="Myriad Pro"/>
                <w:b/>
                <w:bCs/>
                <w:sz w:val="18"/>
                <w:szCs w:val="18"/>
              </w:rPr>
            </w:pPr>
            <w:r w:rsidRPr="009B31F3">
              <w:rPr>
                <w:rFonts w:ascii="Myriad Pro" w:hAnsi="Myriad Pro"/>
                <w:b/>
                <w:bCs/>
                <w:sz w:val="18"/>
                <w:szCs w:val="18"/>
              </w:rPr>
              <w:t>в т.ч. Население с к=0,815</w:t>
            </w:r>
          </w:p>
        </w:tc>
        <w:tc>
          <w:tcPr>
            <w:tcW w:w="524" w:type="pct"/>
            <w:shd w:val="clear" w:color="auto" w:fill="auto"/>
            <w:noWrap/>
            <w:vAlign w:val="center"/>
            <w:hideMark/>
          </w:tcPr>
          <w:p w14:paraId="400ABD53"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 </w:t>
            </w:r>
          </w:p>
        </w:tc>
        <w:tc>
          <w:tcPr>
            <w:tcW w:w="571" w:type="pct"/>
            <w:shd w:val="clear" w:color="auto" w:fill="auto"/>
            <w:noWrap/>
            <w:vAlign w:val="center"/>
            <w:hideMark/>
          </w:tcPr>
          <w:p w14:paraId="770DFC48"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 </w:t>
            </w:r>
          </w:p>
        </w:tc>
        <w:tc>
          <w:tcPr>
            <w:tcW w:w="476" w:type="pct"/>
            <w:shd w:val="clear" w:color="auto" w:fill="auto"/>
            <w:noWrap/>
            <w:vAlign w:val="center"/>
            <w:hideMark/>
          </w:tcPr>
          <w:p w14:paraId="6E943BE8"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 </w:t>
            </w:r>
          </w:p>
        </w:tc>
        <w:tc>
          <w:tcPr>
            <w:tcW w:w="524" w:type="pct"/>
            <w:shd w:val="clear" w:color="auto" w:fill="auto"/>
            <w:noWrap/>
            <w:vAlign w:val="center"/>
            <w:hideMark/>
          </w:tcPr>
          <w:p w14:paraId="47CB26E5"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 </w:t>
            </w:r>
          </w:p>
        </w:tc>
        <w:tc>
          <w:tcPr>
            <w:tcW w:w="524" w:type="pct"/>
            <w:shd w:val="clear" w:color="auto" w:fill="auto"/>
            <w:noWrap/>
            <w:vAlign w:val="center"/>
            <w:hideMark/>
          </w:tcPr>
          <w:p w14:paraId="57A00385"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 </w:t>
            </w:r>
          </w:p>
        </w:tc>
        <w:tc>
          <w:tcPr>
            <w:tcW w:w="450" w:type="pct"/>
            <w:shd w:val="clear" w:color="auto" w:fill="auto"/>
            <w:noWrap/>
            <w:vAlign w:val="center"/>
            <w:hideMark/>
          </w:tcPr>
          <w:p w14:paraId="30B3E779"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 </w:t>
            </w:r>
          </w:p>
        </w:tc>
        <w:tc>
          <w:tcPr>
            <w:tcW w:w="503" w:type="pct"/>
            <w:shd w:val="clear" w:color="auto" w:fill="auto"/>
            <w:noWrap/>
            <w:vAlign w:val="center"/>
            <w:hideMark/>
          </w:tcPr>
          <w:p w14:paraId="00C3E4DA"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 </w:t>
            </w:r>
          </w:p>
        </w:tc>
        <w:tc>
          <w:tcPr>
            <w:tcW w:w="476" w:type="pct"/>
            <w:shd w:val="clear" w:color="auto" w:fill="auto"/>
            <w:noWrap/>
            <w:vAlign w:val="center"/>
            <w:hideMark/>
          </w:tcPr>
          <w:p w14:paraId="762F3524"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 </w:t>
            </w:r>
          </w:p>
        </w:tc>
      </w:tr>
      <w:tr w:rsidR="00421D71" w:rsidRPr="009B31F3" w14:paraId="15DAEFA2" w14:textId="77777777" w:rsidTr="009B31F3">
        <w:trPr>
          <w:trHeight w:val="20"/>
        </w:trPr>
        <w:tc>
          <w:tcPr>
            <w:tcW w:w="952" w:type="pct"/>
            <w:shd w:val="clear" w:color="auto" w:fill="auto"/>
            <w:noWrap/>
            <w:vAlign w:val="bottom"/>
            <w:hideMark/>
          </w:tcPr>
          <w:p w14:paraId="5AB403ED" w14:textId="77777777" w:rsidR="00421D71" w:rsidRPr="009B31F3" w:rsidRDefault="00421D71" w:rsidP="00553DD6">
            <w:pPr>
              <w:rPr>
                <w:rFonts w:ascii="Myriad Pro" w:hAnsi="Myriad Pro"/>
                <w:sz w:val="18"/>
                <w:szCs w:val="18"/>
              </w:rPr>
            </w:pPr>
            <w:r w:rsidRPr="009B31F3">
              <w:rPr>
                <w:rFonts w:ascii="Myriad Pro" w:hAnsi="Myriad Pro"/>
                <w:sz w:val="18"/>
                <w:szCs w:val="18"/>
              </w:rPr>
              <w:t>НН</w:t>
            </w:r>
          </w:p>
        </w:tc>
        <w:tc>
          <w:tcPr>
            <w:tcW w:w="524" w:type="pct"/>
            <w:shd w:val="clear" w:color="auto" w:fill="auto"/>
            <w:noWrap/>
            <w:vAlign w:val="center"/>
            <w:hideMark/>
          </w:tcPr>
          <w:p w14:paraId="47077B9B"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1 524,0</w:t>
            </w:r>
          </w:p>
        </w:tc>
        <w:tc>
          <w:tcPr>
            <w:tcW w:w="571" w:type="pct"/>
            <w:shd w:val="clear" w:color="auto" w:fill="auto"/>
            <w:noWrap/>
            <w:vAlign w:val="center"/>
            <w:hideMark/>
          </w:tcPr>
          <w:p w14:paraId="051DC15A"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1 476,6</w:t>
            </w:r>
          </w:p>
        </w:tc>
        <w:tc>
          <w:tcPr>
            <w:tcW w:w="476" w:type="pct"/>
            <w:shd w:val="clear" w:color="auto" w:fill="auto"/>
            <w:noWrap/>
            <w:vAlign w:val="center"/>
            <w:hideMark/>
          </w:tcPr>
          <w:p w14:paraId="618F5D94"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15 446,3</w:t>
            </w:r>
          </w:p>
        </w:tc>
        <w:tc>
          <w:tcPr>
            <w:tcW w:w="524" w:type="pct"/>
            <w:shd w:val="clear" w:color="auto" w:fill="auto"/>
            <w:noWrap/>
            <w:vAlign w:val="center"/>
            <w:hideMark/>
          </w:tcPr>
          <w:p w14:paraId="5405E655"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8 990,4</w:t>
            </w:r>
          </w:p>
        </w:tc>
        <w:tc>
          <w:tcPr>
            <w:tcW w:w="524" w:type="pct"/>
            <w:shd w:val="clear" w:color="auto" w:fill="auto"/>
            <w:noWrap/>
            <w:vAlign w:val="center"/>
            <w:hideMark/>
          </w:tcPr>
          <w:p w14:paraId="0162367B"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6 455,9</w:t>
            </w:r>
          </w:p>
        </w:tc>
        <w:tc>
          <w:tcPr>
            <w:tcW w:w="450" w:type="pct"/>
            <w:shd w:val="clear" w:color="auto" w:fill="auto"/>
            <w:noWrap/>
            <w:vAlign w:val="center"/>
            <w:hideMark/>
          </w:tcPr>
          <w:p w14:paraId="2FD0B9DE"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23 234,2</w:t>
            </w:r>
          </w:p>
        </w:tc>
        <w:tc>
          <w:tcPr>
            <w:tcW w:w="503" w:type="pct"/>
            <w:shd w:val="clear" w:color="auto" w:fill="auto"/>
            <w:noWrap/>
            <w:vAlign w:val="center"/>
            <w:hideMark/>
          </w:tcPr>
          <w:p w14:paraId="7577416E"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13 701,1</w:t>
            </w:r>
          </w:p>
        </w:tc>
        <w:tc>
          <w:tcPr>
            <w:tcW w:w="476" w:type="pct"/>
            <w:shd w:val="clear" w:color="auto" w:fill="auto"/>
            <w:noWrap/>
            <w:vAlign w:val="center"/>
            <w:hideMark/>
          </w:tcPr>
          <w:p w14:paraId="7B15FEBF"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9 533,1</w:t>
            </w:r>
          </w:p>
        </w:tc>
      </w:tr>
      <w:tr w:rsidR="00421D71" w:rsidRPr="009B31F3" w14:paraId="750777D4" w14:textId="77777777" w:rsidTr="009B31F3">
        <w:trPr>
          <w:trHeight w:val="20"/>
        </w:trPr>
        <w:tc>
          <w:tcPr>
            <w:tcW w:w="952" w:type="pct"/>
            <w:shd w:val="clear" w:color="auto" w:fill="auto"/>
            <w:noWrap/>
            <w:vAlign w:val="bottom"/>
            <w:hideMark/>
          </w:tcPr>
          <w:p w14:paraId="0B27D247" w14:textId="77777777" w:rsidR="00421D71" w:rsidRPr="009B31F3" w:rsidRDefault="00421D71" w:rsidP="00553DD6">
            <w:pPr>
              <w:rPr>
                <w:rFonts w:ascii="Myriad Pro" w:hAnsi="Myriad Pro"/>
                <w:b/>
                <w:bCs/>
                <w:sz w:val="18"/>
                <w:szCs w:val="18"/>
              </w:rPr>
            </w:pPr>
            <w:r w:rsidRPr="009B31F3">
              <w:rPr>
                <w:rFonts w:ascii="Myriad Pro" w:hAnsi="Myriad Pro"/>
                <w:b/>
                <w:bCs/>
                <w:sz w:val="18"/>
                <w:szCs w:val="18"/>
              </w:rPr>
              <w:t>в т.ч. Население с к=0,783</w:t>
            </w:r>
          </w:p>
        </w:tc>
        <w:tc>
          <w:tcPr>
            <w:tcW w:w="524" w:type="pct"/>
            <w:shd w:val="clear" w:color="auto" w:fill="auto"/>
            <w:noWrap/>
            <w:vAlign w:val="center"/>
            <w:hideMark/>
          </w:tcPr>
          <w:p w14:paraId="11BA98A8"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71" w:type="pct"/>
            <w:shd w:val="clear" w:color="auto" w:fill="auto"/>
            <w:noWrap/>
            <w:vAlign w:val="center"/>
            <w:hideMark/>
          </w:tcPr>
          <w:p w14:paraId="3E7F149C"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476" w:type="pct"/>
            <w:shd w:val="clear" w:color="auto" w:fill="auto"/>
            <w:noWrap/>
            <w:vAlign w:val="center"/>
            <w:hideMark/>
          </w:tcPr>
          <w:p w14:paraId="2C468BA0"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24" w:type="pct"/>
            <w:shd w:val="clear" w:color="auto" w:fill="auto"/>
            <w:noWrap/>
            <w:vAlign w:val="center"/>
            <w:hideMark/>
          </w:tcPr>
          <w:p w14:paraId="296742A2"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24" w:type="pct"/>
            <w:shd w:val="clear" w:color="auto" w:fill="auto"/>
            <w:noWrap/>
            <w:vAlign w:val="center"/>
            <w:hideMark/>
          </w:tcPr>
          <w:p w14:paraId="7973FB98"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450" w:type="pct"/>
            <w:shd w:val="clear" w:color="auto" w:fill="auto"/>
            <w:noWrap/>
            <w:vAlign w:val="center"/>
            <w:hideMark/>
          </w:tcPr>
          <w:p w14:paraId="7187DFA4"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03" w:type="pct"/>
            <w:shd w:val="clear" w:color="auto" w:fill="auto"/>
            <w:noWrap/>
            <w:vAlign w:val="center"/>
            <w:hideMark/>
          </w:tcPr>
          <w:p w14:paraId="049B864D"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476" w:type="pct"/>
            <w:shd w:val="clear" w:color="auto" w:fill="auto"/>
            <w:noWrap/>
            <w:vAlign w:val="center"/>
            <w:hideMark/>
          </w:tcPr>
          <w:p w14:paraId="5D7BE4DA"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r>
      <w:tr w:rsidR="00421D71" w:rsidRPr="009B31F3" w14:paraId="72B568C1" w14:textId="77777777" w:rsidTr="009B31F3">
        <w:trPr>
          <w:trHeight w:val="20"/>
        </w:trPr>
        <w:tc>
          <w:tcPr>
            <w:tcW w:w="952" w:type="pct"/>
            <w:shd w:val="clear" w:color="auto" w:fill="auto"/>
            <w:noWrap/>
            <w:vAlign w:val="bottom"/>
            <w:hideMark/>
          </w:tcPr>
          <w:p w14:paraId="3A8CEACA" w14:textId="77777777" w:rsidR="00421D71" w:rsidRPr="009B31F3" w:rsidRDefault="00421D71" w:rsidP="00553DD6">
            <w:pPr>
              <w:rPr>
                <w:rFonts w:ascii="Myriad Pro" w:hAnsi="Myriad Pro"/>
                <w:sz w:val="18"/>
                <w:szCs w:val="18"/>
              </w:rPr>
            </w:pPr>
            <w:r w:rsidRPr="009B31F3">
              <w:rPr>
                <w:rFonts w:ascii="Myriad Pro" w:hAnsi="Myriad Pro"/>
                <w:sz w:val="18"/>
                <w:szCs w:val="18"/>
              </w:rPr>
              <w:t>НН</w:t>
            </w:r>
          </w:p>
        </w:tc>
        <w:tc>
          <w:tcPr>
            <w:tcW w:w="524" w:type="pct"/>
            <w:shd w:val="clear" w:color="auto" w:fill="auto"/>
            <w:noWrap/>
            <w:vAlign w:val="center"/>
            <w:hideMark/>
          </w:tcPr>
          <w:p w14:paraId="4B181B14"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1 306,4</w:t>
            </w:r>
          </w:p>
        </w:tc>
        <w:tc>
          <w:tcPr>
            <w:tcW w:w="571" w:type="pct"/>
            <w:shd w:val="clear" w:color="auto" w:fill="auto"/>
            <w:noWrap/>
            <w:vAlign w:val="center"/>
            <w:hideMark/>
          </w:tcPr>
          <w:p w14:paraId="76D3A3FB"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1 315,6</w:t>
            </w:r>
          </w:p>
        </w:tc>
        <w:tc>
          <w:tcPr>
            <w:tcW w:w="476" w:type="pct"/>
            <w:shd w:val="clear" w:color="auto" w:fill="auto"/>
            <w:noWrap/>
            <w:vAlign w:val="center"/>
            <w:hideMark/>
          </w:tcPr>
          <w:p w14:paraId="3046CC98"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769 363,7</w:t>
            </w:r>
          </w:p>
        </w:tc>
        <w:tc>
          <w:tcPr>
            <w:tcW w:w="524" w:type="pct"/>
            <w:shd w:val="clear" w:color="auto" w:fill="auto"/>
            <w:noWrap/>
            <w:vAlign w:val="center"/>
            <w:hideMark/>
          </w:tcPr>
          <w:p w14:paraId="2723B92A"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394 426,8</w:t>
            </w:r>
          </w:p>
        </w:tc>
        <w:tc>
          <w:tcPr>
            <w:tcW w:w="524" w:type="pct"/>
            <w:shd w:val="clear" w:color="auto" w:fill="auto"/>
            <w:noWrap/>
            <w:vAlign w:val="center"/>
            <w:hideMark/>
          </w:tcPr>
          <w:p w14:paraId="208340D9"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374 936,8</w:t>
            </w:r>
          </w:p>
        </w:tc>
        <w:tc>
          <w:tcPr>
            <w:tcW w:w="450" w:type="pct"/>
            <w:shd w:val="clear" w:color="auto" w:fill="auto"/>
            <w:noWrap/>
            <w:vAlign w:val="center"/>
            <w:hideMark/>
          </w:tcPr>
          <w:p w14:paraId="665B8E56"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1 008 515,2</w:t>
            </w:r>
          </w:p>
        </w:tc>
        <w:tc>
          <w:tcPr>
            <w:tcW w:w="503" w:type="pct"/>
            <w:shd w:val="clear" w:color="auto" w:fill="auto"/>
            <w:noWrap/>
            <w:vAlign w:val="center"/>
            <w:hideMark/>
          </w:tcPr>
          <w:p w14:paraId="61705A59"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515 259,5</w:t>
            </w:r>
          </w:p>
        </w:tc>
        <w:tc>
          <w:tcPr>
            <w:tcW w:w="476" w:type="pct"/>
            <w:shd w:val="clear" w:color="auto" w:fill="auto"/>
            <w:noWrap/>
            <w:vAlign w:val="center"/>
            <w:hideMark/>
          </w:tcPr>
          <w:p w14:paraId="2E46F1C2"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493 255,7</w:t>
            </w:r>
          </w:p>
        </w:tc>
      </w:tr>
      <w:tr w:rsidR="00421D71" w:rsidRPr="009B31F3" w14:paraId="5B5AFF80" w14:textId="77777777" w:rsidTr="009B31F3">
        <w:trPr>
          <w:trHeight w:val="20"/>
        </w:trPr>
        <w:tc>
          <w:tcPr>
            <w:tcW w:w="952" w:type="pct"/>
            <w:shd w:val="clear" w:color="auto" w:fill="auto"/>
            <w:noWrap/>
            <w:vAlign w:val="bottom"/>
            <w:hideMark/>
          </w:tcPr>
          <w:p w14:paraId="3480A6AE" w14:textId="77777777" w:rsidR="00421D71" w:rsidRPr="009B31F3" w:rsidRDefault="00421D71" w:rsidP="00553DD6">
            <w:pPr>
              <w:rPr>
                <w:rFonts w:ascii="Myriad Pro" w:hAnsi="Myriad Pro"/>
                <w:b/>
                <w:bCs/>
                <w:sz w:val="18"/>
                <w:szCs w:val="18"/>
              </w:rPr>
            </w:pPr>
            <w:r w:rsidRPr="009B31F3">
              <w:rPr>
                <w:rFonts w:ascii="Myriad Pro" w:hAnsi="Myriad Pro"/>
                <w:b/>
                <w:bCs/>
                <w:sz w:val="18"/>
                <w:szCs w:val="18"/>
              </w:rPr>
              <w:t>ООО "Русэнергосбыт"</w:t>
            </w:r>
          </w:p>
        </w:tc>
        <w:tc>
          <w:tcPr>
            <w:tcW w:w="524" w:type="pct"/>
            <w:shd w:val="clear" w:color="auto" w:fill="auto"/>
            <w:noWrap/>
            <w:vAlign w:val="center"/>
            <w:hideMark/>
          </w:tcPr>
          <w:p w14:paraId="468730B6"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71" w:type="pct"/>
            <w:shd w:val="clear" w:color="auto" w:fill="auto"/>
            <w:noWrap/>
            <w:vAlign w:val="center"/>
            <w:hideMark/>
          </w:tcPr>
          <w:p w14:paraId="4B64853E"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476" w:type="pct"/>
            <w:shd w:val="clear" w:color="auto" w:fill="auto"/>
            <w:noWrap/>
            <w:vAlign w:val="center"/>
            <w:hideMark/>
          </w:tcPr>
          <w:p w14:paraId="6A586E2B"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214 959,2</w:t>
            </w:r>
          </w:p>
        </w:tc>
        <w:tc>
          <w:tcPr>
            <w:tcW w:w="524" w:type="pct"/>
            <w:shd w:val="clear" w:color="auto" w:fill="auto"/>
            <w:noWrap/>
            <w:vAlign w:val="center"/>
            <w:hideMark/>
          </w:tcPr>
          <w:p w14:paraId="5D874EDF"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107 479,6</w:t>
            </w:r>
          </w:p>
        </w:tc>
        <w:tc>
          <w:tcPr>
            <w:tcW w:w="524" w:type="pct"/>
            <w:shd w:val="clear" w:color="auto" w:fill="auto"/>
            <w:noWrap/>
            <w:vAlign w:val="center"/>
            <w:hideMark/>
          </w:tcPr>
          <w:p w14:paraId="2AE9A664"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107 479,6</w:t>
            </w:r>
          </w:p>
        </w:tc>
        <w:tc>
          <w:tcPr>
            <w:tcW w:w="450" w:type="pct"/>
            <w:shd w:val="clear" w:color="auto" w:fill="auto"/>
            <w:noWrap/>
            <w:vAlign w:val="center"/>
            <w:hideMark/>
          </w:tcPr>
          <w:p w14:paraId="60A11AF3"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263 354,4</w:t>
            </w:r>
          </w:p>
        </w:tc>
        <w:tc>
          <w:tcPr>
            <w:tcW w:w="503" w:type="pct"/>
            <w:shd w:val="clear" w:color="auto" w:fill="auto"/>
            <w:noWrap/>
            <w:vAlign w:val="center"/>
            <w:hideMark/>
          </w:tcPr>
          <w:p w14:paraId="1F93C734"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130 166,8</w:t>
            </w:r>
          </w:p>
        </w:tc>
        <w:tc>
          <w:tcPr>
            <w:tcW w:w="476" w:type="pct"/>
            <w:shd w:val="clear" w:color="auto" w:fill="auto"/>
            <w:noWrap/>
            <w:vAlign w:val="center"/>
            <w:hideMark/>
          </w:tcPr>
          <w:p w14:paraId="034DD117"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133 187,5</w:t>
            </w:r>
          </w:p>
        </w:tc>
      </w:tr>
      <w:tr w:rsidR="00421D71" w:rsidRPr="009B31F3" w14:paraId="6EFE138C" w14:textId="77777777" w:rsidTr="009B31F3">
        <w:trPr>
          <w:trHeight w:val="20"/>
        </w:trPr>
        <w:tc>
          <w:tcPr>
            <w:tcW w:w="952" w:type="pct"/>
            <w:shd w:val="clear" w:color="auto" w:fill="auto"/>
            <w:noWrap/>
            <w:vAlign w:val="bottom"/>
            <w:hideMark/>
          </w:tcPr>
          <w:p w14:paraId="4D08A86B" w14:textId="77777777" w:rsidR="00421D71" w:rsidRPr="009B31F3" w:rsidRDefault="00421D71" w:rsidP="00553DD6">
            <w:pPr>
              <w:rPr>
                <w:rFonts w:ascii="Myriad Pro" w:hAnsi="Myriad Pro"/>
                <w:sz w:val="18"/>
                <w:szCs w:val="18"/>
              </w:rPr>
            </w:pPr>
            <w:r w:rsidRPr="009B31F3">
              <w:rPr>
                <w:rFonts w:ascii="Myriad Pro" w:hAnsi="Myriad Pro"/>
                <w:sz w:val="18"/>
                <w:szCs w:val="18"/>
              </w:rPr>
              <w:t>ВН</w:t>
            </w:r>
          </w:p>
        </w:tc>
        <w:tc>
          <w:tcPr>
            <w:tcW w:w="524" w:type="pct"/>
            <w:shd w:val="clear" w:color="auto" w:fill="auto"/>
            <w:noWrap/>
            <w:vAlign w:val="center"/>
            <w:hideMark/>
          </w:tcPr>
          <w:p w14:paraId="6031F653"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853,4</w:t>
            </w:r>
          </w:p>
        </w:tc>
        <w:tc>
          <w:tcPr>
            <w:tcW w:w="571" w:type="pct"/>
            <w:shd w:val="clear" w:color="auto" w:fill="auto"/>
            <w:noWrap/>
            <w:vAlign w:val="center"/>
            <w:hideMark/>
          </w:tcPr>
          <w:p w14:paraId="77C3A5BE"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878,1</w:t>
            </w:r>
          </w:p>
        </w:tc>
        <w:tc>
          <w:tcPr>
            <w:tcW w:w="476" w:type="pct"/>
            <w:shd w:val="clear" w:color="auto" w:fill="auto"/>
            <w:noWrap/>
            <w:vAlign w:val="center"/>
            <w:hideMark/>
          </w:tcPr>
          <w:p w14:paraId="27BA50D4"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130 042,1</w:t>
            </w:r>
          </w:p>
        </w:tc>
        <w:tc>
          <w:tcPr>
            <w:tcW w:w="524" w:type="pct"/>
            <w:shd w:val="clear" w:color="auto" w:fill="auto"/>
            <w:noWrap/>
            <w:vAlign w:val="center"/>
            <w:hideMark/>
          </w:tcPr>
          <w:p w14:paraId="31BB9096"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65 021,1</w:t>
            </w:r>
          </w:p>
        </w:tc>
        <w:tc>
          <w:tcPr>
            <w:tcW w:w="524" w:type="pct"/>
            <w:shd w:val="clear" w:color="auto" w:fill="auto"/>
            <w:noWrap/>
            <w:vAlign w:val="center"/>
            <w:hideMark/>
          </w:tcPr>
          <w:p w14:paraId="03A68D7B"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65 021,1</w:t>
            </w:r>
          </w:p>
        </w:tc>
        <w:tc>
          <w:tcPr>
            <w:tcW w:w="450" w:type="pct"/>
            <w:shd w:val="clear" w:color="auto" w:fill="auto"/>
            <w:noWrap/>
            <w:vAlign w:val="center"/>
            <w:hideMark/>
          </w:tcPr>
          <w:p w14:paraId="278E69FF"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112 580,7</w:t>
            </w:r>
          </w:p>
        </w:tc>
        <w:tc>
          <w:tcPr>
            <w:tcW w:w="503" w:type="pct"/>
            <w:shd w:val="clear" w:color="auto" w:fill="auto"/>
            <w:noWrap/>
            <w:vAlign w:val="center"/>
            <w:hideMark/>
          </w:tcPr>
          <w:p w14:paraId="1D852BF6"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55 485,7</w:t>
            </w:r>
          </w:p>
        </w:tc>
        <w:tc>
          <w:tcPr>
            <w:tcW w:w="476" w:type="pct"/>
            <w:shd w:val="clear" w:color="auto" w:fill="auto"/>
            <w:noWrap/>
            <w:vAlign w:val="center"/>
            <w:hideMark/>
          </w:tcPr>
          <w:p w14:paraId="18F44B6B"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57 095,0</w:t>
            </w:r>
          </w:p>
        </w:tc>
      </w:tr>
      <w:tr w:rsidR="00421D71" w:rsidRPr="009B31F3" w14:paraId="3161F383" w14:textId="77777777" w:rsidTr="009B31F3">
        <w:trPr>
          <w:trHeight w:val="20"/>
        </w:trPr>
        <w:tc>
          <w:tcPr>
            <w:tcW w:w="952" w:type="pct"/>
            <w:shd w:val="clear" w:color="auto" w:fill="auto"/>
            <w:noWrap/>
            <w:vAlign w:val="bottom"/>
            <w:hideMark/>
          </w:tcPr>
          <w:p w14:paraId="2440CD3C" w14:textId="77777777" w:rsidR="00421D71" w:rsidRPr="009B31F3" w:rsidRDefault="00421D71" w:rsidP="00553DD6">
            <w:pPr>
              <w:rPr>
                <w:rFonts w:ascii="Myriad Pro" w:hAnsi="Myriad Pro"/>
                <w:sz w:val="18"/>
                <w:szCs w:val="18"/>
              </w:rPr>
            </w:pPr>
            <w:r w:rsidRPr="009B31F3">
              <w:rPr>
                <w:rFonts w:ascii="Myriad Pro" w:hAnsi="Myriad Pro"/>
                <w:sz w:val="18"/>
                <w:szCs w:val="18"/>
              </w:rPr>
              <w:t>СН1</w:t>
            </w:r>
          </w:p>
        </w:tc>
        <w:tc>
          <w:tcPr>
            <w:tcW w:w="524" w:type="pct"/>
            <w:shd w:val="clear" w:color="auto" w:fill="auto"/>
            <w:noWrap/>
            <w:vAlign w:val="center"/>
            <w:hideMark/>
          </w:tcPr>
          <w:p w14:paraId="650E3583"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1 489,6</w:t>
            </w:r>
          </w:p>
        </w:tc>
        <w:tc>
          <w:tcPr>
            <w:tcW w:w="571" w:type="pct"/>
            <w:shd w:val="clear" w:color="auto" w:fill="auto"/>
            <w:noWrap/>
            <w:vAlign w:val="center"/>
            <w:hideMark/>
          </w:tcPr>
          <w:p w14:paraId="6D27BDB3"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1 532,8</w:t>
            </w:r>
          </w:p>
        </w:tc>
        <w:tc>
          <w:tcPr>
            <w:tcW w:w="476" w:type="pct"/>
            <w:shd w:val="clear" w:color="auto" w:fill="auto"/>
            <w:noWrap/>
            <w:vAlign w:val="center"/>
            <w:hideMark/>
          </w:tcPr>
          <w:p w14:paraId="28A57770"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8 924,5</w:t>
            </w:r>
          </w:p>
        </w:tc>
        <w:tc>
          <w:tcPr>
            <w:tcW w:w="524" w:type="pct"/>
            <w:shd w:val="clear" w:color="auto" w:fill="auto"/>
            <w:noWrap/>
            <w:vAlign w:val="center"/>
            <w:hideMark/>
          </w:tcPr>
          <w:p w14:paraId="6EE3BD74"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4 462,2</w:t>
            </w:r>
          </w:p>
        </w:tc>
        <w:tc>
          <w:tcPr>
            <w:tcW w:w="524" w:type="pct"/>
            <w:shd w:val="clear" w:color="auto" w:fill="auto"/>
            <w:noWrap/>
            <w:vAlign w:val="center"/>
            <w:hideMark/>
          </w:tcPr>
          <w:p w14:paraId="31E80D11"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4 462,2</w:t>
            </w:r>
          </w:p>
        </w:tc>
        <w:tc>
          <w:tcPr>
            <w:tcW w:w="450" w:type="pct"/>
            <w:shd w:val="clear" w:color="auto" w:fill="auto"/>
            <w:noWrap/>
            <w:vAlign w:val="center"/>
            <w:hideMark/>
          </w:tcPr>
          <w:p w14:paraId="2E4A1DD1"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13 486,8</w:t>
            </w:r>
          </w:p>
        </w:tc>
        <w:tc>
          <w:tcPr>
            <w:tcW w:w="503" w:type="pct"/>
            <w:shd w:val="clear" w:color="auto" w:fill="auto"/>
            <w:noWrap/>
            <w:vAlign w:val="center"/>
            <w:hideMark/>
          </w:tcPr>
          <w:p w14:paraId="6C66B031"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6 647,0</w:t>
            </w:r>
          </w:p>
        </w:tc>
        <w:tc>
          <w:tcPr>
            <w:tcW w:w="476" w:type="pct"/>
            <w:shd w:val="clear" w:color="auto" w:fill="auto"/>
            <w:noWrap/>
            <w:vAlign w:val="center"/>
            <w:hideMark/>
          </w:tcPr>
          <w:p w14:paraId="3A823CC4"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6 839,8</w:t>
            </w:r>
          </w:p>
        </w:tc>
      </w:tr>
      <w:tr w:rsidR="00421D71" w:rsidRPr="009B31F3" w14:paraId="697CF8F8" w14:textId="77777777" w:rsidTr="009B31F3">
        <w:trPr>
          <w:trHeight w:val="20"/>
        </w:trPr>
        <w:tc>
          <w:tcPr>
            <w:tcW w:w="952" w:type="pct"/>
            <w:shd w:val="clear" w:color="auto" w:fill="auto"/>
            <w:noWrap/>
            <w:vAlign w:val="bottom"/>
            <w:hideMark/>
          </w:tcPr>
          <w:p w14:paraId="15C7A6EF" w14:textId="77777777" w:rsidR="00421D71" w:rsidRPr="009B31F3" w:rsidRDefault="00421D71" w:rsidP="00553DD6">
            <w:pPr>
              <w:rPr>
                <w:rFonts w:ascii="Myriad Pro" w:hAnsi="Myriad Pro"/>
                <w:sz w:val="18"/>
                <w:szCs w:val="18"/>
              </w:rPr>
            </w:pPr>
            <w:r w:rsidRPr="009B31F3">
              <w:rPr>
                <w:rFonts w:ascii="Myriad Pro" w:hAnsi="Myriad Pro"/>
                <w:sz w:val="18"/>
                <w:szCs w:val="18"/>
              </w:rPr>
              <w:t>СН2</w:t>
            </w:r>
          </w:p>
        </w:tc>
        <w:tc>
          <w:tcPr>
            <w:tcW w:w="524" w:type="pct"/>
            <w:shd w:val="clear" w:color="auto" w:fill="auto"/>
            <w:noWrap/>
            <w:vAlign w:val="center"/>
            <w:hideMark/>
          </w:tcPr>
          <w:p w14:paraId="275BD719"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1 725,5</w:t>
            </w:r>
          </w:p>
        </w:tc>
        <w:tc>
          <w:tcPr>
            <w:tcW w:w="571" w:type="pct"/>
            <w:shd w:val="clear" w:color="auto" w:fill="auto"/>
            <w:noWrap/>
            <w:vAlign w:val="center"/>
            <w:hideMark/>
          </w:tcPr>
          <w:p w14:paraId="09579D5F"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1 769,7</w:t>
            </w:r>
          </w:p>
        </w:tc>
        <w:tc>
          <w:tcPr>
            <w:tcW w:w="476" w:type="pct"/>
            <w:shd w:val="clear" w:color="auto" w:fill="auto"/>
            <w:noWrap/>
            <w:vAlign w:val="center"/>
            <w:hideMark/>
          </w:tcPr>
          <w:p w14:paraId="013CFD56"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27 114,6</w:t>
            </w:r>
          </w:p>
        </w:tc>
        <w:tc>
          <w:tcPr>
            <w:tcW w:w="524" w:type="pct"/>
            <w:shd w:val="clear" w:color="auto" w:fill="auto"/>
            <w:noWrap/>
            <w:vAlign w:val="center"/>
            <w:hideMark/>
          </w:tcPr>
          <w:p w14:paraId="1BCF8C15"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13 557,3</w:t>
            </w:r>
          </w:p>
        </w:tc>
        <w:tc>
          <w:tcPr>
            <w:tcW w:w="524" w:type="pct"/>
            <w:shd w:val="clear" w:color="auto" w:fill="auto"/>
            <w:noWrap/>
            <w:vAlign w:val="center"/>
            <w:hideMark/>
          </w:tcPr>
          <w:p w14:paraId="043DD22F"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13 557,3</w:t>
            </w:r>
          </w:p>
        </w:tc>
        <w:tc>
          <w:tcPr>
            <w:tcW w:w="450" w:type="pct"/>
            <w:shd w:val="clear" w:color="auto" w:fill="auto"/>
            <w:noWrap/>
            <w:vAlign w:val="center"/>
            <w:hideMark/>
          </w:tcPr>
          <w:p w14:paraId="52B4F7CD"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47 385,3</w:t>
            </w:r>
          </w:p>
        </w:tc>
        <w:tc>
          <w:tcPr>
            <w:tcW w:w="503" w:type="pct"/>
            <w:shd w:val="clear" w:color="auto" w:fill="auto"/>
            <w:noWrap/>
            <w:vAlign w:val="center"/>
            <w:hideMark/>
          </w:tcPr>
          <w:p w14:paraId="039367CE"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23 393,0</w:t>
            </w:r>
          </w:p>
        </w:tc>
        <w:tc>
          <w:tcPr>
            <w:tcW w:w="476" w:type="pct"/>
            <w:shd w:val="clear" w:color="auto" w:fill="auto"/>
            <w:noWrap/>
            <w:vAlign w:val="center"/>
            <w:hideMark/>
          </w:tcPr>
          <w:p w14:paraId="4901EA0E"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23 992,3</w:t>
            </w:r>
          </w:p>
        </w:tc>
      </w:tr>
      <w:tr w:rsidR="00421D71" w:rsidRPr="009B31F3" w14:paraId="24FD2A60" w14:textId="77777777" w:rsidTr="009B31F3">
        <w:trPr>
          <w:trHeight w:val="20"/>
        </w:trPr>
        <w:tc>
          <w:tcPr>
            <w:tcW w:w="952" w:type="pct"/>
            <w:shd w:val="clear" w:color="auto" w:fill="auto"/>
            <w:noWrap/>
            <w:vAlign w:val="bottom"/>
            <w:hideMark/>
          </w:tcPr>
          <w:p w14:paraId="7A6832C8" w14:textId="77777777" w:rsidR="00421D71" w:rsidRPr="009B31F3" w:rsidRDefault="00421D71" w:rsidP="00553DD6">
            <w:pPr>
              <w:rPr>
                <w:rFonts w:ascii="Myriad Pro" w:hAnsi="Myriad Pro"/>
                <w:sz w:val="18"/>
                <w:szCs w:val="18"/>
              </w:rPr>
            </w:pPr>
            <w:r w:rsidRPr="009B31F3">
              <w:rPr>
                <w:rFonts w:ascii="Myriad Pro" w:hAnsi="Myriad Pro"/>
                <w:sz w:val="18"/>
                <w:szCs w:val="18"/>
              </w:rPr>
              <w:t>НН</w:t>
            </w:r>
          </w:p>
        </w:tc>
        <w:tc>
          <w:tcPr>
            <w:tcW w:w="524" w:type="pct"/>
            <w:shd w:val="clear" w:color="auto" w:fill="auto"/>
            <w:noWrap/>
            <w:vAlign w:val="center"/>
            <w:hideMark/>
          </w:tcPr>
          <w:p w14:paraId="0A712A0E" w14:textId="77777777" w:rsidR="00421D71" w:rsidRPr="009B31F3" w:rsidRDefault="00421D71" w:rsidP="00553DD6">
            <w:pPr>
              <w:jc w:val="right"/>
              <w:rPr>
                <w:rFonts w:ascii="Myriad Pro" w:hAnsi="Myriad Pro"/>
                <w:color w:val="FF0000"/>
                <w:sz w:val="18"/>
                <w:szCs w:val="18"/>
              </w:rPr>
            </w:pPr>
            <w:r w:rsidRPr="009B31F3">
              <w:rPr>
                <w:rFonts w:ascii="Myriad Pro" w:hAnsi="Myriad Pro"/>
                <w:color w:val="FF0000"/>
                <w:sz w:val="18"/>
                <w:szCs w:val="18"/>
              </w:rPr>
              <w:t> </w:t>
            </w:r>
          </w:p>
        </w:tc>
        <w:tc>
          <w:tcPr>
            <w:tcW w:w="571" w:type="pct"/>
            <w:shd w:val="clear" w:color="auto" w:fill="auto"/>
            <w:noWrap/>
            <w:vAlign w:val="center"/>
            <w:hideMark/>
          </w:tcPr>
          <w:p w14:paraId="32671741" w14:textId="77777777" w:rsidR="00421D71" w:rsidRPr="009B31F3" w:rsidRDefault="00421D71" w:rsidP="00553DD6">
            <w:pPr>
              <w:jc w:val="right"/>
              <w:rPr>
                <w:rFonts w:ascii="Myriad Pro" w:hAnsi="Myriad Pro"/>
                <w:sz w:val="18"/>
                <w:szCs w:val="18"/>
              </w:rPr>
            </w:pPr>
          </w:p>
        </w:tc>
        <w:tc>
          <w:tcPr>
            <w:tcW w:w="476" w:type="pct"/>
            <w:shd w:val="clear" w:color="auto" w:fill="auto"/>
            <w:noWrap/>
            <w:vAlign w:val="center"/>
            <w:hideMark/>
          </w:tcPr>
          <w:p w14:paraId="37F3ECFC"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48 878,0</w:t>
            </w:r>
          </w:p>
        </w:tc>
        <w:tc>
          <w:tcPr>
            <w:tcW w:w="524" w:type="pct"/>
            <w:shd w:val="clear" w:color="auto" w:fill="auto"/>
            <w:noWrap/>
            <w:vAlign w:val="center"/>
            <w:hideMark/>
          </w:tcPr>
          <w:p w14:paraId="23D74741"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24 439,0</w:t>
            </w:r>
          </w:p>
        </w:tc>
        <w:tc>
          <w:tcPr>
            <w:tcW w:w="524" w:type="pct"/>
            <w:shd w:val="clear" w:color="auto" w:fill="auto"/>
            <w:noWrap/>
            <w:vAlign w:val="center"/>
            <w:hideMark/>
          </w:tcPr>
          <w:p w14:paraId="14D55BF0"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24 439,0</w:t>
            </w:r>
          </w:p>
        </w:tc>
        <w:tc>
          <w:tcPr>
            <w:tcW w:w="450" w:type="pct"/>
            <w:shd w:val="clear" w:color="auto" w:fill="auto"/>
            <w:noWrap/>
            <w:vAlign w:val="center"/>
            <w:hideMark/>
          </w:tcPr>
          <w:p w14:paraId="5834B910"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89 901,6</w:t>
            </w:r>
          </w:p>
        </w:tc>
        <w:tc>
          <w:tcPr>
            <w:tcW w:w="503" w:type="pct"/>
            <w:shd w:val="clear" w:color="auto" w:fill="auto"/>
            <w:noWrap/>
            <w:vAlign w:val="center"/>
            <w:hideMark/>
          </w:tcPr>
          <w:p w14:paraId="79AC8176"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44 641,2</w:t>
            </w:r>
          </w:p>
        </w:tc>
        <w:tc>
          <w:tcPr>
            <w:tcW w:w="476" w:type="pct"/>
            <w:shd w:val="clear" w:color="auto" w:fill="auto"/>
            <w:noWrap/>
            <w:vAlign w:val="center"/>
            <w:hideMark/>
          </w:tcPr>
          <w:p w14:paraId="69EF8639"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45 260,4</w:t>
            </w:r>
          </w:p>
        </w:tc>
      </w:tr>
      <w:tr w:rsidR="00421D71" w:rsidRPr="009B31F3" w14:paraId="66830DDD" w14:textId="77777777" w:rsidTr="009B31F3">
        <w:trPr>
          <w:trHeight w:val="20"/>
        </w:trPr>
        <w:tc>
          <w:tcPr>
            <w:tcW w:w="952" w:type="pct"/>
            <w:shd w:val="clear" w:color="auto" w:fill="auto"/>
            <w:noWrap/>
            <w:vAlign w:val="bottom"/>
            <w:hideMark/>
          </w:tcPr>
          <w:p w14:paraId="1F4F6D68" w14:textId="77777777" w:rsidR="00421D71" w:rsidRPr="009B31F3" w:rsidRDefault="00421D71" w:rsidP="00553DD6">
            <w:pPr>
              <w:rPr>
                <w:rFonts w:ascii="Myriad Pro" w:hAnsi="Myriad Pro"/>
                <w:b/>
                <w:bCs/>
                <w:sz w:val="18"/>
                <w:szCs w:val="18"/>
              </w:rPr>
            </w:pPr>
            <w:r w:rsidRPr="009B31F3">
              <w:rPr>
                <w:rFonts w:ascii="Myriad Pro" w:hAnsi="Myriad Pro"/>
                <w:b/>
                <w:bCs/>
                <w:sz w:val="18"/>
                <w:szCs w:val="18"/>
              </w:rPr>
              <w:t>в т.ч. Прочие</w:t>
            </w:r>
          </w:p>
        </w:tc>
        <w:tc>
          <w:tcPr>
            <w:tcW w:w="524" w:type="pct"/>
            <w:shd w:val="clear" w:color="auto" w:fill="auto"/>
            <w:noWrap/>
            <w:vAlign w:val="center"/>
            <w:hideMark/>
          </w:tcPr>
          <w:p w14:paraId="45250207"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71" w:type="pct"/>
            <w:shd w:val="clear" w:color="auto" w:fill="auto"/>
            <w:noWrap/>
            <w:vAlign w:val="center"/>
            <w:hideMark/>
          </w:tcPr>
          <w:p w14:paraId="37CB98D1"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476" w:type="pct"/>
            <w:shd w:val="clear" w:color="auto" w:fill="auto"/>
            <w:noWrap/>
            <w:vAlign w:val="center"/>
            <w:hideMark/>
          </w:tcPr>
          <w:p w14:paraId="18B24E57"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24" w:type="pct"/>
            <w:shd w:val="clear" w:color="auto" w:fill="auto"/>
            <w:noWrap/>
            <w:vAlign w:val="center"/>
            <w:hideMark/>
          </w:tcPr>
          <w:p w14:paraId="0B740CDE"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24" w:type="pct"/>
            <w:shd w:val="clear" w:color="auto" w:fill="auto"/>
            <w:noWrap/>
            <w:vAlign w:val="center"/>
            <w:hideMark/>
          </w:tcPr>
          <w:p w14:paraId="7E1E4908"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450" w:type="pct"/>
            <w:shd w:val="clear" w:color="auto" w:fill="auto"/>
            <w:noWrap/>
            <w:vAlign w:val="center"/>
            <w:hideMark/>
          </w:tcPr>
          <w:p w14:paraId="6AE4B46F"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03" w:type="pct"/>
            <w:shd w:val="clear" w:color="auto" w:fill="auto"/>
            <w:noWrap/>
            <w:vAlign w:val="center"/>
            <w:hideMark/>
          </w:tcPr>
          <w:p w14:paraId="62EB0254"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476" w:type="pct"/>
            <w:shd w:val="clear" w:color="auto" w:fill="auto"/>
            <w:noWrap/>
            <w:vAlign w:val="center"/>
            <w:hideMark/>
          </w:tcPr>
          <w:p w14:paraId="6CC54208"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r>
      <w:tr w:rsidR="00421D71" w:rsidRPr="009B31F3" w14:paraId="2C945CDC" w14:textId="77777777" w:rsidTr="009B31F3">
        <w:trPr>
          <w:trHeight w:val="20"/>
        </w:trPr>
        <w:tc>
          <w:tcPr>
            <w:tcW w:w="952" w:type="pct"/>
            <w:shd w:val="clear" w:color="auto" w:fill="auto"/>
            <w:noWrap/>
            <w:vAlign w:val="bottom"/>
            <w:hideMark/>
          </w:tcPr>
          <w:p w14:paraId="4CB7B2EC" w14:textId="77777777" w:rsidR="00421D71" w:rsidRPr="009B31F3" w:rsidRDefault="00421D71" w:rsidP="00553DD6">
            <w:pPr>
              <w:rPr>
                <w:rFonts w:ascii="Myriad Pro" w:hAnsi="Myriad Pro"/>
                <w:sz w:val="18"/>
                <w:szCs w:val="18"/>
              </w:rPr>
            </w:pPr>
            <w:r w:rsidRPr="009B31F3">
              <w:rPr>
                <w:rFonts w:ascii="Myriad Pro" w:hAnsi="Myriad Pro"/>
                <w:sz w:val="18"/>
                <w:szCs w:val="18"/>
              </w:rPr>
              <w:t>ВН</w:t>
            </w:r>
          </w:p>
        </w:tc>
        <w:tc>
          <w:tcPr>
            <w:tcW w:w="524" w:type="pct"/>
            <w:shd w:val="clear" w:color="auto" w:fill="auto"/>
            <w:noWrap/>
            <w:vAlign w:val="center"/>
            <w:hideMark/>
          </w:tcPr>
          <w:p w14:paraId="3E57E732"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853,4</w:t>
            </w:r>
          </w:p>
        </w:tc>
        <w:tc>
          <w:tcPr>
            <w:tcW w:w="571" w:type="pct"/>
            <w:shd w:val="clear" w:color="auto" w:fill="auto"/>
            <w:noWrap/>
            <w:vAlign w:val="center"/>
            <w:hideMark/>
          </w:tcPr>
          <w:p w14:paraId="4D4D2C60"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878,1</w:t>
            </w:r>
          </w:p>
        </w:tc>
        <w:tc>
          <w:tcPr>
            <w:tcW w:w="476" w:type="pct"/>
            <w:shd w:val="clear" w:color="auto" w:fill="auto"/>
            <w:noWrap/>
            <w:vAlign w:val="center"/>
            <w:hideMark/>
          </w:tcPr>
          <w:p w14:paraId="24AC3618"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130 042,1</w:t>
            </w:r>
          </w:p>
        </w:tc>
        <w:tc>
          <w:tcPr>
            <w:tcW w:w="524" w:type="pct"/>
            <w:shd w:val="clear" w:color="auto" w:fill="auto"/>
            <w:noWrap/>
            <w:vAlign w:val="center"/>
            <w:hideMark/>
          </w:tcPr>
          <w:p w14:paraId="7DA3FAAD"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65 021,1</w:t>
            </w:r>
          </w:p>
        </w:tc>
        <w:tc>
          <w:tcPr>
            <w:tcW w:w="524" w:type="pct"/>
            <w:shd w:val="clear" w:color="auto" w:fill="auto"/>
            <w:noWrap/>
            <w:vAlign w:val="center"/>
            <w:hideMark/>
          </w:tcPr>
          <w:p w14:paraId="16D4B563"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65 021,1</w:t>
            </w:r>
          </w:p>
        </w:tc>
        <w:tc>
          <w:tcPr>
            <w:tcW w:w="450" w:type="pct"/>
            <w:shd w:val="clear" w:color="auto" w:fill="auto"/>
            <w:noWrap/>
            <w:vAlign w:val="center"/>
            <w:hideMark/>
          </w:tcPr>
          <w:p w14:paraId="793F5839"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112 580,7</w:t>
            </w:r>
          </w:p>
        </w:tc>
        <w:tc>
          <w:tcPr>
            <w:tcW w:w="503" w:type="pct"/>
            <w:shd w:val="clear" w:color="auto" w:fill="auto"/>
            <w:noWrap/>
            <w:vAlign w:val="center"/>
            <w:hideMark/>
          </w:tcPr>
          <w:p w14:paraId="0E288AEE"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55 485,7</w:t>
            </w:r>
          </w:p>
        </w:tc>
        <w:tc>
          <w:tcPr>
            <w:tcW w:w="476" w:type="pct"/>
            <w:shd w:val="clear" w:color="auto" w:fill="auto"/>
            <w:noWrap/>
            <w:vAlign w:val="center"/>
            <w:hideMark/>
          </w:tcPr>
          <w:p w14:paraId="446688A1"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57 095,0</w:t>
            </w:r>
          </w:p>
        </w:tc>
      </w:tr>
      <w:tr w:rsidR="00421D71" w:rsidRPr="009B31F3" w14:paraId="3A25B9FF" w14:textId="77777777" w:rsidTr="009B31F3">
        <w:trPr>
          <w:trHeight w:val="20"/>
        </w:trPr>
        <w:tc>
          <w:tcPr>
            <w:tcW w:w="952" w:type="pct"/>
            <w:shd w:val="clear" w:color="auto" w:fill="auto"/>
            <w:noWrap/>
            <w:vAlign w:val="bottom"/>
            <w:hideMark/>
          </w:tcPr>
          <w:p w14:paraId="52BB2BA1" w14:textId="77777777" w:rsidR="00421D71" w:rsidRPr="009B31F3" w:rsidRDefault="00421D71" w:rsidP="00553DD6">
            <w:pPr>
              <w:rPr>
                <w:rFonts w:ascii="Myriad Pro" w:hAnsi="Myriad Pro"/>
                <w:sz w:val="18"/>
                <w:szCs w:val="18"/>
              </w:rPr>
            </w:pPr>
            <w:r w:rsidRPr="009B31F3">
              <w:rPr>
                <w:rFonts w:ascii="Myriad Pro" w:hAnsi="Myriad Pro"/>
                <w:sz w:val="18"/>
                <w:szCs w:val="18"/>
              </w:rPr>
              <w:t>СН1</w:t>
            </w:r>
          </w:p>
        </w:tc>
        <w:tc>
          <w:tcPr>
            <w:tcW w:w="524" w:type="pct"/>
            <w:shd w:val="clear" w:color="auto" w:fill="auto"/>
            <w:noWrap/>
            <w:vAlign w:val="center"/>
            <w:hideMark/>
          </w:tcPr>
          <w:p w14:paraId="718592CE"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1 489,6</w:t>
            </w:r>
          </w:p>
        </w:tc>
        <w:tc>
          <w:tcPr>
            <w:tcW w:w="571" w:type="pct"/>
            <w:shd w:val="clear" w:color="auto" w:fill="auto"/>
            <w:noWrap/>
            <w:vAlign w:val="center"/>
            <w:hideMark/>
          </w:tcPr>
          <w:p w14:paraId="2C5DE871"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1 532,8</w:t>
            </w:r>
          </w:p>
        </w:tc>
        <w:tc>
          <w:tcPr>
            <w:tcW w:w="476" w:type="pct"/>
            <w:shd w:val="clear" w:color="auto" w:fill="auto"/>
            <w:noWrap/>
            <w:vAlign w:val="center"/>
            <w:hideMark/>
          </w:tcPr>
          <w:p w14:paraId="29AAF76A"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8 924,5</w:t>
            </w:r>
          </w:p>
        </w:tc>
        <w:tc>
          <w:tcPr>
            <w:tcW w:w="524" w:type="pct"/>
            <w:shd w:val="clear" w:color="auto" w:fill="auto"/>
            <w:noWrap/>
            <w:vAlign w:val="center"/>
            <w:hideMark/>
          </w:tcPr>
          <w:p w14:paraId="1EE27879"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4 462,2</w:t>
            </w:r>
          </w:p>
        </w:tc>
        <w:tc>
          <w:tcPr>
            <w:tcW w:w="524" w:type="pct"/>
            <w:shd w:val="clear" w:color="auto" w:fill="auto"/>
            <w:noWrap/>
            <w:vAlign w:val="center"/>
            <w:hideMark/>
          </w:tcPr>
          <w:p w14:paraId="71348110"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4 462,2</w:t>
            </w:r>
          </w:p>
        </w:tc>
        <w:tc>
          <w:tcPr>
            <w:tcW w:w="450" w:type="pct"/>
            <w:shd w:val="clear" w:color="auto" w:fill="auto"/>
            <w:noWrap/>
            <w:vAlign w:val="center"/>
            <w:hideMark/>
          </w:tcPr>
          <w:p w14:paraId="06482B1E"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13 486,8</w:t>
            </w:r>
          </w:p>
        </w:tc>
        <w:tc>
          <w:tcPr>
            <w:tcW w:w="503" w:type="pct"/>
            <w:shd w:val="clear" w:color="auto" w:fill="auto"/>
            <w:noWrap/>
            <w:vAlign w:val="center"/>
            <w:hideMark/>
          </w:tcPr>
          <w:p w14:paraId="19AACB62"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6 647,0</w:t>
            </w:r>
          </w:p>
        </w:tc>
        <w:tc>
          <w:tcPr>
            <w:tcW w:w="476" w:type="pct"/>
            <w:shd w:val="clear" w:color="auto" w:fill="auto"/>
            <w:noWrap/>
            <w:vAlign w:val="center"/>
            <w:hideMark/>
          </w:tcPr>
          <w:p w14:paraId="48492BE5"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6 839,8</w:t>
            </w:r>
          </w:p>
        </w:tc>
      </w:tr>
      <w:tr w:rsidR="00421D71" w:rsidRPr="009B31F3" w14:paraId="7E742503" w14:textId="77777777" w:rsidTr="009B31F3">
        <w:trPr>
          <w:trHeight w:val="20"/>
        </w:trPr>
        <w:tc>
          <w:tcPr>
            <w:tcW w:w="952" w:type="pct"/>
            <w:shd w:val="clear" w:color="auto" w:fill="auto"/>
            <w:noWrap/>
            <w:vAlign w:val="bottom"/>
            <w:hideMark/>
          </w:tcPr>
          <w:p w14:paraId="545D4241" w14:textId="77777777" w:rsidR="00421D71" w:rsidRPr="009B31F3" w:rsidRDefault="00421D71" w:rsidP="00553DD6">
            <w:pPr>
              <w:rPr>
                <w:rFonts w:ascii="Myriad Pro" w:hAnsi="Myriad Pro"/>
                <w:sz w:val="18"/>
                <w:szCs w:val="18"/>
              </w:rPr>
            </w:pPr>
            <w:r w:rsidRPr="009B31F3">
              <w:rPr>
                <w:rFonts w:ascii="Myriad Pro" w:hAnsi="Myriad Pro"/>
                <w:sz w:val="18"/>
                <w:szCs w:val="18"/>
              </w:rPr>
              <w:t>СН2</w:t>
            </w:r>
          </w:p>
        </w:tc>
        <w:tc>
          <w:tcPr>
            <w:tcW w:w="524" w:type="pct"/>
            <w:shd w:val="clear" w:color="auto" w:fill="auto"/>
            <w:noWrap/>
            <w:vAlign w:val="center"/>
            <w:hideMark/>
          </w:tcPr>
          <w:p w14:paraId="18C3908E"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1 725,5</w:t>
            </w:r>
          </w:p>
        </w:tc>
        <w:tc>
          <w:tcPr>
            <w:tcW w:w="571" w:type="pct"/>
            <w:shd w:val="clear" w:color="auto" w:fill="auto"/>
            <w:noWrap/>
            <w:vAlign w:val="center"/>
            <w:hideMark/>
          </w:tcPr>
          <w:p w14:paraId="218D625E"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1 769,7</w:t>
            </w:r>
          </w:p>
        </w:tc>
        <w:tc>
          <w:tcPr>
            <w:tcW w:w="476" w:type="pct"/>
            <w:shd w:val="clear" w:color="auto" w:fill="auto"/>
            <w:noWrap/>
            <w:vAlign w:val="center"/>
            <w:hideMark/>
          </w:tcPr>
          <w:p w14:paraId="48036E44"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27 114,6</w:t>
            </w:r>
          </w:p>
        </w:tc>
        <w:tc>
          <w:tcPr>
            <w:tcW w:w="524" w:type="pct"/>
            <w:shd w:val="clear" w:color="auto" w:fill="auto"/>
            <w:noWrap/>
            <w:vAlign w:val="center"/>
            <w:hideMark/>
          </w:tcPr>
          <w:p w14:paraId="46A9F06F"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13 557,3</w:t>
            </w:r>
          </w:p>
        </w:tc>
        <w:tc>
          <w:tcPr>
            <w:tcW w:w="524" w:type="pct"/>
            <w:shd w:val="clear" w:color="auto" w:fill="auto"/>
            <w:noWrap/>
            <w:vAlign w:val="center"/>
            <w:hideMark/>
          </w:tcPr>
          <w:p w14:paraId="0079A1FA"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13 557,3</w:t>
            </w:r>
          </w:p>
        </w:tc>
        <w:tc>
          <w:tcPr>
            <w:tcW w:w="450" w:type="pct"/>
            <w:shd w:val="clear" w:color="auto" w:fill="auto"/>
            <w:noWrap/>
            <w:vAlign w:val="center"/>
            <w:hideMark/>
          </w:tcPr>
          <w:p w14:paraId="5547AA84"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47 385,3</w:t>
            </w:r>
          </w:p>
        </w:tc>
        <w:tc>
          <w:tcPr>
            <w:tcW w:w="503" w:type="pct"/>
            <w:shd w:val="clear" w:color="auto" w:fill="auto"/>
            <w:noWrap/>
            <w:vAlign w:val="center"/>
            <w:hideMark/>
          </w:tcPr>
          <w:p w14:paraId="39657AB9"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23 393,0</w:t>
            </w:r>
          </w:p>
        </w:tc>
        <w:tc>
          <w:tcPr>
            <w:tcW w:w="476" w:type="pct"/>
            <w:shd w:val="clear" w:color="auto" w:fill="auto"/>
            <w:noWrap/>
            <w:vAlign w:val="center"/>
            <w:hideMark/>
          </w:tcPr>
          <w:p w14:paraId="0521D850"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23 992,3</w:t>
            </w:r>
          </w:p>
        </w:tc>
      </w:tr>
      <w:tr w:rsidR="00421D71" w:rsidRPr="009B31F3" w14:paraId="1AA557D2" w14:textId="77777777" w:rsidTr="009B31F3">
        <w:trPr>
          <w:trHeight w:val="20"/>
        </w:trPr>
        <w:tc>
          <w:tcPr>
            <w:tcW w:w="952" w:type="pct"/>
            <w:shd w:val="clear" w:color="auto" w:fill="auto"/>
            <w:noWrap/>
            <w:vAlign w:val="bottom"/>
            <w:hideMark/>
          </w:tcPr>
          <w:p w14:paraId="48BCEDE2" w14:textId="77777777" w:rsidR="00421D71" w:rsidRPr="009B31F3" w:rsidRDefault="00421D71" w:rsidP="00553DD6">
            <w:pPr>
              <w:rPr>
                <w:rFonts w:ascii="Myriad Pro" w:hAnsi="Myriad Pro"/>
                <w:sz w:val="18"/>
                <w:szCs w:val="18"/>
              </w:rPr>
            </w:pPr>
            <w:r w:rsidRPr="009B31F3">
              <w:rPr>
                <w:rFonts w:ascii="Myriad Pro" w:hAnsi="Myriad Pro"/>
                <w:sz w:val="18"/>
                <w:szCs w:val="18"/>
              </w:rPr>
              <w:t>НН</w:t>
            </w:r>
          </w:p>
        </w:tc>
        <w:tc>
          <w:tcPr>
            <w:tcW w:w="524" w:type="pct"/>
            <w:shd w:val="clear" w:color="auto" w:fill="auto"/>
            <w:noWrap/>
            <w:vAlign w:val="center"/>
            <w:hideMark/>
          </w:tcPr>
          <w:p w14:paraId="12FED271"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2 692,1</w:t>
            </w:r>
          </w:p>
        </w:tc>
        <w:tc>
          <w:tcPr>
            <w:tcW w:w="571" w:type="pct"/>
            <w:shd w:val="clear" w:color="auto" w:fill="auto"/>
            <w:noWrap/>
            <w:vAlign w:val="center"/>
            <w:hideMark/>
          </w:tcPr>
          <w:p w14:paraId="54DBFCA3"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2 744,2</w:t>
            </w:r>
          </w:p>
        </w:tc>
        <w:tc>
          <w:tcPr>
            <w:tcW w:w="476" w:type="pct"/>
            <w:shd w:val="clear" w:color="auto" w:fill="auto"/>
            <w:noWrap/>
            <w:vAlign w:val="center"/>
            <w:hideMark/>
          </w:tcPr>
          <w:p w14:paraId="1677CCEA"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18 351,7</w:t>
            </w:r>
          </w:p>
        </w:tc>
        <w:tc>
          <w:tcPr>
            <w:tcW w:w="524" w:type="pct"/>
            <w:shd w:val="clear" w:color="auto" w:fill="auto"/>
            <w:noWrap/>
            <w:vAlign w:val="center"/>
            <w:hideMark/>
          </w:tcPr>
          <w:p w14:paraId="0CFCDC5E"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9 175,9</w:t>
            </w:r>
          </w:p>
        </w:tc>
        <w:tc>
          <w:tcPr>
            <w:tcW w:w="524" w:type="pct"/>
            <w:shd w:val="clear" w:color="auto" w:fill="auto"/>
            <w:noWrap/>
            <w:vAlign w:val="center"/>
            <w:hideMark/>
          </w:tcPr>
          <w:p w14:paraId="5B9EADD5"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9 175,9</w:t>
            </w:r>
          </w:p>
        </w:tc>
        <w:tc>
          <w:tcPr>
            <w:tcW w:w="450" w:type="pct"/>
            <w:shd w:val="clear" w:color="auto" w:fill="auto"/>
            <w:noWrap/>
            <w:vAlign w:val="center"/>
            <w:hideMark/>
          </w:tcPr>
          <w:p w14:paraId="717F9A3E"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49 882,8</w:t>
            </w:r>
          </w:p>
        </w:tc>
        <w:tc>
          <w:tcPr>
            <w:tcW w:w="503" w:type="pct"/>
            <w:shd w:val="clear" w:color="auto" w:fill="auto"/>
            <w:noWrap/>
            <w:vAlign w:val="center"/>
            <w:hideMark/>
          </w:tcPr>
          <w:p w14:paraId="474D42DF"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24 702,1</w:t>
            </w:r>
          </w:p>
        </w:tc>
        <w:tc>
          <w:tcPr>
            <w:tcW w:w="476" w:type="pct"/>
            <w:shd w:val="clear" w:color="auto" w:fill="auto"/>
            <w:noWrap/>
            <w:vAlign w:val="center"/>
            <w:hideMark/>
          </w:tcPr>
          <w:p w14:paraId="7A0B32B6"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25 180,7</w:t>
            </w:r>
          </w:p>
        </w:tc>
      </w:tr>
      <w:tr w:rsidR="00421D71" w:rsidRPr="009B31F3" w14:paraId="0B4A419E" w14:textId="77777777" w:rsidTr="009B31F3">
        <w:trPr>
          <w:trHeight w:val="20"/>
        </w:trPr>
        <w:tc>
          <w:tcPr>
            <w:tcW w:w="952" w:type="pct"/>
            <w:shd w:val="clear" w:color="auto" w:fill="auto"/>
            <w:noWrap/>
            <w:vAlign w:val="bottom"/>
            <w:hideMark/>
          </w:tcPr>
          <w:p w14:paraId="5426D5C0" w14:textId="77777777" w:rsidR="00421D71" w:rsidRPr="009B31F3" w:rsidRDefault="00421D71" w:rsidP="00553DD6">
            <w:pPr>
              <w:rPr>
                <w:rFonts w:ascii="Myriad Pro" w:hAnsi="Myriad Pro"/>
                <w:b/>
                <w:bCs/>
                <w:sz w:val="18"/>
                <w:szCs w:val="18"/>
              </w:rPr>
            </w:pPr>
            <w:r w:rsidRPr="009B31F3">
              <w:rPr>
                <w:rFonts w:ascii="Myriad Pro" w:hAnsi="Myriad Pro"/>
                <w:b/>
                <w:bCs/>
                <w:sz w:val="18"/>
                <w:szCs w:val="18"/>
              </w:rPr>
              <w:t>в т.ч. Население с к=0,783</w:t>
            </w:r>
          </w:p>
        </w:tc>
        <w:tc>
          <w:tcPr>
            <w:tcW w:w="524" w:type="pct"/>
            <w:shd w:val="clear" w:color="auto" w:fill="auto"/>
            <w:noWrap/>
            <w:vAlign w:val="center"/>
            <w:hideMark/>
          </w:tcPr>
          <w:p w14:paraId="70E30502"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 </w:t>
            </w:r>
          </w:p>
        </w:tc>
        <w:tc>
          <w:tcPr>
            <w:tcW w:w="571" w:type="pct"/>
            <w:shd w:val="clear" w:color="auto" w:fill="auto"/>
            <w:noWrap/>
            <w:vAlign w:val="center"/>
            <w:hideMark/>
          </w:tcPr>
          <w:p w14:paraId="50440AE5"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 </w:t>
            </w:r>
          </w:p>
        </w:tc>
        <w:tc>
          <w:tcPr>
            <w:tcW w:w="476" w:type="pct"/>
            <w:shd w:val="clear" w:color="auto" w:fill="auto"/>
            <w:noWrap/>
            <w:vAlign w:val="center"/>
            <w:hideMark/>
          </w:tcPr>
          <w:p w14:paraId="5D62E60E"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 </w:t>
            </w:r>
          </w:p>
        </w:tc>
        <w:tc>
          <w:tcPr>
            <w:tcW w:w="524" w:type="pct"/>
            <w:shd w:val="clear" w:color="auto" w:fill="auto"/>
            <w:noWrap/>
            <w:vAlign w:val="center"/>
            <w:hideMark/>
          </w:tcPr>
          <w:p w14:paraId="36209262"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 </w:t>
            </w:r>
          </w:p>
        </w:tc>
        <w:tc>
          <w:tcPr>
            <w:tcW w:w="524" w:type="pct"/>
            <w:shd w:val="clear" w:color="auto" w:fill="auto"/>
            <w:noWrap/>
            <w:vAlign w:val="center"/>
            <w:hideMark/>
          </w:tcPr>
          <w:p w14:paraId="1A9C97A4"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 </w:t>
            </w:r>
          </w:p>
        </w:tc>
        <w:tc>
          <w:tcPr>
            <w:tcW w:w="450" w:type="pct"/>
            <w:shd w:val="clear" w:color="auto" w:fill="auto"/>
            <w:noWrap/>
            <w:vAlign w:val="center"/>
            <w:hideMark/>
          </w:tcPr>
          <w:p w14:paraId="0472207C"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 </w:t>
            </w:r>
          </w:p>
        </w:tc>
        <w:tc>
          <w:tcPr>
            <w:tcW w:w="503" w:type="pct"/>
            <w:shd w:val="clear" w:color="auto" w:fill="auto"/>
            <w:noWrap/>
            <w:vAlign w:val="center"/>
            <w:hideMark/>
          </w:tcPr>
          <w:p w14:paraId="2954E77A"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 </w:t>
            </w:r>
          </w:p>
        </w:tc>
        <w:tc>
          <w:tcPr>
            <w:tcW w:w="476" w:type="pct"/>
            <w:shd w:val="clear" w:color="auto" w:fill="auto"/>
            <w:noWrap/>
            <w:vAlign w:val="center"/>
            <w:hideMark/>
          </w:tcPr>
          <w:p w14:paraId="3940F02A"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 </w:t>
            </w:r>
          </w:p>
        </w:tc>
      </w:tr>
      <w:tr w:rsidR="00421D71" w:rsidRPr="009B31F3" w14:paraId="2298877F" w14:textId="77777777" w:rsidTr="009B31F3">
        <w:trPr>
          <w:trHeight w:val="20"/>
        </w:trPr>
        <w:tc>
          <w:tcPr>
            <w:tcW w:w="952" w:type="pct"/>
            <w:shd w:val="clear" w:color="auto" w:fill="auto"/>
            <w:noWrap/>
            <w:vAlign w:val="bottom"/>
            <w:hideMark/>
          </w:tcPr>
          <w:p w14:paraId="3AC41361" w14:textId="77777777" w:rsidR="00421D71" w:rsidRPr="009B31F3" w:rsidRDefault="00421D71" w:rsidP="00553DD6">
            <w:pPr>
              <w:rPr>
                <w:rFonts w:ascii="Myriad Pro" w:hAnsi="Myriad Pro"/>
                <w:sz w:val="18"/>
                <w:szCs w:val="18"/>
              </w:rPr>
            </w:pPr>
            <w:r w:rsidRPr="009B31F3">
              <w:rPr>
                <w:rFonts w:ascii="Myriad Pro" w:hAnsi="Myriad Pro"/>
                <w:sz w:val="18"/>
                <w:szCs w:val="18"/>
              </w:rPr>
              <w:t>НН</w:t>
            </w:r>
          </w:p>
        </w:tc>
        <w:tc>
          <w:tcPr>
            <w:tcW w:w="524" w:type="pct"/>
            <w:shd w:val="clear" w:color="auto" w:fill="auto"/>
            <w:noWrap/>
            <w:vAlign w:val="center"/>
            <w:hideMark/>
          </w:tcPr>
          <w:p w14:paraId="0F2846EF"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1 306,4</w:t>
            </w:r>
          </w:p>
        </w:tc>
        <w:tc>
          <w:tcPr>
            <w:tcW w:w="571" w:type="pct"/>
            <w:shd w:val="clear" w:color="auto" w:fill="auto"/>
            <w:noWrap/>
            <w:vAlign w:val="center"/>
            <w:hideMark/>
          </w:tcPr>
          <w:p w14:paraId="1735F85F"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1 315,6</w:t>
            </w:r>
          </w:p>
        </w:tc>
        <w:tc>
          <w:tcPr>
            <w:tcW w:w="476" w:type="pct"/>
            <w:shd w:val="clear" w:color="auto" w:fill="auto"/>
            <w:noWrap/>
            <w:vAlign w:val="center"/>
            <w:hideMark/>
          </w:tcPr>
          <w:p w14:paraId="0C861B2C"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30 526,3</w:t>
            </w:r>
          </w:p>
        </w:tc>
        <w:tc>
          <w:tcPr>
            <w:tcW w:w="524" w:type="pct"/>
            <w:shd w:val="clear" w:color="auto" w:fill="auto"/>
            <w:noWrap/>
            <w:vAlign w:val="center"/>
            <w:hideMark/>
          </w:tcPr>
          <w:p w14:paraId="0FCD257A"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15 263,2</w:t>
            </w:r>
          </w:p>
        </w:tc>
        <w:tc>
          <w:tcPr>
            <w:tcW w:w="524" w:type="pct"/>
            <w:shd w:val="clear" w:color="auto" w:fill="auto"/>
            <w:noWrap/>
            <w:vAlign w:val="center"/>
            <w:hideMark/>
          </w:tcPr>
          <w:p w14:paraId="4C237F87"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15 263,2</w:t>
            </w:r>
          </w:p>
        </w:tc>
        <w:tc>
          <w:tcPr>
            <w:tcW w:w="450" w:type="pct"/>
            <w:shd w:val="clear" w:color="auto" w:fill="auto"/>
            <w:noWrap/>
            <w:vAlign w:val="center"/>
            <w:hideMark/>
          </w:tcPr>
          <w:p w14:paraId="08E03F74"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40 018,8</w:t>
            </w:r>
          </w:p>
        </w:tc>
        <w:tc>
          <w:tcPr>
            <w:tcW w:w="503" w:type="pct"/>
            <w:shd w:val="clear" w:color="auto" w:fill="auto"/>
            <w:noWrap/>
            <w:vAlign w:val="center"/>
            <w:hideMark/>
          </w:tcPr>
          <w:p w14:paraId="1DEEFDB7"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19 939,0</w:t>
            </w:r>
          </w:p>
        </w:tc>
        <w:tc>
          <w:tcPr>
            <w:tcW w:w="476" w:type="pct"/>
            <w:shd w:val="clear" w:color="auto" w:fill="auto"/>
            <w:noWrap/>
            <w:vAlign w:val="center"/>
            <w:hideMark/>
          </w:tcPr>
          <w:p w14:paraId="74880E46"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20 079,8</w:t>
            </w:r>
          </w:p>
        </w:tc>
      </w:tr>
      <w:tr w:rsidR="00421D71" w:rsidRPr="009B31F3" w14:paraId="2CE817C4" w14:textId="77777777" w:rsidTr="009B31F3">
        <w:trPr>
          <w:trHeight w:val="20"/>
        </w:trPr>
        <w:tc>
          <w:tcPr>
            <w:tcW w:w="952" w:type="pct"/>
            <w:shd w:val="clear" w:color="auto" w:fill="auto"/>
            <w:noWrap/>
            <w:vAlign w:val="bottom"/>
            <w:hideMark/>
          </w:tcPr>
          <w:p w14:paraId="5092D48C" w14:textId="77777777" w:rsidR="00421D71" w:rsidRPr="009B31F3" w:rsidRDefault="00421D71" w:rsidP="00553DD6">
            <w:pPr>
              <w:rPr>
                <w:rFonts w:ascii="Myriad Pro" w:hAnsi="Myriad Pro"/>
                <w:b/>
                <w:bCs/>
                <w:sz w:val="18"/>
                <w:szCs w:val="18"/>
              </w:rPr>
            </w:pPr>
            <w:r w:rsidRPr="009B31F3">
              <w:rPr>
                <w:rFonts w:ascii="Myriad Pro" w:hAnsi="Myriad Pro"/>
                <w:b/>
                <w:bCs/>
                <w:sz w:val="18"/>
                <w:szCs w:val="18"/>
              </w:rPr>
              <w:t>ЗАО "МАРЭМ+"</w:t>
            </w:r>
          </w:p>
        </w:tc>
        <w:tc>
          <w:tcPr>
            <w:tcW w:w="524" w:type="pct"/>
            <w:shd w:val="clear" w:color="auto" w:fill="auto"/>
            <w:noWrap/>
            <w:vAlign w:val="center"/>
            <w:hideMark/>
          </w:tcPr>
          <w:p w14:paraId="2BF0EEA7"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71" w:type="pct"/>
            <w:shd w:val="clear" w:color="auto" w:fill="auto"/>
            <w:noWrap/>
            <w:vAlign w:val="center"/>
            <w:hideMark/>
          </w:tcPr>
          <w:p w14:paraId="550056CE"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476" w:type="pct"/>
            <w:shd w:val="clear" w:color="auto" w:fill="auto"/>
            <w:noWrap/>
            <w:vAlign w:val="center"/>
            <w:hideMark/>
          </w:tcPr>
          <w:p w14:paraId="090F0A63"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111 418,4</w:t>
            </w:r>
          </w:p>
        </w:tc>
        <w:tc>
          <w:tcPr>
            <w:tcW w:w="524" w:type="pct"/>
            <w:shd w:val="clear" w:color="auto" w:fill="auto"/>
            <w:noWrap/>
            <w:vAlign w:val="center"/>
            <w:hideMark/>
          </w:tcPr>
          <w:p w14:paraId="210E1A82"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55 468,4</w:t>
            </w:r>
          </w:p>
        </w:tc>
        <w:tc>
          <w:tcPr>
            <w:tcW w:w="524" w:type="pct"/>
            <w:shd w:val="clear" w:color="auto" w:fill="auto"/>
            <w:noWrap/>
            <w:vAlign w:val="center"/>
            <w:hideMark/>
          </w:tcPr>
          <w:p w14:paraId="351BBCF4"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55 950,0</w:t>
            </w:r>
          </w:p>
        </w:tc>
        <w:tc>
          <w:tcPr>
            <w:tcW w:w="450" w:type="pct"/>
            <w:shd w:val="clear" w:color="auto" w:fill="auto"/>
            <w:noWrap/>
            <w:vAlign w:val="center"/>
            <w:hideMark/>
          </w:tcPr>
          <w:p w14:paraId="042C9A50"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118 694,8</w:t>
            </w:r>
          </w:p>
        </w:tc>
        <w:tc>
          <w:tcPr>
            <w:tcW w:w="503" w:type="pct"/>
            <w:shd w:val="clear" w:color="auto" w:fill="auto"/>
            <w:noWrap/>
            <w:vAlign w:val="center"/>
            <w:hideMark/>
          </w:tcPr>
          <w:p w14:paraId="3E288EFB"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58 242,6</w:t>
            </w:r>
          </w:p>
        </w:tc>
        <w:tc>
          <w:tcPr>
            <w:tcW w:w="476" w:type="pct"/>
            <w:shd w:val="clear" w:color="auto" w:fill="auto"/>
            <w:noWrap/>
            <w:vAlign w:val="center"/>
            <w:hideMark/>
          </w:tcPr>
          <w:p w14:paraId="35021B8F"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60 452,2</w:t>
            </w:r>
          </w:p>
        </w:tc>
      </w:tr>
      <w:tr w:rsidR="00421D71" w:rsidRPr="009B31F3" w14:paraId="447CE9D4" w14:textId="77777777" w:rsidTr="009B31F3">
        <w:trPr>
          <w:trHeight w:val="20"/>
        </w:trPr>
        <w:tc>
          <w:tcPr>
            <w:tcW w:w="952" w:type="pct"/>
            <w:shd w:val="clear" w:color="auto" w:fill="auto"/>
            <w:noWrap/>
            <w:vAlign w:val="bottom"/>
            <w:hideMark/>
          </w:tcPr>
          <w:p w14:paraId="5EE4735F" w14:textId="77777777" w:rsidR="00421D71" w:rsidRPr="009B31F3" w:rsidRDefault="00421D71" w:rsidP="00553DD6">
            <w:pPr>
              <w:rPr>
                <w:rFonts w:ascii="Myriad Pro" w:hAnsi="Myriad Pro"/>
                <w:sz w:val="18"/>
                <w:szCs w:val="18"/>
              </w:rPr>
            </w:pPr>
            <w:r w:rsidRPr="009B31F3">
              <w:rPr>
                <w:rFonts w:ascii="Myriad Pro" w:hAnsi="Myriad Pro"/>
                <w:sz w:val="18"/>
                <w:szCs w:val="18"/>
              </w:rPr>
              <w:t>ВН</w:t>
            </w:r>
          </w:p>
        </w:tc>
        <w:tc>
          <w:tcPr>
            <w:tcW w:w="524" w:type="pct"/>
            <w:shd w:val="clear" w:color="auto" w:fill="auto"/>
            <w:noWrap/>
            <w:vAlign w:val="center"/>
            <w:hideMark/>
          </w:tcPr>
          <w:p w14:paraId="7D2AF40D"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853,4</w:t>
            </w:r>
          </w:p>
        </w:tc>
        <w:tc>
          <w:tcPr>
            <w:tcW w:w="571" w:type="pct"/>
            <w:shd w:val="clear" w:color="auto" w:fill="auto"/>
            <w:noWrap/>
            <w:vAlign w:val="center"/>
            <w:hideMark/>
          </w:tcPr>
          <w:p w14:paraId="73E1902E"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878,1</w:t>
            </w:r>
          </w:p>
        </w:tc>
        <w:tc>
          <w:tcPr>
            <w:tcW w:w="476" w:type="pct"/>
            <w:shd w:val="clear" w:color="auto" w:fill="auto"/>
            <w:noWrap/>
            <w:vAlign w:val="center"/>
            <w:hideMark/>
          </w:tcPr>
          <w:p w14:paraId="2F651F7C"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76 979,8</w:t>
            </w:r>
          </w:p>
        </w:tc>
        <w:tc>
          <w:tcPr>
            <w:tcW w:w="524" w:type="pct"/>
            <w:shd w:val="clear" w:color="auto" w:fill="auto"/>
            <w:noWrap/>
            <w:vAlign w:val="center"/>
            <w:hideMark/>
          </w:tcPr>
          <w:p w14:paraId="5575ABBE"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38 323,5</w:t>
            </w:r>
          </w:p>
        </w:tc>
        <w:tc>
          <w:tcPr>
            <w:tcW w:w="524" w:type="pct"/>
            <w:shd w:val="clear" w:color="auto" w:fill="auto"/>
            <w:noWrap/>
            <w:vAlign w:val="center"/>
            <w:hideMark/>
          </w:tcPr>
          <w:p w14:paraId="1E4A6DBE"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38 656,3</w:t>
            </w:r>
          </w:p>
        </w:tc>
        <w:tc>
          <w:tcPr>
            <w:tcW w:w="450" w:type="pct"/>
            <w:shd w:val="clear" w:color="auto" w:fill="auto"/>
            <w:noWrap/>
            <w:vAlign w:val="center"/>
            <w:hideMark/>
          </w:tcPr>
          <w:p w14:paraId="2860E412"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66 647,5</w:t>
            </w:r>
          </w:p>
        </w:tc>
        <w:tc>
          <w:tcPr>
            <w:tcW w:w="503" w:type="pct"/>
            <w:shd w:val="clear" w:color="auto" w:fill="auto"/>
            <w:noWrap/>
            <w:vAlign w:val="center"/>
            <w:hideMark/>
          </w:tcPr>
          <w:p w14:paraId="281A5C69"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32 703,4</w:t>
            </w:r>
          </w:p>
        </w:tc>
        <w:tc>
          <w:tcPr>
            <w:tcW w:w="476" w:type="pct"/>
            <w:shd w:val="clear" w:color="auto" w:fill="auto"/>
            <w:noWrap/>
            <w:vAlign w:val="center"/>
            <w:hideMark/>
          </w:tcPr>
          <w:p w14:paraId="1657E1C4"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33 944,1</w:t>
            </w:r>
          </w:p>
        </w:tc>
      </w:tr>
      <w:tr w:rsidR="00421D71" w:rsidRPr="009B31F3" w14:paraId="03D6A131" w14:textId="77777777" w:rsidTr="009B31F3">
        <w:trPr>
          <w:trHeight w:val="20"/>
        </w:trPr>
        <w:tc>
          <w:tcPr>
            <w:tcW w:w="952" w:type="pct"/>
            <w:shd w:val="clear" w:color="auto" w:fill="auto"/>
            <w:noWrap/>
            <w:vAlign w:val="bottom"/>
            <w:hideMark/>
          </w:tcPr>
          <w:p w14:paraId="07234AC0" w14:textId="77777777" w:rsidR="00421D71" w:rsidRPr="009B31F3" w:rsidRDefault="00421D71" w:rsidP="00553DD6">
            <w:pPr>
              <w:rPr>
                <w:rFonts w:ascii="Myriad Pro" w:hAnsi="Myriad Pro"/>
                <w:sz w:val="18"/>
                <w:szCs w:val="18"/>
              </w:rPr>
            </w:pPr>
            <w:r w:rsidRPr="009B31F3">
              <w:rPr>
                <w:rFonts w:ascii="Myriad Pro" w:hAnsi="Myriad Pro"/>
                <w:sz w:val="18"/>
                <w:szCs w:val="18"/>
              </w:rPr>
              <w:t>СН1</w:t>
            </w:r>
          </w:p>
        </w:tc>
        <w:tc>
          <w:tcPr>
            <w:tcW w:w="524" w:type="pct"/>
            <w:shd w:val="clear" w:color="auto" w:fill="auto"/>
            <w:noWrap/>
            <w:vAlign w:val="center"/>
            <w:hideMark/>
          </w:tcPr>
          <w:p w14:paraId="6FF76E54"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1 489,6</w:t>
            </w:r>
          </w:p>
        </w:tc>
        <w:tc>
          <w:tcPr>
            <w:tcW w:w="571" w:type="pct"/>
            <w:shd w:val="clear" w:color="auto" w:fill="auto"/>
            <w:noWrap/>
            <w:vAlign w:val="center"/>
            <w:hideMark/>
          </w:tcPr>
          <w:p w14:paraId="025090C5"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1 532,8</w:t>
            </w:r>
          </w:p>
        </w:tc>
        <w:tc>
          <w:tcPr>
            <w:tcW w:w="476" w:type="pct"/>
            <w:shd w:val="clear" w:color="auto" w:fill="auto"/>
            <w:noWrap/>
            <w:vAlign w:val="center"/>
            <w:hideMark/>
          </w:tcPr>
          <w:p w14:paraId="67CE799B"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34 438,6</w:t>
            </w:r>
          </w:p>
        </w:tc>
        <w:tc>
          <w:tcPr>
            <w:tcW w:w="524" w:type="pct"/>
            <w:shd w:val="clear" w:color="auto" w:fill="auto"/>
            <w:noWrap/>
            <w:vAlign w:val="center"/>
            <w:hideMark/>
          </w:tcPr>
          <w:p w14:paraId="771C174F"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17 144,9</w:t>
            </w:r>
          </w:p>
        </w:tc>
        <w:tc>
          <w:tcPr>
            <w:tcW w:w="524" w:type="pct"/>
            <w:shd w:val="clear" w:color="auto" w:fill="auto"/>
            <w:noWrap/>
            <w:vAlign w:val="center"/>
            <w:hideMark/>
          </w:tcPr>
          <w:p w14:paraId="0BB7270A"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17 293,7</w:t>
            </w:r>
          </w:p>
        </w:tc>
        <w:tc>
          <w:tcPr>
            <w:tcW w:w="450" w:type="pct"/>
            <w:shd w:val="clear" w:color="auto" w:fill="auto"/>
            <w:noWrap/>
            <w:vAlign w:val="center"/>
            <w:hideMark/>
          </w:tcPr>
          <w:p w14:paraId="0C616F7F"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52 047,3</w:t>
            </w:r>
          </w:p>
        </w:tc>
        <w:tc>
          <w:tcPr>
            <w:tcW w:w="503" w:type="pct"/>
            <w:shd w:val="clear" w:color="auto" w:fill="auto"/>
            <w:noWrap/>
            <w:vAlign w:val="center"/>
            <w:hideMark/>
          </w:tcPr>
          <w:p w14:paraId="10FF0BD8"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25 539,2</w:t>
            </w:r>
          </w:p>
        </w:tc>
        <w:tc>
          <w:tcPr>
            <w:tcW w:w="476" w:type="pct"/>
            <w:shd w:val="clear" w:color="auto" w:fill="auto"/>
            <w:noWrap/>
            <w:vAlign w:val="center"/>
            <w:hideMark/>
          </w:tcPr>
          <w:p w14:paraId="2376137E"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26 508,2</w:t>
            </w:r>
          </w:p>
        </w:tc>
      </w:tr>
      <w:tr w:rsidR="00421D71" w:rsidRPr="009B31F3" w14:paraId="1210407D" w14:textId="77777777" w:rsidTr="009B31F3">
        <w:trPr>
          <w:trHeight w:val="20"/>
        </w:trPr>
        <w:tc>
          <w:tcPr>
            <w:tcW w:w="952" w:type="pct"/>
            <w:shd w:val="clear" w:color="auto" w:fill="auto"/>
            <w:noWrap/>
            <w:vAlign w:val="bottom"/>
            <w:hideMark/>
          </w:tcPr>
          <w:p w14:paraId="5BF2952A" w14:textId="77777777" w:rsidR="00421D71" w:rsidRPr="009B31F3" w:rsidRDefault="00421D71" w:rsidP="00553DD6">
            <w:pPr>
              <w:rPr>
                <w:rFonts w:ascii="Myriad Pro" w:hAnsi="Myriad Pro"/>
                <w:b/>
                <w:bCs/>
                <w:sz w:val="18"/>
                <w:szCs w:val="18"/>
              </w:rPr>
            </w:pPr>
            <w:r w:rsidRPr="009B31F3">
              <w:rPr>
                <w:rFonts w:ascii="Myriad Pro" w:hAnsi="Myriad Pro"/>
                <w:b/>
                <w:bCs/>
                <w:sz w:val="18"/>
                <w:szCs w:val="18"/>
              </w:rPr>
              <w:t>в т.ч. Прочие</w:t>
            </w:r>
          </w:p>
        </w:tc>
        <w:tc>
          <w:tcPr>
            <w:tcW w:w="524" w:type="pct"/>
            <w:shd w:val="clear" w:color="auto" w:fill="auto"/>
            <w:noWrap/>
            <w:vAlign w:val="center"/>
            <w:hideMark/>
          </w:tcPr>
          <w:p w14:paraId="0451473A"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71" w:type="pct"/>
            <w:shd w:val="clear" w:color="auto" w:fill="auto"/>
            <w:noWrap/>
            <w:vAlign w:val="center"/>
            <w:hideMark/>
          </w:tcPr>
          <w:p w14:paraId="3D261CD1"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476" w:type="pct"/>
            <w:shd w:val="clear" w:color="auto" w:fill="auto"/>
            <w:noWrap/>
            <w:vAlign w:val="center"/>
            <w:hideMark/>
          </w:tcPr>
          <w:p w14:paraId="7A2C3FDC"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24" w:type="pct"/>
            <w:shd w:val="clear" w:color="auto" w:fill="auto"/>
            <w:noWrap/>
            <w:vAlign w:val="center"/>
            <w:hideMark/>
          </w:tcPr>
          <w:p w14:paraId="0E9AD522"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24" w:type="pct"/>
            <w:shd w:val="clear" w:color="auto" w:fill="auto"/>
            <w:noWrap/>
            <w:vAlign w:val="center"/>
            <w:hideMark/>
          </w:tcPr>
          <w:p w14:paraId="64EF36B7"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450" w:type="pct"/>
            <w:shd w:val="clear" w:color="auto" w:fill="auto"/>
            <w:noWrap/>
            <w:vAlign w:val="center"/>
            <w:hideMark/>
          </w:tcPr>
          <w:p w14:paraId="4813019E"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03" w:type="pct"/>
            <w:shd w:val="clear" w:color="auto" w:fill="auto"/>
            <w:noWrap/>
            <w:vAlign w:val="center"/>
            <w:hideMark/>
          </w:tcPr>
          <w:p w14:paraId="1C31DCE6"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476" w:type="pct"/>
            <w:shd w:val="clear" w:color="auto" w:fill="auto"/>
            <w:noWrap/>
            <w:vAlign w:val="center"/>
            <w:hideMark/>
          </w:tcPr>
          <w:p w14:paraId="3FF41682"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r>
      <w:tr w:rsidR="00421D71" w:rsidRPr="009B31F3" w14:paraId="645F934F" w14:textId="77777777" w:rsidTr="009B31F3">
        <w:trPr>
          <w:trHeight w:val="20"/>
        </w:trPr>
        <w:tc>
          <w:tcPr>
            <w:tcW w:w="952" w:type="pct"/>
            <w:shd w:val="clear" w:color="auto" w:fill="auto"/>
            <w:noWrap/>
            <w:vAlign w:val="bottom"/>
            <w:hideMark/>
          </w:tcPr>
          <w:p w14:paraId="1486A4EC" w14:textId="77777777" w:rsidR="00421D71" w:rsidRPr="009B31F3" w:rsidRDefault="00421D71" w:rsidP="00553DD6">
            <w:pPr>
              <w:rPr>
                <w:rFonts w:ascii="Myriad Pro" w:hAnsi="Myriad Pro"/>
                <w:sz w:val="18"/>
                <w:szCs w:val="18"/>
              </w:rPr>
            </w:pPr>
            <w:r w:rsidRPr="009B31F3">
              <w:rPr>
                <w:rFonts w:ascii="Myriad Pro" w:hAnsi="Myriad Pro"/>
                <w:sz w:val="18"/>
                <w:szCs w:val="18"/>
              </w:rPr>
              <w:t>ВН</w:t>
            </w:r>
          </w:p>
        </w:tc>
        <w:tc>
          <w:tcPr>
            <w:tcW w:w="524" w:type="pct"/>
            <w:shd w:val="clear" w:color="auto" w:fill="auto"/>
            <w:noWrap/>
            <w:vAlign w:val="center"/>
            <w:hideMark/>
          </w:tcPr>
          <w:p w14:paraId="0C71BD57"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853,4</w:t>
            </w:r>
          </w:p>
        </w:tc>
        <w:tc>
          <w:tcPr>
            <w:tcW w:w="571" w:type="pct"/>
            <w:shd w:val="clear" w:color="auto" w:fill="auto"/>
            <w:noWrap/>
            <w:vAlign w:val="center"/>
            <w:hideMark/>
          </w:tcPr>
          <w:p w14:paraId="027970A6"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878,1</w:t>
            </w:r>
          </w:p>
        </w:tc>
        <w:tc>
          <w:tcPr>
            <w:tcW w:w="476" w:type="pct"/>
            <w:shd w:val="clear" w:color="auto" w:fill="auto"/>
            <w:noWrap/>
            <w:vAlign w:val="center"/>
            <w:hideMark/>
          </w:tcPr>
          <w:p w14:paraId="07E35312"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76 979,8</w:t>
            </w:r>
          </w:p>
        </w:tc>
        <w:tc>
          <w:tcPr>
            <w:tcW w:w="524" w:type="pct"/>
            <w:shd w:val="clear" w:color="auto" w:fill="auto"/>
            <w:noWrap/>
            <w:vAlign w:val="center"/>
            <w:hideMark/>
          </w:tcPr>
          <w:p w14:paraId="36F686F3"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38 323,5</w:t>
            </w:r>
          </w:p>
        </w:tc>
        <w:tc>
          <w:tcPr>
            <w:tcW w:w="524" w:type="pct"/>
            <w:shd w:val="clear" w:color="auto" w:fill="auto"/>
            <w:noWrap/>
            <w:vAlign w:val="center"/>
            <w:hideMark/>
          </w:tcPr>
          <w:p w14:paraId="2AA3E598"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38 656,3</w:t>
            </w:r>
          </w:p>
        </w:tc>
        <w:tc>
          <w:tcPr>
            <w:tcW w:w="450" w:type="pct"/>
            <w:shd w:val="clear" w:color="auto" w:fill="auto"/>
            <w:noWrap/>
            <w:vAlign w:val="center"/>
            <w:hideMark/>
          </w:tcPr>
          <w:p w14:paraId="6CABD427"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66 647,5</w:t>
            </w:r>
          </w:p>
        </w:tc>
        <w:tc>
          <w:tcPr>
            <w:tcW w:w="503" w:type="pct"/>
            <w:shd w:val="clear" w:color="auto" w:fill="auto"/>
            <w:noWrap/>
            <w:vAlign w:val="center"/>
            <w:hideMark/>
          </w:tcPr>
          <w:p w14:paraId="16F6D781"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32 703,4</w:t>
            </w:r>
          </w:p>
        </w:tc>
        <w:tc>
          <w:tcPr>
            <w:tcW w:w="476" w:type="pct"/>
            <w:shd w:val="clear" w:color="auto" w:fill="auto"/>
            <w:noWrap/>
            <w:vAlign w:val="center"/>
            <w:hideMark/>
          </w:tcPr>
          <w:p w14:paraId="16B622BE"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33 944,1</w:t>
            </w:r>
          </w:p>
        </w:tc>
      </w:tr>
      <w:tr w:rsidR="00421D71" w:rsidRPr="009B31F3" w14:paraId="5736C691" w14:textId="77777777" w:rsidTr="009B31F3">
        <w:trPr>
          <w:trHeight w:val="20"/>
        </w:trPr>
        <w:tc>
          <w:tcPr>
            <w:tcW w:w="952" w:type="pct"/>
            <w:shd w:val="clear" w:color="auto" w:fill="auto"/>
            <w:noWrap/>
            <w:vAlign w:val="bottom"/>
            <w:hideMark/>
          </w:tcPr>
          <w:p w14:paraId="41A3380F" w14:textId="77777777" w:rsidR="00421D71" w:rsidRPr="009B31F3" w:rsidRDefault="00421D71" w:rsidP="00553DD6">
            <w:pPr>
              <w:rPr>
                <w:rFonts w:ascii="Myriad Pro" w:hAnsi="Myriad Pro"/>
                <w:sz w:val="18"/>
                <w:szCs w:val="18"/>
              </w:rPr>
            </w:pPr>
            <w:r w:rsidRPr="009B31F3">
              <w:rPr>
                <w:rFonts w:ascii="Myriad Pro" w:hAnsi="Myriad Pro"/>
                <w:sz w:val="18"/>
                <w:szCs w:val="18"/>
              </w:rPr>
              <w:t>СН1</w:t>
            </w:r>
          </w:p>
        </w:tc>
        <w:tc>
          <w:tcPr>
            <w:tcW w:w="524" w:type="pct"/>
            <w:shd w:val="clear" w:color="auto" w:fill="auto"/>
            <w:noWrap/>
            <w:vAlign w:val="center"/>
            <w:hideMark/>
          </w:tcPr>
          <w:p w14:paraId="2DAA62AE"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1 489,6</w:t>
            </w:r>
          </w:p>
        </w:tc>
        <w:tc>
          <w:tcPr>
            <w:tcW w:w="571" w:type="pct"/>
            <w:shd w:val="clear" w:color="auto" w:fill="auto"/>
            <w:noWrap/>
            <w:vAlign w:val="center"/>
            <w:hideMark/>
          </w:tcPr>
          <w:p w14:paraId="7C986EC5"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1 532,8</w:t>
            </w:r>
          </w:p>
        </w:tc>
        <w:tc>
          <w:tcPr>
            <w:tcW w:w="476" w:type="pct"/>
            <w:shd w:val="clear" w:color="auto" w:fill="auto"/>
            <w:noWrap/>
            <w:vAlign w:val="center"/>
            <w:hideMark/>
          </w:tcPr>
          <w:p w14:paraId="7EDE794B"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34 438,6</w:t>
            </w:r>
          </w:p>
        </w:tc>
        <w:tc>
          <w:tcPr>
            <w:tcW w:w="524" w:type="pct"/>
            <w:shd w:val="clear" w:color="auto" w:fill="auto"/>
            <w:noWrap/>
            <w:vAlign w:val="center"/>
            <w:hideMark/>
          </w:tcPr>
          <w:p w14:paraId="37E02AA8"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17 144,9</w:t>
            </w:r>
          </w:p>
        </w:tc>
        <w:tc>
          <w:tcPr>
            <w:tcW w:w="524" w:type="pct"/>
            <w:shd w:val="clear" w:color="auto" w:fill="auto"/>
            <w:noWrap/>
            <w:vAlign w:val="center"/>
            <w:hideMark/>
          </w:tcPr>
          <w:p w14:paraId="2DD144FA"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17 293,7</w:t>
            </w:r>
          </w:p>
        </w:tc>
        <w:tc>
          <w:tcPr>
            <w:tcW w:w="450" w:type="pct"/>
            <w:shd w:val="clear" w:color="auto" w:fill="auto"/>
            <w:noWrap/>
            <w:vAlign w:val="center"/>
            <w:hideMark/>
          </w:tcPr>
          <w:p w14:paraId="504FEB68"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52 047,3</w:t>
            </w:r>
          </w:p>
        </w:tc>
        <w:tc>
          <w:tcPr>
            <w:tcW w:w="503" w:type="pct"/>
            <w:shd w:val="clear" w:color="auto" w:fill="auto"/>
            <w:noWrap/>
            <w:vAlign w:val="center"/>
            <w:hideMark/>
          </w:tcPr>
          <w:p w14:paraId="2506E4A7"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25 539,2</w:t>
            </w:r>
          </w:p>
        </w:tc>
        <w:tc>
          <w:tcPr>
            <w:tcW w:w="476" w:type="pct"/>
            <w:shd w:val="clear" w:color="auto" w:fill="auto"/>
            <w:noWrap/>
            <w:vAlign w:val="center"/>
            <w:hideMark/>
          </w:tcPr>
          <w:p w14:paraId="147E956A"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26 508,2</w:t>
            </w:r>
          </w:p>
        </w:tc>
      </w:tr>
      <w:tr w:rsidR="00421D71" w:rsidRPr="009B31F3" w14:paraId="002D8A67" w14:textId="77777777" w:rsidTr="009B31F3">
        <w:trPr>
          <w:trHeight w:val="20"/>
        </w:trPr>
        <w:tc>
          <w:tcPr>
            <w:tcW w:w="952" w:type="pct"/>
            <w:shd w:val="clear" w:color="auto" w:fill="auto"/>
            <w:noWrap/>
            <w:vAlign w:val="bottom"/>
            <w:hideMark/>
          </w:tcPr>
          <w:p w14:paraId="6B6C9851" w14:textId="77777777" w:rsidR="00421D71" w:rsidRPr="009B31F3" w:rsidRDefault="00421D71" w:rsidP="00553DD6">
            <w:pPr>
              <w:rPr>
                <w:rFonts w:ascii="Myriad Pro" w:hAnsi="Myriad Pro"/>
                <w:b/>
                <w:bCs/>
                <w:sz w:val="18"/>
                <w:szCs w:val="18"/>
              </w:rPr>
            </w:pPr>
            <w:r w:rsidRPr="009B31F3">
              <w:rPr>
                <w:rFonts w:ascii="Myriad Pro" w:hAnsi="Myriad Pro"/>
                <w:b/>
                <w:bCs/>
                <w:sz w:val="18"/>
                <w:szCs w:val="18"/>
              </w:rPr>
              <w:lastRenderedPageBreak/>
              <w:t>ПАО "Мосэнергосбыт"</w:t>
            </w:r>
          </w:p>
        </w:tc>
        <w:tc>
          <w:tcPr>
            <w:tcW w:w="524" w:type="pct"/>
            <w:shd w:val="clear" w:color="auto" w:fill="auto"/>
            <w:noWrap/>
            <w:vAlign w:val="center"/>
            <w:hideMark/>
          </w:tcPr>
          <w:p w14:paraId="401C4DFE"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71" w:type="pct"/>
            <w:shd w:val="clear" w:color="auto" w:fill="auto"/>
            <w:noWrap/>
            <w:vAlign w:val="center"/>
            <w:hideMark/>
          </w:tcPr>
          <w:p w14:paraId="18E8D8C6"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476" w:type="pct"/>
            <w:shd w:val="clear" w:color="auto" w:fill="auto"/>
            <w:noWrap/>
            <w:vAlign w:val="center"/>
            <w:hideMark/>
          </w:tcPr>
          <w:p w14:paraId="37D0F30E"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3 032,0</w:t>
            </w:r>
          </w:p>
        </w:tc>
        <w:tc>
          <w:tcPr>
            <w:tcW w:w="524" w:type="pct"/>
            <w:shd w:val="clear" w:color="auto" w:fill="auto"/>
            <w:noWrap/>
            <w:vAlign w:val="center"/>
            <w:hideMark/>
          </w:tcPr>
          <w:p w14:paraId="660932BB"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1 517,9</w:t>
            </w:r>
          </w:p>
        </w:tc>
        <w:tc>
          <w:tcPr>
            <w:tcW w:w="524" w:type="pct"/>
            <w:shd w:val="clear" w:color="auto" w:fill="auto"/>
            <w:noWrap/>
            <w:vAlign w:val="center"/>
            <w:hideMark/>
          </w:tcPr>
          <w:p w14:paraId="09EC1730"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1 514,1</w:t>
            </w:r>
          </w:p>
        </w:tc>
        <w:tc>
          <w:tcPr>
            <w:tcW w:w="450" w:type="pct"/>
            <w:shd w:val="clear" w:color="auto" w:fill="auto"/>
            <w:noWrap/>
            <w:vAlign w:val="center"/>
            <w:hideMark/>
          </w:tcPr>
          <w:p w14:paraId="41424B74"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2 624,8</w:t>
            </w:r>
          </w:p>
        </w:tc>
        <w:tc>
          <w:tcPr>
            <w:tcW w:w="503" w:type="pct"/>
            <w:shd w:val="clear" w:color="auto" w:fill="auto"/>
            <w:noWrap/>
            <w:vAlign w:val="center"/>
            <w:hideMark/>
          </w:tcPr>
          <w:p w14:paraId="275571C4"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1 295,3</w:t>
            </w:r>
          </w:p>
        </w:tc>
        <w:tc>
          <w:tcPr>
            <w:tcW w:w="476" w:type="pct"/>
            <w:shd w:val="clear" w:color="auto" w:fill="auto"/>
            <w:noWrap/>
            <w:vAlign w:val="center"/>
            <w:hideMark/>
          </w:tcPr>
          <w:p w14:paraId="13FA30C4"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1 329,5</w:t>
            </w:r>
          </w:p>
        </w:tc>
      </w:tr>
      <w:tr w:rsidR="00421D71" w:rsidRPr="009B31F3" w14:paraId="2D138F13" w14:textId="77777777" w:rsidTr="009B31F3">
        <w:trPr>
          <w:trHeight w:val="20"/>
        </w:trPr>
        <w:tc>
          <w:tcPr>
            <w:tcW w:w="952" w:type="pct"/>
            <w:shd w:val="clear" w:color="auto" w:fill="auto"/>
            <w:noWrap/>
            <w:vAlign w:val="bottom"/>
            <w:hideMark/>
          </w:tcPr>
          <w:p w14:paraId="6E23318F" w14:textId="77777777" w:rsidR="00421D71" w:rsidRPr="009B31F3" w:rsidRDefault="00421D71" w:rsidP="00553DD6">
            <w:pPr>
              <w:rPr>
                <w:rFonts w:ascii="Myriad Pro" w:hAnsi="Myriad Pro"/>
                <w:sz w:val="18"/>
                <w:szCs w:val="18"/>
              </w:rPr>
            </w:pPr>
            <w:r w:rsidRPr="009B31F3">
              <w:rPr>
                <w:rFonts w:ascii="Myriad Pro" w:hAnsi="Myriad Pro"/>
                <w:sz w:val="18"/>
                <w:szCs w:val="18"/>
              </w:rPr>
              <w:t>ВН1</w:t>
            </w:r>
          </w:p>
        </w:tc>
        <w:tc>
          <w:tcPr>
            <w:tcW w:w="524" w:type="pct"/>
            <w:shd w:val="clear" w:color="auto" w:fill="auto"/>
            <w:noWrap/>
            <w:vAlign w:val="center"/>
            <w:hideMark/>
          </w:tcPr>
          <w:p w14:paraId="5731383B"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71" w:type="pct"/>
            <w:shd w:val="clear" w:color="auto" w:fill="auto"/>
            <w:noWrap/>
            <w:vAlign w:val="center"/>
            <w:hideMark/>
          </w:tcPr>
          <w:p w14:paraId="16470C46"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476" w:type="pct"/>
            <w:shd w:val="clear" w:color="auto" w:fill="auto"/>
            <w:noWrap/>
            <w:vAlign w:val="center"/>
            <w:hideMark/>
          </w:tcPr>
          <w:p w14:paraId="3EAE8EEE"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24" w:type="pct"/>
            <w:shd w:val="clear" w:color="auto" w:fill="auto"/>
            <w:noWrap/>
            <w:vAlign w:val="center"/>
            <w:hideMark/>
          </w:tcPr>
          <w:p w14:paraId="49AE0E76"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24" w:type="pct"/>
            <w:shd w:val="clear" w:color="auto" w:fill="auto"/>
            <w:noWrap/>
            <w:vAlign w:val="center"/>
            <w:hideMark/>
          </w:tcPr>
          <w:p w14:paraId="356DA214"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450" w:type="pct"/>
            <w:shd w:val="clear" w:color="auto" w:fill="auto"/>
            <w:noWrap/>
            <w:vAlign w:val="center"/>
            <w:hideMark/>
          </w:tcPr>
          <w:p w14:paraId="49EFB19B"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03" w:type="pct"/>
            <w:shd w:val="clear" w:color="auto" w:fill="auto"/>
            <w:noWrap/>
            <w:vAlign w:val="center"/>
            <w:hideMark/>
          </w:tcPr>
          <w:p w14:paraId="0B7D6712"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476" w:type="pct"/>
            <w:shd w:val="clear" w:color="auto" w:fill="auto"/>
            <w:noWrap/>
            <w:vAlign w:val="center"/>
            <w:hideMark/>
          </w:tcPr>
          <w:p w14:paraId="64E7D642"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r>
      <w:tr w:rsidR="00421D71" w:rsidRPr="009B31F3" w14:paraId="1DCCD124" w14:textId="77777777" w:rsidTr="009B31F3">
        <w:trPr>
          <w:trHeight w:val="20"/>
        </w:trPr>
        <w:tc>
          <w:tcPr>
            <w:tcW w:w="952" w:type="pct"/>
            <w:shd w:val="clear" w:color="auto" w:fill="auto"/>
            <w:noWrap/>
            <w:vAlign w:val="bottom"/>
            <w:hideMark/>
          </w:tcPr>
          <w:p w14:paraId="6264915C" w14:textId="77777777" w:rsidR="00421D71" w:rsidRPr="009B31F3" w:rsidRDefault="00421D71" w:rsidP="00553DD6">
            <w:pPr>
              <w:rPr>
                <w:rFonts w:ascii="Myriad Pro" w:hAnsi="Myriad Pro"/>
                <w:sz w:val="18"/>
                <w:szCs w:val="18"/>
              </w:rPr>
            </w:pPr>
            <w:r w:rsidRPr="009B31F3">
              <w:rPr>
                <w:rFonts w:ascii="Myriad Pro" w:hAnsi="Myriad Pro"/>
                <w:sz w:val="18"/>
                <w:szCs w:val="18"/>
              </w:rPr>
              <w:t>ВН</w:t>
            </w:r>
          </w:p>
        </w:tc>
        <w:tc>
          <w:tcPr>
            <w:tcW w:w="524" w:type="pct"/>
            <w:shd w:val="clear" w:color="auto" w:fill="auto"/>
            <w:noWrap/>
            <w:vAlign w:val="center"/>
            <w:hideMark/>
          </w:tcPr>
          <w:p w14:paraId="47295EDF"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853,4</w:t>
            </w:r>
          </w:p>
        </w:tc>
        <w:tc>
          <w:tcPr>
            <w:tcW w:w="571" w:type="pct"/>
            <w:shd w:val="clear" w:color="auto" w:fill="auto"/>
            <w:noWrap/>
            <w:vAlign w:val="center"/>
            <w:hideMark/>
          </w:tcPr>
          <w:p w14:paraId="192972CC"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878,1</w:t>
            </w:r>
          </w:p>
        </w:tc>
        <w:tc>
          <w:tcPr>
            <w:tcW w:w="476" w:type="pct"/>
            <w:shd w:val="clear" w:color="auto" w:fill="auto"/>
            <w:noWrap/>
            <w:vAlign w:val="center"/>
            <w:hideMark/>
          </w:tcPr>
          <w:p w14:paraId="6625B128"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3 032,0</w:t>
            </w:r>
          </w:p>
        </w:tc>
        <w:tc>
          <w:tcPr>
            <w:tcW w:w="524" w:type="pct"/>
            <w:shd w:val="clear" w:color="auto" w:fill="auto"/>
            <w:noWrap/>
            <w:vAlign w:val="center"/>
            <w:hideMark/>
          </w:tcPr>
          <w:p w14:paraId="4F0A3C73"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1 517,9</w:t>
            </w:r>
          </w:p>
        </w:tc>
        <w:tc>
          <w:tcPr>
            <w:tcW w:w="524" w:type="pct"/>
            <w:shd w:val="clear" w:color="auto" w:fill="auto"/>
            <w:noWrap/>
            <w:vAlign w:val="center"/>
            <w:hideMark/>
          </w:tcPr>
          <w:p w14:paraId="56BDD75A"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1 514,1</w:t>
            </w:r>
          </w:p>
        </w:tc>
        <w:tc>
          <w:tcPr>
            <w:tcW w:w="450" w:type="pct"/>
            <w:shd w:val="clear" w:color="auto" w:fill="auto"/>
            <w:noWrap/>
            <w:vAlign w:val="center"/>
            <w:hideMark/>
          </w:tcPr>
          <w:p w14:paraId="4BFB6DCA"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2 624,8</w:t>
            </w:r>
          </w:p>
        </w:tc>
        <w:tc>
          <w:tcPr>
            <w:tcW w:w="503" w:type="pct"/>
            <w:shd w:val="clear" w:color="auto" w:fill="auto"/>
            <w:noWrap/>
            <w:vAlign w:val="center"/>
            <w:hideMark/>
          </w:tcPr>
          <w:p w14:paraId="07AFACE9"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1 295,3</w:t>
            </w:r>
          </w:p>
        </w:tc>
        <w:tc>
          <w:tcPr>
            <w:tcW w:w="476" w:type="pct"/>
            <w:shd w:val="clear" w:color="auto" w:fill="auto"/>
            <w:noWrap/>
            <w:vAlign w:val="center"/>
            <w:hideMark/>
          </w:tcPr>
          <w:p w14:paraId="798927E7"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1 329,5</w:t>
            </w:r>
          </w:p>
        </w:tc>
      </w:tr>
      <w:tr w:rsidR="00421D71" w:rsidRPr="009B31F3" w14:paraId="36200229" w14:textId="77777777" w:rsidTr="009B31F3">
        <w:trPr>
          <w:trHeight w:val="20"/>
        </w:trPr>
        <w:tc>
          <w:tcPr>
            <w:tcW w:w="952" w:type="pct"/>
            <w:shd w:val="clear" w:color="auto" w:fill="auto"/>
            <w:noWrap/>
            <w:vAlign w:val="bottom"/>
            <w:hideMark/>
          </w:tcPr>
          <w:p w14:paraId="55800E3F" w14:textId="77777777" w:rsidR="00421D71" w:rsidRPr="009B31F3" w:rsidRDefault="00421D71" w:rsidP="00553DD6">
            <w:pPr>
              <w:rPr>
                <w:rFonts w:ascii="Myriad Pro" w:hAnsi="Myriad Pro"/>
                <w:b/>
                <w:bCs/>
                <w:sz w:val="18"/>
                <w:szCs w:val="18"/>
              </w:rPr>
            </w:pPr>
            <w:r w:rsidRPr="009B31F3">
              <w:rPr>
                <w:rFonts w:ascii="Myriad Pro" w:hAnsi="Myriad Pro"/>
                <w:b/>
                <w:bCs/>
                <w:sz w:val="18"/>
                <w:szCs w:val="18"/>
              </w:rPr>
              <w:t>в т.ч. Прочие</w:t>
            </w:r>
          </w:p>
        </w:tc>
        <w:tc>
          <w:tcPr>
            <w:tcW w:w="524" w:type="pct"/>
            <w:shd w:val="clear" w:color="auto" w:fill="auto"/>
            <w:noWrap/>
            <w:vAlign w:val="center"/>
            <w:hideMark/>
          </w:tcPr>
          <w:p w14:paraId="2CAF5B42"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71" w:type="pct"/>
            <w:shd w:val="clear" w:color="auto" w:fill="auto"/>
            <w:noWrap/>
            <w:vAlign w:val="center"/>
            <w:hideMark/>
          </w:tcPr>
          <w:p w14:paraId="5E4CBAAE"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476" w:type="pct"/>
            <w:shd w:val="clear" w:color="auto" w:fill="auto"/>
            <w:noWrap/>
            <w:vAlign w:val="center"/>
            <w:hideMark/>
          </w:tcPr>
          <w:p w14:paraId="40A29EE5"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24" w:type="pct"/>
            <w:shd w:val="clear" w:color="auto" w:fill="auto"/>
            <w:noWrap/>
            <w:vAlign w:val="center"/>
            <w:hideMark/>
          </w:tcPr>
          <w:p w14:paraId="39B6906F"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24" w:type="pct"/>
            <w:shd w:val="clear" w:color="auto" w:fill="auto"/>
            <w:noWrap/>
            <w:vAlign w:val="center"/>
            <w:hideMark/>
          </w:tcPr>
          <w:p w14:paraId="2BCFB29D"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450" w:type="pct"/>
            <w:shd w:val="clear" w:color="auto" w:fill="auto"/>
            <w:noWrap/>
            <w:vAlign w:val="center"/>
            <w:hideMark/>
          </w:tcPr>
          <w:p w14:paraId="5A040507"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03" w:type="pct"/>
            <w:shd w:val="clear" w:color="auto" w:fill="auto"/>
            <w:noWrap/>
            <w:vAlign w:val="center"/>
            <w:hideMark/>
          </w:tcPr>
          <w:p w14:paraId="6741CF22"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476" w:type="pct"/>
            <w:shd w:val="clear" w:color="auto" w:fill="auto"/>
            <w:noWrap/>
            <w:vAlign w:val="center"/>
            <w:hideMark/>
          </w:tcPr>
          <w:p w14:paraId="62B43346"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r>
      <w:tr w:rsidR="00421D71" w:rsidRPr="009B31F3" w14:paraId="7EA9A5A6" w14:textId="77777777" w:rsidTr="009B31F3">
        <w:trPr>
          <w:trHeight w:val="20"/>
        </w:trPr>
        <w:tc>
          <w:tcPr>
            <w:tcW w:w="952" w:type="pct"/>
            <w:shd w:val="clear" w:color="auto" w:fill="auto"/>
            <w:noWrap/>
            <w:vAlign w:val="bottom"/>
            <w:hideMark/>
          </w:tcPr>
          <w:p w14:paraId="04FFB0CC" w14:textId="77777777" w:rsidR="00421D71" w:rsidRPr="009B31F3" w:rsidRDefault="00421D71" w:rsidP="00553DD6">
            <w:pPr>
              <w:rPr>
                <w:rFonts w:ascii="Myriad Pro" w:hAnsi="Myriad Pro"/>
                <w:sz w:val="18"/>
                <w:szCs w:val="18"/>
              </w:rPr>
            </w:pPr>
            <w:r w:rsidRPr="009B31F3">
              <w:rPr>
                <w:rFonts w:ascii="Myriad Pro" w:hAnsi="Myriad Pro"/>
                <w:sz w:val="18"/>
                <w:szCs w:val="18"/>
              </w:rPr>
              <w:t>ВН</w:t>
            </w:r>
          </w:p>
        </w:tc>
        <w:tc>
          <w:tcPr>
            <w:tcW w:w="524" w:type="pct"/>
            <w:shd w:val="clear" w:color="auto" w:fill="auto"/>
            <w:noWrap/>
            <w:vAlign w:val="center"/>
            <w:hideMark/>
          </w:tcPr>
          <w:p w14:paraId="602E23AD"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853,4</w:t>
            </w:r>
          </w:p>
        </w:tc>
        <w:tc>
          <w:tcPr>
            <w:tcW w:w="571" w:type="pct"/>
            <w:shd w:val="clear" w:color="auto" w:fill="auto"/>
            <w:noWrap/>
            <w:vAlign w:val="center"/>
            <w:hideMark/>
          </w:tcPr>
          <w:p w14:paraId="651B8C12"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878,1</w:t>
            </w:r>
          </w:p>
        </w:tc>
        <w:tc>
          <w:tcPr>
            <w:tcW w:w="476" w:type="pct"/>
            <w:shd w:val="clear" w:color="auto" w:fill="auto"/>
            <w:noWrap/>
            <w:vAlign w:val="center"/>
            <w:hideMark/>
          </w:tcPr>
          <w:p w14:paraId="6CD981C7"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3 032,0</w:t>
            </w:r>
          </w:p>
        </w:tc>
        <w:tc>
          <w:tcPr>
            <w:tcW w:w="524" w:type="pct"/>
            <w:shd w:val="clear" w:color="auto" w:fill="auto"/>
            <w:noWrap/>
            <w:vAlign w:val="center"/>
            <w:hideMark/>
          </w:tcPr>
          <w:p w14:paraId="6F549711"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1 517,9</w:t>
            </w:r>
          </w:p>
        </w:tc>
        <w:tc>
          <w:tcPr>
            <w:tcW w:w="524" w:type="pct"/>
            <w:shd w:val="clear" w:color="auto" w:fill="auto"/>
            <w:noWrap/>
            <w:vAlign w:val="center"/>
            <w:hideMark/>
          </w:tcPr>
          <w:p w14:paraId="1B34570C"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1 514,1</w:t>
            </w:r>
          </w:p>
        </w:tc>
        <w:tc>
          <w:tcPr>
            <w:tcW w:w="450" w:type="pct"/>
            <w:shd w:val="clear" w:color="auto" w:fill="auto"/>
            <w:noWrap/>
            <w:vAlign w:val="center"/>
            <w:hideMark/>
          </w:tcPr>
          <w:p w14:paraId="41FC222E"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2 624,8</w:t>
            </w:r>
          </w:p>
        </w:tc>
        <w:tc>
          <w:tcPr>
            <w:tcW w:w="503" w:type="pct"/>
            <w:shd w:val="clear" w:color="auto" w:fill="auto"/>
            <w:noWrap/>
            <w:vAlign w:val="center"/>
            <w:hideMark/>
          </w:tcPr>
          <w:p w14:paraId="00B808BF"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1 295,3</w:t>
            </w:r>
          </w:p>
        </w:tc>
        <w:tc>
          <w:tcPr>
            <w:tcW w:w="476" w:type="pct"/>
            <w:shd w:val="clear" w:color="auto" w:fill="auto"/>
            <w:noWrap/>
            <w:vAlign w:val="center"/>
            <w:hideMark/>
          </w:tcPr>
          <w:p w14:paraId="2F34262F"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1 329,5</w:t>
            </w:r>
          </w:p>
        </w:tc>
      </w:tr>
      <w:tr w:rsidR="00421D71" w:rsidRPr="009B31F3" w14:paraId="33A404AD" w14:textId="77777777" w:rsidTr="009B31F3">
        <w:trPr>
          <w:trHeight w:val="20"/>
        </w:trPr>
        <w:tc>
          <w:tcPr>
            <w:tcW w:w="952" w:type="pct"/>
            <w:shd w:val="clear" w:color="auto" w:fill="auto"/>
            <w:noWrap/>
            <w:vAlign w:val="bottom"/>
            <w:hideMark/>
          </w:tcPr>
          <w:p w14:paraId="4D44CF12" w14:textId="77777777" w:rsidR="00421D71" w:rsidRPr="009B31F3" w:rsidRDefault="00421D71" w:rsidP="00553DD6">
            <w:pPr>
              <w:rPr>
                <w:rFonts w:ascii="Myriad Pro" w:hAnsi="Myriad Pro"/>
                <w:b/>
                <w:bCs/>
                <w:sz w:val="18"/>
                <w:szCs w:val="18"/>
              </w:rPr>
            </w:pPr>
            <w:r w:rsidRPr="009B31F3">
              <w:rPr>
                <w:rFonts w:ascii="Myriad Pro" w:hAnsi="Myriad Pro"/>
                <w:b/>
                <w:bCs/>
                <w:sz w:val="18"/>
                <w:szCs w:val="18"/>
              </w:rPr>
              <w:t>ООО "ЭСКК"</w:t>
            </w:r>
          </w:p>
        </w:tc>
        <w:tc>
          <w:tcPr>
            <w:tcW w:w="524" w:type="pct"/>
            <w:shd w:val="clear" w:color="auto" w:fill="auto"/>
            <w:noWrap/>
            <w:vAlign w:val="center"/>
            <w:hideMark/>
          </w:tcPr>
          <w:p w14:paraId="63C8CE36"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71" w:type="pct"/>
            <w:shd w:val="clear" w:color="auto" w:fill="auto"/>
            <w:noWrap/>
            <w:vAlign w:val="center"/>
            <w:hideMark/>
          </w:tcPr>
          <w:p w14:paraId="299BE44E"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476" w:type="pct"/>
            <w:shd w:val="clear" w:color="auto" w:fill="auto"/>
            <w:noWrap/>
            <w:vAlign w:val="center"/>
            <w:hideMark/>
          </w:tcPr>
          <w:p w14:paraId="5C925362"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164 967,3</w:t>
            </w:r>
          </w:p>
        </w:tc>
        <w:tc>
          <w:tcPr>
            <w:tcW w:w="524" w:type="pct"/>
            <w:shd w:val="clear" w:color="auto" w:fill="auto"/>
            <w:noWrap/>
            <w:vAlign w:val="center"/>
            <w:hideMark/>
          </w:tcPr>
          <w:p w14:paraId="7495C8A4"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82 048,3</w:t>
            </w:r>
          </w:p>
        </w:tc>
        <w:tc>
          <w:tcPr>
            <w:tcW w:w="524" w:type="pct"/>
            <w:shd w:val="clear" w:color="auto" w:fill="auto"/>
            <w:noWrap/>
            <w:vAlign w:val="center"/>
            <w:hideMark/>
          </w:tcPr>
          <w:p w14:paraId="313F26F4"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82 919,0</w:t>
            </w:r>
          </w:p>
        </w:tc>
        <w:tc>
          <w:tcPr>
            <w:tcW w:w="450" w:type="pct"/>
            <w:shd w:val="clear" w:color="auto" w:fill="auto"/>
            <w:noWrap/>
            <w:vAlign w:val="center"/>
            <w:hideMark/>
          </w:tcPr>
          <w:p w14:paraId="5EC61D5B"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142 827,1</w:t>
            </w:r>
          </w:p>
        </w:tc>
        <w:tc>
          <w:tcPr>
            <w:tcW w:w="503" w:type="pct"/>
            <w:shd w:val="clear" w:color="auto" w:fill="auto"/>
            <w:noWrap/>
            <w:vAlign w:val="center"/>
            <w:hideMark/>
          </w:tcPr>
          <w:p w14:paraId="7161072B"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70 015,9</w:t>
            </w:r>
          </w:p>
        </w:tc>
        <w:tc>
          <w:tcPr>
            <w:tcW w:w="476" w:type="pct"/>
            <w:shd w:val="clear" w:color="auto" w:fill="auto"/>
            <w:noWrap/>
            <w:vAlign w:val="center"/>
            <w:hideMark/>
          </w:tcPr>
          <w:p w14:paraId="325CF807"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72 811,2</w:t>
            </w:r>
          </w:p>
        </w:tc>
      </w:tr>
      <w:tr w:rsidR="00421D71" w:rsidRPr="009B31F3" w14:paraId="2A66DB8D" w14:textId="77777777" w:rsidTr="009B31F3">
        <w:trPr>
          <w:trHeight w:val="20"/>
        </w:trPr>
        <w:tc>
          <w:tcPr>
            <w:tcW w:w="952" w:type="pct"/>
            <w:shd w:val="clear" w:color="auto" w:fill="auto"/>
            <w:noWrap/>
            <w:vAlign w:val="bottom"/>
            <w:hideMark/>
          </w:tcPr>
          <w:p w14:paraId="36543C69" w14:textId="77777777" w:rsidR="00421D71" w:rsidRPr="009B31F3" w:rsidRDefault="00421D71" w:rsidP="00553DD6">
            <w:pPr>
              <w:rPr>
                <w:rFonts w:ascii="Myriad Pro" w:hAnsi="Myriad Pro"/>
                <w:sz w:val="18"/>
                <w:szCs w:val="18"/>
              </w:rPr>
            </w:pPr>
            <w:r w:rsidRPr="009B31F3">
              <w:rPr>
                <w:rFonts w:ascii="Myriad Pro" w:hAnsi="Myriad Pro"/>
                <w:sz w:val="18"/>
                <w:szCs w:val="18"/>
              </w:rPr>
              <w:t>ВН</w:t>
            </w:r>
          </w:p>
        </w:tc>
        <w:tc>
          <w:tcPr>
            <w:tcW w:w="524" w:type="pct"/>
            <w:shd w:val="clear" w:color="auto" w:fill="auto"/>
            <w:noWrap/>
            <w:vAlign w:val="center"/>
            <w:hideMark/>
          </w:tcPr>
          <w:p w14:paraId="589E60A2"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853,4</w:t>
            </w:r>
          </w:p>
        </w:tc>
        <w:tc>
          <w:tcPr>
            <w:tcW w:w="571" w:type="pct"/>
            <w:shd w:val="clear" w:color="auto" w:fill="auto"/>
            <w:noWrap/>
            <w:vAlign w:val="center"/>
            <w:hideMark/>
          </w:tcPr>
          <w:p w14:paraId="4EEE148C"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878,1</w:t>
            </w:r>
          </w:p>
        </w:tc>
        <w:tc>
          <w:tcPr>
            <w:tcW w:w="476" w:type="pct"/>
            <w:shd w:val="clear" w:color="auto" w:fill="auto"/>
            <w:noWrap/>
            <w:vAlign w:val="center"/>
            <w:hideMark/>
          </w:tcPr>
          <w:p w14:paraId="1E9715B4"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164 967,3</w:t>
            </w:r>
          </w:p>
        </w:tc>
        <w:tc>
          <w:tcPr>
            <w:tcW w:w="524" w:type="pct"/>
            <w:shd w:val="clear" w:color="auto" w:fill="auto"/>
            <w:noWrap/>
            <w:vAlign w:val="center"/>
            <w:hideMark/>
          </w:tcPr>
          <w:p w14:paraId="252861E0"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82 048,3</w:t>
            </w:r>
          </w:p>
        </w:tc>
        <w:tc>
          <w:tcPr>
            <w:tcW w:w="524" w:type="pct"/>
            <w:shd w:val="clear" w:color="auto" w:fill="auto"/>
            <w:noWrap/>
            <w:vAlign w:val="center"/>
            <w:hideMark/>
          </w:tcPr>
          <w:p w14:paraId="193F8CCB"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82 919,0</w:t>
            </w:r>
          </w:p>
        </w:tc>
        <w:tc>
          <w:tcPr>
            <w:tcW w:w="450" w:type="pct"/>
            <w:shd w:val="clear" w:color="auto" w:fill="auto"/>
            <w:noWrap/>
            <w:vAlign w:val="center"/>
            <w:hideMark/>
          </w:tcPr>
          <w:p w14:paraId="360906FD"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142 827,1</w:t>
            </w:r>
          </w:p>
        </w:tc>
        <w:tc>
          <w:tcPr>
            <w:tcW w:w="503" w:type="pct"/>
            <w:shd w:val="clear" w:color="auto" w:fill="auto"/>
            <w:noWrap/>
            <w:vAlign w:val="center"/>
            <w:hideMark/>
          </w:tcPr>
          <w:p w14:paraId="135DD714"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70 015,9</w:t>
            </w:r>
          </w:p>
        </w:tc>
        <w:tc>
          <w:tcPr>
            <w:tcW w:w="476" w:type="pct"/>
            <w:shd w:val="clear" w:color="auto" w:fill="auto"/>
            <w:noWrap/>
            <w:vAlign w:val="center"/>
            <w:hideMark/>
          </w:tcPr>
          <w:p w14:paraId="1210D277"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72 811,2</w:t>
            </w:r>
          </w:p>
        </w:tc>
      </w:tr>
      <w:tr w:rsidR="00421D71" w:rsidRPr="009B31F3" w14:paraId="6AF49B2F" w14:textId="77777777" w:rsidTr="009B31F3">
        <w:trPr>
          <w:trHeight w:val="20"/>
        </w:trPr>
        <w:tc>
          <w:tcPr>
            <w:tcW w:w="952" w:type="pct"/>
            <w:shd w:val="clear" w:color="auto" w:fill="auto"/>
            <w:noWrap/>
            <w:vAlign w:val="bottom"/>
            <w:hideMark/>
          </w:tcPr>
          <w:p w14:paraId="47016C2A" w14:textId="77777777" w:rsidR="00421D71" w:rsidRPr="009B31F3" w:rsidRDefault="00421D71" w:rsidP="00553DD6">
            <w:pPr>
              <w:rPr>
                <w:rFonts w:ascii="Myriad Pro" w:hAnsi="Myriad Pro"/>
                <w:b/>
                <w:bCs/>
                <w:sz w:val="18"/>
                <w:szCs w:val="18"/>
              </w:rPr>
            </w:pPr>
            <w:r w:rsidRPr="009B31F3">
              <w:rPr>
                <w:rFonts w:ascii="Myriad Pro" w:hAnsi="Myriad Pro"/>
                <w:b/>
                <w:bCs/>
                <w:sz w:val="18"/>
                <w:szCs w:val="18"/>
              </w:rPr>
              <w:t>в т.ч. Прочие</w:t>
            </w:r>
          </w:p>
        </w:tc>
        <w:tc>
          <w:tcPr>
            <w:tcW w:w="524" w:type="pct"/>
            <w:shd w:val="clear" w:color="auto" w:fill="auto"/>
            <w:noWrap/>
            <w:vAlign w:val="center"/>
            <w:hideMark/>
          </w:tcPr>
          <w:p w14:paraId="1C9F6D16"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71" w:type="pct"/>
            <w:shd w:val="clear" w:color="auto" w:fill="auto"/>
            <w:noWrap/>
            <w:vAlign w:val="center"/>
            <w:hideMark/>
          </w:tcPr>
          <w:p w14:paraId="2B28B910"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476" w:type="pct"/>
            <w:shd w:val="clear" w:color="auto" w:fill="auto"/>
            <w:noWrap/>
            <w:vAlign w:val="center"/>
            <w:hideMark/>
          </w:tcPr>
          <w:p w14:paraId="54506D02"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24" w:type="pct"/>
            <w:shd w:val="clear" w:color="auto" w:fill="auto"/>
            <w:noWrap/>
            <w:vAlign w:val="center"/>
            <w:hideMark/>
          </w:tcPr>
          <w:p w14:paraId="2C72C988"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24" w:type="pct"/>
            <w:shd w:val="clear" w:color="auto" w:fill="auto"/>
            <w:noWrap/>
            <w:vAlign w:val="center"/>
            <w:hideMark/>
          </w:tcPr>
          <w:p w14:paraId="4AAA3E26"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450" w:type="pct"/>
            <w:shd w:val="clear" w:color="auto" w:fill="auto"/>
            <w:noWrap/>
            <w:vAlign w:val="center"/>
            <w:hideMark/>
          </w:tcPr>
          <w:p w14:paraId="001F062F"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03" w:type="pct"/>
            <w:shd w:val="clear" w:color="auto" w:fill="auto"/>
            <w:noWrap/>
            <w:vAlign w:val="center"/>
            <w:hideMark/>
          </w:tcPr>
          <w:p w14:paraId="413CEC66"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476" w:type="pct"/>
            <w:shd w:val="clear" w:color="auto" w:fill="auto"/>
            <w:noWrap/>
            <w:vAlign w:val="center"/>
            <w:hideMark/>
          </w:tcPr>
          <w:p w14:paraId="5945EF27"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r>
      <w:tr w:rsidR="00421D71" w:rsidRPr="009B31F3" w14:paraId="08DDB6FB" w14:textId="77777777" w:rsidTr="009B31F3">
        <w:trPr>
          <w:trHeight w:val="20"/>
        </w:trPr>
        <w:tc>
          <w:tcPr>
            <w:tcW w:w="952" w:type="pct"/>
            <w:shd w:val="clear" w:color="auto" w:fill="auto"/>
            <w:noWrap/>
            <w:vAlign w:val="bottom"/>
            <w:hideMark/>
          </w:tcPr>
          <w:p w14:paraId="44F2491E" w14:textId="77777777" w:rsidR="00421D71" w:rsidRPr="009B31F3" w:rsidRDefault="00421D71" w:rsidP="00553DD6">
            <w:pPr>
              <w:rPr>
                <w:rFonts w:ascii="Myriad Pro" w:hAnsi="Myriad Pro"/>
                <w:sz w:val="18"/>
                <w:szCs w:val="18"/>
              </w:rPr>
            </w:pPr>
            <w:r w:rsidRPr="009B31F3">
              <w:rPr>
                <w:rFonts w:ascii="Myriad Pro" w:hAnsi="Myriad Pro"/>
                <w:sz w:val="18"/>
                <w:szCs w:val="18"/>
              </w:rPr>
              <w:t>ВН</w:t>
            </w:r>
          </w:p>
        </w:tc>
        <w:tc>
          <w:tcPr>
            <w:tcW w:w="524" w:type="pct"/>
            <w:shd w:val="clear" w:color="auto" w:fill="auto"/>
            <w:noWrap/>
            <w:vAlign w:val="center"/>
            <w:hideMark/>
          </w:tcPr>
          <w:p w14:paraId="1DEBE53C"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853,4</w:t>
            </w:r>
          </w:p>
        </w:tc>
        <w:tc>
          <w:tcPr>
            <w:tcW w:w="571" w:type="pct"/>
            <w:shd w:val="clear" w:color="auto" w:fill="auto"/>
            <w:noWrap/>
            <w:vAlign w:val="center"/>
            <w:hideMark/>
          </w:tcPr>
          <w:p w14:paraId="7DC5E065"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878,1</w:t>
            </w:r>
          </w:p>
        </w:tc>
        <w:tc>
          <w:tcPr>
            <w:tcW w:w="476" w:type="pct"/>
            <w:shd w:val="clear" w:color="auto" w:fill="auto"/>
            <w:noWrap/>
            <w:vAlign w:val="center"/>
            <w:hideMark/>
          </w:tcPr>
          <w:p w14:paraId="2B3E8C56"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164 967,3</w:t>
            </w:r>
          </w:p>
        </w:tc>
        <w:tc>
          <w:tcPr>
            <w:tcW w:w="524" w:type="pct"/>
            <w:shd w:val="clear" w:color="auto" w:fill="auto"/>
            <w:noWrap/>
            <w:vAlign w:val="center"/>
            <w:hideMark/>
          </w:tcPr>
          <w:p w14:paraId="199A8CA5"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82 048,3</w:t>
            </w:r>
          </w:p>
        </w:tc>
        <w:tc>
          <w:tcPr>
            <w:tcW w:w="524" w:type="pct"/>
            <w:shd w:val="clear" w:color="auto" w:fill="auto"/>
            <w:noWrap/>
            <w:vAlign w:val="center"/>
            <w:hideMark/>
          </w:tcPr>
          <w:p w14:paraId="591261C5"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82 919,0</w:t>
            </w:r>
          </w:p>
        </w:tc>
        <w:tc>
          <w:tcPr>
            <w:tcW w:w="450" w:type="pct"/>
            <w:shd w:val="clear" w:color="auto" w:fill="auto"/>
            <w:noWrap/>
            <w:vAlign w:val="center"/>
            <w:hideMark/>
          </w:tcPr>
          <w:p w14:paraId="313D9583"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142 827,1</w:t>
            </w:r>
          </w:p>
        </w:tc>
        <w:tc>
          <w:tcPr>
            <w:tcW w:w="503" w:type="pct"/>
            <w:shd w:val="clear" w:color="auto" w:fill="auto"/>
            <w:noWrap/>
            <w:vAlign w:val="center"/>
            <w:hideMark/>
          </w:tcPr>
          <w:p w14:paraId="229D9F5A"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70 015,9</w:t>
            </w:r>
          </w:p>
        </w:tc>
        <w:tc>
          <w:tcPr>
            <w:tcW w:w="476" w:type="pct"/>
            <w:shd w:val="clear" w:color="auto" w:fill="auto"/>
            <w:noWrap/>
            <w:vAlign w:val="center"/>
            <w:hideMark/>
          </w:tcPr>
          <w:p w14:paraId="13F71498"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72 811,2</w:t>
            </w:r>
          </w:p>
        </w:tc>
      </w:tr>
      <w:tr w:rsidR="00421D71" w:rsidRPr="009B31F3" w14:paraId="2DA0A837" w14:textId="77777777" w:rsidTr="009B31F3">
        <w:trPr>
          <w:trHeight w:val="20"/>
        </w:trPr>
        <w:tc>
          <w:tcPr>
            <w:tcW w:w="952" w:type="pct"/>
            <w:shd w:val="clear" w:color="auto" w:fill="auto"/>
            <w:vAlign w:val="bottom"/>
            <w:hideMark/>
          </w:tcPr>
          <w:p w14:paraId="3CC171A8" w14:textId="77777777" w:rsidR="00421D71" w:rsidRPr="009B31F3" w:rsidRDefault="00421D71" w:rsidP="00553DD6">
            <w:pPr>
              <w:rPr>
                <w:rFonts w:ascii="Myriad Pro" w:hAnsi="Myriad Pro"/>
                <w:b/>
                <w:bCs/>
                <w:sz w:val="18"/>
                <w:szCs w:val="18"/>
              </w:rPr>
            </w:pPr>
            <w:r w:rsidRPr="009B31F3">
              <w:rPr>
                <w:rFonts w:ascii="Myriad Pro" w:hAnsi="Myriad Pro"/>
                <w:b/>
                <w:bCs/>
                <w:sz w:val="18"/>
                <w:szCs w:val="18"/>
              </w:rPr>
              <w:t>АО "Главэнергосбыт" (для АО БТЭЦ-3)</w:t>
            </w:r>
          </w:p>
        </w:tc>
        <w:tc>
          <w:tcPr>
            <w:tcW w:w="524" w:type="pct"/>
            <w:shd w:val="clear" w:color="auto" w:fill="auto"/>
            <w:noWrap/>
            <w:vAlign w:val="center"/>
            <w:hideMark/>
          </w:tcPr>
          <w:p w14:paraId="643215E4"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71" w:type="pct"/>
            <w:shd w:val="clear" w:color="auto" w:fill="auto"/>
            <w:noWrap/>
            <w:vAlign w:val="center"/>
            <w:hideMark/>
          </w:tcPr>
          <w:p w14:paraId="707EC030"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476" w:type="pct"/>
            <w:shd w:val="clear" w:color="auto" w:fill="auto"/>
            <w:noWrap/>
            <w:vAlign w:val="center"/>
            <w:hideMark/>
          </w:tcPr>
          <w:p w14:paraId="499FF503"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3 390,0</w:t>
            </w:r>
          </w:p>
        </w:tc>
        <w:tc>
          <w:tcPr>
            <w:tcW w:w="524" w:type="pct"/>
            <w:shd w:val="clear" w:color="auto" w:fill="auto"/>
            <w:noWrap/>
            <w:vAlign w:val="center"/>
            <w:hideMark/>
          </w:tcPr>
          <w:p w14:paraId="18874C6F"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1 697,5</w:t>
            </w:r>
          </w:p>
        </w:tc>
        <w:tc>
          <w:tcPr>
            <w:tcW w:w="524" w:type="pct"/>
            <w:shd w:val="clear" w:color="auto" w:fill="auto"/>
            <w:noWrap/>
            <w:vAlign w:val="center"/>
            <w:hideMark/>
          </w:tcPr>
          <w:p w14:paraId="198BF7B9"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1 692,5</w:t>
            </w:r>
          </w:p>
        </w:tc>
        <w:tc>
          <w:tcPr>
            <w:tcW w:w="450" w:type="pct"/>
            <w:shd w:val="clear" w:color="auto" w:fill="auto"/>
            <w:noWrap/>
            <w:vAlign w:val="center"/>
            <w:hideMark/>
          </w:tcPr>
          <w:p w14:paraId="29AB2CEE"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2 934,7</w:t>
            </w:r>
          </w:p>
        </w:tc>
        <w:tc>
          <w:tcPr>
            <w:tcW w:w="503" w:type="pct"/>
            <w:shd w:val="clear" w:color="auto" w:fill="auto"/>
            <w:noWrap/>
            <w:vAlign w:val="center"/>
            <w:hideMark/>
          </w:tcPr>
          <w:p w14:paraId="26E76D32"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1 448,6</w:t>
            </w:r>
          </w:p>
        </w:tc>
        <w:tc>
          <w:tcPr>
            <w:tcW w:w="476" w:type="pct"/>
            <w:shd w:val="clear" w:color="auto" w:fill="auto"/>
            <w:noWrap/>
            <w:vAlign w:val="center"/>
            <w:hideMark/>
          </w:tcPr>
          <w:p w14:paraId="1754DCA0"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1 486,2</w:t>
            </w:r>
          </w:p>
        </w:tc>
      </w:tr>
      <w:tr w:rsidR="00421D71" w:rsidRPr="009B31F3" w14:paraId="317D1C92" w14:textId="77777777" w:rsidTr="009B31F3">
        <w:trPr>
          <w:trHeight w:val="20"/>
        </w:trPr>
        <w:tc>
          <w:tcPr>
            <w:tcW w:w="952" w:type="pct"/>
            <w:shd w:val="clear" w:color="auto" w:fill="auto"/>
            <w:noWrap/>
            <w:vAlign w:val="bottom"/>
            <w:hideMark/>
          </w:tcPr>
          <w:p w14:paraId="07620167" w14:textId="77777777" w:rsidR="00421D71" w:rsidRPr="009B31F3" w:rsidRDefault="00421D71" w:rsidP="00553DD6">
            <w:pPr>
              <w:rPr>
                <w:rFonts w:ascii="Myriad Pro" w:hAnsi="Myriad Pro"/>
                <w:sz w:val="18"/>
                <w:szCs w:val="18"/>
              </w:rPr>
            </w:pPr>
            <w:r w:rsidRPr="009B31F3">
              <w:rPr>
                <w:rFonts w:ascii="Myriad Pro" w:hAnsi="Myriad Pro"/>
                <w:sz w:val="18"/>
                <w:szCs w:val="18"/>
              </w:rPr>
              <w:t>ВН</w:t>
            </w:r>
          </w:p>
        </w:tc>
        <w:tc>
          <w:tcPr>
            <w:tcW w:w="524" w:type="pct"/>
            <w:shd w:val="clear" w:color="auto" w:fill="auto"/>
            <w:noWrap/>
            <w:vAlign w:val="center"/>
            <w:hideMark/>
          </w:tcPr>
          <w:p w14:paraId="55DC8177"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853,4</w:t>
            </w:r>
          </w:p>
        </w:tc>
        <w:tc>
          <w:tcPr>
            <w:tcW w:w="571" w:type="pct"/>
            <w:shd w:val="clear" w:color="auto" w:fill="auto"/>
            <w:noWrap/>
            <w:vAlign w:val="center"/>
            <w:hideMark/>
          </w:tcPr>
          <w:p w14:paraId="075FA327"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878,1</w:t>
            </w:r>
          </w:p>
        </w:tc>
        <w:tc>
          <w:tcPr>
            <w:tcW w:w="476" w:type="pct"/>
            <w:shd w:val="clear" w:color="auto" w:fill="auto"/>
            <w:noWrap/>
            <w:vAlign w:val="center"/>
            <w:hideMark/>
          </w:tcPr>
          <w:p w14:paraId="7B02B860"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3 390,0</w:t>
            </w:r>
          </w:p>
        </w:tc>
        <w:tc>
          <w:tcPr>
            <w:tcW w:w="524" w:type="pct"/>
            <w:shd w:val="clear" w:color="auto" w:fill="auto"/>
            <w:noWrap/>
            <w:vAlign w:val="center"/>
            <w:hideMark/>
          </w:tcPr>
          <w:p w14:paraId="32683755"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1 697,5</w:t>
            </w:r>
          </w:p>
        </w:tc>
        <w:tc>
          <w:tcPr>
            <w:tcW w:w="524" w:type="pct"/>
            <w:shd w:val="clear" w:color="auto" w:fill="auto"/>
            <w:noWrap/>
            <w:vAlign w:val="center"/>
            <w:hideMark/>
          </w:tcPr>
          <w:p w14:paraId="631F867A"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1 692,5</w:t>
            </w:r>
          </w:p>
        </w:tc>
        <w:tc>
          <w:tcPr>
            <w:tcW w:w="450" w:type="pct"/>
            <w:shd w:val="clear" w:color="auto" w:fill="auto"/>
            <w:noWrap/>
            <w:vAlign w:val="center"/>
            <w:hideMark/>
          </w:tcPr>
          <w:p w14:paraId="4B76E4EA"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2 934,7</w:t>
            </w:r>
          </w:p>
        </w:tc>
        <w:tc>
          <w:tcPr>
            <w:tcW w:w="503" w:type="pct"/>
            <w:shd w:val="clear" w:color="auto" w:fill="auto"/>
            <w:noWrap/>
            <w:vAlign w:val="center"/>
            <w:hideMark/>
          </w:tcPr>
          <w:p w14:paraId="2B38C2BF"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1 448,6</w:t>
            </w:r>
          </w:p>
        </w:tc>
        <w:tc>
          <w:tcPr>
            <w:tcW w:w="476" w:type="pct"/>
            <w:shd w:val="clear" w:color="auto" w:fill="auto"/>
            <w:noWrap/>
            <w:vAlign w:val="center"/>
            <w:hideMark/>
          </w:tcPr>
          <w:p w14:paraId="3B93D5C8"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1 486,2</w:t>
            </w:r>
          </w:p>
        </w:tc>
      </w:tr>
      <w:tr w:rsidR="00421D71" w:rsidRPr="009B31F3" w14:paraId="01E6930D" w14:textId="77777777" w:rsidTr="009B31F3">
        <w:trPr>
          <w:trHeight w:val="20"/>
        </w:trPr>
        <w:tc>
          <w:tcPr>
            <w:tcW w:w="952" w:type="pct"/>
            <w:shd w:val="clear" w:color="auto" w:fill="auto"/>
            <w:noWrap/>
            <w:vAlign w:val="bottom"/>
            <w:hideMark/>
          </w:tcPr>
          <w:p w14:paraId="27BDC862" w14:textId="77777777" w:rsidR="00421D71" w:rsidRPr="009B31F3" w:rsidRDefault="00421D71" w:rsidP="00553DD6">
            <w:pPr>
              <w:rPr>
                <w:rFonts w:ascii="Myriad Pro" w:hAnsi="Myriad Pro"/>
                <w:b/>
                <w:bCs/>
                <w:sz w:val="18"/>
                <w:szCs w:val="18"/>
              </w:rPr>
            </w:pPr>
            <w:r w:rsidRPr="009B31F3">
              <w:rPr>
                <w:rFonts w:ascii="Myriad Pro" w:hAnsi="Myriad Pro"/>
                <w:b/>
                <w:bCs/>
                <w:sz w:val="18"/>
                <w:szCs w:val="18"/>
              </w:rPr>
              <w:t>в т.ч. Прочие</w:t>
            </w:r>
          </w:p>
        </w:tc>
        <w:tc>
          <w:tcPr>
            <w:tcW w:w="524" w:type="pct"/>
            <w:shd w:val="clear" w:color="auto" w:fill="auto"/>
            <w:noWrap/>
            <w:vAlign w:val="center"/>
            <w:hideMark/>
          </w:tcPr>
          <w:p w14:paraId="36BD2C0C"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71" w:type="pct"/>
            <w:shd w:val="clear" w:color="auto" w:fill="auto"/>
            <w:noWrap/>
            <w:vAlign w:val="center"/>
            <w:hideMark/>
          </w:tcPr>
          <w:p w14:paraId="124F970A"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476" w:type="pct"/>
            <w:shd w:val="clear" w:color="auto" w:fill="auto"/>
            <w:noWrap/>
            <w:vAlign w:val="center"/>
            <w:hideMark/>
          </w:tcPr>
          <w:p w14:paraId="12620379"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24" w:type="pct"/>
            <w:shd w:val="clear" w:color="auto" w:fill="auto"/>
            <w:noWrap/>
            <w:vAlign w:val="center"/>
            <w:hideMark/>
          </w:tcPr>
          <w:p w14:paraId="552BEC35"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24" w:type="pct"/>
            <w:shd w:val="clear" w:color="auto" w:fill="auto"/>
            <w:noWrap/>
            <w:vAlign w:val="center"/>
            <w:hideMark/>
          </w:tcPr>
          <w:p w14:paraId="11119063"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450" w:type="pct"/>
            <w:shd w:val="clear" w:color="auto" w:fill="auto"/>
            <w:noWrap/>
            <w:vAlign w:val="center"/>
            <w:hideMark/>
          </w:tcPr>
          <w:p w14:paraId="69DCE55A"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03" w:type="pct"/>
            <w:shd w:val="clear" w:color="auto" w:fill="auto"/>
            <w:noWrap/>
            <w:vAlign w:val="center"/>
            <w:hideMark/>
          </w:tcPr>
          <w:p w14:paraId="5A57A129"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476" w:type="pct"/>
            <w:shd w:val="clear" w:color="auto" w:fill="auto"/>
            <w:noWrap/>
            <w:vAlign w:val="center"/>
            <w:hideMark/>
          </w:tcPr>
          <w:p w14:paraId="6ECE7836"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r>
      <w:tr w:rsidR="00421D71" w:rsidRPr="009B31F3" w14:paraId="00178674" w14:textId="77777777" w:rsidTr="009B31F3">
        <w:trPr>
          <w:trHeight w:val="20"/>
        </w:trPr>
        <w:tc>
          <w:tcPr>
            <w:tcW w:w="952" w:type="pct"/>
            <w:shd w:val="clear" w:color="auto" w:fill="auto"/>
            <w:noWrap/>
            <w:vAlign w:val="bottom"/>
            <w:hideMark/>
          </w:tcPr>
          <w:p w14:paraId="05A40EB3" w14:textId="77777777" w:rsidR="00421D71" w:rsidRPr="009B31F3" w:rsidRDefault="00421D71" w:rsidP="00553DD6">
            <w:pPr>
              <w:rPr>
                <w:rFonts w:ascii="Myriad Pro" w:hAnsi="Myriad Pro"/>
                <w:sz w:val="18"/>
                <w:szCs w:val="18"/>
              </w:rPr>
            </w:pPr>
            <w:r w:rsidRPr="009B31F3">
              <w:rPr>
                <w:rFonts w:ascii="Myriad Pro" w:hAnsi="Myriad Pro"/>
                <w:sz w:val="18"/>
                <w:szCs w:val="18"/>
              </w:rPr>
              <w:t>ВН</w:t>
            </w:r>
          </w:p>
        </w:tc>
        <w:tc>
          <w:tcPr>
            <w:tcW w:w="524" w:type="pct"/>
            <w:shd w:val="clear" w:color="auto" w:fill="auto"/>
            <w:noWrap/>
            <w:vAlign w:val="center"/>
            <w:hideMark/>
          </w:tcPr>
          <w:p w14:paraId="01D4AC9E"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853,4</w:t>
            </w:r>
          </w:p>
        </w:tc>
        <w:tc>
          <w:tcPr>
            <w:tcW w:w="571" w:type="pct"/>
            <w:shd w:val="clear" w:color="auto" w:fill="auto"/>
            <w:noWrap/>
            <w:vAlign w:val="center"/>
            <w:hideMark/>
          </w:tcPr>
          <w:p w14:paraId="56EEEDB9"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878,1</w:t>
            </w:r>
          </w:p>
        </w:tc>
        <w:tc>
          <w:tcPr>
            <w:tcW w:w="476" w:type="pct"/>
            <w:shd w:val="clear" w:color="auto" w:fill="auto"/>
            <w:noWrap/>
            <w:vAlign w:val="center"/>
            <w:hideMark/>
          </w:tcPr>
          <w:p w14:paraId="2722B5F8"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3 390,0</w:t>
            </w:r>
          </w:p>
        </w:tc>
        <w:tc>
          <w:tcPr>
            <w:tcW w:w="524" w:type="pct"/>
            <w:shd w:val="clear" w:color="auto" w:fill="auto"/>
            <w:noWrap/>
            <w:vAlign w:val="center"/>
            <w:hideMark/>
          </w:tcPr>
          <w:p w14:paraId="79ABB3EC"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1 697,5</w:t>
            </w:r>
          </w:p>
        </w:tc>
        <w:tc>
          <w:tcPr>
            <w:tcW w:w="524" w:type="pct"/>
            <w:shd w:val="clear" w:color="auto" w:fill="auto"/>
            <w:noWrap/>
            <w:vAlign w:val="center"/>
            <w:hideMark/>
          </w:tcPr>
          <w:p w14:paraId="4B2253DA"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1 692,5</w:t>
            </w:r>
          </w:p>
        </w:tc>
        <w:tc>
          <w:tcPr>
            <w:tcW w:w="450" w:type="pct"/>
            <w:shd w:val="clear" w:color="auto" w:fill="auto"/>
            <w:noWrap/>
            <w:vAlign w:val="center"/>
            <w:hideMark/>
          </w:tcPr>
          <w:p w14:paraId="7EF7BA6B"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2 934,7</w:t>
            </w:r>
          </w:p>
        </w:tc>
        <w:tc>
          <w:tcPr>
            <w:tcW w:w="503" w:type="pct"/>
            <w:shd w:val="clear" w:color="auto" w:fill="auto"/>
            <w:noWrap/>
            <w:vAlign w:val="center"/>
            <w:hideMark/>
          </w:tcPr>
          <w:p w14:paraId="00B78E1D"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1 448,6</w:t>
            </w:r>
          </w:p>
        </w:tc>
        <w:tc>
          <w:tcPr>
            <w:tcW w:w="476" w:type="pct"/>
            <w:shd w:val="clear" w:color="auto" w:fill="auto"/>
            <w:noWrap/>
            <w:vAlign w:val="center"/>
            <w:hideMark/>
          </w:tcPr>
          <w:p w14:paraId="1CD3B01A"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1 486,2</w:t>
            </w:r>
          </w:p>
        </w:tc>
      </w:tr>
      <w:tr w:rsidR="00421D71" w:rsidRPr="009B31F3" w14:paraId="0ABE697E" w14:textId="77777777" w:rsidTr="009B31F3">
        <w:trPr>
          <w:trHeight w:val="20"/>
        </w:trPr>
        <w:tc>
          <w:tcPr>
            <w:tcW w:w="952" w:type="pct"/>
            <w:shd w:val="clear" w:color="auto" w:fill="auto"/>
            <w:vAlign w:val="bottom"/>
            <w:hideMark/>
          </w:tcPr>
          <w:p w14:paraId="218DC72D" w14:textId="77777777" w:rsidR="00421D71" w:rsidRPr="009B31F3" w:rsidRDefault="00421D71" w:rsidP="00553DD6">
            <w:pPr>
              <w:rPr>
                <w:rFonts w:ascii="Myriad Pro" w:hAnsi="Myriad Pro"/>
                <w:b/>
                <w:bCs/>
                <w:sz w:val="18"/>
                <w:szCs w:val="18"/>
              </w:rPr>
            </w:pPr>
            <w:r w:rsidRPr="009B31F3">
              <w:rPr>
                <w:rFonts w:ascii="Myriad Pro" w:hAnsi="Myriad Pro"/>
                <w:b/>
                <w:bCs/>
                <w:sz w:val="18"/>
                <w:szCs w:val="18"/>
              </w:rPr>
              <w:t>ЗАО "Система"</w:t>
            </w:r>
          </w:p>
        </w:tc>
        <w:tc>
          <w:tcPr>
            <w:tcW w:w="524" w:type="pct"/>
            <w:shd w:val="clear" w:color="auto" w:fill="auto"/>
            <w:noWrap/>
            <w:vAlign w:val="center"/>
            <w:hideMark/>
          </w:tcPr>
          <w:p w14:paraId="571EDFED"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71" w:type="pct"/>
            <w:shd w:val="clear" w:color="auto" w:fill="auto"/>
            <w:noWrap/>
            <w:vAlign w:val="center"/>
            <w:hideMark/>
          </w:tcPr>
          <w:p w14:paraId="56817D5F"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476" w:type="pct"/>
            <w:shd w:val="clear" w:color="auto" w:fill="auto"/>
            <w:noWrap/>
            <w:vAlign w:val="center"/>
            <w:hideMark/>
          </w:tcPr>
          <w:p w14:paraId="40B387D1"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202 482,0</w:t>
            </w:r>
          </w:p>
        </w:tc>
        <w:tc>
          <w:tcPr>
            <w:tcW w:w="524" w:type="pct"/>
            <w:shd w:val="clear" w:color="auto" w:fill="auto"/>
            <w:noWrap/>
            <w:vAlign w:val="center"/>
            <w:hideMark/>
          </w:tcPr>
          <w:p w14:paraId="426E42C1"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98 328,3</w:t>
            </w:r>
          </w:p>
        </w:tc>
        <w:tc>
          <w:tcPr>
            <w:tcW w:w="524" w:type="pct"/>
            <w:shd w:val="clear" w:color="auto" w:fill="auto"/>
            <w:noWrap/>
            <w:vAlign w:val="center"/>
            <w:hideMark/>
          </w:tcPr>
          <w:p w14:paraId="1B03BA2F"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104 153,7</w:t>
            </w:r>
          </w:p>
        </w:tc>
        <w:tc>
          <w:tcPr>
            <w:tcW w:w="450" w:type="pct"/>
            <w:shd w:val="clear" w:color="auto" w:fill="auto"/>
            <w:noWrap/>
            <w:vAlign w:val="center"/>
            <w:hideMark/>
          </w:tcPr>
          <w:p w14:paraId="790A6F44"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175 365,8</w:t>
            </w:r>
          </w:p>
        </w:tc>
        <w:tc>
          <w:tcPr>
            <w:tcW w:w="503" w:type="pct"/>
            <w:shd w:val="clear" w:color="auto" w:fill="auto"/>
            <w:noWrap/>
            <w:vAlign w:val="center"/>
            <w:hideMark/>
          </w:tcPr>
          <w:p w14:paraId="205B8DE0"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83 908,5</w:t>
            </w:r>
          </w:p>
        </w:tc>
        <w:tc>
          <w:tcPr>
            <w:tcW w:w="476" w:type="pct"/>
            <w:shd w:val="clear" w:color="auto" w:fill="auto"/>
            <w:noWrap/>
            <w:vAlign w:val="center"/>
            <w:hideMark/>
          </w:tcPr>
          <w:p w14:paraId="735E7BC0"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91 457,4</w:t>
            </w:r>
          </w:p>
        </w:tc>
      </w:tr>
      <w:tr w:rsidR="00421D71" w:rsidRPr="009B31F3" w14:paraId="3FC10615" w14:textId="77777777" w:rsidTr="009B31F3">
        <w:trPr>
          <w:trHeight w:val="20"/>
        </w:trPr>
        <w:tc>
          <w:tcPr>
            <w:tcW w:w="952" w:type="pct"/>
            <w:shd w:val="clear" w:color="auto" w:fill="auto"/>
            <w:noWrap/>
            <w:vAlign w:val="bottom"/>
            <w:hideMark/>
          </w:tcPr>
          <w:p w14:paraId="45E1BA40" w14:textId="77777777" w:rsidR="00421D71" w:rsidRPr="009B31F3" w:rsidRDefault="00421D71" w:rsidP="00553DD6">
            <w:pPr>
              <w:rPr>
                <w:rFonts w:ascii="Myriad Pro" w:hAnsi="Myriad Pro"/>
                <w:sz w:val="18"/>
                <w:szCs w:val="18"/>
              </w:rPr>
            </w:pPr>
            <w:r w:rsidRPr="009B31F3">
              <w:rPr>
                <w:rFonts w:ascii="Myriad Pro" w:hAnsi="Myriad Pro"/>
                <w:sz w:val="18"/>
                <w:szCs w:val="18"/>
              </w:rPr>
              <w:t>ВН</w:t>
            </w:r>
          </w:p>
        </w:tc>
        <w:tc>
          <w:tcPr>
            <w:tcW w:w="524" w:type="pct"/>
            <w:shd w:val="clear" w:color="auto" w:fill="auto"/>
            <w:noWrap/>
            <w:vAlign w:val="center"/>
            <w:hideMark/>
          </w:tcPr>
          <w:p w14:paraId="7FB2FAEB"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853,4</w:t>
            </w:r>
          </w:p>
        </w:tc>
        <w:tc>
          <w:tcPr>
            <w:tcW w:w="571" w:type="pct"/>
            <w:shd w:val="clear" w:color="auto" w:fill="auto"/>
            <w:noWrap/>
            <w:vAlign w:val="center"/>
            <w:hideMark/>
          </w:tcPr>
          <w:p w14:paraId="10510921"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878,1</w:t>
            </w:r>
          </w:p>
        </w:tc>
        <w:tc>
          <w:tcPr>
            <w:tcW w:w="476" w:type="pct"/>
            <w:shd w:val="clear" w:color="auto" w:fill="auto"/>
            <w:noWrap/>
            <w:vAlign w:val="center"/>
            <w:hideMark/>
          </w:tcPr>
          <w:p w14:paraId="0FD7DEEE"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202 482,0</w:t>
            </w:r>
          </w:p>
        </w:tc>
        <w:tc>
          <w:tcPr>
            <w:tcW w:w="524" w:type="pct"/>
            <w:shd w:val="clear" w:color="auto" w:fill="auto"/>
            <w:noWrap/>
            <w:vAlign w:val="center"/>
            <w:hideMark/>
          </w:tcPr>
          <w:p w14:paraId="678FFCD1"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98 328,3</w:t>
            </w:r>
          </w:p>
        </w:tc>
        <w:tc>
          <w:tcPr>
            <w:tcW w:w="524" w:type="pct"/>
            <w:shd w:val="clear" w:color="auto" w:fill="auto"/>
            <w:noWrap/>
            <w:vAlign w:val="center"/>
            <w:hideMark/>
          </w:tcPr>
          <w:p w14:paraId="19E2CC26"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104 153,7</w:t>
            </w:r>
          </w:p>
        </w:tc>
        <w:tc>
          <w:tcPr>
            <w:tcW w:w="450" w:type="pct"/>
            <w:shd w:val="clear" w:color="auto" w:fill="auto"/>
            <w:noWrap/>
            <w:vAlign w:val="center"/>
            <w:hideMark/>
          </w:tcPr>
          <w:p w14:paraId="2CBE88B3"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175 365,8</w:t>
            </w:r>
          </w:p>
        </w:tc>
        <w:tc>
          <w:tcPr>
            <w:tcW w:w="503" w:type="pct"/>
            <w:shd w:val="clear" w:color="auto" w:fill="auto"/>
            <w:noWrap/>
            <w:vAlign w:val="center"/>
            <w:hideMark/>
          </w:tcPr>
          <w:p w14:paraId="248F0C07"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83 908,5</w:t>
            </w:r>
          </w:p>
        </w:tc>
        <w:tc>
          <w:tcPr>
            <w:tcW w:w="476" w:type="pct"/>
            <w:shd w:val="clear" w:color="auto" w:fill="auto"/>
            <w:noWrap/>
            <w:vAlign w:val="center"/>
            <w:hideMark/>
          </w:tcPr>
          <w:p w14:paraId="1ECD2995"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91 457,4</w:t>
            </w:r>
          </w:p>
        </w:tc>
      </w:tr>
      <w:tr w:rsidR="00421D71" w:rsidRPr="009B31F3" w14:paraId="3C2C689E" w14:textId="77777777" w:rsidTr="009B31F3">
        <w:trPr>
          <w:trHeight w:val="20"/>
        </w:trPr>
        <w:tc>
          <w:tcPr>
            <w:tcW w:w="952" w:type="pct"/>
            <w:shd w:val="clear" w:color="auto" w:fill="auto"/>
            <w:noWrap/>
            <w:vAlign w:val="bottom"/>
            <w:hideMark/>
          </w:tcPr>
          <w:p w14:paraId="6B131C02" w14:textId="77777777" w:rsidR="00421D71" w:rsidRPr="009B31F3" w:rsidRDefault="00421D71" w:rsidP="00553DD6">
            <w:pPr>
              <w:rPr>
                <w:rFonts w:ascii="Myriad Pro" w:hAnsi="Myriad Pro"/>
                <w:b/>
                <w:bCs/>
                <w:sz w:val="18"/>
                <w:szCs w:val="18"/>
              </w:rPr>
            </w:pPr>
            <w:r w:rsidRPr="009B31F3">
              <w:rPr>
                <w:rFonts w:ascii="Myriad Pro" w:hAnsi="Myriad Pro"/>
                <w:b/>
                <w:bCs/>
                <w:sz w:val="18"/>
                <w:szCs w:val="18"/>
              </w:rPr>
              <w:t>в т.ч. Прочие</w:t>
            </w:r>
          </w:p>
        </w:tc>
        <w:tc>
          <w:tcPr>
            <w:tcW w:w="524" w:type="pct"/>
            <w:shd w:val="clear" w:color="auto" w:fill="auto"/>
            <w:noWrap/>
            <w:vAlign w:val="center"/>
            <w:hideMark/>
          </w:tcPr>
          <w:p w14:paraId="57266466"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71" w:type="pct"/>
            <w:shd w:val="clear" w:color="auto" w:fill="auto"/>
            <w:noWrap/>
            <w:vAlign w:val="center"/>
            <w:hideMark/>
          </w:tcPr>
          <w:p w14:paraId="76E677A4"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476" w:type="pct"/>
            <w:shd w:val="clear" w:color="auto" w:fill="auto"/>
            <w:noWrap/>
            <w:vAlign w:val="center"/>
            <w:hideMark/>
          </w:tcPr>
          <w:p w14:paraId="0288BF93"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24" w:type="pct"/>
            <w:shd w:val="clear" w:color="auto" w:fill="auto"/>
            <w:noWrap/>
            <w:vAlign w:val="center"/>
            <w:hideMark/>
          </w:tcPr>
          <w:p w14:paraId="532A1A95"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24" w:type="pct"/>
            <w:shd w:val="clear" w:color="auto" w:fill="auto"/>
            <w:noWrap/>
            <w:vAlign w:val="center"/>
            <w:hideMark/>
          </w:tcPr>
          <w:p w14:paraId="114A981B"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450" w:type="pct"/>
            <w:shd w:val="clear" w:color="auto" w:fill="auto"/>
            <w:noWrap/>
            <w:vAlign w:val="center"/>
            <w:hideMark/>
          </w:tcPr>
          <w:p w14:paraId="75BA0358"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03" w:type="pct"/>
            <w:shd w:val="clear" w:color="auto" w:fill="auto"/>
            <w:noWrap/>
            <w:vAlign w:val="center"/>
            <w:hideMark/>
          </w:tcPr>
          <w:p w14:paraId="7C1F485E"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476" w:type="pct"/>
            <w:shd w:val="clear" w:color="auto" w:fill="auto"/>
            <w:noWrap/>
            <w:vAlign w:val="center"/>
            <w:hideMark/>
          </w:tcPr>
          <w:p w14:paraId="572832A9"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r>
      <w:tr w:rsidR="00421D71" w:rsidRPr="009B31F3" w14:paraId="2A71ABE4" w14:textId="77777777" w:rsidTr="009B31F3">
        <w:trPr>
          <w:trHeight w:val="20"/>
        </w:trPr>
        <w:tc>
          <w:tcPr>
            <w:tcW w:w="952" w:type="pct"/>
            <w:shd w:val="clear" w:color="auto" w:fill="auto"/>
            <w:noWrap/>
            <w:vAlign w:val="bottom"/>
            <w:hideMark/>
          </w:tcPr>
          <w:p w14:paraId="0EB64C78" w14:textId="77777777" w:rsidR="00421D71" w:rsidRPr="009B31F3" w:rsidRDefault="00421D71" w:rsidP="00553DD6">
            <w:pPr>
              <w:rPr>
                <w:rFonts w:ascii="Myriad Pro" w:hAnsi="Myriad Pro"/>
                <w:sz w:val="18"/>
                <w:szCs w:val="18"/>
              </w:rPr>
            </w:pPr>
            <w:r w:rsidRPr="009B31F3">
              <w:rPr>
                <w:rFonts w:ascii="Myriad Pro" w:hAnsi="Myriad Pro"/>
                <w:sz w:val="18"/>
                <w:szCs w:val="18"/>
              </w:rPr>
              <w:t>ВН</w:t>
            </w:r>
          </w:p>
        </w:tc>
        <w:tc>
          <w:tcPr>
            <w:tcW w:w="524" w:type="pct"/>
            <w:shd w:val="clear" w:color="auto" w:fill="auto"/>
            <w:noWrap/>
            <w:vAlign w:val="center"/>
            <w:hideMark/>
          </w:tcPr>
          <w:p w14:paraId="02A04D9F"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853,4</w:t>
            </w:r>
          </w:p>
        </w:tc>
        <w:tc>
          <w:tcPr>
            <w:tcW w:w="571" w:type="pct"/>
            <w:shd w:val="clear" w:color="auto" w:fill="auto"/>
            <w:noWrap/>
            <w:vAlign w:val="center"/>
            <w:hideMark/>
          </w:tcPr>
          <w:p w14:paraId="5ACE7ED0"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878,1</w:t>
            </w:r>
          </w:p>
        </w:tc>
        <w:tc>
          <w:tcPr>
            <w:tcW w:w="476" w:type="pct"/>
            <w:shd w:val="clear" w:color="auto" w:fill="auto"/>
            <w:noWrap/>
            <w:vAlign w:val="center"/>
            <w:hideMark/>
          </w:tcPr>
          <w:p w14:paraId="3EE3D84B"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202 482,0</w:t>
            </w:r>
          </w:p>
        </w:tc>
        <w:tc>
          <w:tcPr>
            <w:tcW w:w="524" w:type="pct"/>
            <w:shd w:val="clear" w:color="auto" w:fill="auto"/>
            <w:noWrap/>
            <w:vAlign w:val="center"/>
            <w:hideMark/>
          </w:tcPr>
          <w:p w14:paraId="45ED80D9"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98 328,3</w:t>
            </w:r>
          </w:p>
        </w:tc>
        <w:tc>
          <w:tcPr>
            <w:tcW w:w="524" w:type="pct"/>
            <w:shd w:val="clear" w:color="auto" w:fill="auto"/>
            <w:noWrap/>
            <w:vAlign w:val="center"/>
            <w:hideMark/>
          </w:tcPr>
          <w:p w14:paraId="4374E93C"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104 153,7</w:t>
            </w:r>
          </w:p>
        </w:tc>
        <w:tc>
          <w:tcPr>
            <w:tcW w:w="450" w:type="pct"/>
            <w:shd w:val="clear" w:color="auto" w:fill="auto"/>
            <w:noWrap/>
            <w:vAlign w:val="center"/>
            <w:hideMark/>
          </w:tcPr>
          <w:p w14:paraId="77248BEB"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175 365,8</w:t>
            </w:r>
          </w:p>
        </w:tc>
        <w:tc>
          <w:tcPr>
            <w:tcW w:w="503" w:type="pct"/>
            <w:shd w:val="clear" w:color="auto" w:fill="auto"/>
            <w:noWrap/>
            <w:vAlign w:val="center"/>
            <w:hideMark/>
          </w:tcPr>
          <w:p w14:paraId="5018B081"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83 908,5</w:t>
            </w:r>
          </w:p>
        </w:tc>
        <w:tc>
          <w:tcPr>
            <w:tcW w:w="476" w:type="pct"/>
            <w:shd w:val="clear" w:color="auto" w:fill="auto"/>
            <w:noWrap/>
            <w:vAlign w:val="center"/>
            <w:hideMark/>
          </w:tcPr>
          <w:p w14:paraId="5E3821B3"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91 457,4</w:t>
            </w:r>
          </w:p>
        </w:tc>
      </w:tr>
      <w:tr w:rsidR="00421D71" w:rsidRPr="009B31F3" w14:paraId="59BA140E" w14:textId="77777777" w:rsidTr="009B31F3">
        <w:trPr>
          <w:trHeight w:val="20"/>
        </w:trPr>
        <w:tc>
          <w:tcPr>
            <w:tcW w:w="952" w:type="pct"/>
            <w:shd w:val="clear" w:color="auto" w:fill="auto"/>
            <w:vAlign w:val="bottom"/>
            <w:hideMark/>
          </w:tcPr>
          <w:p w14:paraId="65DC17D4" w14:textId="77777777" w:rsidR="00421D71" w:rsidRPr="009B31F3" w:rsidRDefault="00421D71" w:rsidP="00553DD6">
            <w:pPr>
              <w:rPr>
                <w:rFonts w:ascii="Myriad Pro" w:hAnsi="Myriad Pro"/>
                <w:b/>
                <w:bCs/>
                <w:sz w:val="18"/>
                <w:szCs w:val="18"/>
              </w:rPr>
            </w:pPr>
            <w:r w:rsidRPr="009B31F3">
              <w:rPr>
                <w:rFonts w:ascii="Myriad Pro" w:hAnsi="Myriad Pro"/>
                <w:b/>
                <w:bCs/>
                <w:sz w:val="18"/>
                <w:szCs w:val="18"/>
              </w:rPr>
              <w:t>ООО "Энергосбытовая компания Сибири"</w:t>
            </w:r>
          </w:p>
        </w:tc>
        <w:tc>
          <w:tcPr>
            <w:tcW w:w="524" w:type="pct"/>
            <w:shd w:val="clear" w:color="auto" w:fill="auto"/>
            <w:noWrap/>
            <w:vAlign w:val="center"/>
            <w:hideMark/>
          </w:tcPr>
          <w:p w14:paraId="478AFD3A"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71" w:type="pct"/>
            <w:shd w:val="clear" w:color="auto" w:fill="auto"/>
            <w:noWrap/>
            <w:vAlign w:val="center"/>
            <w:hideMark/>
          </w:tcPr>
          <w:p w14:paraId="3A217269"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476" w:type="pct"/>
            <w:shd w:val="clear" w:color="auto" w:fill="auto"/>
            <w:noWrap/>
            <w:vAlign w:val="center"/>
            <w:hideMark/>
          </w:tcPr>
          <w:p w14:paraId="302F05E7"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3 350,2</w:t>
            </w:r>
          </w:p>
        </w:tc>
        <w:tc>
          <w:tcPr>
            <w:tcW w:w="524" w:type="pct"/>
            <w:shd w:val="clear" w:color="auto" w:fill="auto"/>
            <w:noWrap/>
            <w:vAlign w:val="center"/>
            <w:hideMark/>
          </w:tcPr>
          <w:p w14:paraId="17024E01"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1 635,8</w:t>
            </w:r>
          </w:p>
        </w:tc>
        <w:tc>
          <w:tcPr>
            <w:tcW w:w="524" w:type="pct"/>
            <w:shd w:val="clear" w:color="auto" w:fill="auto"/>
            <w:noWrap/>
            <w:vAlign w:val="center"/>
            <w:hideMark/>
          </w:tcPr>
          <w:p w14:paraId="4E774318"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1 714,4</w:t>
            </w:r>
          </w:p>
        </w:tc>
        <w:tc>
          <w:tcPr>
            <w:tcW w:w="450" w:type="pct"/>
            <w:shd w:val="clear" w:color="auto" w:fill="auto"/>
            <w:noWrap/>
            <w:vAlign w:val="center"/>
            <w:hideMark/>
          </w:tcPr>
          <w:p w14:paraId="5055DB8A"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2 901,3</w:t>
            </w:r>
          </w:p>
        </w:tc>
        <w:tc>
          <w:tcPr>
            <w:tcW w:w="503" w:type="pct"/>
            <w:shd w:val="clear" w:color="auto" w:fill="auto"/>
            <w:noWrap/>
            <w:vAlign w:val="center"/>
            <w:hideMark/>
          </w:tcPr>
          <w:p w14:paraId="08D42596"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1 395,9</w:t>
            </w:r>
          </w:p>
        </w:tc>
        <w:tc>
          <w:tcPr>
            <w:tcW w:w="476" w:type="pct"/>
            <w:shd w:val="clear" w:color="auto" w:fill="auto"/>
            <w:noWrap/>
            <w:vAlign w:val="center"/>
            <w:hideMark/>
          </w:tcPr>
          <w:p w14:paraId="4DB2A6E9"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1 505,4</w:t>
            </w:r>
          </w:p>
        </w:tc>
      </w:tr>
      <w:tr w:rsidR="00421D71" w:rsidRPr="009B31F3" w14:paraId="196BA0FB" w14:textId="77777777" w:rsidTr="009B31F3">
        <w:trPr>
          <w:trHeight w:val="20"/>
        </w:trPr>
        <w:tc>
          <w:tcPr>
            <w:tcW w:w="952" w:type="pct"/>
            <w:shd w:val="clear" w:color="auto" w:fill="auto"/>
            <w:noWrap/>
            <w:vAlign w:val="bottom"/>
            <w:hideMark/>
          </w:tcPr>
          <w:p w14:paraId="52A04E01" w14:textId="77777777" w:rsidR="00421D71" w:rsidRPr="009B31F3" w:rsidRDefault="00421D71" w:rsidP="00553DD6">
            <w:pPr>
              <w:rPr>
                <w:rFonts w:ascii="Myriad Pro" w:hAnsi="Myriad Pro"/>
                <w:sz w:val="18"/>
                <w:szCs w:val="18"/>
              </w:rPr>
            </w:pPr>
            <w:r w:rsidRPr="009B31F3">
              <w:rPr>
                <w:rFonts w:ascii="Myriad Pro" w:hAnsi="Myriad Pro"/>
                <w:sz w:val="18"/>
                <w:szCs w:val="18"/>
              </w:rPr>
              <w:t>ВН</w:t>
            </w:r>
          </w:p>
        </w:tc>
        <w:tc>
          <w:tcPr>
            <w:tcW w:w="524" w:type="pct"/>
            <w:shd w:val="clear" w:color="auto" w:fill="auto"/>
            <w:noWrap/>
            <w:vAlign w:val="center"/>
            <w:hideMark/>
          </w:tcPr>
          <w:p w14:paraId="6ADD4BEF"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853,4</w:t>
            </w:r>
          </w:p>
        </w:tc>
        <w:tc>
          <w:tcPr>
            <w:tcW w:w="571" w:type="pct"/>
            <w:shd w:val="clear" w:color="auto" w:fill="auto"/>
            <w:noWrap/>
            <w:vAlign w:val="center"/>
            <w:hideMark/>
          </w:tcPr>
          <w:p w14:paraId="46B70C48"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878,1</w:t>
            </w:r>
          </w:p>
        </w:tc>
        <w:tc>
          <w:tcPr>
            <w:tcW w:w="476" w:type="pct"/>
            <w:shd w:val="clear" w:color="auto" w:fill="auto"/>
            <w:noWrap/>
            <w:vAlign w:val="center"/>
            <w:hideMark/>
          </w:tcPr>
          <w:p w14:paraId="775EF4C1"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3 350,2</w:t>
            </w:r>
          </w:p>
        </w:tc>
        <w:tc>
          <w:tcPr>
            <w:tcW w:w="524" w:type="pct"/>
            <w:shd w:val="clear" w:color="auto" w:fill="auto"/>
            <w:noWrap/>
            <w:vAlign w:val="center"/>
            <w:hideMark/>
          </w:tcPr>
          <w:p w14:paraId="10E07EB6"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1 635,8</w:t>
            </w:r>
          </w:p>
        </w:tc>
        <w:tc>
          <w:tcPr>
            <w:tcW w:w="524" w:type="pct"/>
            <w:shd w:val="clear" w:color="auto" w:fill="auto"/>
            <w:noWrap/>
            <w:vAlign w:val="center"/>
            <w:hideMark/>
          </w:tcPr>
          <w:p w14:paraId="0F69C37E"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1 714,4</w:t>
            </w:r>
          </w:p>
        </w:tc>
        <w:tc>
          <w:tcPr>
            <w:tcW w:w="450" w:type="pct"/>
            <w:shd w:val="clear" w:color="auto" w:fill="auto"/>
            <w:noWrap/>
            <w:vAlign w:val="center"/>
            <w:hideMark/>
          </w:tcPr>
          <w:p w14:paraId="677D752A"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2 901,3</w:t>
            </w:r>
          </w:p>
        </w:tc>
        <w:tc>
          <w:tcPr>
            <w:tcW w:w="503" w:type="pct"/>
            <w:shd w:val="clear" w:color="auto" w:fill="auto"/>
            <w:noWrap/>
            <w:vAlign w:val="center"/>
            <w:hideMark/>
          </w:tcPr>
          <w:p w14:paraId="5304B588"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1 395,9</w:t>
            </w:r>
          </w:p>
        </w:tc>
        <w:tc>
          <w:tcPr>
            <w:tcW w:w="476" w:type="pct"/>
            <w:shd w:val="clear" w:color="auto" w:fill="auto"/>
            <w:noWrap/>
            <w:vAlign w:val="center"/>
            <w:hideMark/>
          </w:tcPr>
          <w:p w14:paraId="76B5041C"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1 505,4</w:t>
            </w:r>
          </w:p>
        </w:tc>
      </w:tr>
      <w:tr w:rsidR="00421D71" w:rsidRPr="009B31F3" w14:paraId="7F226C3E" w14:textId="77777777" w:rsidTr="009B31F3">
        <w:trPr>
          <w:trHeight w:val="20"/>
        </w:trPr>
        <w:tc>
          <w:tcPr>
            <w:tcW w:w="952" w:type="pct"/>
            <w:shd w:val="clear" w:color="auto" w:fill="auto"/>
            <w:noWrap/>
            <w:vAlign w:val="bottom"/>
            <w:hideMark/>
          </w:tcPr>
          <w:p w14:paraId="510B8BEF" w14:textId="77777777" w:rsidR="00421D71" w:rsidRPr="009B31F3" w:rsidRDefault="00421D71" w:rsidP="00553DD6">
            <w:pPr>
              <w:rPr>
                <w:rFonts w:ascii="Myriad Pro" w:hAnsi="Myriad Pro"/>
                <w:b/>
                <w:bCs/>
                <w:sz w:val="18"/>
                <w:szCs w:val="18"/>
              </w:rPr>
            </w:pPr>
            <w:r w:rsidRPr="009B31F3">
              <w:rPr>
                <w:rFonts w:ascii="Myriad Pro" w:hAnsi="Myriad Pro"/>
                <w:b/>
                <w:bCs/>
                <w:sz w:val="18"/>
                <w:szCs w:val="18"/>
              </w:rPr>
              <w:t>в т.ч. Прочие</w:t>
            </w:r>
          </w:p>
        </w:tc>
        <w:tc>
          <w:tcPr>
            <w:tcW w:w="524" w:type="pct"/>
            <w:shd w:val="clear" w:color="auto" w:fill="auto"/>
            <w:noWrap/>
            <w:vAlign w:val="center"/>
            <w:hideMark/>
          </w:tcPr>
          <w:p w14:paraId="430425FE"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71" w:type="pct"/>
            <w:shd w:val="clear" w:color="auto" w:fill="auto"/>
            <w:noWrap/>
            <w:vAlign w:val="center"/>
            <w:hideMark/>
          </w:tcPr>
          <w:p w14:paraId="113256C5"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476" w:type="pct"/>
            <w:shd w:val="clear" w:color="auto" w:fill="auto"/>
            <w:noWrap/>
            <w:vAlign w:val="center"/>
            <w:hideMark/>
          </w:tcPr>
          <w:p w14:paraId="533780B5"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24" w:type="pct"/>
            <w:shd w:val="clear" w:color="auto" w:fill="auto"/>
            <w:noWrap/>
            <w:vAlign w:val="center"/>
            <w:hideMark/>
          </w:tcPr>
          <w:p w14:paraId="135181FD"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24" w:type="pct"/>
            <w:shd w:val="clear" w:color="auto" w:fill="auto"/>
            <w:noWrap/>
            <w:vAlign w:val="center"/>
            <w:hideMark/>
          </w:tcPr>
          <w:p w14:paraId="38F47F68"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450" w:type="pct"/>
            <w:shd w:val="clear" w:color="auto" w:fill="auto"/>
            <w:noWrap/>
            <w:vAlign w:val="center"/>
            <w:hideMark/>
          </w:tcPr>
          <w:p w14:paraId="16C890FA"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03" w:type="pct"/>
            <w:shd w:val="clear" w:color="auto" w:fill="auto"/>
            <w:noWrap/>
            <w:vAlign w:val="center"/>
            <w:hideMark/>
          </w:tcPr>
          <w:p w14:paraId="276E7248"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476" w:type="pct"/>
            <w:shd w:val="clear" w:color="auto" w:fill="auto"/>
            <w:noWrap/>
            <w:vAlign w:val="center"/>
            <w:hideMark/>
          </w:tcPr>
          <w:p w14:paraId="5322F51E"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r>
      <w:tr w:rsidR="00421D71" w:rsidRPr="009B31F3" w14:paraId="6E7ABF0A" w14:textId="77777777" w:rsidTr="009B31F3">
        <w:trPr>
          <w:trHeight w:val="20"/>
        </w:trPr>
        <w:tc>
          <w:tcPr>
            <w:tcW w:w="952" w:type="pct"/>
            <w:tcBorders>
              <w:bottom w:val="single" w:sz="4" w:space="0" w:color="FFFFFF" w:themeColor="background1"/>
            </w:tcBorders>
            <w:shd w:val="clear" w:color="auto" w:fill="auto"/>
            <w:noWrap/>
            <w:vAlign w:val="bottom"/>
            <w:hideMark/>
          </w:tcPr>
          <w:p w14:paraId="669F7963" w14:textId="77777777" w:rsidR="00421D71" w:rsidRPr="009B31F3" w:rsidRDefault="00421D71" w:rsidP="00553DD6">
            <w:pPr>
              <w:rPr>
                <w:rFonts w:ascii="Myriad Pro" w:hAnsi="Myriad Pro"/>
                <w:sz w:val="18"/>
                <w:szCs w:val="18"/>
              </w:rPr>
            </w:pPr>
            <w:r w:rsidRPr="009B31F3">
              <w:rPr>
                <w:rFonts w:ascii="Myriad Pro" w:hAnsi="Myriad Pro"/>
                <w:sz w:val="18"/>
                <w:szCs w:val="18"/>
              </w:rPr>
              <w:t>ВН</w:t>
            </w:r>
          </w:p>
        </w:tc>
        <w:tc>
          <w:tcPr>
            <w:tcW w:w="524" w:type="pct"/>
            <w:tcBorders>
              <w:bottom w:val="single" w:sz="4" w:space="0" w:color="FFFFFF" w:themeColor="background1"/>
            </w:tcBorders>
            <w:shd w:val="clear" w:color="auto" w:fill="auto"/>
            <w:noWrap/>
            <w:vAlign w:val="center"/>
            <w:hideMark/>
          </w:tcPr>
          <w:p w14:paraId="0F00B657"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853,4</w:t>
            </w:r>
          </w:p>
        </w:tc>
        <w:tc>
          <w:tcPr>
            <w:tcW w:w="571" w:type="pct"/>
            <w:tcBorders>
              <w:bottom w:val="single" w:sz="4" w:space="0" w:color="FFFFFF" w:themeColor="background1"/>
            </w:tcBorders>
            <w:shd w:val="clear" w:color="auto" w:fill="auto"/>
            <w:noWrap/>
            <w:vAlign w:val="center"/>
            <w:hideMark/>
          </w:tcPr>
          <w:p w14:paraId="295FE63F"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878,1</w:t>
            </w:r>
          </w:p>
        </w:tc>
        <w:tc>
          <w:tcPr>
            <w:tcW w:w="476" w:type="pct"/>
            <w:tcBorders>
              <w:bottom w:val="single" w:sz="4" w:space="0" w:color="FFFFFF" w:themeColor="background1"/>
            </w:tcBorders>
            <w:shd w:val="clear" w:color="auto" w:fill="auto"/>
            <w:noWrap/>
            <w:vAlign w:val="center"/>
            <w:hideMark/>
          </w:tcPr>
          <w:p w14:paraId="5F10D308"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3 350,2</w:t>
            </w:r>
          </w:p>
        </w:tc>
        <w:tc>
          <w:tcPr>
            <w:tcW w:w="524" w:type="pct"/>
            <w:tcBorders>
              <w:bottom w:val="single" w:sz="4" w:space="0" w:color="FFFFFF" w:themeColor="background1"/>
            </w:tcBorders>
            <w:shd w:val="clear" w:color="auto" w:fill="auto"/>
            <w:noWrap/>
            <w:vAlign w:val="center"/>
            <w:hideMark/>
          </w:tcPr>
          <w:p w14:paraId="237CB313"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1 635,8</w:t>
            </w:r>
          </w:p>
        </w:tc>
        <w:tc>
          <w:tcPr>
            <w:tcW w:w="524" w:type="pct"/>
            <w:tcBorders>
              <w:bottom w:val="single" w:sz="4" w:space="0" w:color="FFFFFF" w:themeColor="background1"/>
            </w:tcBorders>
            <w:shd w:val="clear" w:color="auto" w:fill="auto"/>
            <w:noWrap/>
            <w:vAlign w:val="center"/>
            <w:hideMark/>
          </w:tcPr>
          <w:p w14:paraId="01EE993A"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1 714,4</w:t>
            </w:r>
          </w:p>
        </w:tc>
        <w:tc>
          <w:tcPr>
            <w:tcW w:w="450" w:type="pct"/>
            <w:tcBorders>
              <w:bottom w:val="single" w:sz="4" w:space="0" w:color="FFFFFF" w:themeColor="background1"/>
            </w:tcBorders>
            <w:shd w:val="clear" w:color="auto" w:fill="auto"/>
            <w:noWrap/>
            <w:vAlign w:val="center"/>
            <w:hideMark/>
          </w:tcPr>
          <w:p w14:paraId="3978F7D3"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2 901,3</w:t>
            </w:r>
          </w:p>
        </w:tc>
        <w:tc>
          <w:tcPr>
            <w:tcW w:w="503" w:type="pct"/>
            <w:tcBorders>
              <w:bottom w:val="single" w:sz="4" w:space="0" w:color="FFFFFF" w:themeColor="background1"/>
            </w:tcBorders>
            <w:shd w:val="clear" w:color="auto" w:fill="auto"/>
            <w:noWrap/>
            <w:vAlign w:val="center"/>
            <w:hideMark/>
          </w:tcPr>
          <w:p w14:paraId="70C82481"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1 395,9</w:t>
            </w:r>
          </w:p>
        </w:tc>
        <w:tc>
          <w:tcPr>
            <w:tcW w:w="476" w:type="pct"/>
            <w:tcBorders>
              <w:bottom w:val="single" w:sz="4" w:space="0" w:color="FFFFFF" w:themeColor="background1"/>
            </w:tcBorders>
            <w:shd w:val="clear" w:color="auto" w:fill="auto"/>
            <w:noWrap/>
            <w:vAlign w:val="center"/>
            <w:hideMark/>
          </w:tcPr>
          <w:p w14:paraId="492D6B50"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1 505,4</w:t>
            </w:r>
          </w:p>
        </w:tc>
      </w:tr>
      <w:tr w:rsidR="00421D71" w:rsidRPr="009B31F3" w14:paraId="14509030" w14:textId="77777777" w:rsidTr="009B31F3">
        <w:trPr>
          <w:trHeight w:val="20"/>
        </w:trPr>
        <w:tc>
          <w:tcPr>
            <w:tcW w:w="204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75FFE0CF" w14:textId="77777777" w:rsidR="00421D71" w:rsidRPr="009B31F3" w:rsidRDefault="00421D71" w:rsidP="00553DD6">
            <w:pPr>
              <w:rPr>
                <w:rFonts w:ascii="Myriad Pro" w:hAnsi="Myriad Pro"/>
                <w:b/>
                <w:bCs/>
                <w:color w:val="FFFFFF" w:themeColor="background1"/>
                <w:sz w:val="18"/>
                <w:szCs w:val="18"/>
              </w:rPr>
            </w:pPr>
            <w:r w:rsidRPr="009B31F3">
              <w:rPr>
                <w:rFonts w:ascii="Myriad Pro" w:hAnsi="Myriad Pro"/>
                <w:b/>
                <w:bCs/>
                <w:color w:val="FFFFFF" w:themeColor="background1"/>
                <w:sz w:val="18"/>
                <w:szCs w:val="18"/>
              </w:rPr>
              <w:t>Всего плановая котловая выручка на 2019 год</w:t>
            </w:r>
          </w:p>
        </w:tc>
        <w:tc>
          <w:tcPr>
            <w:tcW w:w="4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6060E7" w14:textId="77777777" w:rsidR="00421D71" w:rsidRPr="009B31F3" w:rsidRDefault="00421D71" w:rsidP="00553DD6">
            <w:pPr>
              <w:jc w:val="right"/>
              <w:rPr>
                <w:rFonts w:ascii="Myriad Pro" w:hAnsi="Myriad Pro"/>
                <w:b/>
                <w:bCs/>
                <w:color w:val="FFFFFF" w:themeColor="background1"/>
                <w:sz w:val="18"/>
                <w:szCs w:val="18"/>
              </w:rPr>
            </w:pPr>
            <w:r w:rsidRPr="009B31F3">
              <w:rPr>
                <w:rFonts w:ascii="Myriad Pro" w:hAnsi="Myriad Pro"/>
                <w:b/>
                <w:bCs/>
                <w:color w:val="FFFFFF" w:themeColor="background1"/>
                <w:sz w:val="18"/>
                <w:szCs w:val="18"/>
              </w:rPr>
              <w:t>3 339 748,0</w:t>
            </w: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7279ED" w14:textId="77777777" w:rsidR="00421D71" w:rsidRPr="009B31F3" w:rsidRDefault="00421D71" w:rsidP="00553DD6">
            <w:pPr>
              <w:jc w:val="right"/>
              <w:rPr>
                <w:rFonts w:ascii="Myriad Pro" w:hAnsi="Myriad Pro"/>
                <w:b/>
                <w:bCs/>
                <w:color w:val="FFFFFF" w:themeColor="background1"/>
                <w:sz w:val="18"/>
                <w:szCs w:val="18"/>
              </w:rPr>
            </w:pPr>
            <w:r w:rsidRPr="009B31F3">
              <w:rPr>
                <w:rFonts w:ascii="Myriad Pro" w:hAnsi="Myriad Pro"/>
                <w:b/>
                <w:bCs/>
                <w:color w:val="FFFFFF" w:themeColor="background1"/>
                <w:sz w:val="18"/>
                <w:szCs w:val="18"/>
              </w:rPr>
              <w:t>1 717 103,8</w:t>
            </w: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BC4440" w14:textId="77777777" w:rsidR="00421D71" w:rsidRPr="009B31F3" w:rsidRDefault="00421D71" w:rsidP="00553DD6">
            <w:pPr>
              <w:jc w:val="right"/>
              <w:rPr>
                <w:rFonts w:ascii="Myriad Pro" w:hAnsi="Myriad Pro"/>
                <w:b/>
                <w:bCs/>
                <w:color w:val="FFFFFF" w:themeColor="background1"/>
                <w:sz w:val="18"/>
                <w:szCs w:val="18"/>
              </w:rPr>
            </w:pPr>
            <w:r w:rsidRPr="009B31F3">
              <w:rPr>
                <w:rFonts w:ascii="Myriad Pro" w:hAnsi="Myriad Pro"/>
                <w:b/>
                <w:bCs/>
                <w:color w:val="FFFFFF" w:themeColor="background1"/>
                <w:sz w:val="18"/>
                <w:szCs w:val="18"/>
              </w:rPr>
              <w:t>1 622 644,2</w:t>
            </w:r>
          </w:p>
        </w:tc>
        <w:tc>
          <w:tcPr>
            <w:tcW w:w="4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B932C34" w14:textId="77777777" w:rsidR="00421D71" w:rsidRPr="009B31F3" w:rsidRDefault="00421D71" w:rsidP="00553DD6">
            <w:pPr>
              <w:jc w:val="right"/>
              <w:rPr>
                <w:rFonts w:ascii="Myriad Pro" w:hAnsi="Myriad Pro"/>
                <w:b/>
                <w:bCs/>
                <w:color w:val="FFFFFF" w:themeColor="background1"/>
                <w:sz w:val="18"/>
                <w:szCs w:val="18"/>
              </w:rPr>
            </w:pPr>
            <w:r w:rsidRPr="009B31F3">
              <w:rPr>
                <w:rFonts w:ascii="Myriad Pro" w:hAnsi="Myriad Pro"/>
                <w:b/>
                <w:bCs/>
                <w:color w:val="FFFFFF" w:themeColor="background1"/>
                <w:sz w:val="18"/>
                <w:szCs w:val="18"/>
              </w:rPr>
              <w:t>4 639 334,8</w:t>
            </w:r>
          </w:p>
        </w:tc>
        <w:tc>
          <w:tcPr>
            <w:tcW w:w="5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13C8BD" w14:textId="77777777" w:rsidR="00421D71" w:rsidRPr="009B31F3" w:rsidRDefault="00421D71" w:rsidP="00553DD6">
            <w:pPr>
              <w:jc w:val="right"/>
              <w:rPr>
                <w:rFonts w:ascii="Myriad Pro" w:hAnsi="Myriad Pro"/>
                <w:b/>
                <w:bCs/>
                <w:color w:val="FFFFFF" w:themeColor="background1"/>
                <w:sz w:val="18"/>
                <w:szCs w:val="18"/>
              </w:rPr>
            </w:pPr>
            <w:r w:rsidRPr="009B31F3">
              <w:rPr>
                <w:rFonts w:ascii="Myriad Pro" w:hAnsi="Myriad Pro"/>
                <w:b/>
                <w:bCs/>
                <w:color w:val="FFFFFF" w:themeColor="background1"/>
                <w:sz w:val="18"/>
                <w:szCs w:val="18"/>
              </w:rPr>
              <w:t>2 148 591,7</w:t>
            </w:r>
          </w:p>
        </w:tc>
        <w:tc>
          <w:tcPr>
            <w:tcW w:w="4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08F2A0" w14:textId="77777777" w:rsidR="00421D71" w:rsidRPr="009B31F3" w:rsidRDefault="00421D71" w:rsidP="00553DD6">
            <w:pPr>
              <w:jc w:val="right"/>
              <w:rPr>
                <w:rFonts w:ascii="Myriad Pro" w:hAnsi="Myriad Pro"/>
                <w:b/>
                <w:bCs/>
                <w:color w:val="FFFFFF" w:themeColor="background1"/>
                <w:sz w:val="18"/>
                <w:szCs w:val="18"/>
              </w:rPr>
            </w:pPr>
            <w:r w:rsidRPr="009B31F3">
              <w:rPr>
                <w:rFonts w:ascii="Myriad Pro" w:hAnsi="Myriad Pro"/>
                <w:b/>
                <w:bCs/>
                <w:color w:val="FFFFFF" w:themeColor="background1"/>
                <w:sz w:val="18"/>
                <w:szCs w:val="18"/>
              </w:rPr>
              <w:t>2 490 743,2</w:t>
            </w:r>
          </w:p>
        </w:tc>
      </w:tr>
      <w:tr w:rsidR="00421D71" w:rsidRPr="009B31F3" w14:paraId="41B3539D" w14:textId="77777777" w:rsidTr="009B31F3">
        <w:trPr>
          <w:trHeight w:val="20"/>
        </w:trPr>
        <w:tc>
          <w:tcPr>
            <w:tcW w:w="5000" w:type="pct"/>
            <w:gridSpan w:val="9"/>
            <w:tcBorders>
              <w:top w:val="single" w:sz="4" w:space="0" w:color="FFFFFF" w:themeColor="background1"/>
            </w:tcBorders>
            <w:shd w:val="clear" w:color="auto" w:fill="D6E3BC" w:themeFill="accent3" w:themeFillTint="66"/>
            <w:noWrap/>
            <w:hideMark/>
          </w:tcPr>
          <w:p w14:paraId="71B82D6B" w14:textId="77777777" w:rsidR="00421D71" w:rsidRPr="009B31F3" w:rsidRDefault="00421D71" w:rsidP="00553DD6">
            <w:pPr>
              <w:jc w:val="center"/>
              <w:rPr>
                <w:rFonts w:ascii="Myriad Pro" w:hAnsi="Myriad Pro"/>
                <w:b/>
                <w:bCs/>
                <w:sz w:val="18"/>
                <w:szCs w:val="18"/>
              </w:rPr>
            </w:pPr>
            <w:r w:rsidRPr="009B31F3">
              <w:rPr>
                <w:rFonts w:ascii="Myriad Pro" w:hAnsi="Myriad Pro"/>
                <w:b/>
                <w:bCs/>
                <w:sz w:val="18"/>
                <w:szCs w:val="18"/>
              </w:rPr>
              <w:t xml:space="preserve">Доходная часть по индивидуальным тарифам </w:t>
            </w:r>
          </w:p>
        </w:tc>
      </w:tr>
      <w:tr w:rsidR="00421D71" w:rsidRPr="009B31F3" w14:paraId="1F980C66" w14:textId="77777777" w:rsidTr="009B31F3">
        <w:trPr>
          <w:trHeight w:val="20"/>
        </w:trPr>
        <w:tc>
          <w:tcPr>
            <w:tcW w:w="952" w:type="pct"/>
            <w:shd w:val="clear" w:color="auto" w:fill="auto"/>
            <w:vAlign w:val="bottom"/>
            <w:hideMark/>
          </w:tcPr>
          <w:p w14:paraId="179B7DB0" w14:textId="77777777" w:rsidR="00421D71" w:rsidRPr="009B31F3" w:rsidRDefault="00421D71" w:rsidP="00553DD6">
            <w:pPr>
              <w:rPr>
                <w:rFonts w:ascii="Myriad Pro" w:hAnsi="Myriad Pro"/>
                <w:b/>
                <w:bCs/>
                <w:sz w:val="18"/>
                <w:szCs w:val="18"/>
              </w:rPr>
            </w:pPr>
            <w:r w:rsidRPr="009B31F3">
              <w:rPr>
                <w:rFonts w:ascii="Myriad Pro" w:hAnsi="Myriad Pro"/>
                <w:b/>
                <w:bCs/>
                <w:sz w:val="18"/>
                <w:szCs w:val="18"/>
              </w:rPr>
              <w:t>ООО "Барнаульская сетевая компания"</w:t>
            </w:r>
          </w:p>
        </w:tc>
        <w:tc>
          <w:tcPr>
            <w:tcW w:w="524" w:type="pct"/>
            <w:shd w:val="clear" w:color="auto" w:fill="auto"/>
            <w:noWrap/>
            <w:vAlign w:val="center"/>
            <w:hideMark/>
          </w:tcPr>
          <w:p w14:paraId="43317FA3"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71" w:type="pct"/>
            <w:shd w:val="clear" w:color="auto" w:fill="auto"/>
            <w:noWrap/>
            <w:vAlign w:val="center"/>
            <w:hideMark/>
          </w:tcPr>
          <w:p w14:paraId="5CFA5A9E"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476" w:type="pct"/>
            <w:shd w:val="clear" w:color="auto" w:fill="auto"/>
            <w:noWrap/>
            <w:vAlign w:val="center"/>
            <w:hideMark/>
          </w:tcPr>
          <w:p w14:paraId="0B734767"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1 619 171,0</w:t>
            </w:r>
          </w:p>
        </w:tc>
        <w:tc>
          <w:tcPr>
            <w:tcW w:w="524" w:type="pct"/>
            <w:shd w:val="clear" w:color="auto" w:fill="auto"/>
            <w:noWrap/>
            <w:vAlign w:val="center"/>
            <w:hideMark/>
          </w:tcPr>
          <w:p w14:paraId="6086F263"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820 457,3</w:t>
            </w:r>
          </w:p>
        </w:tc>
        <w:tc>
          <w:tcPr>
            <w:tcW w:w="524" w:type="pct"/>
            <w:shd w:val="clear" w:color="auto" w:fill="auto"/>
            <w:noWrap/>
            <w:vAlign w:val="center"/>
            <w:hideMark/>
          </w:tcPr>
          <w:p w14:paraId="340DB41B"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798 713,7</w:t>
            </w:r>
          </w:p>
        </w:tc>
        <w:tc>
          <w:tcPr>
            <w:tcW w:w="450" w:type="pct"/>
            <w:shd w:val="clear" w:color="auto" w:fill="auto"/>
            <w:noWrap/>
            <w:vAlign w:val="center"/>
            <w:hideMark/>
          </w:tcPr>
          <w:p w14:paraId="0CC3381E"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1 618 526,5</w:t>
            </w:r>
          </w:p>
        </w:tc>
        <w:tc>
          <w:tcPr>
            <w:tcW w:w="503" w:type="pct"/>
            <w:shd w:val="clear" w:color="auto" w:fill="auto"/>
            <w:noWrap/>
            <w:vAlign w:val="center"/>
            <w:hideMark/>
          </w:tcPr>
          <w:p w14:paraId="384C953D"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813 015,8</w:t>
            </w:r>
          </w:p>
        </w:tc>
        <w:tc>
          <w:tcPr>
            <w:tcW w:w="476" w:type="pct"/>
            <w:shd w:val="clear" w:color="auto" w:fill="auto"/>
            <w:noWrap/>
            <w:vAlign w:val="center"/>
            <w:hideMark/>
          </w:tcPr>
          <w:p w14:paraId="6D0623CB"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805 510,8</w:t>
            </w:r>
          </w:p>
        </w:tc>
      </w:tr>
      <w:tr w:rsidR="00421D71" w:rsidRPr="009B31F3" w14:paraId="6779F2D8" w14:textId="77777777" w:rsidTr="009B31F3">
        <w:trPr>
          <w:trHeight w:val="20"/>
        </w:trPr>
        <w:tc>
          <w:tcPr>
            <w:tcW w:w="952" w:type="pct"/>
            <w:shd w:val="clear" w:color="auto" w:fill="auto"/>
            <w:noWrap/>
            <w:vAlign w:val="bottom"/>
            <w:hideMark/>
          </w:tcPr>
          <w:p w14:paraId="27205D07" w14:textId="77777777" w:rsidR="00421D71" w:rsidRPr="009B31F3" w:rsidRDefault="00421D71" w:rsidP="00553DD6">
            <w:pPr>
              <w:rPr>
                <w:rFonts w:ascii="Myriad Pro" w:hAnsi="Myriad Pro"/>
                <w:sz w:val="18"/>
                <w:szCs w:val="18"/>
              </w:rPr>
            </w:pPr>
            <w:r w:rsidRPr="009B31F3">
              <w:rPr>
                <w:rFonts w:ascii="Myriad Pro" w:hAnsi="Myriad Pro"/>
                <w:sz w:val="18"/>
                <w:szCs w:val="18"/>
              </w:rPr>
              <w:t>ВН</w:t>
            </w:r>
          </w:p>
        </w:tc>
        <w:tc>
          <w:tcPr>
            <w:tcW w:w="524" w:type="pct"/>
            <w:shd w:val="clear" w:color="auto" w:fill="auto"/>
            <w:noWrap/>
            <w:vAlign w:val="center"/>
            <w:hideMark/>
          </w:tcPr>
          <w:p w14:paraId="1F9DA352"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990,9</w:t>
            </w:r>
          </w:p>
        </w:tc>
        <w:tc>
          <w:tcPr>
            <w:tcW w:w="571" w:type="pct"/>
            <w:shd w:val="clear" w:color="auto" w:fill="auto"/>
            <w:noWrap/>
            <w:vAlign w:val="center"/>
            <w:hideMark/>
          </w:tcPr>
          <w:p w14:paraId="7D8F4917"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1 008,5</w:t>
            </w:r>
          </w:p>
        </w:tc>
        <w:tc>
          <w:tcPr>
            <w:tcW w:w="476" w:type="pct"/>
            <w:shd w:val="clear" w:color="auto" w:fill="auto"/>
            <w:noWrap/>
            <w:vAlign w:val="center"/>
            <w:hideMark/>
          </w:tcPr>
          <w:p w14:paraId="7CF4026B"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1 390 078,8</w:t>
            </w:r>
          </w:p>
        </w:tc>
        <w:tc>
          <w:tcPr>
            <w:tcW w:w="524" w:type="pct"/>
            <w:shd w:val="clear" w:color="auto" w:fill="auto"/>
            <w:noWrap/>
            <w:vAlign w:val="center"/>
            <w:hideMark/>
          </w:tcPr>
          <w:p w14:paraId="380DC7DF"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704 559,2</w:t>
            </w:r>
          </w:p>
        </w:tc>
        <w:tc>
          <w:tcPr>
            <w:tcW w:w="524" w:type="pct"/>
            <w:shd w:val="clear" w:color="auto" w:fill="auto"/>
            <w:noWrap/>
            <w:vAlign w:val="center"/>
            <w:hideMark/>
          </w:tcPr>
          <w:p w14:paraId="03B97960"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685 519,6</w:t>
            </w:r>
          </w:p>
        </w:tc>
        <w:tc>
          <w:tcPr>
            <w:tcW w:w="450" w:type="pct"/>
            <w:shd w:val="clear" w:color="auto" w:fill="auto"/>
            <w:noWrap/>
            <w:vAlign w:val="center"/>
            <w:hideMark/>
          </w:tcPr>
          <w:p w14:paraId="7D7216A9"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1 389 522,2</w:t>
            </w:r>
          </w:p>
        </w:tc>
        <w:tc>
          <w:tcPr>
            <w:tcW w:w="503" w:type="pct"/>
            <w:shd w:val="clear" w:color="auto" w:fill="auto"/>
            <w:noWrap/>
            <w:vAlign w:val="center"/>
            <w:hideMark/>
          </w:tcPr>
          <w:p w14:paraId="1CDC59D7"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698 168,9</w:t>
            </w:r>
          </w:p>
        </w:tc>
        <w:tc>
          <w:tcPr>
            <w:tcW w:w="476" w:type="pct"/>
            <w:shd w:val="clear" w:color="auto" w:fill="auto"/>
            <w:noWrap/>
            <w:vAlign w:val="center"/>
            <w:hideMark/>
          </w:tcPr>
          <w:p w14:paraId="4C6F5E1A"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691 353,4</w:t>
            </w:r>
          </w:p>
        </w:tc>
      </w:tr>
      <w:tr w:rsidR="00421D71" w:rsidRPr="009B31F3" w14:paraId="128D6643" w14:textId="77777777" w:rsidTr="009B31F3">
        <w:trPr>
          <w:trHeight w:val="20"/>
        </w:trPr>
        <w:tc>
          <w:tcPr>
            <w:tcW w:w="952" w:type="pct"/>
            <w:shd w:val="clear" w:color="auto" w:fill="auto"/>
            <w:noWrap/>
            <w:vAlign w:val="bottom"/>
            <w:hideMark/>
          </w:tcPr>
          <w:p w14:paraId="4C663BC8" w14:textId="77777777" w:rsidR="00421D71" w:rsidRPr="009B31F3" w:rsidRDefault="00421D71" w:rsidP="00553DD6">
            <w:pPr>
              <w:rPr>
                <w:rFonts w:ascii="Myriad Pro" w:hAnsi="Myriad Pro"/>
                <w:sz w:val="18"/>
                <w:szCs w:val="18"/>
              </w:rPr>
            </w:pPr>
            <w:r w:rsidRPr="009B31F3">
              <w:rPr>
                <w:rFonts w:ascii="Myriad Pro" w:hAnsi="Myriad Pro"/>
                <w:sz w:val="18"/>
                <w:szCs w:val="18"/>
              </w:rPr>
              <w:t>СН1</w:t>
            </w:r>
          </w:p>
        </w:tc>
        <w:tc>
          <w:tcPr>
            <w:tcW w:w="524" w:type="pct"/>
            <w:shd w:val="clear" w:color="auto" w:fill="auto"/>
            <w:noWrap/>
            <w:vAlign w:val="center"/>
            <w:hideMark/>
          </w:tcPr>
          <w:p w14:paraId="09105667"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990,9</w:t>
            </w:r>
          </w:p>
        </w:tc>
        <w:tc>
          <w:tcPr>
            <w:tcW w:w="571" w:type="pct"/>
            <w:shd w:val="clear" w:color="auto" w:fill="auto"/>
            <w:noWrap/>
            <w:vAlign w:val="center"/>
            <w:hideMark/>
          </w:tcPr>
          <w:p w14:paraId="52CF72BA"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1 008,5</w:t>
            </w:r>
          </w:p>
        </w:tc>
        <w:tc>
          <w:tcPr>
            <w:tcW w:w="476" w:type="pct"/>
            <w:shd w:val="clear" w:color="auto" w:fill="auto"/>
            <w:noWrap/>
            <w:vAlign w:val="center"/>
            <w:hideMark/>
          </w:tcPr>
          <w:p w14:paraId="7B712415"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191 024,6</w:t>
            </w:r>
          </w:p>
        </w:tc>
        <w:tc>
          <w:tcPr>
            <w:tcW w:w="524" w:type="pct"/>
            <w:shd w:val="clear" w:color="auto" w:fill="auto"/>
            <w:noWrap/>
            <w:vAlign w:val="center"/>
            <w:hideMark/>
          </w:tcPr>
          <w:p w14:paraId="3E8223A7"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98 632,1</w:t>
            </w:r>
          </w:p>
        </w:tc>
        <w:tc>
          <w:tcPr>
            <w:tcW w:w="524" w:type="pct"/>
            <w:shd w:val="clear" w:color="auto" w:fill="auto"/>
            <w:noWrap/>
            <w:vAlign w:val="center"/>
            <w:hideMark/>
          </w:tcPr>
          <w:p w14:paraId="219E9869"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92 392,5</w:t>
            </w:r>
          </w:p>
        </w:tc>
        <w:tc>
          <w:tcPr>
            <w:tcW w:w="450" w:type="pct"/>
            <w:shd w:val="clear" w:color="auto" w:fill="auto"/>
            <w:noWrap/>
            <w:vAlign w:val="center"/>
            <w:hideMark/>
          </w:tcPr>
          <w:p w14:paraId="5C49A658"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190 916,3</w:t>
            </w:r>
          </w:p>
        </w:tc>
        <w:tc>
          <w:tcPr>
            <w:tcW w:w="503" w:type="pct"/>
            <w:shd w:val="clear" w:color="auto" w:fill="auto"/>
            <w:noWrap/>
            <w:vAlign w:val="center"/>
            <w:hideMark/>
          </w:tcPr>
          <w:p w14:paraId="107F72A3"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97 737,5</w:t>
            </w:r>
          </w:p>
        </w:tc>
        <w:tc>
          <w:tcPr>
            <w:tcW w:w="476" w:type="pct"/>
            <w:shd w:val="clear" w:color="auto" w:fill="auto"/>
            <w:noWrap/>
            <w:vAlign w:val="center"/>
            <w:hideMark/>
          </w:tcPr>
          <w:p w14:paraId="045D8394"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93 178,7</w:t>
            </w:r>
          </w:p>
        </w:tc>
      </w:tr>
      <w:tr w:rsidR="00421D71" w:rsidRPr="009B31F3" w14:paraId="45BAB388" w14:textId="77777777" w:rsidTr="009B31F3">
        <w:trPr>
          <w:trHeight w:val="20"/>
        </w:trPr>
        <w:tc>
          <w:tcPr>
            <w:tcW w:w="952" w:type="pct"/>
            <w:shd w:val="clear" w:color="auto" w:fill="auto"/>
            <w:noWrap/>
            <w:vAlign w:val="bottom"/>
            <w:hideMark/>
          </w:tcPr>
          <w:p w14:paraId="5598D33C" w14:textId="77777777" w:rsidR="00421D71" w:rsidRPr="009B31F3" w:rsidRDefault="00421D71" w:rsidP="00553DD6">
            <w:pPr>
              <w:rPr>
                <w:rFonts w:ascii="Myriad Pro" w:hAnsi="Myriad Pro"/>
                <w:sz w:val="18"/>
                <w:szCs w:val="18"/>
              </w:rPr>
            </w:pPr>
            <w:r w:rsidRPr="009B31F3">
              <w:rPr>
                <w:rFonts w:ascii="Myriad Pro" w:hAnsi="Myriad Pro"/>
                <w:sz w:val="18"/>
                <w:szCs w:val="18"/>
              </w:rPr>
              <w:t>СН2</w:t>
            </w:r>
          </w:p>
        </w:tc>
        <w:tc>
          <w:tcPr>
            <w:tcW w:w="524" w:type="pct"/>
            <w:shd w:val="clear" w:color="auto" w:fill="auto"/>
            <w:noWrap/>
            <w:vAlign w:val="center"/>
            <w:hideMark/>
          </w:tcPr>
          <w:p w14:paraId="62EC75CB"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990,9</w:t>
            </w:r>
          </w:p>
        </w:tc>
        <w:tc>
          <w:tcPr>
            <w:tcW w:w="571" w:type="pct"/>
            <w:shd w:val="clear" w:color="auto" w:fill="auto"/>
            <w:noWrap/>
            <w:vAlign w:val="center"/>
            <w:hideMark/>
          </w:tcPr>
          <w:p w14:paraId="246FD426"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1 008,5</w:t>
            </w:r>
          </w:p>
        </w:tc>
        <w:tc>
          <w:tcPr>
            <w:tcW w:w="476" w:type="pct"/>
            <w:shd w:val="clear" w:color="auto" w:fill="auto"/>
            <w:noWrap/>
            <w:vAlign w:val="center"/>
            <w:hideMark/>
          </w:tcPr>
          <w:p w14:paraId="712A82C1"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38 067,6</w:t>
            </w:r>
          </w:p>
        </w:tc>
        <w:tc>
          <w:tcPr>
            <w:tcW w:w="524" w:type="pct"/>
            <w:shd w:val="clear" w:color="auto" w:fill="auto"/>
            <w:noWrap/>
            <w:vAlign w:val="center"/>
            <w:hideMark/>
          </w:tcPr>
          <w:p w14:paraId="06E714DC"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17 265,9</w:t>
            </w:r>
          </w:p>
        </w:tc>
        <w:tc>
          <w:tcPr>
            <w:tcW w:w="524" w:type="pct"/>
            <w:shd w:val="clear" w:color="auto" w:fill="auto"/>
            <w:noWrap/>
            <w:vAlign w:val="center"/>
            <w:hideMark/>
          </w:tcPr>
          <w:p w14:paraId="6A180161"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20 801,7</w:t>
            </w:r>
          </w:p>
        </w:tc>
        <w:tc>
          <w:tcPr>
            <w:tcW w:w="450" w:type="pct"/>
            <w:shd w:val="clear" w:color="auto" w:fill="auto"/>
            <w:noWrap/>
            <w:vAlign w:val="center"/>
            <w:hideMark/>
          </w:tcPr>
          <w:p w14:paraId="35F9CEB0"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38 088,0</w:t>
            </w:r>
          </w:p>
        </w:tc>
        <w:tc>
          <w:tcPr>
            <w:tcW w:w="503" w:type="pct"/>
            <w:shd w:val="clear" w:color="auto" w:fill="auto"/>
            <w:noWrap/>
            <w:vAlign w:val="center"/>
            <w:hideMark/>
          </w:tcPr>
          <w:p w14:paraId="4B7B17B8"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17 109,3</w:t>
            </w:r>
          </w:p>
        </w:tc>
        <w:tc>
          <w:tcPr>
            <w:tcW w:w="476" w:type="pct"/>
            <w:shd w:val="clear" w:color="auto" w:fill="auto"/>
            <w:noWrap/>
            <w:vAlign w:val="center"/>
            <w:hideMark/>
          </w:tcPr>
          <w:p w14:paraId="4C49C941"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20 978,7</w:t>
            </w:r>
          </w:p>
        </w:tc>
      </w:tr>
      <w:tr w:rsidR="00421D71" w:rsidRPr="009B31F3" w14:paraId="1356A876" w14:textId="77777777" w:rsidTr="009B31F3">
        <w:trPr>
          <w:trHeight w:val="20"/>
        </w:trPr>
        <w:tc>
          <w:tcPr>
            <w:tcW w:w="952" w:type="pct"/>
            <w:shd w:val="clear" w:color="auto" w:fill="auto"/>
            <w:noWrap/>
            <w:vAlign w:val="bottom"/>
            <w:hideMark/>
          </w:tcPr>
          <w:p w14:paraId="268637FB" w14:textId="77777777" w:rsidR="00421D71" w:rsidRPr="009B31F3" w:rsidRDefault="00421D71" w:rsidP="00553DD6">
            <w:pPr>
              <w:rPr>
                <w:rFonts w:ascii="Myriad Pro" w:hAnsi="Myriad Pro"/>
                <w:sz w:val="18"/>
                <w:szCs w:val="18"/>
              </w:rPr>
            </w:pPr>
            <w:r w:rsidRPr="009B31F3">
              <w:rPr>
                <w:rFonts w:ascii="Myriad Pro" w:hAnsi="Myriad Pro"/>
                <w:sz w:val="18"/>
                <w:szCs w:val="18"/>
              </w:rPr>
              <w:t>НН</w:t>
            </w:r>
          </w:p>
        </w:tc>
        <w:tc>
          <w:tcPr>
            <w:tcW w:w="524" w:type="pct"/>
            <w:shd w:val="clear" w:color="auto" w:fill="auto"/>
            <w:noWrap/>
            <w:vAlign w:val="center"/>
            <w:hideMark/>
          </w:tcPr>
          <w:p w14:paraId="061E6E48"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 </w:t>
            </w:r>
          </w:p>
        </w:tc>
        <w:tc>
          <w:tcPr>
            <w:tcW w:w="571" w:type="pct"/>
            <w:shd w:val="clear" w:color="auto" w:fill="auto"/>
            <w:noWrap/>
            <w:vAlign w:val="center"/>
            <w:hideMark/>
          </w:tcPr>
          <w:p w14:paraId="58796851"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 </w:t>
            </w:r>
          </w:p>
        </w:tc>
        <w:tc>
          <w:tcPr>
            <w:tcW w:w="476" w:type="pct"/>
            <w:shd w:val="clear" w:color="auto" w:fill="auto"/>
            <w:noWrap/>
            <w:vAlign w:val="center"/>
            <w:hideMark/>
          </w:tcPr>
          <w:p w14:paraId="44A3D30D"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 </w:t>
            </w:r>
          </w:p>
        </w:tc>
        <w:tc>
          <w:tcPr>
            <w:tcW w:w="524" w:type="pct"/>
            <w:shd w:val="clear" w:color="auto" w:fill="auto"/>
            <w:noWrap/>
            <w:vAlign w:val="center"/>
            <w:hideMark/>
          </w:tcPr>
          <w:p w14:paraId="5BE47B94"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 </w:t>
            </w:r>
          </w:p>
        </w:tc>
        <w:tc>
          <w:tcPr>
            <w:tcW w:w="524" w:type="pct"/>
            <w:shd w:val="clear" w:color="auto" w:fill="auto"/>
            <w:noWrap/>
            <w:vAlign w:val="center"/>
            <w:hideMark/>
          </w:tcPr>
          <w:p w14:paraId="6765BF25"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 </w:t>
            </w:r>
          </w:p>
        </w:tc>
        <w:tc>
          <w:tcPr>
            <w:tcW w:w="450" w:type="pct"/>
            <w:shd w:val="clear" w:color="auto" w:fill="auto"/>
            <w:noWrap/>
            <w:vAlign w:val="center"/>
            <w:hideMark/>
          </w:tcPr>
          <w:p w14:paraId="4562DB3D"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 </w:t>
            </w:r>
          </w:p>
        </w:tc>
        <w:tc>
          <w:tcPr>
            <w:tcW w:w="503" w:type="pct"/>
            <w:shd w:val="clear" w:color="auto" w:fill="auto"/>
            <w:noWrap/>
            <w:vAlign w:val="center"/>
            <w:hideMark/>
          </w:tcPr>
          <w:p w14:paraId="7C81831B"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 </w:t>
            </w:r>
          </w:p>
        </w:tc>
        <w:tc>
          <w:tcPr>
            <w:tcW w:w="476" w:type="pct"/>
            <w:shd w:val="clear" w:color="auto" w:fill="auto"/>
            <w:noWrap/>
            <w:vAlign w:val="center"/>
            <w:hideMark/>
          </w:tcPr>
          <w:p w14:paraId="0F8F9BBF"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 </w:t>
            </w:r>
          </w:p>
        </w:tc>
      </w:tr>
      <w:tr w:rsidR="00421D71" w:rsidRPr="009B31F3" w14:paraId="5CD37B19" w14:textId="77777777" w:rsidTr="009B31F3">
        <w:trPr>
          <w:trHeight w:val="20"/>
        </w:trPr>
        <w:tc>
          <w:tcPr>
            <w:tcW w:w="952" w:type="pct"/>
            <w:shd w:val="clear" w:color="auto" w:fill="auto"/>
            <w:vAlign w:val="bottom"/>
            <w:hideMark/>
          </w:tcPr>
          <w:p w14:paraId="7E896193" w14:textId="77777777" w:rsidR="00421D71" w:rsidRPr="009B31F3" w:rsidRDefault="00421D71" w:rsidP="00553DD6">
            <w:pPr>
              <w:ind w:right="-108" w:hanging="108"/>
              <w:rPr>
                <w:rFonts w:ascii="Myriad Pro" w:hAnsi="Myriad Pro"/>
                <w:b/>
                <w:bCs/>
                <w:sz w:val="18"/>
                <w:szCs w:val="18"/>
              </w:rPr>
            </w:pPr>
            <w:r w:rsidRPr="009B31F3">
              <w:rPr>
                <w:rFonts w:ascii="Myriad Pro" w:hAnsi="Myriad Pro"/>
                <w:b/>
                <w:bCs/>
                <w:sz w:val="18"/>
                <w:szCs w:val="18"/>
              </w:rPr>
              <w:t>ООО "СК Алтайкрайэнерго"</w:t>
            </w:r>
          </w:p>
        </w:tc>
        <w:tc>
          <w:tcPr>
            <w:tcW w:w="524" w:type="pct"/>
            <w:shd w:val="clear" w:color="auto" w:fill="auto"/>
            <w:noWrap/>
            <w:vAlign w:val="center"/>
            <w:hideMark/>
          </w:tcPr>
          <w:p w14:paraId="777132C5"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71" w:type="pct"/>
            <w:shd w:val="clear" w:color="auto" w:fill="auto"/>
            <w:noWrap/>
            <w:vAlign w:val="center"/>
            <w:hideMark/>
          </w:tcPr>
          <w:p w14:paraId="4CB59ED6"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476" w:type="pct"/>
            <w:shd w:val="clear" w:color="auto" w:fill="auto"/>
            <w:noWrap/>
            <w:vAlign w:val="center"/>
            <w:hideMark/>
          </w:tcPr>
          <w:p w14:paraId="6E9B478A"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1 796 631,0</w:t>
            </w:r>
          </w:p>
        </w:tc>
        <w:tc>
          <w:tcPr>
            <w:tcW w:w="524" w:type="pct"/>
            <w:shd w:val="clear" w:color="auto" w:fill="auto"/>
            <w:noWrap/>
            <w:vAlign w:val="center"/>
            <w:hideMark/>
          </w:tcPr>
          <w:p w14:paraId="56146421"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918 695,6</w:t>
            </w:r>
          </w:p>
        </w:tc>
        <w:tc>
          <w:tcPr>
            <w:tcW w:w="524" w:type="pct"/>
            <w:shd w:val="clear" w:color="auto" w:fill="auto"/>
            <w:noWrap/>
            <w:vAlign w:val="center"/>
            <w:hideMark/>
          </w:tcPr>
          <w:p w14:paraId="67522E83"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877 935,4</w:t>
            </w:r>
          </w:p>
        </w:tc>
        <w:tc>
          <w:tcPr>
            <w:tcW w:w="450" w:type="pct"/>
            <w:shd w:val="clear" w:color="auto" w:fill="auto"/>
            <w:noWrap/>
            <w:vAlign w:val="center"/>
            <w:hideMark/>
          </w:tcPr>
          <w:p w14:paraId="56CF4057"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714 387,6</w:t>
            </w:r>
          </w:p>
        </w:tc>
        <w:tc>
          <w:tcPr>
            <w:tcW w:w="503" w:type="pct"/>
            <w:shd w:val="clear" w:color="auto" w:fill="auto"/>
            <w:noWrap/>
            <w:vAlign w:val="center"/>
            <w:hideMark/>
          </w:tcPr>
          <w:p w14:paraId="67E420E5"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358 814,9</w:t>
            </w:r>
          </w:p>
        </w:tc>
        <w:tc>
          <w:tcPr>
            <w:tcW w:w="476" w:type="pct"/>
            <w:shd w:val="clear" w:color="auto" w:fill="auto"/>
            <w:noWrap/>
            <w:vAlign w:val="center"/>
            <w:hideMark/>
          </w:tcPr>
          <w:p w14:paraId="35CEE27C"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355 572,6</w:t>
            </w:r>
          </w:p>
        </w:tc>
      </w:tr>
      <w:tr w:rsidR="00421D71" w:rsidRPr="009B31F3" w14:paraId="544D3B34" w14:textId="77777777" w:rsidTr="009B31F3">
        <w:trPr>
          <w:trHeight w:val="20"/>
        </w:trPr>
        <w:tc>
          <w:tcPr>
            <w:tcW w:w="952" w:type="pct"/>
            <w:shd w:val="clear" w:color="auto" w:fill="auto"/>
            <w:noWrap/>
            <w:vAlign w:val="bottom"/>
            <w:hideMark/>
          </w:tcPr>
          <w:p w14:paraId="382655EF" w14:textId="77777777" w:rsidR="00421D71" w:rsidRPr="009B31F3" w:rsidRDefault="00421D71" w:rsidP="00553DD6">
            <w:pPr>
              <w:rPr>
                <w:rFonts w:ascii="Myriad Pro" w:hAnsi="Myriad Pro"/>
                <w:sz w:val="18"/>
                <w:szCs w:val="18"/>
              </w:rPr>
            </w:pPr>
            <w:r w:rsidRPr="009B31F3">
              <w:rPr>
                <w:rFonts w:ascii="Myriad Pro" w:hAnsi="Myriad Pro"/>
                <w:sz w:val="18"/>
                <w:szCs w:val="18"/>
              </w:rPr>
              <w:t>ВН</w:t>
            </w:r>
          </w:p>
        </w:tc>
        <w:tc>
          <w:tcPr>
            <w:tcW w:w="524" w:type="pct"/>
            <w:shd w:val="clear" w:color="auto" w:fill="auto"/>
            <w:noWrap/>
            <w:vAlign w:val="center"/>
            <w:hideMark/>
          </w:tcPr>
          <w:p w14:paraId="31BB8239"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390,6</w:t>
            </w:r>
          </w:p>
        </w:tc>
        <w:tc>
          <w:tcPr>
            <w:tcW w:w="571" w:type="pct"/>
            <w:shd w:val="clear" w:color="auto" w:fill="auto"/>
            <w:noWrap/>
            <w:vAlign w:val="center"/>
            <w:hideMark/>
          </w:tcPr>
          <w:p w14:paraId="017F9ABB"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405,0</w:t>
            </w:r>
          </w:p>
        </w:tc>
        <w:tc>
          <w:tcPr>
            <w:tcW w:w="476" w:type="pct"/>
            <w:shd w:val="clear" w:color="auto" w:fill="auto"/>
            <w:noWrap/>
            <w:vAlign w:val="center"/>
            <w:hideMark/>
          </w:tcPr>
          <w:p w14:paraId="175F9921"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1 547 898,0</w:t>
            </w:r>
          </w:p>
        </w:tc>
        <w:tc>
          <w:tcPr>
            <w:tcW w:w="524" w:type="pct"/>
            <w:shd w:val="clear" w:color="auto" w:fill="auto"/>
            <w:noWrap/>
            <w:vAlign w:val="center"/>
            <w:hideMark/>
          </w:tcPr>
          <w:p w14:paraId="49824C5F"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791 829,4</w:t>
            </w:r>
          </w:p>
        </w:tc>
        <w:tc>
          <w:tcPr>
            <w:tcW w:w="524" w:type="pct"/>
            <w:shd w:val="clear" w:color="auto" w:fill="auto"/>
            <w:noWrap/>
            <w:vAlign w:val="center"/>
            <w:hideMark/>
          </w:tcPr>
          <w:p w14:paraId="26B8C57F"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756 068,6</w:t>
            </w:r>
          </w:p>
        </w:tc>
        <w:tc>
          <w:tcPr>
            <w:tcW w:w="450" w:type="pct"/>
            <w:shd w:val="clear" w:color="auto" w:fill="auto"/>
            <w:noWrap/>
            <w:vAlign w:val="center"/>
            <w:hideMark/>
          </w:tcPr>
          <w:p w14:paraId="197D675D"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615 480,2</w:t>
            </w:r>
          </w:p>
        </w:tc>
        <w:tc>
          <w:tcPr>
            <w:tcW w:w="503" w:type="pct"/>
            <w:shd w:val="clear" w:color="auto" w:fill="auto"/>
            <w:noWrap/>
            <w:vAlign w:val="center"/>
            <w:hideMark/>
          </w:tcPr>
          <w:p w14:paraId="7AF32689"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309 264,8</w:t>
            </w:r>
          </w:p>
        </w:tc>
        <w:tc>
          <w:tcPr>
            <w:tcW w:w="476" w:type="pct"/>
            <w:shd w:val="clear" w:color="auto" w:fill="auto"/>
            <w:noWrap/>
            <w:vAlign w:val="center"/>
            <w:hideMark/>
          </w:tcPr>
          <w:p w14:paraId="5D1A481C"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306 215,4</w:t>
            </w:r>
          </w:p>
        </w:tc>
      </w:tr>
      <w:tr w:rsidR="00421D71" w:rsidRPr="009B31F3" w14:paraId="72B5D9A7" w14:textId="77777777" w:rsidTr="009B31F3">
        <w:trPr>
          <w:trHeight w:val="20"/>
        </w:trPr>
        <w:tc>
          <w:tcPr>
            <w:tcW w:w="952" w:type="pct"/>
            <w:shd w:val="clear" w:color="auto" w:fill="auto"/>
            <w:noWrap/>
            <w:vAlign w:val="bottom"/>
            <w:hideMark/>
          </w:tcPr>
          <w:p w14:paraId="31E51C59" w14:textId="77777777" w:rsidR="00421D71" w:rsidRPr="009B31F3" w:rsidRDefault="00421D71" w:rsidP="00553DD6">
            <w:pPr>
              <w:rPr>
                <w:rFonts w:ascii="Myriad Pro" w:hAnsi="Myriad Pro"/>
                <w:sz w:val="18"/>
                <w:szCs w:val="18"/>
              </w:rPr>
            </w:pPr>
            <w:r w:rsidRPr="009B31F3">
              <w:rPr>
                <w:rFonts w:ascii="Myriad Pro" w:hAnsi="Myriad Pro"/>
                <w:sz w:val="18"/>
                <w:szCs w:val="18"/>
              </w:rPr>
              <w:t>СН1</w:t>
            </w:r>
          </w:p>
        </w:tc>
        <w:tc>
          <w:tcPr>
            <w:tcW w:w="524" w:type="pct"/>
            <w:shd w:val="clear" w:color="auto" w:fill="auto"/>
            <w:noWrap/>
            <w:vAlign w:val="center"/>
            <w:hideMark/>
          </w:tcPr>
          <w:p w14:paraId="3D7D4FBC"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390,6</w:t>
            </w:r>
          </w:p>
        </w:tc>
        <w:tc>
          <w:tcPr>
            <w:tcW w:w="571" w:type="pct"/>
            <w:shd w:val="clear" w:color="auto" w:fill="auto"/>
            <w:noWrap/>
            <w:vAlign w:val="center"/>
            <w:hideMark/>
          </w:tcPr>
          <w:p w14:paraId="0B68AB21"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405,0</w:t>
            </w:r>
          </w:p>
        </w:tc>
        <w:tc>
          <w:tcPr>
            <w:tcW w:w="476" w:type="pct"/>
            <w:shd w:val="clear" w:color="auto" w:fill="auto"/>
            <w:noWrap/>
            <w:vAlign w:val="center"/>
            <w:hideMark/>
          </w:tcPr>
          <w:p w14:paraId="4979BD92"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166 573,4</w:t>
            </w:r>
          </w:p>
        </w:tc>
        <w:tc>
          <w:tcPr>
            <w:tcW w:w="524" w:type="pct"/>
            <w:shd w:val="clear" w:color="auto" w:fill="auto"/>
            <w:noWrap/>
            <w:vAlign w:val="center"/>
            <w:hideMark/>
          </w:tcPr>
          <w:p w14:paraId="5E6A66CC"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85 691,7</w:t>
            </w:r>
          </w:p>
        </w:tc>
        <w:tc>
          <w:tcPr>
            <w:tcW w:w="524" w:type="pct"/>
            <w:shd w:val="clear" w:color="auto" w:fill="auto"/>
            <w:noWrap/>
            <w:vAlign w:val="center"/>
            <w:hideMark/>
          </w:tcPr>
          <w:p w14:paraId="32F69B5E"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80 881,7</w:t>
            </w:r>
          </w:p>
        </w:tc>
        <w:tc>
          <w:tcPr>
            <w:tcW w:w="450" w:type="pct"/>
            <w:shd w:val="clear" w:color="auto" w:fill="auto"/>
            <w:noWrap/>
            <w:vAlign w:val="center"/>
            <w:hideMark/>
          </w:tcPr>
          <w:p w14:paraId="39B33745"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66 226,5</w:t>
            </w:r>
          </w:p>
        </w:tc>
        <w:tc>
          <w:tcPr>
            <w:tcW w:w="503" w:type="pct"/>
            <w:shd w:val="clear" w:color="auto" w:fill="auto"/>
            <w:noWrap/>
            <w:vAlign w:val="center"/>
            <w:hideMark/>
          </w:tcPr>
          <w:p w14:paraId="2B5C2EE7"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33 468,6</w:t>
            </w:r>
          </w:p>
        </w:tc>
        <w:tc>
          <w:tcPr>
            <w:tcW w:w="476" w:type="pct"/>
            <w:shd w:val="clear" w:color="auto" w:fill="auto"/>
            <w:noWrap/>
            <w:vAlign w:val="center"/>
            <w:hideMark/>
          </w:tcPr>
          <w:p w14:paraId="0A802FC9"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32 757,9</w:t>
            </w:r>
          </w:p>
        </w:tc>
      </w:tr>
      <w:tr w:rsidR="00421D71" w:rsidRPr="009B31F3" w14:paraId="6CCD09F4" w14:textId="77777777" w:rsidTr="009B31F3">
        <w:trPr>
          <w:trHeight w:val="20"/>
        </w:trPr>
        <w:tc>
          <w:tcPr>
            <w:tcW w:w="952" w:type="pct"/>
            <w:shd w:val="clear" w:color="auto" w:fill="auto"/>
            <w:noWrap/>
            <w:vAlign w:val="bottom"/>
            <w:hideMark/>
          </w:tcPr>
          <w:p w14:paraId="456BDF3E" w14:textId="77777777" w:rsidR="00421D71" w:rsidRPr="009B31F3" w:rsidRDefault="00421D71" w:rsidP="00553DD6">
            <w:pPr>
              <w:rPr>
                <w:rFonts w:ascii="Myriad Pro" w:hAnsi="Myriad Pro"/>
                <w:sz w:val="18"/>
                <w:szCs w:val="18"/>
              </w:rPr>
            </w:pPr>
            <w:r w:rsidRPr="009B31F3">
              <w:rPr>
                <w:rFonts w:ascii="Myriad Pro" w:hAnsi="Myriad Pro"/>
                <w:sz w:val="18"/>
                <w:szCs w:val="18"/>
              </w:rPr>
              <w:t>СН2</w:t>
            </w:r>
          </w:p>
        </w:tc>
        <w:tc>
          <w:tcPr>
            <w:tcW w:w="524" w:type="pct"/>
            <w:shd w:val="clear" w:color="auto" w:fill="auto"/>
            <w:noWrap/>
            <w:vAlign w:val="center"/>
            <w:hideMark/>
          </w:tcPr>
          <w:p w14:paraId="566025DD"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390,6</w:t>
            </w:r>
          </w:p>
        </w:tc>
        <w:tc>
          <w:tcPr>
            <w:tcW w:w="571" w:type="pct"/>
            <w:shd w:val="clear" w:color="auto" w:fill="auto"/>
            <w:noWrap/>
            <w:vAlign w:val="center"/>
            <w:hideMark/>
          </w:tcPr>
          <w:p w14:paraId="41996F0B"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405,0</w:t>
            </w:r>
          </w:p>
        </w:tc>
        <w:tc>
          <w:tcPr>
            <w:tcW w:w="476" w:type="pct"/>
            <w:shd w:val="clear" w:color="auto" w:fill="auto"/>
            <w:noWrap/>
            <w:vAlign w:val="center"/>
            <w:hideMark/>
          </w:tcPr>
          <w:p w14:paraId="3645D815"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82 159,6</w:t>
            </w:r>
          </w:p>
        </w:tc>
        <w:tc>
          <w:tcPr>
            <w:tcW w:w="524" w:type="pct"/>
            <w:shd w:val="clear" w:color="auto" w:fill="auto"/>
            <w:noWrap/>
            <w:vAlign w:val="center"/>
            <w:hideMark/>
          </w:tcPr>
          <w:p w14:paraId="307F645D"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41 174,5</w:t>
            </w:r>
          </w:p>
        </w:tc>
        <w:tc>
          <w:tcPr>
            <w:tcW w:w="524" w:type="pct"/>
            <w:shd w:val="clear" w:color="auto" w:fill="auto"/>
            <w:noWrap/>
            <w:vAlign w:val="center"/>
            <w:hideMark/>
          </w:tcPr>
          <w:p w14:paraId="223A093F"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40 985,0</w:t>
            </w:r>
          </w:p>
        </w:tc>
        <w:tc>
          <w:tcPr>
            <w:tcW w:w="450" w:type="pct"/>
            <w:shd w:val="clear" w:color="auto" w:fill="auto"/>
            <w:noWrap/>
            <w:vAlign w:val="center"/>
            <w:hideMark/>
          </w:tcPr>
          <w:p w14:paraId="278177FA"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32 680,9</w:t>
            </w:r>
          </w:p>
        </w:tc>
        <w:tc>
          <w:tcPr>
            <w:tcW w:w="503" w:type="pct"/>
            <w:shd w:val="clear" w:color="auto" w:fill="auto"/>
            <w:noWrap/>
            <w:vAlign w:val="center"/>
            <w:hideMark/>
          </w:tcPr>
          <w:p w14:paraId="2CE46D3D"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16 081,5</w:t>
            </w:r>
          </w:p>
        </w:tc>
        <w:tc>
          <w:tcPr>
            <w:tcW w:w="476" w:type="pct"/>
            <w:shd w:val="clear" w:color="auto" w:fill="auto"/>
            <w:noWrap/>
            <w:vAlign w:val="center"/>
            <w:hideMark/>
          </w:tcPr>
          <w:p w14:paraId="523F9892"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16 599,4</w:t>
            </w:r>
          </w:p>
        </w:tc>
      </w:tr>
      <w:tr w:rsidR="00421D71" w:rsidRPr="009B31F3" w14:paraId="5FEA17B3" w14:textId="77777777" w:rsidTr="009B31F3">
        <w:trPr>
          <w:trHeight w:val="20"/>
        </w:trPr>
        <w:tc>
          <w:tcPr>
            <w:tcW w:w="952" w:type="pct"/>
            <w:shd w:val="clear" w:color="auto" w:fill="auto"/>
            <w:vAlign w:val="bottom"/>
            <w:hideMark/>
          </w:tcPr>
          <w:p w14:paraId="1103CB95" w14:textId="77777777" w:rsidR="00421D71" w:rsidRPr="009B31F3" w:rsidRDefault="00421D71" w:rsidP="00553DD6">
            <w:pPr>
              <w:rPr>
                <w:rFonts w:ascii="Myriad Pro" w:hAnsi="Myriad Pro"/>
                <w:b/>
                <w:bCs/>
                <w:sz w:val="18"/>
                <w:szCs w:val="18"/>
              </w:rPr>
            </w:pPr>
            <w:r w:rsidRPr="009B31F3">
              <w:rPr>
                <w:rFonts w:ascii="Myriad Pro" w:hAnsi="Myriad Pro"/>
                <w:b/>
                <w:bCs/>
                <w:sz w:val="18"/>
                <w:szCs w:val="18"/>
              </w:rPr>
              <w:lastRenderedPageBreak/>
              <w:t>ООО "</w:t>
            </w:r>
            <w:r w:rsidR="008951A4" w:rsidRPr="009B31F3">
              <w:rPr>
                <w:rFonts w:ascii="Myriad Pro" w:hAnsi="Myriad Pro"/>
                <w:b/>
                <w:bCs/>
                <w:sz w:val="18"/>
                <w:szCs w:val="18"/>
              </w:rPr>
              <w:t>ЗГЭС</w:t>
            </w:r>
            <w:r w:rsidRPr="009B31F3">
              <w:rPr>
                <w:rFonts w:ascii="Myriad Pro" w:hAnsi="Myriad Pro"/>
                <w:b/>
                <w:bCs/>
                <w:sz w:val="18"/>
                <w:szCs w:val="18"/>
              </w:rPr>
              <w:t>"</w:t>
            </w:r>
          </w:p>
        </w:tc>
        <w:tc>
          <w:tcPr>
            <w:tcW w:w="524" w:type="pct"/>
            <w:shd w:val="clear" w:color="auto" w:fill="auto"/>
            <w:noWrap/>
            <w:vAlign w:val="center"/>
            <w:hideMark/>
          </w:tcPr>
          <w:p w14:paraId="59A5C302"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71" w:type="pct"/>
            <w:shd w:val="clear" w:color="auto" w:fill="auto"/>
            <w:noWrap/>
            <w:vAlign w:val="center"/>
            <w:hideMark/>
          </w:tcPr>
          <w:p w14:paraId="47370030"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476" w:type="pct"/>
            <w:shd w:val="clear" w:color="auto" w:fill="auto"/>
            <w:noWrap/>
            <w:vAlign w:val="center"/>
            <w:hideMark/>
          </w:tcPr>
          <w:p w14:paraId="240F10D3"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183 806,8</w:t>
            </w:r>
          </w:p>
        </w:tc>
        <w:tc>
          <w:tcPr>
            <w:tcW w:w="524" w:type="pct"/>
            <w:shd w:val="clear" w:color="auto" w:fill="auto"/>
            <w:noWrap/>
            <w:vAlign w:val="center"/>
            <w:hideMark/>
          </w:tcPr>
          <w:p w14:paraId="71052AE4"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89 308,8</w:t>
            </w:r>
          </w:p>
        </w:tc>
        <w:tc>
          <w:tcPr>
            <w:tcW w:w="524" w:type="pct"/>
            <w:shd w:val="clear" w:color="auto" w:fill="auto"/>
            <w:noWrap/>
            <w:vAlign w:val="center"/>
            <w:hideMark/>
          </w:tcPr>
          <w:p w14:paraId="6E4B6E87"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94 498,0</w:t>
            </w:r>
          </w:p>
        </w:tc>
        <w:tc>
          <w:tcPr>
            <w:tcW w:w="450" w:type="pct"/>
            <w:shd w:val="clear" w:color="auto" w:fill="auto"/>
            <w:noWrap/>
            <w:vAlign w:val="center"/>
            <w:hideMark/>
          </w:tcPr>
          <w:p w14:paraId="5EDC1B11"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215 567,0</w:t>
            </w:r>
          </w:p>
        </w:tc>
        <w:tc>
          <w:tcPr>
            <w:tcW w:w="503" w:type="pct"/>
            <w:shd w:val="clear" w:color="auto" w:fill="auto"/>
            <w:noWrap/>
            <w:vAlign w:val="center"/>
            <w:hideMark/>
          </w:tcPr>
          <w:p w14:paraId="3D0735EA"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103 842,0</w:t>
            </w:r>
          </w:p>
        </w:tc>
        <w:tc>
          <w:tcPr>
            <w:tcW w:w="476" w:type="pct"/>
            <w:shd w:val="clear" w:color="auto" w:fill="auto"/>
            <w:noWrap/>
            <w:vAlign w:val="center"/>
            <w:hideMark/>
          </w:tcPr>
          <w:p w14:paraId="58AC2A92"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111 725,0</w:t>
            </w:r>
          </w:p>
        </w:tc>
      </w:tr>
      <w:tr w:rsidR="00421D71" w:rsidRPr="009B31F3" w14:paraId="7998E219" w14:textId="77777777" w:rsidTr="009B31F3">
        <w:trPr>
          <w:trHeight w:val="20"/>
        </w:trPr>
        <w:tc>
          <w:tcPr>
            <w:tcW w:w="952" w:type="pct"/>
            <w:shd w:val="clear" w:color="auto" w:fill="auto"/>
            <w:noWrap/>
            <w:vAlign w:val="bottom"/>
            <w:hideMark/>
          </w:tcPr>
          <w:p w14:paraId="329C271D" w14:textId="77777777" w:rsidR="00421D71" w:rsidRPr="009B31F3" w:rsidRDefault="00421D71" w:rsidP="00553DD6">
            <w:pPr>
              <w:rPr>
                <w:rFonts w:ascii="Myriad Pro" w:hAnsi="Myriad Pro"/>
                <w:sz w:val="18"/>
                <w:szCs w:val="18"/>
              </w:rPr>
            </w:pPr>
            <w:r w:rsidRPr="009B31F3">
              <w:rPr>
                <w:rFonts w:ascii="Myriad Pro" w:hAnsi="Myriad Pro"/>
                <w:sz w:val="18"/>
                <w:szCs w:val="18"/>
              </w:rPr>
              <w:t>ВН</w:t>
            </w:r>
          </w:p>
        </w:tc>
        <w:tc>
          <w:tcPr>
            <w:tcW w:w="524" w:type="pct"/>
            <w:shd w:val="clear" w:color="auto" w:fill="auto"/>
            <w:noWrap/>
            <w:vAlign w:val="center"/>
            <w:hideMark/>
          </w:tcPr>
          <w:p w14:paraId="2B954B65"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1 162,7</w:t>
            </w:r>
          </w:p>
        </w:tc>
        <w:tc>
          <w:tcPr>
            <w:tcW w:w="571" w:type="pct"/>
            <w:shd w:val="clear" w:color="auto" w:fill="auto"/>
            <w:noWrap/>
            <w:vAlign w:val="center"/>
            <w:hideMark/>
          </w:tcPr>
          <w:p w14:paraId="197A1C96"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1 182,3</w:t>
            </w:r>
          </w:p>
        </w:tc>
        <w:tc>
          <w:tcPr>
            <w:tcW w:w="476" w:type="pct"/>
            <w:shd w:val="clear" w:color="auto" w:fill="auto"/>
            <w:noWrap/>
            <w:vAlign w:val="center"/>
            <w:hideMark/>
          </w:tcPr>
          <w:p w14:paraId="7CA7777C"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129 298,3</w:t>
            </w:r>
          </w:p>
        </w:tc>
        <w:tc>
          <w:tcPr>
            <w:tcW w:w="524" w:type="pct"/>
            <w:shd w:val="clear" w:color="auto" w:fill="auto"/>
            <w:noWrap/>
            <w:vAlign w:val="center"/>
            <w:hideMark/>
          </w:tcPr>
          <w:p w14:paraId="3F9FDDD0"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63 021,4</w:t>
            </w:r>
          </w:p>
        </w:tc>
        <w:tc>
          <w:tcPr>
            <w:tcW w:w="524" w:type="pct"/>
            <w:shd w:val="clear" w:color="auto" w:fill="auto"/>
            <w:noWrap/>
            <w:vAlign w:val="center"/>
            <w:hideMark/>
          </w:tcPr>
          <w:p w14:paraId="730D4183"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66 276,8</w:t>
            </w:r>
          </w:p>
        </w:tc>
        <w:tc>
          <w:tcPr>
            <w:tcW w:w="450" w:type="pct"/>
            <w:shd w:val="clear" w:color="auto" w:fill="auto"/>
            <w:noWrap/>
            <w:vAlign w:val="center"/>
            <w:hideMark/>
          </w:tcPr>
          <w:p w14:paraId="5E972D55"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151 636,0</w:t>
            </w:r>
          </w:p>
        </w:tc>
        <w:tc>
          <w:tcPr>
            <w:tcW w:w="503" w:type="pct"/>
            <w:shd w:val="clear" w:color="auto" w:fill="auto"/>
            <w:noWrap/>
            <w:vAlign w:val="center"/>
            <w:hideMark/>
          </w:tcPr>
          <w:p w14:paraId="68B301B3"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73 276,9</w:t>
            </w:r>
          </w:p>
        </w:tc>
        <w:tc>
          <w:tcPr>
            <w:tcW w:w="476" w:type="pct"/>
            <w:shd w:val="clear" w:color="auto" w:fill="auto"/>
            <w:noWrap/>
            <w:vAlign w:val="center"/>
            <w:hideMark/>
          </w:tcPr>
          <w:p w14:paraId="3655187A"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78 359,1</w:t>
            </w:r>
          </w:p>
        </w:tc>
      </w:tr>
      <w:tr w:rsidR="00421D71" w:rsidRPr="009B31F3" w14:paraId="3114383A" w14:textId="77777777" w:rsidTr="009B31F3">
        <w:trPr>
          <w:trHeight w:val="20"/>
        </w:trPr>
        <w:tc>
          <w:tcPr>
            <w:tcW w:w="952" w:type="pct"/>
            <w:shd w:val="clear" w:color="auto" w:fill="auto"/>
            <w:noWrap/>
            <w:vAlign w:val="bottom"/>
            <w:hideMark/>
          </w:tcPr>
          <w:p w14:paraId="7926DADB" w14:textId="77777777" w:rsidR="00421D71" w:rsidRPr="009B31F3" w:rsidRDefault="00421D71" w:rsidP="00553DD6">
            <w:pPr>
              <w:rPr>
                <w:rFonts w:ascii="Myriad Pro" w:hAnsi="Myriad Pro"/>
                <w:sz w:val="18"/>
                <w:szCs w:val="18"/>
              </w:rPr>
            </w:pPr>
            <w:r w:rsidRPr="009B31F3">
              <w:rPr>
                <w:rFonts w:ascii="Myriad Pro" w:hAnsi="Myriad Pro"/>
                <w:sz w:val="18"/>
                <w:szCs w:val="18"/>
              </w:rPr>
              <w:t>СН1</w:t>
            </w:r>
          </w:p>
        </w:tc>
        <w:tc>
          <w:tcPr>
            <w:tcW w:w="524" w:type="pct"/>
            <w:shd w:val="clear" w:color="auto" w:fill="auto"/>
            <w:noWrap/>
            <w:vAlign w:val="center"/>
            <w:hideMark/>
          </w:tcPr>
          <w:p w14:paraId="62A6F479"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1 162,7</w:t>
            </w:r>
          </w:p>
        </w:tc>
        <w:tc>
          <w:tcPr>
            <w:tcW w:w="571" w:type="pct"/>
            <w:shd w:val="clear" w:color="auto" w:fill="auto"/>
            <w:noWrap/>
            <w:vAlign w:val="center"/>
            <w:hideMark/>
          </w:tcPr>
          <w:p w14:paraId="39FDBBF8"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1 182,3</w:t>
            </w:r>
          </w:p>
        </w:tc>
        <w:tc>
          <w:tcPr>
            <w:tcW w:w="476" w:type="pct"/>
            <w:shd w:val="clear" w:color="auto" w:fill="auto"/>
            <w:noWrap/>
            <w:vAlign w:val="center"/>
            <w:hideMark/>
          </w:tcPr>
          <w:p w14:paraId="5620F627"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48 697,0</w:t>
            </w:r>
          </w:p>
        </w:tc>
        <w:tc>
          <w:tcPr>
            <w:tcW w:w="524" w:type="pct"/>
            <w:shd w:val="clear" w:color="auto" w:fill="auto"/>
            <w:noWrap/>
            <w:vAlign w:val="center"/>
            <w:hideMark/>
          </w:tcPr>
          <w:p w14:paraId="499026EF"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23 360,0</w:t>
            </w:r>
          </w:p>
        </w:tc>
        <w:tc>
          <w:tcPr>
            <w:tcW w:w="524" w:type="pct"/>
            <w:shd w:val="clear" w:color="auto" w:fill="auto"/>
            <w:noWrap/>
            <w:vAlign w:val="center"/>
            <w:hideMark/>
          </w:tcPr>
          <w:p w14:paraId="3A3286D3"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25 337,0</w:t>
            </w:r>
          </w:p>
        </w:tc>
        <w:tc>
          <w:tcPr>
            <w:tcW w:w="450" w:type="pct"/>
            <w:shd w:val="clear" w:color="auto" w:fill="auto"/>
            <w:noWrap/>
            <w:vAlign w:val="center"/>
            <w:hideMark/>
          </w:tcPr>
          <w:p w14:paraId="3F6B2AFD"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57 117,3</w:t>
            </w:r>
          </w:p>
        </w:tc>
        <w:tc>
          <w:tcPr>
            <w:tcW w:w="503" w:type="pct"/>
            <w:shd w:val="clear" w:color="auto" w:fill="auto"/>
            <w:noWrap/>
            <w:vAlign w:val="center"/>
            <w:hideMark/>
          </w:tcPr>
          <w:p w14:paraId="0D5CF9B0"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27 161,3</w:t>
            </w:r>
          </w:p>
        </w:tc>
        <w:tc>
          <w:tcPr>
            <w:tcW w:w="476" w:type="pct"/>
            <w:shd w:val="clear" w:color="auto" w:fill="auto"/>
            <w:noWrap/>
            <w:vAlign w:val="center"/>
            <w:hideMark/>
          </w:tcPr>
          <w:p w14:paraId="42E39D3E"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29 956,0</w:t>
            </w:r>
          </w:p>
        </w:tc>
      </w:tr>
      <w:tr w:rsidR="00421D71" w:rsidRPr="009B31F3" w14:paraId="5965F0B7" w14:textId="77777777" w:rsidTr="009B31F3">
        <w:trPr>
          <w:trHeight w:val="20"/>
        </w:trPr>
        <w:tc>
          <w:tcPr>
            <w:tcW w:w="952" w:type="pct"/>
            <w:shd w:val="clear" w:color="auto" w:fill="auto"/>
            <w:noWrap/>
            <w:vAlign w:val="bottom"/>
            <w:hideMark/>
          </w:tcPr>
          <w:p w14:paraId="6FBDE7B4" w14:textId="77777777" w:rsidR="00421D71" w:rsidRPr="009B31F3" w:rsidRDefault="00421D71" w:rsidP="00553DD6">
            <w:pPr>
              <w:rPr>
                <w:rFonts w:ascii="Myriad Pro" w:hAnsi="Myriad Pro"/>
                <w:sz w:val="18"/>
                <w:szCs w:val="18"/>
              </w:rPr>
            </w:pPr>
            <w:r w:rsidRPr="009B31F3">
              <w:rPr>
                <w:rFonts w:ascii="Myriad Pro" w:hAnsi="Myriad Pro"/>
                <w:sz w:val="18"/>
                <w:szCs w:val="18"/>
              </w:rPr>
              <w:t>СН2</w:t>
            </w:r>
          </w:p>
        </w:tc>
        <w:tc>
          <w:tcPr>
            <w:tcW w:w="524" w:type="pct"/>
            <w:shd w:val="clear" w:color="auto" w:fill="auto"/>
            <w:noWrap/>
            <w:vAlign w:val="center"/>
            <w:hideMark/>
          </w:tcPr>
          <w:p w14:paraId="636ECE0A"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1 162,7</w:t>
            </w:r>
          </w:p>
        </w:tc>
        <w:tc>
          <w:tcPr>
            <w:tcW w:w="571" w:type="pct"/>
            <w:shd w:val="clear" w:color="auto" w:fill="auto"/>
            <w:noWrap/>
            <w:vAlign w:val="center"/>
            <w:hideMark/>
          </w:tcPr>
          <w:p w14:paraId="2CE333F8"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1 182,3</w:t>
            </w:r>
          </w:p>
        </w:tc>
        <w:tc>
          <w:tcPr>
            <w:tcW w:w="476" w:type="pct"/>
            <w:shd w:val="clear" w:color="auto" w:fill="auto"/>
            <w:noWrap/>
            <w:vAlign w:val="center"/>
            <w:hideMark/>
          </w:tcPr>
          <w:p w14:paraId="234D7EDF"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5 811,5</w:t>
            </w:r>
          </w:p>
        </w:tc>
        <w:tc>
          <w:tcPr>
            <w:tcW w:w="524" w:type="pct"/>
            <w:shd w:val="clear" w:color="auto" w:fill="auto"/>
            <w:noWrap/>
            <w:vAlign w:val="center"/>
            <w:hideMark/>
          </w:tcPr>
          <w:p w14:paraId="6F08F951"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2 927,4</w:t>
            </w:r>
          </w:p>
        </w:tc>
        <w:tc>
          <w:tcPr>
            <w:tcW w:w="524" w:type="pct"/>
            <w:shd w:val="clear" w:color="auto" w:fill="auto"/>
            <w:noWrap/>
            <w:vAlign w:val="center"/>
            <w:hideMark/>
          </w:tcPr>
          <w:p w14:paraId="46517D21"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2 884,1</w:t>
            </w:r>
          </w:p>
        </w:tc>
        <w:tc>
          <w:tcPr>
            <w:tcW w:w="450" w:type="pct"/>
            <w:shd w:val="clear" w:color="auto" w:fill="auto"/>
            <w:noWrap/>
            <w:vAlign w:val="center"/>
            <w:hideMark/>
          </w:tcPr>
          <w:p w14:paraId="3F3A39A0"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6 813,7</w:t>
            </w:r>
          </w:p>
        </w:tc>
        <w:tc>
          <w:tcPr>
            <w:tcW w:w="503" w:type="pct"/>
            <w:shd w:val="clear" w:color="auto" w:fill="auto"/>
            <w:noWrap/>
            <w:vAlign w:val="center"/>
            <w:hideMark/>
          </w:tcPr>
          <w:p w14:paraId="37C17269"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3 403,8</w:t>
            </w:r>
          </w:p>
        </w:tc>
        <w:tc>
          <w:tcPr>
            <w:tcW w:w="476" w:type="pct"/>
            <w:shd w:val="clear" w:color="auto" w:fill="auto"/>
            <w:noWrap/>
            <w:vAlign w:val="center"/>
            <w:hideMark/>
          </w:tcPr>
          <w:p w14:paraId="134F0455"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3 409,9</w:t>
            </w:r>
          </w:p>
        </w:tc>
      </w:tr>
      <w:tr w:rsidR="00421D71" w:rsidRPr="009B31F3" w14:paraId="24B1C389" w14:textId="77777777" w:rsidTr="009B31F3">
        <w:trPr>
          <w:trHeight w:val="20"/>
        </w:trPr>
        <w:tc>
          <w:tcPr>
            <w:tcW w:w="952" w:type="pct"/>
            <w:shd w:val="clear" w:color="auto" w:fill="auto"/>
            <w:vAlign w:val="bottom"/>
            <w:hideMark/>
          </w:tcPr>
          <w:p w14:paraId="36D09364" w14:textId="77777777" w:rsidR="00421D71" w:rsidRPr="009B31F3" w:rsidRDefault="00421D71" w:rsidP="00553DD6">
            <w:pPr>
              <w:rPr>
                <w:rFonts w:ascii="Myriad Pro" w:hAnsi="Myriad Pro"/>
                <w:b/>
                <w:bCs/>
                <w:sz w:val="18"/>
                <w:szCs w:val="18"/>
              </w:rPr>
            </w:pPr>
            <w:r w:rsidRPr="009B31F3">
              <w:rPr>
                <w:rFonts w:ascii="Myriad Pro" w:hAnsi="Myriad Pro"/>
                <w:b/>
                <w:bCs/>
                <w:sz w:val="18"/>
                <w:szCs w:val="18"/>
              </w:rPr>
              <w:t>ОАО "Оборонэнерго"</w:t>
            </w:r>
          </w:p>
        </w:tc>
        <w:tc>
          <w:tcPr>
            <w:tcW w:w="524" w:type="pct"/>
            <w:shd w:val="clear" w:color="auto" w:fill="auto"/>
            <w:noWrap/>
            <w:vAlign w:val="center"/>
            <w:hideMark/>
          </w:tcPr>
          <w:p w14:paraId="7AB34747"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71" w:type="pct"/>
            <w:shd w:val="clear" w:color="auto" w:fill="auto"/>
            <w:noWrap/>
            <w:vAlign w:val="center"/>
            <w:hideMark/>
          </w:tcPr>
          <w:p w14:paraId="4AC27AD5"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476" w:type="pct"/>
            <w:shd w:val="clear" w:color="auto" w:fill="auto"/>
            <w:noWrap/>
            <w:vAlign w:val="center"/>
            <w:hideMark/>
          </w:tcPr>
          <w:p w14:paraId="21EF29F4"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46 675,0</w:t>
            </w:r>
          </w:p>
        </w:tc>
        <w:tc>
          <w:tcPr>
            <w:tcW w:w="524" w:type="pct"/>
            <w:shd w:val="clear" w:color="auto" w:fill="auto"/>
            <w:noWrap/>
            <w:vAlign w:val="center"/>
            <w:hideMark/>
          </w:tcPr>
          <w:p w14:paraId="6F2930AE"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28 753,1</w:t>
            </w:r>
          </w:p>
        </w:tc>
        <w:tc>
          <w:tcPr>
            <w:tcW w:w="524" w:type="pct"/>
            <w:shd w:val="clear" w:color="auto" w:fill="auto"/>
            <w:noWrap/>
            <w:vAlign w:val="center"/>
            <w:hideMark/>
          </w:tcPr>
          <w:p w14:paraId="1A3D8883"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17 922,0</w:t>
            </w:r>
          </w:p>
        </w:tc>
        <w:tc>
          <w:tcPr>
            <w:tcW w:w="450" w:type="pct"/>
            <w:shd w:val="clear" w:color="auto" w:fill="auto"/>
            <w:noWrap/>
            <w:vAlign w:val="center"/>
            <w:hideMark/>
          </w:tcPr>
          <w:p w14:paraId="45AAC276"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47 141,9</w:t>
            </w:r>
          </w:p>
        </w:tc>
        <w:tc>
          <w:tcPr>
            <w:tcW w:w="503" w:type="pct"/>
            <w:shd w:val="clear" w:color="auto" w:fill="auto"/>
            <w:noWrap/>
            <w:vAlign w:val="center"/>
            <w:hideMark/>
          </w:tcPr>
          <w:p w14:paraId="42F2FD89"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28 674,6</w:t>
            </w:r>
          </w:p>
        </w:tc>
        <w:tc>
          <w:tcPr>
            <w:tcW w:w="476" w:type="pct"/>
            <w:shd w:val="clear" w:color="auto" w:fill="auto"/>
            <w:noWrap/>
            <w:vAlign w:val="center"/>
            <w:hideMark/>
          </w:tcPr>
          <w:p w14:paraId="7EF55459"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18 467,3</w:t>
            </w:r>
          </w:p>
        </w:tc>
      </w:tr>
      <w:tr w:rsidR="00421D71" w:rsidRPr="009B31F3" w14:paraId="68310B50" w14:textId="77777777" w:rsidTr="009B31F3">
        <w:trPr>
          <w:trHeight w:val="20"/>
        </w:trPr>
        <w:tc>
          <w:tcPr>
            <w:tcW w:w="952" w:type="pct"/>
            <w:shd w:val="clear" w:color="auto" w:fill="auto"/>
            <w:noWrap/>
            <w:vAlign w:val="bottom"/>
            <w:hideMark/>
          </w:tcPr>
          <w:p w14:paraId="52A71325" w14:textId="77777777" w:rsidR="00421D71" w:rsidRPr="009B31F3" w:rsidRDefault="00421D71" w:rsidP="00553DD6">
            <w:pPr>
              <w:rPr>
                <w:rFonts w:ascii="Myriad Pro" w:hAnsi="Myriad Pro"/>
                <w:sz w:val="18"/>
                <w:szCs w:val="18"/>
              </w:rPr>
            </w:pPr>
            <w:r w:rsidRPr="009B31F3">
              <w:rPr>
                <w:rFonts w:ascii="Myriad Pro" w:hAnsi="Myriad Pro"/>
                <w:sz w:val="18"/>
                <w:szCs w:val="18"/>
              </w:rPr>
              <w:t>ВН</w:t>
            </w:r>
          </w:p>
        </w:tc>
        <w:tc>
          <w:tcPr>
            <w:tcW w:w="524" w:type="pct"/>
            <w:shd w:val="clear" w:color="auto" w:fill="auto"/>
            <w:noWrap/>
            <w:vAlign w:val="center"/>
            <w:hideMark/>
          </w:tcPr>
          <w:p w14:paraId="6E964B01"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997,3</w:t>
            </w:r>
          </w:p>
        </w:tc>
        <w:tc>
          <w:tcPr>
            <w:tcW w:w="571" w:type="pct"/>
            <w:shd w:val="clear" w:color="auto" w:fill="auto"/>
            <w:noWrap/>
            <w:vAlign w:val="center"/>
            <w:hideMark/>
          </w:tcPr>
          <w:p w14:paraId="16C85A08"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1 030,4</w:t>
            </w:r>
          </w:p>
        </w:tc>
        <w:tc>
          <w:tcPr>
            <w:tcW w:w="476" w:type="pct"/>
            <w:shd w:val="clear" w:color="auto" w:fill="auto"/>
            <w:noWrap/>
            <w:vAlign w:val="center"/>
            <w:hideMark/>
          </w:tcPr>
          <w:p w14:paraId="1F329157"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29 393,6</w:t>
            </w:r>
          </w:p>
        </w:tc>
        <w:tc>
          <w:tcPr>
            <w:tcW w:w="524" w:type="pct"/>
            <w:shd w:val="clear" w:color="auto" w:fill="auto"/>
            <w:noWrap/>
            <w:vAlign w:val="center"/>
            <w:hideMark/>
          </w:tcPr>
          <w:p w14:paraId="71FE856D"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18 034,6</w:t>
            </w:r>
          </w:p>
        </w:tc>
        <w:tc>
          <w:tcPr>
            <w:tcW w:w="524" w:type="pct"/>
            <w:shd w:val="clear" w:color="auto" w:fill="auto"/>
            <w:noWrap/>
            <w:vAlign w:val="center"/>
            <w:hideMark/>
          </w:tcPr>
          <w:p w14:paraId="4C51AA19"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11 359,0</w:t>
            </w:r>
          </w:p>
        </w:tc>
        <w:tc>
          <w:tcPr>
            <w:tcW w:w="450" w:type="pct"/>
            <w:shd w:val="clear" w:color="auto" w:fill="auto"/>
            <w:noWrap/>
            <w:vAlign w:val="center"/>
            <w:hideMark/>
          </w:tcPr>
          <w:p w14:paraId="73F75287"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29 690,0</w:t>
            </w:r>
          </w:p>
        </w:tc>
        <w:tc>
          <w:tcPr>
            <w:tcW w:w="503" w:type="pct"/>
            <w:shd w:val="clear" w:color="auto" w:fill="auto"/>
            <w:noWrap/>
            <w:vAlign w:val="center"/>
            <w:hideMark/>
          </w:tcPr>
          <w:p w14:paraId="7225EFE3"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17 985,4</w:t>
            </w:r>
          </w:p>
        </w:tc>
        <w:tc>
          <w:tcPr>
            <w:tcW w:w="476" w:type="pct"/>
            <w:shd w:val="clear" w:color="auto" w:fill="auto"/>
            <w:noWrap/>
            <w:vAlign w:val="center"/>
            <w:hideMark/>
          </w:tcPr>
          <w:p w14:paraId="3470D891"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11 704,6</w:t>
            </w:r>
          </w:p>
        </w:tc>
      </w:tr>
      <w:tr w:rsidR="00421D71" w:rsidRPr="009B31F3" w14:paraId="47336BC9" w14:textId="77777777" w:rsidTr="009B31F3">
        <w:trPr>
          <w:trHeight w:val="20"/>
        </w:trPr>
        <w:tc>
          <w:tcPr>
            <w:tcW w:w="952" w:type="pct"/>
            <w:shd w:val="clear" w:color="auto" w:fill="auto"/>
            <w:noWrap/>
            <w:vAlign w:val="bottom"/>
            <w:hideMark/>
          </w:tcPr>
          <w:p w14:paraId="3C8BF7B2" w14:textId="77777777" w:rsidR="00421D71" w:rsidRPr="009B31F3" w:rsidRDefault="00421D71" w:rsidP="00553DD6">
            <w:pPr>
              <w:rPr>
                <w:rFonts w:ascii="Myriad Pro" w:hAnsi="Myriad Pro"/>
                <w:sz w:val="18"/>
                <w:szCs w:val="18"/>
              </w:rPr>
            </w:pPr>
            <w:r w:rsidRPr="009B31F3">
              <w:rPr>
                <w:rFonts w:ascii="Myriad Pro" w:hAnsi="Myriad Pro"/>
                <w:sz w:val="18"/>
                <w:szCs w:val="18"/>
              </w:rPr>
              <w:t>СН1</w:t>
            </w:r>
          </w:p>
        </w:tc>
        <w:tc>
          <w:tcPr>
            <w:tcW w:w="524" w:type="pct"/>
            <w:shd w:val="clear" w:color="auto" w:fill="auto"/>
            <w:noWrap/>
            <w:vAlign w:val="center"/>
            <w:hideMark/>
          </w:tcPr>
          <w:p w14:paraId="60AA3643"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997,3</w:t>
            </w:r>
          </w:p>
        </w:tc>
        <w:tc>
          <w:tcPr>
            <w:tcW w:w="571" w:type="pct"/>
            <w:shd w:val="clear" w:color="auto" w:fill="auto"/>
            <w:noWrap/>
            <w:vAlign w:val="center"/>
            <w:hideMark/>
          </w:tcPr>
          <w:p w14:paraId="7CF096EE"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1 030,4</w:t>
            </w:r>
          </w:p>
        </w:tc>
        <w:tc>
          <w:tcPr>
            <w:tcW w:w="476" w:type="pct"/>
            <w:shd w:val="clear" w:color="auto" w:fill="auto"/>
            <w:noWrap/>
            <w:vAlign w:val="center"/>
            <w:hideMark/>
          </w:tcPr>
          <w:p w14:paraId="34DB2C8F"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11 860,2</w:t>
            </w:r>
          </w:p>
        </w:tc>
        <w:tc>
          <w:tcPr>
            <w:tcW w:w="524" w:type="pct"/>
            <w:shd w:val="clear" w:color="auto" w:fill="auto"/>
            <w:noWrap/>
            <w:vAlign w:val="center"/>
            <w:hideMark/>
          </w:tcPr>
          <w:p w14:paraId="57494CC7"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7 400,2</w:t>
            </w:r>
          </w:p>
        </w:tc>
        <w:tc>
          <w:tcPr>
            <w:tcW w:w="524" w:type="pct"/>
            <w:shd w:val="clear" w:color="auto" w:fill="auto"/>
            <w:noWrap/>
            <w:vAlign w:val="center"/>
            <w:hideMark/>
          </w:tcPr>
          <w:p w14:paraId="32135E89"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4 460,0</w:t>
            </w:r>
          </w:p>
        </w:tc>
        <w:tc>
          <w:tcPr>
            <w:tcW w:w="450" w:type="pct"/>
            <w:shd w:val="clear" w:color="auto" w:fill="auto"/>
            <w:noWrap/>
            <w:vAlign w:val="center"/>
            <w:hideMark/>
          </w:tcPr>
          <w:p w14:paraId="2C1E8B5B"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11 975,7</w:t>
            </w:r>
          </w:p>
        </w:tc>
        <w:tc>
          <w:tcPr>
            <w:tcW w:w="503" w:type="pct"/>
            <w:shd w:val="clear" w:color="auto" w:fill="auto"/>
            <w:noWrap/>
            <w:vAlign w:val="center"/>
            <w:hideMark/>
          </w:tcPr>
          <w:p w14:paraId="2AD4F6E1"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7 380,0</w:t>
            </w:r>
          </w:p>
        </w:tc>
        <w:tc>
          <w:tcPr>
            <w:tcW w:w="476" w:type="pct"/>
            <w:shd w:val="clear" w:color="auto" w:fill="auto"/>
            <w:noWrap/>
            <w:vAlign w:val="center"/>
            <w:hideMark/>
          </w:tcPr>
          <w:p w14:paraId="470FE0E4"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4 595,7</w:t>
            </w:r>
          </w:p>
        </w:tc>
      </w:tr>
      <w:tr w:rsidR="00421D71" w:rsidRPr="009B31F3" w14:paraId="67DBED8E" w14:textId="77777777" w:rsidTr="009B31F3">
        <w:trPr>
          <w:trHeight w:val="20"/>
        </w:trPr>
        <w:tc>
          <w:tcPr>
            <w:tcW w:w="952" w:type="pct"/>
            <w:shd w:val="clear" w:color="auto" w:fill="auto"/>
            <w:noWrap/>
            <w:vAlign w:val="bottom"/>
            <w:hideMark/>
          </w:tcPr>
          <w:p w14:paraId="1ABAD982" w14:textId="77777777" w:rsidR="00421D71" w:rsidRPr="009B31F3" w:rsidRDefault="00421D71" w:rsidP="00553DD6">
            <w:pPr>
              <w:rPr>
                <w:rFonts w:ascii="Myriad Pro" w:hAnsi="Myriad Pro"/>
                <w:sz w:val="18"/>
                <w:szCs w:val="18"/>
              </w:rPr>
            </w:pPr>
            <w:r w:rsidRPr="009B31F3">
              <w:rPr>
                <w:rFonts w:ascii="Myriad Pro" w:hAnsi="Myriad Pro"/>
                <w:sz w:val="18"/>
                <w:szCs w:val="18"/>
              </w:rPr>
              <w:t>СН2</w:t>
            </w:r>
          </w:p>
        </w:tc>
        <w:tc>
          <w:tcPr>
            <w:tcW w:w="524" w:type="pct"/>
            <w:shd w:val="clear" w:color="auto" w:fill="auto"/>
            <w:noWrap/>
            <w:vAlign w:val="center"/>
            <w:hideMark/>
          </w:tcPr>
          <w:p w14:paraId="0D3721C1"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997,3</w:t>
            </w:r>
          </w:p>
        </w:tc>
        <w:tc>
          <w:tcPr>
            <w:tcW w:w="571" w:type="pct"/>
            <w:shd w:val="clear" w:color="auto" w:fill="auto"/>
            <w:noWrap/>
            <w:vAlign w:val="center"/>
            <w:hideMark/>
          </w:tcPr>
          <w:p w14:paraId="17168E35"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1 030,4</w:t>
            </w:r>
          </w:p>
        </w:tc>
        <w:tc>
          <w:tcPr>
            <w:tcW w:w="476" w:type="pct"/>
            <w:shd w:val="clear" w:color="auto" w:fill="auto"/>
            <w:noWrap/>
            <w:vAlign w:val="center"/>
            <w:hideMark/>
          </w:tcPr>
          <w:p w14:paraId="575A375B"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5 421,2</w:t>
            </w:r>
          </w:p>
        </w:tc>
        <w:tc>
          <w:tcPr>
            <w:tcW w:w="524" w:type="pct"/>
            <w:shd w:val="clear" w:color="auto" w:fill="auto"/>
            <w:noWrap/>
            <w:vAlign w:val="center"/>
            <w:hideMark/>
          </w:tcPr>
          <w:p w14:paraId="3B0A8F6D"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3 318,2</w:t>
            </w:r>
          </w:p>
        </w:tc>
        <w:tc>
          <w:tcPr>
            <w:tcW w:w="524" w:type="pct"/>
            <w:shd w:val="clear" w:color="auto" w:fill="auto"/>
            <w:noWrap/>
            <w:vAlign w:val="center"/>
            <w:hideMark/>
          </w:tcPr>
          <w:p w14:paraId="1F2D1B9F"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2 103,0</w:t>
            </w:r>
          </w:p>
        </w:tc>
        <w:tc>
          <w:tcPr>
            <w:tcW w:w="450" w:type="pct"/>
            <w:shd w:val="clear" w:color="auto" w:fill="auto"/>
            <w:noWrap/>
            <w:vAlign w:val="center"/>
            <w:hideMark/>
          </w:tcPr>
          <w:p w14:paraId="20896021"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5 476,2</w:t>
            </w:r>
          </w:p>
        </w:tc>
        <w:tc>
          <w:tcPr>
            <w:tcW w:w="503" w:type="pct"/>
            <w:shd w:val="clear" w:color="auto" w:fill="auto"/>
            <w:noWrap/>
            <w:vAlign w:val="center"/>
            <w:hideMark/>
          </w:tcPr>
          <w:p w14:paraId="5139A2C3"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3 309,1</w:t>
            </w:r>
          </w:p>
        </w:tc>
        <w:tc>
          <w:tcPr>
            <w:tcW w:w="476" w:type="pct"/>
            <w:shd w:val="clear" w:color="auto" w:fill="auto"/>
            <w:noWrap/>
            <w:vAlign w:val="center"/>
            <w:hideMark/>
          </w:tcPr>
          <w:p w14:paraId="2B25E556"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2 167,0</w:t>
            </w:r>
          </w:p>
        </w:tc>
      </w:tr>
      <w:tr w:rsidR="00421D71" w:rsidRPr="009B31F3" w14:paraId="22A6A2C6" w14:textId="77777777" w:rsidTr="009B31F3">
        <w:trPr>
          <w:trHeight w:val="20"/>
        </w:trPr>
        <w:tc>
          <w:tcPr>
            <w:tcW w:w="952" w:type="pct"/>
            <w:shd w:val="clear" w:color="auto" w:fill="auto"/>
            <w:vAlign w:val="bottom"/>
            <w:hideMark/>
          </w:tcPr>
          <w:p w14:paraId="7B354E34" w14:textId="77777777" w:rsidR="00421D71" w:rsidRPr="009B31F3" w:rsidRDefault="00421D71" w:rsidP="00553DD6">
            <w:pPr>
              <w:rPr>
                <w:rFonts w:ascii="Myriad Pro" w:hAnsi="Myriad Pro"/>
                <w:b/>
                <w:bCs/>
                <w:sz w:val="18"/>
                <w:szCs w:val="18"/>
              </w:rPr>
            </w:pPr>
            <w:r w:rsidRPr="009B31F3">
              <w:rPr>
                <w:rFonts w:ascii="Myriad Pro" w:hAnsi="Myriad Pro"/>
                <w:b/>
                <w:bCs/>
                <w:sz w:val="18"/>
                <w:szCs w:val="18"/>
              </w:rPr>
              <w:t>ООО "Энергия-Транзит"</w:t>
            </w:r>
          </w:p>
        </w:tc>
        <w:tc>
          <w:tcPr>
            <w:tcW w:w="524" w:type="pct"/>
            <w:shd w:val="clear" w:color="auto" w:fill="auto"/>
            <w:noWrap/>
            <w:vAlign w:val="center"/>
            <w:hideMark/>
          </w:tcPr>
          <w:p w14:paraId="47061721"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71" w:type="pct"/>
            <w:shd w:val="clear" w:color="auto" w:fill="auto"/>
            <w:noWrap/>
            <w:vAlign w:val="center"/>
            <w:hideMark/>
          </w:tcPr>
          <w:p w14:paraId="4FB218BD"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476" w:type="pct"/>
            <w:shd w:val="clear" w:color="auto" w:fill="auto"/>
            <w:noWrap/>
            <w:vAlign w:val="center"/>
            <w:hideMark/>
          </w:tcPr>
          <w:p w14:paraId="7E6BFCFF"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91 767,5</w:t>
            </w:r>
          </w:p>
        </w:tc>
        <w:tc>
          <w:tcPr>
            <w:tcW w:w="524" w:type="pct"/>
            <w:shd w:val="clear" w:color="auto" w:fill="auto"/>
            <w:noWrap/>
            <w:vAlign w:val="center"/>
            <w:hideMark/>
          </w:tcPr>
          <w:p w14:paraId="0FD5C9E3"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46 007,0</w:t>
            </w:r>
          </w:p>
        </w:tc>
        <w:tc>
          <w:tcPr>
            <w:tcW w:w="524" w:type="pct"/>
            <w:shd w:val="clear" w:color="auto" w:fill="auto"/>
            <w:noWrap/>
            <w:vAlign w:val="center"/>
            <w:hideMark/>
          </w:tcPr>
          <w:p w14:paraId="17AEB7B3"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45 760,5</w:t>
            </w:r>
          </w:p>
        </w:tc>
        <w:tc>
          <w:tcPr>
            <w:tcW w:w="450" w:type="pct"/>
            <w:shd w:val="clear" w:color="auto" w:fill="auto"/>
            <w:noWrap/>
            <w:vAlign w:val="center"/>
            <w:hideMark/>
          </w:tcPr>
          <w:p w14:paraId="24CA0447"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2 508,2</w:t>
            </w:r>
          </w:p>
        </w:tc>
        <w:tc>
          <w:tcPr>
            <w:tcW w:w="503" w:type="pct"/>
            <w:shd w:val="clear" w:color="auto" w:fill="auto"/>
            <w:noWrap/>
            <w:vAlign w:val="center"/>
            <w:hideMark/>
          </w:tcPr>
          <w:p w14:paraId="7512DEBF"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870,5</w:t>
            </w:r>
          </w:p>
        </w:tc>
        <w:tc>
          <w:tcPr>
            <w:tcW w:w="476" w:type="pct"/>
            <w:shd w:val="clear" w:color="auto" w:fill="auto"/>
            <w:noWrap/>
            <w:vAlign w:val="center"/>
            <w:hideMark/>
          </w:tcPr>
          <w:p w14:paraId="6FF8461C"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1 637,8</w:t>
            </w:r>
          </w:p>
        </w:tc>
      </w:tr>
      <w:tr w:rsidR="00421D71" w:rsidRPr="009B31F3" w14:paraId="24E2E29F" w14:textId="77777777" w:rsidTr="009B31F3">
        <w:trPr>
          <w:trHeight w:val="20"/>
        </w:trPr>
        <w:tc>
          <w:tcPr>
            <w:tcW w:w="952" w:type="pct"/>
            <w:shd w:val="clear" w:color="auto" w:fill="auto"/>
            <w:noWrap/>
            <w:vAlign w:val="bottom"/>
            <w:hideMark/>
          </w:tcPr>
          <w:p w14:paraId="6DBF507B" w14:textId="77777777" w:rsidR="00421D71" w:rsidRPr="009B31F3" w:rsidRDefault="00421D71" w:rsidP="00553DD6">
            <w:pPr>
              <w:rPr>
                <w:rFonts w:ascii="Myriad Pro" w:hAnsi="Myriad Pro"/>
                <w:sz w:val="18"/>
                <w:szCs w:val="18"/>
              </w:rPr>
            </w:pPr>
            <w:r w:rsidRPr="009B31F3">
              <w:rPr>
                <w:rFonts w:ascii="Myriad Pro" w:hAnsi="Myriad Pro"/>
                <w:sz w:val="18"/>
                <w:szCs w:val="18"/>
              </w:rPr>
              <w:t>ВН1</w:t>
            </w:r>
          </w:p>
        </w:tc>
        <w:tc>
          <w:tcPr>
            <w:tcW w:w="524" w:type="pct"/>
            <w:shd w:val="clear" w:color="auto" w:fill="auto"/>
            <w:noWrap/>
            <w:vAlign w:val="center"/>
            <w:hideMark/>
          </w:tcPr>
          <w:p w14:paraId="5F7F749F"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71" w:type="pct"/>
            <w:shd w:val="clear" w:color="auto" w:fill="auto"/>
            <w:noWrap/>
            <w:vAlign w:val="center"/>
            <w:hideMark/>
          </w:tcPr>
          <w:p w14:paraId="37A9CE01"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476" w:type="pct"/>
            <w:shd w:val="clear" w:color="auto" w:fill="auto"/>
            <w:noWrap/>
            <w:vAlign w:val="center"/>
            <w:hideMark/>
          </w:tcPr>
          <w:p w14:paraId="0850D8D4"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24" w:type="pct"/>
            <w:shd w:val="clear" w:color="auto" w:fill="auto"/>
            <w:noWrap/>
            <w:vAlign w:val="center"/>
            <w:hideMark/>
          </w:tcPr>
          <w:p w14:paraId="209AF60A"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24" w:type="pct"/>
            <w:shd w:val="clear" w:color="auto" w:fill="auto"/>
            <w:noWrap/>
            <w:vAlign w:val="center"/>
            <w:hideMark/>
          </w:tcPr>
          <w:p w14:paraId="73DD99DF"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450" w:type="pct"/>
            <w:shd w:val="clear" w:color="auto" w:fill="auto"/>
            <w:noWrap/>
            <w:vAlign w:val="center"/>
            <w:hideMark/>
          </w:tcPr>
          <w:p w14:paraId="176501B7"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503" w:type="pct"/>
            <w:shd w:val="clear" w:color="auto" w:fill="auto"/>
            <w:noWrap/>
            <w:vAlign w:val="center"/>
            <w:hideMark/>
          </w:tcPr>
          <w:p w14:paraId="18FF8D25"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476" w:type="pct"/>
            <w:shd w:val="clear" w:color="auto" w:fill="auto"/>
            <w:noWrap/>
            <w:vAlign w:val="center"/>
            <w:hideMark/>
          </w:tcPr>
          <w:p w14:paraId="1ED678BE"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r>
      <w:tr w:rsidR="00421D71" w:rsidRPr="009B31F3" w14:paraId="6EF6B67B" w14:textId="77777777" w:rsidTr="009B31F3">
        <w:trPr>
          <w:trHeight w:val="20"/>
        </w:trPr>
        <w:tc>
          <w:tcPr>
            <w:tcW w:w="952" w:type="pct"/>
            <w:shd w:val="clear" w:color="auto" w:fill="auto"/>
            <w:noWrap/>
            <w:vAlign w:val="bottom"/>
            <w:hideMark/>
          </w:tcPr>
          <w:p w14:paraId="2F1CC02F" w14:textId="77777777" w:rsidR="00421D71" w:rsidRPr="009B31F3" w:rsidRDefault="00421D71" w:rsidP="00553DD6">
            <w:pPr>
              <w:rPr>
                <w:rFonts w:ascii="Myriad Pro" w:hAnsi="Myriad Pro"/>
                <w:sz w:val="18"/>
                <w:szCs w:val="18"/>
              </w:rPr>
            </w:pPr>
            <w:r w:rsidRPr="009B31F3">
              <w:rPr>
                <w:rFonts w:ascii="Myriad Pro" w:hAnsi="Myriad Pro"/>
                <w:sz w:val="18"/>
                <w:szCs w:val="18"/>
              </w:rPr>
              <w:t>ВН</w:t>
            </w:r>
          </w:p>
        </w:tc>
        <w:tc>
          <w:tcPr>
            <w:tcW w:w="524" w:type="pct"/>
            <w:shd w:val="clear" w:color="auto" w:fill="auto"/>
            <w:noWrap/>
            <w:vAlign w:val="center"/>
            <w:hideMark/>
          </w:tcPr>
          <w:p w14:paraId="7D059D6B"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18,9</w:t>
            </w:r>
          </w:p>
        </w:tc>
        <w:tc>
          <w:tcPr>
            <w:tcW w:w="571" w:type="pct"/>
            <w:shd w:val="clear" w:color="auto" w:fill="auto"/>
            <w:noWrap/>
            <w:vAlign w:val="center"/>
            <w:hideMark/>
          </w:tcPr>
          <w:p w14:paraId="5B75039C"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35,8</w:t>
            </w:r>
          </w:p>
        </w:tc>
        <w:tc>
          <w:tcPr>
            <w:tcW w:w="476" w:type="pct"/>
            <w:shd w:val="clear" w:color="auto" w:fill="auto"/>
            <w:noWrap/>
            <w:vAlign w:val="center"/>
            <w:hideMark/>
          </w:tcPr>
          <w:p w14:paraId="33186DAF"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86 882,8</w:t>
            </w:r>
          </w:p>
        </w:tc>
        <w:tc>
          <w:tcPr>
            <w:tcW w:w="524" w:type="pct"/>
            <w:shd w:val="clear" w:color="auto" w:fill="auto"/>
            <w:noWrap/>
            <w:vAlign w:val="center"/>
            <w:hideMark/>
          </w:tcPr>
          <w:p w14:paraId="4B34AFA3"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43 625,5</w:t>
            </w:r>
          </w:p>
        </w:tc>
        <w:tc>
          <w:tcPr>
            <w:tcW w:w="524" w:type="pct"/>
            <w:shd w:val="clear" w:color="auto" w:fill="auto"/>
            <w:noWrap/>
            <w:vAlign w:val="center"/>
            <w:hideMark/>
          </w:tcPr>
          <w:p w14:paraId="3F42CA9E"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43 257,3</w:t>
            </w:r>
          </w:p>
        </w:tc>
        <w:tc>
          <w:tcPr>
            <w:tcW w:w="450" w:type="pct"/>
            <w:shd w:val="clear" w:color="auto" w:fill="auto"/>
            <w:noWrap/>
            <w:vAlign w:val="center"/>
            <w:hideMark/>
          </w:tcPr>
          <w:p w14:paraId="0063F767"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2 373,6</w:t>
            </w:r>
          </w:p>
        </w:tc>
        <w:tc>
          <w:tcPr>
            <w:tcW w:w="503" w:type="pct"/>
            <w:shd w:val="clear" w:color="auto" w:fill="auto"/>
            <w:noWrap/>
            <w:vAlign w:val="center"/>
            <w:hideMark/>
          </w:tcPr>
          <w:p w14:paraId="1616E264"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825,4</w:t>
            </w:r>
          </w:p>
        </w:tc>
        <w:tc>
          <w:tcPr>
            <w:tcW w:w="476" w:type="pct"/>
            <w:shd w:val="clear" w:color="auto" w:fill="auto"/>
            <w:noWrap/>
            <w:vAlign w:val="center"/>
            <w:hideMark/>
          </w:tcPr>
          <w:p w14:paraId="06F7E41C"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1 548,2</w:t>
            </w:r>
          </w:p>
        </w:tc>
      </w:tr>
      <w:tr w:rsidR="00421D71" w:rsidRPr="009B31F3" w14:paraId="047BCADE" w14:textId="77777777" w:rsidTr="009B31F3">
        <w:trPr>
          <w:trHeight w:val="20"/>
        </w:trPr>
        <w:tc>
          <w:tcPr>
            <w:tcW w:w="952" w:type="pct"/>
            <w:shd w:val="clear" w:color="auto" w:fill="auto"/>
            <w:noWrap/>
            <w:vAlign w:val="bottom"/>
            <w:hideMark/>
          </w:tcPr>
          <w:p w14:paraId="09C37472" w14:textId="77777777" w:rsidR="00421D71" w:rsidRPr="009B31F3" w:rsidRDefault="00421D71" w:rsidP="00553DD6">
            <w:pPr>
              <w:rPr>
                <w:rFonts w:ascii="Myriad Pro" w:hAnsi="Myriad Pro"/>
                <w:sz w:val="18"/>
                <w:szCs w:val="18"/>
              </w:rPr>
            </w:pPr>
            <w:r w:rsidRPr="009B31F3">
              <w:rPr>
                <w:rFonts w:ascii="Myriad Pro" w:hAnsi="Myriad Pro"/>
                <w:sz w:val="18"/>
                <w:szCs w:val="18"/>
              </w:rPr>
              <w:t>СН1</w:t>
            </w:r>
          </w:p>
        </w:tc>
        <w:tc>
          <w:tcPr>
            <w:tcW w:w="524" w:type="pct"/>
            <w:shd w:val="clear" w:color="auto" w:fill="auto"/>
            <w:noWrap/>
            <w:vAlign w:val="center"/>
            <w:hideMark/>
          </w:tcPr>
          <w:p w14:paraId="2A56E45A"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18,9</w:t>
            </w:r>
          </w:p>
        </w:tc>
        <w:tc>
          <w:tcPr>
            <w:tcW w:w="571" w:type="pct"/>
            <w:shd w:val="clear" w:color="auto" w:fill="auto"/>
            <w:noWrap/>
            <w:vAlign w:val="center"/>
            <w:hideMark/>
          </w:tcPr>
          <w:p w14:paraId="6283073E"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35,8</w:t>
            </w:r>
          </w:p>
        </w:tc>
        <w:tc>
          <w:tcPr>
            <w:tcW w:w="476" w:type="pct"/>
            <w:shd w:val="clear" w:color="auto" w:fill="auto"/>
            <w:noWrap/>
            <w:vAlign w:val="center"/>
            <w:hideMark/>
          </w:tcPr>
          <w:p w14:paraId="57B9B85A"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1 486,3</w:t>
            </w:r>
          </w:p>
        </w:tc>
        <w:tc>
          <w:tcPr>
            <w:tcW w:w="524" w:type="pct"/>
            <w:shd w:val="clear" w:color="auto" w:fill="auto"/>
            <w:noWrap/>
            <w:vAlign w:val="center"/>
            <w:hideMark/>
          </w:tcPr>
          <w:p w14:paraId="0AE244F1"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715,3</w:t>
            </w:r>
          </w:p>
        </w:tc>
        <w:tc>
          <w:tcPr>
            <w:tcW w:w="524" w:type="pct"/>
            <w:shd w:val="clear" w:color="auto" w:fill="auto"/>
            <w:noWrap/>
            <w:vAlign w:val="center"/>
            <w:hideMark/>
          </w:tcPr>
          <w:p w14:paraId="257B88C6"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771,0</w:t>
            </w:r>
          </w:p>
        </w:tc>
        <w:tc>
          <w:tcPr>
            <w:tcW w:w="450" w:type="pct"/>
            <w:shd w:val="clear" w:color="auto" w:fill="auto"/>
            <w:noWrap/>
            <w:vAlign w:val="center"/>
            <w:hideMark/>
          </w:tcPr>
          <w:p w14:paraId="0F3AE8C0"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41,1</w:t>
            </w:r>
          </w:p>
        </w:tc>
        <w:tc>
          <w:tcPr>
            <w:tcW w:w="503" w:type="pct"/>
            <w:shd w:val="clear" w:color="auto" w:fill="auto"/>
            <w:noWrap/>
            <w:vAlign w:val="center"/>
            <w:hideMark/>
          </w:tcPr>
          <w:p w14:paraId="61FFD8E7"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13,5</w:t>
            </w:r>
          </w:p>
        </w:tc>
        <w:tc>
          <w:tcPr>
            <w:tcW w:w="476" w:type="pct"/>
            <w:shd w:val="clear" w:color="auto" w:fill="auto"/>
            <w:noWrap/>
            <w:vAlign w:val="center"/>
            <w:hideMark/>
          </w:tcPr>
          <w:p w14:paraId="2F30F6E0"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27,6</w:t>
            </w:r>
          </w:p>
        </w:tc>
      </w:tr>
      <w:tr w:rsidR="00421D71" w:rsidRPr="009B31F3" w14:paraId="51A32DFD" w14:textId="77777777" w:rsidTr="009B31F3">
        <w:trPr>
          <w:trHeight w:val="20"/>
        </w:trPr>
        <w:tc>
          <w:tcPr>
            <w:tcW w:w="952" w:type="pct"/>
            <w:tcBorders>
              <w:bottom w:val="single" w:sz="4" w:space="0" w:color="FFFFFF" w:themeColor="background1"/>
            </w:tcBorders>
            <w:shd w:val="clear" w:color="auto" w:fill="auto"/>
            <w:noWrap/>
            <w:vAlign w:val="bottom"/>
            <w:hideMark/>
          </w:tcPr>
          <w:p w14:paraId="1C2251CF" w14:textId="77777777" w:rsidR="00421D71" w:rsidRPr="009B31F3" w:rsidRDefault="00421D71" w:rsidP="00553DD6">
            <w:pPr>
              <w:rPr>
                <w:rFonts w:ascii="Myriad Pro" w:hAnsi="Myriad Pro"/>
                <w:sz w:val="18"/>
                <w:szCs w:val="18"/>
              </w:rPr>
            </w:pPr>
            <w:r w:rsidRPr="009B31F3">
              <w:rPr>
                <w:rFonts w:ascii="Myriad Pro" w:hAnsi="Myriad Pro"/>
                <w:sz w:val="18"/>
                <w:szCs w:val="18"/>
              </w:rPr>
              <w:t>СН2</w:t>
            </w:r>
          </w:p>
        </w:tc>
        <w:tc>
          <w:tcPr>
            <w:tcW w:w="524" w:type="pct"/>
            <w:tcBorders>
              <w:bottom w:val="single" w:sz="4" w:space="0" w:color="FFFFFF" w:themeColor="background1"/>
            </w:tcBorders>
            <w:shd w:val="clear" w:color="auto" w:fill="auto"/>
            <w:noWrap/>
            <w:vAlign w:val="center"/>
            <w:hideMark/>
          </w:tcPr>
          <w:p w14:paraId="6BA93DA6"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18,9</w:t>
            </w:r>
          </w:p>
        </w:tc>
        <w:tc>
          <w:tcPr>
            <w:tcW w:w="571" w:type="pct"/>
            <w:tcBorders>
              <w:bottom w:val="single" w:sz="4" w:space="0" w:color="FFFFFF" w:themeColor="background1"/>
            </w:tcBorders>
            <w:shd w:val="clear" w:color="auto" w:fill="auto"/>
            <w:noWrap/>
            <w:vAlign w:val="center"/>
            <w:hideMark/>
          </w:tcPr>
          <w:p w14:paraId="56AF0622"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35,8</w:t>
            </w:r>
          </w:p>
        </w:tc>
        <w:tc>
          <w:tcPr>
            <w:tcW w:w="476" w:type="pct"/>
            <w:tcBorders>
              <w:bottom w:val="single" w:sz="4" w:space="0" w:color="FFFFFF" w:themeColor="background1"/>
            </w:tcBorders>
            <w:shd w:val="clear" w:color="auto" w:fill="auto"/>
            <w:noWrap/>
            <w:vAlign w:val="center"/>
            <w:hideMark/>
          </w:tcPr>
          <w:p w14:paraId="138B37DF"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3 398,4</w:t>
            </w:r>
          </w:p>
        </w:tc>
        <w:tc>
          <w:tcPr>
            <w:tcW w:w="524" w:type="pct"/>
            <w:tcBorders>
              <w:bottom w:val="single" w:sz="4" w:space="0" w:color="FFFFFF" w:themeColor="background1"/>
            </w:tcBorders>
            <w:shd w:val="clear" w:color="auto" w:fill="auto"/>
            <w:noWrap/>
            <w:vAlign w:val="center"/>
            <w:hideMark/>
          </w:tcPr>
          <w:p w14:paraId="5EEB209B"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1 666,1</w:t>
            </w:r>
          </w:p>
        </w:tc>
        <w:tc>
          <w:tcPr>
            <w:tcW w:w="524" w:type="pct"/>
            <w:tcBorders>
              <w:bottom w:val="single" w:sz="4" w:space="0" w:color="FFFFFF" w:themeColor="background1"/>
            </w:tcBorders>
            <w:shd w:val="clear" w:color="auto" w:fill="auto"/>
            <w:noWrap/>
            <w:vAlign w:val="center"/>
            <w:hideMark/>
          </w:tcPr>
          <w:p w14:paraId="7D4EB5CB"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1 732,2</w:t>
            </w:r>
          </w:p>
        </w:tc>
        <w:tc>
          <w:tcPr>
            <w:tcW w:w="450" w:type="pct"/>
            <w:tcBorders>
              <w:bottom w:val="single" w:sz="4" w:space="0" w:color="FFFFFF" w:themeColor="background1"/>
            </w:tcBorders>
            <w:shd w:val="clear" w:color="auto" w:fill="auto"/>
            <w:noWrap/>
            <w:vAlign w:val="center"/>
            <w:hideMark/>
          </w:tcPr>
          <w:p w14:paraId="4FA124A1"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93,5</w:t>
            </w:r>
          </w:p>
        </w:tc>
        <w:tc>
          <w:tcPr>
            <w:tcW w:w="503" w:type="pct"/>
            <w:tcBorders>
              <w:bottom w:val="single" w:sz="4" w:space="0" w:color="FFFFFF" w:themeColor="background1"/>
            </w:tcBorders>
            <w:shd w:val="clear" w:color="auto" w:fill="auto"/>
            <w:noWrap/>
            <w:vAlign w:val="center"/>
            <w:hideMark/>
          </w:tcPr>
          <w:p w14:paraId="7407264D"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31,5</w:t>
            </w:r>
          </w:p>
        </w:tc>
        <w:tc>
          <w:tcPr>
            <w:tcW w:w="476" w:type="pct"/>
            <w:tcBorders>
              <w:bottom w:val="single" w:sz="4" w:space="0" w:color="FFFFFF" w:themeColor="background1"/>
            </w:tcBorders>
            <w:shd w:val="clear" w:color="auto" w:fill="auto"/>
            <w:noWrap/>
            <w:vAlign w:val="center"/>
            <w:hideMark/>
          </w:tcPr>
          <w:p w14:paraId="515554CD"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62,0</w:t>
            </w:r>
          </w:p>
        </w:tc>
      </w:tr>
      <w:tr w:rsidR="00421D71" w:rsidRPr="009B31F3" w14:paraId="2D56F793" w14:textId="77777777" w:rsidTr="009B31F3">
        <w:trPr>
          <w:trHeight w:val="20"/>
        </w:trPr>
        <w:tc>
          <w:tcPr>
            <w:tcW w:w="204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7C2823DD" w14:textId="77777777" w:rsidR="00421D71" w:rsidRPr="009B31F3" w:rsidRDefault="00421D71" w:rsidP="00553DD6">
            <w:pPr>
              <w:rPr>
                <w:rFonts w:ascii="Myriad Pro" w:hAnsi="Myriad Pro"/>
                <w:b/>
                <w:bCs/>
                <w:color w:val="FFFFFF" w:themeColor="background1"/>
                <w:sz w:val="18"/>
                <w:szCs w:val="18"/>
              </w:rPr>
            </w:pPr>
            <w:r w:rsidRPr="009B31F3">
              <w:rPr>
                <w:rFonts w:ascii="Myriad Pro" w:hAnsi="Myriad Pro"/>
                <w:b/>
                <w:bCs/>
                <w:color w:val="FFFFFF" w:themeColor="background1"/>
                <w:sz w:val="18"/>
                <w:szCs w:val="18"/>
              </w:rPr>
              <w:t>Всего плановая выручка по индивидуальным тарифам на 2019 год</w:t>
            </w:r>
          </w:p>
        </w:tc>
        <w:tc>
          <w:tcPr>
            <w:tcW w:w="4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F4D723" w14:textId="77777777" w:rsidR="00421D71" w:rsidRPr="009B31F3" w:rsidRDefault="00421D71" w:rsidP="00553DD6">
            <w:pPr>
              <w:jc w:val="right"/>
              <w:rPr>
                <w:rFonts w:ascii="Myriad Pro" w:hAnsi="Myriad Pro"/>
                <w:b/>
                <w:bCs/>
                <w:color w:val="FFFFFF" w:themeColor="background1"/>
                <w:sz w:val="18"/>
                <w:szCs w:val="18"/>
              </w:rPr>
            </w:pPr>
            <w:r w:rsidRPr="009B31F3">
              <w:rPr>
                <w:rFonts w:ascii="Myriad Pro" w:hAnsi="Myriad Pro"/>
                <w:b/>
                <w:bCs/>
                <w:color w:val="FFFFFF" w:themeColor="background1"/>
                <w:sz w:val="18"/>
                <w:szCs w:val="18"/>
              </w:rPr>
              <w:t>3 738 051,3</w:t>
            </w: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EE2B51" w14:textId="77777777" w:rsidR="00421D71" w:rsidRPr="009B31F3" w:rsidRDefault="00421D71" w:rsidP="00553DD6">
            <w:pPr>
              <w:jc w:val="right"/>
              <w:rPr>
                <w:rFonts w:ascii="Myriad Pro" w:hAnsi="Myriad Pro"/>
                <w:b/>
                <w:bCs/>
                <w:color w:val="FFFFFF" w:themeColor="background1"/>
                <w:sz w:val="18"/>
                <w:szCs w:val="18"/>
              </w:rPr>
            </w:pPr>
            <w:r w:rsidRPr="009B31F3">
              <w:rPr>
                <w:rFonts w:ascii="Myriad Pro" w:hAnsi="Myriad Pro"/>
                <w:b/>
                <w:bCs/>
                <w:color w:val="FFFFFF" w:themeColor="background1"/>
                <w:sz w:val="18"/>
                <w:szCs w:val="18"/>
              </w:rPr>
              <w:t>1 903 221,8</w:t>
            </w: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006E7D" w14:textId="77777777" w:rsidR="00421D71" w:rsidRPr="009B31F3" w:rsidRDefault="00421D71" w:rsidP="00553DD6">
            <w:pPr>
              <w:jc w:val="right"/>
              <w:rPr>
                <w:rFonts w:ascii="Myriad Pro" w:hAnsi="Myriad Pro"/>
                <w:b/>
                <w:bCs/>
                <w:color w:val="FFFFFF" w:themeColor="background1"/>
                <w:sz w:val="18"/>
                <w:szCs w:val="18"/>
              </w:rPr>
            </w:pPr>
            <w:r w:rsidRPr="009B31F3">
              <w:rPr>
                <w:rFonts w:ascii="Myriad Pro" w:hAnsi="Myriad Pro"/>
                <w:b/>
                <w:bCs/>
                <w:color w:val="FFFFFF" w:themeColor="background1"/>
                <w:sz w:val="18"/>
                <w:szCs w:val="18"/>
              </w:rPr>
              <w:t>1 834 829,5</w:t>
            </w:r>
          </w:p>
        </w:tc>
        <w:tc>
          <w:tcPr>
            <w:tcW w:w="4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9B5D64" w14:textId="77777777" w:rsidR="00421D71" w:rsidRPr="009B31F3" w:rsidRDefault="00421D71" w:rsidP="00553DD6">
            <w:pPr>
              <w:jc w:val="right"/>
              <w:rPr>
                <w:rFonts w:ascii="Myriad Pro" w:hAnsi="Myriad Pro"/>
                <w:b/>
                <w:bCs/>
                <w:color w:val="FFFFFF" w:themeColor="background1"/>
                <w:sz w:val="18"/>
                <w:szCs w:val="18"/>
              </w:rPr>
            </w:pPr>
            <w:r w:rsidRPr="009B31F3">
              <w:rPr>
                <w:rFonts w:ascii="Myriad Pro" w:hAnsi="Myriad Pro"/>
                <w:b/>
                <w:bCs/>
                <w:color w:val="FFFFFF" w:themeColor="background1"/>
                <w:sz w:val="18"/>
                <w:szCs w:val="18"/>
              </w:rPr>
              <w:t>2 598 131,2</w:t>
            </w:r>
          </w:p>
        </w:tc>
        <w:tc>
          <w:tcPr>
            <w:tcW w:w="5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F5AB711" w14:textId="77777777" w:rsidR="00421D71" w:rsidRPr="009B31F3" w:rsidRDefault="00421D71" w:rsidP="00553DD6">
            <w:pPr>
              <w:jc w:val="right"/>
              <w:rPr>
                <w:rFonts w:ascii="Myriad Pro" w:hAnsi="Myriad Pro"/>
                <w:b/>
                <w:bCs/>
                <w:color w:val="FFFFFF" w:themeColor="background1"/>
                <w:sz w:val="18"/>
                <w:szCs w:val="18"/>
              </w:rPr>
            </w:pPr>
            <w:r w:rsidRPr="009B31F3">
              <w:rPr>
                <w:rFonts w:ascii="Myriad Pro" w:hAnsi="Myriad Pro"/>
                <w:b/>
                <w:bCs/>
                <w:color w:val="FFFFFF" w:themeColor="background1"/>
                <w:sz w:val="18"/>
                <w:szCs w:val="18"/>
              </w:rPr>
              <w:t>1 305 217,7</w:t>
            </w:r>
          </w:p>
        </w:tc>
        <w:tc>
          <w:tcPr>
            <w:tcW w:w="4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2DFD31" w14:textId="77777777" w:rsidR="00421D71" w:rsidRPr="009B31F3" w:rsidRDefault="00421D71" w:rsidP="00553DD6">
            <w:pPr>
              <w:jc w:val="right"/>
              <w:rPr>
                <w:rFonts w:ascii="Myriad Pro" w:hAnsi="Myriad Pro"/>
                <w:b/>
                <w:bCs/>
                <w:color w:val="FFFFFF" w:themeColor="background1"/>
                <w:sz w:val="18"/>
                <w:szCs w:val="18"/>
              </w:rPr>
            </w:pPr>
            <w:r w:rsidRPr="009B31F3">
              <w:rPr>
                <w:rFonts w:ascii="Myriad Pro" w:hAnsi="Myriad Pro"/>
                <w:b/>
                <w:bCs/>
                <w:color w:val="FFFFFF" w:themeColor="background1"/>
                <w:sz w:val="18"/>
                <w:szCs w:val="18"/>
              </w:rPr>
              <w:t>1 292 913,4</w:t>
            </w:r>
          </w:p>
        </w:tc>
      </w:tr>
      <w:tr w:rsidR="00421D71" w:rsidRPr="009B31F3" w14:paraId="4DE30F16" w14:textId="77777777" w:rsidTr="009B31F3">
        <w:trPr>
          <w:trHeight w:val="20"/>
        </w:trPr>
        <w:tc>
          <w:tcPr>
            <w:tcW w:w="204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7C6493C5" w14:textId="77777777" w:rsidR="00421D71" w:rsidRPr="009B31F3" w:rsidRDefault="00421D71" w:rsidP="00553DD6">
            <w:pPr>
              <w:rPr>
                <w:rFonts w:ascii="Myriad Pro" w:hAnsi="Myriad Pro"/>
                <w:b/>
                <w:bCs/>
                <w:color w:val="FFFFFF" w:themeColor="background1"/>
                <w:sz w:val="18"/>
                <w:szCs w:val="18"/>
              </w:rPr>
            </w:pPr>
            <w:r w:rsidRPr="009B31F3">
              <w:rPr>
                <w:rFonts w:ascii="Myriad Pro" w:hAnsi="Myriad Pro"/>
                <w:b/>
                <w:bCs/>
                <w:color w:val="FFFFFF" w:themeColor="background1"/>
                <w:sz w:val="18"/>
                <w:szCs w:val="18"/>
              </w:rPr>
              <w:t>Всего плановая выручка на 2019 год</w:t>
            </w:r>
          </w:p>
        </w:tc>
        <w:tc>
          <w:tcPr>
            <w:tcW w:w="4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85F6CF" w14:textId="77777777" w:rsidR="00421D71" w:rsidRPr="009B31F3" w:rsidRDefault="00421D71" w:rsidP="00553DD6">
            <w:pPr>
              <w:jc w:val="right"/>
              <w:rPr>
                <w:rFonts w:ascii="Myriad Pro" w:hAnsi="Myriad Pro"/>
                <w:b/>
                <w:bCs/>
                <w:color w:val="FFFFFF" w:themeColor="background1"/>
                <w:sz w:val="18"/>
                <w:szCs w:val="18"/>
              </w:rPr>
            </w:pPr>
            <w:r w:rsidRPr="009B31F3">
              <w:rPr>
                <w:rFonts w:ascii="Myriad Pro" w:hAnsi="Myriad Pro"/>
                <w:b/>
                <w:bCs/>
                <w:color w:val="FFFFFF" w:themeColor="background1"/>
                <w:sz w:val="18"/>
                <w:szCs w:val="18"/>
              </w:rPr>
              <w:t>7 077 799,3</w:t>
            </w: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5A41FB" w14:textId="77777777" w:rsidR="00421D71" w:rsidRPr="009B31F3" w:rsidRDefault="00421D71" w:rsidP="00553DD6">
            <w:pPr>
              <w:jc w:val="right"/>
              <w:rPr>
                <w:rFonts w:ascii="Myriad Pro" w:hAnsi="Myriad Pro"/>
                <w:b/>
                <w:bCs/>
                <w:color w:val="FFFFFF" w:themeColor="background1"/>
                <w:sz w:val="18"/>
                <w:szCs w:val="18"/>
              </w:rPr>
            </w:pPr>
            <w:r w:rsidRPr="009B31F3">
              <w:rPr>
                <w:rFonts w:ascii="Myriad Pro" w:hAnsi="Myriad Pro"/>
                <w:b/>
                <w:bCs/>
                <w:color w:val="FFFFFF" w:themeColor="background1"/>
                <w:sz w:val="18"/>
                <w:szCs w:val="18"/>
              </w:rPr>
              <w:t>3 620 325,5</w:t>
            </w: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A231C6" w14:textId="77777777" w:rsidR="00421D71" w:rsidRPr="009B31F3" w:rsidRDefault="00421D71" w:rsidP="00553DD6">
            <w:pPr>
              <w:jc w:val="right"/>
              <w:rPr>
                <w:rFonts w:ascii="Myriad Pro" w:hAnsi="Myriad Pro"/>
                <w:b/>
                <w:bCs/>
                <w:color w:val="FFFFFF" w:themeColor="background1"/>
                <w:sz w:val="18"/>
                <w:szCs w:val="18"/>
              </w:rPr>
            </w:pPr>
            <w:r w:rsidRPr="009B31F3">
              <w:rPr>
                <w:rFonts w:ascii="Myriad Pro" w:hAnsi="Myriad Pro"/>
                <w:b/>
                <w:bCs/>
                <w:color w:val="FFFFFF" w:themeColor="background1"/>
                <w:sz w:val="18"/>
                <w:szCs w:val="18"/>
              </w:rPr>
              <w:t>3 457 473,7</w:t>
            </w:r>
          </w:p>
        </w:tc>
        <w:tc>
          <w:tcPr>
            <w:tcW w:w="4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5C2883" w14:textId="77777777" w:rsidR="00421D71" w:rsidRPr="009B31F3" w:rsidRDefault="00421D71" w:rsidP="00553DD6">
            <w:pPr>
              <w:jc w:val="right"/>
              <w:rPr>
                <w:rFonts w:ascii="Myriad Pro" w:hAnsi="Myriad Pro"/>
                <w:b/>
                <w:bCs/>
                <w:color w:val="FFFFFF" w:themeColor="background1"/>
                <w:sz w:val="18"/>
                <w:szCs w:val="18"/>
              </w:rPr>
            </w:pPr>
            <w:r w:rsidRPr="009B31F3">
              <w:rPr>
                <w:rFonts w:ascii="Myriad Pro" w:hAnsi="Myriad Pro"/>
                <w:b/>
                <w:bCs/>
                <w:color w:val="FFFFFF" w:themeColor="background1"/>
                <w:sz w:val="18"/>
                <w:szCs w:val="18"/>
              </w:rPr>
              <w:t>7 237 466,0</w:t>
            </w:r>
          </w:p>
        </w:tc>
        <w:tc>
          <w:tcPr>
            <w:tcW w:w="5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8AEA2D" w14:textId="77777777" w:rsidR="00421D71" w:rsidRPr="009B31F3" w:rsidRDefault="00421D71" w:rsidP="00553DD6">
            <w:pPr>
              <w:jc w:val="right"/>
              <w:rPr>
                <w:rFonts w:ascii="Myriad Pro" w:hAnsi="Myriad Pro"/>
                <w:b/>
                <w:bCs/>
                <w:color w:val="FFFFFF" w:themeColor="background1"/>
                <w:sz w:val="18"/>
                <w:szCs w:val="18"/>
              </w:rPr>
            </w:pPr>
            <w:r w:rsidRPr="009B31F3">
              <w:rPr>
                <w:rFonts w:ascii="Myriad Pro" w:hAnsi="Myriad Pro"/>
                <w:b/>
                <w:bCs/>
                <w:color w:val="FFFFFF" w:themeColor="background1"/>
                <w:sz w:val="18"/>
                <w:szCs w:val="18"/>
              </w:rPr>
              <w:t>3 453 809,4</w:t>
            </w:r>
          </w:p>
        </w:tc>
        <w:tc>
          <w:tcPr>
            <w:tcW w:w="4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46B037" w14:textId="77777777" w:rsidR="00421D71" w:rsidRPr="009B31F3" w:rsidRDefault="00421D71" w:rsidP="00553DD6">
            <w:pPr>
              <w:jc w:val="right"/>
              <w:rPr>
                <w:rFonts w:ascii="Myriad Pro" w:hAnsi="Myriad Pro"/>
                <w:b/>
                <w:bCs/>
                <w:color w:val="FFFFFF" w:themeColor="background1"/>
                <w:sz w:val="18"/>
                <w:szCs w:val="18"/>
              </w:rPr>
            </w:pPr>
            <w:r w:rsidRPr="009B31F3">
              <w:rPr>
                <w:rFonts w:ascii="Myriad Pro" w:hAnsi="Myriad Pro"/>
                <w:b/>
                <w:bCs/>
                <w:color w:val="FFFFFF" w:themeColor="background1"/>
                <w:sz w:val="18"/>
                <w:szCs w:val="18"/>
              </w:rPr>
              <w:t>3 783 656,6</w:t>
            </w:r>
          </w:p>
        </w:tc>
      </w:tr>
    </w:tbl>
    <w:p w14:paraId="1AC6A86B" w14:textId="77777777" w:rsidR="008951A4" w:rsidRPr="008951A4" w:rsidRDefault="008951A4" w:rsidP="008951A4">
      <w:pPr>
        <w:spacing w:line="360" w:lineRule="auto"/>
        <w:jc w:val="both"/>
        <w:rPr>
          <w:rFonts w:ascii="Myriad Pro" w:hAnsi="Myriad Pro"/>
          <w:sz w:val="22"/>
          <w:szCs w:val="22"/>
        </w:rPr>
      </w:pPr>
      <w:r w:rsidRPr="008951A4">
        <w:rPr>
          <w:rFonts w:ascii="Myriad Pro" w:hAnsi="Myriad Pro"/>
          <w:sz w:val="22"/>
          <w:szCs w:val="22"/>
        </w:rPr>
        <w:t>*с учетом скорректированных Решений Управления Алтайского края по государственному регулированию цен и тарифов с 01.07.2019г.</w:t>
      </w:r>
    </w:p>
    <w:p w14:paraId="5237DA26" w14:textId="77777777" w:rsidR="008951A4" w:rsidRDefault="008951A4" w:rsidP="00421D71">
      <w:pPr>
        <w:spacing w:line="360" w:lineRule="auto"/>
        <w:jc w:val="both"/>
        <w:rPr>
          <w:rFonts w:ascii="Myriad Pro" w:hAnsi="Myriad Pro"/>
          <w:sz w:val="20"/>
          <w:szCs w:val="20"/>
        </w:rPr>
        <w:sectPr w:rsidR="008951A4" w:rsidSect="00BA6E0D">
          <w:pgSz w:w="16838" w:h="11906" w:orient="landscape"/>
          <w:pgMar w:top="1418" w:right="1134" w:bottom="1701" w:left="1134" w:header="709" w:footer="709" w:gutter="0"/>
          <w:cols w:space="708"/>
          <w:docGrid w:linePitch="360"/>
        </w:sectPr>
      </w:pPr>
    </w:p>
    <w:p w14:paraId="43B8D65F" w14:textId="77777777" w:rsidR="00421D71" w:rsidRPr="008951A4" w:rsidRDefault="00421D71" w:rsidP="00736651">
      <w:pPr>
        <w:spacing w:line="360" w:lineRule="auto"/>
        <w:ind w:firstLine="567"/>
        <w:jc w:val="both"/>
        <w:rPr>
          <w:rFonts w:ascii="Myriad Pro" w:hAnsi="Myriad Pro"/>
          <w:sz w:val="26"/>
          <w:szCs w:val="26"/>
        </w:rPr>
      </w:pPr>
      <w:r w:rsidRPr="008951A4">
        <w:rPr>
          <w:rFonts w:ascii="Myriad Pro" w:hAnsi="Myriad Pro"/>
          <w:sz w:val="26"/>
          <w:szCs w:val="26"/>
        </w:rPr>
        <w:lastRenderedPageBreak/>
        <w:t xml:space="preserve">Из анализа, проведенного в предыдущих разделах отчета, известно, что НВВ </w:t>
      </w:r>
      <w:r w:rsidR="00CE22AA">
        <w:rPr>
          <w:rFonts w:ascii="Myriad Pro" w:hAnsi="Myriad Pro"/>
          <w:sz w:val="26"/>
          <w:szCs w:val="26"/>
        </w:rPr>
        <w:t>Филиала</w:t>
      </w:r>
      <w:r w:rsidRPr="008951A4">
        <w:rPr>
          <w:rFonts w:ascii="Myriad Pro" w:hAnsi="Myriad Pro"/>
          <w:sz w:val="26"/>
          <w:szCs w:val="26"/>
        </w:rPr>
        <w:t xml:space="preserve"> «Алтайэнерго» на 2019 год утверждена Управлением Алтайского края по государственному регулированию цен и тарифов в размере 6 893 544,43 тыс. </w:t>
      </w:r>
      <w:r w:rsidR="00CE22AA">
        <w:rPr>
          <w:rFonts w:ascii="Myriad Pro" w:hAnsi="Myriad Pro"/>
          <w:sz w:val="26"/>
          <w:szCs w:val="26"/>
        </w:rPr>
        <w:t>руб.</w:t>
      </w:r>
      <w:r w:rsidR="00553DD6">
        <w:rPr>
          <w:rFonts w:ascii="Myriad Pro" w:hAnsi="Myriad Pro"/>
          <w:sz w:val="26"/>
          <w:szCs w:val="26"/>
        </w:rPr>
        <w:t xml:space="preserve"> </w:t>
      </w:r>
      <w:r w:rsidRPr="008951A4">
        <w:rPr>
          <w:rFonts w:ascii="Myriad Pro" w:hAnsi="Myriad Pro"/>
          <w:sz w:val="26"/>
          <w:szCs w:val="26"/>
        </w:rPr>
        <w:t xml:space="preserve">(без расходов на оплату услуг по передаче смежных ТСО; в приведенной таблице расчетный объем выручки 7 237 466 тыс. </w:t>
      </w:r>
      <w:r w:rsidR="00CE22AA">
        <w:rPr>
          <w:rFonts w:ascii="Myriad Pro" w:hAnsi="Myriad Pro"/>
          <w:sz w:val="26"/>
          <w:szCs w:val="26"/>
        </w:rPr>
        <w:t>руб.</w:t>
      </w:r>
      <w:r w:rsidR="009B31F3">
        <w:rPr>
          <w:rFonts w:ascii="Myriad Pro" w:hAnsi="Myriad Pro"/>
          <w:sz w:val="26"/>
          <w:szCs w:val="26"/>
        </w:rPr>
        <w:t xml:space="preserve"> </w:t>
      </w:r>
      <w:r w:rsidRPr="008951A4">
        <w:rPr>
          <w:rFonts w:ascii="Myriad Pro" w:hAnsi="Myriad Pro"/>
          <w:sz w:val="26"/>
          <w:szCs w:val="26"/>
        </w:rPr>
        <w:t xml:space="preserve">включает в себя расходы </w:t>
      </w:r>
      <w:r w:rsidR="00553DD6">
        <w:rPr>
          <w:rFonts w:ascii="Myriad Pro" w:hAnsi="Myriad Pro"/>
          <w:sz w:val="26"/>
          <w:szCs w:val="26"/>
        </w:rPr>
        <w:t>ф</w:t>
      </w:r>
      <w:r w:rsidR="00CE22AA">
        <w:rPr>
          <w:rFonts w:ascii="Myriad Pro" w:hAnsi="Myriad Pro"/>
          <w:sz w:val="26"/>
          <w:szCs w:val="26"/>
        </w:rPr>
        <w:t>илиала</w:t>
      </w:r>
      <w:r w:rsidRPr="008951A4">
        <w:rPr>
          <w:rFonts w:ascii="Myriad Pro" w:hAnsi="Myriad Pro"/>
          <w:sz w:val="26"/>
          <w:szCs w:val="26"/>
        </w:rPr>
        <w:t xml:space="preserve"> «Алтайэнерго» на оплату услуг по передаче смежным ТСО в сумме 343 930,1 тыс. руб</w:t>
      </w:r>
      <w:r w:rsidR="00553DD6">
        <w:rPr>
          <w:rFonts w:ascii="Myriad Pro" w:hAnsi="Myriad Pro"/>
          <w:sz w:val="26"/>
          <w:szCs w:val="26"/>
        </w:rPr>
        <w:t>.</w:t>
      </w:r>
      <w:r w:rsidRPr="008951A4">
        <w:rPr>
          <w:rFonts w:ascii="Myriad Pro" w:hAnsi="Myriad Pro"/>
          <w:sz w:val="26"/>
          <w:szCs w:val="26"/>
        </w:rPr>
        <w:t xml:space="preserve">, что будет рассмотрено Исполнителем ниже). </w:t>
      </w:r>
    </w:p>
    <w:p w14:paraId="2504C9F0" w14:textId="77777777" w:rsidR="00421D71" w:rsidRPr="008951A4" w:rsidRDefault="00421D71" w:rsidP="00736651">
      <w:pPr>
        <w:spacing w:line="360" w:lineRule="auto"/>
        <w:ind w:firstLine="567"/>
        <w:jc w:val="both"/>
        <w:rPr>
          <w:rFonts w:ascii="Myriad Pro" w:hAnsi="Myriad Pro"/>
          <w:sz w:val="26"/>
          <w:szCs w:val="26"/>
        </w:rPr>
      </w:pPr>
      <w:r w:rsidRPr="008951A4">
        <w:rPr>
          <w:rFonts w:ascii="Myriad Pro" w:hAnsi="Myriad Pro"/>
          <w:sz w:val="26"/>
          <w:szCs w:val="26"/>
        </w:rPr>
        <w:t xml:space="preserve">Согласно текущей таблице расчета выручки </w:t>
      </w:r>
      <w:r w:rsidR="00553DD6">
        <w:rPr>
          <w:rFonts w:ascii="Myriad Pro" w:hAnsi="Myriad Pro"/>
          <w:sz w:val="26"/>
          <w:szCs w:val="26"/>
        </w:rPr>
        <w:t>ф</w:t>
      </w:r>
      <w:r w:rsidR="00CE22AA">
        <w:rPr>
          <w:rFonts w:ascii="Myriad Pro" w:hAnsi="Myriad Pro"/>
          <w:sz w:val="26"/>
          <w:szCs w:val="26"/>
        </w:rPr>
        <w:t>илиала</w:t>
      </w:r>
      <w:r w:rsidRPr="008951A4">
        <w:rPr>
          <w:rFonts w:ascii="Myriad Pro" w:hAnsi="Myriad Pro"/>
          <w:sz w:val="26"/>
          <w:szCs w:val="26"/>
        </w:rPr>
        <w:t xml:space="preserve"> «Алтайэнерго» на 2019 год исходя из действующей договорной схемы в регионе, Исполнитель подтверждает собираемость НВВ </w:t>
      </w:r>
      <w:r w:rsidR="00CE22AA">
        <w:rPr>
          <w:rFonts w:ascii="Myriad Pro" w:hAnsi="Myriad Pro"/>
          <w:sz w:val="26"/>
          <w:szCs w:val="26"/>
        </w:rPr>
        <w:t>Филиала</w:t>
      </w:r>
      <w:r w:rsidRPr="008951A4">
        <w:rPr>
          <w:rFonts w:ascii="Myriad Pro" w:hAnsi="Myriad Pro"/>
          <w:sz w:val="26"/>
          <w:szCs w:val="26"/>
        </w:rPr>
        <w:t xml:space="preserve"> в 2019 году исходя из утвержденных тарифов на услуги по передаче электрической энергии по сетям (котловых и для взаиморасчетов с другими ТСО) и принятых плановых балансовых показателей в качестве знаменателя для расчета тарифа. Отмечаем, что текущая таблица сформирована на основании действительных тарифов на услуги по передаче и действительных производственных показателей, которые в течение 2019 год изменялись. Анализ проблематики представлен ниже.</w:t>
      </w:r>
    </w:p>
    <w:p w14:paraId="43C3C458" w14:textId="77777777" w:rsidR="00421D71" w:rsidRPr="008951A4" w:rsidRDefault="00421D71" w:rsidP="00736651">
      <w:pPr>
        <w:spacing w:line="360" w:lineRule="auto"/>
        <w:ind w:firstLine="567"/>
        <w:jc w:val="both"/>
        <w:rPr>
          <w:rFonts w:ascii="Myriad Pro" w:hAnsi="Myriad Pro"/>
          <w:sz w:val="26"/>
          <w:szCs w:val="26"/>
        </w:rPr>
      </w:pPr>
      <w:r w:rsidRPr="008951A4">
        <w:rPr>
          <w:rFonts w:ascii="Myriad Pro" w:hAnsi="Myriad Pro"/>
          <w:sz w:val="26"/>
          <w:szCs w:val="26"/>
        </w:rPr>
        <w:t>В июне 2019 года на основании Приказа ФАС России от 04.06.2019г. №725/19 Управление Алтайского края по государственному регулированию цен и тарифов приняло новые Решения от 26.06.2019 №</w:t>
      </w:r>
      <w:r w:rsidR="00553DD6">
        <w:rPr>
          <w:rFonts w:ascii="Myriad Pro" w:hAnsi="Myriad Pro"/>
          <w:sz w:val="26"/>
          <w:szCs w:val="26"/>
        </w:rPr>
        <w:t xml:space="preserve"> </w:t>
      </w:r>
      <w:r w:rsidRPr="008951A4">
        <w:rPr>
          <w:rFonts w:ascii="Myriad Pro" w:hAnsi="Myriad Pro"/>
          <w:sz w:val="26"/>
          <w:szCs w:val="26"/>
        </w:rPr>
        <w:t>96 и №</w:t>
      </w:r>
      <w:r w:rsidR="00553DD6">
        <w:rPr>
          <w:rFonts w:ascii="Myriad Pro" w:hAnsi="Myriad Pro"/>
          <w:sz w:val="26"/>
          <w:szCs w:val="26"/>
        </w:rPr>
        <w:t xml:space="preserve"> </w:t>
      </w:r>
      <w:r w:rsidRPr="008951A4">
        <w:rPr>
          <w:rFonts w:ascii="Myriad Pro" w:hAnsi="Myriad Pro"/>
          <w:sz w:val="26"/>
          <w:szCs w:val="26"/>
        </w:rPr>
        <w:t>97 об установлении с 1 июля 2019 год, т.е. со второго полугодия 2019 года, скорректированных тарифов на услуги по передаче (котловых и для взаиморасчетов с другими ТСО). При этом также изменились плановые балансовые показатели, принятые для расчета тарифов на второе полугодие 2019 года.</w:t>
      </w:r>
    </w:p>
    <w:tbl>
      <w:tblPr>
        <w:tblW w:w="9546" w:type="dxa"/>
        <w:jc w:val="center"/>
        <w:tblLook w:val="04A0" w:firstRow="1" w:lastRow="0" w:firstColumn="1" w:lastColumn="0" w:noHBand="0" w:noVBand="1"/>
      </w:tblPr>
      <w:tblGrid>
        <w:gridCol w:w="2414"/>
        <w:gridCol w:w="1062"/>
        <w:gridCol w:w="1264"/>
        <w:gridCol w:w="1264"/>
        <w:gridCol w:w="1049"/>
        <w:gridCol w:w="1229"/>
        <w:gridCol w:w="1264"/>
      </w:tblGrid>
      <w:tr w:rsidR="00421D71" w:rsidRPr="00565062" w14:paraId="0E6C5055" w14:textId="77777777" w:rsidTr="009B31F3">
        <w:trPr>
          <w:trHeight w:val="284"/>
          <w:tblHeader/>
          <w:jc w:val="center"/>
        </w:trPr>
        <w:tc>
          <w:tcPr>
            <w:tcW w:w="241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503ABC" w14:textId="77777777" w:rsidR="00421D71" w:rsidRPr="00A64523" w:rsidRDefault="00421D71" w:rsidP="00553DD6">
            <w:pPr>
              <w:jc w:val="center"/>
              <w:rPr>
                <w:rFonts w:ascii="Myriad Pro" w:hAnsi="Myriad Pro"/>
                <w:b/>
                <w:bCs/>
                <w:color w:val="FFFFFF" w:themeColor="background1"/>
                <w:sz w:val="20"/>
                <w:szCs w:val="20"/>
              </w:rPr>
            </w:pPr>
            <w:r w:rsidRPr="00A64523">
              <w:rPr>
                <w:rFonts w:ascii="Myriad Pro" w:hAnsi="Myriad Pro"/>
                <w:b/>
                <w:bCs/>
                <w:color w:val="FFFFFF" w:themeColor="background1"/>
                <w:sz w:val="20"/>
                <w:szCs w:val="20"/>
              </w:rPr>
              <w:t>Наименование</w:t>
            </w:r>
          </w:p>
        </w:tc>
        <w:tc>
          <w:tcPr>
            <w:tcW w:w="359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EA252C" w14:textId="77777777" w:rsidR="00421D71" w:rsidRPr="00A64523" w:rsidRDefault="00421D71" w:rsidP="00553DD6">
            <w:pPr>
              <w:jc w:val="center"/>
              <w:rPr>
                <w:rFonts w:ascii="Myriad Pro" w:hAnsi="Myriad Pro"/>
                <w:b/>
                <w:bCs/>
                <w:color w:val="FFFFFF" w:themeColor="background1"/>
                <w:sz w:val="20"/>
                <w:szCs w:val="20"/>
              </w:rPr>
            </w:pPr>
            <w:r w:rsidRPr="00A64523">
              <w:rPr>
                <w:rFonts w:ascii="Myriad Pro" w:hAnsi="Myriad Pro"/>
                <w:b/>
                <w:bCs/>
                <w:color w:val="FFFFFF" w:themeColor="background1"/>
                <w:sz w:val="20"/>
                <w:szCs w:val="20"/>
              </w:rPr>
              <w:t>Полезный отпуск э/э, млн. кВт.ч.</w:t>
            </w:r>
          </w:p>
        </w:tc>
        <w:tc>
          <w:tcPr>
            <w:tcW w:w="354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A0F1E2" w14:textId="77777777" w:rsidR="00421D71" w:rsidRPr="00A64523" w:rsidRDefault="00421D71" w:rsidP="00553DD6">
            <w:pPr>
              <w:jc w:val="center"/>
              <w:rPr>
                <w:rFonts w:ascii="Myriad Pro" w:hAnsi="Myriad Pro"/>
                <w:b/>
                <w:bCs/>
                <w:color w:val="FFFFFF" w:themeColor="background1"/>
                <w:sz w:val="20"/>
                <w:szCs w:val="20"/>
              </w:rPr>
            </w:pPr>
            <w:r w:rsidRPr="00A64523">
              <w:rPr>
                <w:rFonts w:ascii="Myriad Pro" w:hAnsi="Myriad Pro"/>
                <w:b/>
                <w:bCs/>
                <w:color w:val="FFFFFF" w:themeColor="background1"/>
                <w:sz w:val="20"/>
                <w:szCs w:val="20"/>
              </w:rPr>
              <w:t xml:space="preserve">Выручка, млн. </w:t>
            </w:r>
            <w:r w:rsidR="00CB6EA6">
              <w:rPr>
                <w:rFonts w:ascii="Myriad Pro" w:hAnsi="Myriad Pro"/>
                <w:b/>
                <w:bCs/>
                <w:color w:val="FFFFFF" w:themeColor="background1"/>
                <w:sz w:val="20"/>
                <w:szCs w:val="20"/>
              </w:rPr>
              <w:t>руб.</w:t>
            </w:r>
          </w:p>
        </w:tc>
      </w:tr>
      <w:tr w:rsidR="00421D71" w:rsidRPr="00565062" w14:paraId="40A52C2B" w14:textId="77777777" w:rsidTr="009B31F3">
        <w:trPr>
          <w:trHeight w:val="284"/>
          <w:tblHeader/>
          <w:jc w:val="center"/>
        </w:trPr>
        <w:tc>
          <w:tcPr>
            <w:tcW w:w="241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528F90" w14:textId="77777777" w:rsidR="00421D71" w:rsidRPr="00A64523" w:rsidRDefault="00421D71" w:rsidP="00553DD6">
            <w:pPr>
              <w:jc w:val="center"/>
              <w:rPr>
                <w:rFonts w:ascii="Myriad Pro" w:hAnsi="Myriad Pro"/>
                <w:b/>
                <w:bCs/>
                <w:color w:val="FFFFFF" w:themeColor="background1"/>
                <w:sz w:val="20"/>
                <w:szCs w:val="20"/>
              </w:rPr>
            </w:pPr>
          </w:p>
        </w:tc>
        <w:tc>
          <w:tcPr>
            <w:tcW w:w="10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5A7A7A" w14:textId="77777777" w:rsidR="00421D71" w:rsidRPr="00A64523" w:rsidRDefault="00421D71" w:rsidP="00553DD6">
            <w:pPr>
              <w:jc w:val="center"/>
              <w:rPr>
                <w:rFonts w:ascii="Myriad Pro" w:hAnsi="Myriad Pro"/>
                <w:b/>
                <w:bCs/>
                <w:color w:val="FFFFFF" w:themeColor="background1"/>
                <w:sz w:val="20"/>
                <w:szCs w:val="20"/>
              </w:rPr>
            </w:pPr>
            <w:r w:rsidRPr="00A64523">
              <w:rPr>
                <w:rFonts w:ascii="Myriad Pro" w:hAnsi="Myriad Pro"/>
                <w:b/>
                <w:bCs/>
                <w:color w:val="FFFFFF" w:themeColor="background1"/>
                <w:sz w:val="20"/>
                <w:szCs w:val="20"/>
              </w:rPr>
              <w:t>Всего</w:t>
            </w:r>
          </w:p>
        </w:tc>
        <w:tc>
          <w:tcPr>
            <w:tcW w:w="12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197B34" w14:textId="77777777" w:rsidR="00421D71" w:rsidRPr="00A64523" w:rsidRDefault="00421D71" w:rsidP="00553DD6">
            <w:pPr>
              <w:jc w:val="center"/>
              <w:rPr>
                <w:rFonts w:ascii="Myriad Pro" w:hAnsi="Myriad Pro"/>
                <w:b/>
                <w:bCs/>
                <w:color w:val="FFFFFF" w:themeColor="background1"/>
                <w:sz w:val="20"/>
                <w:szCs w:val="20"/>
              </w:rPr>
            </w:pPr>
            <w:r w:rsidRPr="00A64523">
              <w:rPr>
                <w:rFonts w:ascii="Myriad Pro" w:hAnsi="Myriad Pro"/>
                <w:b/>
                <w:bCs/>
                <w:color w:val="FFFFFF" w:themeColor="background1"/>
                <w:sz w:val="20"/>
                <w:szCs w:val="20"/>
              </w:rPr>
              <w:t>1 полугодие</w:t>
            </w:r>
          </w:p>
        </w:tc>
        <w:tc>
          <w:tcPr>
            <w:tcW w:w="12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984E6A" w14:textId="77777777" w:rsidR="00421D71" w:rsidRPr="00A64523" w:rsidRDefault="00421D71" w:rsidP="00553DD6">
            <w:pPr>
              <w:jc w:val="center"/>
              <w:rPr>
                <w:rFonts w:ascii="Myriad Pro" w:hAnsi="Myriad Pro"/>
                <w:b/>
                <w:bCs/>
                <w:color w:val="FFFFFF" w:themeColor="background1"/>
                <w:sz w:val="20"/>
                <w:szCs w:val="20"/>
              </w:rPr>
            </w:pPr>
            <w:r w:rsidRPr="00A64523">
              <w:rPr>
                <w:rFonts w:ascii="Myriad Pro" w:hAnsi="Myriad Pro"/>
                <w:b/>
                <w:bCs/>
                <w:color w:val="FFFFFF" w:themeColor="background1"/>
                <w:sz w:val="20"/>
                <w:szCs w:val="20"/>
              </w:rPr>
              <w:t>2 полугодие</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04E7CA" w14:textId="77777777" w:rsidR="00421D71" w:rsidRPr="00A64523" w:rsidRDefault="00421D71" w:rsidP="00553DD6">
            <w:pPr>
              <w:jc w:val="center"/>
              <w:rPr>
                <w:rFonts w:ascii="Myriad Pro" w:hAnsi="Myriad Pro"/>
                <w:b/>
                <w:bCs/>
                <w:color w:val="FFFFFF" w:themeColor="background1"/>
                <w:sz w:val="20"/>
                <w:szCs w:val="20"/>
              </w:rPr>
            </w:pPr>
            <w:r w:rsidRPr="00A64523">
              <w:rPr>
                <w:rFonts w:ascii="Myriad Pro" w:hAnsi="Myriad Pro"/>
                <w:b/>
                <w:bCs/>
                <w:color w:val="FFFFFF" w:themeColor="background1"/>
                <w:sz w:val="20"/>
                <w:szCs w:val="20"/>
              </w:rPr>
              <w:t>Всего</w:t>
            </w:r>
          </w:p>
        </w:tc>
        <w:tc>
          <w:tcPr>
            <w:tcW w:w="12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3CFB77" w14:textId="77777777" w:rsidR="00421D71" w:rsidRPr="00A64523" w:rsidRDefault="00421D71" w:rsidP="00553DD6">
            <w:pPr>
              <w:ind w:left="-25" w:right="-10" w:firstLine="25"/>
              <w:jc w:val="center"/>
              <w:rPr>
                <w:rFonts w:ascii="Myriad Pro" w:hAnsi="Myriad Pro"/>
                <w:b/>
                <w:bCs/>
                <w:color w:val="FFFFFF" w:themeColor="background1"/>
                <w:sz w:val="20"/>
                <w:szCs w:val="20"/>
              </w:rPr>
            </w:pPr>
            <w:r w:rsidRPr="00A64523">
              <w:rPr>
                <w:rFonts w:ascii="Myriad Pro" w:hAnsi="Myriad Pro"/>
                <w:b/>
                <w:bCs/>
                <w:color w:val="FFFFFF" w:themeColor="background1"/>
                <w:sz w:val="20"/>
                <w:szCs w:val="20"/>
              </w:rPr>
              <w:t>1 полугодие</w:t>
            </w:r>
          </w:p>
        </w:tc>
        <w:tc>
          <w:tcPr>
            <w:tcW w:w="12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87B7DC" w14:textId="77777777" w:rsidR="00421D71" w:rsidRPr="00A64523" w:rsidRDefault="00421D71" w:rsidP="00553DD6">
            <w:pPr>
              <w:ind w:left="-25" w:right="-10" w:firstLine="25"/>
              <w:jc w:val="center"/>
              <w:rPr>
                <w:rFonts w:ascii="Myriad Pro" w:hAnsi="Myriad Pro"/>
                <w:b/>
                <w:bCs/>
                <w:color w:val="FFFFFF" w:themeColor="background1"/>
                <w:sz w:val="20"/>
                <w:szCs w:val="20"/>
              </w:rPr>
            </w:pPr>
            <w:r w:rsidRPr="00A64523">
              <w:rPr>
                <w:rFonts w:ascii="Myriad Pro" w:hAnsi="Myriad Pro"/>
                <w:b/>
                <w:bCs/>
                <w:color w:val="FFFFFF" w:themeColor="background1"/>
                <w:sz w:val="20"/>
                <w:szCs w:val="20"/>
              </w:rPr>
              <w:t>2 полугодие</w:t>
            </w:r>
          </w:p>
        </w:tc>
      </w:tr>
      <w:tr w:rsidR="00421D71" w:rsidRPr="00565062" w14:paraId="55DA16BA" w14:textId="77777777" w:rsidTr="009B31F3">
        <w:trPr>
          <w:trHeight w:val="284"/>
          <w:jc w:val="center"/>
        </w:trPr>
        <w:tc>
          <w:tcPr>
            <w:tcW w:w="9546" w:type="dxa"/>
            <w:gridSpan w:val="7"/>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hideMark/>
          </w:tcPr>
          <w:p w14:paraId="1B9C4A46" w14:textId="77777777" w:rsidR="00421D71" w:rsidRPr="00565062" w:rsidRDefault="00421D71" w:rsidP="00553DD6">
            <w:pPr>
              <w:jc w:val="center"/>
              <w:rPr>
                <w:rFonts w:ascii="Myriad Pro" w:hAnsi="Myriad Pro"/>
                <w:sz w:val="20"/>
                <w:szCs w:val="20"/>
              </w:rPr>
            </w:pPr>
            <w:r w:rsidRPr="00565062">
              <w:rPr>
                <w:rFonts w:ascii="Myriad Pro" w:hAnsi="Myriad Pro"/>
                <w:color w:val="000000"/>
                <w:sz w:val="20"/>
                <w:szCs w:val="20"/>
              </w:rPr>
              <w:t>Котловая выручка всего:</w:t>
            </w:r>
          </w:p>
        </w:tc>
      </w:tr>
      <w:tr w:rsidR="00421D71" w:rsidRPr="00565062" w14:paraId="77E6D07F" w14:textId="77777777" w:rsidTr="00553DD6">
        <w:trPr>
          <w:trHeight w:val="284"/>
          <w:jc w:val="center"/>
        </w:trPr>
        <w:tc>
          <w:tcPr>
            <w:tcW w:w="2414" w:type="dxa"/>
            <w:tcBorders>
              <w:top w:val="nil"/>
              <w:left w:val="single" w:sz="4" w:space="0" w:color="auto"/>
              <w:bottom w:val="single" w:sz="4" w:space="0" w:color="auto"/>
              <w:right w:val="single" w:sz="4" w:space="0" w:color="auto"/>
            </w:tcBorders>
            <w:shd w:val="clear" w:color="000000" w:fill="FFFFFF"/>
            <w:noWrap/>
            <w:vAlign w:val="center"/>
            <w:hideMark/>
          </w:tcPr>
          <w:p w14:paraId="2AA6B95C" w14:textId="77777777" w:rsidR="00421D71" w:rsidRPr="00565062" w:rsidRDefault="00421D71" w:rsidP="00553DD6">
            <w:pPr>
              <w:rPr>
                <w:rFonts w:ascii="Myriad Pro" w:hAnsi="Myriad Pro"/>
                <w:color w:val="000000"/>
                <w:sz w:val="20"/>
                <w:szCs w:val="20"/>
              </w:rPr>
            </w:pPr>
            <w:r w:rsidRPr="00565062">
              <w:rPr>
                <w:rFonts w:ascii="Myriad Pro" w:hAnsi="Myriad Pro"/>
                <w:color w:val="000000"/>
                <w:sz w:val="20"/>
                <w:szCs w:val="20"/>
              </w:rPr>
              <w:t>Первоначальный план</w:t>
            </w:r>
          </w:p>
        </w:tc>
        <w:tc>
          <w:tcPr>
            <w:tcW w:w="1062" w:type="dxa"/>
            <w:tcBorders>
              <w:top w:val="nil"/>
              <w:left w:val="nil"/>
              <w:bottom w:val="single" w:sz="4" w:space="0" w:color="auto"/>
              <w:right w:val="single" w:sz="4" w:space="0" w:color="auto"/>
            </w:tcBorders>
            <w:shd w:val="clear" w:color="000000" w:fill="FFFFFF"/>
            <w:noWrap/>
            <w:vAlign w:val="bottom"/>
            <w:hideMark/>
          </w:tcPr>
          <w:p w14:paraId="5921C574" w14:textId="77777777" w:rsidR="00421D71" w:rsidRPr="00565062" w:rsidRDefault="00421D71" w:rsidP="00553DD6">
            <w:pPr>
              <w:jc w:val="right"/>
              <w:rPr>
                <w:rFonts w:ascii="Myriad Pro" w:hAnsi="Myriad Pro"/>
                <w:color w:val="000000"/>
                <w:sz w:val="20"/>
                <w:szCs w:val="20"/>
              </w:rPr>
            </w:pPr>
            <w:r w:rsidRPr="00565062">
              <w:rPr>
                <w:rFonts w:ascii="Myriad Pro" w:hAnsi="Myriad Pro"/>
                <w:color w:val="000000"/>
                <w:sz w:val="20"/>
                <w:szCs w:val="20"/>
              </w:rPr>
              <w:t>3 478,66</w:t>
            </w:r>
          </w:p>
        </w:tc>
        <w:tc>
          <w:tcPr>
            <w:tcW w:w="1264" w:type="dxa"/>
            <w:tcBorders>
              <w:top w:val="nil"/>
              <w:left w:val="nil"/>
              <w:bottom w:val="single" w:sz="4" w:space="0" w:color="auto"/>
              <w:right w:val="single" w:sz="4" w:space="0" w:color="auto"/>
            </w:tcBorders>
            <w:shd w:val="clear" w:color="000000" w:fill="FFFFFF"/>
            <w:noWrap/>
            <w:vAlign w:val="bottom"/>
            <w:hideMark/>
          </w:tcPr>
          <w:p w14:paraId="7FA0D478" w14:textId="77777777" w:rsidR="00421D71" w:rsidRPr="00565062" w:rsidRDefault="00421D71" w:rsidP="00553DD6">
            <w:pPr>
              <w:jc w:val="right"/>
              <w:rPr>
                <w:rFonts w:ascii="Myriad Pro" w:hAnsi="Myriad Pro"/>
                <w:color w:val="000000"/>
                <w:sz w:val="20"/>
                <w:szCs w:val="20"/>
              </w:rPr>
            </w:pPr>
            <w:r w:rsidRPr="00565062">
              <w:rPr>
                <w:rFonts w:ascii="Myriad Pro" w:hAnsi="Myriad Pro"/>
                <w:color w:val="000000"/>
                <w:sz w:val="20"/>
                <w:szCs w:val="20"/>
              </w:rPr>
              <w:t>1 717,11</w:t>
            </w:r>
          </w:p>
        </w:tc>
        <w:tc>
          <w:tcPr>
            <w:tcW w:w="1264" w:type="dxa"/>
            <w:tcBorders>
              <w:top w:val="nil"/>
              <w:left w:val="nil"/>
              <w:bottom w:val="single" w:sz="4" w:space="0" w:color="auto"/>
              <w:right w:val="single" w:sz="4" w:space="0" w:color="auto"/>
            </w:tcBorders>
            <w:shd w:val="clear" w:color="000000" w:fill="FFFFFF"/>
            <w:noWrap/>
            <w:vAlign w:val="bottom"/>
            <w:hideMark/>
          </w:tcPr>
          <w:p w14:paraId="5803FDEC" w14:textId="77777777" w:rsidR="00421D71" w:rsidRPr="00565062" w:rsidRDefault="00421D71" w:rsidP="00553DD6">
            <w:pPr>
              <w:jc w:val="right"/>
              <w:rPr>
                <w:rFonts w:ascii="Myriad Pro" w:hAnsi="Myriad Pro"/>
                <w:color w:val="000000"/>
                <w:sz w:val="20"/>
                <w:szCs w:val="20"/>
              </w:rPr>
            </w:pPr>
            <w:r w:rsidRPr="00565062">
              <w:rPr>
                <w:rFonts w:ascii="Myriad Pro" w:hAnsi="Myriad Pro"/>
                <w:color w:val="000000"/>
                <w:sz w:val="20"/>
                <w:szCs w:val="20"/>
              </w:rPr>
              <w:t>1 761,55</w:t>
            </w:r>
          </w:p>
        </w:tc>
        <w:tc>
          <w:tcPr>
            <w:tcW w:w="1049" w:type="dxa"/>
            <w:tcBorders>
              <w:top w:val="nil"/>
              <w:left w:val="nil"/>
              <w:bottom w:val="single" w:sz="4" w:space="0" w:color="auto"/>
              <w:right w:val="single" w:sz="4" w:space="0" w:color="auto"/>
            </w:tcBorders>
            <w:shd w:val="clear" w:color="000000" w:fill="FFFFFF"/>
            <w:noWrap/>
            <w:vAlign w:val="bottom"/>
            <w:hideMark/>
          </w:tcPr>
          <w:p w14:paraId="2C312A2A" w14:textId="77777777" w:rsidR="00421D71" w:rsidRPr="00565062" w:rsidRDefault="00421D71" w:rsidP="00553DD6">
            <w:pPr>
              <w:jc w:val="right"/>
              <w:rPr>
                <w:rFonts w:ascii="Myriad Pro" w:hAnsi="Myriad Pro"/>
                <w:color w:val="000000"/>
                <w:sz w:val="20"/>
                <w:szCs w:val="20"/>
              </w:rPr>
            </w:pPr>
            <w:r w:rsidRPr="00565062">
              <w:rPr>
                <w:rFonts w:ascii="Myriad Pro" w:hAnsi="Myriad Pro"/>
                <w:color w:val="000000"/>
                <w:sz w:val="20"/>
                <w:szCs w:val="20"/>
              </w:rPr>
              <w:t>4 352,80</w:t>
            </w:r>
          </w:p>
        </w:tc>
        <w:tc>
          <w:tcPr>
            <w:tcW w:w="1229" w:type="dxa"/>
            <w:tcBorders>
              <w:top w:val="nil"/>
              <w:left w:val="nil"/>
              <w:bottom w:val="single" w:sz="4" w:space="0" w:color="auto"/>
              <w:right w:val="single" w:sz="4" w:space="0" w:color="auto"/>
            </w:tcBorders>
            <w:shd w:val="clear" w:color="000000" w:fill="FFFFFF"/>
            <w:noWrap/>
            <w:vAlign w:val="bottom"/>
            <w:hideMark/>
          </w:tcPr>
          <w:p w14:paraId="752B6884" w14:textId="77777777" w:rsidR="00421D71" w:rsidRPr="00565062" w:rsidRDefault="00421D71" w:rsidP="00553DD6">
            <w:pPr>
              <w:jc w:val="right"/>
              <w:rPr>
                <w:rFonts w:ascii="Myriad Pro" w:hAnsi="Myriad Pro"/>
                <w:color w:val="000000"/>
                <w:sz w:val="20"/>
                <w:szCs w:val="20"/>
              </w:rPr>
            </w:pPr>
            <w:r w:rsidRPr="00565062">
              <w:rPr>
                <w:rFonts w:ascii="Myriad Pro" w:hAnsi="Myriad Pro"/>
                <w:color w:val="000000"/>
                <w:sz w:val="20"/>
                <w:szCs w:val="20"/>
              </w:rPr>
              <w:t>2 148,60</w:t>
            </w:r>
          </w:p>
        </w:tc>
        <w:tc>
          <w:tcPr>
            <w:tcW w:w="1264" w:type="dxa"/>
            <w:tcBorders>
              <w:top w:val="nil"/>
              <w:left w:val="nil"/>
              <w:bottom w:val="single" w:sz="4" w:space="0" w:color="auto"/>
              <w:right w:val="single" w:sz="4" w:space="0" w:color="auto"/>
            </w:tcBorders>
            <w:shd w:val="clear" w:color="000000" w:fill="FFFFFF"/>
            <w:noWrap/>
            <w:vAlign w:val="bottom"/>
            <w:hideMark/>
          </w:tcPr>
          <w:p w14:paraId="1D55994D" w14:textId="77777777" w:rsidR="00421D71" w:rsidRPr="00565062" w:rsidRDefault="00421D71" w:rsidP="00553DD6">
            <w:pPr>
              <w:jc w:val="right"/>
              <w:rPr>
                <w:rFonts w:ascii="Myriad Pro" w:hAnsi="Myriad Pro"/>
                <w:color w:val="000000"/>
                <w:sz w:val="20"/>
                <w:szCs w:val="20"/>
              </w:rPr>
            </w:pPr>
            <w:r w:rsidRPr="00565062">
              <w:rPr>
                <w:rFonts w:ascii="Myriad Pro" w:hAnsi="Myriad Pro"/>
                <w:color w:val="000000"/>
                <w:sz w:val="20"/>
                <w:szCs w:val="20"/>
              </w:rPr>
              <w:t>2 204,21</w:t>
            </w:r>
          </w:p>
        </w:tc>
      </w:tr>
      <w:tr w:rsidR="00421D71" w:rsidRPr="00565062" w14:paraId="0458EA49" w14:textId="77777777" w:rsidTr="00553DD6">
        <w:trPr>
          <w:trHeight w:val="284"/>
          <w:jc w:val="center"/>
        </w:trPr>
        <w:tc>
          <w:tcPr>
            <w:tcW w:w="2414" w:type="dxa"/>
            <w:tcBorders>
              <w:top w:val="nil"/>
              <w:left w:val="single" w:sz="4" w:space="0" w:color="auto"/>
              <w:bottom w:val="single" w:sz="4" w:space="0" w:color="auto"/>
              <w:right w:val="single" w:sz="4" w:space="0" w:color="auto"/>
            </w:tcBorders>
            <w:shd w:val="clear" w:color="000000" w:fill="FFFFFF"/>
            <w:vAlign w:val="center"/>
            <w:hideMark/>
          </w:tcPr>
          <w:p w14:paraId="6CD99ACF" w14:textId="77777777" w:rsidR="00421D71" w:rsidRPr="00565062" w:rsidRDefault="00421D71" w:rsidP="00553DD6">
            <w:pPr>
              <w:rPr>
                <w:rFonts w:ascii="Myriad Pro" w:hAnsi="Myriad Pro"/>
                <w:color w:val="000000"/>
                <w:sz w:val="20"/>
                <w:szCs w:val="20"/>
              </w:rPr>
            </w:pPr>
            <w:r w:rsidRPr="00565062">
              <w:rPr>
                <w:rFonts w:ascii="Myriad Pro" w:hAnsi="Myriad Pro"/>
                <w:color w:val="000000"/>
                <w:sz w:val="20"/>
                <w:szCs w:val="20"/>
              </w:rPr>
              <w:t>Скорректированный план</w:t>
            </w:r>
          </w:p>
        </w:tc>
        <w:tc>
          <w:tcPr>
            <w:tcW w:w="1062" w:type="dxa"/>
            <w:tcBorders>
              <w:top w:val="nil"/>
              <w:left w:val="nil"/>
              <w:bottom w:val="single" w:sz="4" w:space="0" w:color="auto"/>
              <w:right w:val="single" w:sz="4" w:space="0" w:color="auto"/>
            </w:tcBorders>
            <w:shd w:val="clear" w:color="000000" w:fill="FFFFFF"/>
            <w:noWrap/>
            <w:vAlign w:val="bottom"/>
            <w:hideMark/>
          </w:tcPr>
          <w:p w14:paraId="7314EF02" w14:textId="77777777" w:rsidR="00421D71" w:rsidRPr="00565062" w:rsidRDefault="00421D71" w:rsidP="00553DD6">
            <w:pPr>
              <w:jc w:val="right"/>
              <w:rPr>
                <w:rFonts w:ascii="Myriad Pro" w:hAnsi="Myriad Pro"/>
                <w:color w:val="000000"/>
                <w:sz w:val="20"/>
                <w:szCs w:val="20"/>
              </w:rPr>
            </w:pPr>
            <w:r w:rsidRPr="00565062">
              <w:rPr>
                <w:rFonts w:ascii="Myriad Pro" w:hAnsi="Myriad Pro"/>
                <w:color w:val="000000"/>
                <w:sz w:val="20"/>
                <w:szCs w:val="20"/>
              </w:rPr>
              <w:t>3 339,75</w:t>
            </w:r>
          </w:p>
        </w:tc>
        <w:tc>
          <w:tcPr>
            <w:tcW w:w="1264" w:type="dxa"/>
            <w:tcBorders>
              <w:top w:val="nil"/>
              <w:left w:val="nil"/>
              <w:bottom w:val="single" w:sz="4" w:space="0" w:color="auto"/>
              <w:right w:val="single" w:sz="4" w:space="0" w:color="auto"/>
            </w:tcBorders>
            <w:shd w:val="clear" w:color="000000" w:fill="FFFFFF"/>
            <w:noWrap/>
            <w:vAlign w:val="bottom"/>
            <w:hideMark/>
          </w:tcPr>
          <w:p w14:paraId="05220AA7" w14:textId="77777777" w:rsidR="00421D71" w:rsidRPr="00565062" w:rsidRDefault="00421D71" w:rsidP="00553DD6">
            <w:pPr>
              <w:jc w:val="right"/>
              <w:rPr>
                <w:rFonts w:ascii="Myriad Pro" w:hAnsi="Myriad Pro"/>
                <w:color w:val="000000"/>
                <w:sz w:val="20"/>
                <w:szCs w:val="20"/>
              </w:rPr>
            </w:pPr>
            <w:r w:rsidRPr="00565062">
              <w:rPr>
                <w:rFonts w:ascii="Myriad Pro" w:hAnsi="Myriad Pro"/>
                <w:color w:val="000000"/>
                <w:sz w:val="20"/>
                <w:szCs w:val="20"/>
              </w:rPr>
              <w:t>1 717,10</w:t>
            </w:r>
          </w:p>
        </w:tc>
        <w:tc>
          <w:tcPr>
            <w:tcW w:w="1264" w:type="dxa"/>
            <w:tcBorders>
              <w:top w:val="nil"/>
              <w:left w:val="nil"/>
              <w:bottom w:val="single" w:sz="4" w:space="0" w:color="auto"/>
              <w:right w:val="single" w:sz="4" w:space="0" w:color="auto"/>
            </w:tcBorders>
            <w:shd w:val="clear" w:color="000000" w:fill="FFFFFF"/>
            <w:noWrap/>
            <w:vAlign w:val="bottom"/>
            <w:hideMark/>
          </w:tcPr>
          <w:p w14:paraId="05FF63F1" w14:textId="77777777" w:rsidR="00421D71" w:rsidRPr="00565062" w:rsidRDefault="00421D71" w:rsidP="00553DD6">
            <w:pPr>
              <w:jc w:val="right"/>
              <w:rPr>
                <w:rFonts w:ascii="Myriad Pro" w:hAnsi="Myriad Pro"/>
                <w:color w:val="000000"/>
                <w:sz w:val="20"/>
                <w:szCs w:val="20"/>
              </w:rPr>
            </w:pPr>
            <w:r w:rsidRPr="00565062">
              <w:rPr>
                <w:rFonts w:ascii="Myriad Pro" w:hAnsi="Myriad Pro"/>
                <w:color w:val="000000"/>
                <w:sz w:val="20"/>
                <w:szCs w:val="20"/>
              </w:rPr>
              <w:t>1 622,64</w:t>
            </w:r>
          </w:p>
        </w:tc>
        <w:tc>
          <w:tcPr>
            <w:tcW w:w="1049" w:type="dxa"/>
            <w:tcBorders>
              <w:top w:val="nil"/>
              <w:left w:val="nil"/>
              <w:bottom w:val="single" w:sz="4" w:space="0" w:color="auto"/>
              <w:right w:val="single" w:sz="4" w:space="0" w:color="auto"/>
            </w:tcBorders>
            <w:shd w:val="clear" w:color="000000" w:fill="FFFFFF"/>
            <w:noWrap/>
            <w:vAlign w:val="bottom"/>
            <w:hideMark/>
          </w:tcPr>
          <w:p w14:paraId="31A9BBAA" w14:textId="77777777" w:rsidR="00421D71" w:rsidRPr="00565062" w:rsidRDefault="00421D71" w:rsidP="00553DD6">
            <w:pPr>
              <w:jc w:val="right"/>
              <w:rPr>
                <w:rFonts w:ascii="Myriad Pro" w:hAnsi="Myriad Pro"/>
                <w:color w:val="000000"/>
                <w:sz w:val="20"/>
                <w:szCs w:val="20"/>
              </w:rPr>
            </w:pPr>
            <w:r w:rsidRPr="00565062">
              <w:rPr>
                <w:rFonts w:ascii="Myriad Pro" w:hAnsi="Myriad Pro"/>
                <w:color w:val="000000"/>
                <w:sz w:val="20"/>
                <w:szCs w:val="20"/>
              </w:rPr>
              <w:t>4 639,33</w:t>
            </w:r>
          </w:p>
        </w:tc>
        <w:tc>
          <w:tcPr>
            <w:tcW w:w="1229" w:type="dxa"/>
            <w:tcBorders>
              <w:top w:val="nil"/>
              <w:left w:val="nil"/>
              <w:bottom w:val="single" w:sz="4" w:space="0" w:color="auto"/>
              <w:right w:val="single" w:sz="4" w:space="0" w:color="auto"/>
            </w:tcBorders>
            <w:shd w:val="clear" w:color="000000" w:fill="FFFFFF"/>
            <w:noWrap/>
            <w:vAlign w:val="bottom"/>
            <w:hideMark/>
          </w:tcPr>
          <w:p w14:paraId="57913B8D" w14:textId="77777777" w:rsidR="00421D71" w:rsidRPr="00565062" w:rsidRDefault="00421D71" w:rsidP="00553DD6">
            <w:pPr>
              <w:jc w:val="right"/>
              <w:rPr>
                <w:rFonts w:ascii="Myriad Pro" w:hAnsi="Myriad Pro"/>
                <w:color w:val="000000"/>
                <w:sz w:val="20"/>
                <w:szCs w:val="20"/>
              </w:rPr>
            </w:pPr>
            <w:r w:rsidRPr="00565062">
              <w:rPr>
                <w:rFonts w:ascii="Myriad Pro" w:hAnsi="Myriad Pro"/>
                <w:color w:val="000000"/>
                <w:sz w:val="20"/>
                <w:szCs w:val="20"/>
              </w:rPr>
              <w:t>2 148,59</w:t>
            </w:r>
          </w:p>
        </w:tc>
        <w:tc>
          <w:tcPr>
            <w:tcW w:w="1264" w:type="dxa"/>
            <w:tcBorders>
              <w:top w:val="nil"/>
              <w:left w:val="nil"/>
              <w:bottom w:val="single" w:sz="4" w:space="0" w:color="auto"/>
              <w:right w:val="single" w:sz="4" w:space="0" w:color="auto"/>
            </w:tcBorders>
            <w:shd w:val="clear" w:color="000000" w:fill="FFFFFF"/>
            <w:noWrap/>
            <w:vAlign w:val="bottom"/>
            <w:hideMark/>
          </w:tcPr>
          <w:p w14:paraId="79A68568" w14:textId="77777777" w:rsidR="00421D71" w:rsidRPr="00565062" w:rsidRDefault="00421D71" w:rsidP="00553DD6">
            <w:pPr>
              <w:jc w:val="right"/>
              <w:rPr>
                <w:rFonts w:ascii="Myriad Pro" w:hAnsi="Myriad Pro"/>
                <w:color w:val="000000"/>
                <w:sz w:val="20"/>
                <w:szCs w:val="20"/>
              </w:rPr>
            </w:pPr>
            <w:r w:rsidRPr="00565062">
              <w:rPr>
                <w:rFonts w:ascii="Myriad Pro" w:hAnsi="Myriad Pro"/>
                <w:color w:val="000000"/>
                <w:sz w:val="20"/>
                <w:szCs w:val="20"/>
              </w:rPr>
              <w:t>2 490,74</w:t>
            </w:r>
          </w:p>
        </w:tc>
      </w:tr>
      <w:tr w:rsidR="00421D71" w:rsidRPr="00565062" w14:paraId="797BD4EF" w14:textId="77777777" w:rsidTr="00553DD6">
        <w:trPr>
          <w:trHeight w:val="284"/>
          <w:jc w:val="center"/>
        </w:trPr>
        <w:tc>
          <w:tcPr>
            <w:tcW w:w="2414" w:type="dxa"/>
            <w:tcBorders>
              <w:top w:val="nil"/>
              <w:left w:val="single" w:sz="4" w:space="0" w:color="auto"/>
              <w:bottom w:val="single" w:sz="4" w:space="0" w:color="auto"/>
              <w:right w:val="single" w:sz="4" w:space="0" w:color="auto"/>
            </w:tcBorders>
            <w:shd w:val="clear" w:color="000000" w:fill="FFFFFF"/>
            <w:noWrap/>
            <w:vAlign w:val="center"/>
            <w:hideMark/>
          </w:tcPr>
          <w:p w14:paraId="62209D9A" w14:textId="77777777" w:rsidR="00421D71" w:rsidRPr="00565062" w:rsidRDefault="00421D71" w:rsidP="00553DD6">
            <w:pPr>
              <w:rPr>
                <w:rFonts w:ascii="Myriad Pro" w:hAnsi="Myriad Pro"/>
                <w:color w:val="000000"/>
                <w:sz w:val="20"/>
                <w:szCs w:val="20"/>
              </w:rPr>
            </w:pPr>
            <w:r w:rsidRPr="00565062">
              <w:rPr>
                <w:rFonts w:ascii="Myriad Pro" w:hAnsi="Myriad Pro"/>
                <w:color w:val="000000"/>
                <w:sz w:val="20"/>
                <w:szCs w:val="20"/>
              </w:rPr>
              <w:t>Отклонение</w:t>
            </w:r>
          </w:p>
        </w:tc>
        <w:tc>
          <w:tcPr>
            <w:tcW w:w="1062" w:type="dxa"/>
            <w:tcBorders>
              <w:top w:val="nil"/>
              <w:left w:val="nil"/>
              <w:bottom w:val="single" w:sz="4" w:space="0" w:color="auto"/>
              <w:right w:val="single" w:sz="4" w:space="0" w:color="auto"/>
            </w:tcBorders>
            <w:shd w:val="clear" w:color="000000" w:fill="FFFFFF"/>
            <w:noWrap/>
            <w:vAlign w:val="bottom"/>
            <w:hideMark/>
          </w:tcPr>
          <w:p w14:paraId="184B07CC" w14:textId="77777777" w:rsidR="00421D71" w:rsidRPr="00565062" w:rsidRDefault="00421D71" w:rsidP="00553DD6">
            <w:pPr>
              <w:jc w:val="right"/>
              <w:rPr>
                <w:rFonts w:ascii="Myriad Pro" w:hAnsi="Myriad Pro"/>
                <w:color w:val="000000"/>
                <w:sz w:val="20"/>
                <w:szCs w:val="20"/>
              </w:rPr>
            </w:pPr>
            <w:r w:rsidRPr="00565062">
              <w:rPr>
                <w:rFonts w:ascii="Myriad Pro" w:hAnsi="Myriad Pro"/>
                <w:color w:val="000000"/>
                <w:sz w:val="20"/>
                <w:szCs w:val="20"/>
              </w:rPr>
              <w:t>-138,90</w:t>
            </w:r>
          </w:p>
        </w:tc>
        <w:tc>
          <w:tcPr>
            <w:tcW w:w="1264" w:type="dxa"/>
            <w:tcBorders>
              <w:top w:val="nil"/>
              <w:left w:val="nil"/>
              <w:bottom w:val="single" w:sz="4" w:space="0" w:color="auto"/>
              <w:right w:val="single" w:sz="4" w:space="0" w:color="auto"/>
            </w:tcBorders>
            <w:shd w:val="clear" w:color="000000" w:fill="FFFFFF"/>
            <w:noWrap/>
            <w:vAlign w:val="bottom"/>
            <w:hideMark/>
          </w:tcPr>
          <w:p w14:paraId="1176D156" w14:textId="77777777" w:rsidR="00421D71" w:rsidRPr="00565062" w:rsidRDefault="00421D71" w:rsidP="00553DD6">
            <w:pPr>
              <w:jc w:val="right"/>
              <w:rPr>
                <w:rFonts w:ascii="Myriad Pro" w:hAnsi="Myriad Pro"/>
                <w:color w:val="000000"/>
                <w:sz w:val="20"/>
                <w:szCs w:val="20"/>
              </w:rPr>
            </w:pPr>
          </w:p>
        </w:tc>
        <w:tc>
          <w:tcPr>
            <w:tcW w:w="1264" w:type="dxa"/>
            <w:tcBorders>
              <w:top w:val="nil"/>
              <w:left w:val="nil"/>
              <w:bottom w:val="single" w:sz="4" w:space="0" w:color="auto"/>
              <w:right w:val="single" w:sz="4" w:space="0" w:color="auto"/>
            </w:tcBorders>
            <w:shd w:val="clear" w:color="000000" w:fill="FFFFFF"/>
            <w:noWrap/>
            <w:vAlign w:val="bottom"/>
            <w:hideMark/>
          </w:tcPr>
          <w:p w14:paraId="16499AE0" w14:textId="77777777" w:rsidR="00421D71" w:rsidRPr="00565062" w:rsidRDefault="00421D71" w:rsidP="00553DD6">
            <w:pPr>
              <w:jc w:val="right"/>
              <w:rPr>
                <w:rFonts w:ascii="Myriad Pro" w:hAnsi="Myriad Pro"/>
                <w:color w:val="000000"/>
                <w:sz w:val="20"/>
                <w:szCs w:val="20"/>
              </w:rPr>
            </w:pPr>
            <w:r w:rsidRPr="00565062">
              <w:rPr>
                <w:rFonts w:ascii="Myriad Pro" w:hAnsi="Myriad Pro"/>
                <w:color w:val="000000"/>
                <w:sz w:val="20"/>
                <w:szCs w:val="20"/>
              </w:rPr>
              <w:t>-138,90</w:t>
            </w:r>
          </w:p>
        </w:tc>
        <w:tc>
          <w:tcPr>
            <w:tcW w:w="1049" w:type="dxa"/>
            <w:tcBorders>
              <w:top w:val="nil"/>
              <w:left w:val="nil"/>
              <w:bottom w:val="single" w:sz="4" w:space="0" w:color="auto"/>
              <w:right w:val="single" w:sz="4" w:space="0" w:color="auto"/>
            </w:tcBorders>
            <w:shd w:val="clear" w:color="000000" w:fill="FFFFFF"/>
            <w:noWrap/>
            <w:vAlign w:val="bottom"/>
            <w:hideMark/>
          </w:tcPr>
          <w:p w14:paraId="20C7338E" w14:textId="77777777" w:rsidR="00421D71" w:rsidRPr="00565062" w:rsidRDefault="00421D71" w:rsidP="00553DD6">
            <w:pPr>
              <w:jc w:val="right"/>
              <w:rPr>
                <w:rFonts w:ascii="Myriad Pro" w:hAnsi="Myriad Pro"/>
                <w:color w:val="000000"/>
                <w:sz w:val="20"/>
                <w:szCs w:val="20"/>
              </w:rPr>
            </w:pPr>
            <w:r w:rsidRPr="00565062">
              <w:rPr>
                <w:rFonts w:ascii="Myriad Pro" w:hAnsi="Myriad Pro"/>
                <w:color w:val="000000"/>
                <w:sz w:val="20"/>
                <w:szCs w:val="20"/>
              </w:rPr>
              <w:t>286,54</w:t>
            </w:r>
          </w:p>
        </w:tc>
        <w:tc>
          <w:tcPr>
            <w:tcW w:w="1229" w:type="dxa"/>
            <w:tcBorders>
              <w:top w:val="nil"/>
              <w:left w:val="nil"/>
              <w:bottom w:val="single" w:sz="4" w:space="0" w:color="auto"/>
              <w:right w:val="single" w:sz="4" w:space="0" w:color="auto"/>
            </w:tcBorders>
            <w:shd w:val="clear" w:color="000000" w:fill="FFFFFF"/>
            <w:noWrap/>
            <w:vAlign w:val="bottom"/>
            <w:hideMark/>
          </w:tcPr>
          <w:p w14:paraId="1511A08F" w14:textId="77777777" w:rsidR="00421D71" w:rsidRPr="00565062" w:rsidRDefault="00421D71" w:rsidP="00553DD6">
            <w:pPr>
              <w:jc w:val="right"/>
              <w:rPr>
                <w:rFonts w:ascii="Myriad Pro" w:hAnsi="Myriad Pro"/>
                <w:color w:val="000000"/>
                <w:sz w:val="20"/>
                <w:szCs w:val="20"/>
              </w:rPr>
            </w:pPr>
          </w:p>
        </w:tc>
        <w:tc>
          <w:tcPr>
            <w:tcW w:w="1264" w:type="dxa"/>
            <w:tcBorders>
              <w:top w:val="nil"/>
              <w:left w:val="nil"/>
              <w:bottom w:val="single" w:sz="4" w:space="0" w:color="auto"/>
              <w:right w:val="single" w:sz="4" w:space="0" w:color="auto"/>
            </w:tcBorders>
            <w:shd w:val="clear" w:color="000000" w:fill="FFFFFF"/>
            <w:noWrap/>
            <w:vAlign w:val="bottom"/>
            <w:hideMark/>
          </w:tcPr>
          <w:p w14:paraId="60495CD9" w14:textId="77777777" w:rsidR="00421D71" w:rsidRPr="00565062" w:rsidRDefault="00421D71" w:rsidP="00553DD6">
            <w:pPr>
              <w:jc w:val="right"/>
              <w:rPr>
                <w:rFonts w:ascii="Myriad Pro" w:hAnsi="Myriad Pro"/>
                <w:color w:val="000000"/>
                <w:sz w:val="20"/>
                <w:szCs w:val="20"/>
              </w:rPr>
            </w:pPr>
            <w:r w:rsidRPr="00565062">
              <w:rPr>
                <w:rFonts w:ascii="Myriad Pro" w:hAnsi="Myriad Pro"/>
                <w:color w:val="000000"/>
                <w:sz w:val="20"/>
                <w:szCs w:val="20"/>
              </w:rPr>
              <w:t>286,54</w:t>
            </w:r>
          </w:p>
        </w:tc>
      </w:tr>
      <w:tr w:rsidR="00421D71" w:rsidRPr="00565062" w14:paraId="1680F4ED" w14:textId="77777777" w:rsidTr="00553DD6">
        <w:trPr>
          <w:trHeight w:val="284"/>
          <w:jc w:val="center"/>
        </w:trPr>
        <w:tc>
          <w:tcPr>
            <w:tcW w:w="2414" w:type="dxa"/>
            <w:tcBorders>
              <w:top w:val="nil"/>
              <w:left w:val="single" w:sz="4" w:space="0" w:color="auto"/>
              <w:bottom w:val="single" w:sz="4" w:space="0" w:color="auto"/>
              <w:right w:val="single" w:sz="4" w:space="0" w:color="auto"/>
            </w:tcBorders>
            <w:shd w:val="clear" w:color="000000" w:fill="FFFFFF"/>
            <w:noWrap/>
            <w:vAlign w:val="center"/>
            <w:hideMark/>
          </w:tcPr>
          <w:p w14:paraId="1EA4C871" w14:textId="77777777" w:rsidR="00421D71" w:rsidRPr="00565062" w:rsidRDefault="00421D71" w:rsidP="00553DD6">
            <w:pPr>
              <w:jc w:val="right"/>
              <w:rPr>
                <w:rFonts w:ascii="Myriad Pro" w:hAnsi="Myriad Pro"/>
                <w:color w:val="000000"/>
                <w:sz w:val="20"/>
                <w:szCs w:val="20"/>
              </w:rPr>
            </w:pPr>
            <w:r w:rsidRPr="00565062">
              <w:rPr>
                <w:rFonts w:ascii="Myriad Pro" w:hAnsi="Myriad Pro"/>
                <w:color w:val="000000"/>
                <w:sz w:val="20"/>
                <w:szCs w:val="20"/>
              </w:rPr>
              <w:t>в т.ч. за счет отклонения по ПО</w:t>
            </w:r>
          </w:p>
        </w:tc>
        <w:tc>
          <w:tcPr>
            <w:tcW w:w="1062" w:type="dxa"/>
            <w:tcBorders>
              <w:top w:val="nil"/>
              <w:left w:val="nil"/>
              <w:bottom w:val="single" w:sz="4" w:space="0" w:color="auto"/>
              <w:right w:val="single" w:sz="4" w:space="0" w:color="auto"/>
            </w:tcBorders>
            <w:shd w:val="clear" w:color="000000" w:fill="FFFFFF"/>
            <w:noWrap/>
            <w:vAlign w:val="bottom"/>
            <w:hideMark/>
          </w:tcPr>
          <w:p w14:paraId="32AA5505" w14:textId="77777777" w:rsidR="00421D71" w:rsidRPr="00565062" w:rsidRDefault="00421D71" w:rsidP="00553DD6">
            <w:pPr>
              <w:rPr>
                <w:rFonts w:ascii="Myriad Pro" w:hAnsi="Myriad Pro"/>
                <w:color w:val="000000"/>
                <w:sz w:val="20"/>
                <w:szCs w:val="20"/>
              </w:rPr>
            </w:pPr>
            <w:r w:rsidRPr="00565062">
              <w:rPr>
                <w:rFonts w:ascii="Myriad Pro" w:hAnsi="Myriad Pro"/>
                <w:color w:val="000000"/>
                <w:sz w:val="20"/>
                <w:szCs w:val="20"/>
              </w:rPr>
              <w:t> </w:t>
            </w:r>
          </w:p>
        </w:tc>
        <w:tc>
          <w:tcPr>
            <w:tcW w:w="1264" w:type="dxa"/>
            <w:tcBorders>
              <w:top w:val="nil"/>
              <w:left w:val="nil"/>
              <w:bottom w:val="single" w:sz="4" w:space="0" w:color="auto"/>
              <w:right w:val="single" w:sz="4" w:space="0" w:color="auto"/>
            </w:tcBorders>
            <w:shd w:val="clear" w:color="000000" w:fill="FFFFFF"/>
            <w:noWrap/>
            <w:vAlign w:val="bottom"/>
            <w:hideMark/>
          </w:tcPr>
          <w:p w14:paraId="4B8C5C9C" w14:textId="77777777" w:rsidR="00421D71" w:rsidRPr="00565062" w:rsidRDefault="00421D71" w:rsidP="00553DD6">
            <w:pPr>
              <w:rPr>
                <w:rFonts w:ascii="Myriad Pro" w:hAnsi="Myriad Pro"/>
                <w:color w:val="000000"/>
                <w:sz w:val="20"/>
                <w:szCs w:val="20"/>
              </w:rPr>
            </w:pPr>
            <w:r w:rsidRPr="00565062">
              <w:rPr>
                <w:rFonts w:ascii="Myriad Pro" w:hAnsi="Myriad Pro"/>
                <w:color w:val="000000"/>
                <w:sz w:val="20"/>
                <w:szCs w:val="20"/>
              </w:rPr>
              <w:t> </w:t>
            </w:r>
          </w:p>
        </w:tc>
        <w:tc>
          <w:tcPr>
            <w:tcW w:w="1264" w:type="dxa"/>
            <w:tcBorders>
              <w:top w:val="nil"/>
              <w:left w:val="nil"/>
              <w:bottom w:val="single" w:sz="4" w:space="0" w:color="auto"/>
              <w:right w:val="single" w:sz="4" w:space="0" w:color="auto"/>
            </w:tcBorders>
            <w:shd w:val="clear" w:color="000000" w:fill="FFFFFF"/>
            <w:noWrap/>
            <w:vAlign w:val="bottom"/>
            <w:hideMark/>
          </w:tcPr>
          <w:p w14:paraId="62C9A490" w14:textId="77777777" w:rsidR="00421D71" w:rsidRPr="00565062" w:rsidRDefault="00421D71" w:rsidP="00553DD6">
            <w:pPr>
              <w:rPr>
                <w:rFonts w:ascii="Myriad Pro" w:hAnsi="Myriad Pro"/>
                <w:color w:val="000000"/>
                <w:sz w:val="20"/>
                <w:szCs w:val="20"/>
              </w:rPr>
            </w:pPr>
            <w:r w:rsidRPr="00565062">
              <w:rPr>
                <w:rFonts w:ascii="Myriad Pro" w:hAnsi="Myriad Pro"/>
                <w:color w:val="000000"/>
                <w:sz w:val="20"/>
                <w:szCs w:val="20"/>
              </w:rPr>
              <w:t> </w:t>
            </w:r>
          </w:p>
        </w:tc>
        <w:tc>
          <w:tcPr>
            <w:tcW w:w="1049" w:type="dxa"/>
            <w:tcBorders>
              <w:top w:val="nil"/>
              <w:left w:val="nil"/>
              <w:bottom w:val="single" w:sz="4" w:space="0" w:color="auto"/>
              <w:right w:val="single" w:sz="4" w:space="0" w:color="auto"/>
            </w:tcBorders>
            <w:shd w:val="clear" w:color="000000" w:fill="FFFFFF"/>
            <w:noWrap/>
            <w:vAlign w:val="bottom"/>
            <w:hideMark/>
          </w:tcPr>
          <w:p w14:paraId="6CBB049F" w14:textId="77777777" w:rsidR="00421D71" w:rsidRPr="00565062" w:rsidRDefault="00421D71" w:rsidP="00553DD6">
            <w:pPr>
              <w:rPr>
                <w:rFonts w:ascii="Myriad Pro" w:hAnsi="Myriad Pro"/>
                <w:color w:val="000000"/>
                <w:sz w:val="20"/>
                <w:szCs w:val="20"/>
              </w:rPr>
            </w:pPr>
            <w:r w:rsidRPr="00565062">
              <w:rPr>
                <w:rFonts w:ascii="Myriad Pro" w:hAnsi="Myriad Pro"/>
                <w:color w:val="000000"/>
                <w:sz w:val="20"/>
                <w:szCs w:val="20"/>
              </w:rPr>
              <w:t> </w:t>
            </w:r>
          </w:p>
        </w:tc>
        <w:tc>
          <w:tcPr>
            <w:tcW w:w="1229" w:type="dxa"/>
            <w:tcBorders>
              <w:top w:val="nil"/>
              <w:left w:val="nil"/>
              <w:bottom w:val="single" w:sz="4" w:space="0" w:color="auto"/>
              <w:right w:val="single" w:sz="4" w:space="0" w:color="auto"/>
            </w:tcBorders>
            <w:shd w:val="clear" w:color="000000" w:fill="FFFFFF"/>
            <w:noWrap/>
            <w:vAlign w:val="bottom"/>
            <w:hideMark/>
          </w:tcPr>
          <w:p w14:paraId="5DAD3F92" w14:textId="77777777" w:rsidR="00421D71" w:rsidRPr="00565062" w:rsidRDefault="00421D71" w:rsidP="00553DD6">
            <w:pPr>
              <w:rPr>
                <w:rFonts w:ascii="Myriad Pro" w:hAnsi="Myriad Pro"/>
                <w:color w:val="000000"/>
                <w:sz w:val="20"/>
                <w:szCs w:val="20"/>
              </w:rPr>
            </w:pPr>
            <w:r w:rsidRPr="00565062">
              <w:rPr>
                <w:rFonts w:ascii="Myriad Pro" w:hAnsi="Myriad Pro"/>
                <w:color w:val="000000"/>
                <w:sz w:val="20"/>
                <w:szCs w:val="20"/>
              </w:rPr>
              <w:t> </w:t>
            </w:r>
          </w:p>
        </w:tc>
        <w:tc>
          <w:tcPr>
            <w:tcW w:w="1264" w:type="dxa"/>
            <w:tcBorders>
              <w:top w:val="nil"/>
              <w:left w:val="nil"/>
              <w:bottom w:val="single" w:sz="4" w:space="0" w:color="auto"/>
              <w:right w:val="single" w:sz="4" w:space="0" w:color="auto"/>
            </w:tcBorders>
            <w:shd w:val="clear" w:color="000000" w:fill="FFFFFF"/>
            <w:noWrap/>
            <w:vAlign w:val="bottom"/>
            <w:hideMark/>
          </w:tcPr>
          <w:p w14:paraId="5A6CAEF6" w14:textId="77777777" w:rsidR="00421D71" w:rsidRPr="00565062" w:rsidRDefault="00421D71" w:rsidP="00553DD6">
            <w:pPr>
              <w:jc w:val="right"/>
              <w:rPr>
                <w:rFonts w:ascii="Myriad Pro" w:hAnsi="Myriad Pro"/>
                <w:color w:val="000000"/>
                <w:sz w:val="20"/>
                <w:szCs w:val="20"/>
              </w:rPr>
            </w:pPr>
            <w:r w:rsidRPr="00565062">
              <w:rPr>
                <w:rFonts w:ascii="Myriad Pro" w:hAnsi="Myriad Pro"/>
                <w:color w:val="000000"/>
                <w:sz w:val="20"/>
                <w:szCs w:val="20"/>
              </w:rPr>
              <w:t>-213,22</w:t>
            </w:r>
          </w:p>
        </w:tc>
      </w:tr>
      <w:tr w:rsidR="00421D71" w:rsidRPr="00565062" w14:paraId="0D121FF0" w14:textId="77777777" w:rsidTr="00553DD6">
        <w:trPr>
          <w:trHeight w:val="284"/>
          <w:jc w:val="center"/>
        </w:trPr>
        <w:tc>
          <w:tcPr>
            <w:tcW w:w="2414" w:type="dxa"/>
            <w:tcBorders>
              <w:top w:val="nil"/>
              <w:left w:val="single" w:sz="4" w:space="0" w:color="auto"/>
              <w:bottom w:val="single" w:sz="4" w:space="0" w:color="auto"/>
              <w:right w:val="single" w:sz="4" w:space="0" w:color="auto"/>
            </w:tcBorders>
            <w:shd w:val="clear" w:color="000000" w:fill="FFFFFF"/>
            <w:noWrap/>
            <w:vAlign w:val="center"/>
            <w:hideMark/>
          </w:tcPr>
          <w:p w14:paraId="6C40EE9A" w14:textId="77777777" w:rsidR="00421D71" w:rsidRPr="00565062" w:rsidRDefault="00421D71" w:rsidP="00553DD6">
            <w:pPr>
              <w:jc w:val="right"/>
              <w:rPr>
                <w:rFonts w:ascii="Myriad Pro" w:hAnsi="Myriad Pro"/>
                <w:color w:val="000000"/>
                <w:sz w:val="20"/>
                <w:szCs w:val="20"/>
              </w:rPr>
            </w:pPr>
            <w:r w:rsidRPr="00565062">
              <w:rPr>
                <w:rFonts w:ascii="Myriad Pro" w:hAnsi="Myriad Pro"/>
                <w:color w:val="000000"/>
                <w:sz w:val="20"/>
                <w:szCs w:val="20"/>
              </w:rPr>
              <w:t>в т.ч. за счет отклонения по цене</w:t>
            </w:r>
          </w:p>
        </w:tc>
        <w:tc>
          <w:tcPr>
            <w:tcW w:w="1062" w:type="dxa"/>
            <w:tcBorders>
              <w:top w:val="nil"/>
              <w:left w:val="nil"/>
              <w:bottom w:val="single" w:sz="4" w:space="0" w:color="auto"/>
              <w:right w:val="single" w:sz="4" w:space="0" w:color="auto"/>
            </w:tcBorders>
            <w:shd w:val="clear" w:color="000000" w:fill="FFFFFF"/>
            <w:noWrap/>
            <w:vAlign w:val="bottom"/>
            <w:hideMark/>
          </w:tcPr>
          <w:p w14:paraId="120E873B" w14:textId="77777777" w:rsidR="00421D71" w:rsidRPr="00565062" w:rsidRDefault="00421D71" w:rsidP="00553DD6">
            <w:pPr>
              <w:rPr>
                <w:rFonts w:ascii="Myriad Pro" w:hAnsi="Myriad Pro"/>
                <w:color w:val="000000"/>
                <w:sz w:val="20"/>
                <w:szCs w:val="20"/>
              </w:rPr>
            </w:pPr>
            <w:r w:rsidRPr="00565062">
              <w:rPr>
                <w:rFonts w:ascii="Myriad Pro" w:hAnsi="Myriad Pro"/>
                <w:color w:val="000000"/>
                <w:sz w:val="20"/>
                <w:szCs w:val="20"/>
              </w:rPr>
              <w:t> </w:t>
            </w:r>
          </w:p>
        </w:tc>
        <w:tc>
          <w:tcPr>
            <w:tcW w:w="1264" w:type="dxa"/>
            <w:tcBorders>
              <w:top w:val="nil"/>
              <w:left w:val="nil"/>
              <w:bottom w:val="single" w:sz="4" w:space="0" w:color="auto"/>
              <w:right w:val="single" w:sz="4" w:space="0" w:color="auto"/>
            </w:tcBorders>
            <w:shd w:val="clear" w:color="000000" w:fill="FFFFFF"/>
            <w:noWrap/>
            <w:vAlign w:val="bottom"/>
            <w:hideMark/>
          </w:tcPr>
          <w:p w14:paraId="52668A85" w14:textId="77777777" w:rsidR="00421D71" w:rsidRPr="00565062" w:rsidRDefault="00421D71" w:rsidP="00553DD6">
            <w:pPr>
              <w:rPr>
                <w:rFonts w:ascii="Myriad Pro" w:hAnsi="Myriad Pro"/>
                <w:color w:val="000000"/>
                <w:sz w:val="20"/>
                <w:szCs w:val="20"/>
              </w:rPr>
            </w:pPr>
            <w:r w:rsidRPr="00565062">
              <w:rPr>
                <w:rFonts w:ascii="Myriad Pro" w:hAnsi="Myriad Pro"/>
                <w:color w:val="000000"/>
                <w:sz w:val="20"/>
                <w:szCs w:val="20"/>
              </w:rPr>
              <w:t> </w:t>
            </w:r>
          </w:p>
        </w:tc>
        <w:tc>
          <w:tcPr>
            <w:tcW w:w="1264" w:type="dxa"/>
            <w:tcBorders>
              <w:top w:val="nil"/>
              <w:left w:val="nil"/>
              <w:bottom w:val="single" w:sz="4" w:space="0" w:color="auto"/>
              <w:right w:val="single" w:sz="4" w:space="0" w:color="auto"/>
            </w:tcBorders>
            <w:shd w:val="clear" w:color="000000" w:fill="FFFFFF"/>
            <w:noWrap/>
            <w:vAlign w:val="bottom"/>
            <w:hideMark/>
          </w:tcPr>
          <w:p w14:paraId="42DCF0F9" w14:textId="77777777" w:rsidR="00421D71" w:rsidRPr="00565062" w:rsidRDefault="00421D71" w:rsidP="00553DD6">
            <w:pPr>
              <w:rPr>
                <w:rFonts w:ascii="Myriad Pro" w:hAnsi="Myriad Pro"/>
                <w:color w:val="000000"/>
                <w:sz w:val="20"/>
                <w:szCs w:val="20"/>
              </w:rPr>
            </w:pPr>
            <w:r w:rsidRPr="00565062">
              <w:rPr>
                <w:rFonts w:ascii="Myriad Pro" w:hAnsi="Myriad Pro"/>
                <w:color w:val="000000"/>
                <w:sz w:val="20"/>
                <w:szCs w:val="20"/>
              </w:rPr>
              <w:t> </w:t>
            </w:r>
          </w:p>
        </w:tc>
        <w:tc>
          <w:tcPr>
            <w:tcW w:w="1049" w:type="dxa"/>
            <w:tcBorders>
              <w:top w:val="nil"/>
              <w:left w:val="nil"/>
              <w:bottom w:val="single" w:sz="4" w:space="0" w:color="auto"/>
              <w:right w:val="single" w:sz="4" w:space="0" w:color="auto"/>
            </w:tcBorders>
            <w:shd w:val="clear" w:color="000000" w:fill="FFFFFF"/>
            <w:noWrap/>
            <w:vAlign w:val="bottom"/>
            <w:hideMark/>
          </w:tcPr>
          <w:p w14:paraId="31156670" w14:textId="77777777" w:rsidR="00421D71" w:rsidRPr="00565062" w:rsidRDefault="00421D71" w:rsidP="00553DD6">
            <w:pPr>
              <w:rPr>
                <w:rFonts w:ascii="Myriad Pro" w:hAnsi="Myriad Pro"/>
                <w:color w:val="000000"/>
                <w:sz w:val="20"/>
                <w:szCs w:val="20"/>
              </w:rPr>
            </w:pPr>
            <w:r w:rsidRPr="00565062">
              <w:rPr>
                <w:rFonts w:ascii="Myriad Pro" w:hAnsi="Myriad Pro"/>
                <w:color w:val="000000"/>
                <w:sz w:val="20"/>
                <w:szCs w:val="20"/>
              </w:rPr>
              <w:t> </w:t>
            </w:r>
          </w:p>
        </w:tc>
        <w:tc>
          <w:tcPr>
            <w:tcW w:w="1229" w:type="dxa"/>
            <w:tcBorders>
              <w:top w:val="nil"/>
              <w:left w:val="nil"/>
              <w:bottom w:val="single" w:sz="4" w:space="0" w:color="auto"/>
              <w:right w:val="single" w:sz="4" w:space="0" w:color="auto"/>
            </w:tcBorders>
            <w:shd w:val="clear" w:color="000000" w:fill="FFFFFF"/>
            <w:noWrap/>
            <w:vAlign w:val="bottom"/>
            <w:hideMark/>
          </w:tcPr>
          <w:p w14:paraId="1D079255" w14:textId="77777777" w:rsidR="00421D71" w:rsidRPr="00565062" w:rsidRDefault="00421D71" w:rsidP="00553DD6">
            <w:pPr>
              <w:rPr>
                <w:rFonts w:ascii="Myriad Pro" w:hAnsi="Myriad Pro"/>
                <w:color w:val="000000"/>
                <w:sz w:val="20"/>
                <w:szCs w:val="20"/>
              </w:rPr>
            </w:pPr>
            <w:r w:rsidRPr="00565062">
              <w:rPr>
                <w:rFonts w:ascii="Myriad Pro" w:hAnsi="Myriad Pro"/>
                <w:color w:val="000000"/>
                <w:sz w:val="20"/>
                <w:szCs w:val="20"/>
              </w:rPr>
              <w:t> </w:t>
            </w:r>
          </w:p>
        </w:tc>
        <w:tc>
          <w:tcPr>
            <w:tcW w:w="1264" w:type="dxa"/>
            <w:tcBorders>
              <w:top w:val="nil"/>
              <w:left w:val="nil"/>
              <w:bottom w:val="single" w:sz="4" w:space="0" w:color="auto"/>
              <w:right w:val="single" w:sz="4" w:space="0" w:color="auto"/>
            </w:tcBorders>
            <w:shd w:val="clear" w:color="000000" w:fill="FFFFFF"/>
            <w:noWrap/>
            <w:vAlign w:val="bottom"/>
            <w:hideMark/>
          </w:tcPr>
          <w:p w14:paraId="468590D5" w14:textId="77777777" w:rsidR="00421D71" w:rsidRPr="00565062" w:rsidRDefault="00421D71" w:rsidP="00553DD6">
            <w:pPr>
              <w:jc w:val="right"/>
              <w:rPr>
                <w:rFonts w:ascii="Myriad Pro" w:hAnsi="Myriad Pro"/>
                <w:color w:val="000000"/>
                <w:sz w:val="20"/>
                <w:szCs w:val="20"/>
              </w:rPr>
            </w:pPr>
            <w:r w:rsidRPr="00565062">
              <w:rPr>
                <w:rFonts w:ascii="Myriad Pro" w:hAnsi="Myriad Pro"/>
                <w:color w:val="000000"/>
                <w:sz w:val="20"/>
                <w:szCs w:val="20"/>
              </w:rPr>
              <w:t>499,76</w:t>
            </w:r>
          </w:p>
        </w:tc>
      </w:tr>
      <w:tr w:rsidR="00421D71" w:rsidRPr="00565062" w14:paraId="78CEB434" w14:textId="77777777" w:rsidTr="009B31F3">
        <w:trPr>
          <w:trHeight w:val="284"/>
          <w:jc w:val="center"/>
        </w:trPr>
        <w:tc>
          <w:tcPr>
            <w:tcW w:w="9546" w:type="dxa"/>
            <w:gridSpan w:val="7"/>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0B5FE487" w14:textId="77777777" w:rsidR="00421D71" w:rsidRPr="00565062" w:rsidRDefault="00421D71" w:rsidP="00553DD6">
            <w:pPr>
              <w:jc w:val="center"/>
              <w:rPr>
                <w:rFonts w:ascii="Myriad Pro" w:hAnsi="Myriad Pro"/>
                <w:color w:val="000000"/>
                <w:sz w:val="20"/>
                <w:szCs w:val="20"/>
              </w:rPr>
            </w:pPr>
            <w:r w:rsidRPr="00565062">
              <w:rPr>
                <w:rFonts w:ascii="Myriad Pro" w:hAnsi="Myriad Pro"/>
                <w:color w:val="000000"/>
                <w:sz w:val="20"/>
                <w:szCs w:val="20"/>
              </w:rPr>
              <w:t>Выручка от взаиморасчетов:</w:t>
            </w:r>
          </w:p>
        </w:tc>
      </w:tr>
      <w:tr w:rsidR="00421D71" w:rsidRPr="00565062" w14:paraId="65359ED6" w14:textId="77777777" w:rsidTr="00553DD6">
        <w:trPr>
          <w:trHeight w:val="284"/>
          <w:jc w:val="center"/>
        </w:trPr>
        <w:tc>
          <w:tcPr>
            <w:tcW w:w="2414" w:type="dxa"/>
            <w:tcBorders>
              <w:top w:val="nil"/>
              <w:left w:val="single" w:sz="4" w:space="0" w:color="auto"/>
              <w:bottom w:val="single" w:sz="4" w:space="0" w:color="auto"/>
              <w:right w:val="single" w:sz="4" w:space="0" w:color="auto"/>
            </w:tcBorders>
            <w:shd w:val="clear" w:color="000000" w:fill="FFFFFF"/>
            <w:noWrap/>
            <w:vAlign w:val="center"/>
            <w:hideMark/>
          </w:tcPr>
          <w:p w14:paraId="2CE432B1" w14:textId="77777777" w:rsidR="00421D71" w:rsidRPr="00565062" w:rsidRDefault="00421D71" w:rsidP="00553DD6">
            <w:pPr>
              <w:rPr>
                <w:rFonts w:ascii="Myriad Pro" w:hAnsi="Myriad Pro"/>
                <w:color w:val="000000"/>
                <w:sz w:val="20"/>
                <w:szCs w:val="20"/>
              </w:rPr>
            </w:pPr>
            <w:r w:rsidRPr="00565062">
              <w:rPr>
                <w:rFonts w:ascii="Myriad Pro" w:hAnsi="Myriad Pro"/>
                <w:color w:val="000000"/>
                <w:sz w:val="20"/>
                <w:szCs w:val="20"/>
              </w:rPr>
              <w:t>Первоначальный план</w:t>
            </w:r>
          </w:p>
        </w:tc>
        <w:tc>
          <w:tcPr>
            <w:tcW w:w="1062" w:type="dxa"/>
            <w:tcBorders>
              <w:top w:val="nil"/>
              <w:left w:val="nil"/>
              <w:bottom w:val="single" w:sz="4" w:space="0" w:color="auto"/>
              <w:right w:val="single" w:sz="4" w:space="0" w:color="auto"/>
            </w:tcBorders>
            <w:shd w:val="clear" w:color="000000" w:fill="FFFFFF"/>
            <w:noWrap/>
            <w:vAlign w:val="bottom"/>
            <w:hideMark/>
          </w:tcPr>
          <w:p w14:paraId="49797742" w14:textId="77777777" w:rsidR="00421D71" w:rsidRPr="00565062" w:rsidRDefault="00421D71" w:rsidP="00553DD6">
            <w:pPr>
              <w:jc w:val="right"/>
              <w:rPr>
                <w:rFonts w:ascii="Myriad Pro" w:hAnsi="Myriad Pro"/>
                <w:color w:val="000000"/>
                <w:sz w:val="20"/>
                <w:szCs w:val="20"/>
              </w:rPr>
            </w:pPr>
            <w:r w:rsidRPr="00565062">
              <w:rPr>
                <w:rFonts w:ascii="Myriad Pro" w:hAnsi="Myriad Pro"/>
                <w:color w:val="000000"/>
                <w:sz w:val="20"/>
                <w:szCs w:val="20"/>
              </w:rPr>
              <w:t>3 738,05</w:t>
            </w:r>
          </w:p>
        </w:tc>
        <w:tc>
          <w:tcPr>
            <w:tcW w:w="1264" w:type="dxa"/>
            <w:tcBorders>
              <w:top w:val="nil"/>
              <w:left w:val="nil"/>
              <w:bottom w:val="single" w:sz="4" w:space="0" w:color="auto"/>
              <w:right w:val="single" w:sz="4" w:space="0" w:color="auto"/>
            </w:tcBorders>
            <w:shd w:val="clear" w:color="000000" w:fill="FFFFFF"/>
            <w:noWrap/>
            <w:vAlign w:val="bottom"/>
            <w:hideMark/>
          </w:tcPr>
          <w:p w14:paraId="53E0F957" w14:textId="77777777" w:rsidR="00421D71" w:rsidRPr="00565062" w:rsidRDefault="00421D71" w:rsidP="00553DD6">
            <w:pPr>
              <w:jc w:val="right"/>
              <w:rPr>
                <w:rFonts w:ascii="Myriad Pro" w:hAnsi="Myriad Pro"/>
                <w:color w:val="000000"/>
                <w:sz w:val="20"/>
                <w:szCs w:val="20"/>
              </w:rPr>
            </w:pPr>
            <w:r w:rsidRPr="00565062">
              <w:rPr>
                <w:rFonts w:ascii="Myriad Pro" w:hAnsi="Myriad Pro"/>
                <w:color w:val="000000"/>
                <w:sz w:val="20"/>
                <w:szCs w:val="20"/>
              </w:rPr>
              <w:t>1 903,22</w:t>
            </w:r>
          </w:p>
        </w:tc>
        <w:tc>
          <w:tcPr>
            <w:tcW w:w="1264" w:type="dxa"/>
            <w:tcBorders>
              <w:top w:val="nil"/>
              <w:left w:val="nil"/>
              <w:bottom w:val="single" w:sz="4" w:space="0" w:color="auto"/>
              <w:right w:val="single" w:sz="4" w:space="0" w:color="auto"/>
            </w:tcBorders>
            <w:shd w:val="clear" w:color="000000" w:fill="FFFFFF"/>
            <w:noWrap/>
            <w:vAlign w:val="bottom"/>
            <w:hideMark/>
          </w:tcPr>
          <w:p w14:paraId="78CA5AB0" w14:textId="77777777" w:rsidR="00421D71" w:rsidRPr="00565062" w:rsidRDefault="00421D71" w:rsidP="00553DD6">
            <w:pPr>
              <w:jc w:val="right"/>
              <w:rPr>
                <w:rFonts w:ascii="Myriad Pro" w:hAnsi="Myriad Pro"/>
                <w:color w:val="000000"/>
                <w:sz w:val="20"/>
                <w:szCs w:val="20"/>
              </w:rPr>
            </w:pPr>
            <w:r w:rsidRPr="00565062">
              <w:rPr>
                <w:rFonts w:ascii="Myriad Pro" w:hAnsi="Myriad Pro"/>
                <w:color w:val="000000"/>
                <w:sz w:val="20"/>
                <w:szCs w:val="20"/>
              </w:rPr>
              <w:t>1 834,83</w:t>
            </w:r>
          </w:p>
        </w:tc>
        <w:tc>
          <w:tcPr>
            <w:tcW w:w="1049" w:type="dxa"/>
            <w:tcBorders>
              <w:top w:val="nil"/>
              <w:left w:val="nil"/>
              <w:bottom w:val="single" w:sz="4" w:space="0" w:color="auto"/>
              <w:right w:val="single" w:sz="4" w:space="0" w:color="auto"/>
            </w:tcBorders>
            <w:shd w:val="clear" w:color="000000" w:fill="FFFFFF"/>
            <w:noWrap/>
            <w:vAlign w:val="bottom"/>
            <w:hideMark/>
          </w:tcPr>
          <w:p w14:paraId="06061B36" w14:textId="77777777" w:rsidR="00421D71" w:rsidRPr="00565062" w:rsidRDefault="00421D71" w:rsidP="00553DD6">
            <w:pPr>
              <w:jc w:val="right"/>
              <w:rPr>
                <w:rFonts w:ascii="Myriad Pro" w:hAnsi="Myriad Pro"/>
                <w:color w:val="000000"/>
                <w:sz w:val="20"/>
                <w:szCs w:val="20"/>
              </w:rPr>
            </w:pPr>
            <w:r w:rsidRPr="00565062">
              <w:rPr>
                <w:rFonts w:ascii="Myriad Pro" w:hAnsi="Myriad Pro"/>
                <w:color w:val="000000"/>
                <w:sz w:val="20"/>
                <w:szCs w:val="20"/>
              </w:rPr>
              <w:t>2 563,53</w:t>
            </w:r>
          </w:p>
        </w:tc>
        <w:tc>
          <w:tcPr>
            <w:tcW w:w="1229" w:type="dxa"/>
            <w:tcBorders>
              <w:top w:val="nil"/>
              <w:left w:val="nil"/>
              <w:bottom w:val="single" w:sz="4" w:space="0" w:color="auto"/>
              <w:right w:val="single" w:sz="4" w:space="0" w:color="auto"/>
            </w:tcBorders>
            <w:shd w:val="clear" w:color="000000" w:fill="FFFFFF"/>
            <w:noWrap/>
            <w:vAlign w:val="bottom"/>
            <w:hideMark/>
          </w:tcPr>
          <w:p w14:paraId="334E911A" w14:textId="77777777" w:rsidR="00421D71" w:rsidRPr="00565062" w:rsidRDefault="00421D71" w:rsidP="00553DD6">
            <w:pPr>
              <w:jc w:val="right"/>
              <w:rPr>
                <w:rFonts w:ascii="Myriad Pro" w:hAnsi="Myriad Pro"/>
                <w:color w:val="000000"/>
                <w:sz w:val="20"/>
                <w:szCs w:val="20"/>
              </w:rPr>
            </w:pPr>
            <w:r w:rsidRPr="00565062">
              <w:rPr>
                <w:rFonts w:ascii="Myriad Pro" w:hAnsi="Myriad Pro"/>
                <w:color w:val="000000"/>
                <w:sz w:val="20"/>
                <w:szCs w:val="20"/>
              </w:rPr>
              <w:t>1 305,22</w:t>
            </w:r>
          </w:p>
        </w:tc>
        <w:tc>
          <w:tcPr>
            <w:tcW w:w="1264" w:type="dxa"/>
            <w:tcBorders>
              <w:top w:val="nil"/>
              <w:left w:val="nil"/>
              <w:bottom w:val="single" w:sz="4" w:space="0" w:color="auto"/>
              <w:right w:val="single" w:sz="4" w:space="0" w:color="auto"/>
            </w:tcBorders>
            <w:shd w:val="clear" w:color="000000" w:fill="FFFFFF"/>
            <w:noWrap/>
            <w:vAlign w:val="bottom"/>
            <w:hideMark/>
          </w:tcPr>
          <w:p w14:paraId="68216BE8" w14:textId="77777777" w:rsidR="00421D71" w:rsidRPr="00565062" w:rsidRDefault="00421D71" w:rsidP="00553DD6">
            <w:pPr>
              <w:jc w:val="right"/>
              <w:rPr>
                <w:rFonts w:ascii="Myriad Pro" w:hAnsi="Myriad Pro"/>
                <w:color w:val="000000"/>
                <w:sz w:val="20"/>
                <w:szCs w:val="20"/>
              </w:rPr>
            </w:pPr>
            <w:r w:rsidRPr="00565062">
              <w:rPr>
                <w:rFonts w:ascii="Myriad Pro" w:hAnsi="Myriad Pro"/>
                <w:color w:val="000000"/>
                <w:sz w:val="20"/>
                <w:szCs w:val="20"/>
              </w:rPr>
              <w:t>1 258,31</w:t>
            </w:r>
          </w:p>
        </w:tc>
      </w:tr>
      <w:tr w:rsidR="00421D71" w:rsidRPr="00565062" w14:paraId="4D9FDE25" w14:textId="77777777" w:rsidTr="00553DD6">
        <w:trPr>
          <w:trHeight w:val="284"/>
          <w:jc w:val="center"/>
        </w:trPr>
        <w:tc>
          <w:tcPr>
            <w:tcW w:w="2414" w:type="dxa"/>
            <w:tcBorders>
              <w:top w:val="nil"/>
              <w:left w:val="single" w:sz="4" w:space="0" w:color="auto"/>
              <w:bottom w:val="single" w:sz="4" w:space="0" w:color="auto"/>
              <w:right w:val="single" w:sz="4" w:space="0" w:color="auto"/>
            </w:tcBorders>
            <w:shd w:val="clear" w:color="000000" w:fill="FFFFFF"/>
            <w:noWrap/>
            <w:vAlign w:val="center"/>
            <w:hideMark/>
          </w:tcPr>
          <w:p w14:paraId="551B65BC" w14:textId="77777777" w:rsidR="00421D71" w:rsidRPr="00565062" w:rsidRDefault="00421D71" w:rsidP="00553DD6">
            <w:pPr>
              <w:rPr>
                <w:rFonts w:ascii="Myriad Pro" w:hAnsi="Myriad Pro"/>
                <w:color w:val="000000"/>
                <w:sz w:val="20"/>
                <w:szCs w:val="20"/>
              </w:rPr>
            </w:pPr>
            <w:r w:rsidRPr="00565062">
              <w:rPr>
                <w:rFonts w:ascii="Myriad Pro" w:hAnsi="Myriad Pro"/>
                <w:color w:val="000000"/>
                <w:sz w:val="20"/>
                <w:szCs w:val="20"/>
              </w:rPr>
              <w:lastRenderedPageBreak/>
              <w:t>Скорректированный план</w:t>
            </w:r>
          </w:p>
        </w:tc>
        <w:tc>
          <w:tcPr>
            <w:tcW w:w="1062" w:type="dxa"/>
            <w:tcBorders>
              <w:top w:val="nil"/>
              <w:left w:val="nil"/>
              <w:bottom w:val="single" w:sz="4" w:space="0" w:color="auto"/>
              <w:right w:val="single" w:sz="4" w:space="0" w:color="auto"/>
            </w:tcBorders>
            <w:shd w:val="clear" w:color="000000" w:fill="FFFFFF"/>
            <w:noWrap/>
            <w:vAlign w:val="bottom"/>
            <w:hideMark/>
          </w:tcPr>
          <w:p w14:paraId="171AD004" w14:textId="77777777" w:rsidR="00421D71" w:rsidRPr="00565062" w:rsidRDefault="00421D71" w:rsidP="00553DD6">
            <w:pPr>
              <w:jc w:val="right"/>
              <w:rPr>
                <w:rFonts w:ascii="Myriad Pro" w:hAnsi="Myriad Pro"/>
                <w:color w:val="000000"/>
                <w:sz w:val="20"/>
                <w:szCs w:val="20"/>
              </w:rPr>
            </w:pPr>
            <w:r w:rsidRPr="00565062">
              <w:rPr>
                <w:rFonts w:ascii="Myriad Pro" w:hAnsi="Myriad Pro"/>
                <w:color w:val="000000"/>
                <w:sz w:val="20"/>
                <w:szCs w:val="20"/>
              </w:rPr>
              <w:t>3 738,05</w:t>
            </w:r>
          </w:p>
        </w:tc>
        <w:tc>
          <w:tcPr>
            <w:tcW w:w="1264" w:type="dxa"/>
            <w:tcBorders>
              <w:top w:val="nil"/>
              <w:left w:val="nil"/>
              <w:bottom w:val="single" w:sz="4" w:space="0" w:color="auto"/>
              <w:right w:val="single" w:sz="4" w:space="0" w:color="auto"/>
            </w:tcBorders>
            <w:shd w:val="clear" w:color="000000" w:fill="FFFFFF"/>
            <w:noWrap/>
            <w:vAlign w:val="bottom"/>
            <w:hideMark/>
          </w:tcPr>
          <w:p w14:paraId="7AAAE072" w14:textId="77777777" w:rsidR="00421D71" w:rsidRPr="00565062" w:rsidRDefault="00421D71" w:rsidP="00553DD6">
            <w:pPr>
              <w:jc w:val="right"/>
              <w:rPr>
                <w:rFonts w:ascii="Myriad Pro" w:hAnsi="Myriad Pro"/>
                <w:color w:val="000000"/>
                <w:sz w:val="20"/>
                <w:szCs w:val="20"/>
              </w:rPr>
            </w:pPr>
            <w:r w:rsidRPr="00565062">
              <w:rPr>
                <w:rFonts w:ascii="Myriad Pro" w:hAnsi="Myriad Pro"/>
                <w:color w:val="000000"/>
                <w:sz w:val="20"/>
                <w:szCs w:val="20"/>
              </w:rPr>
              <w:t>1 903,22</w:t>
            </w:r>
          </w:p>
        </w:tc>
        <w:tc>
          <w:tcPr>
            <w:tcW w:w="1264" w:type="dxa"/>
            <w:tcBorders>
              <w:top w:val="nil"/>
              <w:left w:val="nil"/>
              <w:bottom w:val="single" w:sz="4" w:space="0" w:color="auto"/>
              <w:right w:val="single" w:sz="4" w:space="0" w:color="auto"/>
            </w:tcBorders>
            <w:shd w:val="clear" w:color="000000" w:fill="FFFFFF"/>
            <w:noWrap/>
            <w:vAlign w:val="bottom"/>
            <w:hideMark/>
          </w:tcPr>
          <w:p w14:paraId="0871820F" w14:textId="77777777" w:rsidR="00421D71" w:rsidRPr="00565062" w:rsidRDefault="00421D71" w:rsidP="00553DD6">
            <w:pPr>
              <w:jc w:val="right"/>
              <w:rPr>
                <w:rFonts w:ascii="Myriad Pro" w:hAnsi="Myriad Pro"/>
                <w:color w:val="000000"/>
                <w:sz w:val="20"/>
                <w:szCs w:val="20"/>
              </w:rPr>
            </w:pPr>
            <w:r w:rsidRPr="00565062">
              <w:rPr>
                <w:rFonts w:ascii="Myriad Pro" w:hAnsi="Myriad Pro"/>
                <w:color w:val="000000"/>
                <w:sz w:val="20"/>
                <w:szCs w:val="20"/>
              </w:rPr>
              <w:t>1 834,83</w:t>
            </w:r>
          </w:p>
        </w:tc>
        <w:tc>
          <w:tcPr>
            <w:tcW w:w="1049" w:type="dxa"/>
            <w:tcBorders>
              <w:top w:val="nil"/>
              <w:left w:val="nil"/>
              <w:bottom w:val="single" w:sz="4" w:space="0" w:color="auto"/>
              <w:right w:val="single" w:sz="4" w:space="0" w:color="auto"/>
            </w:tcBorders>
            <w:shd w:val="clear" w:color="000000" w:fill="FFFFFF"/>
            <w:noWrap/>
            <w:vAlign w:val="bottom"/>
            <w:hideMark/>
          </w:tcPr>
          <w:p w14:paraId="05972AAE" w14:textId="77777777" w:rsidR="00421D71" w:rsidRPr="00565062" w:rsidRDefault="00421D71" w:rsidP="00553DD6">
            <w:pPr>
              <w:jc w:val="right"/>
              <w:rPr>
                <w:rFonts w:ascii="Myriad Pro" w:hAnsi="Myriad Pro"/>
                <w:color w:val="000000"/>
                <w:sz w:val="20"/>
                <w:szCs w:val="20"/>
              </w:rPr>
            </w:pPr>
            <w:r w:rsidRPr="00565062">
              <w:rPr>
                <w:rFonts w:ascii="Myriad Pro" w:hAnsi="Myriad Pro"/>
                <w:color w:val="000000"/>
                <w:sz w:val="20"/>
                <w:szCs w:val="20"/>
              </w:rPr>
              <w:t>2 598,13</w:t>
            </w:r>
          </w:p>
        </w:tc>
        <w:tc>
          <w:tcPr>
            <w:tcW w:w="1229" w:type="dxa"/>
            <w:tcBorders>
              <w:top w:val="nil"/>
              <w:left w:val="nil"/>
              <w:bottom w:val="single" w:sz="4" w:space="0" w:color="auto"/>
              <w:right w:val="single" w:sz="4" w:space="0" w:color="auto"/>
            </w:tcBorders>
            <w:shd w:val="clear" w:color="000000" w:fill="FFFFFF"/>
            <w:noWrap/>
            <w:vAlign w:val="bottom"/>
            <w:hideMark/>
          </w:tcPr>
          <w:p w14:paraId="134D15A7" w14:textId="77777777" w:rsidR="00421D71" w:rsidRPr="00565062" w:rsidRDefault="00421D71" w:rsidP="00553DD6">
            <w:pPr>
              <w:jc w:val="right"/>
              <w:rPr>
                <w:rFonts w:ascii="Myriad Pro" w:hAnsi="Myriad Pro"/>
                <w:color w:val="000000"/>
                <w:sz w:val="20"/>
                <w:szCs w:val="20"/>
              </w:rPr>
            </w:pPr>
            <w:r w:rsidRPr="00565062">
              <w:rPr>
                <w:rFonts w:ascii="Myriad Pro" w:hAnsi="Myriad Pro"/>
                <w:color w:val="000000"/>
                <w:sz w:val="20"/>
                <w:szCs w:val="20"/>
              </w:rPr>
              <w:t>1 305,22</w:t>
            </w:r>
          </w:p>
        </w:tc>
        <w:tc>
          <w:tcPr>
            <w:tcW w:w="1264" w:type="dxa"/>
            <w:tcBorders>
              <w:top w:val="nil"/>
              <w:left w:val="nil"/>
              <w:bottom w:val="single" w:sz="4" w:space="0" w:color="auto"/>
              <w:right w:val="single" w:sz="4" w:space="0" w:color="auto"/>
            </w:tcBorders>
            <w:shd w:val="clear" w:color="000000" w:fill="FFFFFF"/>
            <w:noWrap/>
            <w:vAlign w:val="bottom"/>
            <w:hideMark/>
          </w:tcPr>
          <w:p w14:paraId="0F44633D" w14:textId="77777777" w:rsidR="00421D71" w:rsidRPr="00565062" w:rsidRDefault="00421D71" w:rsidP="00553DD6">
            <w:pPr>
              <w:jc w:val="right"/>
              <w:rPr>
                <w:rFonts w:ascii="Myriad Pro" w:hAnsi="Myriad Pro"/>
                <w:color w:val="000000"/>
                <w:sz w:val="20"/>
                <w:szCs w:val="20"/>
              </w:rPr>
            </w:pPr>
            <w:r w:rsidRPr="00565062">
              <w:rPr>
                <w:rFonts w:ascii="Myriad Pro" w:hAnsi="Myriad Pro"/>
                <w:color w:val="000000"/>
                <w:sz w:val="20"/>
                <w:szCs w:val="20"/>
              </w:rPr>
              <w:t>1 292,91</w:t>
            </w:r>
          </w:p>
        </w:tc>
      </w:tr>
      <w:tr w:rsidR="00421D71" w:rsidRPr="00565062" w14:paraId="5CAE1116" w14:textId="77777777" w:rsidTr="00553DD6">
        <w:trPr>
          <w:trHeight w:val="284"/>
          <w:jc w:val="center"/>
        </w:trPr>
        <w:tc>
          <w:tcPr>
            <w:tcW w:w="2414" w:type="dxa"/>
            <w:tcBorders>
              <w:top w:val="nil"/>
              <w:left w:val="single" w:sz="4" w:space="0" w:color="auto"/>
              <w:bottom w:val="single" w:sz="4" w:space="0" w:color="auto"/>
              <w:right w:val="single" w:sz="4" w:space="0" w:color="auto"/>
            </w:tcBorders>
            <w:shd w:val="clear" w:color="000000" w:fill="FFFFFF"/>
            <w:noWrap/>
            <w:vAlign w:val="center"/>
            <w:hideMark/>
          </w:tcPr>
          <w:p w14:paraId="091A1A1F" w14:textId="77777777" w:rsidR="00421D71" w:rsidRPr="00565062" w:rsidRDefault="00421D71" w:rsidP="00553DD6">
            <w:pPr>
              <w:rPr>
                <w:rFonts w:ascii="Myriad Pro" w:hAnsi="Myriad Pro"/>
                <w:color w:val="000000"/>
                <w:sz w:val="20"/>
                <w:szCs w:val="20"/>
              </w:rPr>
            </w:pPr>
            <w:r w:rsidRPr="00565062">
              <w:rPr>
                <w:rFonts w:ascii="Myriad Pro" w:hAnsi="Myriad Pro"/>
                <w:color w:val="000000"/>
                <w:sz w:val="20"/>
                <w:szCs w:val="20"/>
              </w:rPr>
              <w:t>Отклонение</w:t>
            </w:r>
          </w:p>
        </w:tc>
        <w:tc>
          <w:tcPr>
            <w:tcW w:w="1062" w:type="dxa"/>
            <w:tcBorders>
              <w:top w:val="nil"/>
              <w:left w:val="nil"/>
              <w:bottom w:val="single" w:sz="4" w:space="0" w:color="auto"/>
              <w:right w:val="single" w:sz="4" w:space="0" w:color="auto"/>
            </w:tcBorders>
            <w:shd w:val="clear" w:color="000000" w:fill="FFFFFF"/>
            <w:noWrap/>
            <w:vAlign w:val="bottom"/>
            <w:hideMark/>
          </w:tcPr>
          <w:p w14:paraId="4968C139" w14:textId="77777777" w:rsidR="00421D71" w:rsidRPr="00565062" w:rsidRDefault="00421D71" w:rsidP="00553DD6">
            <w:pPr>
              <w:jc w:val="right"/>
              <w:rPr>
                <w:rFonts w:ascii="Myriad Pro" w:hAnsi="Myriad Pro"/>
                <w:color w:val="000000"/>
                <w:sz w:val="20"/>
                <w:szCs w:val="20"/>
              </w:rPr>
            </w:pPr>
            <w:r w:rsidRPr="00565062">
              <w:rPr>
                <w:rFonts w:ascii="Myriad Pro" w:hAnsi="Myriad Pro"/>
                <w:color w:val="000000"/>
                <w:sz w:val="20"/>
                <w:szCs w:val="20"/>
              </w:rPr>
              <w:t>0,00</w:t>
            </w:r>
          </w:p>
        </w:tc>
        <w:tc>
          <w:tcPr>
            <w:tcW w:w="1264" w:type="dxa"/>
            <w:tcBorders>
              <w:top w:val="nil"/>
              <w:left w:val="nil"/>
              <w:bottom w:val="single" w:sz="4" w:space="0" w:color="auto"/>
              <w:right w:val="single" w:sz="4" w:space="0" w:color="auto"/>
            </w:tcBorders>
            <w:shd w:val="clear" w:color="000000" w:fill="FFFFFF"/>
            <w:noWrap/>
            <w:vAlign w:val="bottom"/>
            <w:hideMark/>
          </w:tcPr>
          <w:p w14:paraId="52C976C1" w14:textId="77777777" w:rsidR="00421D71" w:rsidRPr="00565062" w:rsidRDefault="00421D71" w:rsidP="00553DD6">
            <w:pPr>
              <w:jc w:val="right"/>
              <w:rPr>
                <w:rFonts w:ascii="Myriad Pro" w:hAnsi="Myriad Pro"/>
                <w:color w:val="000000"/>
                <w:sz w:val="20"/>
                <w:szCs w:val="20"/>
              </w:rPr>
            </w:pPr>
            <w:r w:rsidRPr="00565062">
              <w:rPr>
                <w:rFonts w:ascii="Myriad Pro" w:hAnsi="Myriad Pro"/>
                <w:color w:val="000000"/>
                <w:sz w:val="20"/>
                <w:szCs w:val="20"/>
              </w:rPr>
              <w:t>0,00</w:t>
            </w:r>
          </w:p>
        </w:tc>
        <w:tc>
          <w:tcPr>
            <w:tcW w:w="1264" w:type="dxa"/>
            <w:tcBorders>
              <w:top w:val="nil"/>
              <w:left w:val="nil"/>
              <w:bottom w:val="single" w:sz="4" w:space="0" w:color="auto"/>
              <w:right w:val="single" w:sz="4" w:space="0" w:color="auto"/>
            </w:tcBorders>
            <w:shd w:val="clear" w:color="000000" w:fill="FFFFFF"/>
            <w:noWrap/>
            <w:vAlign w:val="bottom"/>
            <w:hideMark/>
          </w:tcPr>
          <w:p w14:paraId="15DDBC28" w14:textId="77777777" w:rsidR="00421D71" w:rsidRPr="00565062" w:rsidRDefault="00421D71" w:rsidP="00553DD6">
            <w:pPr>
              <w:jc w:val="right"/>
              <w:rPr>
                <w:rFonts w:ascii="Myriad Pro" w:hAnsi="Myriad Pro"/>
                <w:color w:val="000000"/>
                <w:sz w:val="20"/>
                <w:szCs w:val="20"/>
              </w:rPr>
            </w:pPr>
            <w:r w:rsidRPr="00565062">
              <w:rPr>
                <w:rFonts w:ascii="Myriad Pro" w:hAnsi="Myriad Pro"/>
                <w:color w:val="000000"/>
                <w:sz w:val="20"/>
                <w:szCs w:val="20"/>
              </w:rPr>
              <w:t>0,00</w:t>
            </w:r>
          </w:p>
        </w:tc>
        <w:tc>
          <w:tcPr>
            <w:tcW w:w="1049" w:type="dxa"/>
            <w:tcBorders>
              <w:top w:val="nil"/>
              <w:left w:val="nil"/>
              <w:bottom w:val="single" w:sz="4" w:space="0" w:color="auto"/>
              <w:right w:val="single" w:sz="4" w:space="0" w:color="auto"/>
            </w:tcBorders>
            <w:shd w:val="clear" w:color="000000" w:fill="FFFFFF"/>
            <w:noWrap/>
            <w:vAlign w:val="bottom"/>
            <w:hideMark/>
          </w:tcPr>
          <w:p w14:paraId="76880F8A" w14:textId="77777777" w:rsidR="00421D71" w:rsidRPr="00565062" w:rsidRDefault="00421D71" w:rsidP="00553DD6">
            <w:pPr>
              <w:jc w:val="right"/>
              <w:rPr>
                <w:rFonts w:ascii="Myriad Pro" w:hAnsi="Myriad Pro"/>
                <w:color w:val="000000"/>
                <w:sz w:val="20"/>
                <w:szCs w:val="20"/>
              </w:rPr>
            </w:pPr>
            <w:r w:rsidRPr="00565062">
              <w:rPr>
                <w:rFonts w:ascii="Myriad Pro" w:hAnsi="Myriad Pro"/>
                <w:color w:val="000000"/>
                <w:sz w:val="20"/>
                <w:szCs w:val="20"/>
              </w:rPr>
              <w:t>34,60</w:t>
            </w:r>
          </w:p>
        </w:tc>
        <w:tc>
          <w:tcPr>
            <w:tcW w:w="1229" w:type="dxa"/>
            <w:tcBorders>
              <w:top w:val="nil"/>
              <w:left w:val="nil"/>
              <w:bottom w:val="single" w:sz="4" w:space="0" w:color="auto"/>
              <w:right w:val="single" w:sz="4" w:space="0" w:color="auto"/>
            </w:tcBorders>
            <w:shd w:val="clear" w:color="000000" w:fill="FFFFFF"/>
            <w:noWrap/>
            <w:vAlign w:val="bottom"/>
            <w:hideMark/>
          </w:tcPr>
          <w:p w14:paraId="5CC90622" w14:textId="77777777" w:rsidR="00421D71" w:rsidRPr="00565062" w:rsidRDefault="00421D71" w:rsidP="00553DD6">
            <w:pPr>
              <w:jc w:val="right"/>
              <w:rPr>
                <w:rFonts w:ascii="Myriad Pro" w:hAnsi="Myriad Pro"/>
                <w:color w:val="000000"/>
                <w:sz w:val="20"/>
                <w:szCs w:val="20"/>
              </w:rPr>
            </w:pPr>
            <w:r w:rsidRPr="00565062">
              <w:rPr>
                <w:rFonts w:ascii="Myriad Pro" w:hAnsi="Myriad Pro"/>
                <w:color w:val="000000"/>
                <w:sz w:val="20"/>
                <w:szCs w:val="20"/>
              </w:rPr>
              <w:t>0,00</w:t>
            </w:r>
          </w:p>
        </w:tc>
        <w:tc>
          <w:tcPr>
            <w:tcW w:w="1264" w:type="dxa"/>
            <w:tcBorders>
              <w:top w:val="nil"/>
              <w:left w:val="nil"/>
              <w:bottom w:val="single" w:sz="4" w:space="0" w:color="auto"/>
              <w:right w:val="single" w:sz="4" w:space="0" w:color="auto"/>
            </w:tcBorders>
            <w:shd w:val="clear" w:color="000000" w:fill="FFFFFF"/>
            <w:noWrap/>
            <w:vAlign w:val="bottom"/>
            <w:hideMark/>
          </w:tcPr>
          <w:p w14:paraId="26FD40DC" w14:textId="77777777" w:rsidR="00421D71" w:rsidRPr="00565062" w:rsidRDefault="00421D71" w:rsidP="00553DD6">
            <w:pPr>
              <w:jc w:val="right"/>
              <w:rPr>
                <w:rFonts w:ascii="Myriad Pro" w:hAnsi="Myriad Pro"/>
                <w:color w:val="000000"/>
                <w:sz w:val="20"/>
                <w:szCs w:val="20"/>
              </w:rPr>
            </w:pPr>
            <w:r w:rsidRPr="00565062">
              <w:rPr>
                <w:rFonts w:ascii="Myriad Pro" w:hAnsi="Myriad Pro"/>
                <w:color w:val="000000"/>
                <w:sz w:val="20"/>
                <w:szCs w:val="20"/>
              </w:rPr>
              <w:t>34,60</w:t>
            </w:r>
          </w:p>
        </w:tc>
      </w:tr>
      <w:tr w:rsidR="00421D71" w:rsidRPr="00565062" w14:paraId="734DCDC5" w14:textId="77777777" w:rsidTr="00553DD6">
        <w:trPr>
          <w:trHeight w:val="284"/>
          <w:jc w:val="center"/>
        </w:trPr>
        <w:tc>
          <w:tcPr>
            <w:tcW w:w="2414" w:type="dxa"/>
            <w:tcBorders>
              <w:top w:val="nil"/>
              <w:left w:val="single" w:sz="4" w:space="0" w:color="auto"/>
              <w:bottom w:val="single" w:sz="4" w:space="0" w:color="auto"/>
              <w:right w:val="single" w:sz="4" w:space="0" w:color="auto"/>
            </w:tcBorders>
            <w:shd w:val="clear" w:color="000000" w:fill="FFFFFF"/>
            <w:noWrap/>
            <w:vAlign w:val="center"/>
            <w:hideMark/>
          </w:tcPr>
          <w:p w14:paraId="1CD258AE" w14:textId="77777777" w:rsidR="00421D71" w:rsidRPr="00565062" w:rsidRDefault="00421D71" w:rsidP="00553DD6">
            <w:pPr>
              <w:jc w:val="right"/>
              <w:rPr>
                <w:rFonts w:ascii="Myriad Pro" w:hAnsi="Myriad Pro"/>
                <w:color w:val="000000"/>
                <w:sz w:val="20"/>
                <w:szCs w:val="20"/>
              </w:rPr>
            </w:pPr>
            <w:r w:rsidRPr="00565062">
              <w:rPr>
                <w:rFonts w:ascii="Myriad Pro" w:hAnsi="Myriad Pro"/>
                <w:color w:val="000000"/>
                <w:sz w:val="20"/>
                <w:szCs w:val="20"/>
              </w:rPr>
              <w:t>в т.ч. за счет отклонения по цене</w:t>
            </w:r>
          </w:p>
        </w:tc>
        <w:tc>
          <w:tcPr>
            <w:tcW w:w="1062" w:type="dxa"/>
            <w:tcBorders>
              <w:top w:val="nil"/>
              <w:left w:val="nil"/>
              <w:bottom w:val="single" w:sz="4" w:space="0" w:color="auto"/>
              <w:right w:val="single" w:sz="4" w:space="0" w:color="auto"/>
            </w:tcBorders>
            <w:shd w:val="clear" w:color="000000" w:fill="FFFFFF"/>
            <w:noWrap/>
            <w:vAlign w:val="bottom"/>
            <w:hideMark/>
          </w:tcPr>
          <w:p w14:paraId="4CA0BCF6" w14:textId="77777777" w:rsidR="00421D71" w:rsidRPr="00565062" w:rsidRDefault="00421D71" w:rsidP="00553DD6">
            <w:pPr>
              <w:rPr>
                <w:rFonts w:ascii="Myriad Pro" w:hAnsi="Myriad Pro"/>
                <w:color w:val="000000"/>
                <w:sz w:val="20"/>
                <w:szCs w:val="20"/>
              </w:rPr>
            </w:pPr>
            <w:r w:rsidRPr="00565062">
              <w:rPr>
                <w:rFonts w:ascii="Myriad Pro" w:hAnsi="Myriad Pro"/>
                <w:color w:val="000000"/>
                <w:sz w:val="20"/>
                <w:szCs w:val="20"/>
              </w:rPr>
              <w:t> </w:t>
            </w:r>
          </w:p>
        </w:tc>
        <w:tc>
          <w:tcPr>
            <w:tcW w:w="1264" w:type="dxa"/>
            <w:tcBorders>
              <w:top w:val="nil"/>
              <w:left w:val="nil"/>
              <w:bottom w:val="single" w:sz="4" w:space="0" w:color="auto"/>
              <w:right w:val="single" w:sz="4" w:space="0" w:color="auto"/>
            </w:tcBorders>
            <w:shd w:val="clear" w:color="000000" w:fill="FFFFFF"/>
            <w:noWrap/>
            <w:vAlign w:val="bottom"/>
            <w:hideMark/>
          </w:tcPr>
          <w:p w14:paraId="4D7E1A95" w14:textId="77777777" w:rsidR="00421D71" w:rsidRPr="00565062" w:rsidRDefault="00421D71" w:rsidP="00553DD6">
            <w:pPr>
              <w:rPr>
                <w:rFonts w:ascii="Myriad Pro" w:hAnsi="Myriad Pro"/>
                <w:color w:val="000000"/>
                <w:sz w:val="20"/>
                <w:szCs w:val="20"/>
              </w:rPr>
            </w:pPr>
            <w:r w:rsidRPr="00565062">
              <w:rPr>
                <w:rFonts w:ascii="Myriad Pro" w:hAnsi="Myriad Pro"/>
                <w:color w:val="000000"/>
                <w:sz w:val="20"/>
                <w:szCs w:val="20"/>
              </w:rPr>
              <w:t> </w:t>
            </w:r>
          </w:p>
        </w:tc>
        <w:tc>
          <w:tcPr>
            <w:tcW w:w="1264" w:type="dxa"/>
            <w:tcBorders>
              <w:top w:val="nil"/>
              <w:left w:val="nil"/>
              <w:bottom w:val="single" w:sz="4" w:space="0" w:color="auto"/>
              <w:right w:val="single" w:sz="4" w:space="0" w:color="auto"/>
            </w:tcBorders>
            <w:shd w:val="clear" w:color="000000" w:fill="FFFFFF"/>
            <w:noWrap/>
            <w:vAlign w:val="bottom"/>
            <w:hideMark/>
          </w:tcPr>
          <w:p w14:paraId="79CEB193" w14:textId="77777777" w:rsidR="00421D71" w:rsidRPr="00565062" w:rsidRDefault="00421D71" w:rsidP="00553DD6">
            <w:pPr>
              <w:rPr>
                <w:rFonts w:ascii="Myriad Pro" w:hAnsi="Myriad Pro"/>
                <w:color w:val="000000"/>
                <w:sz w:val="20"/>
                <w:szCs w:val="20"/>
              </w:rPr>
            </w:pPr>
            <w:r w:rsidRPr="00565062">
              <w:rPr>
                <w:rFonts w:ascii="Myriad Pro" w:hAnsi="Myriad Pro"/>
                <w:color w:val="000000"/>
                <w:sz w:val="20"/>
                <w:szCs w:val="20"/>
              </w:rPr>
              <w:t> </w:t>
            </w:r>
          </w:p>
        </w:tc>
        <w:tc>
          <w:tcPr>
            <w:tcW w:w="1049" w:type="dxa"/>
            <w:tcBorders>
              <w:top w:val="nil"/>
              <w:left w:val="nil"/>
              <w:bottom w:val="single" w:sz="4" w:space="0" w:color="auto"/>
              <w:right w:val="single" w:sz="4" w:space="0" w:color="auto"/>
            </w:tcBorders>
            <w:shd w:val="clear" w:color="000000" w:fill="FFFFFF"/>
            <w:noWrap/>
            <w:vAlign w:val="bottom"/>
            <w:hideMark/>
          </w:tcPr>
          <w:p w14:paraId="097F4061" w14:textId="77777777" w:rsidR="00421D71" w:rsidRPr="00565062" w:rsidRDefault="00421D71" w:rsidP="00553DD6">
            <w:pPr>
              <w:rPr>
                <w:rFonts w:ascii="Myriad Pro" w:hAnsi="Myriad Pro"/>
                <w:color w:val="000000"/>
                <w:sz w:val="20"/>
                <w:szCs w:val="20"/>
              </w:rPr>
            </w:pPr>
            <w:r w:rsidRPr="00565062">
              <w:rPr>
                <w:rFonts w:ascii="Myriad Pro" w:hAnsi="Myriad Pro"/>
                <w:color w:val="000000"/>
                <w:sz w:val="20"/>
                <w:szCs w:val="20"/>
              </w:rPr>
              <w:t> </w:t>
            </w:r>
          </w:p>
        </w:tc>
        <w:tc>
          <w:tcPr>
            <w:tcW w:w="1229" w:type="dxa"/>
            <w:tcBorders>
              <w:top w:val="nil"/>
              <w:left w:val="nil"/>
              <w:bottom w:val="single" w:sz="4" w:space="0" w:color="auto"/>
              <w:right w:val="single" w:sz="4" w:space="0" w:color="auto"/>
            </w:tcBorders>
            <w:shd w:val="clear" w:color="000000" w:fill="FFFFFF"/>
            <w:noWrap/>
            <w:vAlign w:val="bottom"/>
            <w:hideMark/>
          </w:tcPr>
          <w:p w14:paraId="71D572F8" w14:textId="77777777" w:rsidR="00421D71" w:rsidRPr="00565062" w:rsidRDefault="00421D71" w:rsidP="00553DD6">
            <w:pPr>
              <w:rPr>
                <w:rFonts w:ascii="Myriad Pro" w:hAnsi="Myriad Pro"/>
                <w:color w:val="000000"/>
                <w:sz w:val="20"/>
                <w:szCs w:val="20"/>
              </w:rPr>
            </w:pPr>
            <w:r w:rsidRPr="00565062">
              <w:rPr>
                <w:rFonts w:ascii="Myriad Pro" w:hAnsi="Myriad Pro"/>
                <w:color w:val="000000"/>
                <w:sz w:val="20"/>
                <w:szCs w:val="20"/>
              </w:rPr>
              <w:t> </w:t>
            </w:r>
          </w:p>
        </w:tc>
        <w:tc>
          <w:tcPr>
            <w:tcW w:w="1264" w:type="dxa"/>
            <w:tcBorders>
              <w:top w:val="nil"/>
              <w:left w:val="nil"/>
              <w:bottom w:val="single" w:sz="4" w:space="0" w:color="auto"/>
              <w:right w:val="single" w:sz="4" w:space="0" w:color="auto"/>
            </w:tcBorders>
            <w:shd w:val="clear" w:color="000000" w:fill="FFFFFF"/>
            <w:noWrap/>
            <w:vAlign w:val="bottom"/>
            <w:hideMark/>
          </w:tcPr>
          <w:p w14:paraId="24A89AF7" w14:textId="77777777" w:rsidR="00421D71" w:rsidRPr="00565062" w:rsidRDefault="00421D71" w:rsidP="00553DD6">
            <w:pPr>
              <w:jc w:val="right"/>
              <w:rPr>
                <w:rFonts w:ascii="Myriad Pro" w:hAnsi="Myriad Pro"/>
                <w:color w:val="000000"/>
                <w:sz w:val="20"/>
                <w:szCs w:val="20"/>
              </w:rPr>
            </w:pPr>
            <w:r w:rsidRPr="00565062">
              <w:rPr>
                <w:rFonts w:ascii="Myriad Pro" w:hAnsi="Myriad Pro"/>
                <w:color w:val="000000"/>
                <w:sz w:val="20"/>
                <w:szCs w:val="20"/>
              </w:rPr>
              <w:t>34,60</w:t>
            </w:r>
          </w:p>
        </w:tc>
      </w:tr>
      <w:tr w:rsidR="00421D71" w:rsidRPr="00565062" w14:paraId="317F6348" w14:textId="77777777" w:rsidTr="009B31F3">
        <w:trPr>
          <w:trHeight w:val="284"/>
          <w:jc w:val="center"/>
        </w:trPr>
        <w:tc>
          <w:tcPr>
            <w:tcW w:w="9546" w:type="dxa"/>
            <w:gridSpan w:val="7"/>
            <w:tcBorders>
              <w:top w:val="nil"/>
              <w:left w:val="single" w:sz="4" w:space="0" w:color="auto"/>
              <w:bottom w:val="single" w:sz="4" w:space="0" w:color="auto"/>
              <w:right w:val="single" w:sz="4" w:space="0" w:color="auto"/>
            </w:tcBorders>
            <w:shd w:val="clear" w:color="auto" w:fill="D6E3BC" w:themeFill="accent3" w:themeFillTint="66"/>
            <w:noWrap/>
            <w:vAlign w:val="center"/>
          </w:tcPr>
          <w:p w14:paraId="0ADBE8D1" w14:textId="77777777" w:rsidR="00421D71" w:rsidRPr="00565062" w:rsidRDefault="00421D71" w:rsidP="00553DD6">
            <w:pPr>
              <w:jc w:val="center"/>
              <w:rPr>
                <w:rFonts w:ascii="Myriad Pro" w:hAnsi="Myriad Pro"/>
                <w:color w:val="000000"/>
                <w:sz w:val="20"/>
                <w:szCs w:val="20"/>
              </w:rPr>
            </w:pPr>
            <w:r w:rsidRPr="00565062">
              <w:rPr>
                <w:rFonts w:ascii="Myriad Pro" w:hAnsi="Myriad Pro"/>
                <w:color w:val="000000"/>
                <w:sz w:val="20"/>
                <w:szCs w:val="20"/>
              </w:rPr>
              <w:t>Всего выручка на 2019 год</w:t>
            </w:r>
          </w:p>
        </w:tc>
      </w:tr>
      <w:tr w:rsidR="00421D71" w:rsidRPr="00565062" w14:paraId="6C9A79D0" w14:textId="77777777" w:rsidTr="00553DD6">
        <w:trPr>
          <w:trHeight w:val="284"/>
          <w:jc w:val="center"/>
        </w:trPr>
        <w:tc>
          <w:tcPr>
            <w:tcW w:w="2414" w:type="dxa"/>
            <w:tcBorders>
              <w:top w:val="nil"/>
              <w:left w:val="single" w:sz="4" w:space="0" w:color="auto"/>
              <w:bottom w:val="single" w:sz="4" w:space="0" w:color="auto"/>
              <w:right w:val="single" w:sz="4" w:space="0" w:color="auto"/>
            </w:tcBorders>
            <w:shd w:val="clear" w:color="000000" w:fill="FFFFFF"/>
            <w:noWrap/>
            <w:vAlign w:val="center"/>
            <w:hideMark/>
          </w:tcPr>
          <w:p w14:paraId="7F109453" w14:textId="77777777" w:rsidR="00421D71" w:rsidRPr="00565062" w:rsidRDefault="00421D71" w:rsidP="00553DD6">
            <w:pPr>
              <w:rPr>
                <w:rFonts w:ascii="Myriad Pro" w:hAnsi="Myriad Pro"/>
                <w:color w:val="000000"/>
                <w:sz w:val="20"/>
                <w:szCs w:val="20"/>
              </w:rPr>
            </w:pPr>
            <w:r w:rsidRPr="00565062">
              <w:rPr>
                <w:rFonts w:ascii="Myriad Pro" w:hAnsi="Myriad Pro"/>
                <w:color w:val="000000"/>
                <w:sz w:val="20"/>
                <w:szCs w:val="20"/>
              </w:rPr>
              <w:t>Первоначальный план</w:t>
            </w:r>
          </w:p>
        </w:tc>
        <w:tc>
          <w:tcPr>
            <w:tcW w:w="1062" w:type="dxa"/>
            <w:tcBorders>
              <w:top w:val="nil"/>
              <w:left w:val="nil"/>
              <w:bottom w:val="single" w:sz="4" w:space="0" w:color="auto"/>
              <w:right w:val="single" w:sz="4" w:space="0" w:color="auto"/>
            </w:tcBorders>
            <w:shd w:val="clear" w:color="000000" w:fill="FFFFFF"/>
            <w:noWrap/>
            <w:vAlign w:val="bottom"/>
            <w:hideMark/>
          </w:tcPr>
          <w:p w14:paraId="3A1725D2" w14:textId="77777777" w:rsidR="00421D71" w:rsidRPr="00565062" w:rsidRDefault="00421D71" w:rsidP="00553DD6">
            <w:pPr>
              <w:rPr>
                <w:rFonts w:ascii="Myriad Pro" w:hAnsi="Myriad Pro"/>
                <w:color w:val="000000"/>
                <w:sz w:val="20"/>
                <w:szCs w:val="20"/>
              </w:rPr>
            </w:pPr>
            <w:r w:rsidRPr="00565062">
              <w:rPr>
                <w:rFonts w:ascii="Myriad Pro" w:hAnsi="Myriad Pro"/>
                <w:color w:val="000000"/>
                <w:sz w:val="20"/>
                <w:szCs w:val="20"/>
              </w:rPr>
              <w:t> </w:t>
            </w:r>
          </w:p>
        </w:tc>
        <w:tc>
          <w:tcPr>
            <w:tcW w:w="1264" w:type="dxa"/>
            <w:tcBorders>
              <w:top w:val="nil"/>
              <w:left w:val="nil"/>
              <w:bottom w:val="single" w:sz="4" w:space="0" w:color="auto"/>
              <w:right w:val="single" w:sz="4" w:space="0" w:color="auto"/>
            </w:tcBorders>
            <w:shd w:val="clear" w:color="000000" w:fill="FFFFFF"/>
            <w:noWrap/>
            <w:vAlign w:val="bottom"/>
            <w:hideMark/>
          </w:tcPr>
          <w:p w14:paraId="2512B1E6" w14:textId="77777777" w:rsidR="00421D71" w:rsidRPr="00565062" w:rsidRDefault="00421D71" w:rsidP="00553DD6">
            <w:pPr>
              <w:rPr>
                <w:rFonts w:ascii="Myriad Pro" w:hAnsi="Myriad Pro"/>
                <w:color w:val="000000"/>
                <w:sz w:val="20"/>
                <w:szCs w:val="20"/>
              </w:rPr>
            </w:pPr>
            <w:r w:rsidRPr="00565062">
              <w:rPr>
                <w:rFonts w:ascii="Myriad Pro" w:hAnsi="Myriad Pro"/>
                <w:color w:val="000000"/>
                <w:sz w:val="20"/>
                <w:szCs w:val="20"/>
              </w:rPr>
              <w:t> </w:t>
            </w:r>
          </w:p>
        </w:tc>
        <w:tc>
          <w:tcPr>
            <w:tcW w:w="1264" w:type="dxa"/>
            <w:tcBorders>
              <w:top w:val="nil"/>
              <w:left w:val="nil"/>
              <w:bottom w:val="single" w:sz="4" w:space="0" w:color="auto"/>
              <w:right w:val="single" w:sz="4" w:space="0" w:color="auto"/>
            </w:tcBorders>
            <w:shd w:val="clear" w:color="000000" w:fill="FFFFFF"/>
            <w:noWrap/>
            <w:vAlign w:val="bottom"/>
            <w:hideMark/>
          </w:tcPr>
          <w:p w14:paraId="593F7867" w14:textId="77777777" w:rsidR="00421D71" w:rsidRPr="00565062" w:rsidRDefault="00421D71" w:rsidP="00553DD6">
            <w:pPr>
              <w:rPr>
                <w:rFonts w:ascii="Myriad Pro" w:hAnsi="Myriad Pro"/>
                <w:color w:val="000000"/>
                <w:sz w:val="20"/>
                <w:szCs w:val="20"/>
              </w:rPr>
            </w:pPr>
            <w:r w:rsidRPr="00565062">
              <w:rPr>
                <w:rFonts w:ascii="Myriad Pro" w:hAnsi="Myriad Pro"/>
                <w:color w:val="000000"/>
                <w:sz w:val="20"/>
                <w:szCs w:val="20"/>
              </w:rPr>
              <w:t> </w:t>
            </w:r>
          </w:p>
        </w:tc>
        <w:tc>
          <w:tcPr>
            <w:tcW w:w="1049" w:type="dxa"/>
            <w:tcBorders>
              <w:top w:val="nil"/>
              <w:left w:val="nil"/>
              <w:bottom w:val="single" w:sz="4" w:space="0" w:color="auto"/>
              <w:right w:val="single" w:sz="4" w:space="0" w:color="auto"/>
            </w:tcBorders>
            <w:shd w:val="clear" w:color="000000" w:fill="FFFFFF"/>
            <w:noWrap/>
            <w:vAlign w:val="bottom"/>
            <w:hideMark/>
          </w:tcPr>
          <w:p w14:paraId="72FAFBEE" w14:textId="77777777" w:rsidR="00421D71" w:rsidRPr="00565062" w:rsidRDefault="00421D71" w:rsidP="00553DD6">
            <w:pPr>
              <w:jc w:val="right"/>
              <w:rPr>
                <w:rFonts w:ascii="Myriad Pro" w:hAnsi="Myriad Pro"/>
                <w:color w:val="000000"/>
                <w:sz w:val="20"/>
                <w:szCs w:val="20"/>
              </w:rPr>
            </w:pPr>
            <w:r w:rsidRPr="00565062">
              <w:rPr>
                <w:rFonts w:ascii="Myriad Pro" w:hAnsi="Myriad Pro"/>
                <w:color w:val="000000"/>
                <w:sz w:val="20"/>
                <w:szCs w:val="20"/>
              </w:rPr>
              <w:t>6 916,34</w:t>
            </w:r>
          </w:p>
        </w:tc>
        <w:tc>
          <w:tcPr>
            <w:tcW w:w="1229" w:type="dxa"/>
            <w:tcBorders>
              <w:top w:val="nil"/>
              <w:left w:val="nil"/>
              <w:bottom w:val="single" w:sz="4" w:space="0" w:color="auto"/>
              <w:right w:val="single" w:sz="4" w:space="0" w:color="auto"/>
            </w:tcBorders>
            <w:shd w:val="clear" w:color="000000" w:fill="FFFFFF"/>
            <w:noWrap/>
            <w:vAlign w:val="bottom"/>
            <w:hideMark/>
          </w:tcPr>
          <w:p w14:paraId="219FC49C" w14:textId="77777777" w:rsidR="00421D71" w:rsidRPr="00565062" w:rsidRDefault="00421D71" w:rsidP="00553DD6">
            <w:pPr>
              <w:rPr>
                <w:rFonts w:ascii="Myriad Pro" w:hAnsi="Myriad Pro"/>
                <w:color w:val="000000"/>
                <w:sz w:val="20"/>
                <w:szCs w:val="20"/>
              </w:rPr>
            </w:pPr>
            <w:r w:rsidRPr="00565062">
              <w:rPr>
                <w:rFonts w:ascii="Myriad Pro" w:hAnsi="Myriad Pro"/>
                <w:color w:val="000000"/>
                <w:sz w:val="20"/>
                <w:szCs w:val="20"/>
              </w:rPr>
              <w:t> </w:t>
            </w:r>
          </w:p>
        </w:tc>
        <w:tc>
          <w:tcPr>
            <w:tcW w:w="1264" w:type="dxa"/>
            <w:tcBorders>
              <w:top w:val="nil"/>
              <w:left w:val="nil"/>
              <w:bottom w:val="single" w:sz="4" w:space="0" w:color="auto"/>
              <w:right w:val="single" w:sz="4" w:space="0" w:color="auto"/>
            </w:tcBorders>
            <w:shd w:val="clear" w:color="000000" w:fill="FFFFFF"/>
            <w:noWrap/>
            <w:vAlign w:val="bottom"/>
            <w:hideMark/>
          </w:tcPr>
          <w:p w14:paraId="094664EC" w14:textId="77777777" w:rsidR="00421D71" w:rsidRPr="00565062" w:rsidRDefault="00421D71" w:rsidP="00553DD6">
            <w:pPr>
              <w:rPr>
                <w:rFonts w:ascii="Myriad Pro" w:hAnsi="Myriad Pro"/>
                <w:color w:val="000000"/>
                <w:sz w:val="20"/>
                <w:szCs w:val="20"/>
              </w:rPr>
            </w:pPr>
            <w:r w:rsidRPr="00565062">
              <w:rPr>
                <w:rFonts w:ascii="Myriad Pro" w:hAnsi="Myriad Pro"/>
                <w:color w:val="000000"/>
                <w:sz w:val="20"/>
                <w:szCs w:val="20"/>
              </w:rPr>
              <w:t> </w:t>
            </w:r>
          </w:p>
        </w:tc>
      </w:tr>
      <w:tr w:rsidR="00421D71" w:rsidRPr="00565062" w14:paraId="2995EFDB" w14:textId="77777777" w:rsidTr="00553DD6">
        <w:trPr>
          <w:trHeight w:val="284"/>
          <w:jc w:val="center"/>
        </w:trPr>
        <w:tc>
          <w:tcPr>
            <w:tcW w:w="2414" w:type="dxa"/>
            <w:tcBorders>
              <w:top w:val="nil"/>
              <w:left w:val="single" w:sz="4" w:space="0" w:color="auto"/>
              <w:bottom w:val="single" w:sz="4" w:space="0" w:color="auto"/>
              <w:right w:val="single" w:sz="4" w:space="0" w:color="auto"/>
            </w:tcBorders>
            <w:shd w:val="clear" w:color="000000" w:fill="FFFFFF"/>
            <w:noWrap/>
            <w:vAlign w:val="center"/>
            <w:hideMark/>
          </w:tcPr>
          <w:p w14:paraId="7D4016B9" w14:textId="77777777" w:rsidR="00421D71" w:rsidRPr="00565062" w:rsidRDefault="00421D71" w:rsidP="00553DD6">
            <w:pPr>
              <w:rPr>
                <w:rFonts w:ascii="Myriad Pro" w:hAnsi="Myriad Pro"/>
                <w:color w:val="000000"/>
                <w:sz w:val="20"/>
                <w:szCs w:val="20"/>
              </w:rPr>
            </w:pPr>
            <w:r w:rsidRPr="00565062">
              <w:rPr>
                <w:rFonts w:ascii="Myriad Pro" w:hAnsi="Myriad Pro"/>
                <w:color w:val="000000"/>
                <w:sz w:val="20"/>
                <w:szCs w:val="20"/>
              </w:rPr>
              <w:t>Скорректированный план</w:t>
            </w:r>
          </w:p>
        </w:tc>
        <w:tc>
          <w:tcPr>
            <w:tcW w:w="1062" w:type="dxa"/>
            <w:tcBorders>
              <w:top w:val="nil"/>
              <w:left w:val="nil"/>
              <w:bottom w:val="single" w:sz="4" w:space="0" w:color="auto"/>
              <w:right w:val="single" w:sz="4" w:space="0" w:color="auto"/>
            </w:tcBorders>
            <w:shd w:val="clear" w:color="000000" w:fill="FFFFFF"/>
            <w:noWrap/>
            <w:vAlign w:val="bottom"/>
            <w:hideMark/>
          </w:tcPr>
          <w:p w14:paraId="1EB4A248" w14:textId="77777777" w:rsidR="00421D71" w:rsidRPr="00565062" w:rsidRDefault="00421D71" w:rsidP="00553DD6">
            <w:pPr>
              <w:rPr>
                <w:rFonts w:ascii="Myriad Pro" w:hAnsi="Myriad Pro"/>
                <w:color w:val="000000"/>
                <w:sz w:val="20"/>
                <w:szCs w:val="20"/>
              </w:rPr>
            </w:pPr>
            <w:r w:rsidRPr="00565062">
              <w:rPr>
                <w:rFonts w:ascii="Myriad Pro" w:hAnsi="Myriad Pro"/>
                <w:color w:val="000000"/>
                <w:sz w:val="20"/>
                <w:szCs w:val="20"/>
              </w:rPr>
              <w:t> </w:t>
            </w:r>
          </w:p>
        </w:tc>
        <w:tc>
          <w:tcPr>
            <w:tcW w:w="1264" w:type="dxa"/>
            <w:tcBorders>
              <w:top w:val="nil"/>
              <w:left w:val="nil"/>
              <w:bottom w:val="single" w:sz="4" w:space="0" w:color="auto"/>
              <w:right w:val="single" w:sz="4" w:space="0" w:color="auto"/>
            </w:tcBorders>
            <w:shd w:val="clear" w:color="000000" w:fill="FFFFFF"/>
            <w:noWrap/>
            <w:vAlign w:val="bottom"/>
            <w:hideMark/>
          </w:tcPr>
          <w:p w14:paraId="12C26D5D" w14:textId="77777777" w:rsidR="00421D71" w:rsidRPr="00565062" w:rsidRDefault="00421D71" w:rsidP="00553DD6">
            <w:pPr>
              <w:rPr>
                <w:rFonts w:ascii="Myriad Pro" w:hAnsi="Myriad Pro"/>
                <w:color w:val="000000"/>
                <w:sz w:val="20"/>
                <w:szCs w:val="20"/>
              </w:rPr>
            </w:pPr>
            <w:r w:rsidRPr="00565062">
              <w:rPr>
                <w:rFonts w:ascii="Myriad Pro" w:hAnsi="Myriad Pro"/>
                <w:color w:val="000000"/>
                <w:sz w:val="20"/>
                <w:szCs w:val="20"/>
              </w:rPr>
              <w:t> </w:t>
            </w:r>
          </w:p>
        </w:tc>
        <w:tc>
          <w:tcPr>
            <w:tcW w:w="1264" w:type="dxa"/>
            <w:tcBorders>
              <w:top w:val="nil"/>
              <w:left w:val="nil"/>
              <w:bottom w:val="single" w:sz="4" w:space="0" w:color="auto"/>
              <w:right w:val="single" w:sz="4" w:space="0" w:color="auto"/>
            </w:tcBorders>
            <w:shd w:val="clear" w:color="000000" w:fill="FFFFFF"/>
            <w:noWrap/>
            <w:vAlign w:val="bottom"/>
            <w:hideMark/>
          </w:tcPr>
          <w:p w14:paraId="47EA4E05" w14:textId="77777777" w:rsidR="00421D71" w:rsidRPr="00565062" w:rsidRDefault="00421D71" w:rsidP="00553DD6">
            <w:pPr>
              <w:rPr>
                <w:rFonts w:ascii="Myriad Pro" w:hAnsi="Myriad Pro"/>
                <w:color w:val="000000"/>
                <w:sz w:val="20"/>
                <w:szCs w:val="20"/>
              </w:rPr>
            </w:pPr>
            <w:r w:rsidRPr="00565062">
              <w:rPr>
                <w:rFonts w:ascii="Myriad Pro" w:hAnsi="Myriad Pro"/>
                <w:color w:val="000000"/>
                <w:sz w:val="20"/>
                <w:szCs w:val="20"/>
              </w:rPr>
              <w:t> </w:t>
            </w:r>
          </w:p>
        </w:tc>
        <w:tc>
          <w:tcPr>
            <w:tcW w:w="1049" w:type="dxa"/>
            <w:tcBorders>
              <w:top w:val="nil"/>
              <w:left w:val="nil"/>
              <w:bottom w:val="single" w:sz="4" w:space="0" w:color="auto"/>
              <w:right w:val="single" w:sz="4" w:space="0" w:color="auto"/>
            </w:tcBorders>
            <w:shd w:val="clear" w:color="000000" w:fill="FFFFFF"/>
            <w:noWrap/>
            <w:vAlign w:val="bottom"/>
            <w:hideMark/>
          </w:tcPr>
          <w:p w14:paraId="02BFE95E" w14:textId="77777777" w:rsidR="00421D71" w:rsidRPr="00565062" w:rsidRDefault="00421D71" w:rsidP="00553DD6">
            <w:pPr>
              <w:jc w:val="right"/>
              <w:rPr>
                <w:rFonts w:ascii="Myriad Pro" w:hAnsi="Myriad Pro"/>
                <w:color w:val="000000"/>
                <w:sz w:val="20"/>
                <w:szCs w:val="20"/>
              </w:rPr>
            </w:pPr>
            <w:r w:rsidRPr="00565062">
              <w:rPr>
                <w:rFonts w:ascii="Myriad Pro" w:hAnsi="Myriad Pro"/>
                <w:color w:val="000000"/>
                <w:sz w:val="20"/>
                <w:szCs w:val="20"/>
              </w:rPr>
              <w:t>7 237,47</w:t>
            </w:r>
          </w:p>
        </w:tc>
        <w:tc>
          <w:tcPr>
            <w:tcW w:w="1229" w:type="dxa"/>
            <w:tcBorders>
              <w:top w:val="nil"/>
              <w:left w:val="nil"/>
              <w:bottom w:val="single" w:sz="4" w:space="0" w:color="auto"/>
              <w:right w:val="single" w:sz="4" w:space="0" w:color="auto"/>
            </w:tcBorders>
            <w:shd w:val="clear" w:color="000000" w:fill="FFFFFF"/>
            <w:noWrap/>
            <w:vAlign w:val="bottom"/>
            <w:hideMark/>
          </w:tcPr>
          <w:p w14:paraId="17685C92" w14:textId="77777777" w:rsidR="00421D71" w:rsidRPr="00565062" w:rsidRDefault="00421D71" w:rsidP="00553DD6">
            <w:pPr>
              <w:rPr>
                <w:rFonts w:ascii="Myriad Pro" w:hAnsi="Myriad Pro"/>
                <w:color w:val="000000"/>
                <w:sz w:val="20"/>
                <w:szCs w:val="20"/>
              </w:rPr>
            </w:pPr>
            <w:r w:rsidRPr="00565062">
              <w:rPr>
                <w:rFonts w:ascii="Myriad Pro" w:hAnsi="Myriad Pro"/>
                <w:color w:val="000000"/>
                <w:sz w:val="20"/>
                <w:szCs w:val="20"/>
              </w:rPr>
              <w:t> </w:t>
            </w:r>
          </w:p>
        </w:tc>
        <w:tc>
          <w:tcPr>
            <w:tcW w:w="1264" w:type="dxa"/>
            <w:tcBorders>
              <w:top w:val="nil"/>
              <w:left w:val="nil"/>
              <w:bottom w:val="single" w:sz="4" w:space="0" w:color="auto"/>
              <w:right w:val="single" w:sz="4" w:space="0" w:color="auto"/>
            </w:tcBorders>
            <w:shd w:val="clear" w:color="000000" w:fill="FFFFFF"/>
            <w:noWrap/>
            <w:vAlign w:val="bottom"/>
            <w:hideMark/>
          </w:tcPr>
          <w:p w14:paraId="19B400F8" w14:textId="77777777" w:rsidR="00421D71" w:rsidRPr="00565062" w:rsidRDefault="00421D71" w:rsidP="00553DD6">
            <w:pPr>
              <w:rPr>
                <w:rFonts w:ascii="Myriad Pro" w:hAnsi="Myriad Pro"/>
                <w:color w:val="000000"/>
                <w:sz w:val="20"/>
                <w:szCs w:val="20"/>
              </w:rPr>
            </w:pPr>
            <w:r w:rsidRPr="00565062">
              <w:rPr>
                <w:rFonts w:ascii="Myriad Pro" w:hAnsi="Myriad Pro"/>
                <w:color w:val="000000"/>
                <w:sz w:val="20"/>
                <w:szCs w:val="20"/>
              </w:rPr>
              <w:t> </w:t>
            </w:r>
          </w:p>
        </w:tc>
      </w:tr>
      <w:tr w:rsidR="00421D71" w:rsidRPr="00565062" w14:paraId="3EF196D2" w14:textId="77777777" w:rsidTr="00553DD6">
        <w:trPr>
          <w:trHeight w:val="284"/>
          <w:jc w:val="center"/>
        </w:trPr>
        <w:tc>
          <w:tcPr>
            <w:tcW w:w="2414" w:type="dxa"/>
            <w:tcBorders>
              <w:top w:val="nil"/>
              <w:left w:val="single" w:sz="4" w:space="0" w:color="auto"/>
              <w:bottom w:val="single" w:sz="4" w:space="0" w:color="auto"/>
              <w:right w:val="single" w:sz="4" w:space="0" w:color="auto"/>
            </w:tcBorders>
            <w:shd w:val="clear" w:color="auto" w:fill="auto"/>
            <w:noWrap/>
            <w:vAlign w:val="center"/>
            <w:hideMark/>
          </w:tcPr>
          <w:p w14:paraId="781F5C27" w14:textId="77777777" w:rsidR="00421D71" w:rsidRPr="00A64523" w:rsidRDefault="00421D71" w:rsidP="00553DD6">
            <w:pPr>
              <w:rPr>
                <w:rFonts w:ascii="Myriad Pro" w:hAnsi="Myriad Pro"/>
                <w:b/>
                <w:color w:val="000000"/>
                <w:sz w:val="20"/>
                <w:szCs w:val="20"/>
              </w:rPr>
            </w:pPr>
            <w:r w:rsidRPr="00A64523">
              <w:rPr>
                <w:rFonts w:ascii="Myriad Pro" w:hAnsi="Myriad Pro"/>
                <w:b/>
                <w:color w:val="000000"/>
                <w:sz w:val="20"/>
                <w:szCs w:val="20"/>
              </w:rPr>
              <w:t>Всего увеличение плановой выручки</w:t>
            </w:r>
          </w:p>
        </w:tc>
        <w:tc>
          <w:tcPr>
            <w:tcW w:w="1062" w:type="dxa"/>
            <w:tcBorders>
              <w:top w:val="nil"/>
              <w:left w:val="nil"/>
              <w:bottom w:val="single" w:sz="4" w:space="0" w:color="auto"/>
              <w:right w:val="single" w:sz="4" w:space="0" w:color="auto"/>
            </w:tcBorders>
            <w:shd w:val="clear" w:color="auto" w:fill="auto"/>
            <w:noWrap/>
            <w:vAlign w:val="bottom"/>
            <w:hideMark/>
          </w:tcPr>
          <w:p w14:paraId="661F3BD4" w14:textId="77777777" w:rsidR="00421D71" w:rsidRPr="00A64523" w:rsidRDefault="00421D71" w:rsidP="00553DD6">
            <w:pPr>
              <w:rPr>
                <w:rFonts w:ascii="Myriad Pro" w:hAnsi="Myriad Pro"/>
                <w:b/>
                <w:color w:val="000000"/>
                <w:sz w:val="20"/>
                <w:szCs w:val="20"/>
              </w:rPr>
            </w:pPr>
            <w:r w:rsidRPr="00A64523">
              <w:rPr>
                <w:rFonts w:ascii="Myriad Pro" w:hAnsi="Myriad Pro"/>
                <w:b/>
                <w:color w:val="000000"/>
                <w:sz w:val="20"/>
                <w:szCs w:val="20"/>
              </w:rPr>
              <w:t> </w:t>
            </w:r>
          </w:p>
        </w:tc>
        <w:tc>
          <w:tcPr>
            <w:tcW w:w="1264" w:type="dxa"/>
            <w:tcBorders>
              <w:top w:val="nil"/>
              <w:left w:val="nil"/>
              <w:bottom w:val="single" w:sz="4" w:space="0" w:color="auto"/>
              <w:right w:val="single" w:sz="4" w:space="0" w:color="auto"/>
            </w:tcBorders>
            <w:shd w:val="clear" w:color="auto" w:fill="auto"/>
            <w:noWrap/>
            <w:vAlign w:val="bottom"/>
            <w:hideMark/>
          </w:tcPr>
          <w:p w14:paraId="57471100" w14:textId="77777777" w:rsidR="00421D71" w:rsidRPr="00A64523" w:rsidRDefault="00421D71" w:rsidP="00553DD6">
            <w:pPr>
              <w:rPr>
                <w:rFonts w:ascii="Myriad Pro" w:hAnsi="Myriad Pro"/>
                <w:b/>
                <w:color w:val="000000"/>
                <w:sz w:val="20"/>
                <w:szCs w:val="20"/>
              </w:rPr>
            </w:pPr>
            <w:r w:rsidRPr="00A64523">
              <w:rPr>
                <w:rFonts w:ascii="Myriad Pro" w:hAnsi="Myriad Pro"/>
                <w:b/>
                <w:color w:val="000000"/>
                <w:sz w:val="20"/>
                <w:szCs w:val="20"/>
              </w:rPr>
              <w:t> </w:t>
            </w:r>
          </w:p>
        </w:tc>
        <w:tc>
          <w:tcPr>
            <w:tcW w:w="1264" w:type="dxa"/>
            <w:tcBorders>
              <w:top w:val="nil"/>
              <w:left w:val="nil"/>
              <w:bottom w:val="single" w:sz="4" w:space="0" w:color="auto"/>
              <w:right w:val="single" w:sz="4" w:space="0" w:color="auto"/>
            </w:tcBorders>
            <w:shd w:val="clear" w:color="auto" w:fill="auto"/>
            <w:noWrap/>
            <w:vAlign w:val="bottom"/>
            <w:hideMark/>
          </w:tcPr>
          <w:p w14:paraId="5C6416CC" w14:textId="77777777" w:rsidR="00421D71" w:rsidRPr="00A64523" w:rsidRDefault="00421D71" w:rsidP="00553DD6">
            <w:pPr>
              <w:rPr>
                <w:rFonts w:ascii="Myriad Pro" w:hAnsi="Myriad Pro"/>
                <w:b/>
                <w:color w:val="000000"/>
                <w:sz w:val="20"/>
                <w:szCs w:val="20"/>
              </w:rPr>
            </w:pPr>
            <w:r w:rsidRPr="00A64523">
              <w:rPr>
                <w:rFonts w:ascii="Myriad Pro" w:hAnsi="Myriad Pro"/>
                <w:b/>
                <w:color w:val="000000"/>
                <w:sz w:val="20"/>
                <w:szCs w:val="20"/>
              </w:rPr>
              <w:t> </w:t>
            </w:r>
          </w:p>
        </w:tc>
        <w:tc>
          <w:tcPr>
            <w:tcW w:w="1049" w:type="dxa"/>
            <w:tcBorders>
              <w:top w:val="nil"/>
              <w:left w:val="nil"/>
              <w:bottom w:val="single" w:sz="4" w:space="0" w:color="auto"/>
              <w:right w:val="single" w:sz="4" w:space="0" w:color="auto"/>
            </w:tcBorders>
            <w:shd w:val="clear" w:color="auto" w:fill="auto"/>
            <w:noWrap/>
            <w:vAlign w:val="bottom"/>
            <w:hideMark/>
          </w:tcPr>
          <w:p w14:paraId="06CB7C3C" w14:textId="77777777" w:rsidR="00421D71" w:rsidRPr="00A64523" w:rsidRDefault="00421D71" w:rsidP="00553DD6">
            <w:pPr>
              <w:jc w:val="right"/>
              <w:rPr>
                <w:rFonts w:ascii="Myriad Pro" w:hAnsi="Myriad Pro"/>
                <w:b/>
                <w:color w:val="000000"/>
                <w:sz w:val="20"/>
                <w:szCs w:val="20"/>
              </w:rPr>
            </w:pPr>
            <w:r w:rsidRPr="00A64523">
              <w:rPr>
                <w:rFonts w:ascii="Myriad Pro" w:hAnsi="Myriad Pro"/>
                <w:b/>
                <w:color w:val="000000"/>
                <w:sz w:val="20"/>
                <w:szCs w:val="20"/>
              </w:rPr>
              <w:t>321,13</w:t>
            </w:r>
          </w:p>
        </w:tc>
        <w:tc>
          <w:tcPr>
            <w:tcW w:w="1229" w:type="dxa"/>
            <w:tcBorders>
              <w:top w:val="nil"/>
              <w:left w:val="nil"/>
              <w:bottom w:val="single" w:sz="4" w:space="0" w:color="auto"/>
              <w:right w:val="single" w:sz="4" w:space="0" w:color="auto"/>
            </w:tcBorders>
            <w:shd w:val="clear" w:color="auto" w:fill="auto"/>
            <w:noWrap/>
            <w:vAlign w:val="bottom"/>
            <w:hideMark/>
          </w:tcPr>
          <w:p w14:paraId="4769C165" w14:textId="77777777" w:rsidR="00421D71" w:rsidRPr="00A64523" w:rsidRDefault="00421D71" w:rsidP="00553DD6">
            <w:pPr>
              <w:rPr>
                <w:rFonts w:ascii="Myriad Pro" w:hAnsi="Myriad Pro"/>
                <w:b/>
                <w:color w:val="000000"/>
                <w:sz w:val="20"/>
                <w:szCs w:val="20"/>
              </w:rPr>
            </w:pPr>
            <w:r w:rsidRPr="00A64523">
              <w:rPr>
                <w:rFonts w:ascii="Myriad Pro" w:hAnsi="Myriad Pro"/>
                <w:b/>
                <w:color w:val="000000"/>
                <w:sz w:val="20"/>
                <w:szCs w:val="20"/>
              </w:rPr>
              <w:t> </w:t>
            </w:r>
          </w:p>
        </w:tc>
        <w:tc>
          <w:tcPr>
            <w:tcW w:w="1264" w:type="dxa"/>
            <w:tcBorders>
              <w:top w:val="nil"/>
              <w:left w:val="nil"/>
              <w:bottom w:val="single" w:sz="4" w:space="0" w:color="auto"/>
              <w:right w:val="single" w:sz="4" w:space="0" w:color="auto"/>
            </w:tcBorders>
            <w:shd w:val="clear" w:color="auto" w:fill="auto"/>
            <w:noWrap/>
            <w:vAlign w:val="bottom"/>
            <w:hideMark/>
          </w:tcPr>
          <w:p w14:paraId="3F2D10FD" w14:textId="77777777" w:rsidR="00421D71" w:rsidRPr="00565062" w:rsidRDefault="00421D71" w:rsidP="00553DD6">
            <w:pPr>
              <w:rPr>
                <w:rFonts w:ascii="Myriad Pro" w:hAnsi="Myriad Pro"/>
                <w:color w:val="000000"/>
                <w:sz w:val="20"/>
                <w:szCs w:val="20"/>
              </w:rPr>
            </w:pPr>
            <w:r w:rsidRPr="00565062">
              <w:rPr>
                <w:rFonts w:ascii="Myriad Pro" w:hAnsi="Myriad Pro"/>
                <w:color w:val="000000"/>
                <w:sz w:val="20"/>
                <w:szCs w:val="20"/>
              </w:rPr>
              <w:t> </w:t>
            </w:r>
          </w:p>
        </w:tc>
      </w:tr>
    </w:tbl>
    <w:p w14:paraId="5533D91E" w14:textId="77777777" w:rsidR="00421D71" w:rsidRPr="00565062" w:rsidRDefault="00421D71" w:rsidP="00421D71">
      <w:pPr>
        <w:spacing w:line="360" w:lineRule="auto"/>
        <w:ind w:firstLine="567"/>
        <w:jc w:val="both"/>
        <w:rPr>
          <w:rFonts w:ascii="Myriad Pro" w:hAnsi="Myriad Pro"/>
        </w:rPr>
      </w:pPr>
    </w:p>
    <w:p w14:paraId="411D4424" w14:textId="77777777" w:rsidR="00421D71" w:rsidRPr="00A64523" w:rsidRDefault="00421D71" w:rsidP="00736651">
      <w:pPr>
        <w:spacing w:line="360" w:lineRule="auto"/>
        <w:ind w:firstLine="567"/>
        <w:jc w:val="both"/>
        <w:rPr>
          <w:rFonts w:ascii="Myriad Pro" w:hAnsi="Myriad Pro"/>
          <w:sz w:val="26"/>
          <w:szCs w:val="26"/>
        </w:rPr>
      </w:pPr>
      <w:r w:rsidRPr="00A64523">
        <w:rPr>
          <w:rFonts w:ascii="Myriad Pro" w:hAnsi="Myriad Pro"/>
          <w:sz w:val="26"/>
          <w:szCs w:val="26"/>
        </w:rPr>
        <w:t xml:space="preserve">Такая аналитика подтверждает сделанный ранее вывод о том, что Управлением Алтайского края по государственному регулированию цен и тарифов без наличия веских и обоснованных доказательств завышаются производственные показатели баланса, принятого в плановом порядке для расчета тарифов на услуги по передаче в регионе, в т.ч. для </w:t>
      </w:r>
      <w:r w:rsidR="00CE22AA">
        <w:rPr>
          <w:rFonts w:ascii="Myriad Pro" w:hAnsi="Myriad Pro"/>
          <w:sz w:val="26"/>
          <w:szCs w:val="26"/>
        </w:rPr>
        <w:t>Филиала</w:t>
      </w:r>
      <w:r w:rsidRPr="00A64523">
        <w:rPr>
          <w:rFonts w:ascii="Myriad Pro" w:hAnsi="Myriad Pro"/>
          <w:sz w:val="26"/>
          <w:szCs w:val="26"/>
        </w:rPr>
        <w:t xml:space="preserve"> «Алтайэнерго». Как видно, снижение полезного отпуска </w:t>
      </w:r>
      <w:r w:rsidR="00CE22AA">
        <w:rPr>
          <w:rFonts w:ascii="Myriad Pro" w:hAnsi="Myriad Pro"/>
          <w:sz w:val="26"/>
          <w:szCs w:val="26"/>
        </w:rPr>
        <w:t>Филиала</w:t>
      </w:r>
      <w:r w:rsidRPr="00A64523">
        <w:rPr>
          <w:rFonts w:ascii="Myriad Pro" w:hAnsi="Myriad Pro"/>
          <w:sz w:val="26"/>
          <w:szCs w:val="26"/>
        </w:rPr>
        <w:t xml:space="preserve"> «Алтайэнерго» составляет 138,9 млн. кВт</w:t>
      </w:r>
      <w:r w:rsidR="009B31F3">
        <w:rPr>
          <w:rFonts w:ascii="Myriad Pro" w:hAnsi="Myriad Pro"/>
          <w:sz w:val="26"/>
          <w:szCs w:val="26"/>
        </w:rPr>
        <w:t>*</w:t>
      </w:r>
      <w:r w:rsidRPr="00A64523">
        <w:rPr>
          <w:rFonts w:ascii="Myriad Pro" w:hAnsi="Myriad Pro"/>
          <w:sz w:val="26"/>
          <w:szCs w:val="26"/>
        </w:rPr>
        <w:t>ч. или 2% от первоначально утвержденных балансовых показателей на 2019 год (согласно Приложению №77-э/2/1 к выписке из протокола заседания Правления от 27.12.2018г. №77-э). Отметим, что перетоки между смежными сетевыми компаниями остались без изменений, изменился лишь котловой полезной отпуск, но пересчитаны все виды тарифов. Таким образом Исполнитель фиксирует, что Управление</w:t>
      </w:r>
      <w:r w:rsidR="00C941E2">
        <w:rPr>
          <w:rFonts w:ascii="Myriad Pro" w:hAnsi="Myriad Pro"/>
          <w:sz w:val="26"/>
          <w:szCs w:val="26"/>
        </w:rPr>
        <w:t xml:space="preserve"> по тарифам</w:t>
      </w:r>
      <w:r w:rsidRPr="00A64523">
        <w:rPr>
          <w:rFonts w:ascii="Myriad Pro" w:hAnsi="Myriad Pro"/>
          <w:sz w:val="26"/>
          <w:szCs w:val="26"/>
        </w:rPr>
        <w:t xml:space="preserve"> использует корректировку тарифов на услуги по передаче электрической энергии по сетям в течение регулируемого периода как метод восполнения выручки </w:t>
      </w:r>
      <w:r w:rsidR="00CE22AA">
        <w:rPr>
          <w:rFonts w:ascii="Myriad Pro" w:hAnsi="Myriad Pro"/>
          <w:sz w:val="26"/>
          <w:szCs w:val="26"/>
        </w:rPr>
        <w:t>Филиала</w:t>
      </w:r>
      <w:r w:rsidRPr="00A64523">
        <w:rPr>
          <w:rFonts w:ascii="Myriad Pro" w:hAnsi="Myriad Pro"/>
          <w:sz w:val="26"/>
          <w:szCs w:val="26"/>
        </w:rPr>
        <w:t xml:space="preserve">, предположительно, в целях исключения в будущих периодах споров с Филиалом «Алтайэнерго» (а значит, необходимости учета в НВВ компании будущих периодов регулирования) о размере недополученных по независящим от </w:t>
      </w:r>
      <w:r w:rsidR="00CE22AA">
        <w:rPr>
          <w:rFonts w:ascii="Myriad Pro" w:hAnsi="Myriad Pro"/>
          <w:sz w:val="26"/>
          <w:szCs w:val="26"/>
        </w:rPr>
        <w:t>Филиала</w:t>
      </w:r>
      <w:r w:rsidRPr="00A64523">
        <w:rPr>
          <w:rFonts w:ascii="Myriad Pro" w:hAnsi="Myriad Pro"/>
          <w:sz w:val="26"/>
          <w:szCs w:val="26"/>
        </w:rPr>
        <w:t xml:space="preserve"> причинам доходов. Факторный анализ показал, что увеличение выручки за счет изменения тарифов на услуги по передаче составляет 534 344,86 тыс. руб</w:t>
      </w:r>
      <w:r w:rsidR="00553DD6">
        <w:rPr>
          <w:rFonts w:ascii="Myriad Pro" w:hAnsi="Myriad Pro"/>
          <w:sz w:val="26"/>
          <w:szCs w:val="26"/>
        </w:rPr>
        <w:t>.</w:t>
      </w:r>
      <w:r w:rsidRPr="00A64523">
        <w:rPr>
          <w:rFonts w:ascii="Myriad Pro" w:hAnsi="Myriad Pro"/>
          <w:sz w:val="26"/>
          <w:szCs w:val="26"/>
        </w:rPr>
        <w:t>, изменение выручки за счет снижения балансовых показателей – (-213 217,49) тыс. руб</w:t>
      </w:r>
      <w:r w:rsidR="00553DD6">
        <w:rPr>
          <w:rFonts w:ascii="Myriad Pro" w:hAnsi="Myriad Pro"/>
          <w:sz w:val="26"/>
          <w:szCs w:val="26"/>
        </w:rPr>
        <w:t>.</w:t>
      </w:r>
      <w:r w:rsidRPr="00A64523">
        <w:rPr>
          <w:rFonts w:ascii="Myriad Pro" w:hAnsi="Myriad Pro"/>
          <w:sz w:val="26"/>
          <w:szCs w:val="26"/>
        </w:rPr>
        <w:t xml:space="preserve">, что в сумме приводит к росту плановой величины выручки </w:t>
      </w:r>
      <w:r w:rsidR="00553DD6">
        <w:rPr>
          <w:rFonts w:ascii="Myriad Pro" w:hAnsi="Myriad Pro"/>
          <w:sz w:val="26"/>
          <w:szCs w:val="26"/>
        </w:rPr>
        <w:t>ф</w:t>
      </w:r>
      <w:r w:rsidR="00CE22AA">
        <w:rPr>
          <w:rFonts w:ascii="Myriad Pro" w:hAnsi="Myriad Pro"/>
          <w:sz w:val="26"/>
          <w:szCs w:val="26"/>
        </w:rPr>
        <w:t>илиала</w:t>
      </w:r>
      <w:r w:rsidRPr="00A64523">
        <w:rPr>
          <w:rFonts w:ascii="Myriad Pro" w:hAnsi="Myriad Pro"/>
          <w:sz w:val="26"/>
          <w:szCs w:val="26"/>
        </w:rPr>
        <w:t xml:space="preserve"> «Алтайэнерго» на 2019 год в размере 321 127,37 тыс. руб. Подводя итог, Исполнитель считает, что увеличение выручки </w:t>
      </w:r>
      <w:r w:rsidR="00CE22AA">
        <w:rPr>
          <w:rFonts w:ascii="Myriad Pro" w:hAnsi="Myriad Pro"/>
          <w:sz w:val="26"/>
          <w:szCs w:val="26"/>
        </w:rPr>
        <w:t>Филиала</w:t>
      </w:r>
      <w:r w:rsidRPr="00A64523">
        <w:rPr>
          <w:rFonts w:ascii="Myriad Pro" w:hAnsi="Myriad Pro"/>
          <w:sz w:val="26"/>
          <w:szCs w:val="26"/>
        </w:rPr>
        <w:t xml:space="preserve"> во втором полугодие 2019 </w:t>
      </w:r>
      <w:r w:rsidRPr="00A64523">
        <w:rPr>
          <w:rFonts w:ascii="Myriad Pro" w:hAnsi="Myriad Pro"/>
          <w:sz w:val="26"/>
          <w:szCs w:val="26"/>
        </w:rPr>
        <w:lastRenderedPageBreak/>
        <w:t xml:space="preserve">года является лишь выравниванием собираемости выручки </w:t>
      </w:r>
      <w:r w:rsidR="00553DD6">
        <w:rPr>
          <w:rFonts w:ascii="Myriad Pro" w:hAnsi="Myriad Pro"/>
          <w:sz w:val="26"/>
          <w:szCs w:val="26"/>
        </w:rPr>
        <w:t>ф</w:t>
      </w:r>
      <w:r w:rsidR="00CE22AA">
        <w:rPr>
          <w:rFonts w:ascii="Myriad Pro" w:hAnsi="Myriad Pro"/>
          <w:sz w:val="26"/>
          <w:szCs w:val="26"/>
        </w:rPr>
        <w:t>илиала</w:t>
      </w:r>
      <w:r w:rsidRPr="00A64523">
        <w:rPr>
          <w:rFonts w:ascii="Myriad Pro" w:hAnsi="Myriad Pro"/>
          <w:sz w:val="26"/>
          <w:szCs w:val="26"/>
        </w:rPr>
        <w:t xml:space="preserve"> «Алтайэнерго» за 2019 год. </w:t>
      </w:r>
    </w:p>
    <w:p w14:paraId="1ACBF6AB" w14:textId="77777777" w:rsidR="00421D71" w:rsidRPr="00A64523" w:rsidRDefault="00421D71" w:rsidP="00736651">
      <w:pPr>
        <w:spacing w:line="360" w:lineRule="auto"/>
        <w:ind w:firstLine="567"/>
        <w:jc w:val="both"/>
        <w:rPr>
          <w:rFonts w:ascii="Myriad Pro" w:hAnsi="Myriad Pro"/>
          <w:sz w:val="26"/>
          <w:szCs w:val="26"/>
        </w:rPr>
      </w:pPr>
      <w:r w:rsidRPr="00A64523">
        <w:rPr>
          <w:rFonts w:ascii="Myriad Pro" w:hAnsi="Myriad Pro"/>
          <w:sz w:val="26"/>
          <w:szCs w:val="26"/>
        </w:rPr>
        <w:t xml:space="preserve">Исполнитель фиксирует наличие факта образования недополученных доходов </w:t>
      </w:r>
      <w:r w:rsidR="00553DD6">
        <w:rPr>
          <w:rFonts w:ascii="Myriad Pro" w:hAnsi="Myriad Pro"/>
          <w:sz w:val="26"/>
          <w:szCs w:val="26"/>
        </w:rPr>
        <w:t>ф</w:t>
      </w:r>
      <w:r w:rsidR="00CE22AA">
        <w:rPr>
          <w:rFonts w:ascii="Myriad Pro" w:hAnsi="Myriad Pro"/>
          <w:sz w:val="26"/>
          <w:szCs w:val="26"/>
        </w:rPr>
        <w:t>илиала</w:t>
      </w:r>
      <w:r w:rsidRPr="00A64523">
        <w:rPr>
          <w:rFonts w:ascii="Myriad Pro" w:hAnsi="Myriad Pro"/>
          <w:sz w:val="26"/>
          <w:szCs w:val="26"/>
        </w:rPr>
        <w:t xml:space="preserve"> «Алтайэнерго» уже на момент утверждения тарифно-балансовых решений на регулируемый период по причине утверждения в сводном прогнозном балансе поставок электрической энергии Алтайского края производственных показателей, значительно превышающих реальные, подтверждаемые фактом предыдущих периодов, балансовые показатели.</w:t>
      </w:r>
    </w:p>
    <w:p w14:paraId="1DC2AC94" w14:textId="77777777" w:rsidR="00421D71" w:rsidRPr="00A64523" w:rsidRDefault="00421D71" w:rsidP="00736651">
      <w:pPr>
        <w:spacing w:line="360" w:lineRule="auto"/>
        <w:ind w:firstLine="567"/>
        <w:jc w:val="both"/>
        <w:rPr>
          <w:rFonts w:ascii="Myriad Pro" w:hAnsi="Myriad Pro"/>
          <w:sz w:val="26"/>
          <w:szCs w:val="26"/>
        </w:rPr>
      </w:pPr>
      <w:r w:rsidRPr="00A64523">
        <w:rPr>
          <w:rFonts w:ascii="Myriad Pro" w:hAnsi="Myriad Pro"/>
          <w:sz w:val="26"/>
          <w:szCs w:val="26"/>
        </w:rPr>
        <w:t xml:space="preserve">Анализ фактического исполнения плана по собираемости выручки </w:t>
      </w:r>
      <w:r w:rsidR="00553DD6">
        <w:rPr>
          <w:rFonts w:ascii="Myriad Pro" w:hAnsi="Myriad Pro"/>
          <w:sz w:val="26"/>
          <w:szCs w:val="26"/>
        </w:rPr>
        <w:t>ф</w:t>
      </w:r>
      <w:r w:rsidR="00CE22AA">
        <w:rPr>
          <w:rFonts w:ascii="Myriad Pro" w:hAnsi="Myriad Pro"/>
          <w:sz w:val="26"/>
          <w:szCs w:val="26"/>
        </w:rPr>
        <w:t>илиала</w:t>
      </w:r>
      <w:r w:rsidRPr="00A64523">
        <w:rPr>
          <w:rFonts w:ascii="Myriad Pro" w:hAnsi="Myriad Pro"/>
          <w:sz w:val="26"/>
          <w:szCs w:val="26"/>
        </w:rPr>
        <w:t xml:space="preserve"> «Алтайэнерго» за 2019 год показал наличие недополученной выручки за 2019 год в размере 308 722 тыс. руб.</w:t>
      </w:r>
    </w:p>
    <w:tbl>
      <w:tblPr>
        <w:tblW w:w="5000" w:type="pct"/>
        <w:jc w:val="center"/>
        <w:tblLook w:val="04A0" w:firstRow="1" w:lastRow="0" w:firstColumn="1" w:lastColumn="0" w:noHBand="0" w:noVBand="1"/>
      </w:tblPr>
      <w:tblGrid>
        <w:gridCol w:w="3354"/>
        <w:gridCol w:w="927"/>
        <w:gridCol w:w="1062"/>
        <w:gridCol w:w="1062"/>
        <w:gridCol w:w="959"/>
        <w:gridCol w:w="1062"/>
        <w:gridCol w:w="1062"/>
      </w:tblGrid>
      <w:tr w:rsidR="00421D71" w:rsidRPr="009B31F3" w14:paraId="5D437DE2" w14:textId="77777777" w:rsidTr="00E23D49">
        <w:trPr>
          <w:trHeight w:val="20"/>
          <w:tblHeader/>
          <w:jc w:val="center"/>
        </w:trPr>
        <w:tc>
          <w:tcPr>
            <w:tcW w:w="17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6374EB" w14:textId="77777777" w:rsidR="00421D71" w:rsidRPr="009B31F3" w:rsidRDefault="00421D71" w:rsidP="00553DD6">
            <w:pPr>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Наименование</w:t>
            </w:r>
          </w:p>
        </w:tc>
        <w:tc>
          <w:tcPr>
            <w:tcW w:w="169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893C55" w14:textId="77777777" w:rsidR="00421D71" w:rsidRPr="009B31F3" w:rsidRDefault="00421D71" w:rsidP="00553DD6">
            <w:pPr>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Полезный отпуск э/э, млн. кВт.ч.</w:t>
            </w:r>
          </w:p>
        </w:tc>
        <w:tc>
          <w:tcPr>
            <w:tcW w:w="158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DC3E01" w14:textId="77777777" w:rsidR="00421D71" w:rsidRPr="009B31F3" w:rsidRDefault="00421D71" w:rsidP="00553DD6">
            <w:pPr>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 xml:space="preserve">Выручка, млн. </w:t>
            </w:r>
            <w:r w:rsidR="00CB6EA6" w:rsidRPr="009B31F3">
              <w:rPr>
                <w:rFonts w:ascii="Myriad Pro" w:hAnsi="Myriad Pro"/>
                <w:b/>
                <w:color w:val="FFFFFF" w:themeColor="background1"/>
                <w:sz w:val="18"/>
                <w:szCs w:val="18"/>
              </w:rPr>
              <w:t>руб.</w:t>
            </w:r>
          </w:p>
        </w:tc>
      </w:tr>
      <w:tr w:rsidR="00421D71" w:rsidRPr="009B31F3" w14:paraId="68AB1F06" w14:textId="77777777" w:rsidTr="00E23D49">
        <w:trPr>
          <w:trHeight w:val="20"/>
          <w:tblHeader/>
          <w:jc w:val="center"/>
        </w:trPr>
        <w:tc>
          <w:tcPr>
            <w:tcW w:w="17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14138EC" w14:textId="77777777" w:rsidR="00421D71" w:rsidRPr="009B31F3" w:rsidRDefault="00421D71" w:rsidP="00553DD6">
            <w:pPr>
              <w:rPr>
                <w:rFonts w:ascii="Myriad Pro" w:hAnsi="Myriad Pro"/>
                <w:b/>
                <w:color w:val="FFFFFF" w:themeColor="background1"/>
                <w:sz w:val="18"/>
                <w:szCs w:val="18"/>
              </w:rPr>
            </w:pP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3165D7" w14:textId="77777777" w:rsidR="00421D71" w:rsidRPr="009B31F3" w:rsidRDefault="00421D71" w:rsidP="00553DD6">
            <w:pPr>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Всего</w:t>
            </w:r>
          </w:p>
        </w:tc>
        <w:tc>
          <w:tcPr>
            <w:tcW w:w="5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1CB41D" w14:textId="77777777" w:rsidR="00421D71" w:rsidRPr="009B31F3" w:rsidRDefault="00421D71" w:rsidP="00553DD6">
            <w:pPr>
              <w:ind w:right="-73" w:hanging="167"/>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1 полугодие</w:t>
            </w:r>
          </w:p>
        </w:tc>
        <w:tc>
          <w:tcPr>
            <w:tcW w:w="5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3674A8" w14:textId="77777777" w:rsidR="00421D71" w:rsidRPr="009B31F3" w:rsidRDefault="00421D71" w:rsidP="00553DD6">
            <w:pPr>
              <w:ind w:right="-73" w:hanging="167"/>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2 полугодие</w:t>
            </w:r>
          </w:p>
        </w:tc>
        <w:tc>
          <w:tcPr>
            <w:tcW w:w="4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262CBE" w14:textId="77777777" w:rsidR="00421D71" w:rsidRPr="009B31F3" w:rsidRDefault="00421D71" w:rsidP="00553DD6">
            <w:pPr>
              <w:ind w:right="-73" w:hanging="167"/>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Всего</w:t>
            </w:r>
          </w:p>
        </w:tc>
        <w:tc>
          <w:tcPr>
            <w:tcW w:w="5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8F5B73" w14:textId="77777777" w:rsidR="00421D71" w:rsidRPr="009B31F3" w:rsidRDefault="00421D71" w:rsidP="00553DD6">
            <w:pPr>
              <w:ind w:right="-73" w:hanging="62"/>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1 полугодие</w:t>
            </w:r>
          </w:p>
        </w:tc>
        <w:tc>
          <w:tcPr>
            <w:tcW w:w="5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B4303B" w14:textId="77777777" w:rsidR="00421D71" w:rsidRPr="009B31F3" w:rsidRDefault="00421D71" w:rsidP="00553DD6">
            <w:pPr>
              <w:ind w:right="-73"/>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2 полугодие</w:t>
            </w:r>
          </w:p>
        </w:tc>
      </w:tr>
      <w:tr w:rsidR="00421D71" w:rsidRPr="009B31F3" w14:paraId="20BBF21E" w14:textId="77777777" w:rsidTr="00E23D49">
        <w:trPr>
          <w:trHeight w:val="20"/>
          <w:jc w:val="center"/>
        </w:trPr>
        <w:tc>
          <w:tcPr>
            <w:tcW w:w="5000" w:type="pct"/>
            <w:gridSpan w:val="7"/>
            <w:tcBorders>
              <w:top w:val="single" w:sz="4" w:space="0" w:color="FFFFFF" w:themeColor="background1"/>
              <w:left w:val="single" w:sz="4" w:space="0" w:color="auto"/>
              <w:bottom w:val="single" w:sz="4" w:space="0" w:color="auto"/>
              <w:right w:val="single" w:sz="4" w:space="0" w:color="000000"/>
            </w:tcBorders>
            <w:shd w:val="clear" w:color="auto" w:fill="D6E3BC" w:themeFill="accent3" w:themeFillTint="66"/>
            <w:noWrap/>
            <w:vAlign w:val="bottom"/>
            <w:hideMark/>
          </w:tcPr>
          <w:p w14:paraId="07D20FFC" w14:textId="77777777" w:rsidR="00421D71" w:rsidRPr="009B31F3" w:rsidRDefault="00421D71" w:rsidP="00553DD6">
            <w:pPr>
              <w:jc w:val="center"/>
              <w:rPr>
                <w:rFonts w:ascii="Myriad Pro" w:hAnsi="Myriad Pro"/>
                <w:color w:val="000000"/>
                <w:sz w:val="18"/>
                <w:szCs w:val="18"/>
              </w:rPr>
            </w:pPr>
            <w:r w:rsidRPr="009B31F3">
              <w:rPr>
                <w:rFonts w:ascii="Myriad Pro" w:hAnsi="Myriad Pro"/>
                <w:color w:val="000000"/>
                <w:sz w:val="18"/>
                <w:szCs w:val="18"/>
              </w:rPr>
              <w:t>Котловая выручка</w:t>
            </w:r>
          </w:p>
        </w:tc>
      </w:tr>
      <w:tr w:rsidR="00421D71" w:rsidRPr="009B31F3" w14:paraId="6379229C" w14:textId="77777777" w:rsidTr="00E23D49">
        <w:trPr>
          <w:trHeight w:val="20"/>
          <w:jc w:val="center"/>
        </w:trPr>
        <w:tc>
          <w:tcPr>
            <w:tcW w:w="1721" w:type="pct"/>
            <w:tcBorders>
              <w:top w:val="nil"/>
              <w:left w:val="single" w:sz="4" w:space="0" w:color="auto"/>
              <w:bottom w:val="single" w:sz="4" w:space="0" w:color="auto"/>
              <w:right w:val="single" w:sz="4" w:space="0" w:color="auto"/>
            </w:tcBorders>
            <w:shd w:val="clear" w:color="000000" w:fill="FFFFFF"/>
            <w:noWrap/>
            <w:vAlign w:val="center"/>
            <w:hideMark/>
          </w:tcPr>
          <w:p w14:paraId="65442BE2" w14:textId="77777777" w:rsidR="00421D71" w:rsidRPr="009B31F3" w:rsidRDefault="00421D71" w:rsidP="00553DD6">
            <w:pPr>
              <w:rPr>
                <w:rFonts w:ascii="Myriad Pro" w:hAnsi="Myriad Pro"/>
                <w:color w:val="000000"/>
                <w:sz w:val="18"/>
                <w:szCs w:val="18"/>
              </w:rPr>
            </w:pPr>
            <w:r w:rsidRPr="009B31F3">
              <w:rPr>
                <w:rFonts w:ascii="Myriad Pro" w:hAnsi="Myriad Pro"/>
                <w:color w:val="000000"/>
                <w:sz w:val="18"/>
                <w:szCs w:val="18"/>
              </w:rPr>
              <w:t>Скорректированный план</w:t>
            </w:r>
          </w:p>
        </w:tc>
        <w:tc>
          <w:tcPr>
            <w:tcW w:w="604" w:type="pct"/>
            <w:tcBorders>
              <w:top w:val="nil"/>
              <w:left w:val="nil"/>
              <w:bottom w:val="single" w:sz="4" w:space="0" w:color="auto"/>
              <w:right w:val="single" w:sz="4" w:space="0" w:color="auto"/>
            </w:tcBorders>
            <w:shd w:val="clear" w:color="000000" w:fill="FFFFFF"/>
            <w:noWrap/>
            <w:vAlign w:val="bottom"/>
            <w:hideMark/>
          </w:tcPr>
          <w:p w14:paraId="035465C8"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3 339,748</w:t>
            </w:r>
          </w:p>
        </w:tc>
        <w:tc>
          <w:tcPr>
            <w:tcW w:w="545" w:type="pct"/>
            <w:tcBorders>
              <w:top w:val="nil"/>
              <w:left w:val="nil"/>
              <w:bottom w:val="single" w:sz="4" w:space="0" w:color="auto"/>
              <w:right w:val="single" w:sz="4" w:space="0" w:color="auto"/>
            </w:tcBorders>
            <w:shd w:val="clear" w:color="000000" w:fill="FFFFFF"/>
            <w:noWrap/>
            <w:vAlign w:val="bottom"/>
            <w:hideMark/>
          </w:tcPr>
          <w:p w14:paraId="57D1539D"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1 717,104</w:t>
            </w:r>
          </w:p>
        </w:tc>
        <w:tc>
          <w:tcPr>
            <w:tcW w:w="545" w:type="pct"/>
            <w:tcBorders>
              <w:top w:val="nil"/>
              <w:left w:val="nil"/>
              <w:bottom w:val="single" w:sz="4" w:space="0" w:color="auto"/>
              <w:right w:val="single" w:sz="4" w:space="0" w:color="auto"/>
            </w:tcBorders>
            <w:shd w:val="clear" w:color="000000" w:fill="FFFFFF"/>
            <w:noWrap/>
            <w:vAlign w:val="bottom"/>
            <w:hideMark/>
          </w:tcPr>
          <w:p w14:paraId="1481A374"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1 622,644</w:t>
            </w:r>
          </w:p>
        </w:tc>
        <w:tc>
          <w:tcPr>
            <w:tcW w:w="492" w:type="pct"/>
            <w:tcBorders>
              <w:top w:val="nil"/>
              <w:left w:val="nil"/>
              <w:bottom w:val="single" w:sz="4" w:space="0" w:color="auto"/>
              <w:right w:val="single" w:sz="4" w:space="0" w:color="auto"/>
            </w:tcBorders>
            <w:shd w:val="clear" w:color="000000" w:fill="FFFFFF"/>
            <w:noWrap/>
            <w:vAlign w:val="bottom"/>
            <w:hideMark/>
          </w:tcPr>
          <w:p w14:paraId="4C685575"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4 639,335</w:t>
            </w:r>
          </w:p>
        </w:tc>
        <w:tc>
          <w:tcPr>
            <w:tcW w:w="545" w:type="pct"/>
            <w:tcBorders>
              <w:top w:val="nil"/>
              <w:left w:val="nil"/>
              <w:bottom w:val="single" w:sz="4" w:space="0" w:color="auto"/>
              <w:right w:val="single" w:sz="4" w:space="0" w:color="auto"/>
            </w:tcBorders>
            <w:shd w:val="clear" w:color="000000" w:fill="FFFFFF"/>
            <w:noWrap/>
            <w:vAlign w:val="bottom"/>
            <w:hideMark/>
          </w:tcPr>
          <w:p w14:paraId="59A34BCF"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2 148,592</w:t>
            </w:r>
          </w:p>
        </w:tc>
        <w:tc>
          <w:tcPr>
            <w:tcW w:w="545" w:type="pct"/>
            <w:tcBorders>
              <w:top w:val="nil"/>
              <w:left w:val="nil"/>
              <w:bottom w:val="single" w:sz="4" w:space="0" w:color="auto"/>
              <w:right w:val="single" w:sz="4" w:space="0" w:color="auto"/>
            </w:tcBorders>
            <w:shd w:val="clear" w:color="000000" w:fill="FFFFFF"/>
            <w:noWrap/>
            <w:vAlign w:val="bottom"/>
            <w:hideMark/>
          </w:tcPr>
          <w:p w14:paraId="68A02A06"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2 490,743</w:t>
            </w:r>
          </w:p>
        </w:tc>
      </w:tr>
      <w:tr w:rsidR="00421D71" w:rsidRPr="009B31F3" w14:paraId="4B70BBA0" w14:textId="77777777" w:rsidTr="00E23D49">
        <w:trPr>
          <w:trHeight w:val="20"/>
          <w:jc w:val="center"/>
        </w:trPr>
        <w:tc>
          <w:tcPr>
            <w:tcW w:w="1721" w:type="pct"/>
            <w:tcBorders>
              <w:top w:val="nil"/>
              <w:left w:val="single" w:sz="4" w:space="0" w:color="auto"/>
              <w:bottom w:val="single" w:sz="4" w:space="0" w:color="auto"/>
              <w:right w:val="single" w:sz="4" w:space="0" w:color="auto"/>
            </w:tcBorders>
            <w:shd w:val="clear" w:color="000000" w:fill="FFFFFF"/>
            <w:noWrap/>
            <w:vAlign w:val="center"/>
            <w:hideMark/>
          </w:tcPr>
          <w:p w14:paraId="3931B33B" w14:textId="77777777" w:rsidR="00421D71" w:rsidRPr="009B31F3" w:rsidRDefault="00421D71" w:rsidP="00553DD6">
            <w:pPr>
              <w:rPr>
                <w:rFonts w:ascii="Myriad Pro" w:hAnsi="Myriad Pro"/>
                <w:color w:val="000000"/>
                <w:sz w:val="18"/>
                <w:szCs w:val="18"/>
              </w:rPr>
            </w:pPr>
            <w:r w:rsidRPr="009B31F3">
              <w:rPr>
                <w:rFonts w:ascii="Myriad Pro" w:hAnsi="Myriad Pro"/>
                <w:color w:val="000000"/>
                <w:sz w:val="18"/>
                <w:szCs w:val="18"/>
              </w:rPr>
              <w:t>ФАКТ</w:t>
            </w:r>
          </w:p>
        </w:tc>
        <w:tc>
          <w:tcPr>
            <w:tcW w:w="604" w:type="pct"/>
            <w:tcBorders>
              <w:top w:val="nil"/>
              <w:left w:val="nil"/>
              <w:bottom w:val="single" w:sz="4" w:space="0" w:color="auto"/>
              <w:right w:val="single" w:sz="4" w:space="0" w:color="auto"/>
            </w:tcBorders>
            <w:shd w:val="clear" w:color="000000" w:fill="FFFFFF"/>
            <w:noWrap/>
            <w:vAlign w:val="bottom"/>
            <w:hideMark/>
          </w:tcPr>
          <w:p w14:paraId="42B5C23D"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3 385,193</w:t>
            </w:r>
          </w:p>
        </w:tc>
        <w:tc>
          <w:tcPr>
            <w:tcW w:w="545" w:type="pct"/>
            <w:tcBorders>
              <w:top w:val="nil"/>
              <w:left w:val="nil"/>
              <w:bottom w:val="single" w:sz="4" w:space="0" w:color="auto"/>
              <w:right w:val="single" w:sz="4" w:space="0" w:color="auto"/>
            </w:tcBorders>
            <w:shd w:val="clear" w:color="000000" w:fill="FFFFFF"/>
            <w:noWrap/>
            <w:vAlign w:val="bottom"/>
            <w:hideMark/>
          </w:tcPr>
          <w:p w14:paraId="51E975E7"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1 733,405</w:t>
            </w:r>
          </w:p>
        </w:tc>
        <w:tc>
          <w:tcPr>
            <w:tcW w:w="545" w:type="pct"/>
            <w:tcBorders>
              <w:top w:val="nil"/>
              <w:left w:val="nil"/>
              <w:bottom w:val="single" w:sz="4" w:space="0" w:color="auto"/>
              <w:right w:val="single" w:sz="4" w:space="0" w:color="auto"/>
            </w:tcBorders>
            <w:shd w:val="clear" w:color="000000" w:fill="FFFFFF"/>
            <w:noWrap/>
            <w:vAlign w:val="bottom"/>
            <w:hideMark/>
          </w:tcPr>
          <w:p w14:paraId="045CED4C"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1 651,788</w:t>
            </w:r>
          </w:p>
        </w:tc>
        <w:tc>
          <w:tcPr>
            <w:tcW w:w="492" w:type="pct"/>
            <w:tcBorders>
              <w:top w:val="nil"/>
              <w:left w:val="nil"/>
              <w:bottom w:val="single" w:sz="4" w:space="0" w:color="auto"/>
              <w:right w:val="single" w:sz="4" w:space="0" w:color="auto"/>
            </w:tcBorders>
            <w:shd w:val="clear" w:color="000000" w:fill="FFFFFF"/>
            <w:noWrap/>
            <w:vAlign w:val="bottom"/>
            <w:hideMark/>
          </w:tcPr>
          <w:p w14:paraId="7C082FEF"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4 378,987</w:t>
            </w:r>
          </w:p>
        </w:tc>
        <w:tc>
          <w:tcPr>
            <w:tcW w:w="545" w:type="pct"/>
            <w:tcBorders>
              <w:top w:val="nil"/>
              <w:left w:val="nil"/>
              <w:bottom w:val="single" w:sz="4" w:space="0" w:color="auto"/>
              <w:right w:val="single" w:sz="4" w:space="0" w:color="auto"/>
            </w:tcBorders>
            <w:shd w:val="clear" w:color="000000" w:fill="FFFFFF"/>
            <w:noWrap/>
            <w:vAlign w:val="bottom"/>
            <w:hideMark/>
          </w:tcPr>
          <w:p w14:paraId="6123CDEC"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2 228,432</w:t>
            </w:r>
          </w:p>
        </w:tc>
        <w:tc>
          <w:tcPr>
            <w:tcW w:w="545" w:type="pct"/>
            <w:tcBorders>
              <w:top w:val="nil"/>
              <w:left w:val="nil"/>
              <w:bottom w:val="single" w:sz="4" w:space="0" w:color="auto"/>
              <w:right w:val="single" w:sz="4" w:space="0" w:color="auto"/>
            </w:tcBorders>
            <w:shd w:val="clear" w:color="000000" w:fill="FFFFFF"/>
            <w:noWrap/>
            <w:vAlign w:val="bottom"/>
            <w:hideMark/>
          </w:tcPr>
          <w:p w14:paraId="359FB85E"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2 150,556</w:t>
            </w:r>
          </w:p>
        </w:tc>
      </w:tr>
      <w:tr w:rsidR="00421D71" w:rsidRPr="009B31F3" w14:paraId="0563864E" w14:textId="77777777" w:rsidTr="00E23D49">
        <w:trPr>
          <w:trHeight w:val="20"/>
          <w:jc w:val="center"/>
        </w:trPr>
        <w:tc>
          <w:tcPr>
            <w:tcW w:w="1721" w:type="pct"/>
            <w:tcBorders>
              <w:top w:val="nil"/>
              <w:left w:val="single" w:sz="4" w:space="0" w:color="auto"/>
              <w:bottom w:val="single" w:sz="4" w:space="0" w:color="auto"/>
              <w:right w:val="single" w:sz="4" w:space="0" w:color="auto"/>
            </w:tcBorders>
            <w:shd w:val="clear" w:color="000000" w:fill="FFFFFF"/>
            <w:noWrap/>
            <w:vAlign w:val="center"/>
            <w:hideMark/>
          </w:tcPr>
          <w:p w14:paraId="3EDABBEC" w14:textId="77777777" w:rsidR="00421D71" w:rsidRPr="009B31F3" w:rsidRDefault="00421D71" w:rsidP="00553DD6">
            <w:pPr>
              <w:rPr>
                <w:rFonts w:ascii="Myriad Pro" w:hAnsi="Myriad Pro"/>
                <w:color w:val="000000"/>
                <w:sz w:val="18"/>
                <w:szCs w:val="18"/>
              </w:rPr>
            </w:pPr>
            <w:r w:rsidRPr="009B31F3">
              <w:rPr>
                <w:rFonts w:ascii="Myriad Pro" w:hAnsi="Myriad Pro"/>
                <w:color w:val="000000"/>
                <w:sz w:val="18"/>
                <w:szCs w:val="18"/>
              </w:rPr>
              <w:t>Отклонение</w:t>
            </w:r>
          </w:p>
        </w:tc>
        <w:tc>
          <w:tcPr>
            <w:tcW w:w="604" w:type="pct"/>
            <w:tcBorders>
              <w:top w:val="nil"/>
              <w:left w:val="nil"/>
              <w:bottom w:val="single" w:sz="4" w:space="0" w:color="auto"/>
              <w:right w:val="single" w:sz="4" w:space="0" w:color="auto"/>
            </w:tcBorders>
            <w:shd w:val="clear" w:color="000000" w:fill="FFFFFF"/>
            <w:noWrap/>
            <w:vAlign w:val="bottom"/>
            <w:hideMark/>
          </w:tcPr>
          <w:p w14:paraId="68681B8F"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45,445</w:t>
            </w:r>
          </w:p>
        </w:tc>
        <w:tc>
          <w:tcPr>
            <w:tcW w:w="545" w:type="pct"/>
            <w:tcBorders>
              <w:top w:val="nil"/>
              <w:left w:val="nil"/>
              <w:bottom w:val="single" w:sz="4" w:space="0" w:color="auto"/>
              <w:right w:val="single" w:sz="4" w:space="0" w:color="auto"/>
            </w:tcBorders>
            <w:shd w:val="clear" w:color="000000" w:fill="FFFFFF"/>
            <w:noWrap/>
            <w:vAlign w:val="bottom"/>
            <w:hideMark/>
          </w:tcPr>
          <w:p w14:paraId="7CF61A15"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16,302</w:t>
            </w:r>
          </w:p>
        </w:tc>
        <w:tc>
          <w:tcPr>
            <w:tcW w:w="545" w:type="pct"/>
            <w:tcBorders>
              <w:top w:val="nil"/>
              <w:left w:val="nil"/>
              <w:bottom w:val="single" w:sz="4" w:space="0" w:color="auto"/>
              <w:right w:val="single" w:sz="4" w:space="0" w:color="auto"/>
            </w:tcBorders>
            <w:shd w:val="clear" w:color="000000" w:fill="FFFFFF"/>
            <w:noWrap/>
            <w:vAlign w:val="bottom"/>
            <w:hideMark/>
          </w:tcPr>
          <w:p w14:paraId="08538F5E"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29,143</w:t>
            </w:r>
          </w:p>
        </w:tc>
        <w:tc>
          <w:tcPr>
            <w:tcW w:w="492" w:type="pct"/>
            <w:tcBorders>
              <w:top w:val="nil"/>
              <w:left w:val="nil"/>
              <w:bottom w:val="single" w:sz="4" w:space="0" w:color="auto"/>
              <w:right w:val="single" w:sz="4" w:space="0" w:color="auto"/>
            </w:tcBorders>
            <w:shd w:val="clear" w:color="000000" w:fill="FFFFFF"/>
            <w:noWrap/>
            <w:vAlign w:val="bottom"/>
            <w:hideMark/>
          </w:tcPr>
          <w:p w14:paraId="08AFC6D1"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-260,347</w:t>
            </w:r>
          </w:p>
        </w:tc>
        <w:tc>
          <w:tcPr>
            <w:tcW w:w="545" w:type="pct"/>
            <w:tcBorders>
              <w:top w:val="nil"/>
              <w:left w:val="nil"/>
              <w:bottom w:val="single" w:sz="4" w:space="0" w:color="auto"/>
              <w:right w:val="single" w:sz="4" w:space="0" w:color="auto"/>
            </w:tcBorders>
            <w:shd w:val="clear" w:color="000000" w:fill="FFFFFF"/>
            <w:noWrap/>
            <w:vAlign w:val="bottom"/>
            <w:hideMark/>
          </w:tcPr>
          <w:p w14:paraId="5A6B0635"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79,840</w:t>
            </w:r>
          </w:p>
        </w:tc>
        <w:tc>
          <w:tcPr>
            <w:tcW w:w="545" w:type="pct"/>
            <w:tcBorders>
              <w:top w:val="nil"/>
              <w:left w:val="nil"/>
              <w:bottom w:val="single" w:sz="4" w:space="0" w:color="auto"/>
              <w:right w:val="single" w:sz="4" w:space="0" w:color="auto"/>
            </w:tcBorders>
            <w:shd w:val="clear" w:color="000000" w:fill="FFFFFF"/>
            <w:noWrap/>
            <w:vAlign w:val="bottom"/>
            <w:hideMark/>
          </w:tcPr>
          <w:p w14:paraId="56DA07A1"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-340,188</w:t>
            </w:r>
          </w:p>
        </w:tc>
      </w:tr>
      <w:tr w:rsidR="00421D71" w:rsidRPr="009B31F3" w14:paraId="41A6A068" w14:textId="77777777" w:rsidTr="00E23D49">
        <w:trPr>
          <w:trHeight w:val="20"/>
          <w:jc w:val="center"/>
        </w:trPr>
        <w:tc>
          <w:tcPr>
            <w:tcW w:w="5000" w:type="pct"/>
            <w:gridSpan w:val="7"/>
            <w:tcBorders>
              <w:top w:val="single" w:sz="4" w:space="0" w:color="auto"/>
              <w:left w:val="single" w:sz="4" w:space="0" w:color="auto"/>
              <w:bottom w:val="single" w:sz="4" w:space="0" w:color="auto"/>
              <w:right w:val="single" w:sz="4" w:space="0" w:color="000000"/>
            </w:tcBorders>
            <w:shd w:val="clear" w:color="auto" w:fill="D6E3BC" w:themeFill="accent3" w:themeFillTint="66"/>
            <w:noWrap/>
            <w:vAlign w:val="bottom"/>
            <w:hideMark/>
          </w:tcPr>
          <w:p w14:paraId="56241781" w14:textId="77777777" w:rsidR="00421D71" w:rsidRPr="009B31F3" w:rsidRDefault="00421D71" w:rsidP="00553DD6">
            <w:pPr>
              <w:jc w:val="center"/>
              <w:rPr>
                <w:rFonts w:ascii="Myriad Pro" w:hAnsi="Myriad Pro"/>
                <w:color w:val="000000"/>
                <w:sz w:val="18"/>
                <w:szCs w:val="18"/>
              </w:rPr>
            </w:pPr>
            <w:r w:rsidRPr="009B31F3">
              <w:rPr>
                <w:rFonts w:ascii="Myriad Pro" w:hAnsi="Myriad Pro"/>
                <w:color w:val="000000"/>
                <w:sz w:val="18"/>
                <w:szCs w:val="18"/>
              </w:rPr>
              <w:t>Выручка от взаиморасчетов</w:t>
            </w:r>
          </w:p>
        </w:tc>
      </w:tr>
      <w:tr w:rsidR="00421D71" w:rsidRPr="009B31F3" w14:paraId="3D7F3B5F" w14:textId="77777777" w:rsidTr="00E23D49">
        <w:trPr>
          <w:trHeight w:val="20"/>
          <w:jc w:val="center"/>
        </w:trPr>
        <w:tc>
          <w:tcPr>
            <w:tcW w:w="1721" w:type="pct"/>
            <w:tcBorders>
              <w:top w:val="nil"/>
              <w:left w:val="single" w:sz="4" w:space="0" w:color="auto"/>
              <w:bottom w:val="single" w:sz="4" w:space="0" w:color="auto"/>
              <w:right w:val="single" w:sz="4" w:space="0" w:color="auto"/>
            </w:tcBorders>
            <w:shd w:val="clear" w:color="000000" w:fill="FFFFFF"/>
            <w:noWrap/>
            <w:vAlign w:val="center"/>
            <w:hideMark/>
          </w:tcPr>
          <w:p w14:paraId="306488E1" w14:textId="77777777" w:rsidR="00421D71" w:rsidRPr="009B31F3" w:rsidRDefault="00421D71" w:rsidP="00553DD6">
            <w:pPr>
              <w:rPr>
                <w:rFonts w:ascii="Myriad Pro" w:hAnsi="Myriad Pro"/>
                <w:color w:val="000000"/>
                <w:sz w:val="18"/>
                <w:szCs w:val="18"/>
              </w:rPr>
            </w:pPr>
            <w:r w:rsidRPr="009B31F3">
              <w:rPr>
                <w:rFonts w:ascii="Myriad Pro" w:hAnsi="Myriad Pro"/>
                <w:color w:val="000000"/>
                <w:sz w:val="18"/>
                <w:szCs w:val="18"/>
              </w:rPr>
              <w:t>Скорректированный план</w:t>
            </w:r>
          </w:p>
        </w:tc>
        <w:tc>
          <w:tcPr>
            <w:tcW w:w="604" w:type="pct"/>
            <w:tcBorders>
              <w:top w:val="nil"/>
              <w:left w:val="nil"/>
              <w:bottom w:val="single" w:sz="4" w:space="0" w:color="auto"/>
              <w:right w:val="single" w:sz="4" w:space="0" w:color="auto"/>
            </w:tcBorders>
            <w:shd w:val="clear" w:color="000000" w:fill="FFFFFF"/>
            <w:noWrap/>
            <w:vAlign w:val="bottom"/>
            <w:hideMark/>
          </w:tcPr>
          <w:p w14:paraId="1BE3E413"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3 738,051</w:t>
            </w:r>
          </w:p>
        </w:tc>
        <w:tc>
          <w:tcPr>
            <w:tcW w:w="545" w:type="pct"/>
            <w:tcBorders>
              <w:top w:val="nil"/>
              <w:left w:val="nil"/>
              <w:bottom w:val="single" w:sz="4" w:space="0" w:color="auto"/>
              <w:right w:val="single" w:sz="4" w:space="0" w:color="auto"/>
            </w:tcBorders>
            <w:shd w:val="clear" w:color="000000" w:fill="FFFFFF"/>
            <w:noWrap/>
            <w:vAlign w:val="bottom"/>
            <w:hideMark/>
          </w:tcPr>
          <w:p w14:paraId="10B1798F"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1 903,222</w:t>
            </w:r>
          </w:p>
        </w:tc>
        <w:tc>
          <w:tcPr>
            <w:tcW w:w="545" w:type="pct"/>
            <w:tcBorders>
              <w:top w:val="nil"/>
              <w:left w:val="nil"/>
              <w:bottom w:val="single" w:sz="4" w:space="0" w:color="auto"/>
              <w:right w:val="single" w:sz="4" w:space="0" w:color="auto"/>
            </w:tcBorders>
            <w:shd w:val="clear" w:color="000000" w:fill="FFFFFF"/>
            <w:noWrap/>
            <w:vAlign w:val="bottom"/>
            <w:hideMark/>
          </w:tcPr>
          <w:p w14:paraId="03910F76"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1 834,830</w:t>
            </w:r>
          </w:p>
        </w:tc>
        <w:tc>
          <w:tcPr>
            <w:tcW w:w="492" w:type="pct"/>
            <w:tcBorders>
              <w:top w:val="nil"/>
              <w:left w:val="nil"/>
              <w:bottom w:val="single" w:sz="4" w:space="0" w:color="auto"/>
              <w:right w:val="single" w:sz="4" w:space="0" w:color="auto"/>
            </w:tcBorders>
            <w:shd w:val="clear" w:color="000000" w:fill="FFFFFF"/>
            <w:noWrap/>
            <w:vAlign w:val="bottom"/>
            <w:hideMark/>
          </w:tcPr>
          <w:p w14:paraId="6F0AD14B"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2 598,131</w:t>
            </w:r>
          </w:p>
        </w:tc>
        <w:tc>
          <w:tcPr>
            <w:tcW w:w="545" w:type="pct"/>
            <w:tcBorders>
              <w:top w:val="nil"/>
              <w:left w:val="nil"/>
              <w:bottom w:val="single" w:sz="4" w:space="0" w:color="auto"/>
              <w:right w:val="single" w:sz="4" w:space="0" w:color="auto"/>
            </w:tcBorders>
            <w:shd w:val="clear" w:color="000000" w:fill="FFFFFF"/>
            <w:noWrap/>
            <w:vAlign w:val="bottom"/>
            <w:hideMark/>
          </w:tcPr>
          <w:p w14:paraId="0D0C29A1"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1 305,218</w:t>
            </w:r>
          </w:p>
        </w:tc>
        <w:tc>
          <w:tcPr>
            <w:tcW w:w="545" w:type="pct"/>
            <w:tcBorders>
              <w:top w:val="nil"/>
              <w:left w:val="nil"/>
              <w:bottom w:val="single" w:sz="4" w:space="0" w:color="auto"/>
              <w:right w:val="single" w:sz="4" w:space="0" w:color="auto"/>
            </w:tcBorders>
            <w:shd w:val="clear" w:color="000000" w:fill="FFFFFF"/>
            <w:noWrap/>
            <w:vAlign w:val="bottom"/>
            <w:hideMark/>
          </w:tcPr>
          <w:p w14:paraId="26A5B0E0"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1 292,913</w:t>
            </w:r>
          </w:p>
        </w:tc>
      </w:tr>
      <w:tr w:rsidR="00421D71" w:rsidRPr="009B31F3" w14:paraId="7CFF09EF" w14:textId="77777777" w:rsidTr="00E23D49">
        <w:trPr>
          <w:trHeight w:val="20"/>
          <w:jc w:val="center"/>
        </w:trPr>
        <w:tc>
          <w:tcPr>
            <w:tcW w:w="1721" w:type="pct"/>
            <w:tcBorders>
              <w:top w:val="nil"/>
              <w:left w:val="single" w:sz="4" w:space="0" w:color="auto"/>
              <w:bottom w:val="single" w:sz="4" w:space="0" w:color="auto"/>
              <w:right w:val="single" w:sz="4" w:space="0" w:color="auto"/>
            </w:tcBorders>
            <w:shd w:val="clear" w:color="000000" w:fill="FFFFFF"/>
            <w:noWrap/>
            <w:vAlign w:val="center"/>
            <w:hideMark/>
          </w:tcPr>
          <w:p w14:paraId="5515759D" w14:textId="77777777" w:rsidR="00421D71" w:rsidRPr="009B31F3" w:rsidRDefault="00421D71" w:rsidP="00553DD6">
            <w:pPr>
              <w:rPr>
                <w:rFonts w:ascii="Myriad Pro" w:hAnsi="Myriad Pro"/>
                <w:color w:val="000000"/>
                <w:sz w:val="18"/>
                <w:szCs w:val="18"/>
              </w:rPr>
            </w:pPr>
            <w:r w:rsidRPr="009B31F3">
              <w:rPr>
                <w:rFonts w:ascii="Myriad Pro" w:hAnsi="Myriad Pro"/>
                <w:color w:val="000000"/>
                <w:sz w:val="18"/>
                <w:szCs w:val="18"/>
              </w:rPr>
              <w:t>ФАКТ</w:t>
            </w:r>
          </w:p>
        </w:tc>
        <w:tc>
          <w:tcPr>
            <w:tcW w:w="604" w:type="pct"/>
            <w:tcBorders>
              <w:top w:val="nil"/>
              <w:left w:val="nil"/>
              <w:bottom w:val="single" w:sz="4" w:space="0" w:color="auto"/>
              <w:right w:val="single" w:sz="4" w:space="0" w:color="auto"/>
            </w:tcBorders>
            <w:shd w:val="clear" w:color="000000" w:fill="FFFFFF"/>
            <w:noWrap/>
            <w:vAlign w:val="bottom"/>
            <w:hideMark/>
          </w:tcPr>
          <w:p w14:paraId="334DFA87"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3 625,372</w:t>
            </w:r>
          </w:p>
        </w:tc>
        <w:tc>
          <w:tcPr>
            <w:tcW w:w="545" w:type="pct"/>
            <w:tcBorders>
              <w:top w:val="nil"/>
              <w:left w:val="nil"/>
              <w:bottom w:val="single" w:sz="4" w:space="0" w:color="auto"/>
              <w:right w:val="single" w:sz="4" w:space="0" w:color="auto"/>
            </w:tcBorders>
            <w:shd w:val="clear" w:color="000000" w:fill="FFFFFF"/>
            <w:noWrap/>
            <w:vAlign w:val="bottom"/>
            <w:hideMark/>
          </w:tcPr>
          <w:p w14:paraId="5190D57F"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1 837,691</w:t>
            </w:r>
          </w:p>
        </w:tc>
        <w:tc>
          <w:tcPr>
            <w:tcW w:w="545" w:type="pct"/>
            <w:tcBorders>
              <w:top w:val="nil"/>
              <w:left w:val="nil"/>
              <w:bottom w:val="single" w:sz="4" w:space="0" w:color="auto"/>
              <w:right w:val="single" w:sz="4" w:space="0" w:color="auto"/>
            </w:tcBorders>
            <w:shd w:val="clear" w:color="000000" w:fill="FFFFFF"/>
            <w:noWrap/>
            <w:vAlign w:val="bottom"/>
            <w:hideMark/>
          </w:tcPr>
          <w:p w14:paraId="3C5B5BC7"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1 787,680</w:t>
            </w:r>
          </w:p>
        </w:tc>
        <w:tc>
          <w:tcPr>
            <w:tcW w:w="492" w:type="pct"/>
            <w:tcBorders>
              <w:top w:val="nil"/>
              <w:left w:val="nil"/>
              <w:bottom w:val="single" w:sz="4" w:space="0" w:color="auto"/>
              <w:right w:val="single" w:sz="4" w:space="0" w:color="auto"/>
            </w:tcBorders>
            <w:shd w:val="clear" w:color="000000" w:fill="FFFFFF"/>
            <w:noWrap/>
            <w:vAlign w:val="bottom"/>
            <w:hideMark/>
          </w:tcPr>
          <w:p w14:paraId="17DCB7B0"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2 549,757</w:t>
            </w:r>
          </w:p>
        </w:tc>
        <w:tc>
          <w:tcPr>
            <w:tcW w:w="545" w:type="pct"/>
            <w:tcBorders>
              <w:top w:val="nil"/>
              <w:left w:val="nil"/>
              <w:bottom w:val="single" w:sz="4" w:space="0" w:color="auto"/>
              <w:right w:val="single" w:sz="4" w:space="0" w:color="auto"/>
            </w:tcBorders>
            <w:shd w:val="clear" w:color="000000" w:fill="FFFFFF"/>
            <w:noWrap/>
            <w:vAlign w:val="bottom"/>
            <w:hideMark/>
          </w:tcPr>
          <w:p w14:paraId="097F9EFA"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1 274,199</w:t>
            </w:r>
          </w:p>
        </w:tc>
        <w:tc>
          <w:tcPr>
            <w:tcW w:w="545" w:type="pct"/>
            <w:tcBorders>
              <w:top w:val="nil"/>
              <w:left w:val="nil"/>
              <w:bottom w:val="single" w:sz="4" w:space="0" w:color="auto"/>
              <w:right w:val="single" w:sz="4" w:space="0" w:color="auto"/>
            </w:tcBorders>
            <w:shd w:val="clear" w:color="000000" w:fill="FFFFFF"/>
            <w:noWrap/>
            <w:vAlign w:val="bottom"/>
            <w:hideMark/>
          </w:tcPr>
          <w:p w14:paraId="00028D9A"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1 275,558</w:t>
            </w:r>
          </w:p>
        </w:tc>
      </w:tr>
      <w:tr w:rsidR="00421D71" w:rsidRPr="009B31F3" w14:paraId="7466053E" w14:textId="77777777" w:rsidTr="00E23D49">
        <w:trPr>
          <w:trHeight w:val="20"/>
          <w:jc w:val="center"/>
        </w:trPr>
        <w:tc>
          <w:tcPr>
            <w:tcW w:w="1721" w:type="pct"/>
            <w:tcBorders>
              <w:top w:val="nil"/>
              <w:left w:val="single" w:sz="4" w:space="0" w:color="auto"/>
              <w:bottom w:val="single" w:sz="4" w:space="0" w:color="auto"/>
              <w:right w:val="single" w:sz="4" w:space="0" w:color="auto"/>
            </w:tcBorders>
            <w:shd w:val="clear" w:color="000000" w:fill="FFFFFF"/>
            <w:noWrap/>
            <w:vAlign w:val="center"/>
            <w:hideMark/>
          </w:tcPr>
          <w:p w14:paraId="5F2D107B" w14:textId="77777777" w:rsidR="00421D71" w:rsidRPr="009B31F3" w:rsidRDefault="00421D71" w:rsidP="00553DD6">
            <w:pPr>
              <w:rPr>
                <w:rFonts w:ascii="Myriad Pro" w:hAnsi="Myriad Pro"/>
                <w:color w:val="000000"/>
                <w:sz w:val="18"/>
                <w:szCs w:val="18"/>
              </w:rPr>
            </w:pPr>
            <w:r w:rsidRPr="009B31F3">
              <w:rPr>
                <w:rFonts w:ascii="Myriad Pro" w:hAnsi="Myriad Pro"/>
                <w:color w:val="000000"/>
                <w:sz w:val="18"/>
                <w:szCs w:val="18"/>
              </w:rPr>
              <w:t>Отклонение</w:t>
            </w:r>
          </w:p>
        </w:tc>
        <w:tc>
          <w:tcPr>
            <w:tcW w:w="604" w:type="pct"/>
            <w:tcBorders>
              <w:top w:val="nil"/>
              <w:left w:val="nil"/>
              <w:bottom w:val="single" w:sz="4" w:space="0" w:color="auto"/>
              <w:right w:val="single" w:sz="4" w:space="0" w:color="auto"/>
            </w:tcBorders>
            <w:shd w:val="clear" w:color="000000" w:fill="FFFFFF"/>
            <w:noWrap/>
            <w:vAlign w:val="bottom"/>
            <w:hideMark/>
          </w:tcPr>
          <w:p w14:paraId="5EDE33A5"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-112,680</w:t>
            </w:r>
          </w:p>
        </w:tc>
        <w:tc>
          <w:tcPr>
            <w:tcW w:w="545" w:type="pct"/>
            <w:tcBorders>
              <w:top w:val="nil"/>
              <w:left w:val="nil"/>
              <w:bottom w:val="single" w:sz="4" w:space="0" w:color="auto"/>
              <w:right w:val="single" w:sz="4" w:space="0" w:color="auto"/>
            </w:tcBorders>
            <w:shd w:val="clear" w:color="000000" w:fill="FFFFFF"/>
            <w:noWrap/>
            <w:vAlign w:val="bottom"/>
            <w:hideMark/>
          </w:tcPr>
          <w:p w14:paraId="0D702F8A"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-65,530</w:t>
            </w:r>
          </w:p>
        </w:tc>
        <w:tc>
          <w:tcPr>
            <w:tcW w:w="545" w:type="pct"/>
            <w:tcBorders>
              <w:top w:val="nil"/>
              <w:left w:val="nil"/>
              <w:bottom w:val="single" w:sz="4" w:space="0" w:color="auto"/>
              <w:right w:val="single" w:sz="4" w:space="0" w:color="auto"/>
            </w:tcBorders>
            <w:shd w:val="clear" w:color="000000" w:fill="FFFFFF"/>
            <w:noWrap/>
            <w:vAlign w:val="bottom"/>
            <w:hideMark/>
          </w:tcPr>
          <w:p w14:paraId="23DC7882"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-47,149</w:t>
            </w:r>
          </w:p>
        </w:tc>
        <w:tc>
          <w:tcPr>
            <w:tcW w:w="492" w:type="pct"/>
            <w:tcBorders>
              <w:top w:val="nil"/>
              <w:left w:val="nil"/>
              <w:bottom w:val="single" w:sz="4" w:space="0" w:color="auto"/>
              <w:right w:val="single" w:sz="4" w:space="0" w:color="auto"/>
            </w:tcBorders>
            <w:shd w:val="clear" w:color="000000" w:fill="FFFFFF"/>
            <w:noWrap/>
            <w:vAlign w:val="bottom"/>
            <w:hideMark/>
          </w:tcPr>
          <w:p w14:paraId="5C07CF9E"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-48,374</w:t>
            </w:r>
          </w:p>
        </w:tc>
        <w:tc>
          <w:tcPr>
            <w:tcW w:w="545" w:type="pct"/>
            <w:tcBorders>
              <w:top w:val="nil"/>
              <w:left w:val="nil"/>
              <w:bottom w:val="single" w:sz="4" w:space="0" w:color="auto"/>
              <w:right w:val="single" w:sz="4" w:space="0" w:color="auto"/>
            </w:tcBorders>
            <w:shd w:val="clear" w:color="000000" w:fill="FFFFFF"/>
            <w:noWrap/>
            <w:vAlign w:val="bottom"/>
            <w:hideMark/>
          </w:tcPr>
          <w:p w14:paraId="32B4C9AC"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-31,019</w:t>
            </w:r>
          </w:p>
        </w:tc>
        <w:tc>
          <w:tcPr>
            <w:tcW w:w="545" w:type="pct"/>
            <w:tcBorders>
              <w:top w:val="nil"/>
              <w:left w:val="nil"/>
              <w:bottom w:val="single" w:sz="4" w:space="0" w:color="auto"/>
              <w:right w:val="single" w:sz="4" w:space="0" w:color="auto"/>
            </w:tcBorders>
            <w:shd w:val="clear" w:color="000000" w:fill="FFFFFF"/>
            <w:noWrap/>
            <w:vAlign w:val="bottom"/>
            <w:hideMark/>
          </w:tcPr>
          <w:p w14:paraId="5CA9AD30"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-17,355</w:t>
            </w:r>
          </w:p>
        </w:tc>
      </w:tr>
      <w:tr w:rsidR="00421D71" w:rsidRPr="009B31F3" w14:paraId="305C33AA" w14:textId="77777777" w:rsidTr="00E23D49">
        <w:trPr>
          <w:trHeight w:val="20"/>
          <w:jc w:val="center"/>
        </w:trPr>
        <w:tc>
          <w:tcPr>
            <w:tcW w:w="5000" w:type="pct"/>
            <w:gridSpan w:val="7"/>
            <w:tcBorders>
              <w:top w:val="nil"/>
              <w:left w:val="single" w:sz="4" w:space="0" w:color="auto"/>
              <w:bottom w:val="single" w:sz="4" w:space="0" w:color="auto"/>
              <w:right w:val="single" w:sz="4" w:space="0" w:color="auto"/>
            </w:tcBorders>
            <w:shd w:val="clear" w:color="auto" w:fill="D6E3BC" w:themeFill="accent3" w:themeFillTint="66"/>
            <w:noWrap/>
            <w:vAlign w:val="bottom"/>
            <w:hideMark/>
          </w:tcPr>
          <w:p w14:paraId="08E41091" w14:textId="77777777" w:rsidR="00421D71" w:rsidRPr="009B31F3" w:rsidRDefault="00421D71" w:rsidP="00553DD6">
            <w:pPr>
              <w:jc w:val="center"/>
              <w:rPr>
                <w:rFonts w:ascii="Myriad Pro" w:hAnsi="Myriad Pro"/>
                <w:b/>
                <w:bCs/>
                <w:color w:val="000000"/>
                <w:sz w:val="18"/>
                <w:szCs w:val="18"/>
              </w:rPr>
            </w:pPr>
            <w:r w:rsidRPr="009B31F3">
              <w:rPr>
                <w:rFonts w:ascii="Myriad Pro" w:hAnsi="Myriad Pro"/>
                <w:b/>
                <w:bCs/>
                <w:color w:val="000000"/>
                <w:sz w:val="18"/>
                <w:szCs w:val="18"/>
              </w:rPr>
              <w:t>ВСЕГО</w:t>
            </w:r>
          </w:p>
        </w:tc>
      </w:tr>
      <w:tr w:rsidR="00421D71" w:rsidRPr="009B31F3" w14:paraId="2E42F721" w14:textId="77777777" w:rsidTr="00E23D49">
        <w:trPr>
          <w:trHeight w:val="20"/>
          <w:jc w:val="center"/>
        </w:trPr>
        <w:tc>
          <w:tcPr>
            <w:tcW w:w="1721" w:type="pct"/>
            <w:tcBorders>
              <w:top w:val="nil"/>
              <w:left w:val="single" w:sz="4" w:space="0" w:color="auto"/>
              <w:bottom w:val="single" w:sz="4" w:space="0" w:color="auto"/>
              <w:right w:val="single" w:sz="4" w:space="0" w:color="auto"/>
            </w:tcBorders>
            <w:shd w:val="clear" w:color="auto" w:fill="auto"/>
            <w:noWrap/>
            <w:vAlign w:val="center"/>
            <w:hideMark/>
          </w:tcPr>
          <w:p w14:paraId="5C36C1F2" w14:textId="77777777" w:rsidR="00421D71" w:rsidRPr="009B31F3" w:rsidRDefault="00421D71" w:rsidP="00553DD6">
            <w:pPr>
              <w:ind w:right="-159"/>
              <w:rPr>
                <w:rFonts w:ascii="Myriad Pro" w:hAnsi="Myriad Pro"/>
                <w:b/>
                <w:color w:val="000000"/>
                <w:sz w:val="18"/>
                <w:szCs w:val="18"/>
              </w:rPr>
            </w:pPr>
            <w:r w:rsidRPr="009B31F3">
              <w:rPr>
                <w:rFonts w:ascii="Myriad Pro" w:hAnsi="Myriad Pro"/>
                <w:b/>
                <w:color w:val="000000"/>
                <w:sz w:val="18"/>
                <w:szCs w:val="18"/>
              </w:rPr>
              <w:t>Скорректированный план</w:t>
            </w:r>
          </w:p>
        </w:tc>
        <w:tc>
          <w:tcPr>
            <w:tcW w:w="604" w:type="pct"/>
            <w:tcBorders>
              <w:top w:val="nil"/>
              <w:left w:val="nil"/>
              <w:bottom w:val="single" w:sz="4" w:space="0" w:color="auto"/>
              <w:right w:val="single" w:sz="4" w:space="0" w:color="auto"/>
            </w:tcBorders>
            <w:shd w:val="clear" w:color="auto" w:fill="auto"/>
            <w:noWrap/>
            <w:vAlign w:val="bottom"/>
          </w:tcPr>
          <w:p w14:paraId="3BBB3BCD" w14:textId="77777777" w:rsidR="00421D71" w:rsidRPr="009B31F3" w:rsidRDefault="00421D71" w:rsidP="00553DD6">
            <w:pPr>
              <w:jc w:val="right"/>
              <w:rPr>
                <w:rFonts w:ascii="Myriad Pro" w:hAnsi="Myriad Pro"/>
                <w:b/>
                <w:color w:val="000000"/>
                <w:sz w:val="18"/>
                <w:szCs w:val="18"/>
              </w:rPr>
            </w:pPr>
          </w:p>
        </w:tc>
        <w:tc>
          <w:tcPr>
            <w:tcW w:w="545" w:type="pct"/>
            <w:tcBorders>
              <w:top w:val="nil"/>
              <w:left w:val="nil"/>
              <w:bottom w:val="single" w:sz="4" w:space="0" w:color="auto"/>
              <w:right w:val="single" w:sz="4" w:space="0" w:color="auto"/>
            </w:tcBorders>
            <w:shd w:val="clear" w:color="auto" w:fill="auto"/>
            <w:noWrap/>
            <w:vAlign w:val="bottom"/>
            <w:hideMark/>
          </w:tcPr>
          <w:p w14:paraId="18F20DFA" w14:textId="77777777" w:rsidR="00421D71" w:rsidRPr="009B31F3" w:rsidRDefault="00421D71" w:rsidP="00553DD6">
            <w:pPr>
              <w:rPr>
                <w:rFonts w:ascii="Myriad Pro" w:hAnsi="Myriad Pro"/>
                <w:b/>
                <w:color w:val="000000"/>
                <w:sz w:val="18"/>
                <w:szCs w:val="18"/>
              </w:rPr>
            </w:pPr>
            <w:r w:rsidRPr="009B31F3">
              <w:rPr>
                <w:rFonts w:ascii="Myriad Pro" w:hAnsi="Myriad Pro"/>
                <w:b/>
                <w:color w:val="000000"/>
                <w:sz w:val="18"/>
                <w:szCs w:val="18"/>
              </w:rPr>
              <w:t> </w:t>
            </w:r>
          </w:p>
        </w:tc>
        <w:tc>
          <w:tcPr>
            <w:tcW w:w="545" w:type="pct"/>
            <w:tcBorders>
              <w:top w:val="nil"/>
              <w:left w:val="nil"/>
              <w:bottom w:val="single" w:sz="4" w:space="0" w:color="auto"/>
              <w:right w:val="single" w:sz="4" w:space="0" w:color="auto"/>
            </w:tcBorders>
            <w:shd w:val="clear" w:color="auto" w:fill="auto"/>
            <w:noWrap/>
            <w:vAlign w:val="bottom"/>
            <w:hideMark/>
          </w:tcPr>
          <w:p w14:paraId="190EF5E2" w14:textId="77777777" w:rsidR="00421D71" w:rsidRPr="009B31F3" w:rsidRDefault="00421D71" w:rsidP="00553DD6">
            <w:pPr>
              <w:rPr>
                <w:rFonts w:ascii="Myriad Pro" w:hAnsi="Myriad Pro"/>
                <w:b/>
                <w:color w:val="000000"/>
                <w:sz w:val="18"/>
                <w:szCs w:val="18"/>
              </w:rPr>
            </w:pPr>
            <w:r w:rsidRPr="009B31F3">
              <w:rPr>
                <w:rFonts w:ascii="Myriad Pro" w:hAnsi="Myriad Pro"/>
                <w:b/>
                <w:color w:val="000000"/>
                <w:sz w:val="18"/>
                <w:szCs w:val="18"/>
              </w:rPr>
              <w:t> </w:t>
            </w:r>
          </w:p>
        </w:tc>
        <w:tc>
          <w:tcPr>
            <w:tcW w:w="492" w:type="pct"/>
            <w:tcBorders>
              <w:top w:val="nil"/>
              <w:left w:val="nil"/>
              <w:bottom w:val="single" w:sz="4" w:space="0" w:color="auto"/>
              <w:right w:val="single" w:sz="4" w:space="0" w:color="auto"/>
            </w:tcBorders>
            <w:shd w:val="clear" w:color="auto" w:fill="auto"/>
            <w:noWrap/>
            <w:vAlign w:val="bottom"/>
            <w:hideMark/>
          </w:tcPr>
          <w:p w14:paraId="6DFB8C35" w14:textId="77777777" w:rsidR="00421D71" w:rsidRPr="009B31F3" w:rsidRDefault="00421D71" w:rsidP="00553DD6">
            <w:pPr>
              <w:jc w:val="right"/>
              <w:rPr>
                <w:rFonts w:ascii="Myriad Pro" w:hAnsi="Myriad Pro"/>
                <w:b/>
                <w:color w:val="000000"/>
                <w:sz w:val="18"/>
                <w:szCs w:val="18"/>
              </w:rPr>
            </w:pPr>
            <w:r w:rsidRPr="009B31F3">
              <w:rPr>
                <w:rFonts w:ascii="Myriad Pro" w:hAnsi="Myriad Pro"/>
                <w:b/>
                <w:color w:val="000000"/>
                <w:sz w:val="18"/>
                <w:szCs w:val="18"/>
              </w:rPr>
              <w:t>7 237,466</w:t>
            </w:r>
          </w:p>
        </w:tc>
        <w:tc>
          <w:tcPr>
            <w:tcW w:w="545" w:type="pct"/>
            <w:tcBorders>
              <w:top w:val="nil"/>
              <w:left w:val="nil"/>
              <w:bottom w:val="single" w:sz="4" w:space="0" w:color="auto"/>
              <w:right w:val="single" w:sz="4" w:space="0" w:color="auto"/>
            </w:tcBorders>
            <w:shd w:val="clear" w:color="auto" w:fill="auto"/>
            <w:noWrap/>
            <w:vAlign w:val="bottom"/>
            <w:hideMark/>
          </w:tcPr>
          <w:p w14:paraId="663EB46E" w14:textId="77777777" w:rsidR="00421D71" w:rsidRPr="009B31F3" w:rsidRDefault="00421D71" w:rsidP="00553DD6">
            <w:pPr>
              <w:rPr>
                <w:rFonts w:ascii="Myriad Pro" w:hAnsi="Myriad Pro"/>
                <w:b/>
                <w:color w:val="000000"/>
                <w:sz w:val="18"/>
                <w:szCs w:val="18"/>
              </w:rPr>
            </w:pPr>
            <w:r w:rsidRPr="009B31F3">
              <w:rPr>
                <w:rFonts w:ascii="Myriad Pro" w:hAnsi="Myriad Pro"/>
                <w:b/>
                <w:color w:val="000000"/>
                <w:sz w:val="18"/>
                <w:szCs w:val="18"/>
              </w:rPr>
              <w:t> </w:t>
            </w:r>
          </w:p>
        </w:tc>
        <w:tc>
          <w:tcPr>
            <w:tcW w:w="545" w:type="pct"/>
            <w:tcBorders>
              <w:top w:val="nil"/>
              <w:left w:val="nil"/>
              <w:bottom w:val="single" w:sz="4" w:space="0" w:color="auto"/>
              <w:right w:val="single" w:sz="4" w:space="0" w:color="auto"/>
            </w:tcBorders>
            <w:shd w:val="clear" w:color="auto" w:fill="auto"/>
            <w:noWrap/>
            <w:vAlign w:val="bottom"/>
            <w:hideMark/>
          </w:tcPr>
          <w:p w14:paraId="0E9CBE73" w14:textId="77777777" w:rsidR="00421D71" w:rsidRPr="009B31F3" w:rsidRDefault="00421D71" w:rsidP="00553DD6">
            <w:pPr>
              <w:rPr>
                <w:rFonts w:ascii="Myriad Pro" w:hAnsi="Myriad Pro"/>
                <w:b/>
                <w:color w:val="000000"/>
                <w:sz w:val="18"/>
                <w:szCs w:val="18"/>
              </w:rPr>
            </w:pPr>
            <w:r w:rsidRPr="009B31F3">
              <w:rPr>
                <w:rFonts w:ascii="Myriad Pro" w:hAnsi="Myriad Pro"/>
                <w:b/>
                <w:color w:val="000000"/>
                <w:sz w:val="18"/>
                <w:szCs w:val="18"/>
              </w:rPr>
              <w:t> </w:t>
            </w:r>
          </w:p>
        </w:tc>
      </w:tr>
      <w:tr w:rsidR="00421D71" w:rsidRPr="009B31F3" w14:paraId="08C14B41" w14:textId="77777777" w:rsidTr="00E23D49">
        <w:trPr>
          <w:trHeight w:val="20"/>
          <w:jc w:val="center"/>
        </w:trPr>
        <w:tc>
          <w:tcPr>
            <w:tcW w:w="1721" w:type="pct"/>
            <w:tcBorders>
              <w:top w:val="nil"/>
              <w:left w:val="single" w:sz="4" w:space="0" w:color="auto"/>
              <w:bottom w:val="single" w:sz="4" w:space="0" w:color="auto"/>
              <w:right w:val="single" w:sz="4" w:space="0" w:color="auto"/>
            </w:tcBorders>
            <w:shd w:val="clear" w:color="auto" w:fill="auto"/>
            <w:noWrap/>
            <w:vAlign w:val="center"/>
            <w:hideMark/>
          </w:tcPr>
          <w:p w14:paraId="5A0F6D0D" w14:textId="77777777" w:rsidR="00421D71" w:rsidRPr="009B31F3" w:rsidRDefault="00421D71" w:rsidP="00553DD6">
            <w:pPr>
              <w:rPr>
                <w:rFonts w:ascii="Myriad Pro" w:hAnsi="Myriad Pro"/>
                <w:b/>
                <w:color w:val="000000"/>
                <w:sz w:val="18"/>
                <w:szCs w:val="18"/>
              </w:rPr>
            </w:pPr>
            <w:r w:rsidRPr="009B31F3">
              <w:rPr>
                <w:rFonts w:ascii="Myriad Pro" w:hAnsi="Myriad Pro"/>
                <w:b/>
                <w:color w:val="000000"/>
                <w:sz w:val="18"/>
                <w:szCs w:val="18"/>
              </w:rPr>
              <w:t>ФАКТ согласно форме 46-ээ (передача)</w:t>
            </w:r>
          </w:p>
        </w:tc>
        <w:tc>
          <w:tcPr>
            <w:tcW w:w="604" w:type="pct"/>
            <w:tcBorders>
              <w:top w:val="nil"/>
              <w:left w:val="nil"/>
              <w:bottom w:val="single" w:sz="4" w:space="0" w:color="auto"/>
              <w:right w:val="single" w:sz="4" w:space="0" w:color="auto"/>
            </w:tcBorders>
            <w:shd w:val="clear" w:color="auto" w:fill="auto"/>
            <w:noWrap/>
            <w:vAlign w:val="bottom"/>
          </w:tcPr>
          <w:p w14:paraId="1CD7712E" w14:textId="77777777" w:rsidR="00421D71" w:rsidRPr="009B31F3" w:rsidRDefault="00421D71" w:rsidP="00553DD6">
            <w:pPr>
              <w:jc w:val="right"/>
              <w:rPr>
                <w:rFonts w:ascii="Myriad Pro" w:hAnsi="Myriad Pro"/>
                <w:b/>
                <w:color w:val="000000"/>
                <w:sz w:val="18"/>
                <w:szCs w:val="18"/>
              </w:rPr>
            </w:pPr>
          </w:p>
        </w:tc>
        <w:tc>
          <w:tcPr>
            <w:tcW w:w="545" w:type="pct"/>
            <w:tcBorders>
              <w:top w:val="nil"/>
              <w:left w:val="nil"/>
              <w:bottom w:val="single" w:sz="4" w:space="0" w:color="auto"/>
              <w:right w:val="single" w:sz="4" w:space="0" w:color="auto"/>
            </w:tcBorders>
            <w:shd w:val="clear" w:color="auto" w:fill="auto"/>
            <w:noWrap/>
            <w:vAlign w:val="bottom"/>
            <w:hideMark/>
          </w:tcPr>
          <w:p w14:paraId="101DA2F1" w14:textId="77777777" w:rsidR="00421D71" w:rsidRPr="009B31F3" w:rsidRDefault="00421D71" w:rsidP="00553DD6">
            <w:pPr>
              <w:rPr>
                <w:rFonts w:ascii="Myriad Pro" w:hAnsi="Myriad Pro"/>
                <w:b/>
                <w:color w:val="000000"/>
                <w:sz w:val="18"/>
                <w:szCs w:val="18"/>
              </w:rPr>
            </w:pPr>
            <w:r w:rsidRPr="009B31F3">
              <w:rPr>
                <w:rFonts w:ascii="Myriad Pro" w:hAnsi="Myriad Pro"/>
                <w:b/>
                <w:color w:val="000000"/>
                <w:sz w:val="18"/>
                <w:szCs w:val="18"/>
              </w:rPr>
              <w:t> </w:t>
            </w:r>
          </w:p>
        </w:tc>
        <w:tc>
          <w:tcPr>
            <w:tcW w:w="545" w:type="pct"/>
            <w:tcBorders>
              <w:top w:val="nil"/>
              <w:left w:val="nil"/>
              <w:bottom w:val="single" w:sz="4" w:space="0" w:color="auto"/>
              <w:right w:val="single" w:sz="4" w:space="0" w:color="auto"/>
            </w:tcBorders>
            <w:shd w:val="clear" w:color="auto" w:fill="auto"/>
            <w:noWrap/>
            <w:vAlign w:val="bottom"/>
            <w:hideMark/>
          </w:tcPr>
          <w:p w14:paraId="5C00B7FD" w14:textId="77777777" w:rsidR="00421D71" w:rsidRPr="009B31F3" w:rsidRDefault="00421D71" w:rsidP="00553DD6">
            <w:pPr>
              <w:rPr>
                <w:rFonts w:ascii="Myriad Pro" w:hAnsi="Myriad Pro"/>
                <w:b/>
                <w:color w:val="000000"/>
                <w:sz w:val="18"/>
                <w:szCs w:val="18"/>
              </w:rPr>
            </w:pPr>
            <w:r w:rsidRPr="009B31F3">
              <w:rPr>
                <w:rFonts w:ascii="Myriad Pro" w:hAnsi="Myriad Pro"/>
                <w:b/>
                <w:color w:val="000000"/>
                <w:sz w:val="18"/>
                <w:szCs w:val="18"/>
              </w:rPr>
              <w:t> </w:t>
            </w:r>
          </w:p>
        </w:tc>
        <w:tc>
          <w:tcPr>
            <w:tcW w:w="492" w:type="pct"/>
            <w:tcBorders>
              <w:top w:val="nil"/>
              <w:left w:val="nil"/>
              <w:bottom w:val="single" w:sz="4" w:space="0" w:color="auto"/>
              <w:right w:val="single" w:sz="4" w:space="0" w:color="auto"/>
            </w:tcBorders>
            <w:shd w:val="clear" w:color="auto" w:fill="auto"/>
            <w:noWrap/>
            <w:vAlign w:val="bottom"/>
            <w:hideMark/>
          </w:tcPr>
          <w:p w14:paraId="229F46D8" w14:textId="77777777" w:rsidR="00421D71" w:rsidRPr="009B31F3" w:rsidRDefault="00421D71" w:rsidP="00553DD6">
            <w:pPr>
              <w:jc w:val="right"/>
              <w:rPr>
                <w:rFonts w:ascii="Myriad Pro" w:hAnsi="Myriad Pro"/>
                <w:b/>
                <w:color w:val="000000"/>
                <w:sz w:val="18"/>
                <w:szCs w:val="18"/>
              </w:rPr>
            </w:pPr>
            <w:r w:rsidRPr="009B31F3">
              <w:rPr>
                <w:rFonts w:ascii="Myriad Pro" w:hAnsi="Myriad Pro"/>
                <w:b/>
                <w:color w:val="000000"/>
                <w:sz w:val="18"/>
                <w:szCs w:val="18"/>
              </w:rPr>
              <w:t>6 928,744</w:t>
            </w:r>
          </w:p>
        </w:tc>
        <w:tc>
          <w:tcPr>
            <w:tcW w:w="545" w:type="pct"/>
            <w:tcBorders>
              <w:top w:val="nil"/>
              <w:left w:val="nil"/>
              <w:bottom w:val="single" w:sz="4" w:space="0" w:color="auto"/>
              <w:right w:val="single" w:sz="4" w:space="0" w:color="auto"/>
            </w:tcBorders>
            <w:shd w:val="clear" w:color="auto" w:fill="auto"/>
            <w:noWrap/>
            <w:vAlign w:val="bottom"/>
            <w:hideMark/>
          </w:tcPr>
          <w:p w14:paraId="536D8F74" w14:textId="77777777" w:rsidR="00421D71" w:rsidRPr="009B31F3" w:rsidRDefault="00421D71" w:rsidP="00553DD6">
            <w:pPr>
              <w:rPr>
                <w:rFonts w:ascii="Myriad Pro" w:hAnsi="Myriad Pro"/>
                <w:b/>
                <w:color w:val="000000"/>
                <w:sz w:val="18"/>
                <w:szCs w:val="18"/>
              </w:rPr>
            </w:pPr>
            <w:r w:rsidRPr="009B31F3">
              <w:rPr>
                <w:rFonts w:ascii="Myriad Pro" w:hAnsi="Myriad Pro"/>
                <w:b/>
                <w:color w:val="000000"/>
                <w:sz w:val="18"/>
                <w:szCs w:val="18"/>
              </w:rPr>
              <w:t> </w:t>
            </w:r>
          </w:p>
        </w:tc>
        <w:tc>
          <w:tcPr>
            <w:tcW w:w="545" w:type="pct"/>
            <w:tcBorders>
              <w:top w:val="nil"/>
              <w:left w:val="nil"/>
              <w:bottom w:val="single" w:sz="4" w:space="0" w:color="auto"/>
              <w:right w:val="single" w:sz="4" w:space="0" w:color="auto"/>
            </w:tcBorders>
            <w:shd w:val="clear" w:color="auto" w:fill="auto"/>
            <w:noWrap/>
            <w:vAlign w:val="bottom"/>
            <w:hideMark/>
          </w:tcPr>
          <w:p w14:paraId="2D253DD1" w14:textId="77777777" w:rsidR="00421D71" w:rsidRPr="009B31F3" w:rsidRDefault="00421D71" w:rsidP="00553DD6">
            <w:pPr>
              <w:jc w:val="right"/>
              <w:rPr>
                <w:rFonts w:ascii="Myriad Pro" w:hAnsi="Myriad Pro"/>
                <w:b/>
                <w:color w:val="000000"/>
                <w:sz w:val="18"/>
                <w:szCs w:val="18"/>
              </w:rPr>
            </w:pPr>
          </w:p>
        </w:tc>
      </w:tr>
      <w:tr w:rsidR="00421D71" w:rsidRPr="009B31F3" w14:paraId="44999996" w14:textId="77777777" w:rsidTr="00E23D49">
        <w:trPr>
          <w:trHeight w:val="20"/>
          <w:jc w:val="center"/>
        </w:trPr>
        <w:tc>
          <w:tcPr>
            <w:tcW w:w="1721" w:type="pct"/>
            <w:tcBorders>
              <w:top w:val="nil"/>
              <w:left w:val="single" w:sz="4" w:space="0" w:color="auto"/>
              <w:bottom w:val="single" w:sz="4" w:space="0" w:color="auto"/>
              <w:right w:val="single" w:sz="4" w:space="0" w:color="auto"/>
            </w:tcBorders>
            <w:shd w:val="clear" w:color="auto" w:fill="auto"/>
            <w:noWrap/>
            <w:vAlign w:val="center"/>
            <w:hideMark/>
          </w:tcPr>
          <w:p w14:paraId="7A70A54C" w14:textId="77777777" w:rsidR="00421D71" w:rsidRPr="009B31F3" w:rsidRDefault="00421D71" w:rsidP="00553DD6">
            <w:pPr>
              <w:rPr>
                <w:rFonts w:ascii="Myriad Pro" w:hAnsi="Myriad Pro"/>
                <w:b/>
                <w:color w:val="000000"/>
                <w:sz w:val="18"/>
                <w:szCs w:val="18"/>
              </w:rPr>
            </w:pPr>
            <w:r w:rsidRPr="009B31F3">
              <w:rPr>
                <w:rFonts w:ascii="Myriad Pro" w:hAnsi="Myriad Pro"/>
                <w:b/>
                <w:color w:val="000000"/>
                <w:sz w:val="18"/>
                <w:szCs w:val="18"/>
              </w:rPr>
              <w:t>Отклонение</w:t>
            </w:r>
          </w:p>
        </w:tc>
        <w:tc>
          <w:tcPr>
            <w:tcW w:w="604" w:type="pct"/>
            <w:tcBorders>
              <w:top w:val="nil"/>
              <w:left w:val="nil"/>
              <w:bottom w:val="single" w:sz="4" w:space="0" w:color="auto"/>
              <w:right w:val="single" w:sz="4" w:space="0" w:color="auto"/>
            </w:tcBorders>
            <w:shd w:val="clear" w:color="auto" w:fill="auto"/>
            <w:noWrap/>
            <w:vAlign w:val="bottom"/>
          </w:tcPr>
          <w:p w14:paraId="4E8246A6" w14:textId="77777777" w:rsidR="00421D71" w:rsidRPr="009B31F3" w:rsidRDefault="00421D71" w:rsidP="00553DD6">
            <w:pPr>
              <w:jc w:val="right"/>
              <w:rPr>
                <w:rFonts w:ascii="Myriad Pro" w:hAnsi="Myriad Pro"/>
                <w:b/>
                <w:color w:val="000000"/>
                <w:sz w:val="18"/>
                <w:szCs w:val="18"/>
              </w:rPr>
            </w:pPr>
          </w:p>
        </w:tc>
        <w:tc>
          <w:tcPr>
            <w:tcW w:w="545" w:type="pct"/>
            <w:tcBorders>
              <w:top w:val="nil"/>
              <w:left w:val="nil"/>
              <w:bottom w:val="single" w:sz="4" w:space="0" w:color="auto"/>
              <w:right w:val="single" w:sz="4" w:space="0" w:color="auto"/>
            </w:tcBorders>
            <w:shd w:val="clear" w:color="auto" w:fill="auto"/>
            <w:noWrap/>
            <w:vAlign w:val="bottom"/>
            <w:hideMark/>
          </w:tcPr>
          <w:p w14:paraId="76DD39D3" w14:textId="77777777" w:rsidR="00421D71" w:rsidRPr="009B31F3" w:rsidRDefault="00421D71" w:rsidP="00553DD6">
            <w:pPr>
              <w:rPr>
                <w:rFonts w:ascii="Myriad Pro" w:hAnsi="Myriad Pro"/>
                <w:b/>
                <w:color w:val="000000"/>
                <w:sz w:val="18"/>
                <w:szCs w:val="18"/>
              </w:rPr>
            </w:pPr>
            <w:r w:rsidRPr="009B31F3">
              <w:rPr>
                <w:rFonts w:ascii="Myriad Pro" w:hAnsi="Myriad Pro"/>
                <w:b/>
                <w:color w:val="000000"/>
                <w:sz w:val="18"/>
                <w:szCs w:val="18"/>
              </w:rPr>
              <w:t> </w:t>
            </w:r>
          </w:p>
        </w:tc>
        <w:tc>
          <w:tcPr>
            <w:tcW w:w="545" w:type="pct"/>
            <w:tcBorders>
              <w:top w:val="nil"/>
              <w:left w:val="nil"/>
              <w:bottom w:val="single" w:sz="4" w:space="0" w:color="auto"/>
              <w:right w:val="single" w:sz="4" w:space="0" w:color="auto"/>
            </w:tcBorders>
            <w:shd w:val="clear" w:color="auto" w:fill="auto"/>
            <w:noWrap/>
            <w:vAlign w:val="bottom"/>
            <w:hideMark/>
          </w:tcPr>
          <w:p w14:paraId="20004698" w14:textId="77777777" w:rsidR="00421D71" w:rsidRPr="009B31F3" w:rsidRDefault="00421D71" w:rsidP="00553DD6">
            <w:pPr>
              <w:rPr>
                <w:rFonts w:ascii="Myriad Pro" w:hAnsi="Myriad Pro"/>
                <w:b/>
                <w:color w:val="000000"/>
                <w:sz w:val="18"/>
                <w:szCs w:val="18"/>
              </w:rPr>
            </w:pPr>
            <w:r w:rsidRPr="009B31F3">
              <w:rPr>
                <w:rFonts w:ascii="Myriad Pro" w:hAnsi="Myriad Pro"/>
                <w:b/>
                <w:color w:val="000000"/>
                <w:sz w:val="18"/>
                <w:szCs w:val="18"/>
              </w:rPr>
              <w:t> </w:t>
            </w:r>
          </w:p>
        </w:tc>
        <w:tc>
          <w:tcPr>
            <w:tcW w:w="492" w:type="pct"/>
            <w:tcBorders>
              <w:top w:val="nil"/>
              <w:left w:val="nil"/>
              <w:bottom w:val="single" w:sz="4" w:space="0" w:color="auto"/>
              <w:right w:val="single" w:sz="4" w:space="0" w:color="auto"/>
            </w:tcBorders>
            <w:shd w:val="clear" w:color="auto" w:fill="auto"/>
            <w:noWrap/>
            <w:vAlign w:val="bottom"/>
            <w:hideMark/>
          </w:tcPr>
          <w:p w14:paraId="45A10145" w14:textId="77777777" w:rsidR="00421D71" w:rsidRPr="009B31F3" w:rsidRDefault="00421D71" w:rsidP="00553DD6">
            <w:pPr>
              <w:jc w:val="right"/>
              <w:rPr>
                <w:rFonts w:ascii="Myriad Pro" w:hAnsi="Myriad Pro"/>
                <w:b/>
                <w:color w:val="000000"/>
                <w:sz w:val="18"/>
                <w:szCs w:val="18"/>
              </w:rPr>
            </w:pPr>
            <w:r w:rsidRPr="009B31F3">
              <w:rPr>
                <w:rFonts w:ascii="Myriad Pro" w:hAnsi="Myriad Pro"/>
                <w:b/>
                <w:color w:val="000000"/>
                <w:sz w:val="18"/>
                <w:szCs w:val="18"/>
              </w:rPr>
              <w:t>-308,722</w:t>
            </w:r>
          </w:p>
        </w:tc>
        <w:tc>
          <w:tcPr>
            <w:tcW w:w="545" w:type="pct"/>
            <w:tcBorders>
              <w:top w:val="nil"/>
              <w:left w:val="nil"/>
              <w:bottom w:val="single" w:sz="4" w:space="0" w:color="auto"/>
              <w:right w:val="single" w:sz="4" w:space="0" w:color="auto"/>
            </w:tcBorders>
            <w:shd w:val="clear" w:color="auto" w:fill="auto"/>
            <w:noWrap/>
            <w:vAlign w:val="bottom"/>
            <w:hideMark/>
          </w:tcPr>
          <w:p w14:paraId="4CBA9BEB" w14:textId="77777777" w:rsidR="00421D71" w:rsidRPr="009B31F3" w:rsidRDefault="00421D71" w:rsidP="00553DD6">
            <w:pPr>
              <w:rPr>
                <w:rFonts w:ascii="Myriad Pro" w:hAnsi="Myriad Pro"/>
                <w:b/>
                <w:color w:val="000000"/>
                <w:sz w:val="18"/>
                <w:szCs w:val="18"/>
              </w:rPr>
            </w:pPr>
            <w:r w:rsidRPr="009B31F3">
              <w:rPr>
                <w:rFonts w:ascii="Myriad Pro" w:hAnsi="Myriad Pro"/>
                <w:b/>
                <w:color w:val="000000"/>
                <w:sz w:val="18"/>
                <w:szCs w:val="18"/>
              </w:rPr>
              <w:t> </w:t>
            </w:r>
          </w:p>
        </w:tc>
        <w:tc>
          <w:tcPr>
            <w:tcW w:w="545" w:type="pct"/>
            <w:tcBorders>
              <w:top w:val="nil"/>
              <w:left w:val="nil"/>
              <w:bottom w:val="single" w:sz="4" w:space="0" w:color="auto"/>
              <w:right w:val="single" w:sz="4" w:space="0" w:color="auto"/>
            </w:tcBorders>
            <w:shd w:val="clear" w:color="auto" w:fill="auto"/>
            <w:noWrap/>
            <w:vAlign w:val="bottom"/>
            <w:hideMark/>
          </w:tcPr>
          <w:p w14:paraId="2DFC56C5" w14:textId="77777777" w:rsidR="00421D71" w:rsidRPr="009B31F3" w:rsidRDefault="00421D71" w:rsidP="00553DD6">
            <w:pPr>
              <w:rPr>
                <w:rFonts w:ascii="Myriad Pro" w:hAnsi="Myriad Pro"/>
                <w:b/>
                <w:color w:val="000000"/>
                <w:sz w:val="18"/>
                <w:szCs w:val="18"/>
              </w:rPr>
            </w:pPr>
            <w:r w:rsidRPr="009B31F3">
              <w:rPr>
                <w:rFonts w:ascii="Myriad Pro" w:hAnsi="Myriad Pro"/>
                <w:b/>
                <w:color w:val="000000"/>
                <w:sz w:val="18"/>
                <w:szCs w:val="18"/>
              </w:rPr>
              <w:t> </w:t>
            </w:r>
          </w:p>
        </w:tc>
      </w:tr>
    </w:tbl>
    <w:p w14:paraId="53A5D70C" w14:textId="77777777" w:rsidR="00421D71" w:rsidRPr="00565062" w:rsidRDefault="00421D71" w:rsidP="00421D71">
      <w:pPr>
        <w:spacing w:line="360" w:lineRule="auto"/>
        <w:ind w:firstLine="567"/>
        <w:jc w:val="both"/>
        <w:rPr>
          <w:rFonts w:ascii="Myriad Pro" w:hAnsi="Myriad Pro"/>
          <w:color w:val="7030A0"/>
          <w:sz w:val="20"/>
          <w:szCs w:val="20"/>
        </w:rPr>
      </w:pPr>
    </w:p>
    <w:p w14:paraId="1C37D31C" w14:textId="5A375F99" w:rsidR="00421D71" w:rsidRPr="00A64523" w:rsidRDefault="00421D71" w:rsidP="00421D71">
      <w:pPr>
        <w:spacing w:line="360" w:lineRule="auto"/>
        <w:ind w:firstLine="567"/>
        <w:jc w:val="both"/>
        <w:rPr>
          <w:rFonts w:ascii="Myriad Pro" w:hAnsi="Myriad Pro"/>
          <w:sz w:val="26"/>
          <w:szCs w:val="26"/>
        </w:rPr>
      </w:pPr>
      <w:r w:rsidRPr="00A64523">
        <w:rPr>
          <w:rFonts w:ascii="Myriad Pro" w:hAnsi="Myriad Pro"/>
          <w:sz w:val="26"/>
          <w:szCs w:val="26"/>
        </w:rPr>
        <w:t xml:space="preserve">Анализ фактической собираемости выручки за 2019 год Исполнителем сделан на основании данных статистической формы № 46-ЭЭ (передача) «Сведения об отпуске (передаче) электроэнергии распределительными сетевыми организациями отдельным категориям потребителей» по месяцам 2019 года с одновременной проверкой фактического размера НВВ </w:t>
      </w:r>
      <w:r w:rsidR="00553DD6">
        <w:rPr>
          <w:rFonts w:ascii="Myriad Pro" w:hAnsi="Myriad Pro"/>
          <w:sz w:val="26"/>
          <w:szCs w:val="26"/>
        </w:rPr>
        <w:t>ф</w:t>
      </w:r>
      <w:r w:rsidR="00CE22AA">
        <w:rPr>
          <w:rFonts w:ascii="Myriad Pro" w:hAnsi="Myriad Pro"/>
          <w:sz w:val="26"/>
          <w:szCs w:val="26"/>
        </w:rPr>
        <w:t>илиала</w:t>
      </w:r>
      <w:r w:rsidRPr="00A64523">
        <w:rPr>
          <w:rFonts w:ascii="Myriad Pro" w:hAnsi="Myriad Pro"/>
          <w:sz w:val="26"/>
          <w:szCs w:val="26"/>
        </w:rPr>
        <w:t xml:space="preserve"> «Алтайэнерго» за 2019 год, опубликованного в форме «Форма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на сайте ПАО «МРСК </w:t>
      </w:r>
      <w:r w:rsidRPr="00A64523">
        <w:rPr>
          <w:rFonts w:ascii="Myriad Pro" w:hAnsi="Myriad Pro"/>
          <w:sz w:val="26"/>
          <w:szCs w:val="26"/>
        </w:rPr>
        <w:lastRenderedPageBreak/>
        <w:t xml:space="preserve">Сибири» за 2019 год. Согласно Форме раскрытия информации о структуре затрат фактическая НВВ </w:t>
      </w:r>
      <w:r w:rsidR="00553DD6">
        <w:rPr>
          <w:rFonts w:ascii="Myriad Pro" w:hAnsi="Myriad Pro"/>
          <w:sz w:val="26"/>
          <w:szCs w:val="26"/>
        </w:rPr>
        <w:t>ф</w:t>
      </w:r>
      <w:r w:rsidR="00CE22AA">
        <w:rPr>
          <w:rFonts w:ascii="Myriad Pro" w:hAnsi="Myriad Pro"/>
          <w:sz w:val="26"/>
          <w:szCs w:val="26"/>
        </w:rPr>
        <w:t>илиала</w:t>
      </w:r>
      <w:r w:rsidRPr="00A64523">
        <w:rPr>
          <w:rFonts w:ascii="Myriad Pro" w:hAnsi="Myriad Pro"/>
          <w:sz w:val="26"/>
          <w:szCs w:val="26"/>
        </w:rPr>
        <w:t xml:space="preserve"> «Алтайэнерго» за 2019 год составила 6 928 744 тыс. </w:t>
      </w:r>
      <w:r w:rsidR="00CE22AA">
        <w:rPr>
          <w:rFonts w:ascii="Myriad Pro" w:hAnsi="Myriad Pro"/>
          <w:sz w:val="26"/>
          <w:szCs w:val="26"/>
        </w:rPr>
        <w:t>руб.</w:t>
      </w:r>
      <w:r w:rsidR="00E23D49">
        <w:rPr>
          <w:rFonts w:ascii="Myriad Pro" w:hAnsi="Myriad Pro"/>
          <w:sz w:val="26"/>
          <w:szCs w:val="26"/>
        </w:rPr>
        <w:t xml:space="preserve"> </w:t>
      </w:r>
      <w:r w:rsidRPr="00A64523">
        <w:rPr>
          <w:rFonts w:ascii="Myriad Pro" w:hAnsi="Myriad Pro"/>
          <w:sz w:val="26"/>
          <w:szCs w:val="26"/>
        </w:rPr>
        <w:t xml:space="preserve">с учетом расходов организации на оплату потерь и на оплату услуг по передаче электрической энергии смежным сетевым компаниям, что подтверждает правильность расчетов Исполнителя по определению фактической величины выручки за 2019 год. </w:t>
      </w:r>
    </w:p>
    <w:p w14:paraId="24AA944B" w14:textId="77777777" w:rsidR="00421D71" w:rsidRPr="00A64523" w:rsidRDefault="00421D71" w:rsidP="00421D71">
      <w:pPr>
        <w:spacing w:line="360" w:lineRule="auto"/>
        <w:ind w:firstLine="567"/>
        <w:jc w:val="both"/>
        <w:rPr>
          <w:rFonts w:ascii="Myriad Pro" w:hAnsi="Myriad Pro"/>
          <w:sz w:val="26"/>
          <w:szCs w:val="26"/>
        </w:rPr>
      </w:pPr>
      <w:r w:rsidRPr="00A64523">
        <w:rPr>
          <w:rFonts w:ascii="Myriad Pro" w:hAnsi="Myriad Pro"/>
          <w:sz w:val="26"/>
          <w:szCs w:val="26"/>
        </w:rPr>
        <w:t xml:space="preserve">Результатом анализа собираемости выручки </w:t>
      </w:r>
      <w:r w:rsidR="00553DD6">
        <w:rPr>
          <w:rFonts w:ascii="Myriad Pro" w:hAnsi="Myriad Pro"/>
          <w:sz w:val="26"/>
          <w:szCs w:val="26"/>
        </w:rPr>
        <w:t>ф</w:t>
      </w:r>
      <w:r w:rsidR="00CE22AA">
        <w:rPr>
          <w:rFonts w:ascii="Myriad Pro" w:hAnsi="Myriad Pro"/>
          <w:sz w:val="26"/>
          <w:szCs w:val="26"/>
        </w:rPr>
        <w:t>илиала</w:t>
      </w:r>
      <w:r w:rsidRPr="00A64523">
        <w:rPr>
          <w:rFonts w:ascii="Myriad Pro" w:hAnsi="Myriad Pro"/>
          <w:sz w:val="26"/>
          <w:szCs w:val="26"/>
        </w:rPr>
        <w:t xml:space="preserve"> «Алтайэнерго» за 2019 год является подтверждение недополучения </w:t>
      </w:r>
      <w:r w:rsidR="00553DD6">
        <w:rPr>
          <w:rFonts w:ascii="Myriad Pro" w:hAnsi="Myriad Pro"/>
          <w:sz w:val="26"/>
          <w:szCs w:val="26"/>
        </w:rPr>
        <w:t>ф</w:t>
      </w:r>
      <w:r w:rsidRPr="00A64523">
        <w:rPr>
          <w:rFonts w:ascii="Myriad Pro" w:hAnsi="Myriad Pro"/>
          <w:sz w:val="26"/>
          <w:szCs w:val="26"/>
        </w:rPr>
        <w:t xml:space="preserve">илиалом «Алтайэнерго» выручки в сумме 308 722 тыс. </w:t>
      </w:r>
      <w:r w:rsidR="00CE22AA">
        <w:rPr>
          <w:rFonts w:ascii="Myriad Pro" w:hAnsi="Myriad Pro"/>
          <w:sz w:val="26"/>
          <w:szCs w:val="26"/>
        </w:rPr>
        <w:t>руб.</w:t>
      </w:r>
      <w:r w:rsidR="009B31F3">
        <w:rPr>
          <w:rFonts w:ascii="Myriad Pro" w:hAnsi="Myriad Pro"/>
          <w:sz w:val="26"/>
          <w:szCs w:val="26"/>
        </w:rPr>
        <w:t xml:space="preserve"> </w:t>
      </w:r>
      <w:r w:rsidRPr="00A64523">
        <w:rPr>
          <w:rFonts w:ascii="Myriad Pro" w:hAnsi="Myriad Pro"/>
          <w:sz w:val="26"/>
          <w:szCs w:val="26"/>
        </w:rPr>
        <w:t>от установленной плановой величины.</w:t>
      </w:r>
    </w:p>
    <w:p w14:paraId="3F07C0C9" w14:textId="77777777" w:rsidR="00421D71" w:rsidRPr="005D72CC" w:rsidRDefault="00421D71" w:rsidP="00421D71">
      <w:pPr>
        <w:spacing w:line="360" w:lineRule="auto"/>
        <w:ind w:firstLine="567"/>
        <w:jc w:val="both"/>
        <w:rPr>
          <w:rFonts w:ascii="Myriad Pro" w:hAnsi="Myriad Pro"/>
          <w:sz w:val="26"/>
          <w:szCs w:val="26"/>
        </w:rPr>
      </w:pPr>
      <w:r w:rsidRPr="00A64523">
        <w:rPr>
          <w:rFonts w:ascii="Myriad Pro" w:hAnsi="Myriad Pro"/>
          <w:sz w:val="26"/>
          <w:szCs w:val="26"/>
        </w:rPr>
        <w:t xml:space="preserve">Учитывая анализ Исполнителя, проведенный выше, по формированию и сбору выручки </w:t>
      </w:r>
      <w:r w:rsidR="00553DD6">
        <w:rPr>
          <w:rFonts w:ascii="Myriad Pro" w:hAnsi="Myriad Pro"/>
          <w:sz w:val="26"/>
          <w:szCs w:val="26"/>
        </w:rPr>
        <w:t>ф</w:t>
      </w:r>
      <w:r w:rsidRPr="00A64523">
        <w:rPr>
          <w:rFonts w:ascii="Myriad Pro" w:hAnsi="Myriad Pro"/>
          <w:sz w:val="26"/>
          <w:szCs w:val="26"/>
        </w:rPr>
        <w:t xml:space="preserve">илиалом «Алтайэнерго» в плановом порядке в 2019 году следует отметить, что в случае отсутствия корректировки тарифов на услуги по передаче электрической энергии по сетям с 01.07.2019 г. недополученный доход </w:t>
      </w:r>
      <w:r w:rsidR="00553DD6">
        <w:rPr>
          <w:rFonts w:ascii="Myriad Pro" w:hAnsi="Myriad Pro"/>
          <w:sz w:val="26"/>
          <w:szCs w:val="26"/>
        </w:rPr>
        <w:t>ф</w:t>
      </w:r>
      <w:r w:rsidR="00CE22AA">
        <w:rPr>
          <w:rFonts w:ascii="Myriad Pro" w:hAnsi="Myriad Pro"/>
          <w:sz w:val="26"/>
          <w:szCs w:val="26"/>
        </w:rPr>
        <w:t>илиала</w:t>
      </w:r>
      <w:r w:rsidRPr="00A64523">
        <w:rPr>
          <w:rFonts w:ascii="Myriad Pro" w:hAnsi="Myriad Pro"/>
          <w:sz w:val="26"/>
          <w:szCs w:val="26"/>
        </w:rPr>
        <w:t xml:space="preserve"> «Алтайэнерго» за 2019 год составил бы 627 059 тыс. </w:t>
      </w:r>
      <w:r w:rsidR="00CB6EA6">
        <w:rPr>
          <w:rFonts w:ascii="Myriad Pro" w:hAnsi="Myriad Pro"/>
          <w:sz w:val="26"/>
          <w:szCs w:val="26"/>
        </w:rPr>
        <w:t>руб.</w:t>
      </w:r>
      <w:r w:rsidRPr="00A64523">
        <w:rPr>
          <w:rFonts w:ascii="Myriad Pro" w:hAnsi="Myriad Pro"/>
          <w:sz w:val="26"/>
          <w:szCs w:val="26"/>
        </w:rPr>
        <w:t>.</w:t>
      </w:r>
    </w:p>
    <w:p w14:paraId="277BBA0F" w14:textId="77777777" w:rsidR="00421D71" w:rsidRPr="00A64523" w:rsidRDefault="00421D71" w:rsidP="00421D71">
      <w:pPr>
        <w:spacing w:line="360" w:lineRule="auto"/>
        <w:ind w:firstLine="567"/>
        <w:jc w:val="both"/>
        <w:rPr>
          <w:rFonts w:ascii="Myriad Pro" w:hAnsi="Myriad Pro"/>
          <w:sz w:val="26"/>
          <w:szCs w:val="26"/>
        </w:rPr>
      </w:pPr>
      <w:r w:rsidRPr="00A64523">
        <w:rPr>
          <w:rFonts w:ascii="Myriad Pro" w:hAnsi="Myriad Pro"/>
          <w:sz w:val="26"/>
          <w:szCs w:val="26"/>
        </w:rPr>
        <w:t>Филиал «Алтайэнерго» является котлодержателем в регионе Алтайский край, следовательно, возникают обязательства по восполнению НВВ других сетевых компаний Алтайского края с помощью взаиморасчетов:</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9"/>
        <w:gridCol w:w="1492"/>
        <w:gridCol w:w="955"/>
        <w:gridCol w:w="955"/>
        <w:gridCol w:w="886"/>
        <w:gridCol w:w="955"/>
        <w:gridCol w:w="955"/>
        <w:gridCol w:w="861"/>
      </w:tblGrid>
      <w:tr w:rsidR="00421D71" w:rsidRPr="009B31F3" w14:paraId="4E93D72E" w14:textId="77777777" w:rsidTr="009B31F3">
        <w:trPr>
          <w:trHeight w:val="570"/>
          <w:tblHeader/>
          <w:jc w:val="center"/>
        </w:trPr>
        <w:tc>
          <w:tcPr>
            <w:tcW w:w="9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9D9F86" w14:textId="77777777" w:rsidR="00421D71" w:rsidRPr="009B31F3" w:rsidRDefault="00421D71" w:rsidP="00553DD6">
            <w:pPr>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Наименование контрагента</w:t>
            </w:r>
          </w:p>
        </w:tc>
        <w:tc>
          <w:tcPr>
            <w:tcW w:w="4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FDBBDC" w14:textId="77777777" w:rsidR="00421D71" w:rsidRPr="009B31F3" w:rsidRDefault="00421D71" w:rsidP="00553DD6">
            <w:pPr>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Одноставочный тариф</w:t>
            </w:r>
          </w:p>
        </w:tc>
        <w:tc>
          <w:tcPr>
            <w:tcW w:w="193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1CBB25" w14:textId="77777777" w:rsidR="00421D71" w:rsidRPr="009B31F3" w:rsidRDefault="00421D71" w:rsidP="00553DD6">
            <w:pPr>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Полезный отпуск э/э, тыс. кВт.ч.</w:t>
            </w:r>
          </w:p>
        </w:tc>
        <w:tc>
          <w:tcPr>
            <w:tcW w:w="172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443436" w14:textId="77777777" w:rsidR="00421D71" w:rsidRPr="009B31F3" w:rsidRDefault="00421D71" w:rsidP="00553DD6">
            <w:pPr>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Расходы по оплате услуг по передаче смежным ТСО, тыс. руб.</w:t>
            </w:r>
          </w:p>
        </w:tc>
      </w:tr>
      <w:tr w:rsidR="00421D71" w:rsidRPr="009B31F3" w14:paraId="5C9165BD" w14:textId="77777777" w:rsidTr="009B31F3">
        <w:trPr>
          <w:trHeight w:val="300"/>
          <w:tblHeader/>
          <w:jc w:val="center"/>
        </w:trPr>
        <w:tc>
          <w:tcPr>
            <w:tcW w:w="9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B2D834" w14:textId="77777777" w:rsidR="00421D71" w:rsidRPr="009B31F3" w:rsidRDefault="00421D71" w:rsidP="00553DD6">
            <w:pPr>
              <w:rPr>
                <w:rFonts w:ascii="Myriad Pro" w:hAnsi="Myriad Pro"/>
                <w:b/>
                <w:bCs/>
                <w:color w:val="FFFFFF" w:themeColor="background1"/>
                <w:sz w:val="18"/>
                <w:szCs w:val="18"/>
              </w:rPr>
            </w:pPr>
          </w:p>
        </w:tc>
        <w:tc>
          <w:tcPr>
            <w:tcW w:w="4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1D0A3A" w14:textId="77777777" w:rsidR="00421D71" w:rsidRPr="009B31F3" w:rsidRDefault="00421D71" w:rsidP="00553DD6">
            <w:pPr>
              <w:rPr>
                <w:rFonts w:ascii="Myriad Pro" w:hAnsi="Myriad Pro"/>
                <w:b/>
                <w:color w:val="FFFFFF" w:themeColor="background1"/>
                <w:sz w:val="18"/>
                <w:szCs w:val="18"/>
              </w:rPr>
            </w:pP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1E038D" w14:textId="77777777" w:rsidR="00421D71" w:rsidRPr="009B31F3" w:rsidRDefault="00421D71" w:rsidP="00553DD6">
            <w:pPr>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план</w:t>
            </w:r>
          </w:p>
        </w:tc>
        <w:tc>
          <w:tcPr>
            <w:tcW w:w="6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7AFFB4" w14:textId="77777777" w:rsidR="00421D71" w:rsidRPr="009B31F3" w:rsidRDefault="00421D71" w:rsidP="00553DD6">
            <w:pPr>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факт</w:t>
            </w:r>
          </w:p>
        </w:tc>
        <w:tc>
          <w:tcPr>
            <w:tcW w:w="6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B0812B" w14:textId="77777777" w:rsidR="00421D71" w:rsidRPr="009B31F3" w:rsidRDefault="00421D71" w:rsidP="00553DD6">
            <w:pPr>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Откл</w:t>
            </w:r>
          </w:p>
        </w:tc>
        <w:tc>
          <w:tcPr>
            <w:tcW w:w="6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58343A" w14:textId="77777777" w:rsidR="00421D71" w:rsidRPr="009B31F3" w:rsidRDefault="00421D71" w:rsidP="00553DD6">
            <w:pPr>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план</w:t>
            </w:r>
          </w:p>
        </w:tc>
        <w:tc>
          <w:tcPr>
            <w:tcW w:w="5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D8543D" w14:textId="77777777" w:rsidR="00421D71" w:rsidRPr="009B31F3" w:rsidRDefault="00421D71" w:rsidP="00553DD6">
            <w:pPr>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факт</w:t>
            </w:r>
          </w:p>
        </w:tc>
        <w:tc>
          <w:tcPr>
            <w:tcW w:w="5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24605C" w14:textId="77777777" w:rsidR="00421D71" w:rsidRPr="009B31F3" w:rsidRDefault="00421D71" w:rsidP="00553DD6">
            <w:pPr>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Откл.</w:t>
            </w:r>
          </w:p>
        </w:tc>
      </w:tr>
      <w:tr w:rsidR="00421D71" w:rsidRPr="009B31F3" w14:paraId="28C006E5" w14:textId="77777777" w:rsidTr="009B31F3">
        <w:trPr>
          <w:trHeight w:val="300"/>
          <w:jc w:val="center"/>
        </w:trPr>
        <w:tc>
          <w:tcPr>
            <w:tcW w:w="906" w:type="pct"/>
            <w:tcBorders>
              <w:top w:val="single" w:sz="4" w:space="0" w:color="FFFFFF" w:themeColor="background1"/>
            </w:tcBorders>
            <w:shd w:val="clear" w:color="000000" w:fill="FFFFFF"/>
            <w:noWrap/>
            <w:vAlign w:val="bottom"/>
            <w:hideMark/>
          </w:tcPr>
          <w:p w14:paraId="50F8E5F7" w14:textId="77777777" w:rsidR="00421D71" w:rsidRPr="009B31F3" w:rsidRDefault="00421D71" w:rsidP="00553DD6">
            <w:pPr>
              <w:rPr>
                <w:rFonts w:ascii="Myriad Pro" w:hAnsi="Myriad Pro"/>
                <w:sz w:val="18"/>
                <w:szCs w:val="18"/>
              </w:rPr>
            </w:pPr>
            <w:r w:rsidRPr="009B31F3">
              <w:rPr>
                <w:rFonts w:ascii="Myriad Pro" w:hAnsi="Myriad Pro"/>
                <w:sz w:val="18"/>
                <w:szCs w:val="18"/>
              </w:rPr>
              <w:t>ОАО "РЖД"</w:t>
            </w:r>
          </w:p>
        </w:tc>
        <w:tc>
          <w:tcPr>
            <w:tcW w:w="441" w:type="pct"/>
            <w:tcBorders>
              <w:top w:val="single" w:sz="4" w:space="0" w:color="FFFFFF" w:themeColor="background1"/>
            </w:tcBorders>
            <w:shd w:val="clear" w:color="000000" w:fill="FFFFFF"/>
            <w:noWrap/>
            <w:vAlign w:val="center"/>
            <w:hideMark/>
          </w:tcPr>
          <w:p w14:paraId="779B1A8E"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638,2</w:t>
            </w:r>
          </w:p>
        </w:tc>
        <w:tc>
          <w:tcPr>
            <w:tcW w:w="679" w:type="pct"/>
            <w:tcBorders>
              <w:top w:val="single" w:sz="4" w:space="0" w:color="FFFFFF" w:themeColor="background1"/>
            </w:tcBorders>
            <w:shd w:val="clear" w:color="auto" w:fill="auto"/>
            <w:noWrap/>
            <w:vAlign w:val="center"/>
            <w:hideMark/>
          </w:tcPr>
          <w:p w14:paraId="1456B406"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333 907,0</w:t>
            </w:r>
          </w:p>
        </w:tc>
        <w:tc>
          <w:tcPr>
            <w:tcW w:w="651" w:type="pct"/>
            <w:tcBorders>
              <w:top w:val="single" w:sz="4" w:space="0" w:color="FFFFFF" w:themeColor="background1"/>
            </w:tcBorders>
            <w:shd w:val="clear" w:color="000000" w:fill="FFFFFF"/>
            <w:noWrap/>
            <w:vAlign w:val="center"/>
            <w:hideMark/>
          </w:tcPr>
          <w:p w14:paraId="5D44F629"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390 854,4</w:t>
            </w:r>
          </w:p>
        </w:tc>
        <w:tc>
          <w:tcPr>
            <w:tcW w:w="602" w:type="pct"/>
            <w:tcBorders>
              <w:top w:val="single" w:sz="4" w:space="0" w:color="FFFFFF" w:themeColor="background1"/>
            </w:tcBorders>
            <w:shd w:val="clear" w:color="auto" w:fill="auto"/>
            <w:noWrap/>
            <w:vAlign w:val="center"/>
            <w:hideMark/>
          </w:tcPr>
          <w:p w14:paraId="39A474A3"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56 947,4</w:t>
            </w:r>
          </w:p>
        </w:tc>
        <w:tc>
          <w:tcPr>
            <w:tcW w:w="610" w:type="pct"/>
            <w:tcBorders>
              <w:top w:val="single" w:sz="4" w:space="0" w:color="FFFFFF" w:themeColor="background1"/>
            </w:tcBorders>
            <w:shd w:val="clear" w:color="000000" w:fill="FFFFFF"/>
            <w:noWrap/>
            <w:vAlign w:val="center"/>
            <w:hideMark/>
          </w:tcPr>
          <w:p w14:paraId="751B60B6"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213 106,1</w:t>
            </w:r>
          </w:p>
        </w:tc>
        <w:tc>
          <w:tcPr>
            <w:tcW w:w="591" w:type="pct"/>
            <w:tcBorders>
              <w:top w:val="single" w:sz="4" w:space="0" w:color="FFFFFF" w:themeColor="background1"/>
            </w:tcBorders>
            <w:shd w:val="clear" w:color="000000" w:fill="FFFFFF"/>
            <w:noWrap/>
            <w:vAlign w:val="center"/>
            <w:hideMark/>
          </w:tcPr>
          <w:p w14:paraId="365A1B9B"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249 451,1</w:t>
            </w:r>
          </w:p>
        </w:tc>
        <w:tc>
          <w:tcPr>
            <w:tcW w:w="519" w:type="pct"/>
            <w:tcBorders>
              <w:top w:val="single" w:sz="4" w:space="0" w:color="FFFFFF" w:themeColor="background1"/>
            </w:tcBorders>
            <w:shd w:val="clear" w:color="auto" w:fill="auto"/>
            <w:noWrap/>
            <w:vAlign w:val="center"/>
            <w:hideMark/>
          </w:tcPr>
          <w:p w14:paraId="39E1DBF5"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36 345,0</w:t>
            </w:r>
          </w:p>
        </w:tc>
      </w:tr>
      <w:tr w:rsidR="00421D71" w:rsidRPr="009B31F3" w14:paraId="5A3526D5" w14:textId="77777777" w:rsidTr="009B31F3">
        <w:trPr>
          <w:trHeight w:val="300"/>
          <w:jc w:val="center"/>
        </w:trPr>
        <w:tc>
          <w:tcPr>
            <w:tcW w:w="906" w:type="pct"/>
            <w:shd w:val="clear" w:color="000000" w:fill="FFFFFF"/>
            <w:noWrap/>
            <w:vAlign w:val="bottom"/>
            <w:hideMark/>
          </w:tcPr>
          <w:p w14:paraId="69D53E34" w14:textId="77777777" w:rsidR="00421D71" w:rsidRPr="009B31F3" w:rsidRDefault="00421D71" w:rsidP="00553DD6">
            <w:pPr>
              <w:rPr>
                <w:rFonts w:ascii="Myriad Pro" w:hAnsi="Myriad Pro"/>
                <w:sz w:val="18"/>
                <w:szCs w:val="18"/>
              </w:rPr>
            </w:pPr>
            <w:r w:rsidRPr="009B31F3">
              <w:rPr>
                <w:rFonts w:ascii="Myriad Pro" w:hAnsi="Myriad Pro"/>
                <w:sz w:val="18"/>
                <w:szCs w:val="18"/>
              </w:rPr>
              <w:t>ООО "ЮСЭК"</w:t>
            </w:r>
          </w:p>
        </w:tc>
        <w:tc>
          <w:tcPr>
            <w:tcW w:w="441" w:type="pct"/>
            <w:shd w:val="clear" w:color="000000" w:fill="FFFFFF"/>
            <w:noWrap/>
            <w:vAlign w:val="center"/>
            <w:hideMark/>
          </w:tcPr>
          <w:p w14:paraId="34C047E1"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339,2</w:t>
            </w:r>
          </w:p>
        </w:tc>
        <w:tc>
          <w:tcPr>
            <w:tcW w:w="679" w:type="pct"/>
            <w:shd w:val="clear" w:color="auto" w:fill="auto"/>
            <w:noWrap/>
            <w:vAlign w:val="center"/>
            <w:hideMark/>
          </w:tcPr>
          <w:p w14:paraId="4F92474C"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291 139,0</w:t>
            </w:r>
          </w:p>
        </w:tc>
        <w:tc>
          <w:tcPr>
            <w:tcW w:w="651" w:type="pct"/>
            <w:shd w:val="clear" w:color="000000" w:fill="FFFFFF"/>
            <w:noWrap/>
            <w:vAlign w:val="center"/>
            <w:hideMark/>
          </w:tcPr>
          <w:p w14:paraId="39C6102B"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275 563,5</w:t>
            </w:r>
          </w:p>
        </w:tc>
        <w:tc>
          <w:tcPr>
            <w:tcW w:w="602" w:type="pct"/>
            <w:shd w:val="clear" w:color="auto" w:fill="auto"/>
            <w:noWrap/>
            <w:vAlign w:val="center"/>
            <w:hideMark/>
          </w:tcPr>
          <w:p w14:paraId="7E670820"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-15 575,5</w:t>
            </w:r>
          </w:p>
        </w:tc>
        <w:tc>
          <w:tcPr>
            <w:tcW w:w="610" w:type="pct"/>
            <w:shd w:val="clear" w:color="000000" w:fill="FFFFFF"/>
            <w:noWrap/>
            <w:vAlign w:val="center"/>
            <w:hideMark/>
          </w:tcPr>
          <w:p w14:paraId="51AFB0E8"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98 748,5</w:t>
            </w:r>
          </w:p>
        </w:tc>
        <w:tc>
          <w:tcPr>
            <w:tcW w:w="591" w:type="pct"/>
            <w:shd w:val="clear" w:color="000000" w:fill="FFFFFF"/>
            <w:noWrap/>
            <w:vAlign w:val="center"/>
            <w:hideMark/>
          </w:tcPr>
          <w:p w14:paraId="5C2282BB"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93 465,6</w:t>
            </w:r>
          </w:p>
        </w:tc>
        <w:tc>
          <w:tcPr>
            <w:tcW w:w="519" w:type="pct"/>
            <w:shd w:val="clear" w:color="auto" w:fill="auto"/>
            <w:noWrap/>
            <w:vAlign w:val="center"/>
            <w:hideMark/>
          </w:tcPr>
          <w:p w14:paraId="32FE2098"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-5 282,9</w:t>
            </w:r>
          </w:p>
        </w:tc>
      </w:tr>
      <w:tr w:rsidR="00421D71" w:rsidRPr="009B31F3" w14:paraId="402372AE" w14:textId="77777777" w:rsidTr="009B31F3">
        <w:trPr>
          <w:trHeight w:val="300"/>
          <w:jc w:val="center"/>
        </w:trPr>
        <w:tc>
          <w:tcPr>
            <w:tcW w:w="906" w:type="pct"/>
            <w:shd w:val="clear" w:color="000000" w:fill="FFFFFF"/>
            <w:noWrap/>
            <w:vAlign w:val="bottom"/>
            <w:hideMark/>
          </w:tcPr>
          <w:p w14:paraId="441F9B63" w14:textId="77777777" w:rsidR="00421D71" w:rsidRPr="009B31F3" w:rsidRDefault="00421D71" w:rsidP="00553DD6">
            <w:pPr>
              <w:rPr>
                <w:rFonts w:ascii="Myriad Pro" w:hAnsi="Myriad Pro"/>
                <w:sz w:val="18"/>
                <w:szCs w:val="18"/>
              </w:rPr>
            </w:pPr>
            <w:r w:rsidRPr="009B31F3">
              <w:rPr>
                <w:rFonts w:ascii="Myriad Pro" w:hAnsi="Myriad Pro"/>
                <w:sz w:val="18"/>
                <w:szCs w:val="18"/>
              </w:rPr>
              <w:t>МУМКП</w:t>
            </w:r>
          </w:p>
        </w:tc>
        <w:tc>
          <w:tcPr>
            <w:tcW w:w="441" w:type="pct"/>
            <w:shd w:val="clear" w:color="000000" w:fill="FFFFFF"/>
            <w:noWrap/>
            <w:vAlign w:val="center"/>
            <w:hideMark/>
          </w:tcPr>
          <w:p w14:paraId="0B98EEEC"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645,8</w:t>
            </w:r>
          </w:p>
        </w:tc>
        <w:tc>
          <w:tcPr>
            <w:tcW w:w="679" w:type="pct"/>
            <w:shd w:val="clear" w:color="auto" w:fill="auto"/>
            <w:noWrap/>
            <w:vAlign w:val="center"/>
            <w:hideMark/>
          </w:tcPr>
          <w:p w14:paraId="051291EE"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21 106,0</w:t>
            </w:r>
          </w:p>
        </w:tc>
        <w:tc>
          <w:tcPr>
            <w:tcW w:w="651" w:type="pct"/>
            <w:shd w:val="clear" w:color="000000" w:fill="FFFFFF"/>
            <w:noWrap/>
            <w:vAlign w:val="center"/>
            <w:hideMark/>
          </w:tcPr>
          <w:p w14:paraId="347501CC"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20 398,3</w:t>
            </w:r>
          </w:p>
        </w:tc>
        <w:tc>
          <w:tcPr>
            <w:tcW w:w="602" w:type="pct"/>
            <w:shd w:val="clear" w:color="auto" w:fill="auto"/>
            <w:noWrap/>
            <w:vAlign w:val="center"/>
            <w:hideMark/>
          </w:tcPr>
          <w:p w14:paraId="07D2BAA4"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-707,7</w:t>
            </w:r>
          </w:p>
        </w:tc>
        <w:tc>
          <w:tcPr>
            <w:tcW w:w="610" w:type="pct"/>
            <w:shd w:val="clear" w:color="000000" w:fill="FFFFFF"/>
            <w:noWrap/>
            <w:vAlign w:val="center"/>
            <w:hideMark/>
          </w:tcPr>
          <w:p w14:paraId="3A4EDCA7"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13 629,4</w:t>
            </w:r>
          </w:p>
        </w:tc>
        <w:tc>
          <w:tcPr>
            <w:tcW w:w="591" w:type="pct"/>
            <w:shd w:val="clear" w:color="000000" w:fill="FFFFFF"/>
            <w:noWrap/>
            <w:vAlign w:val="center"/>
            <w:hideMark/>
          </w:tcPr>
          <w:p w14:paraId="7E73B98C"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13 172,4</w:t>
            </w:r>
          </w:p>
        </w:tc>
        <w:tc>
          <w:tcPr>
            <w:tcW w:w="519" w:type="pct"/>
            <w:shd w:val="clear" w:color="auto" w:fill="auto"/>
            <w:noWrap/>
            <w:vAlign w:val="center"/>
            <w:hideMark/>
          </w:tcPr>
          <w:p w14:paraId="38A2299E"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-457,0</w:t>
            </w:r>
          </w:p>
        </w:tc>
      </w:tr>
      <w:tr w:rsidR="00421D71" w:rsidRPr="009B31F3" w14:paraId="0384EEB8" w14:textId="77777777" w:rsidTr="009B31F3">
        <w:trPr>
          <w:trHeight w:val="300"/>
          <w:jc w:val="center"/>
        </w:trPr>
        <w:tc>
          <w:tcPr>
            <w:tcW w:w="906" w:type="pct"/>
            <w:shd w:val="clear" w:color="000000" w:fill="FFFFFF"/>
            <w:noWrap/>
            <w:vAlign w:val="bottom"/>
            <w:hideMark/>
          </w:tcPr>
          <w:p w14:paraId="2AF366B6" w14:textId="77777777" w:rsidR="00421D71" w:rsidRPr="009B31F3" w:rsidRDefault="00421D71" w:rsidP="00553DD6">
            <w:pPr>
              <w:rPr>
                <w:rFonts w:ascii="Myriad Pro" w:hAnsi="Myriad Pro"/>
                <w:sz w:val="18"/>
                <w:szCs w:val="18"/>
              </w:rPr>
            </w:pPr>
            <w:r w:rsidRPr="009B31F3">
              <w:rPr>
                <w:rFonts w:ascii="Myriad Pro" w:hAnsi="Myriad Pro"/>
                <w:sz w:val="18"/>
                <w:szCs w:val="18"/>
              </w:rPr>
              <w:t>ООО "Регион-энерго"</w:t>
            </w:r>
          </w:p>
        </w:tc>
        <w:tc>
          <w:tcPr>
            <w:tcW w:w="441" w:type="pct"/>
            <w:shd w:val="clear" w:color="000000" w:fill="FFFFFF"/>
            <w:noWrap/>
            <w:vAlign w:val="center"/>
            <w:hideMark/>
          </w:tcPr>
          <w:p w14:paraId="56B8245D"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201,4</w:t>
            </w:r>
          </w:p>
        </w:tc>
        <w:tc>
          <w:tcPr>
            <w:tcW w:w="679" w:type="pct"/>
            <w:shd w:val="clear" w:color="auto" w:fill="auto"/>
            <w:noWrap/>
            <w:vAlign w:val="center"/>
            <w:hideMark/>
          </w:tcPr>
          <w:p w14:paraId="7157F23A"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91 589,0</w:t>
            </w:r>
          </w:p>
        </w:tc>
        <w:tc>
          <w:tcPr>
            <w:tcW w:w="651" w:type="pct"/>
            <w:shd w:val="clear" w:color="000000" w:fill="FFFFFF"/>
            <w:noWrap/>
            <w:vAlign w:val="center"/>
            <w:hideMark/>
          </w:tcPr>
          <w:p w14:paraId="55F4913B"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87 187,6</w:t>
            </w:r>
          </w:p>
        </w:tc>
        <w:tc>
          <w:tcPr>
            <w:tcW w:w="602" w:type="pct"/>
            <w:shd w:val="clear" w:color="auto" w:fill="auto"/>
            <w:noWrap/>
            <w:vAlign w:val="center"/>
            <w:hideMark/>
          </w:tcPr>
          <w:p w14:paraId="22746F82"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-4 401,4</w:t>
            </w:r>
          </w:p>
        </w:tc>
        <w:tc>
          <w:tcPr>
            <w:tcW w:w="610" w:type="pct"/>
            <w:shd w:val="clear" w:color="000000" w:fill="FFFFFF"/>
            <w:noWrap/>
            <w:vAlign w:val="center"/>
            <w:hideMark/>
          </w:tcPr>
          <w:p w14:paraId="67E6975B"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18 446,0</w:t>
            </w:r>
          </w:p>
        </w:tc>
        <w:tc>
          <w:tcPr>
            <w:tcW w:w="591" w:type="pct"/>
            <w:shd w:val="clear" w:color="000000" w:fill="FFFFFF"/>
            <w:noWrap/>
            <w:vAlign w:val="center"/>
            <w:hideMark/>
          </w:tcPr>
          <w:p w14:paraId="144962B1"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17 559,6</w:t>
            </w:r>
          </w:p>
        </w:tc>
        <w:tc>
          <w:tcPr>
            <w:tcW w:w="519" w:type="pct"/>
            <w:shd w:val="clear" w:color="auto" w:fill="auto"/>
            <w:noWrap/>
            <w:vAlign w:val="center"/>
            <w:hideMark/>
          </w:tcPr>
          <w:p w14:paraId="5E5BD19A" w14:textId="77777777" w:rsidR="00421D71" w:rsidRPr="009B31F3" w:rsidRDefault="00421D71" w:rsidP="00553DD6">
            <w:pPr>
              <w:jc w:val="right"/>
              <w:rPr>
                <w:rFonts w:ascii="Myriad Pro" w:hAnsi="Myriad Pro"/>
                <w:color w:val="000000"/>
                <w:sz w:val="18"/>
                <w:szCs w:val="18"/>
              </w:rPr>
            </w:pPr>
            <w:r w:rsidRPr="009B31F3">
              <w:rPr>
                <w:rFonts w:ascii="Myriad Pro" w:hAnsi="Myriad Pro"/>
                <w:color w:val="000000"/>
                <w:sz w:val="18"/>
                <w:szCs w:val="18"/>
              </w:rPr>
              <w:t>-886,4</w:t>
            </w:r>
          </w:p>
        </w:tc>
      </w:tr>
      <w:tr w:rsidR="00421D71" w:rsidRPr="009B31F3" w14:paraId="600F1D7F" w14:textId="77777777" w:rsidTr="009B31F3">
        <w:trPr>
          <w:trHeight w:val="300"/>
          <w:jc w:val="center"/>
        </w:trPr>
        <w:tc>
          <w:tcPr>
            <w:tcW w:w="906" w:type="pct"/>
            <w:shd w:val="clear" w:color="000000" w:fill="FFFFFF"/>
            <w:noWrap/>
            <w:vAlign w:val="bottom"/>
            <w:hideMark/>
          </w:tcPr>
          <w:p w14:paraId="1DC6C04B" w14:textId="77777777" w:rsidR="00421D71" w:rsidRPr="009B31F3" w:rsidRDefault="00421D71" w:rsidP="00553DD6">
            <w:pPr>
              <w:rPr>
                <w:rFonts w:ascii="Myriad Pro" w:hAnsi="Myriad Pro"/>
                <w:b/>
                <w:bCs/>
                <w:sz w:val="18"/>
                <w:szCs w:val="18"/>
              </w:rPr>
            </w:pPr>
            <w:r w:rsidRPr="009B31F3">
              <w:rPr>
                <w:rFonts w:ascii="Myriad Pro" w:hAnsi="Myriad Pro"/>
                <w:b/>
                <w:bCs/>
                <w:sz w:val="18"/>
                <w:szCs w:val="18"/>
              </w:rPr>
              <w:t>Всего</w:t>
            </w:r>
          </w:p>
        </w:tc>
        <w:tc>
          <w:tcPr>
            <w:tcW w:w="441" w:type="pct"/>
            <w:shd w:val="clear" w:color="000000" w:fill="FFFFFF"/>
            <w:noWrap/>
            <w:vAlign w:val="center"/>
            <w:hideMark/>
          </w:tcPr>
          <w:p w14:paraId="6CCBC09B"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 </w:t>
            </w:r>
          </w:p>
        </w:tc>
        <w:tc>
          <w:tcPr>
            <w:tcW w:w="679" w:type="pct"/>
            <w:shd w:val="clear" w:color="auto" w:fill="auto"/>
            <w:noWrap/>
            <w:vAlign w:val="center"/>
            <w:hideMark/>
          </w:tcPr>
          <w:p w14:paraId="5FA8DF76"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737 741,0</w:t>
            </w:r>
          </w:p>
        </w:tc>
        <w:tc>
          <w:tcPr>
            <w:tcW w:w="651" w:type="pct"/>
            <w:shd w:val="clear" w:color="000000" w:fill="FFFFFF"/>
            <w:noWrap/>
            <w:vAlign w:val="center"/>
            <w:hideMark/>
          </w:tcPr>
          <w:p w14:paraId="6C919419"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774 003,8</w:t>
            </w:r>
          </w:p>
        </w:tc>
        <w:tc>
          <w:tcPr>
            <w:tcW w:w="602" w:type="pct"/>
            <w:shd w:val="clear" w:color="auto" w:fill="auto"/>
            <w:noWrap/>
            <w:vAlign w:val="center"/>
            <w:hideMark/>
          </w:tcPr>
          <w:p w14:paraId="27EB61F1" w14:textId="77777777" w:rsidR="00421D71" w:rsidRPr="009B31F3" w:rsidRDefault="00421D71" w:rsidP="00553DD6">
            <w:pPr>
              <w:jc w:val="right"/>
              <w:rPr>
                <w:rFonts w:ascii="Myriad Pro" w:hAnsi="Myriad Pro"/>
                <w:b/>
                <w:bCs/>
                <w:color w:val="000000"/>
                <w:sz w:val="18"/>
                <w:szCs w:val="18"/>
              </w:rPr>
            </w:pPr>
            <w:r w:rsidRPr="009B31F3">
              <w:rPr>
                <w:rFonts w:ascii="Myriad Pro" w:hAnsi="Myriad Pro"/>
                <w:b/>
                <w:bCs/>
                <w:color w:val="000000"/>
                <w:sz w:val="18"/>
                <w:szCs w:val="18"/>
              </w:rPr>
              <w:t>36 262,8</w:t>
            </w:r>
          </w:p>
        </w:tc>
        <w:tc>
          <w:tcPr>
            <w:tcW w:w="610" w:type="pct"/>
            <w:shd w:val="clear" w:color="000000" w:fill="FFFFFF"/>
            <w:noWrap/>
            <w:vAlign w:val="center"/>
            <w:hideMark/>
          </w:tcPr>
          <w:p w14:paraId="0C1932E5"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343 930,1</w:t>
            </w:r>
          </w:p>
        </w:tc>
        <w:tc>
          <w:tcPr>
            <w:tcW w:w="591" w:type="pct"/>
            <w:shd w:val="clear" w:color="000000" w:fill="FFFFFF"/>
            <w:noWrap/>
            <w:vAlign w:val="center"/>
            <w:hideMark/>
          </w:tcPr>
          <w:p w14:paraId="3DC23496" w14:textId="77777777" w:rsidR="00421D71" w:rsidRPr="009B31F3" w:rsidRDefault="00421D71" w:rsidP="00553DD6">
            <w:pPr>
              <w:jc w:val="right"/>
              <w:rPr>
                <w:rFonts w:ascii="Myriad Pro" w:hAnsi="Myriad Pro"/>
                <w:b/>
                <w:bCs/>
                <w:sz w:val="18"/>
                <w:szCs w:val="18"/>
              </w:rPr>
            </w:pPr>
            <w:r w:rsidRPr="009B31F3">
              <w:rPr>
                <w:rFonts w:ascii="Myriad Pro" w:hAnsi="Myriad Pro"/>
                <w:b/>
                <w:bCs/>
                <w:sz w:val="18"/>
                <w:szCs w:val="18"/>
              </w:rPr>
              <w:t>373 648,7</w:t>
            </w:r>
          </w:p>
        </w:tc>
        <w:tc>
          <w:tcPr>
            <w:tcW w:w="519" w:type="pct"/>
            <w:shd w:val="clear" w:color="auto" w:fill="auto"/>
            <w:noWrap/>
            <w:vAlign w:val="center"/>
            <w:hideMark/>
          </w:tcPr>
          <w:p w14:paraId="5E683D93" w14:textId="77777777" w:rsidR="00421D71" w:rsidRPr="009B31F3" w:rsidRDefault="00421D71" w:rsidP="00553DD6">
            <w:pPr>
              <w:jc w:val="right"/>
              <w:rPr>
                <w:rFonts w:ascii="Myriad Pro" w:hAnsi="Myriad Pro"/>
                <w:b/>
                <w:bCs/>
                <w:color w:val="000000"/>
                <w:sz w:val="18"/>
                <w:szCs w:val="18"/>
              </w:rPr>
            </w:pPr>
            <w:r w:rsidRPr="009B31F3">
              <w:rPr>
                <w:rFonts w:ascii="Myriad Pro" w:hAnsi="Myriad Pro"/>
                <w:b/>
                <w:bCs/>
                <w:color w:val="000000"/>
                <w:sz w:val="18"/>
                <w:szCs w:val="18"/>
              </w:rPr>
              <w:t>29 718,6</w:t>
            </w:r>
          </w:p>
        </w:tc>
      </w:tr>
    </w:tbl>
    <w:p w14:paraId="3EEB7CF5" w14:textId="77777777" w:rsidR="00421D71" w:rsidRPr="00565062" w:rsidRDefault="00421D71" w:rsidP="00421D71">
      <w:pPr>
        <w:spacing w:line="360" w:lineRule="auto"/>
        <w:jc w:val="both"/>
        <w:rPr>
          <w:rFonts w:ascii="Myriad Pro" w:hAnsi="Myriad Pro"/>
        </w:rPr>
      </w:pPr>
    </w:p>
    <w:p w14:paraId="6B25AB74" w14:textId="1D3A659B" w:rsidR="009B31F3" w:rsidRDefault="00421D71" w:rsidP="00421D71">
      <w:pPr>
        <w:spacing w:line="360" w:lineRule="auto"/>
        <w:ind w:firstLine="567"/>
        <w:jc w:val="both"/>
        <w:rPr>
          <w:rFonts w:ascii="Myriad Pro" w:hAnsi="Myriad Pro"/>
          <w:sz w:val="26"/>
          <w:szCs w:val="26"/>
        </w:rPr>
      </w:pPr>
      <w:r w:rsidRPr="00A64523">
        <w:rPr>
          <w:rFonts w:ascii="Myriad Pro" w:hAnsi="Myriad Pro"/>
          <w:sz w:val="26"/>
          <w:szCs w:val="26"/>
        </w:rPr>
        <w:t xml:space="preserve">На основании представленного анализа Исполнитель фиксирует переплату, т.е. экономически обоснованные дополнительные расходы </w:t>
      </w:r>
      <w:r w:rsidR="00553DD6">
        <w:rPr>
          <w:rFonts w:ascii="Myriad Pro" w:hAnsi="Myriad Pro"/>
          <w:sz w:val="26"/>
          <w:szCs w:val="26"/>
        </w:rPr>
        <w:t>ф</w:t>
      </w:r>
      <w:r w:rsidR="00CE22AA">
        <w:rPr>
          <w:rFonts w:ascii="Myriad Pro" w:hAnsi="Myriad Pro"/>
          <w:sz w:val="26"/>
          <w:szCs w:val="26"/>
        </w:rPr>
        <w:t>илиала</w:t>
      </w:r>
      <w:r w:rsidRPr="00A64523">
        <w:rPr>
          <w:rFonts w:ascii="Myriad Pro" w:hAnsi="Myriad Pro"/>
          <w:sz w:val="26"/>
          <w:szCs w:val="26"/>
        </w:rPr>
        <w:t xml:space="preserve"> «Алтайэнерго», на оплату в большем, чем планировалось, размере услуг по передаче смежным сетевым компаниям – перерасход по статье затрат составил 29 719 тыс. </w:t>
      </w:r>
      <w:r w:rsidR="00CE22AA">
        <w:rPr>
          <w:rFonts w:ascii="Myriad Pro" w:hAnsi="Myriad Pro"/>
          <w:sz w:val="26"/>
          <w:szCs w:val="26"/>
        </w:rPr>
        <w:t>руб.</w:t>
      </w:r>
      <w:r w:rsidRPr="00A64523">
        <w:rPr>
          <w:rFonts w:ascii="Myriad Pro" w:hAnsi="Myriad Pro"/>
          <w:sz w:val="26"/>
          <w:szCs w:val="26"/>
        </w:rPr>
        <w:t xml:space="preserve">за 2019 год. Тарифы на взаиморасчеты между </w:t>
      </w:r>
      <w:r w:rsidR="00553DD6">
        <w:rPr>
          <w:rFonts w:ascii="Myriad Pro" w:hAnsi="Myriad Pro"/>
          <w:sz w:val="26"/>
          <w:szCs w:val="26"/>
        </w:rPr>
        <w:t>ф</w:t>
      </w:r>
      <w:r w:rsidRPr="00A64523">
        <w:rPr>
          <w:rFonts w:ascii="Myriad Pro" w:hAnsi="Myriad Pro"/>
          <w:sz w:val="26"/>
          <w:szCs w:val="26"/>
        </w:rPr>
        <w:t xml:space="preserve">илиалом «Алтайэнерго» и смежными сетевыми компаниями не изменялись в течение 2019 года, следовательно, основным фактором роста расходов </w:t>
      </w:r>
      <w:r w:rsidR="00553DD6">
        <w:rPr>
          <w:rFonts w:ascii="Myriad Pro" w:hAnsi="Myriad Pro"/>
          <w:sz w:val="26"/>
          <w:szCs w:val="26"/>
        </w:rPr>
        <w:t>ф</w:t>
      </w:r>
      <w:r w:rsidRPr="00A64523">
        <w:rPr>
          <w:rFonts w:ascii="Myriad Pro" w:hAnsi="Myriad Pro"/>
          <w:sz w:val="26"/>
          <w:szCs w:val="26"/>
        </w:rPr>
        <w:t xml:space="preserve">илиал «Алтайэнерго» является увеличение </w:t>
      </w:r>
      <w:r w:rsidRPr="00A64523">
        <w:rPr>
          <w:rFonts w:ascii="Myriad Pro" w:hAnsi="Myriad Pro"/>
          <w:sz w:val="26"/>
          <w:szCs w:val="26"/>
        </w:rPr>
        <w:lastRenderedPageBreak/>
        <w:t xml:space="preserve">объемов перетока электрической энергии между </w:t>
      </w:r>
      <w:r w:rsidR="00553DD6">
        <w:rPr>
          <w:rFonts w:ascii="Myriad Pro" w:hAnsi="Myriad Pro"/>
          <w:sz w:val="26"/>
          <w:szCs w:val="26"/>
        </w:rPr>
        <w:t>ф</w:t>
      </w:r>
      <w:r w:rsidRPr="00A64523">
        <w:rPr>
          <w:rFonts w:ascii="Myriad Pro" w:hAnsi="Myriad Pro"/>
          <w:sz w:val="26"/>
          <w:szCs w:val="26"/>
        </w:rPr>
        <w:t>илиал «Алтайэнерго» и смежными ТСО. Динамика изменений в разрезе контрагентов и полугодий 2019 года представлена в таблице:</w:t>
      </w:r>
    </w:p>
    <w:tbl>
      <w:tblPr>
        <w:tblW w:w="5000" w:type="pct"/>
        <w:jc w:val="center"/>
        <w:tblLook w:val="04A0" w:firstRow="1" w:lastRow="0" w:firstColumn="1" w:lastColumn="0" w:noHBand="0" w:noVBand="1"/>
      </w:tblPr>
      <w:tblGrid>
        <w:gridCol w:w="1671"/>
        <w:gridCol w:w="1784"/>
        <w:gridCol w:w="1355"/>
        <w:gridCol w:w="1552"/>
        <w:gridCol w:w="1418"/>
        <w:gridCol w:w="1708"/>
      </w:tblGrid>
      <w:tr w:rsidR="00421D71" w:rsidRPr="00565062" w14:paraId="4A5E0FEF" w14:textId="77777777" w:rsidTr="00C53DDB">
        <w:trPr>
          <w:trHeight w:val="20"/>
          <w:tblHeader/>
          <w:jc w:val="center"/>
        </w:trPr>
        <w:tc>
          <w:tcPr>
            <w:tcW w:w="88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2F62ED" w14:textId="77777777" w:rsidR="00421D71" w:rsidRPr="00A64523" w:rsidRDefault="00421D71" w:rsidP="00553DD6">
            <w:pPr>
              <w:jc w:val="center"/>
              <w:rPr>
                <w:rFonts w:ascii="Myriad Pro" w:hAnsi="Myriad Pro"/>
                <w:color w:val="FFFFFF" w:themeColor="background1"/>
                <w:sz w:val="20"/>
                <w:szCs w:val="20"/>
              </w:rPr>
            </w:pPr>
            <w:r w:rsidRPr="00A64523">
              <w:rPr>
                <w:rFonts w:ascii="Myriad Pro" w:hAnsi="Myriad Pro"/>
                <w:color w:val="FFFFFF" w:themeColor="background1"/>
                <w:sz w:val="20"/>
                <w:szCs w:val="20"/>
              </w:rPr>
              <w:t xml:space="preserve">Наименование </w:t>
            </w:r>
          </w:p>
        </w:tc>
        <w:tc>
          <w:tcPr>
            <w:tcW w:w="94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F2D338" w14:textId="77777777" w:rsidR="00421D71" w:rsidRPr="00A64523" w:rsidRDefault="00421D71" w:rsidP="00553DD6">
            <w:pPr>
              <w:jc w:val="center"/>
              <w:rPr>
                <w:rFonts w:ascii="Myriad Pro" w:hAnsi="Myriad Pro"/>
                <w:color w:val="FFFFFF" w:themeColor="background1"/>
                <w:sz w:val="20"/>
                <w:szCs w:val="20"/>
              </w:rPr>
            </w:pPr>
            <w:r w:rsidRPr="00A64523">
              <w:rPr>
                <w:rFonts w:ascii="Myriad Pro" w:hAnsi="Myriad Pro"/>
                <w:color w:val="FFFFFF" w:themeColor="background1"/>
                <w:sz w:val="20"/>
                <w:szCs w:val="20"/>
              </w:rPr>
              <w:t>Одноставочный тариф</w:t>
            </w:r>
          </w:p>
        </w:tc>
        <w:tc>
          <w:tcPr>
            <w:tcW w:w="227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9E033B" w14:textId="77777777" w:rsidR="00421D71" w:rsidRPr="00A64523" w:rsidRDefault="00421D71" w:rsidP="00553DD6">
            <w:pPr>
              <w:jc w:val="center"/>
              <w:rPr>
                <w:rFonts w:ascii="Myriad Pro" w:hAnsi="Myriad Pro"/>
                <w:color w:val="FFFFFF" w:themeColor="background1"/>
                <w:sz w:val="20"/>
                <w:szCs w:val="20"/>
              </w:rPr>
            </w:pPr>
            <w:r w:rsidRPr="00A64523">
              <w:rPr>
                <w:rFonts w:ascii="Myriad Pro" w:hAnsi="Myriad Pro"/>
                <w:color w:val="FFFFFF" w:themeColor="background1"/>
                <w:sz w:val="20"/>
                <w:szCs w:val="20"/>
              </w:rPr>
              <w:t>Полезный отпуск э/э, тыс. кВт.ч.</w:t>
            </w:r>
          </w:p>
        </w:tc>
        <w:tc>
          <w:tcPr>
            <w:tcW w:w="9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EEB9E2" w14:textId="77777777" w:rsidR="00421D71" w:rsidRPr="00A64523" w:rsidRDefault="00421D71" w:rsidP="00553DD6">
            <w:pPr>
              <w:jc w:val="center"/>
              <w:rPr>
                <w:rFonts w:ascii="Myriad Pro" w:hAnsi="Myriad Pro"/>
                <w:color w:val="FFFFFF" w:themeColor="background1"/>
                <w:sz w:val="20"/>
                <w:szCs w:val="20"/>
              </w:rPr>
            </w:pPr>
            <w:r w:rsidRPr="00A64523">
              <w:rPr>
                <w:rFonts w:ascii="Myriad Pro" w:hAnsi="Myriad Pro"/>
                <w:color w:val="FFFFFF" w:themeColor="background1"/>
                <w:sz w:val="20"/>
                <w:szCs w:val="20"/>
              </w:rPr>
              <w:t>Расходы по оплате услуг по передаче смежным ТСО, тыс. руб</w:t>
            </w:r>
            <w:r w:rsidR="00A64523" w:rsidRPr="00A64523">
              <w:rPr>
                <w:rFonts w:ascii="Myriad Pro" w:hAnsi="Myriad Pro"/>
                <w:color w:val="FFFFFF" w:themeColor="background1"/>
                <w:sz w:val="20"/>
                <w:szCs w:val="20"/>
              </w:rPr>
              <w:t>.</w:t>
            </w:r>
          </w:p>
        </w:tc>
      </w:tr>
      <w:tr w:rsidR="00421D71" w:rsidRPr="00565062" w14:paraId="6507CF71" w14:textId="77777777" w:rsidTr="00C53DDB">
        <w:trPr>
          <w:trHeight w:val="20"/>
          <w:jc w:val="center"/>
        </w:trPr>
        <w:tc>
          <w:tcPr>
            <w:tcW w:w="88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960EFB" w14:textId="77777777" w:rsidR="00421D71" w:rsidRPr="00A64523" w:rsidRDefault="00421D71" w:rsidP="00553DD6">
            <w:pPr>
              <w:rPr>
                <w:rFonts w:ascii="Myriad Pro" w:hAnsi="Myriad Pro"/>
                <w:b/>
                <w:bCs/>
                <w:color w:val="FFFFFF" w:themeColor="background1"/>
                <w:sz w:val="20"/>
                <w:szCs w:val="20"/>
              </w:rPr>
            </w:pPr>
          </w:p>
        </w:tc>
        <w:tc>
          <w:tcPr>
            <w:tcW w:w="94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C96DC7" w14:textId="77777777" w:rsidR="00421D71" w:rsidRPr="00A64523" w:rsidRDefault="00421D71" w:rsidP="00553DD6">
            <w:pPr>
              <w:rPr>
                <w:rFonts w:ascii="Myriad Pro" w:hAnsi="Myriad Pro"/>
                <w:color w:val="FFFFFF" w:themeColor="background1"/>
                <w:sz w:val="20"/>
                <w:szCs w:val="20"/>
              </w:rPr>
            </w:pPr>
          </w:p>
        </w:tc>
        <w:tc>
          <w:tcPr>
            <w:tcW w:w="7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8546C8" w14:textId="77777777" w:rsidR="00421D71" w:rsidRPr="00A64523" w:rsidRDefault="00421D71" w:rsidP="00553DD6">
            <w:pPr>
              <w:jc w:val="center"/>
              <w:rPr>
                <w:rFonts w:ascii="Myriad Pro" w:hAnsi="Myriad Pro"/>
                <w:color w:val="FFFFFF" w:themeColor="background1"/>
                <w:sz w:val="20"/>
                <w:szCs w:val="20"/>
              </w:rPr>
            </w:pPr>
            <w:r w:rsidRPr="00A64523">
              <w:rPr>
                <w:rFonts w:ascii="Myriad Pro" w:hAnsi="Myriad Pro"/>
                <w:color w:val="FFFFFF" w:themeColor="background1"/>
                <w:sz w:val="20"/>
                <w:szCs w:val="20"/>
              </w:rPr>
              <w:t xml:space="preserve">всего </w:t>
            </w:r>
          </w:p>
        </w:tc>
        <w:tc>
          <w:tcPr>
            <w:tcW w:w="8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F9382D" w14:textId="77777777" w:rsidR="00421D71" w:rsidRPr="00A64523" w:rsidRDefault="00421D71" w:rsidP="00553DD6">
            <w:pPr>
              <w:jc w:val="center"/>
              <w:rPr>
                <w:rFonts w:ascii="Myriad Pro" w:hAnsi="Myriad Pro"/>
                <w:color w:val="FFFFFF" w:themeColor="background1"/>
                <w:sz w:val="20"/>
                <w:szCs w:val="20"/>
              </w:rPr>
            </w:pPr>
            <w:r w:rsidRPr="00A64523">
              <w:rPr>
                <w:rFonts w:ascii="Myriad Pro" w:hAnsi="Myriad Pro"/>
                <w:color w:val="FFFFFF" w:themeColor="background1"/>
                <w:sz w:val="20"/>
                <w:szCs w:val="20"/>
              </w:rPr>
              <w:t>1 полугодие</w:t>
            </w:r>
          </w:p>
        </w:tc>
        <w:tc>
          <w:tcPr>
            <w:tcW w:w="7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ED082B" w14:textId="77777777" w:rsidR="00421D71" w:rsidRPr="00A64523" w:rsidRDefault="00421D71" w:rsidP="00553DD6">
            <w:pPr>
              <w:jc w:val="center"/>
              <w:rPr>
                <w:rFonts w:ascii="Myriad Pro" w:hAnsi="Myriad Pro"/>
                <w:color w:val="FFFFFF" w:themeColor="background1"/>
                <w:sz w:val="20"/>
                <w:szCs w:val="20"/>
              </w:rPr>
            </w:pPr>
            <w:r w:rsidRPr="00A64523">
              <w:rPr>
                <w:rFonts w:ascii="Myriad Pro" w:hAnsi="Myriad Pro"/>
                <w:color w:val="FFFFFF" w:themeColor="background1"/>
                <w:sz w:val="20"/>
                <w:szCs w:val="20"/>
              </w:rPr>
              <w:t>2 полугодие</w:t>
            </w:r>
          </w:p>
        </w:tc>
        <w:tc>
          <w:tcPr>
            <w:tcW w:w="9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5F09CC" w14:textId="77777777" w:rsidR="00421D71" w:rsidRPr="00565062" w:rsidRDefault="00421D71" w:rsidP="00553DD6">
            <w:pPr>
              <w:rPr>
                <w:rFonts w:ascii="Myriad Pro" w:hAnsi="Myriad Pro"/>
                <w:color w:val="000000"/>
                <w:sz w:val="20"/>
                <w:szCs w:val="20"/>
              </w:rPr>
            </w:pPr>
          </w:p>
        </w:tc>
      </w:tr>
      <w:tr w:rsidR="00421D71" w:rsidRPr="00565062" w14:paraId="6CC6FBE8" w14:textId="77777777" w:rsidTr="009B31F3">
        <w:trPr>
          <w:trHeight w:val="20"/>
          <w:jc w:val="center"/>
        </w:trPr>
        <w:tc>
          <w:tcPr>
            <w:tcW w:w="5000" w:type="pct"/>
            <w:gridSpan w:val="6"/>
            <w:tcBorders>
              <w:top w:val="single" w:sz="4" w:space="0" w:color="FFFFFF" w:themeColor="background1"/>
              <w:left w:val="single" w:sz="4" w:space="0" w:color="auto"/>
              <w:bottom w:val="single" w:sz="4" w:space="0" w:color="auto"/>
              <w:right w:val="single" w:sz="4" w:space="0" w:color="000000"/>
            </w:tcBorders>
            <w:shd w:val="clear" w:color="auto" w:fill="D6E3BC" w:themeFill="accent3" w:themeFillTint="66"/>
            <w:noWrap/>
            <w:vAlign w:val="center"/>
            <w:hideMark/>
          </w:tcPr>
          <w:p w14:paraId="77AE1776" w14:textId="77777777" w:rsidR="00421D71" w:rsidRPr="00565062" w:rsidRDefault="00421D71" w:rsidP="00553DD6">
            <w:pPr>
              <w:jc w:val="center"/>
              <w:rPr>
                <w:rFonts w:ascii="Myriad Pro" w:hAnsi="Myriad Pro"/>
                <w:sz w:val="20"/>
                <w:szCs w:val="20"/>
              </w:rPr>
            </w:pPr>
            <w:r w:rsidRPr="00565062">
              <w:rPr>
                <w:rFonts w:ascii="Myriad Pro" w:hAnsi="Myriad Pro"/>
                <w:sz w:val="20"/>
                <w:szCs w:val="20"/>
              </w:rPr>
              <w:t>ОАО "РЖД"</w:t>
            </w:r>
          </w:p>
        </w:tc>
      </w:tr>
      <w:tr w:rsidR="00421D71" w:rsidRPr="00565062" w14:paraId="715CA7A1" w14:textId="77777777" w:rsidTr="00C53DDB">
        <w:trPr>
          <w:trHeight w:val="20"/>
          <w:jc w:val="center"/>
        </w:trPr>
        <w:tc>
          <w:tcPr>
            <w:tcW w:w="881" w:type="pct"/>
            <w:tcBorders>
              <w:top w:val="nil"/>
              <w:left w:val="single" w:sz="4" w:space="0" w:color="auto"/>
              <w:bottom w:val="single" w:sz="4" w:space="0" w:color="auto"/>
              <w:right w:val="single" w:sz="4" w:space="0" w:color="auto"/>
            </w:tcBorders>
            <w:shd w:val="clear" w:color="000000" w:fill="FFFFFF"/>
            <w:noWrap/>
            <w:vAlign w:val="center"/>
            <w:hideMark/>
          </w:tcPr>
          <w:p w14:paraId="28BADECE" w14:textId="77777777" w:rsidR="00421D71" w:rsidRPr="00565062" w:rsidRDefault="00421D71" w:rsidP="00553DD6">
            <w:pPr>
              <w:rPr>
                <w:rFonts w:ascii="Myriad Pro" w:hAnsi="Myriad Pro"/>
                <w:sz w:val="20"/>
                <w:szCs w:val="20"/>
              </w:rPr>
            </w:pPr>
            <w:r w:rsidRPr="00565062">
              <w:rPr>
                <w:rFonts w:ascii="Myriad Pro" w:hAnsi="Myriad Pro"/>
                <w:sz w:val="20"/>
                <w:szCs w:val="20"/>
              </w:rPr>
              <w:t>План</w:t>
            </w:r>
          </w:p>
        </w:tc>
        <w:tc>
          <w:tcPr>
            <w:tcW w:w="940" w:type="pct"/>
            <w:tcBorders>
              <w:top w:val="nil"/>
              <w:left w:val="nil"/>
              <w:bottom w:val="single" w:sz="4" w:space="0" w:color="auto"/>
              <w:right w:val="single" w:sz="4" w:space="0" w:color="auto"/>
            </w:tcBorders>
            <w:shd w:val="clear" w:color="000000" w:fill="FFFFFF"/>
            <w:noWrap/>
            <w:vAlign w:val="center"/>
            <w:hideMark/>
          </w:tcPr>
          <w:p w14:paraId="2402517D" w14:textId="77777777" w:rsidR="00421D71" w:rsidRPr="00565062" w:rsidRDefault="00421D71" w:rsidP="00553DD6">
            <w:pPr>
              <w:jc w:val="right"/>
              <w:rPr>
                <w:rFonts w:ascii="Myriad Pro" w:hAnsi="Myriad Pro"/>
                <w:sz w:val="20"/>
                <w:szCs w:val="20"/>
              </w:rPr>
            </w:pPr>
            <w:r w:rsidRPr="00565062">
              <w:rPr>
                <w:rFonts w:ascii="Myriad Pro" w:hAnsi="Myriad Pro"/>
                <w:sz w:val="20"/>
                <w:szCs w:val="20"/>
              </w:rPr>
              <w:t>638,2</w:t>
            </w:r>
          </w:p>
        </w:tc>
        <w:tc>
          <w:tcPr>
            <w:tcW w:w="714" w:type="pct"/>
            <w:tcBorders>
              <w:top w:val="nil"/>
              <w:left w:val="nil"/>
              <w:bottom w:val="single" w:sz="4" w:space="0" w:color="auto"/>
              <w:right w:val="single" w:sz="4" w:space="0" w:color="auto"/>
            </w:tcBorders>
            <w:shd w:val="clear" w:color="auto" w:fill="auto"/>
            <w:noWrap/>
            <w:vAlign w:val="center"/>
            <w:hideMark/>
          </w:tcPr>
          <w:p w14:paraId="07FCFB49" w14:textId="77777777" w:rsidR="00421D71" w:rsidRPr="00565062" w:rsidRDefault="00421D71" w:rsidP="00553DD6">
            <w:pPr>
              <w:jc w:val="right"/>
              <w:rPr>
                <w:rFonts w:ascii="Myriad Pro" w:hAnsi="Myriad Pro"/>
                <w:sz w:val="20"/>
                <w:szCs w:val="20"/>
              </w:rPr>
            </w:pPr>
            <w:r w:rsidRPr="00565062">
              <w:rPr>
                <w:rFonts w:ascii="Myriad Pro" w:hAnsi="Myriad Pro"/>
                <w:sz w:val="20"/>
                <w:szCs w:val="20"/>
              </w:rPr>
              <w:t>333 907</w:t>
            </w:r>
          </w:p>
        </w:tc>
        <w:tc>
          <w:tcPr>
            <w:tcW w:w="818" w:type="pct"/>
            <w:tcBorders>
              <w:top w:val="nil"/>
              <w:left w:val="nil"/>
              <w:bottom w:val="single" w:sz="4" w:space="0" w:color="auto"/>
              <w:right w:val="single" w:sz="4" w:space="0" w:color="auto"/>
            </w:tcBorders>
            <w:shd w:val="clear" w:color="000000" w:fill="FFFFFF"/>
            <w:noWrap/>
            <w:vAlign w:val="center"/>
            <w:hideMark/>
          </w:tcPr>
          <w:p w14:paraId="0F40CEF4" w14:textId="77777777" w:rsidR="00421D71" w:rsidRPr="00565062" w:rsidRDefault="00421D71" w:rsidP="00553DD6">
            <w:pPr>
              <w:jc w:val="right"/>
              <w:rPr>
                <w:rFonts w:ascii="Myriad Pro" w:hAnsi="Myriad Pro"/>
                <w:sz w:val="20"/>
                <w:szCs w:val="20"/>
              </w:rPr>
            </w:pPr>
            <w:r w:rsidRPr="00565062">
              <w:rPr>
                <w:rFonts w:ascii="Myriad Pro" w:hAnsi="Myriad Pro"/>
                <w:sz w:val="20"/>
                <w:szCs w:val="20"/>
              </w:rPr>
              <w:t>166 453</w:t>
            </w:r>
          </w:p>
        </w:tc>
        <w:tc>
          <w:tcPr>
            <w:tcW w:w="747" w:type="pct"/>
            <w:tcBorders>
              <w:top w:val="nil"/>
              <w:left w:val="nil"/>
              <w:bottom w:val="single" w:sz="4" w:space="0" w:color="auto"/>
              <w:right w:val="single" w:sz="4" w:space="0" w:color="auto"/>
            </w:tcBorders>
            <w:shd w:val="clear" w:color="auto" w:fill="auto"/>
            <w:noWrap/>
            <w:vAlign w:val="center"/>
            <w:hideMark/>
          </w:tcPr>
          <w:p w14:paraId="4450194B" w14:textId="77777777" w:rsidR="00421D71" w:rsidRPr="00565062" w:rsidRDefault="00421D71" w:rsidP="00553DD6">
            <w:pPr>
              <w:jc w:val="right"/>
              <w:rPr>
                <w:rFonts w:ascii="Myriad Pro" w:hAnsi="Myriad Pro"/>
                <w:color w:val="000000"/>
                <w:sz w:val="20"/>
                <w:szCs w:val="20"/>
              </w:rPr>
            </w:pPr>
            <w:r w:rsidRPr="00565062">
              <w:rPr>
                <w:rFonts w:ascii="Myriad Pro" w:hAnsi="Myriad Pro"/>
                <w:color w:val="000000"/>
                <w:sz w:val="20"/>
                <w:szCs w:val="20"/>
              </w:rPr>
              <w:t>167 454</w:t>
            </w:r>
          </w:p>
        </w:tc>
        <w:tc>
          <w:tcPr>
            <w:tcW w:w="900" w:type="pct"/>
            <w:tcBorders>
              <w:top w:val="nil"/>
              <w:left w:val="nil"/>
              <w:bottom w:val="single" w:sz="4" w:space="0" w:color="auto"/>
              <w:right w:val="single" w:sz="4" w:space="0" w:color="auto"/>
            </w:tcBorders>
            <w:shd w:val="clear" w:color="000000" w:fill="FFFFFF"/>
            <w:noWrap/>
            <w:vAlign w:val="center"/>
            <w:hideMark/>
          </w:tcPr>
          <w:p w14:paraId="4FE723FE" w14:textId="77777777" w:rsidR="00421D71" w:rsidRPr="00565062" w:rsidRDefault="00421D71" w:rsidP="00553DD6">
            <w:pPr>
              <w:jc w:val="right"/>
              <w:rPr>
                <w:rFonts w:ascii="Myriad Pro" w:hAnsi="Myriad Pro"/>
                <w:sz w:val="20"/>
                <w:szCs w:val="20"/>
              </w:rPr>
            </w:pPr>
            <w:r w:rsidRPr="00565062">
              <w:rPr>
                <w:rFonts w:ascii="Myriad Pro" w:hAnsi="Myriad Pro"/>
                <w:sz w:val="20"/>
                <w:szCs w:val="20"/>
              </w:rPr>
              <w:t>213 106,1</w:t>
            </w:r>
          </w:p>
        </w:tc>
      </w:tr>
      <w:tr w:rsidR="00421D71" w:rsidRPr="00565062" w14:paraId="3A7B5F00" w14:textId="77777777" w:rsidTr="00C53DDB">
        <w:trPr>
          <w:trHeight w:val="20"/>
          <w:jc w:val="center"/>
        </w:trPr>
        <w:tc>
          <w:tcPr>
            <w:tcW w:w="881" w:type="pct"/>
            <w:tcBorders>
              <w:top w:val="nil"/>
              <w:left w:val="single" w:sz="4" w:space="0" w:color="auto"/>
              <w:bottom w:val="single" w:sz="4" w:space="0" w:color="auto"/>
              <w:right w:val="single" w:sz="4" w:space="0" w:color="auto"/>
            </w:tcBorders>
            <w:shd w:val="clear" w:color="000000" w:fill="FFFFFF"/>
            <w:noWrap/>
            <w:vAlign w:val="center"/>
            <w:hideMark/>
          </w:tcPr>
          <w:p w14:paraId="0A97BBF6" w14:textId="77777777" w:rsidR="00421D71" w:rsidRPr="00565062" w:rsidRDefault="00421D71" w:rsidP="00553DD6">
            <w:pPr>
              <w:rPr>
                <w:rFonts w:ascii="Myriad Pro" w:hAnsi="Myriad Pro"/>
                <w:sz w:val="20"/>
                <w:szCs w:val="20"/>
              </w:rPr>
            </w:pPr>
            <w:r w:rsidRPr="00565062">
              <w:rPr>
                <w:rFonts w:ascii="Myriad Pro" w:hAnsi="Myriad Pro"/>
                <w:sz w:val="20"/>
                <w:szCs w:val="20"/>
              </w:rPr>
              <w:t>Факт</w:t>
            </w:r>
          </w:p>
        </w:tc>
        <w:tc>
          <w:tcPr>
            <w:tcW w:w="940" w:type="pct"/>
            <w:tcBorders>
              <w:top w:val="nil"/>
              <w:left w:val="nil"/>
              <w:bottom w:val="single" w:sz="4" w:space="0" w:color="auto"/>
              <w:right w:val="single" w:sz="4" w:space="0" w:color="auto"/>
            </w:tcBorders>
            <w:shd w:val="clear" w:color="000000" w:fill="FFFFFF"/>
            <w:noWrap/>
            <w:vAlign w:val="center"/>
            <w:hideMark/>
          </w:tcPr>
          <w:p w14:paraId="7A127234" w14:textId="77777777" w:rsidR="00421D71" w:rsidRPr="00565062" w:rsidRDefault="00421D71" w:rsidP="00553DD6">
            <w:pPr>
              <w:jc w:val="right"/>
              <w:rPr>
                <w:rFonts w:ascii="Myriad Pro" w:hAnsi="Myriad Pro"/>
                <w:sz w:val="20"/>
                <w:szCs w:val="20"/>
              </w:rPr>
            </w:pPr>
            <w:r w:rsidRPr="00565062">
              <w:rPr>
                <w:rFonts w:ascii="Myriad Pro" w:hAnsi="Myriad Pro"/>
                <w:sz w:val="20"/>
                <w:szCs w:val="20"/>
              </w:rPr>
              <w:t>638,2</w:t>
            </w:r>
          </w:p>
        </w:tc>
        <w:tc>
          <w:tcPr>
            <w:tcW w:w="714" w:type="pct"/>
            <w:tcBorders>
              <w:top w:val="nil"/>
              <w:left w:val="nil"/>
              <w:bottom w:val="single" w:sz="4" w:space="0" w:color="auto"/>
              <w:right w:val="single" w:sz="4" w:space="0" w:color="auto"/>
            </w:tcBorders>
            <w:shd w:val="clear" w:color="auto" w:fill="auto"/>
            <w:noWrap/>
            <w:vAlign w:val="center"/>
            <w:hideMark/>
          </w:tcPr>
          <w:p w14:paraId="30B42AAE" w14:textId="77777777" w:rsidR="00421D71" w:rsidRPr="00565062" w:rsidRDefault="00421D71" w:rsidP="00553DD6">
            <w:pPr>
              <w:jc w:val="right"/>
              <w:rPr>
                <w:rFonts w:ascii="Myriad Pro" w:hAnsi="Myriad Pro"/>
                <w:sz w:val="20"/>
                <w:szCs w:val="20"/>
              </w:rPr>
            </w:pPr>
            <w:r w:rsidRPr="00565062">
              <w:rPr>
                <w:rFonts w:ascii="Myriad Pro" w:hAnsi="Myriad Pro"/>
                <w:sz w:val="20"/>
                <w:szCs w:val="20"/>
              </w:rPr>
              <w:t>390 854</w:t>
            </w:r>
          </w:p>
        </w:tc>
        <w:tc>
          <w:tcPr>
            <w:tcW w:w="818" w:type="pct"/>
            <w:tcBorders>
              <w:top w:val="nil"/>
              <w:left w:val="nil"/>
              <w:bottom w:val="single" w:sz="4" w:space="0" w:color="auto"/>
              <w:right w:val="single" w:sz="4" w:space="0" w:color="auto"/>
            </w:tcBorders>
            <w:shd w:val="clear" w:color="000000" w:fill="FFFFFF"/>
            <w:noWrap/>
            <w:vAlign w:val="center"/>
            <w:hideMark/>
          </w:tcPr>
          <w:p w14:paraId="0AD61D5F" w14:textId="77777777" w:rsidR="00421D71" w:rsidRPr="00565062" w:rsidRDefault="00421D71" w:rsidP="00553DD6">
            <w:pPr>
              <w:jc w:val="right"/>
              <w:rPr>
                <w:rFonts w:ascii="Myriad Pro" w:hAnsi="Myriad Pro"/>
                <w:sz w:val="20"/>
                <w:szCs w:val="20"/>
              </w:rPr>
            </w:pPr>
            <w:r w:rsidRPr="00565062">
              <w:rPr>
                <w:rFonts w:ascii="Myriad Pro" w:hAnsi="Myriad Pro"/>
                <w:sz w:val="20"/>
                <w:szCs w:val="20"/>
              </w:rPr>
              <w:t>204 129</w:t>
            </w:r>
          </w:p>
        </w:tc>
        <w:tc>
          <w:tcPr>
            <w:tcW w:w="747" w:type="pct"/>
            <w:tcBorders>
              <w:top w:val="nil"/>
              <w:left w:val="nil"/>
              <w:bottom w:val="single" w:sz="4" w:space="0" w:color="auto"/>
              <w:right w:val="single" w:sz="4" w:space="0" w:color="auto"/>
            </w:tcBorders>
            <w:shd w:val="clear" w:color="auto" w:fill="auto"/>
            <w:noWrap/>
            <w:vAlign w:val="center"/>
            <w:hideMark/>
          </w:tcPr>
          <w:p w14:paraId="533175EA" w14:textId="77777777" w:rsidR="00421D71" w:rsidRPr="00565062" w:rsidRDefault="00421D71" w:rsidP="00553DD6">
            <w:pPr>
              <w:jc w:val="right"/>
              <w:rPr>
                <w:rFonts w:ascii="Myriad Pro" w:hAnsi="Myriad Pro"/>
                <w:color w:val="000000"/>
                <w:sz w:val="20"/>
                <w:szCs w:val="20"/>
              </w:rPr>
            </w:pPr>
            <w:r w:rsidRPr="00565062">
              <w:rPr>
                <w:rFonts w:ascii="Myriad Pro" w:hAnsi="Myriad Pro"/>
                <w:color w:val="000000"/>
                <w:sz w:val="20"/>
                <w:szCs w:val="20"/>
              </w:rPr>
              <w:t>186 725</w:t>
            </w:r>
          </w:p>
        </w:tc>
        <w:tc>
          <w:tcPr>
            <w:tcW w:w="900" w:type="pct"/>
            <w:tcBorders>
              <w:top w:val="nil"/>
              <w:left w:val="nil"/>
              <w:bottom w:val="single" w:sz="4" w:space="0" w:color="auto"/>
              <w:right w:val="single" w:sz="4" w:space="0" w:color="auto"/>
            </w:tcBorders>
            <w:shd w:val="clear" w:color="000000" w:fill="FFFFFF"/>
            <w:noWrap/>
            <w:vAlign w:val="center"/>
            <w:hideMark/>
          </w:tcPr>
          <w:p w14:paraId="2B8578E3" w14:textId="77777777" w:rsidR="00421D71" w:rsidRPr="00565062" w:rsidRDefault="00421D71" w:rsidP="00553DD6">
            <w:pPr>
              <w:jc w:val="right"/>
              <w:rPr>
                <w:rFonts w:ascii="Myriad Pro" w:hAnsi="Myriad Pro"/>
                <w:sz w:val="20"/>
                <w:szCs w:val="20"/>
              </w:rPr>
            </w:pPr>
            <w:r w:rsidRPr="00565062">
              <w:rPr>
                <w:rFonts w:ascii="Myriad Pro" w:hAnsi="Myriad Pro"/>
                <w:sz w:val="20"/>
                <w:szCs w:val="20"/>
              </w:rPr>
              <w:t>249 451,1</w:t>
            </w:r>
          </w:p>
        </w:tc>
      </w:tr>
      <w:tr w:rsidR="00421D71" w:rsidRPr="00565062" w14:paraId="3487E0DF" w14:textId="77777777" w:rsidTr="00C53DDB">
        <w:trPr>
          <w:trHeight w:val="20"/>
          <w:jc w:val="center"/>
        </w:trPr>
        <w:tc>
          <w:tcPr>
            <w:tcW w:w="881" w:type="pct"/>
            <w:tcBorders>
              <w:top w:val="nil"/>
              <w:left w:val="single" w:sz="4" w:space="0" w:color="auto"/>
              <w:bottom w:val="single" w:sz="4" w:space="0" w:color="auto"/>
              <w:right w:val="single" w:sz="4" w:space="0" w:color="auto"/>
            </w:tcBorders>
            <w:shd w:val="clear" w:color="000000" w:fill="FFFFFF"/>
            <w:noWrap/>
            <w:vAlign w:val="center"/>
            <w:hideMark/>
          </w:tcPr>
          <w:p w14:paraId="29F8683B" w14:textId="77777777" w:rsidR="00421D71" w:rsidRPr="00565062" w:rsidRDefault="00421D71" w:rsidP="00553DD6">
            <w:pPr>
              <w:rPr>
                <w:rFonts w:ascii="Myriad Pro" w:hAnsi="Myriad Pro"/>
                <w:sz w:val="20"/>
                <w:szCs w:val="20"/>
              </w:rPr>
            </w:pPr>
            <w:r w:rsidRPr="00565062">
              <w:rPr>
                <w:rFonts w:ascii="Myriad Pro" w:hAnsi="Myriad Pro"/>
                <w:sz w:val="20"/>
                <w:szCs w:val="20"/>
              </w:rPr>
              <w:t>Отклонение</w:t>
            </w:r>
          </w:p>
        </w:tc>
        <w:tc>
          <w:tcPr>
            <w:tcW w:w="940" w:type="pct"/>
            <w:tcBorders>
              <w:top w:val="nil"/>
              <w:left w:val="nil"/>
              <w:bottom w:val="single" w:sz="4" w:space="0" w:color="auto"/>
              <w:right w:val="single" w:sz="4" w:space="0" w:color="auto"/>
            </w:tcBorders>
            <w:shd w:val="clear" w:color="000000" w:fill="FFFFFF"/>
            <w:noWrap/>
            <w:vAlign w:val="center"/>
            <w:hideMark/>
          </w:tcPr>
          <w:p w14:paraId="39C3621F" w14:textId="77777777" w:rsidR="00421D71" w:rsidRPr="00565062" w:rsidRDefault="00421D71" w:rsidP="00553DD6">
            <w:pPr>
              <w:jc w:val="right"/>
              <w:rPr>
                <w:rFonts w:ascii="Myriad Pro" w:hAnsi="Myriad Pro"/>
                <w:sz w:val="20"/>
                <w:szCs w:val="20"/>
              </w:rPr>
            </w:pPr>
            <w:r w:rsidRPr="00565062">
              <w:rPr>
                <w:rFonts w:ascii="Myriad Pro" w:hAnsi="Myriad Pro"/>
                <w:sz w:val="20"/>
                <w:szCs w:val="20"/>
              </w:rPr>
              <w:t> </w:t>
            </w:r>
          </w:p>
        </w:tc>
        <w:tc>
          <w:tcPr>
            <w:tcW w:w="714" w:type="pct"/>
            <w:tcBorders>
              <w:top w:val="nil"/>
              <w:left w:val="nil"/>
              <w:bottom w:val="single" w:sz="4" w:space="0" w:color="auto"/>
              <w:right w:val="single" w:sz="4" w:space="0" w:color="auto"/>
            </w:tcBorders>
            <w:shd w:val="clear" w:color="auto" w:fill="auto"/>
            <w:noWrap/>
            <w:vAlign w:val="center"/>
            <w:hideMark/>
          </w:tcPr>
          <w:p w14:paraId="17980C11" w14:textId="77777777" w:rsidR="00421D71" w:rsidRPr="00565062" w:rsidRDefault="00421D71" w:rsidP="00553DD6">
            <w:pPr>
              <w:jc w:val="right"/>
              <w:rPr>
                <w:rFonts w:ascii="Myriad Pro" w:hAnsi="Myriad Pro"/>
                <w:sz w:val="20"/>
                <w:szCs w:val="20"/>
              </w:rPr>
            </w:pPr>
            <w:r w:rsidRPr="00565062">
              <w:rPr>
                <w:rFonts w:ascii="Myriad Pro" w:hAnsi="Myriad Pro"/>
                <w:sz w:val="20"/>
                <w:szCs w:val="20"/>
              </w:rPr>
              <w:t>56 947</w:t>
            </w:r>
          </w:p>
        </w:tc>
        <w:tc>
          <w:tcPr>
            <w:tcW w:w="818" w:type="pct"/>
            <w:tcBorders>
              <w:top w:val="nil"/>
              <w:left w:val="nil"/>
              <w:bottom w:val="single" w:sz="4" w:space="0" w:color="auto"/>
              <w:right w:val="single" w:sz="4" w:space="0" w:color="auto"/>
            </w:tcBorders>
            <w:shd w:val="clear" w:color="auto" w:fill="auto"/>
            <w:noWrap/>
            <w:vAlign w:val="center"/>
            <w:hideMark/>
          </w:tcPr>
          <w:p w14:paraId="3F13A29F" w14:textId="77777777" w:rsidR="00421D71" w:rsidRPr="00565062" w:rsidRDefault="00421D71" w:rsidP="00553DD6">
            <w:pPr>
              <w:jc w:val="right"/>
              <w:rPr>
                <w:rFonts w:ascii="Myriad Pro" w:hAnsi="Myriad Pro"/>
                <w:sz w:val="20"/>
                <w:szCs w:val="20"/>
              </w:rPr>
            </w:pPr>
            <w:r w:rsidRPr="00565062">
              <w:rPr>
                <w:rFonts w:ascii="Myriad Pro" w:hAnsi="Myriad Pro"/>
                <w:sz w:val="20"/>
                <w:szCs w:val="20"/>
              </w:rPr>
              <w:t>37 676</w:t>
            </w:r>
          </w:p>
        </w:tc>
        <w:tc>
          <w:tcPr>
            <w:tcW w:w="747" w:type="pct"/>
            <w:tcBorders>
              <w:top w:val="nil"/>
              <w:left w:val="nil"/>
              <w:bottom w:val="single" w:sz="4" w:space="0" w:color="auto"/>
              <w:right w:val="single" w:sz="4" w:space="0" w:color="auto"/>
            </w:tcBorders>
            <w:shd w:val="clear" w:color="auto" w:fill="auto"/>
            <w:noWrap/>
            <w:vAlign w:val="center"/>
            <w:hideMark/>
          </w:tcPr>
          <w:p w14:paraId="6F527B4F" w14:textId="77777777" w:rsidR="00421D71" w:rsidRPr="00565062" w:rsidRDefault="00421D71" w:rsidP="00553DD6">
            <w:pPr>
              <w:jc w:val="right"/>
              <w:rPr>
                <w:rFonts w:ascii="Myriad Pro" w:hAnsi="Myriad Pro"/>
                <w:sz w:val="20"/>
                <w:szCs w:val="20"/>
              </w:rPr>
            </w:pPr>
            <w:r w:rsidRPr="00565062">
              <w:rPr>
                <w:rFonts w:ascii="Myriad Pro" w:hAnsi="Myriad Pro"/>
                <w:sz w:val="20"/>
                <w:szCs w:val="20"/>
              </w:rPr>
              <w:t>19 271</w:t>
            </w:r>
          </w:p>
        </w:tc>
        <w:tc>
          <w:tcPr>
            <w:tcW w:w="900" w:type="pct"/>
            <w:tcBorders>
              <w:top w:val="nil"/>
              <w:left w:val="nil"/>
              <w:bottom w:val="single" w:sz="4" w:space="0" w:color="auto"/>
              <w:right w:val="single" w:sz="4" w:space="0" w:color="auto"/>
            </w:tcBorders>
            <w:shd w:val="clear" w:color="000000" w:fill="FFFFFF"/>
            <w:noWrap/>
            <w:vAlign w:val="center"/>
            <w:hideMark/>
          </w:tcPr>
          <w:p w14:paraId="4A5185D4" w14:textId="77777777" w:rsidR="00421D71" w:rsidRPr="00565062" w:rsidRDefault="00421D71" w:rsidP="00553DD6">
            <w:pPr>
              <w:jc w:val="right"/>
              <w:rPr>
                <w:rFonts w:ascii="Myriad Pro" w:hAnsi="Myriad Pro"/>
                <w:sz w:val="20"/>
                <w:szCs w:val="20"/>
              </w:rPr>
            </w:pPr>
            <w:r w:rsidRPr="00565062">
              <w:rPr>
                <w:rFonts w:ascii="Myriad Pro" w:hAnsi="Myriad Pro"/>
                <w:sz w:val="20"/>
                <w:szCs w:val="20"/>
              </w:rPr>
              <w:t>36 345,0</w:t>
            </w:r>
          </w:p>
        </w:tc>
      </w:tr>
      <w:tr w:rsidR="00421D71" w:rsidRPr="00565062" w14:paraId="0506D4B2" w14:textId="77777777" w:rsidTr="009B31F3">
        <w:trPr>
          <w:trHeight w:val="20"/>
          <w:jc w:val="center"/>
        </w:trPr>
        <w:tc>
          <w:tcPr>
            <w:tcW w:w="5000" w:type="pct"/>
            <w:gridSpan w:val="6"/>
            <w:tcBorders>
              <w:top w:val="single" w:sz="4" w:space="0" w:color="auto"/>
              <w:left w:val="single" w:sz="4" w:space="0" w:color="auto"/>
              <w:bottom w:val="single" w:sz="4" w:space="0" w:color="auto"/>
              <w:right w:val="single" w:sz="4" w:space="0" w:color="000000"/>
            </w:tcBorders>
            <w:shd w:val="clear" w:color="auto" w:fill="D6E3BC" w:themeFill="accent3" w:themeFillTint="66"/>
            <w:noWrap/>
            <w:vAlign w:val="center"/>
            <w:hideMark/>
          </w:tcPr>
          <w:p w14:paraId="5BCA9018" w14:textId="77777777" w:rsidR="00421D71" w:rsidRPr="00565062" w:rsidRDefault="00421D71" w:rsidP="00553DD6">
            <w:pPr>
              <w:jc w:val="center"/>
              <w:rPr>
                <w:rFonts w:ascii="Myriad Pro" w:hAnsi="Myriad Pro"/>
                <w:sz w:val="20"/>
                <w:szCs w:val="20"/>
              </w:rPr>
            </w:pPr>
            <w:r w:rsidRPr="00565062">
              <w:rPr>
                <w:rFonts w:ascii="Myriad Pro" w:hAnsi="Myriad Pro"/>
                <w:sz w:val="20"/>
                <w:szCs w:val="20"/>
              </w:rPr>
              <w:t>ООО "ЮСЭК"</w:t>
            </w:r>
          </w:p>
        </w:tc>
      </w:tr>
      <w:tr w:rsidR="00421D71" w:rsidRPr="00565062" w14:paraId="06C6E31A" w14:textId="77777777" w:rsidTr="00C53DDB">
        <w:trPr>
          <w:trHeight w:val="20"/>
          <w:jc w:val="center"/>
        </w:trPr>
        <w:tc>
          <w:tcPr>
            <w:tcW w:w="881" w:type="pct"/>
            <w:tcBorders>
              <w:top w:val="nil"/>
              <w:left w:val="single" w:sz="4" w:space="0" w:color="auto"/>
              <w:bottom w:val="single" w:sz="4" w:space="0" w:color="auto"/>
              <w:right w:val="single" w:sz="4" w:space="0" w:color="auto"/>
            </w:tcBorders>
            <w:shd w:val="clear" w:color="000000" w:fill="FFFFFF"/>
            <w:noWrap/>
            <w:vAlign w:val="center"/>
            <w:hideMark/>
          </w:tcPr>
          <w:p w14:paraId="721A5A52" w14:textId="77777777" w:rsidR="00421D71" w:rsidRPr="00565062" w:rsidRDefault="00421D71" w:rsidP="00553DD6">
            <w:pPr>
              <w:rPr>
                <w:rFonts w:ascii="Myriad Pro" w:hAnsi="Myriad Pro"/>
                <w:sz w:val="20"/>
                <w:szCs w:val="20"/>
              </w:rPr>
            </w:pPr>
            <w:r w:rsidRPr="00565062">
              <w:rPr>
                <w:rFonts w:ascii="Myriad Pro" w:hAnsi="Myriad Pro"/>
                <w:sz w:val="20"/>
                <w:szCs w:val="20"/>
              </w:rPr>
              <w:t>План</w:t>
            </w:r>
          </w:p>
        </w:tc>
        <w:tc>
          <w:tcPr>
            <w:tcW w:w="940" w:type="pct"/>
            <w:tcBorders>
              <w:top w:val="nil"/>
              <w:left w:val="nil"/>
              <w:bottom w:val="single" w:sz="4" w:space="0" w:color="auto"/>
              <w:right w:val="single" w:sz="4" w:space="0" w:color="auto"/>
            </w:tcBorders>
            <w:shd w:val="clear" w:color="000000" w:fill="FFFFFF"/>
            <w:noWrap/>
            <w:vAlign w:val="center"/>
            <w:hideMark/>
          </w:tcPr>
          <w:p w14:paraId="7807FBB0" w14:textId="77777777" w:rsidR="00421D71" w:rsidRPr="00565062" w:rsidRDefault="00421D71" w:rsidP="00553DD6">
            <w:pPr>
              <w:jc w:val="right"/>
              <w:rPr>
                <w:rFonts w:ascii="Myriad Pro" w:hAnsi="Myriad Pro"/>
                <w:sz w:val="20"/>
                <w:szCs w:val="20"/>
              </w:rPr>
            </w:pPr>
            <w:r w:rsidRPr="00565062">
              <w:rPr>
                <w:rFonts w:ascii="Myriad Pro" w:hAnsi="Myriad Pro"/>
                <w:sz w:val="20"/>
                <w:szCs w:val="20"/>
              </w:rPr>
              <w:t>339,2</w:t>
            </w:r>
          </w:p>
        </w:tc>
        <w:tc>
          <w:tcPr>
            <w:tcW w:w="714" w:type="pct"/>
            <w:tcBorders>
              <w:top w:val="nil"/>
              <w:left w:val="nil"/>
              <w:bottom w:val="single" w:sz="4" w:space="0" w:color="auto"/>
              <w:right w:val="single" w:sz="4" w:space="0" w:color="auto"/>
            </w:tcBorders>
            <w:shd w:val="clear" w:color="auto" w:fill="auto"/>
            <w:noWrap/>
            <w:vAlign w:val="center"/>
            <w:hideMark/>
          </w:tcPr>
          <w:p w14:paraId="654F9189" w14:textId="77777777" w:rsidR="00421D71" w:rsidRPr="00565062" w:rsidRDefault="00421D71" w:rsidP="00553DD6">
            <w:pPr>
              <w:jc w:val="right"/>
              <w:rPr>
                <w:rFonts w:ascii="Myriad Pro" w:hAnsi="Myriad Pro"/>
                <w:sz w:val="20"/>
                <w:szCs w:val="20"/>
              </w:rPr>
            </w:pPr>
            <w:r w:rsidRPr="00565062">
              <w:rPr>
                <w:rFonts w:ascii="Myriad Pro" w:hAnsi="Myriad Pro"/>
                <w:sz w:val="20"/>
                <w:szCs w:val="20"/>
              </w:rPr>
              <w:t>291 139</w:t>
            </w:r>
          </w:p>
        </w:tc>
        <w:tc>
          <w:tcPr>
            <w:tcW w:w="818" w:type="pct"/>
            <w:tcBorders>
              <w:top w:val="nil"/>
              <w:left w:val="nil"/>
              <w:bottom w:val="single" w:sz="4" w:space="0" w:color="auto"/>
              <w:right w:val="single" w:sz="4" w:space="0" w:color="auto"/>
            </w:tcBorders>
            <w:shd w:val="clear" w:color="000000" w:fill="FFFFFF"/>
            <w:noWrap/>
            <w:vAlign w:val="center"/>
            <w:hideMark/>
          </w:tcPr>
          <w:p w14:paraId="388F25B0" w14:textId="77777777" w:rsidR="00421D71" w:rsidRPr="00565062" w:rsidRDefault="00421D71" w:rsidP="00553DD6">
            <w:pPr>
              <w:jc w:val="right"/>
              <w:rPr>
                <w:rFonts w:ascii="Myriad Pro" w:hAnsi="Myriad Pro"/>
                <w:sz w:val="20"/>
                <w:szCs w:val="20"/>
              </w:rPr>
            </w:pPr>
            <w:r w:rsidRPr="00565062">
              <w:rPr>
                <w:rFonts w:ascii="Myriad Pro" w:hAnsi="Myriad Pro"/>
                <w:sz w:val="20"/>
                <w:szCs w:val="20"/>
              </w:rPr>
              <w:t>155 934</w:t>
            </w:r>
          </w:p>
        </w:tc>
        <w:tc>
          <w:tcPr>
            <w:tcW w:w="747" w:type="pct"/>
            <w:tcBorders>
              <w:top w:val="nil"/>
              <w:left w:val="nil"/>
              <w:bottom w:val="single" w:sz="4" w:space="0" w:color="auto"/>
              <w:right w:val="single" w:sz="4" w:space="0" w:color="auto"/>
            </w:tcBorders>
            <w:shd w:val="clear" w:color="auto" w:fill="auto"/>
            <w:noWrap/>
            <w:vAlign w:val="center"/>
            <w:hideMark/>
          </w:tcPr>
          <w:p w14:paraId="66A5A082" w14:textId="77777777" w:rsidR="00421D71" w:rsidRPr="00565062" w:rsidRDefault="00421D71" w:rsidP="00553DD6">
            <w:pPr>
              <w:jc w:val="right"/>
              <w:rPr>
                <w:rFonts w:ascii="Myriad Pro" w:hAnsi="Myriad Pro"/>
                <w:color w:val="000000"/>
                <w:sz w:val="20"/>
                <w:szCs w:val="20"/>
              </w:rPr>
            </w:pPr>
            <w:r w:rsidRPr="00565062">
              <w:rPr>
                <w:rFonts w:ascii="Myriad Pro" w:hAnsi="Myriad Pro"/>
                <w:color w:val="000000"/>
                <w:sz w:val="20"/>
                <w:szCs w:val="20"/>
              </w:rPr>
              <w:t>135 205</w:t>
            </w:r>
          </w:p>
        </w:tc>
        <w:tc>
          <w:tcPr>
            <w:tcW w:w="900" w:type="pct"/>
            <w:tcBorders>
              <w:top w:val="nil"/>
              <w:left w:val="nil"/>
              <w:bottom w:val="single" w:sz="4" w:space="0" w:color="auto"/>
              <w:right w:val="single" w:sz="4" w:space="0" w:color="auto"/>
            </w:tcBorders>
            <w:shd w:val="clear" w:color="000000" w:fill="FFFFFF"/>
            <w:noWrap/>
            <w:vAlign w:val="center"/>
            <w:hideMark/>
          </w:tcPr>
          <w:p w14:paraId="7B0B97AE" w14:textId="77777777" w:rsidR="00421D71" w:rsidRPr="00565062" w:rsidRDefault="00421D71" w:rsidP="00553DD6">
            <w:pPr>
              <w:jc w:val="right"/>
              <w:rPr>
                <w:rFonts w:ascii="Myriad Pro" w:hAnsi="Myriad Pro"/>
                <w:sz w:val="20"/>
                <w:szCs w:val="20"/>
              </w:rPr>
            </w:pPr>
            <w:r w:rsidRPr="00565062">
              <w:rPr>
                <w:rFonts w:ascii="Myriad Pro" w:hAnsi="Myriad Pro"/>
                <w:sz w:val="20"/>
                <w:szCs w:val="20"/>
              </w:rPr>
              <w:t>98 748,5</w:t>
            </w:r>
          </w:p>
        </w:tc>
      </w:tr>
      <w:tr w:rsidR="00421D71" w:rsidRPr="00565062" w14:paraId="37E1C2FE" w14:textId="77777777" w:rsidTr="00C53DDB">
        <w:trPr>
          <w:trHeight w:val="20"/>
          <w:jc w:val="center"/>
        </w:trPr>
        <w:tc>
          <w:tcPr>
            <w:tcW w:w="881" w:type="pct"/>
            <w:tcBorders>
              <w:top w:val="nil"/>
              <w:left w:val="single" w:sz="4" w:space="0" w:color="auto"/>
              <w:bottom w:val="single" w:sz="4" w:space="0" w:color="auto"/>
              <w:right w:val="single" w:sz="4" w:space="0" w:color="auto"/>
            </w:tcBorders>
            <w:shd w:val="clear" w:color="000000" w:fill="FFFFFF"/>
            <w:noWrap/>
            <w:vAlign w:val="center"/>
            <w:hideMark/>
          </w:tcPr>
          <w:p w14:paraId="17031DB6" w14:textId="77777777" w:rsidR="00421D71" w:rsidRPr="00565062" w:rsidRDefault="00421D71" w:rsidP="00553DD6">
            <w:pPr>
              <w:rPr>
                <w:rFonts w:ascii="Myriad Pro" w:hAnsi="Myriad Pro"/>
                <w:sz w:val="20"/>
                <w:szCs w:val="20"/>
              </w:rPr>
            </w:pPr>
            <w:r w:rsidRPr="00565062">
              <w:rPr>
                <w:rFonts w:ascii="Myriad Pro" w:hAnsi="Myriad Pro"/>
                <w:sz w:val="20"/>
                <w:szCs w:val="20"/>
              </w:rPr>
              <w:t>Факт</w:t>
            </w:r>
          </w:p>
        </w:tc>
        <w:tc>
          <w:tcPr>
            <w:tcW w:w="940" w:type="pct"/>
            <w:tcBorders>
              <w:top w:val="nil"/>
              <w:left w:val="nil"/>
              <w:bottom w:val="single" w:sz="4" w:space="0" w:color="auto"/>
              <w:right w:val="single" w:sz="4" w:space="0" w:color="auto"/>
            </w:tcBorders>
            <w:shd w:val="clear" w:color="000000" w:fill="FFFFFF"/>
            <w:noWrap/>
            <w:vAlign w:val="center"/>
            <w:hideMark/>
          </w:tcPr>
          <w:p w14:paraId="6D978A9C" w14:textId="77777777" w:rsidR="00421D71" w:rsidRPr="00565062" w:rsidRDefault="00421D71" w:rsidP="00553DD6">
            <w:pPr>
              <w:jc w:val="right"/>
              <w:rPr>
                <w:rFonts w:ascii="Myriad Pro" w:hAnsi="Myriad Pro"/>
                <w:sz w:val="20"/>
                <w:szCs w:val="20"/>
              </w:rPr>
            </w:pPr>
            <w:r w:rsidRPr="00565062">
              <w:rPr>
                <w:rFonts w:ascii="Myriad Pro" w:hAnsi="Myriad Pro"/>
                <w:sz w:val="20"/>
                <w:szCs w:val="20"/>
              </w:rPr>
              <w:t>339,2</w:t>
            </w:r>
          </w:p>
        </w:tc>
        <w:tc>
          <w:tcPr>
            <w:tcW w:w="714" w:type="pct"/>
            <w:tcBorders>
              <w:top w:val="nil"/>
              <w:left w:val="nil"/>
              <w:bottom w:val="single" w:sz="4" w:space="0" w:color="auto"/>
              <w:right w:val="single" w:sz="4" w:space="0" w:color="auto"/>
            </w:tcBorders>
            <w:shd w:val="clear" w:color="auto" w:fill="auto"/>
            <w:noWrap/>
            <w:vAlign w:val="center"/>
            <w:hideMark/>
          </w:tcPr>
          <w:p w14:paraId="69AD650D" w14:textId="77777777" w:rsidR="00421D71" w:rsidRPr="00565062" w:rsidRDefault="00421D71" w:rsidP="00553DD6">
            <w:pPr>
              <w:jc w:val="right"/>
              <w:rPr>
                <w:rFonts w:ascii="Myriad Pro" w:hAnsi="Myriad Pro"/>
                <w:sz w:val="20"/>
                <w:szCs w:val="20"/>
              </w:rPr>
            </w:pPr>
            <w:r w:rsidRPr="00565062">
              <w:rPr>
                <w:rFonts w:ascii="Myriad Pro" w:hAnsi="Myriad Pro"/>
                <w:sz w:val="20"/>
                <w:szCs w:val="20"/>
              </w:rPr>
              <w:t>275 564</w:t>
            </w:r>
          </w:p>
        </w:tc>
        <w:tc>
          <w:tcPr>
            <w:tcW w:w="818" w:type="pct"/>
            <w:tcBorders>
              <w:top w:val="nil"/>
              <w:left w:val="nil"/>
              <w:bottom w:val="single" w:sz="4" w:space="0" w:color="auto"/>
              <w:right w:val="single" w:sz="4" w:space="0" w:color="auto"/>
            </w:tcBorders>
            <w:shd w:val="clear" w:color="000000" w:fill="FFFFFF"/>
            <w:noWrap/>
            <w:vAlign w:val="center"/>
            <w:hideMark/>
          </w:tcPr>
          <w:p w14:paraId="3C0A9098" w14:textId="77777777" w:rsidR="00421D71" w:rsidRPr="00565062" w:rsidRDefault="00421D71" w:rsidP="00553DD6">
            <w:pPr>
              <w:jc w:val="right"/>
              <w:rPr>
                <w:rFonts w:ascii="Myriad Pro" w:hAnsi="Myriad Pro"/>
                <w:sz w:val="20"/>
                <w:szCs w:val="20"/>
              </w:rPr>
            </w:pPr>
            <w:r w:rsidRPr="00565062">
              <w:rPr>
                <w:rFonts w:ascii="Myriad Pro" w:hAnsi="Myriad Pro"/>
                <w:sz w:val="20"/>
                <w:szCs w:val="20"/>
              </w:rPr>
              <w:t>139 187</w:t>
            </w:r>
          </w:p>
        </w:tc>
        <w:tc>
          <w:tcPr>
            <w:tcW w:w="747" w:type="pct"/>
            <w:tcBorders>
              <w:top w:val="nil"/>
              <w:left w:val="nil"/>
              <w:bottom w:val="single" w:sz="4" w:space="0" w:color="auto"/>
              <w:right w:val="single" w:sz="4" w:space="0" w:color="auto"/>
            </w:tcBorders>
            <w:shd w:val="clear" w:color="auto" w:fill="auto"/>
            <w:noWrap/>
            <w:vAlign w:val="center"/>
            <w:hideMark/>
          </w:tcPr>
          <w:p w14:paraId="7C59EE22" w14:textId="77777777" w:rsidR="00421D71" w:rsidRPr="00565062" w:rsidRDefault="00421D71" w:rsidP="00553DD6">
            <w:pPr>
              <w:jc w:val="right"/>
              <w:rPr>
                <w:rFonts w:ascii="Myriad Pro" w:hAnsi="Myriad Pro"/>
                <w:color w:val="000000"/>
                <w:sz w:val="20"/>
                <w:szCs w:val="20"/>
              </w:rPr>
            </w:pPr>
            <w:r w:rsidRPr="00565062">
              <w:rPr>
                <w:rFonts w:ascii="Myriad Pro" w:hAnsi="Myriad Pro"/>
                <w:color w:val="000000"/>
                <w:sz w:val="20"/>
                <w:szCs w:val="20"/>
              </w:rPr>
              <w:t>136 377</w:t>
            </w:r>
          </w:p>
        </w:tc>
        <w:tc>
          <w:tcPr>
            <w:tcW w:w="900" w:type="pct"/>
            <w:tcBorders>
              <w:top w:val="nil"/>
              <w:left w:val="nil"/>
              <w:bottom w:val="single" w:sz="4" w:space="0" w:color="auto"/>
              <w:right w:val="single" w:sz="4" w:space="0" w:color="auto"/>
            </w:tcBorders>
            <w:shd w:val="clear" w:color="000000" w:fill="FFFFFF"/>
            <w:noWrap/>
            <w:vAlign w:val="center"/>
            <w:hideMark/>
          </w:tcPr>
          <w:p w14:paraId="2111832B" w14:textId="77777777" w:rsidR="00421D71" w:rsidRPr="00565062" w:rsidRDefault="00421D71" w:rsidP="00553DD6">
            <w:pPr>
              <w:jc w:val="right"/>
              <w:rPr>
                <w:rFonts w:ascii="Myriad Pro" w:hAnsi="Myriad Pro"/>
                <w:sz w:val="20"/>
                <w:szCs w:val="20"/>
              </w:rPr>
            </w:pPr>
            <w:r w:rsidRPr="00565062">
              <w:rPr>
                <w:rFonts w:ascii="Myriad Pro" w:hAnsi="Myriad Pro"/>
                <w:sz w:val="20"/>
                <w:szCs w:val="20"/>
              </w:rPr>
              <w:t>93 465,6</w:t>
            </w:r>
          </w:p>
        </w:tc>
      </w:tr>
      <w:tr w:rsidR="00421D71" w:rsidRPr="00565062" w14:paraId="26434EC1" w14:textId="77777777" w:rsidTr="00C53DDB">
        <w:trPr>
          <w:trHeight w:val="20"/>
          <w:jc w:val="center"/>
        </w:trPr>
        <w:tc>
          <w:tcPr>
            <w:tcW w:w="881" w:type="pct"/>
            <w:tcBorders>
              <w:top w:val="nil"/>
              <w:left w:val="single" w:sz="4" w:space="0" w:color="auto"/>
              <w:bottom w:val="single" w:sz="4" w:space="0" w:color="auto"/>
              <w:right w:val="single" w:sz="4" w:space="0" w:color="auto"/>
            </w:tcBorders>
            <w:shd w:val="clear" w:color="000000" w:fill="FFFFFF"/>
            <w:noWrap/>
            <w:vAlign w:val="center"/>
            <w:hideMark/>
          </w:tcPr>
          <w:p w14:paraId="6B0250DB" w14:textId="77777777" w:rsidR="00421D71" w:rsidRPr="00565062" w:rsidRDefault="00421D71" w:rsidP="00553DD6">
            <w:pPr>
              <w:rPr>
                <w:rFonts w:ascii="Myriad Pro" w:hAnsi="Myriad Pro"/>
                <w:sz w:val="20"/>
                <w:szCs w:val="20"/>
              </w:rPr>
            </w:pPr>
            <w:r w:rsidRPr="00565062">
              <w:rPr>
                <w:rFonts w:ascii="Myriad Pro" w:hAnsi="Myriad Pro"/>
                <w:sz w:val="20"/>
                <w:szCs w:val="20"/>
              </w:rPr>
              <w:t>Отклонение</w:t>
            </w:r>
          </w:p>
        </w:tc>
        <w:tc>
          <w:tcPr>
            <w:tcW w:w="940" w:type="pct"/>
            <w:tcBorders>
              <w:top w:val="nil"/>
              <w:left w:val="nil"/>
              <w:bottom w:val="single" w:sz="4" w:space="0" w:color="auto"/>
              <w:right w:val="single" w:sz="4" w:space="0" w:color="auto"/>
            </w:tcBorders>
            <w:shd w:val="clear" w:color="000000" w:fill="FFFFFF"/>
            <w:noWrap/>
            <w:vAlign w:val="center"/>
            <w:hideMark/>
          </w:tcPr>
          <w:p w14:paraId="52E4BF71" w14:textId="77777777" w:rsidR="00421D71" w:rsidRPr="00565062" w:rsidRDefault="00421D71" w:rsidP="00553DD6">
            <w:pPr>
              <w:jc w:val="right"/>
              <w:rPr>
                <w:rFonts w:ascii="Myriad Pro" w:hAnsi="Myriad Pro"/>
                <w:sz w:val="20"/>
                <w:szCs w:val="20"/>
              </w:rPr>
            </w:pPr>
            <w:r w:rsidRPr="00565062">
              <w:rPr>
                <w:rFonts w:ascii="Myriad Pro" w:hAnsi="Myriad Pro"/>
                <w:sz w:val="20"/>
                <w:szCs w:val="20"/>
              </w:rPr>
              <w:t> </w:t>
            </w:r>
          </w:p>
        </w:tc>
        <w:tc>
          <w:tcPr>
            <w:tcW w:w="714" w:type="pct"/>
            <w:tcBorders>
              <w:top w:val="nil"/>
              <w:left w:val="nil"/>
              <w:bottom w:val="single" w:sz="4" w:space="0" w:color="auto"/>
              <w:right w:val="single" w:sz="4" w:space="0" w:color="auto"/>
            </w:tcBorders>
            <w:shd w:val="clear" w:color="auto" w:fill="auto"/>
            <w:noWrap/>
            <w:vAlign w:val="center"/>
            <w:hideMark/>
          </w:tcPr>
          <w:p w14:paraId="2C9142D2" w14:textId="77777777" w:rsidR="00421D71" w:rsidRPr="00565062" w:rsidRDefault="00421D71" w:rsidP="00553DD6">
            <w:pPr>
              <w:jc w:val="right"/>
              <w:rPr>
                <w:rFonts w:ascii="Myriad Pro" w:hAnsi="Myriad Pro"/>
                <w:sz w:val="20"/>
                <w:szCs w:val="20"/>
              </w:rPr>
            </w:pPr>
            <w:r w:rsidRPr="00565062">
              <w:rPr>
                <w:rFonts w:ascii="Myriad Pro" w:hAnsi="Myriad Pro"/>
                <w:sz w:val="20"/>
                <w:szCs w:val="20"/>
              </w:rPr>
              <w:t>-15 575</w:t>
            </w:r>
          </w:p>
        </w:tc>
        <w:tc>
          <w:tcPr>
            <w:tcW w:w="818" w:type="pct"/>
            <w:tcBorders>
              <w:top w:val="nil"/>
              <w:left w:val="nil"/>
              <w:bottom w:val="single" w:sz="4" w:space="0" w:color="auto"/>
              <w:right w:val="single" w:sz="4" w:space="0" w:color="auto"/>
            </w:tcBorders>
            <w:shd w:val="clear" w:color="auto" w:fill="auto"/>
            <w:noWrap/>
            <w:vAlign w:val="center"/>
            <w:hideMark/>
          </w:tcPr>
          <w:p w14:paraId="5BBD33ED" w14:textId="77777777" w:rsidR="00421D71" w:rsidRPr="00565062" w:rsidRDefault="00421D71" w:rsidP="00553DD6">
            <w:pPr>
              <w:jc w:val="right"/>
              <w:rPr>
                <w:rFonts w:ascii="Myriad Pro" w:hAnsi="Myriad Pro"/>
                <w:sz w:val="20"/>
                <w:szCs w:val="20"/>
              </w:rPr>
            </w:pPr>
            <w:r w:rsidRPr="00565062">
              <w:rPr>
                <w:rFonts w:ascii="Myriad Pro" w:hAnsi="Myriad Pro"/>
                <w:sz w:val="20"/>
                <w:szCs w:val="20"/>
              </w:rPr>
              <w:t>-16 747</w:t>
            </w:r>
          </w:p>
        </w:tc>
        <w:tc>
          <w:tcPr>
            <w:tcW w:w="747" w:type="pct"/>
            <w:tcBorders>
              <w:top w:val="nil"/>
              <w:left w:val="nil"/>
              <w:bottom w:val="single" w:sz="4" w:space="0" w:color="auto"/>
              <w:right w:val="single" w:sz="4" w:space="0" w:color="auto"/>
            </w:tcBorders>
            <w:shd w:val="clear" w:color="auto" w:fill="auto"/>
            <w:noWrap/>
            <w:vAlign w:val="center"/>
            <w:hideMark/>
          </w:tcPr>
          <w:p w14:paraId="047DE970" w14:textId="77777777" w:rsidR="00421D71" w:rsidRPr="00565062" w:rsidRDefault="00421D71" w:rsidP="00553DD6">
            <w:pPr>
              <w:jc w:val="right"/>
              <w:rPr>
                <w:rFonts w:ascii="Myriad Pro" w:hAnsi="Myriad Pro"/>
                <w:sz w:val="20"/>
                <w:szCs w:val="20"/>
              </w:rPr>
            </w:pPr>
            <w:r w:rsidRPr="00565062">
              <w:rPr>
                <w:rFonts w:ascii="Myriad Pro" w:hAnsi="Myriad Pro"/>
                <w:sz w:val="20"/>
                <w:szCs w:val="20"/>
              </w:rPr>
              <w:t>1 172</w:t>
            </w:r>
          </w:p>
        </w:tc>
        <w:tc>
          <w:tcPr>
            <w:tcW w:w="900" w:type="pct"/>
            <w:tcBorders>
              <w:top w:val="nil"/>
              <w:left w:val="nil"/>
              <w:bottom w:val="single" w:sz="4" w:space="0" w:color="auto"/>
              <w:right w:val="single" w:sz="4" w:space="0" w:color="auto"/>
            </w:tcBorders>
            <w:shd w:val="clear" w:color="000000" w:fill="FFFFFF"/>
            <w:noWrap/>
            <w:vAlign w:val="center"/>
            <w:hideMark/>
          </w:tcPr>
          <w:p w14:paraId="6D711519" w14:textId="77777777" w:rsidR="00421D71" w:rsidRPr="00565062" w:rsidRDefault="00421D71" w:rsidP="00553DD6">
            <w:pPr>
              <w:jc w:val="right"/>
              <w:rPr>
                <w:rFonts w:ascii="Myriad Pro" w:hAnsi="Myriad Pro"/>
                <w:sz w:val="20"/>
                <w:szCs w:val="20"/>
              </w:rPr>
            </w:pPr>
            <w:r w:rsidRPr="00565062">
              <w:rPr>
                <w:rFonts w:ascii="Myriad Pro" w:hAnsi="Myriad Pro"/>
                <w:sz w:val="20"/>
                <w:szCs w:val="20"/>
              </w:rPr>
              <w:t>-5 282,9</w:t>
            </w:r>
          </w:p>
        </w:tc>
      </w:tr>
      <w:tr w:rsidR="00421D71" w:rsidRPr="00565062" w14:paraId="15EE20A6" w14:textId="77777777" w:rsidTr="009B31F3">
        <w:trPr>
          <w:trHeight w:val="20"/>
          <w:jc w:val="center"/>
        </w:trPr>
        <w:tc>
          <w:tcPr>
            <w:tcW w:w="5000" w:type="pct"/>
            <w:gridSpan w:val="6"/>
            <w:tcBorders>
              <w:top w:val="single" w:sz="4" w:space="0" w:color="auto"/>
              <w:left w:val="single" w:sz="4" w:space="0" w:color="auto"/>
              <w:bottom w:val="single" w:sz="4" w:space="0" w:color="auto"/>
              <w:right w:val="single" w:sz="4" w:space="0" w:color="000000"/>
            </w:tcBorders>
            <w:shd w:val="clear" w:color="auto" w:fill="D6E3BC" w:themeFill="accent3" w:themeFillTint="66"/>
            <w:noWrap/>
            <w:vAlign w:val="center"/>
            <w:hideMark/>
          </w:tcPr>
          <w:p w14:paraId="7F310086" w14:textId="77777777" w:rsidR="00421D71" w:rsidRPr="00565062" w:rsidRDefault="00421D71" w:rsidP="00553DD6">
            <w:pPr>
              <w:jc w:val="center"/>
              <w:rPr>
                <w:rFonts w:ascii="Myriad Pro" w:hAnsi="Myriad Pro"/>
                <w:sz w:val="20"/>
                <w:szCs w:val="20"/>
              </w:rPr>
            </w:pPr>
            <w:r w:rsidRPr="00565062">
              <w:rPr>
                <w:rFonts w:ascii="Myriad Pro" w:hAnsi="Myriad Pro"/>
                <w:sz w:val="20"/>
                <w:szCs w:val="20"/>
              </w:rPr>
              <w:t>МУМКП</w:t>
            </w:r>
          </w:p>
        </w:tc>
      </w:tr>
      <w:tr w:rsidR="00421D71" w:rsidRPr="00565062" w14:paraId="5B14ADD0" w14:textId="77777777" w:rsidTr="00C53DDB">
        <w:trPr>
          <w:trHeight w:val="20"/>
          <w:jc w:val="center"/>
        </w:trPr>
        <w:tc>
          <w:tcPr>
            <w:tcW w:w="881" w:type="pct"/>
            <w:tcBorders>
              <w:top w:val="nil"/>
              <w:left w:val="single" w:sz="4" w:space="0" w:color="auto"/>
              <w:bottom w:val="single" w:sz="4" w:space="0" w:color="auto"/>
              <w:right w:val="single" w:sz="4" w:space="0" w:color="auto"/>
            </w:tcBorders>
            <w:shd w:val="clear" w:color="000000" w:fill="FFFFFF"/>
            <w:noWrap/>
            <w:vAlign w:val="center"/>
            <w:hideMark/>
          </w:tcPr>
          <w:p w14:paraId="6B673F78" w14:textId="77777777" w:rsidR="00421D71" w:rsidRPr="00565062" w:rsidRDefault="00421D71" w:rsidP="00553DD6">
            <w:pPr>
              <w:rPr>
                <w:rFonts w:ascii="Myriad Pro" w:hAnsi="Myriad Pro"/>
                <w:sz w:val="20"/>
                <w:szCs w:val="20"/>
              </w:rPr>
            </w:pPr>
            <w:r w:rsidRPr="00565062">
              <w:rPr>
                <w:rFonts w:ascii="Myriad Pro" w:hAnsi="Myriad Pro"/>
                <w:sz w:val="20"/>
                <w:szCs w:val="20"/>
              </w:rPr>
              <w:t>План</w:t>
            </w:r>
          </w:p>
        </w:tc>
        <w:tc>
          <w:tcPr>
            <w:tcW w:w="940" w:type="pct"/>
            <w:tcBorders>
              <w:top w:val="nil"/>
              <w:left w:val="nil"/>
              <w:bottom w:val="single" w:sz="4" w:space="0" w:color="auto"/>
              <w:right w:val="single" w:sz="4" w:space="0" w:color="auto"/>
            </w:tcBorders>
            <w:shd w:val="clear" w:color="000000" w:fill="FFFFFF"/>
            <w:noWrap/>
            <w:vAlign w:val="center"/>
            <w:hideMark/>
          </w:tcPr>
          <w:p w14:paraId="72FABD27" w14:textId="77777777" w:rsidR="00421D71" w:rsidRPr="00565062" w:rsidRDefault="00421D71" w:rsidP="00553DD6">
            <w:pPr>
              <w:jc w:val="right"/>
              <w:rPr>
                <w:rFonts w:ascii="Myriad Pro" w:hAnsi="Myriad Pro"/>
                <w:sz w:val="20"/>
                <w:szCs w:val="20"/>
              </w:rPr>
            </w:pPr>
            <w:r w:rsidRPr="00565062">
              <w:rPr>
                <w:rFonts w:ascii="Myriad Pro" w:hAnsi="Myriad Pro"/>
                <w:sz w:val="20"/>
                <w:szCs w:val="20"/>
              </w:rPr>
              <w:t>645,8</w:t>
            </w:r>
          </w:p>
        </w:tc>
        <w:tc>
          <w:tcPr>
            <w:tcW w:w="714" w:type="pct"/>
            <w:tcBorders>
              <w:top w:val="nil"/>
              <w:left w:val="nil"/>
              <w:bottom w:val="single" w:sz="4" w:space="0" w:color="auto"/>
              <w:right w:val="single" w:sz="4" w:space="0" w:color="auto"/>
            </w:tcBorders>
            <w:shd w:val="clear" w:color="auto" w:fill="auto"/>
            <w:noWrap/>
            <w:vAlign w:val="center"/>
            <w:hideMark/>
          </w:tcPr>
          <w:p w14:paraId="18376400" w14:textId="77777777" w:rsidR="00421D71" w:rsidRPr="00565062" w:rsidRDefault="00421D71" w:rsidP="00553DD6">
            <w:pPr>
              <w:jc w:val="right"/>
              <w:rPr>
                <w:rFonts w:ascii="Myriad Pro" w:hAnsi="Myriad Pro"/>
                <w:sz w:val="20"/>
                <w:szCs w:val="20"/>
              </w:rPr>
            </w:pPr>
            <w:r w:rsidRPr="00565062">
              <w:rPr>
                <w:rFonts w:ascii="Myriad Pro" w:hAnsi="Myriad Pro"/>
                <w:sz w:val="20"/>
                <w:szCs w:val="20"/>
              </w:rPr>
              <w:t>21 106</w:t>
            </w:r>
          </w:p>
        </w:tc>
        <w:tc>
          <w:tcPr>
            <w:tcW w:w="818" w:type="pct"/>
            <w:tcBorders>
              <w:top w:val="nil"/>
              <w:left w:val="nil"/>
              <w:bottom w:val="single" w:sz="4" w:space="0" w:color="auto"/>
              <w:right w:val="single" w:sz="4" w:space="0" w:color="auto"/>
            </w:tcBorders>
            <w:shd w:val="clear" w:color="auto" w:fill="auto"/>
            <w:noWrap/>
            <w:vAlign w:val="center"/>
            <w:hideMark/>
          </w:tcPr>
          <w:p w14:paraId="20041DF5" w14:textId="77777777" w:rsidR="00421D71" w:rsidRPr="00565062" w:rsidRDefault="00421D71" w:rsidP="00553DD6">
            <w:pPr>
              <w:jc w:val="right"/>
              <w:rPr>
                <w:rFonts w:ascii="Myriad Pro" w:hAnsi="Myriad Pro"/>
                <w:sz w:val="20"/>
                <w:szCs w:val="20"/>
              </w:rPr>
            </w:pPr>
            <w:r w:rsidRPr="00565062">
              <w:rPr>
                <w:rFonts w:ascii="Myriad Pro" w:hAnsi="Myriad Pro"/>
                <w:sz w:val="20"/>
                <w:szCs w:val="20"/>
              </w:rPr>
              <w:t>10 764</w:t>
            </w:r>
          </w:p>
        </w:tc>
        <w:tc>
          <w:tcPr>
            <w:tcW w:w="747" w:type="pct"/>
            <w:tcBorders>
              <w:top w:val="nil"/>
              <w:left w:val="nil"/>
              <w:bottom w:val="single" w:sz="4" w:space="0" w:color="auto"/>
              <w:right w:val="single" w:sz="4" w:space="0" w:color="auto"/>
            </w:tcBorders>
            <w:shd w:val="clear" w:color="000000" w:fill="FFFFFF"/>
            <w:noWrap/>
            <w:vAlign w:val="center"/>
            <w:hideMark/>
          </w:tcPr>
          <w:p w14:paraId="58FDFE31" w14:textId="77777777" w:rsidR="00421D71" w:rsidRPr="00565062" w:rsidRDefault="00421D71" w:rsidP="00553DD6">
            <w:pPr>
              <w:jc w:val="right"/>
              <w:rPr>
                <w:rFonts w:ascii="Myriad Pro" w:hAnsi="Myriad Pro"/>
                <w:sz w:val="20"/>
                <w:szCs w:val="20"/>
              </w:rPr>
            </w:pPr>
            <w:r w:rsidRPr="00565062">
              <w:rPr>
                <w:rFonts w:ascii="Myriad Pro" w:hAnsi="Myriad Pro"/>
                <w:sz w:val="20"/>
                <w:szCs w:val="20"/>
              </w:rPr>
              <w:t>10 342</w:t>
            </w:r>
          </w:p>
        </w:tc>
        <w:tc>
          <w:tcPr>
            <w:tcW w:w="900" w:type="pct"/>
            <w:tcBorders>
              <w:top w:val="nil"/>
              <w:left w:val="nil"/>
              <w:bottom w:val="single" w:sz="4" w:space="0" w:color="auto"/>
              <w:right w:val="single" w:sz="4" w:space="0" w:color="auto"/>
            </w:tcBorders>
            <w:shd w:val="clear" w:color="000000" w:fill="FFFFFF"/>
            <w:noWrap/>
            <w:vAlign w:val="center"/>
            <w:hideMark/>
          </w:tcPr>
          <w:p w14:paraId="230D94DD" w14:textId="77777777" w:rsidR="00421D71" w:rsidRPr="00565062" w:rsidRDefault="00421D71" w:rsidP="00553DD6">
            <w:pPr>
              <w:jc w:val="right"/>
              <w:rPr>
                <w:rFonts w:ascii="Myriad Pro" w:hAnsi="Myriad Pro"/>
                <w:sz w:val="20"/>
                <w:szCs w:val="20"/>
              </w:rPr>
            </w:pPr>
            <w:r w:rsidRPr="00565062">
              <w:rPr>
                <w:rFonts w:ascii="Myriad Pro" w:hAnsi="Myriad Pro"/>
                <w:sz w:val="20"/>
                <w:szCs w:val="20"/>
              </w:rPr>
              <w:t>13 629,4</w:t>
            </w:r>
          </w:p>
        </w:tc>
      </w:tr>
      <w:tr w:rsidR="00421D71" w:rsidRPr="00565062" w14:paraId="68025796" w14:textId="77777777" w:rsidTr="00C53DDB">
        <w:trPr>
          <w:trHeight w:val="20"/>
          <w:jc w:val="center"/>
        </w:trPr>
        <w:tc>
          <w:tcPr>
            <w:tcW w:w="881" w:type="pct"/>
            <w:tcBorders>
              <w:top w:val="nil"/>
              <w:left w:val="single" w:sz="4" w:space="0" w:color="auto"/>
              <w:bottom w:val="single" w:sz="4" w:space="0" w:color="auto"/>
              <w:right w:val="single" w:sz="4" w:space="0" w:color="auto"/>
            </w:tcBorders>
            <w:shd w:val="clear" w:color="000000" w:fill="FFFFFF"/>
            <w:noWrap/>
            <w:vAlign w:val="center"/>
            <w:hideMark/>
          </w:tcPr>
          <w:p w14:paraId="435CE200" w14:textId="77777777" w:rsidR="00421D71" w:rsidRPr="00565062" w:rsidRDefault="00421D71" w:rsidP="00553DD6">
            <w:pPr>
              <w:rPr>
                <w:rFonts w:ascii="Myriad Pro" w:hAnsi="Myriad Pro"/>
                <w:sz w:val="20"/>
                <w:szCs w:val="20"/>
              </w:rPr>
            </w:pPr>
            <w:r w:rsidRPr="00565062">
              <w:rPr>
                <w:rFonts w:ascii="Myriad Pro" w:hAnsi="Myriad Pro"/>
                <w:sz w:val="20"/>
                <w:szCs w:val="20"/>
              </w:rPr>
              <w:t>Факт</w:t>
            </w:r>
          </w:p>
        </w:tc>
        <w:tc>
          <w:tcPr>
            <w:tcW w:w="940" w:type="pct"/>
            <w:tcBorders>
              <w:top w:val="nil"/>
              <w:left w:val="nil"/>
              <w:bottom w:val="single" w:sz="4" w:space="0" w:color="auto"/>
              <w:right w:val="single" w:sz="4" w:space="0" w:color="auto"/>
            </w:tcBorders>
            <w:shd w:val="clear" w:color="000000" w:fill="FFFFFF"/>
            <w:noWrap/>
            <w:vAlign w:val="center"/>
            <w:hideMark/>
          </w:tcPr>
          <w:p w14:paraId="5D56E0E1" w14:textId="77777777" w:rsidR="00421D71" w:rsidRPr="00565062" w:rsidRDefault="00421D71" w:rsidP="00553DD6">
            <w:pPr>
              <w:jc w:val="right"/>
              <w:rPr>
                <w:rFonts w:ascii="Myriad Pro" w:hAnsi="Myriad Pro"/>
                <w:sz w:val="20"/>
                <w:szCs w:val="20"/>
              </w:rPr>
            </w:pPr>
            <w:r w:rsidRPr="00565062">
              <w:rPr>
                <w:rFonts w:ascii="Myriad Pro" w:hAnsi="Myriad Pro"/>
                <w:sz w:val="20"/>
                <w:szCs w:val="20"/>
              </w:rPr>
              <w:t>645,8</w:t>
            </w:r>
          </w:p>
        </w:tc>
        <w:tc>
          <w:tcPr>
            <w:tcW w:w="714" w:type="pct"/>
            <w:tcBorders>
              <w:top w:val="nil"/>
              <w:left w:val="nil"/>
              <w:bottom w:val="single" w:sz="4" w:space="0" w:color="auto"/>
              <w:right w:val="single" w:sz="4" w:space="0" w:color="auto"/>
            </w:tcBorders>
            <w:shd w:val="clear" w:color="auto" w:fill="auto"/>
            <w:noWrap/>
            <w:vAlign w:val="center"/>
            <w:hideMark/>
          </w:tcPr>
          <w:p w14:paraId="68FE117F" w14:textId="77777777" w:rsidR="00421D71" w:rsidRPr="00565062" w:rsidRDefault="00421D71" w:rsidP="00553DD6">
            <w:pPr>
              <w:jc w:val="right"/>
              <w:rPr>
                <w:rFonts w:ascii="Myriad Pro" w:hAnsi="Myriad Pro"/>
                <w:sz w:val="20"/>
                <w:szCs w:val="20"/>
              </w:rPr>
            </w:pPr>
            <w:r w:rsidRPr="00565062">
              <w:rPr>
                <w:rFonts w:ascii="Myriad Pro" w:hAnsi="Myriad Pro"/>
                <w:sz w:val="20"/>
                <w:szCs w:val="20"/>
              </w:rPr>
              <w:t>20 398</w:t>
            </w:r>
          </w:p>
        </w:tc>
        <w:tc>
          <w:tcPr>
            <w:tcW w:w="818" w:type="pct"/>
            <w:tcBorders>
              <w:top w:val="nil"/>
              <w:left w:val="nil"/>
              <w:bottom w:val="single" w:sz="4" w:space="0" w:color="auto"/>
              <w:right w:val="single" w:sz="4" w:space="0" w:color="auto"/>
            </w:tcBorders>
            <w:shd w:val="clear" w:color="000000" w:fill="FFFFFF"/>
            <w:noWrap/>
            <w:vAlign w:val="center"/>
            <w:hideMark/>
          </w:tcPr>
          <w:p w14:paraId="75F21557" w14:textId="77777777" w:rsidR="00421D71" w:rsidRPr="00565062" w:rsidRDefault="00421D71" w:rsidP="00553DD6">
            <w:pPr>
              <w:jc w:val="right"/>
              <w:rPr>
                <w:rFonts w:ascii="Myriad Pro" w:hAnsi="Myriad Pro"/>
                <w:sz w:val="20"/>
                <w:szCs w:val="20"/>
              </w:rPr>
            </w:pPr>
            <w:r w:rsidRPr="00565062">
              <w:rPr>
                <w:rFonts w:ascii="Myriad Pro" w:hAnsi="Myriad Pro"/>
                <w:sz w:val="20"/>
                <w:szCs w:val="20"/>
              </w:rPr>
              <w:t>10 714</w:t>
            </w:r>
          </w:p>
        </w:tc>
        <w:tc>
          <w:tcPr>
            <w:tcW w:w="747" w:type="pct"/>
            <w:tcBorders>
              <w:top w:val="nil"/>
              <w:left w:val="nil"/>
              <w:bottom w:val="single" w:sz="4" w:space="0" w:color="auto"/>
              <w:right w:val="single" w:sz="4" w:space="0" w:color="auto"/>
            </w:tcBorders>
            <w:shd w:val="clear" w:color="auto" w:fill="auto"/>
            <w:noWrap/>
            <w:vAlign w:val="center"/>
            <w:hideMark/>
          </w:tcPr>
          <w:p w14:paraId="6329B37F" w14:textId="77777777" w:rsidR="00421D71" w:rsidRPr="00565062" w:rsidRDefault="00421D71" w:rsidP="00553DD6">
            <w:pPr>
              <w:jc w:val="right"/>
              <w:rPr>
                <w:rFonts w:ascii="Myriad Pro" w:hAnsi="Myriad Pro"/>
                <w:color w:val="000000"/>
                <w:sz w:val="20"/>
                <w:szCs w:val="20"/>
              </w:rPr>
            </w:pPr>
            <w:r w:rsidRPr="00565062">
              <w:rPr>
                <w:rFonts w:ascii="Myriad Pro" w:hAnsi="Myriad Pro"/>
                <w:color w:val="000000"/>
                <w:sz w:val="20"/>
                <w:szCs w:val="20"/>
              </w:rPr>
              <w:t>9 684</w:t>
            </w:r>
          </w:p>
        </w:tc>
        <w:tc>
          <w:tcPr>
            <w:tcW w:w="900" w:type="pct"/>
            <w:tcBorders>
              <w:top w:val="nil"/>
              <w:left w:val="nil"/>
              <w:bottom w:val="single" w:sz="4" w:space="0" w:color="auto"/>
              <w:right w:val="single" w:sz="4" w:space="0" w:color="auto"/>
            </w:tcBorders>
            <w:shd w:val="clear" w:color="000000" w:fill="FFFFFF"/>
            <w:noWrap/>
            <w:vAlign w:val="center"/>
            <w:hideMark/>
          </w:tcPr>
          <w:p w14:paraId="51D809F2" w14:textId="77777777" w:rsidR="00421D71" w:rsidRPr="00565062" w:rsidRDefault="00421D71" w:rsidP="00553DD6">
            <w:pPr>
              <w:jc w:val="right"/>
              <w:rPr>
                <w:rFonts w:ascii="Myriad Pro" w:hAnsi="Myriad Pro"/>
                <w:sz w:val="20"/>
                <w:szCs w:val="20"/>
              </w:rPr>
            </w:pPr>
            <w:r w:rsidRPr="00565062">
              <w:rPr>
                <w:rFonts w:ascii="Myriad Pro" w:hAnsi="Myriad Pro"/>
                <w:sz w:val="20"/>
                <w:szCs w:val="20"/>
              </w:rPr>
              <w:t>13 172,4</w:t>
            </w:r>
          </w:p>
        </w:tc>
      </w:tr>
      <w:tr w:rsidR="00421D71" w:rsidRPr="00565062" w14:paraId="37FF1091" w14:textId="77777777" w:rsidTr="00C53DDB">
        <w:trPr>
          <w:trHeight w:val="20"/>
          <w:jc w:val="center"/>
        </w:trPr>
        <w:tc>
          <w:tcPr>
            <w:tcW w:w="881" w:type="pct"/>
            <w:tcBorders>
              <w:top w:val="nil"/>
              <w:left w:val="single" w:sz="4" w:space="0" w:color="auto"/>
              <w:bottom w:val="single" w:sz="4" w:space="0" w:color="auto"/>
              <w:right w:val="single" w:sz="4" w:space="0" w:color="auto"/>
            </w:tcBorders>
            <w:shd w:val="clear" w:color="000000" w:fill="FFFFFF"/>
            <w:noWrap/>
            <w:vAlign w:val="center"/>
            <w:hideMark/>
          </w:tcPr>
          <w:p w14:paraId="3CE70B0E" w14:textId="77777777" w:rsidR="00421D71" w:rsidRPr="00565062" w:rsidRDefault="00421D71" w:rsidP="00553DD6">
            <w:pPr>
              <w:rPr>
                <w:rFonts w:ascii="Myriad Pro" w:hAnsi="Myriad Pro"/>
                <w:sz w:val="20"/>
                <w:szCs w:val="20"/>
              </w:rPr>
            </w:pPr>
            <w:r w:rsidRPr="00565062">
              <w:rPr>
                <w:rFonts w:ascii="Myriad Pro" w:hAnsi="Myriad Pro"/>
                <w:sz w:val="20"/>
                <w:szCs w:val="20"/>
              </w:rPr>
              <w:t>Отклонение</w:t>
            </w:r>
          </w:p>
        </w:tc>
        <w:tc>
          <w:tcPr>
            <w:tcW w:w="940" w:type="pct"/>
            <w:tcBorders>
              <w:top w:val="nil"/>
              <w:left w:val="nil"/>
              <w:bottom w:val="single" w:sz="4" w:space="0" w:color="auto"/>
              <w:right w:val="single" w:sz="4" w:space="0" w:color="auto"/>
            </w:tcBorders>
            <w:shd w:val="clear" w:color="000000" w:fill="FFFFFF"/>
            <w:noWrap/>
            <w:vAlign w:val="center"/>
            <w:hideMark/>
          </w:tcPr>
          <w:p w14:paraId="069FF1B4" w14:textId="77777777" w:rsidR="00421D71" w:rsidRPr="00565062" w:rsidRDefault="00421D71" w:rsidP="00553DD6">
            <w:pPr>
              <w:jc w:val="right"/>
              <w:rPr>
                <w:rFonts w:ascii="Myriad Pro" w:hAnsi="Myriad Pro"/>
                <w:sz w:val="20"/>
                <w:szCs w:val="20"/>
              </w:rPr>
            </w:pPr>
            <w:r w:rsidRPr="00565062">
              <w:rPr>
                <w:rFonts w:ascii="Myriad Pro" w:hAnsi="Myriad Pro"/>
                <w:sz w:val="20"/>
                <w:szCs w:val="20"/>
              </w:rPr>
              <w:t> </w:t>
            </w:r>
          </w:p>
        </w:tc>
        <w:tc>
          <w:tcPr>
            <w:tcW w:w="714" w:type="pct"/>
            <w:tcBorders>
              <w:top w:val="nil"/>
              <w:left w:val="nil"/>
              <w:bottom w:val="single" w:sz="4" w:space="0" w:color="auto"/>
              <w:right w:val="single" w:sz="4" w:space="0" w:color="auto"/>
            </w:tcBorders>
            <w:shd w:val="clear" w:color="auto" w:fill="auto"/>
            <w:noWrap/>
            <w:vAlign w:val="center"/>
            <w:hideMark/>
          </w:tcPr>
          <w:p w14:paraId="41084328" w14:textId="77777777" w:rsidR="00421D71" w:rsidRPr="00565062" w:rsidRDefault="00421D71" w:rsidP="00553DD6">
            <w:pPr>
              <w:jc w:val="right"/>
              <w:rPr>
                <w:rFonts w:ascii="Myriad Pro" w:hAnsi="Myriad Pro"/>
                <w:sz w:val="20"/>
                <w:szCs w:val="20"/>
              </w:rPr>
            </w:pPr>
            <w:r w:rsidRPr="00565062">
              <w:rPr>
                <w:rFonts w:ascii="Myriad Pro" w:hAnsi="Myriad Pro"/>
                <w:sz w:val="20"/>
                <w:szCs w:val="20"/>
              </w:rPr>
              <w:t>-708</w:t>
            </w:r>
          </w:p>
        </w:tc>
        <w:tc>
          <w:tcPr>
            <w:tcW w:w="818" w:type="pct"/>
            <w:tcBorders>
              <w:top w:val="nil"/>
              <w:left w:val="nil"/>
              <w:bottom w:val="single" w:sz="4" w:space="0" w:color="auto"/>
              <w:right w:val="single" w:sz="4" w:space="0" w:color="auto"/>
            </w:tcBorders>
            <w:shd w:val="clear" w:color="auto" w:fill="auto"/>
            <w:noWrap/>
            <w:vAlign w:val="center"/>
            <w:hideMark/>
          </w:tcPr>
          <w:p w14:paraId="75053B48" w14:textId="77777777" w:rsidR="00421D71" w:rsidRPr="00565062" w:rsidRDefault="00421D71" w:rsidP="00553DD6">
            <w:pPr>
              <w:jc w:val="right"/>
              <w:rPr>
                <w:rFonts w:ascii="Myriad Pro" w:hAnsi="Myriad Pro"/>
                <w:sz w:val="20"/>
                <w:szCs w:val="20"/>
              </w:rPr>
            </w:pPr>
            <w:r w:rsidRPr="00565062">
              <w:rPr>
                <w:rFonts w:ascii="Myriad Pro" w:hAnsi="Myriad Pro"/>
                <w:sz w:val="20"/>
                <w:szCs w:val="20"/>
              </w:rPr>
              <w:t>-50</w:t>
            </w:r>
          </w:p>
        </w:tc>
        <w:tc>
          <w:tcPr>
            <w:tcW w:w="747" w:type="pct"/>
            <w:tcBorders>
              <w:top w:val="nil"/>
              <w:left w:val="nil"/>
              <w:bottom w:val="single" w:sz="4" w:space="0" w:color="auto"/>
              <w:right w:val="single" w:sz="4" w:space="0" w:color="auto"/>
            </w:tcBorders>
            <w:shd w:val="clear" w:color="auto" w:fill="auto"/>
            <w:noWrap/>
            <w:vAlign w:val="center"/>
            <w:hideMark/>
          </w:tcPr>
          <w:p w14:paraId="64C02C9E" w14:textId="77777777" w:rsidR="00421D71" w:rsidRPr="00565062" w:rsidRDefault="00421D71" w:rsidP="00553DD6">
            <w:pPr>
              <w:jc w:val="right"/>
              <w:rPr>
                <w:rFonts w:ascii="Myriad Pro" w:hAnsi="Myriad Pro"/>
                <w:sz w:val="20"/>
                <w:szCs w:val="20"/>
              </w:rPr>
            </w:pPr>
            <w:r w:rsidRPr="00565062">
              <w:rPr>
                <w:rFonts w:ascii="Myriad Pro" w:hAnsi="Myriad Pro"/>
                <w:sz w:val="20"/>
                <w:szCs w:val="20"/>
              </w:rPr>
              <w:t>-658</w:t>
            </w:r>
          </w:p>
        </w:tc>
        <w:tc>
          <w:tcPr>
            <w:tcW w:w="900" w:type="pct"/>
            <w:tcBorders>
              <w:top w:val="nil"/>
              <w:left w:val="nil"/>
              <w:bottom w:val="single" w:sz="4" w:space="0" w:color="auto"/>
              <w:right w:val="single" w:sz="4" w:space="0" w:color="auto"/>
            </w:tcBorders>
            <w:shd w:val="clear" w:color="000000" w:fill="FFFFFF"/>
            <w:noWrap/>
            <w:vAlign w:val="center"/>
            <w:hideMark/>
          </w:tcPr>
          <w:p w14:paraId="3B7CA628" w14:textId="77777777" w:rsidR="00421D71" w:rsidRPr="00565062" w:rsidRDefault="00421D71" w:rsidP="00553DD6">
            <w:pPr>
              <w:jc w:val="right"/>
              <w:rPr>
                <w:rFonts w:ascii="Myriad Pro" w:hAnsi="Myriad Pro"/>
                <w:sz w:val="20"/>
                <w:szCs w:val="20"/>
              </w:rPr>
            </w:pPr>
            <w:r w:rsidRPr="00565062">
              <w:rPr>
                <w:rFonts w:ascii="Myriad Pro" w:hAnsi="Myriad Pro"/>
                <w:sz w:val="20"/>
                <w:szCs w:val="20"/>
              </w:rPr>
              <w:t>-457,0</w:t>
            </w:r>
          </w:p>
        </w:tc>
      </w:tr>
      <w:tr w:rsidR="00421D71" w:rsidRPr="00565062" w14:paraId="4E547248" w14:textId="77777777" w:rsidTr="009B31F3">
        <w:trPr>
          <w:trHeight w:val="20"/>
          <w:jc w:val="center"/>
        </w:trPr>
        <w:tc>
          <w:tcPr>
            <w:tcW w:w="5000" w:type="pct"/>
            <w:gridSpan w:val="6"/>
            <w:tcBorders>
              <w:top w:val="single" w:sz="4" w:space="0" w:color="auto"/>
              <w:left w:val="single" w:sz="4" w:space="0" w:color="auto"/>
              <w:bottom w:val="single" w:sz="4" w:space="0" w:color="auto"/>
              <w:right w:val="single" w:sz="4" w:space="0" w:color="000000"/>
            </w:tcBorders>
            <w:shd w:val="clear" w:color="auto" w:fill="D6E3BC" w:themeFill="accent3" w:themeFillTint="66"/>
            <w:noWrap/>
            <w:vAlign w:val="center"/>
            <w:hideMark/>
          </w:tcPr>
          <w:p w14:paraId="4F2B61D1" w14:textId="77777777" w:rsidR="00421D71" w:rsidRPr="00565062" w:rsidRDefault="00421D71" w:rsidP="00553DD6">
            <w:pPr>
              <w:jc w:val="center"/>
              <w:rPr>
                <w:rFonts w:ascii="Myriad Pro" w:hAnsi="Myriad Pro"/>
                <w:sz w:val="20"/>
                <w:szCs w:val="20"/>
              </w:rPr>
            </w:pPr>
            <w:r w:rsidRPr="00565062">
              <w:rPr>
                <w:rFonts w:ascii="Myriad Pro" w:hAnsi="Myriad Pro"/>
                <w:sz w:val="20"/>
                <w:szCs w:val="20"/>
              </w:rPr>
              <w:t>ООО "Регион-энерго"</w:t>
            </w:r>
          </w:p>
        </w:tc>
      </w:tr>
      <w:tr w:rsidR="00421D71" w:rsidRPr="00565062" w14:paraId="3284DE80" w14:textId="77777777" w:rsidTr="00C53DDB">
        <w:trPr>
          <w:trHeight w:val="20"/>
          <w:jc w:val="center"/>
        </w:trPr>
        <w:tc>
          <w:tcPr>
            <w:tcW w:w="881" w:type="pct"/>
            <w:tcBorders>
              <w:top w:val="nil"/>
              <w:left w:val="single" w:sz="4" w:space="0" w:color="auto"/>
              <w:bottom w:val="single" w:sz="4" w:space="0" w:color="auto"/>
              <w:right w:val="single" w:sz="4" w:space="0" w:color="auto"/>
            </w:tcBorders>
            <w:shd w:val="clear" w:color="000000" w:fill="FFFFFF"/>
            <w:noWrap/>
            <w:vAlign w:val="center"/>
            <w:hideMark/>
          </w:tcPr>
          <w:p w14:paraId="18B10874" w14:textId="77777777" w:rsidR="00421D71" w:rsidRPr="00565062" w:rsidRDefault="00421D71" w:rsidP="00553DD6">
            <w:pPr>
              <w:rPr>
                <w:rFonts w:ascii="Myriad Pro" w:hAnsi="Myriad Pro"/>
                <w:sz w:val="20"/>
                <w:szCs w:val="20"/>
              </w:rPr>
            </w:pPr>
            <w:r w:rsidRPr="00565062">
              <w:rPr>
                <w:rFonts w:ascii="Myriad Pro" w:hAnsi="Myriad Pro"/>
                <w:sz w:val="20"/>
                <w:szCs w:val="20"/>
              </w:rPr>
              <w:t>План</w:t>
            </w:r>
          </w:p>
        </w:tc>
        <w:tc>
          <w:tcPr>
            <w:tcW w:w="940" w:type="pct"/>
            <w:tcBorders>
              <w:top w:val="nil"/>
              <w:left w:val="nil"/>
              <w:bottom w:val="single" w:sz="4" w:space="0" w:color="auto"/>
              <w:right w:val="single" w:sz="4" w:space="0" w:color="auto"/>
            </w:tcBorders>
            <w:shd w:val="clear" w:color="000000" w:fill="FFFFFF"/>
            <w:noWrap/>
            <w:vAlign w:val="center"/>
            <w:hideMark/>
          </w:tcPr>
          <w:p w14:paraId="5A9E0AE1" w14:textId="77777777" w:rsidR="00421D71" w:rsidRPr="00565062" w:rsidRDefault="00421D71" w:rsidP="00553DD6">
            <w:pPr>
              <w:jc w:val="right"/>
              <w:rPr>
                <w:rFonts w:ascii="Myriad Pro" w:hAnsi="Myriad Pro"/>
                <w:sz w:val="20"/>
                <w:szCs w:val="20"/>
              </w:rPr>
            </w:pPr>
            <w:r w:rsidRPr="00565062">
              <w:rPr>
                <w:rFonts w:ascii="Myriad Pro" w:hAnsi="Myriad Pro"/>
                <w:sz w:val="20"/>
                <w:szCs w:val="20"/>
              </w:rPr>
              <w:t>201,4</w:t>
            </w:r>
          </w:p>
        </w:tc>
        <w:tc>
          <w:tcPr>
            <w:tcW w:w="714" w:type="pct"/>
            <w:tcBorders>
              <w:top w:val="nil"/>
              <w:left w:val="nil"/>
              <w:bottom w:val="single" w:sz="4" w:space="0" w:color="auto"/>
              <w:right w:val="single" w:sz="4" w:space="0" w:color="auto"/>
            </w:tcBorders>
            <w:shd w:val="clear" w:color="auto" w:fill="auto"/>
            <w:noWrap/>
            <w:vAlign w:val="center"/>
            <w:hideMark/>
          </w:tcPr>
          <w:p w14:paraId="7C14312D" w14:textId="77777777" w:rsidR="00421D71" w:rsidRPr="00565062" w:rsidRDefault="00421D71" w:rsidP="00553DD6">
            <w:pPr>
              <w:jc w:val="right"/>
              <w:rPr>
                <w:rFonts w:ascii="Myriad Pro" w:hAnsi="Myriad Pro"/>
                <w:sz w:val="20"/>
                <w:szCs w:val="20"/>
              </w:rPr>
            </w:pPr>
            <w:r w:rsidRPr="00565062">
              <w:rPr>
                <w:rFonts w:ascii="Myriad Pro" w:hAnsi="Myriad Pro"/>
                <w:sz w:val="20"/>
                <w:szCs w:val="20"/>
              </w:rPr>
              <w:t>91 589</w:t>
            </w:r>
          </w:p>
        </w:tc>
        <w:tc>
          <w:tcPr>
            <w:tcW w:w="818" w:type="pct"/>
            <w:tcBorders>
              <w:top w:val="nil"/>
              <w:left w:val="nil"/>
              <w:bottom w:val="single" w:sz="4" w:space="0" w:color="auto"/>
              <w:right w:val="single" w:sz="4" w:space="0" w:color="auto"/>
            </w:tcBorders>
            <w:shd w:val="clear" w:color="000000" w:fill="FFFFFF"/>
            <w:noWrap/>
            <w:vAlign w:val="center"/>
            <w:hideMark/>
          </w:tcPr>
          <w:p w14:paraId="2DAF8A94" w14:textId="77777777" w:rsidR="00421D71" w:rsidRPr="00565062" w:rsidRDefault="00421D71" w:rsidP="00553DD6">
            <w:pPr>
              <w:jc w:val="right"/>
              <w:rPr>
                <w:rFonts w:ascii="Myriad Pro" w:hAnsi="Myriad Pro"/>
                <w:sz w:val="20"/>
                <w:szCs w:val="20"/>
              </w:rPr>
            </w:pPr>
            <w:r w:rsidRPr="00565062">
              <w:rPr>
                <w:rFonts w:ascii="Myriad Pro" w:hAnsi="Myriad Pro"/>
                <w:sz w:val="20"/>
                <w:szCs w:val="20"/>
              </w:rPr>
              <w:t>47 011</w:t>
            </w:r>
          </w:p>
        </w:tc>
        <w:tc>
          <w:tcPr>
            <w:tcW w:w="747" w:type="pct"/>
            <w:tcBorders>
              <w:top w:val="nil"/>
              <w:left w:val="nil"/>
              <w:bottom w:val="single" w:sz="4" w:space="0" w:color="auto"/>
              <w:right w:val="single" w:sz="4" w:space="0" w:color="auto"/>
            </w:tcBorders>
            <w:shd w:val="clear" w:color="auto" w:fill="auto"/>
            <w:noWrap/>
            <w:vAlign w:val="center"/>
            <w:hideMark/>
          </w:tcPr>
          <w:p w14:paraId="426413BA" w14:textId="77777777" w:rsidR="00421D71" w:rsidRPr="00565062" w:rsidRDefault="00421D71" w:rsidP="00553DD6">
            <w:pPr>
              <w:jc w:val="right"/>
              <w:rPr>
                <w:rFonts w:ascii="Myriad Pro" w:hAnsi="Myriad Pro"/>
                <w:color w:val="000000"/>
                <w:sz w:val="20"/>
                <w:szCs w:val="20"/>
              </w:rPr>
            </w:pPr>
            <w:r w:rsidRPr="00565062">
              <w:rPr>
                <w:rFonts w:ascii="Myriad Pro" w:hAnsi="Myriad Pro"/>
                <w:color w:val="000000"/>
                <w:sz w:val="20"/>
                <w:szCs w:val="20"/>
              </w:rPr>
              <w:t>44 578</w:t>
            </w:r>
          </w:p>
        </w:tc>
        <w:tc>
          <w:tcPr>
            <w:tcW w:w="900" w:type="pct"/>
            <w:tcBorders>
              <w:top w:val="nil"/>
              <w:left w:val="nil"/>
              <w:bottom w:val="single" w:sz="4" w:space="0" w:color="auto"/>
              <w:right w:val="single" w:sz="4" w:space="0" w:color="auto"/>
            </w:tcBorders>
            <w:shd w:val="clear" w:color="000000" w:fill="FFFFFF"/>
            <w:noWrap/>
            <w:vAlign w:val="center"/>
            <w:hideMark/>
          </w:tcPr>
          <w:p w14:paraId="145596BF" w14:textId="77777777" w:rsidR="00421D71" w:rsidRPr="00565062" w:rsidRDefault="00421D71" w:rsidP="00553DD6">
            <w:pPr>
              <w:jc w:val="right"/>
              <w:rPr>
                <w:rFonts w:ascii="Myriad Pro" w:hAnsi="Myriad Pro"/>
                <w:sz w:val="20"/>
                <w:szCs w:val="20"/>
              </w:rPr>
            </w:pPr>
            <w:r w:rsidRPr="00565062">
              <w:rPr>
                <w:rFonts w:ascii="Myriad Pro" w:hAnsi="Myriad Pro"/>
                <w:sz w:val="20"/>
                <w:szCs w:val="20"/>
              </w:rPr>
              <w:t>18 446,0</w:t>
            </w:r>
          </w:p>
        </w:tc>
      </w:tr>
      <w:tr w:rsidR="00421D71" w:rsidRPr="00565062" w14:paraId="1A34DC6F" w14:textId="77777777" w:rsidTr="00C53DDB">
        <w:trPr>
          <w:trHeight w:val="20"/>
          <w:jc w:val="center"/>
        </w:trPr>
        <w:tc>
          <w:tcPr>
            <w:tcW w:w="881" w:type="pct"/>
            <w:tcBorders>
              <w:top w:val="nil"/>
              <w:left w:val="single" w:sz="4" w:space="0" w:color="auto"/>
              <w:bottom w:val="single" w:sz="4" w:space="0" w:color="auto"/>
              <w:right w:val="single" w:sz="4" w:space="0" w:color="auto"/>
            </w:tcBorders>
            <w:shd w:val="clear" w:color="000000" w:fill="FFFFFF"/>
            <w:noWrap/>
            <w:vAlign w:val="center"/>
            <w:hideMark/>
          </w:tcPr>
          <w:p w14:paraId="2E58A86C" w14:textId="77777777" w:rsidR="00421D71" w:rsidRPr="00565062" w:rsidRDefault="00421D71" w:rsidP="00553DD6">
            <w:pPr>
              <w:rPr>
                <w:rFonts w:ascii="Myriad Pro" w:hAnsi="Myriad Pro"/>
                <w:sz w:val="20"/>
                <w:szCs w:val="20"/>
              </w:rPr>
            </w:pPr>
            <w:r w:rsidRPr="00565062">
              <w:rPr>
                <w:rFonts w:ascii="Myriad Pro" w:hAnsi="Myriad Pro"/>
                <w:sz w:val="20"/>
                <w:szCs w:val="20"/>
              </w:rPr>
              <w:t>Факт</w:t>
            </w:r>
          </w:p>
        </w:tc>
        <w:tc>
          <w:tcPr>
            <w:tcW w:w="940" w:type="pct"/>
            <w:tcBorders>
              <w:top w:val="nil"/>
              <w:left w:val="nil"/>
              <w:bottom w:val="single" w:sz="4" w:space="0" w:color="auto"/>
              <w:right w:val="single" w:sz="4" w:space="0" w:color="auto"/>
            </w:tcBorders>
            <w:shd w:val="clear" w:color="000000" w:fill="FFFFFF"/>
            <w:noWrap/>
            <w:vAlign w:val="center"/>
            <w:hideMark/>
          </w:tcPr>
          <w:p w14:paraId="1A41FB7F" w14:textId="77777777" w:rsidR="00421D71" w:rsidRPr="00565062" w:rsidRDefault="00421D71" w:rsidP="00553DD6">
            <w:pPr>
              <w:jc w:val="right"/>
              <w:rPr>
                <w:rFonts w:ascii="Myriad Pro" w:hAnsi="Myriad Pro"/>
                <w:sz w:val="20"/>
                <w:szCs w:val="20"/>
              </w:rPr>
            </w:pPr>
            <w:r w:rsidRPr="00565062">
              <w:rPr>
                <w:rFonts w:ascii="Myriad Pro" w:hAnsi="Myriad Pro"/>
                <w:sz w:val="20"/>
                <w:szCs w:val="20"/>
              </w:rPr>
              <w:t>201,4</w:t>
            </w:r>
          </w:p>
        </w:tc>
        <w:tc>
          <w:tcPr>
            <w:tcW w:w="714" w:type="pct"/>
            <w:tcBorders>
              <w:top w:val="nil"/>
              <w:left w:val="nil"/>
              <w:bottom w:val="single" w:sz="4" w:space="0" w:color="auto"/>
              <w:right w:val="single" w:sz="4" w:space="0" w:color="auto"/>
            </w:tcBorders>
            <w:shd w:val="clear" w:color="auto" w:fill="auto"/>
            <w:noWrap/>
            <w:vAlign w:val="center"/>
            <w:hideMark/>
          </w:tcPr>
          <w:p w14:paraId="7059FCD1" w14:textId="77777777" w:rsidR="00421D71" w:rsidRPr="00565062" w:rsidRDefault="00421D71" w:rsidP="00553DD6">
            <w:pPr>
              <w:jc w:val="right"/>
              <w:rPr>
                <w:rFonts w:ascii="Myriad Pro" w:hAnsi="Myriad Pro"/>
                <w:sz w:val="20"/>
                <w:szCs w:val="20"/>
              </w:rPr>
            </w:pPr>
            <w:r w:rsidRPr="00565062">
              <w:rPr>
                <w:rFonts w:ascii="Myriad Pro" w:hAnsi="Myriad Pro"/>
                <w:sz w:val="20"/>
                <w:szCs w:val="20"/>
              </w:rPr>
              <w:t>87 188</w:t>
            </w:r>
          </w:p>
        </w:tc>
        <w:tc>
          <w:tcPr>
            <w:tcW w:w="818" w:type="pct"/>
            <w:tcBorders>
              <w:top w:val="nil"/>
              <w:left w:val="nil"/>
              <w:bottom w:val="single" w:sz="4" w:space="0" w:color="auto"/>
              <w:right w:val="single" w:sz="4" w:space="0" w:color="auto"/>
            </w:tcBorders>
            <w:shd w:val="clear" w:color="000000" w:fill="FFFFFF"/>
            <w:noWrap/>
            <w:vAlign w:val="center"/>
            <w:hideMark/>
          </w:tcPr>
          <w:p w14:paraId="4744DB48" w14:textId="77777777" w:rsidR="00421D71" w:rsidRPr="00565062" w:rsidRDefault="00421D71" w:rsidP="00553DD6">
            <w:pPr>
              <w:jc w:val="right"/>
              <w:rPr>
                <w:rFonts w:ascii="Myriad Pro" w:hAnsi="Myriad Pro"/>
                <w:sz w:val="20"/>
                <w:szCs w:val="20"/>
              </w:rPr>
            </w:pPr>
            <w:r w:rsidRPr="00565062">
              <w:rPr>
                <w:rFonts w:ascii="Myriad Pro" w:hAnsi="Myriad Pro"/>
                <w:sz w:val="20"/>
                <w:szCs w:val="20"/>
              </w:rPr>
              <w:t>43 423</w:t>
            </w:r>
          </w:p>
        </w:tc>
        <w:tc>
          <w:tcPr>
            <w:tcW w:w="747" w:type="pct"/>
            <w:tcBorders>
              <w:top w:val="nil"/>
              <w:left w:val="nil"/>
              <w:bottom w:val="single" w:sz="4" w:space="0" w:color="auto"/>
              <w:right w:val="single" w:sz="4" w:space="0" w:color="auto"/>
            </w:tcBorders>
            <w:shd w:val="clear" w:color="auto" w:fill="auto"/>
            <w:noWrap/>
            <w:vAlign w:val="center"/>
            <w:hideMark/>
          </w:tcPr>
          <w:p w14:paraId="379D2EA6" w14:textId="77777777" w:rsidR="00421D71" w:rsidRPr="00565062" w:rsidRDefault="00421D71" w:rsidP="00553DD6">
            <w:pPr>
              <w:jc w:val="right"/>
              <w:rPr>
                <w:rFonts w:ascii="Myriad Pro" w:hAnsi="Myriad Pro"/>
                <w:color w:val="000000"/>
                <w:sz w:val="20"/>
                <w:szCs w:val="20"/>
              </w:rPr>
            </w:pPr>
            <w:r w:rsidRPr="00565062">
              <w:rPr>
                <w:rFonts w:ascii="Myriad Pro" w:hAnsi="Myriad Pro"/>
                <w:color w:val="000000"/>
                <w:sz w:val="20"/>
                <w:szCs w:val="20"/>
              </w:rPr>
              <w:t>43 765</w:t>
            </w:r>
          </w:p>
        </w:tc>
        <w:tc>
          <w:tcPr>
            <w:tcW w:w="900" w:type="pct"/>
            <w:tcBorders>
              <w:top w:val="nil"/>
              <w:left w:val="nil"/>
              <w:bottom w:val="single" w:sz="4" w:space="0" w:color="auto"/>
              <w:right w:val="single" w:sz="4" w:space="0" w:color="auto"/>
            </w:tcBorders>
            <w:shd w:val="clear" w:color="000000" w:fill="FFFFFF"/>
            <w:noWrap/>
            <w:vAlign w:val="center"/>
            <w:hideMark/>
          </w:tcPr>
          <w:p w14:paraId="241379D0" w14:textId="77777777" w:rsidR="00421D71" w:rsidRPr="00565062" w:rsidRDefault="00421D71" w:rsidP="00553DD6">
            <w:pPr>
              <w:jc w:val="right"/>
              <w:rPr>
                <w:rFonts w:ascii="Myriad Pro" w:hAnsi="Myriad Pro"/>
                <w:sz w:val="20"/>
                <w:szCs w:val="20"/>
              </w:rPr>
            </w:pPr>
            <w:r w:rsidRPr="00565062">
              <w:rPr>
                <w:rFonts w:ascii="Myriad Pro" w:hAnsi="Myriad Pro"/>
                <w:sz w:val="20"/>
                <w:szCs w:val="20"/>
              </w:rPr>
              <w:t>17 559,6</w:t>
            </w:r>
          </w:p>
        </w:tc>
      </w:tr>
      <w:tr w:rsidR="00421D71" w:rsidRPr="00565062" w14:paraId="4A3126FB" w14:textId="77777777" w:rsidTr="00C53DDB">
        <w:trPr>
          <w:trHeight w:val="20"/>
          <w:jc w:val="center"/>
        </w:trPr>
        <w:tc>
          <w:tcPr>
            <w:tcW w:w="881" w:type="pct"/>
            <w:tcBorders>
              <w:top w:val="nil"/>
              <w:left w:val="single" w:sz="4" w:space="0" w:color="auto"/>
              <w:bottom w:val="single" w:sz="4" w:space="0" w:color="auto"/>
              <w:right w:val="single" w:sz="4" w:space="0" w:color="auto"/>
            </w:tcBorders>
            <w:shd w:val="clear" w:color="000000" w:fill="FFFFFF"/>
            <w:noWrap/>
            <w:vAlign w:val="center"/>
            <w:hideMark/>
          </w:tcPr>
          <w:p w14:paraId="78F946D1" w14:textId="77777777" w:rsidR="00421D71" w:rsidRPr="00565062" w:rsidRDefault="00421D71" w:rsidP="00553DD6">
            <w:pPr>
              <w:rPr>
                <w:rFonts w:ascii="Myriad Pro" w:hAnsi="Myriad Pro"/>
                <w:sz w:val="20"/>
                <w:szCs w:val="20"/>
              </w:rPr>
            </w:pPr>
            <w:r w:rsidRPr="00565062">
              <w:rPr>
                <w:rFonts w:ascii="Myriad Pro" w:hAnsi="Myriad Pro"/>
                <w:sz w:val="20"/>
                <w:szCs w:val="20"/>
              </w:rPr>
              <w:t>Отклонение</w:t>
            </w:r>
          </w:p>
        </w:tc>
        <w:tc>
          <w:tcPr>
            <w:tcW w:w="940" w:type="pct"/>
            <w:tcBorders>
              <w:top w:val="nil"/>
              <w:left w:val="nil"/>
              <w:bottom w:val="single" w:sz="4" w:space="0" w:color="auto"/>
              <w:right w:val="single" w:sz="4" w:space="0" w:color="auto"/>
            </w:tcBorders>
            <w:shd w:val="clear" w:color="000000" w:fill="FFFFFF"/>
            <w:noWrap/>
            <w:vAlign w:val="center"/>
            <w:hideMark/>
          </w:tcPr>
          <w:p w14:paraId="0E1EBE7C" w14:textId="77777777" w:rsidR="00421D71" w:rsidRPr="00565062" w:rsidRDefault="00421D71" w:rsidP="00553DD6">
            <w:pPr>
              <w:jc w:val="right"/>
              <w:rPr>
                <w:rFonts w:ascii="Myriad Pro" w:hAnsi="Myriad Pro"/>
                <w:sz w:val="20"/>
                <w:szCs w:val="20"/>
              </w:rPr>
            </w:pPr>
            <w:r w:rsidRPr="00565062">
              <w:rPr>
                <w:rFonts w:ascii="Myriad Pro" w:hAnsi="Myriad Pro"/>
                <w:sz w:val="20"/>
                <w:szCs w:val="20"/>
              </w:rPr>
              <w:t> </w:t>
            </w:r>
          </w:p>
        </w:tc>
        <w:tc>
          <w:tcPr>
            <w:tcW w:w="714" w:type="pct"/>
            <w:tcBorders>
              <w:top w:val="nil"/>
              <w:left w:val="nil"/>
              <w:bottom w:val="single" w:sz="4" w:space="0" w:color="auto"/>
              <w:right w:val="single" w:sz="4" w:space="0" w:color="auto"/>
            </w:tcBorders>
            <w:shd w:val="clear" w:color="000000" w:fill="FFFFFF"/>
            <w:noWrap/>
            <w:vAlign w:val="center"/>
            <w:hideMark/>
          </w:tcPr>
          <w:p w14:paraId="4C7E4694" w14:textId="77777777" w:rsidR="00421D71" w:rsidRPr="00565062" w:rsidRDefault="00421D71" w:rsidP="00553DD6">
            <w:pPr>
              <w:jc w:val="right"/>
              <w:rPr>
                <w:rFonts w:ascii="Myriad Pro" w:hAnsi="Myriad Pro"/>
                <w:sz w:val="20"/>
                <w:szCs w:val="20"/>
              </w:rPr>
            </w:pPr>
            <w:r w:rsidRPr="00565062">
              <w:rPr>
                <w:rFonts w:ascii="Myriad Pro" w:hAnsi="Myriad Pro"/>
                <w:sz w:val="20"/>
                <w:szCs w:val="20"/>
              </w:rPr>
              <w:t>-4 401,4</w:t>
            </w:r>
          </w:p>
        </w:tc>
        <w:tc>
          <w:tcPr>
            <w:tcW w:w="818" w:type="pct"/>
            <w:tcBorders>
              <w:top w:val="nil"/>
              <w:left w:val="nil"/>
              <w:bottom w:val="single" w:sz="4" w:space="0" w:color="auto"/>
              <w:right w:val="single" w:sz="4" w:space="0" w:color="auto"/>
            </w:tcBorders>
            <w:shd w:val="clear" w:color="000000" w:fill="FFFFFF"/>
            <w:noWrap/>
            <w:vAlign w:val="center"/>
            <w:hideMark/>
          </w:tcPr>
          <w:p w14:paraId="23668A10" w14:textId="77777777" w:rsidR="00421D71" w:rsidRPr="00565062" w:rsidRDefault="00421D71" w:rsidP="00553DD6">
            <w:pPr>
              <w:jc w:val="right"/>
              <w:rPr>
                <w:rFonts w:ascii="Myriad Pro" w:hAnsi="Myriad Pro"/>
                <w:sz w:val="20"/>
                <w:szCs w:val="20"/>
              </w:rPr>
            </w:pPr>
            <w:r w:rsidRPr="00565062">
              <w:rPr>
                <w:rFonts w:ascii="Myriad Pro" w:hAnsi="Myriad Pro"/>
                <w:sz w:val="20"/>
                <w:szCs w:val="20"/>
              </w:rPr>
              <w:t>-3 588,3</w:t>
            </w:r>
          </w:p>
        </w:tc>
        <w:tc>
          <w:tcPr>
            <w:tcW w:w="747" w:type="pct"/>
            <w:tcBorders>
              <w:top w:val="nil"/>
              <w:left w:val="nil"/>
              <w:bottom w:val="single" w:sz="4" w:space="0" w:color="auto"/>
              <w:right w:val="single" w:sz="4" w:space="0" w:color="auto"/>
            </w:tcBorders>
            <w:shd w:val="clear" w:color="000000" w:fill="FFFFFF"/>
            <w:noWrap/>
            <w:vAlign w:val="center"/>
            <w:hideMark/>
          </w:tcPr>
          <w:p w14:paraId="2FCB49AD" w14:textId="77777777" w:rsidR="00421D71" w:rsidRPr="00565062" w:rsidRDefault="00421D71" w:rsidP="00553DD6">
            <w:pPr>
              <w:jc w:val="right"/>
              <w:rPr>
                <w:rFonts w:ascii="Myriad Pro" w:hAnsi="Myriad Pro"/>
                <w:sz w:val="20"/>
                <w:szCs w:val="20"/>
              </w:rPr>
            </w:pPr>
            <w:r w:rsidRPr="00565062">
              <w:rPr>
                <w:rFonts w:ascii="Myriad Pro" w:hAnsi="Myriad Pro"/>
                <w:sz w:val="20"/>
                <w:szCs w:val="20"/>
              </w:rPr>
              <w:t>-813,1</w:t>
            </w:r>
          </w:p>
        </w:tc>
        <w:tc>
          <w:tcPr>
            <w:tcW w:w="900" w:type="pct"/>
            <w:tcBorders>
              <w:top w:val="nil"/>
              <w:left w:val="nil"/>
              <w:bottom w:val="single" w:sz="4" w:space="0" w:color="auto"/>
              <w:right w:val="single" w:sz="4" w:space="0" w:color="auto"/>
            </w:tcBorders>
            <w:shd w:val="clear" w:color="000000" w:fill="FFFFFF"/>
            <w:noWrap/>
            <w:vAlign w:val="center"/>
            <w:hideMark/>
          </w:tcPr>
          <w:p w14:paraId="24D63EBA" w14:textId="77777777" w:rsidR="00421D71" w:rsidRPr="00565062" w:rsidRDefault="00421D71" w:rsidP="00553DD6">
            <w:pPr>
              <w:jc w:val="right"/>
              <w:rPr>
                <w:rFonts w:ascii="Myriad Pro" w:hAnsi="Myriad Pro"/>
                <w:sz w:val="20"/>
                <w:szCs w:val="20"/>
              </w:rPr>
            </w:pPr>
            <w:r w:rsidRPr="00565062">
              <w:rPr>
                <w:rFonts w:ascii="Myriad Pro" w:hAnsi="Myriad Pro"/>
                <w:sz w:val="20"/>
                <w:szCs w:val="20"/>
              </w:rPr>
              <w:t>-886,4</w:t>
            </w:r>
          </w:p>
        </w:tc>
      </w:tr>
      <w:tr w:rsidR="00421D71" w:rsidRPr="00565062" w14:paraId="3F0A5E8D" w14:textId="77777777" w:rsidTr="00C53DDB">
        <w:trPr>
          <w:trHeight w:val="20"/>
          <w:jc w:val="center"/>
        </w:trPr>
        <w:tc>
          <w:tcPr>
            <w:tcW w:w="4100" w:type="pct"/>
            <w:gridSpan w:val="5"/>
            <w:tcBorders>
              <w:top w:val="nil"/>
              <w:left w:val="single" w:sz="4" w:space="0" w:color="auto"/>
              <w:bottom w:val="single" w:sz="4" w:space="0" w:color="auto"/>
              <w:right w:val="single" w:sz="4" w:space="0" w:color="auto"/>
            </w:tcBorders>
            <w:shd w:val="clear" w:color="auto" w:fill="auto"/>
            <w:noWrap/>
            <w:vAlign w:val="center"/>
            <w:hideMark/>
          </w:tcPr>
          <w:p w14:paraId="5AB15AFA" w14:textId="77777777" w:rsidR="00421D71" w:rsidRPr="00CB6EA6" w:rsidRDefault="00421D71" w:rsidP="00553DD6">
            <w:pPr>
              <w:rPr>
                <w:rFonts w:ascii="Myriad Pro" w:hAnsi="Myriad Pro"/>
                <w:b/>
                <w:bCs/>
                <w:sz w:val="20"/>
                <w:szCs w:val="20"/>
              </w:rPr>
            </w:pPr>
            <w:r w:rsidRPr="00CB6EA6">
              <w:rPr>
                <w:rFonts w:ascii="Myriad Pro" w:hAnsi="Myriad Pro"/>
                <w:b/>
                <w:bCs/>
                <w:sz w:val="20"/>
                <w:szCs w:val="20"/>
              </w:rPr>
              <w:t>Всего перерасход по оплате услуг по передаче смежных ТСО</w:t>
            </w:r>
          </w:p>
        </w:tc>
        <w:tc>
          <w:tcPr>
            <w:tcW w:w="900" w:type="pct"/>
            <w:tcBorders>
              <w:top w:val="nil"/>
              <w:left w:val="nil"/>
              <w:bottom w:val="single" w:sz="4" w:space="0" w:color="auto"/>
              <w:right w:val="single" w:sz="4" w:space="0" w:color="auto"/>
            </w:tcBorders>
            <w:shd w:val="clear" w:color="auto" w:fill="auto"/>
            <w:noWrap/>
            <w:vAlign w:val="center"/>
            <w:hideMark/>
          </w:tcPr>
          <w:p w14:paraId="60FC02F5" w14:textId="77777777" w:rsidR="00421D71" w:rsidRPr="00CB6EA6" w:rsidRDefault="00421D71" w:rsidP="00553DD6">
            <w:pPr>
              <w:jc w:val="right"/>
              <w:rPr>
                <w:rFonts w:ascii="Myriad Pro" w:hAnsi="Myriad Pro"/>
                <w:b/>
                <w:bCs/>
                <w:sz w:val="20"/>
                <w:szCs w:val="20"/>
              </w:rPr>
            </w:pPr>
            <w:r w:rsidRPr="00CB6EA6">
              <w:rPr>
                <w:rFonts w:ascii="Myriad Pro" w:hAnsi="Myriad Pro"/>
                <w:b/>
                <w:bCs/>
                <w:sz w:val="20"/>
                <w:szCs w:val="20"/>
              </w:rPr>
              <w:t>29 718,6</w:t>
            </w:r>
          </w:p>
        </w:tc>
      </w:tr>
    </w:tbl>
    <w:p w14:paraId="0BDA1022" w14:textId="77777777" w:rsidR="00421D71" w:rsidRPr="00565062" w:rsidRDefault="00421D71" w:rsidP="00421D71">
      <w:pPr>
        <w:spacing w:line="360" w:lineRule="auto"/>
        <w:ind w:firstLine="567"/>
        <w:jc w:val="both"/>
        <w:rPr>
          <w:rFonts w:ascii="Myriad Pro" w:hAnsi="Myriad Pro"/>
        </w:rPr>
      </w:pPr>
    </w:p>
    <w:p w14:paraId="47A991B6" w14:textId="77777777" w:rsidR="00421D71" w:rsidRPr="00A64523" w:rsidRDefault="00421D71" w:rsidP="00421D71">
      <w:pPr>
        <w:spacing w:line="360" w:lineRule="auto"/>
        <w:ind w:firstLine="567"/>
        <w:jc w:val="both"/>
        <w:rPr>
          <w:rFonts w:ascii="Myriad Pro" w:hAnsi="Myriad Pro"/>
          <w:sz w:val="26"/>
          <w:szCs w:val="26"/>
        </w:rPr>
      </w:pPr>
      <w:r w:rsidRPr="00A64523">
        <w:rPr>
          <w:rFonts w:ascii="Myriad Pro" w:hAnsi="Myriad Pro"/>
          <w:sz w:val="26"/>
          <w:szCs w:val="26"/>
        </w:rPr>
        <w:t>Таблица иллюстрирует, что перерасход по услугам по передаче электрической энергии, оплачиваемым смежным ТСО, произошел лишь в отношении оплаты услуг по передаче ОАО «РЖД», по остальные ТСО отклонения не значительные.</w:t>
      </w:r>
    </w:p>
    <w:p w14:paraId="4F47D725" w14:textId="77777777" w:rsidR="00421D71" w:rsidRPr="00A64523" w:rsidRDefault="00421D71" w:rsidP="00421D71">
      <w:pPr>
        <w:spacing w:line="360" w:lineRule="auto"/>
        <w:ind w:firstLine="567"/>
        <w:jc w:val="both"/>
        <w:rPr>
          <w:rFonts w:ascii="Myriad Pro" w:hAnsi="Myriad Pro"/>
          <w:sz w:val="26"/>
          <w:szCs w:val="26"/>
        </w:rPr>
      </w:pPr>
      <w:r w:rsidRPr="00A64523">
        <w:rPr>
          <w:rFonts w:ascii="Myriad Pro" w:hAnsi="Myriad Pro"/>
          <w:sz w:val="26"/>
          <w:szCs w:val="26"/>
        </w:rPr>
        <w:t xml:space="preserve">На основании произведенных расчетов и проведенной аналитики, а также с учетом отраженных фактических сведений о работе </w:t>
      </w:r>
      <w:r w:rsidR="00CB6EA6">
        <w:rPr>
          <w:rFonts w:ascii="Myriad Pro" w:hAnsi="Myriad Pro"/>
          <w:sz w:val="26"/>
          <w:szCs w:val="26"/>
        </w:rPr>
        <w:t>ф</w:t>
      </w:r>
      <w:r w:rsidR="00CE22AA">
        <w:rPr>
          <w:rFonts w:ascii="Myriad Pro" w:hAnsi="Myriad Pro"/>
          <w:sz w:val="26"/>
          <w:szCs w:val="26"/>
        </w:rPr>
        <w:t>илиала</w:t>
      </w:r>
      <w:r w:rsidRPr="00A64523">
        <w:rPr>
          <w:rFonts w:ascii="Myriad Pro" w:hAnsi="Myriad Pro"/>
          <w:sz w:val="26"/>
          <w:szCs w:val="26"/>
        </w:rPr>
        <w:t xml:space="preserve"> «Алтайэнерго» за 2019 год (опубликованных в официальной сети Интернет), Исполнитель проверяет финансовое обеспечение собственных расходов предприятия фактической выручкой за 2019 год:</w:t>
      </w:r>
    </w:p>
    <w:tbl>
      <w:tblPr>
        <w:tblW w:w="9692" w:type="dxa"/>
        <w:jc w:val="center"/>
        <w:tblLook w:val="04A0" w:firstRow="1" w:lastRow="0" w:firstColumn="1" w:lastColumn="0" w:noHBand="0" w:noVBand="1"/>
      </w:tblPr>
      <w:tblGrid>
        <w:gridCol w:w="562"/>
        <w:gridCol w:w="4564"/>
        <w:gridCol w:w="1078"/>
        <w:gridCol w:w="1129"/>
        <w:gridCol w:w="1274"/>
        <w:gridCol w:w="1085"/>
      </w:tblGrid>
      <w:tr w:rsidR="00421D71" w:rsidRPr="009B31F3" w14:paraId="5AAC312D" w14:textId="77777777" w:rsidTr="009B31F3">
        <w:trPr>
          <w:trHeight w:val="20"/>
          <w:tblHeader/>
          <w:jc w:val="center"/>
        </w:trPr>
        <w:tc>
          <w:tcPr>
            <w:tcW w:w="56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2159317" w14:textId="77777777" w:rsidR="00421D71" w:rsidRPr="009B31F3" w:rsidRDefault="00421D71" w:rsidP="00553DD6">
            <w:pPr>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 п/п</w:t>
            </w:r>
          </w:p>
        </w:tc>
        <w:tc>
          <w:tcPr>
            <w:tcW w:w="456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B89B5E" w14:textId="77777777" w:rsidR="00421D71" w:rsidRPr="009B31F3" w:rsidRDefault="00421D71" w:rsidP="00553DD6">
            <w:pPr>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Показатель</w:t>
            </w:r>
          </w:p>
        </w:tc>
        <w:tc>
          <w:tcPr>
            <w:tcW w:w="107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2D3FF7" w14:textId="77777777" w:rsidR="00421D71" w:rsidRPr="009B31F3" w:rsidRDefault="00421D71" w:rsidP="00553DD6">
            <w:pPr>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Ед.изм.</w:t>
            </w:r>
          </w:p>
        </w:tc>
        <w:tc>
          <w:tcPr>
            <w:tcW w:w="240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3FB9FE6" w14:textId="77777777" w:rsidR="00421D71" w:rsidRPr="009B31F3" w:rsidRDefault="00421D71" w:rsidP="00553DD6">
            <w:pPr>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2019</w:t>
            </w:r>
          </w:p>
        </w:tc>
        <w:tc>
          <w:tcPr>
            <w:tcW w:w="108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322B18" w14:textId="77777777" w:rsidR="00421D71" w:rsidRPr="009B31F3" w:rsidRDefault="00421D71" w:rsidP="00553DD6">
            <w:pPr>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Откл.</w:t>
            </w:r>
          </w:p>
        </w:tc>
      </w:tr>
      <w:tr w:rsidR="00421D71" w:rsidRPr="009B31F3" w14:paraId="48E48CD7" w14:textId="77777777" w:rsidTr="009B31F3">
        <w:trPr>
          <w:trHeight w:val="20"/>
          <w:tblHeader/>
          <w:jc w:val="center"/>
        </w:trPr>
        <w:tc>
          <w:tcPr>
            <w:tcW w:w="5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E77620" w14:textId="77777777" w:rsidR="00421D71" w:rsidRPr="009B31F3" w:rsidRDefault="00421D71" w:rsidP="00553DD6">
            <w:pPr>
              <w:rPr>
                <w:rFonts w:ascii="Myriad Pro" w:hAnsi="Myriad Pro"/>
                <w:b/>
                <w:color w:val="FFFFFF" w:themeColor="background1"/>
                <w:sz w:val="18"/>
                <w:szCs w:val="18"/>
              </w:rPr>
            </w:pPr>
          </w:p>
        </w:tc>
        <w:tc>
          <w:tcPr>
            <w:tcW w:w="456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AB56E2" w14:textId="77777777" w:rsidR="00421D71" w:rsidRPr="009B31F3" w:rsidRDefault="00421D71" w:rsidP="00553DD6">
            <w:pPr>
              <w:rPr>
                <w:rFonts w:ascii="Myriad Pro" w:hAnsi="Myriad Pro"/>
                <w:b/>
                <w:color w:val="FFFFFF" w:themeColor="background1"/>
                <w:sz w:val="18"/>
                <w:szCs w:val="18"/>
              </w:rPr>
            </w:pPr>
          </w:p>
        </w:tc>
        <w:tc>
          <w:tcPr>
            <w:tcW w:w="107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30EADB" w14:textId="77777777" w:rsidR="00421D71" w:rsidRPr="009B31F3" w:rsidRDefault="00421D71" w:rsidP="00553DD6">
            <w:pPr>
              <w:rPr>
                <w:rFonts w:ascii="Myriad Pro" w:hAnsi="Myriad Pro"/>
                <w:b/>
                <w:color w:val="FFFFFF" w:themeColor="background1"/>
                <w:sz w:val="18"/>
                <w:szCs w:val="18"/>
              </w:rPr>
            </w:pPr>
          </w:p>
        </w:tc>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3AE835D" w14:textId="77777777" w:rsidR="00421D71" w:rsidRPr="009B31F3" w:rsidRDefault="00421D71" w:rsidP="00553DD6">
            <w:pPr>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 xml:space="preserve">план </w:t>
            </w:r>
          </w:p>
        </w:tc>
        <w:tc>
          <w:tcPr>
            <w:tcW w:w="12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F25C47" w14:textId="77777777" w:rsidR="00421D71" w:rsidRPr="009B31F3" w:rsidRDefault="00421D71" w:rsidP="00553DD6">
            <w:pPr>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 xml:space="preserve">факт </w:t>
            </w:r>
          </w:p>
        </w:tc>
        <w:tc>
          <w:tcPr>
            <w:tcW w:w="108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CAF34D" w14:textId="77777777" w:rsidR="00421D71" w:rsidRPr="009B31F3" w:rsidRDefault="00421D71" w:rsidP="00553DD6">
            <w:pPr>
              <w:rPr>
                <w:rFonts w:ascii="Myriad Pro" w:hAnsi="Myriad Pro"/>
                <w:sz w:val="18"/>
                <w:szCs w:val="18"/>
              </w:rPr>
            </w:pPr>
          </w:p>
        </w:tc>
      </w:tr>
      <w:tr w:rsidR="00421D71" w:rsidRPr="009B31F3" w14:paraId="496E5D7A" w14:textId="77777777" w:rsidTr="009B31F3">
        <w:trPr>
          <w:trHeight w:val="20"/>
          <w:tblHeader/>
          <w:jc w:val="center"/>
        </w:trPr>
        <w:tc>
          <w:tcPr>
            <w:tcW w:w="562"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2FBF2F8" w14:textId="77777777" w:rsidR="00421D71" w:rsidRPr="009B31F3" w:rsidRDefault="00421D71" w:rsidP="00553DD6">
            <w:pPr>
              <w:rPr>
                <w:rFonts w:ascii="Myriad Pro" w:hAnsi="Myriad Pro"/>
                <w:sz w:val="18"/>
                <w:szCs w:val="18"/>
              </w:rPr>
            </w:pPr>
            <w:r w:rsidRPr="009B31F3">
              <w:rPr>
                <w:rFonts w:ascii="Myriad Pro" w:hAnsi="Myriad Pro"/>
                <w:sz w:val="18"/>
                <w:szCs w:val="18"/>
              </w:rPr>
              <w:t> 1</w:t>
            </w:r>
          </w:p>
        </w:tc>
        <w:tc>
          <w:tcPr>
            <w:tcW w:w="456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6A4C5ED" w14:textId="77777777" w:rsidR="00421D71" w:rsidRPr="009B31F3" w:rsidRDefault="00421D71" w:rsidP="00553DD6">
            <w:pPr>
              <w:rPr>
                <w:rFonts w:ascii="Myriad Pro" w:hAnsi="Myriad Pro"/>
                <w:sz w:val="18"/>
                <w:szCs w:val="18"/>
              </w:rPr>
            </w:pPr>
            <w:r w:rsidRPr="009B31F3">
              <w:rPr>
                <w:rFonts w:ascii="Myriad Pro" w:hAnsi="Myriad Pro"/>
                <w:sz w:val="18"/>
                <w:szCs w:val="18"/>
              </w:rPr>
              <w:t>Выручка за услуги по передаче</w:t>
            </w:r>
          </w:p>
        </w:tc>
        <w:tc>
          <w:tcPr>
            <w:tcW w:w="107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A49C08F" w14:textId="77777777" w:rsidR="00421D71" w:rsidRPr="009B31F3" w:rsidRDefault="00421D71" w:rsidP="00553DD6">
            <w:pPr>
              <w:ind w:right="-118"/>
              <w:rPr>
                <w:rFonts w:ascii="Myriad Pro" w:hAnsi="Myriad Pro"/>
                <w:sz w:val="18"/>
                <w:szCs w:val="18"/>
              </w:rPr>
            </w:pPr>
            <w:r w:rsidRPr="009B31F3">
              <w:rPr>
                <w:rFonts w:ascii="Myriad Pro" w:hAnsi="Myriad Pro"/>
                <w:sz w:val="18"/>
                <w:szCs w:val="18"/>
              </w:rPr>
              <w:t>Тыс. руб.</w:t>
            </w:r>
          </w:p>
        </w:tc>
        <w:tc>
          <w:tcPr>
            <w:tcW w:w="112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A6D05EB"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7 237 474</w:t>
            </w:r>
          </w:p>
        </w:tc>
        <w:tc>
          <w:tcPr>
            <w:tcW w:w="127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388C54A"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6 928 744</w:t>
            </w:r>
          </w:p>
        </w:tc>
        <w:tc>
          <w:tcPr>
            <w:tcW w:w="108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1057537"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-308 722</w:t>
            </w:r>
          </w:p>
        </w:tc>
      </w:tr>
      <w:tr w:rsidR="00421D71" w:rsidRPr="009B31F3" w14:paraId="18CA8639" w14:textId="77777777" w:rsidTr="009B31F3">
        <w:trPr>
          <w:trHeight w:val="20"/>
          <w:tblHeader/>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2A04E864" w14:textId="77777777" w:rsidR="00421D71" w:rsidRPr="009B31F3" w:rsidRDefault="00421D71" w:rsidP="00553DD6">
            <w:pPr>
              <w:rPr>
                <w:rFonts w:ascii="Myriad Pro" w:hAnsi="Myriad Pro"/>
                <w:sz w:val="18"/>
                <w:szCs w:val="18"/>
              </w:rPr>
            </w:pPr>
            <w:r w:rsidRPr="009B31F3">
              <w:rPr>
                <w:rFonts w:ascii="Myriad Pro" w:hAnsi="Myriad Pro"/>
                <w:sz w:val="18"/>
                <w:szCs w:val="18"/>
              </w:rPr>
              <w:t> 2</w:t>
            </w:r>
          </w:p>
        </w:tc>
        <w:tc>
          <w:tcPr>
            <w:tcW w:w="4564" w:type="dxa"/>
            <w:tcBorders>
              <w:top w:val="nil"/>
              <w:left w:val="nil"/>
              <w:bottom w:val="single" w:sz="4" w:space="0" w:color="auto"/>
              <w:right w:val="single" w:sz="4" w:space="0" w:color="auto"/>
            </w:tcBorders>
            <w:shd w:val="clear" w:color="auto" w:fill="auto"/>
            <w:noWrap/>
            <w:vAlign w:val="center"/>
            <w:hideMark/>
          </w:tcPr>
          <w:p w14:paraId="195405D1" w14:textId="77777777" w:rsidR="00421D71" w:rsidRPr="009B31F3" w:rsidRDefault="00421D71" w:rsidP="00553DD6">
            <w:pPr>
              <w:rPr>
                <w:rFonts w:ascii="Myriad Pro" w:hAnsi="Myriad Pro"/>
                <w:sz w:val="18"/>
                <w:szCs w:val="18"/>
              </w:rPr>
            </w:pPr>
            <w:r w:rsidRPr="009B31F3">
              <w:rPr>
                <w:rFonts w:ascii="Myriad Pro" w:hAnsi="Myriad Pro"/>
                <w:sz w:val="18"/>
                <w:szCs w:val="18"/>
              </w:rPr>
              <w:t>Подконтрольные расходы</w:t>
            </w:r>
          </w:p>
        </w:tc>
        <w:tc>
          <w:tcPr>
            <w:tcW w:w="1078" w:type="dxa"/>
            <w:tcBorders>
              <w:top w:val="nil"/>
              <w:left w:val="nil"/>
              <w:bottom w:val="single" w:sz="4" w:space="0" w:color="auto"/>
              <w:right w:val="single" w:sz="4" w:space="0" w:color="auto"/>
            </w:tcBorders>
            <w:shd w:val="clear" w:color="auto" w:fill="auto"/>
            <w:noWrap/>
            <w:vAlign w:val="center"/>
            <w:hideMark/>
          </w:tcPr>
          <w:p w14:paraId="476FF353" w14:textId="77777777" w:rsidR="00421D71" w:rsidRPr="009B31F3" w:rsidRDefault="00421D71" w:rsidP="00553DD6">
            <w:pPr>
              <w:ind w:right="-109"/>
              <w:rPr>
                <w:rFonts w:ascii="Myriad Pro" w:hAnsi="Myriad Pro"/>
                <w:sz w:val="18"/>
                <w:szCs w:val="18"/>
              </w:rPr>
            </w:pPr>
            <w:r w:rsidRPr="009B31F3">
              <w:rPr>
                <w:rFonts w:ascii="Myriad Pro" w:hAnsi="Myriad Pro"/>
                <w:sz w:val="18"/>
                <w:szCs w:val="18"/>
              </w:rPr>
              <w:t>Тыс. руб.</w:t>
            </w:r>
          </w:p>
        </w:tc>
        <w:tc>
          <w:tcPr>
            <w:tcW w:w="1129" w:type="dxa"/>
            <w:tcBorders>
              <w:top w:val="nil"/>
              <w:left w:val="nil"/>
              <w:bottom w:val="single" w:sz="4" w:space="0" w:color="auto"/>
              <w:right w:val="single" w:sz="4" w:space="0" w:color="auto"/>
            </w:tcBorders>
            <w:shd w:val="clear" w:color="auto" w:fill="auto"/>
            <w:noWrap/>
            <w:vAlign w:val="center"/>
            <w:hideMark/>
          </w:tcPr>
          <w:p w14:paraId="2CD68D2C"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2 250 371</w:t>
            </w:r>
          </w:p>
        </w:tc>
        <w:tc>
          <w:tcPr>
            <w:tcW w:w="1274" w:type="dxa"/>
            <w:tcBorders>
              <w:top w:val="nil"/>
              <w:left w:val="nil"/>
              <w:bottom w:val="single" w:sz="4" w:space="0" w:color="auto"/>
              <w:right w:val="single" w:sz="4" w:space="0" w:color="auto"/>
            </w:tcBorders>
            <w:shd w:val="clear" w:color="auto" w:fill="auto"/>
            <w:noWrap/>
            <w:vAlign w:val="center"/>
            <w:hideMark/>
          </w:tcPr>
          <w:p w14:paraId="3DF2988B"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2 373 255</w:t>
            </w:r>
          </w:p>
        </w:tc>
        <w:tc>
          <w:tcPr>
            <w:tcW w:w="1085" w:type="dxa"/>
            <w:tcBorders>
              <w:top w:val="nil"/>
              <w:left w:val="nil"/>
              <w:bottom w:val="single" w:sz="4" w:space="0" w:color="auto"/>
              <w:right w:val="single" w:sz="4" w:space="0" w:color="auto"/>
            </w:tcBorders>
            <w:shd w:val="clear" w:color="auto" w:fill="auto"/>
            <w:noWrap/>
            <w:vAlign w:val="center"/>
            <w:hideMark/>
          </w:tcPr>
          <w:p w14:paraId="1ED2D1E2"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122 884</w:t>
            </w:r>
          </w:p>
        </w:tc>
      </w:tr>
      <w:tr w:rsidR="00421D71" w:rsidRPr="009B31F3" w14:paraId="45DB21C7" w14:textId="77777777" w:rsidTr="009B31F3">
        <w:trPr>
          <w:trHeight w:val="20"/>
          <w:tblHeader/>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2C8BF83F" w14:textId="77777777" w:rsidR="00421D71" w:rsidRPr="009B31F3" w:rsidRDefault="00421D71" w:rsidP="00553DD6">
            <w:pPr>
              <w:rPr>
                <w:rFonts w:ascii="Myriad Pro" w:hAnsi="Myriad Pro"/>
                <w:sz w:val="18"/>
                <w:szCs w:val="18"/>
              </w:rPr>
            </w:pPr>
            <w:r w:rsidRPr="009B31F3">
              <w:rPr>
                <w:rFonts w:ascii="Myriad Pro" w:hAnsi="Myriad Pro"/>
                <w:sz w:val="18"/>
                <w:szCs w:val="18"/>
              </w:rPr>
              <w:t> 3</w:t>
            </w:r>
          </w:p>
        </w:tc>
        <w:tc>
          <w:tcPr>
            <w:tcW w:w="4564" w:type="dxa"/>
            <w:tcBorders>
              <w:top w:val="nil"/>
              <w:left w:val="nil"/>
              <w:bottom w:val="single" w:sz="4" w:space="0" w:color="auto"/>
              <w:right w:val="single" w:sz="4" w:space="0" w:color="auto"/>
            </w:tcBorders>
            <w:shd w:val="clear" w:color="auto" w:fill="auto"/>
            <w:noWrap/>
            <w:vAlign w:val="center"/>
            <w:hideMark/>
          </w:tcPr>
          <w:p w14:paraId="10BF63EE" w14:textId="77777777" w:rsidR="00421D71" w:rsidRPr="009B31F3" w:rsidRDefault="00421D71" w:rsidP="00553DD6">
            <w:pPr>
              <w:rPr>
                <w:rFonts w:ascii="Myriad Pro" w:hAnsi="Myriad Pro"/>
                <w:sz w:val="18"/>
                <w:szCs w:val="18"/>
              </w:rPr>
            </w:pPr>
            <w:r w:rsidRPr="009B31F3">
              <w:rPr>
                <w:rFonts w:ascii="Myriad Pro" w:hAnsi="Myriad Pro"/>
                <w:sz w:val="18"/>
                <w:szCs w:val="18"/>
              </w:rPr>
              <w:t>Неподконтрольные расходы</w:t>
            </w:r>
          </w:p>
        </w:tc>
        <w:tc>
          <w:tcPr>
            <w:tcW w:w="1078" w:type="dxa"/>
            <w:tcBorders>
              <w:top w:val="nil"/>
              <w:left w:val="nil"/>
              <w:bottom w:val="single" w:sz="4" w:space="0" w:color="auto"/>
              <w:right w:val="single" w:sz="4" w:space="0" w:color="auto"/>
            </w:tcBorders>
            <w:shd w:val="clear" w:color="auto" w:fill="auto"/>
            <w:noWrap/>
            <w:vAlign w:val="center"/>
            <w:hideMark/>
          </w:tcPr>
          <w:p w14:paraId="1969492D" w14:textId="77777777" w:rsidR="00421D71" w:rsidRPr="009B31F3" w:rsidRDefault="00421D71" w:rsidP="00553DD6">
            <w:pPr>
              <w:rPr>
                <w:rFonts w:ascii="Myriad Pro" w:hAnsi="Myriad Pro"/>
                <w:sz w:val="18"/>
                <w:szCs w:val="18"/>
              </w:rPr>
            </w:pPr>
            <w:r w:rsidRPr="009B31F3">
              <w:rPr>
                <w:rFonts w:ascii="Myriad Pro" w:hAnsi="Myriad Pro"/>
                <w:sz w:val="18"/>
                <w:szCs w:val="18"/>
              </w:rPr>
              <w:t> </w:t>
            </w:r>
          </w:p>
        </w:tc>
        <w:tc>
          <w:tcPr>
            <w:tcW w:w="1129" w:type="dxa"/>
            <w:tcBorders>
              <w:top w:val="nil"/>
              <w:left w:val="nil"/>
              <w:bottom w:val="single" w:sz="4" w:space="0" w:color="auto"/>
              <w:right w:val="single" w:sz="4" w:space="0" w:color="auto"/>
            </w:tcBorders>
            <w:shd w:val="clear" w:color="auto" w:fill="auto"/>
            <w:noWrap/>
            <w:vAlign w:val="center"/>
            <w:hideMark/>
          </w:tcPr>
          <w:p w14:paraId="77290129"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3 209 110</w:t>
            </w:r>
          </w:p>
        </w:tc>
        <w:tc>
          <w:tcPr>
            <w:tcW w:w="1274" w:type="dxa"/>
            <w:tcBorders>
              <w:top w:val="nil"/>
              <w:left w:val="nil"/>
              <w:bottom w:val="single" w:sz="4" w:space="0" w:color="auto"/>
              <w:right w:val="single" w:sz="4" w:space="0" w:color="auto"/>
            </w:tcBorders>
            <w:shd w:val="clear" w:color="auto" w:fill="auto"/>
            <w:noWrap/>
            <w:vAlign w:val="center"/>
            <w:hideMark/>
          </w:tcPr>
          <w:p w14:paraId="7B1E7C79"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3 156 340</w:t>
            </w:r>
          </w:p>
        </w:tc>
        <w:tc>
          <w:tcPr>
            <w:tcW w:w="1085" w:type="dxa"/>
            <w:tcBorders>
              <w:top w:val="nil"/>
              <w:left w:val="nil"/>
              <w:bottom w:val="single" w:sz="4" w:space="0" w:color="auto"/>
              <w:right w:val="single" w:sz="4" w:space="0" w:color="auto"/>
            </w:tcBorders>
            <w:shd w:val="clear" w:color="auto" w:fill="auto"/>
            <w:noWrap/>
            <w:vAlign w:val="center"/>
            <w:hideMark/>
          </w:tcPr>
          <w:p w14:paraId="5B9A3474"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-52 770</w:t>
            </w:r>
          </w:p>
        </w:tc>
      </w:tr>
      <w:tr w:rsidR="00421D71" w:rsidRPr="009B31F3" w14:paraId="62478645" w14:textId="77777777" w:rsidTr="009B31F3">
        <w:trPr>
          <w:trHeight w:val="20"/>
          <w:tblHeader/>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02ABAEC1" w14:textId="77777777" w:rsidR="00421D71" w:rsidRPr="009B31F3" w:rsidRDefault="00421D71" w:rsidP="00553DD6">
            <w:pPr>
              <w:rPr>
                <w:rFonts w:ascii="Myriad Pro" w:hAnsi="Myriad Pro"/>
                <w:sz w:val="18"/>
                <w:szCs w:val="18"/>
              </w:rPr>
            </w:pPr>
            <w:r w:rsidRPr="009B31F3">
              <w:rPr>
                <w:rFonts w:ascii="Myriad Pro" w:hAnsi="Myriad Pro"/>
                <w:sz w:val="18"/>
                <w:szCs w:val="18"/>
              </w:rPr>
              <w:t> 4</w:t>
            </w:r>
          </w:p>
        </w:tc>
        <w:tc>
          <w:tcPr>
            <w:tcW w:w="4564" w:type="dxa"/>
            <w:tcBorders>
              <w:top w:val="nil"/>
              <w:left w:val="nil"/>
              <w:bottom w:val="single" w:sz="4" w:space="0" w:color="auto"/>
              <w:right w:val="single" w:sz="4" w:space="0" w:color="auto"/>
            </w:tcBorders>
            <w:shd w:val="clear" w:color="auto" w:fill="auto"/>
            <w:vAlign w:val="center"/>
            <w:hideMark/>
          </w:tcPr>
          <w:p w14:paraId="0F5BE554" w14:textId="77777777" w:rsidR="00421D71" w:rsidRPr="009B31F3" w:rsidRDefault="00421D71" w:rsidP="00553DD6">
            <w:pPr>
              <w:rPr>
                <w:rFonts w:ascii="Myriad Pro" w:hAnsi="Myriad Pro"/>
                <w:sz w:val="18"/>
                <w:szCs w:val="18"/>
              </w:rPr>
            </w:pPr>
            <w:r w:rsidRPr="009B31F3">
              <w:rPr>
                <w:rFonts w:ascii="Myriad Pro" w:hAnsi="Myriad Pro"/>
                <w:sz w:val="18"/>
                <w:szCs w:val="18"/>
              </w:rPr>
              <w:t>Недополученный по независящим причинам доход (+)/избыток средств, полученный в предыдущем периоде регулирования (-)</w:t>
            </w:r>
          </w:p>
        </w:tc>
        <w:tc>
          <w:tcPr>
            <w:tcW w:w="1078" w:type="dxa"/>
            <w:tcBorders>
              <w:top w:val="nil"/>
              <w:left w:val="nil"/>
              <w:bottom w:val="single" w:sz="4" w:space="0" w:color="auto"/>
              <w:right w:val="single" w:sz="4" w:space="0" w:color="auto"/>
            </w:tcBorders>
            <w:shd w:val="clear" w:color="auto" w:fill="auto"/>
            <w:noWrap/>
            <w:vAlign w:val="center"/>
            <w:hideMark/>
          </w:tcPr>
          <w:p w14:paraId="5379785F" w14:textId="77777777" w:rsidR="00421D71" w:rsidRPr="009B31F3" w:rsidRDefault="00421D71" w:rsidP="00553DD6">
            <w:pPr>
              <w:ind w:right="-109"/>
              <w:rPr>
                <w:rFonts w:ascii="Myriad Pro" w:hAnsi="Myriad Pro"/>
                <w:sz w:val="18"/>
                <w:szCs w:val="18"/>
              </w:rPr>
            </w:pPr>
            <w:r w:rsidRPr="009B31F3">
              <w:rPr>
                <w:rFonts w:ascii="Myriad Pro" w:hAnsi="Myriad Pro"/>
                <w:sz w:val="18"/>
                <w:szCs w:val="18"/>
              </w:rPr>
              <w:t>Тыс. руб.</w:t>
            </w:r>
          </w:p>
        </w:tc>
        <w:tc>
          <w:tcPr>
            <w:tcW w:w="1129" w:type="dxa"/>
            <w:tcBorders>
              <w:top w:val="nil"/>
              <w:left w:val="nil"/>
              <w:bottom w:val="single" w:sz="4" w:space="0" w:color="auto"/>
              <w:right w:val="single" w:sz="4" w:space="0" w:color="auto"/>
            </w:tcBorders>
            <w:shd w:val="clear" w:color="auto" w:fill="auto"/>
            <w:noWrap/>
            <w:vAlign w:val="center"/>
            <w:hideMark/>
          </w:tcPr>
          <w:p w14:paraId="760BAF79"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144 494</w:t>
            </w:r>
          </w:p>
        </w:tc>
        <w:tc>
          <w:tcPr>
            <w:tcW w:w="1274" w:type="dxa"/>
            <w:tcBorders>
              <w:top w:val="nil"/>
              <w:left w:val="nil"/>
              <w:bottom w:val="single" w:sz="4" w:space="0" w:color="auto"/>
              <w:right w:val="single" w:sz="4" w:space="0" w:color="auto"/>
            </w:tcBorders>
            <w:shd w:val="clear" w:color="auto" w:fill="auto"/>
            <w:noWrap/>
            <w:vAlign w:val="center"/>
            <w:hideMark/>
          </w:tcPr>
          <w:p w14:paraId="3957A26E" w14:textId="77777777" w:rsidR="00421D71" w:rsidRPr="009B31F3" w:rsidRDefault="00421D71" w:rsidP="00553DD6">
            <w:pPr>
              <w:rPr>
                <w:rFonts w:ascii="Myriad Pro" w:hAnsi="Myriad Pro"/>
                <w:sz w:val="18"/>
                <w:szCs w:val="18"/>
              </w:rPr>
            </w:pPr>
            <w:r w:rsidRPr="009B31F3">
              <w:rPr>
                <w:rFonts w:ascii="Myriad Pro" w:hAnsi="Myriad Pro"/>
                <w:sz w:val="18"/>
                <w:szCs w:val="18"/>
              </w:rPr>
              <w:t> </w:t>
            </w:r>
          </w:p>
        </w:tc>
        <w:tc>
          <w:tcPr>
            <w:tcW w:w="1085" w:type="dxa"/>
            <w:tcBorders>
              <w:top w:val="nil"/>
              <w:left w:val="nil"/>
              <w:bottom w:val="single" w:sz="4" w:space="0" w:color="auto"/>
              <w:right w:val="single" w:sz="4" w:space="0" w:color="auto"/>
            </w:tcBorders>
            <w:shd w:val="clear" w:color="auto" w:fill="auto"/>
            <w:noWrap/>
            <w:vAlign w:val="center"/>
            <w:hideMark/>
          </w:tcPr>
          <w:p w14:paraId="71FF17F8" w14:textId="77777777" w:rsidR="00421D71" w:rsidRPr="009B31F3" w:rsidRDefault="00421D71" w:rsidP="00553DD6">
            <w:pPr>
              <w:rPr>
                <w:rFonts w:ascii="Myriad Pro" w:hAnsi="Myriad Pro"/>
                <w:sz w:val="18"/>
                <w:szCs w:val="18"/>
              </w:rPr>
            </w:pPr>
            <w:r w:rsidRPr="009B31F3">
              <w:rPr>
                <w:rFonts w:ascii="Myriad Pro" w:hAnsi="Myriad Pro"/>
                <w:sz w:val="18"/>
                <w:szCs w:val="18"/>
              </w:rPr>
              <w:t> </w:t>
            </w:r>
          </w:p>
        </w:tc>
      </w:tr>
      <w:tr w:rsidR="00421D71" w:rsidRPr="009B31F3" w14:paraId="2AFE0761" w14:textId="77777777" w:rsidTr="009B31F3">
        <w:trPr>
          <w:trHeight w:val="20"/>
          <w:tblHeader/>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6CF6E499" w14:textId="77777777" w:rsidR="00421D71" w:rsidRPr="009B31F3" w:rsidRDefault="00421D71" w:rsidP="00553DD6">
            <w:pPr>
              <w:rPr>
                <w:rFonts w:ascii="Myriad Pro" w:hAnsi="Myriad Pro"/>
                <w:sz w:val="18"/>
                <w:szCs w:val="18"/>
              </w:rPr>
            </w:pPr>
            <w:r w:rsidRPr="009B31F3">
              <w:rPr>
                <w:rFonts w:ascii="Myriad Pro" w:hAnsi="Myriad Pro"/>
                <w:sz w:val="18"/>
                <w:szCs w:val="18"/>
              </w:rPr>
              <w:t> 5</w:t>
            </w:r>
          </w:p>
        </w:tc>
        <w:tc>
          <w:tcPr>
            <w:tcW w:w="4564" w:type="dxa"/>
            <w:tcBorders>
              <w:top w:val="nil"/>
              <w:left w:val="nil"/>
              <w:bottom w:val="single" w:sz="4" w:space="0" w:color="auto"/>
              <w:right w:val="single" w:sz="4" w:space="0" w:color="auto"/>
            </w:tcBorders>
            <w:shd w:val="clear" w:color="auto" w:fill="auto"/>
            <w:vAlign w:val="center"/>
            <w:hideMark/>
          </w:tcPr>
          <w:p w14:paraId="56ACB220" w14:textId="77777777" w:rsidR="00421D71" w:rsidRPr="009B31F3" w:rsidRDefault="00421D71" w:rsidP="00553DD6">
            <w:pPr>
              <w:rPr>
                <w:rFonts w:ascii="Myriad Pro" w:hAnsi="Myriad Pro"/>
                <w:sz w:val="18"/>
                <w:szCs w:val="18"/>
              </w:rPr>
            </w:pPr>
            <w:r w:rsidRPr="009B31F3">
              <w:rPr>
                <w:rFonts w:ascii="Myriad Pro" w:hAnsi="Myriad Pro"/>
                <w:sz w:val="18"/>
                <w:szCs w:val="18"/>
              </w:rPr>
              <w:t>Расходы на оплату технологического расхода (потерь) электроэнергии</w:t>
            </w:r>
          </w:p>
        </w:tc>
        <w:tc>
          <w:tcPr>
            <w:tcW w:w="1078" w:type="dxa"/>
            <w:tcBorders>
              <w:top w:val="nil"/>
              <w:left w:val="nil"/>
              <w:bottom w:val="single" w:sz="4" w:space="0" w:color="auto"/>
              <w:right w:val="single" w:sz="4" w:space="0" w:color="auto"/>
            </w:tcBorders>
            <w:shd w:val="clear" w:color="auto" w:fill="auto"/>
            <w:noWrap/>
            <w:vAlign w:val="center"/>
            <w:hideMark/>
          </w:tcPr>
          <w:p w14:paraId="3A3A48DF" w14:textId="77777777" w:rsidR="00421D71" w:rsidRPr="009B31F3" w:rsidRDefault="00421D71" w:rsidP="00553DD6">
            <w:pPr>
              <w:ind w:right="-109"/>
              <w:rPr>
                <w:rFonts w:ascii="Myriad Pro" w:hAnsi="Myriad Pro"/>
                <w:sz w:val="18"/>
                <w:szCs w:val="18"/>
              </w:rPr>
            </w:pPr>
            <w:r w:rsidRPr="009B31F3">
              <w:rPr>
                <w:rFonts w:ascii="Myriad Pro" w:hAnsi="Myriad Pro"/>
                <w:sz w:val="18"/>
                <w:szCs w:val="18"/>
              </w:rPr>
              <w:t>Тыс. руб.</w:t>
            </w:r>
          </w:p>
        </w:tc>
        <w:tc>
          <w:tcPr>
            <w:tcW w:w="1129" w:type="dxa"/>
            <w:tcBorders>
              <w:top w:val="nil"/>
              <w:left w:val="nil"/>
              <w:bottom w:val="single" w:sz="4" w:space="0" w:color="auto"/>
              <w:right w:val="single" w:sz="4" w:space="0" w:color="auto"/>
            </w:tcBorders>
            <w:shd w:val="clear" w:color="auto" w:fill="auto"/>
            <w:noWrap/>
            <w:vAlign w:val="center"/>
            <w:hideMark/>
          </w:tcPr>
          <w:p w14:paraId="690A6548"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1 289 569</w:t>
            </w:r>
          </w:p>
        </w:tc>
        <w:tc>
          <w:tcPr>
            <w:tcW w:w="1274" w:type="dxa"/>
            <w:tcBorders>
              <w:top w:val="nil"/>
              <w:left w:val="nil"/>
              <w:bottom w:val="single" w:sz="4" w:space="0" w:color="auto"/>
              <w:right w:val="single" w:sz="4" w:space="0" w:color="auto"/>
            </w:tcBorders>
            <w:shd w:val="clear" w:color="auto" w:fill="auto"/>
            <w:noWrap/>
            <w:vAlign w:val="center"/>
            <w:hideMark/>
          </w:tcPr>
          <w:p w14:paraId="4EDC65EE"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1 105 121</w:t>
            </w:r>
          </w:p>
        </w:tc>
        <w:tc>
          <w:tcPr>
            <w:tcW w:w="1085" w:type="dxa"/>
            <w:tcBorders>
              <w:top w:val="nil"/>
              <w:left w:val="nil"/>
              <w:bottom w:val="single" w:sz="4" w:space="0" w:color="auto"/>
              <w:right w:val="single" w:sz="4" w:space="0" w:color="auto"/>
            </w:tcBorders>
            <w:shd w:val="clear" w:color="auto" w:fill="auto"/>
            <w:noWrap/>
            <w:vAlign w:val="center"/>
            <w:hideMark/>
          </w:tcPr>
          <w:p w14:paraId="783F2F14"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-184 448</w:t>
            </w:r>
          </w:p>
        </w:tc>
      </w:tr>
      <w:tr w:rsidR="00421D71" w:rsidRPr="009B31F3" w14:paraId="5FC40F64" w14:textId="77777777" w:rsidTr="009B31F3">
        <w:trPr>
          <w:trHeight w:val="20"/>
          <w:tblHeader/>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6E6DEA7A" w14:textId="77777777" w:rsidR="00421D71" w:rsidRPr="009B31F3" w:rsidRDefault="00421D71" w:rsidP="00553DD6">
            <w:pPr>
              <w:rPr>
                <w:rFonts w:ascii="Myriad Pro" w:hAnsi="Myriad Pro"/>
                <w:sz w:val="18"/>
                <w:szCs w:val="18"/>
              </w:rPr>
            </w:pPr>
            <w:r w:rsidRPr="009B31F3">
              <w:rPr>
                <w:rFonts w:ascii="Myriad Pro" w:hAnsi="Myriad Pro"/>
                <w:sz w:val="18"/>
                <w:szCs w:val="18"/>
              </w:rPr>
              <w:t> 6</w:t>
            </w:r>
          </w:p>
        </w:tc>
        <w:tc>
          <w:tcPr>
            <w:tcW w:w="4564" w:type="dxa"/>
            <w:tcBorders>
              <w:top w:val="nil"/>
              <w:left w:val="nil"/>
              <w:bottom w:val="single" w:sz="4" w:space="0" w:color="auto"/>
              <w:right w:val="single" w:sz="4" w:space="0" w:color="auto"/>
            </w:tcBorders>
            <w:shd w:val="clear" w:color="auto" w:fill="auto"/>
            <w:noWrap/>
            <w:vAlign w:val="center"/>
            <w:hideMark/>
          </w:tcPr>
          <w:p w14:paraId="09C94D26" w14:textId="77777777" w:rsidR="00421D71" w:rsidRPr="009B31F3" w:rsidRDefault="00421D71" w:rsidP="00553DD6">
            <w:pPr>
              <w:rPr>
                <w:rFonts w:ascii="Myriad Pro" w:hAnsi="Myriad Pro"/>
                <w:sz w:val="18"/>
                <w:szCs w:val="18"/>
              </w:rPr>
            </w:pPr>
            <w:r w:rsidRPr="009B31F3">
              <w:rPr>
                <w:rFonts w:ascii="Myriad Pro" w:hAnsi="Myriad Pro"/>
                <w:sz w:val="18"/>
                <w:szCs w:val="18"/>
              </w:rPr>
              <w:t>Оплата услуг по передаче смежным сетевым компаниям смежным сетевым</w:t>
            </w:r>
          </w:p>
        </w:tc>
        <w:tc>
          <w:tcPr>
            <w:tcW w:w="1078" w:type="dxa"/>
            <w:tcBorders>
              <w:top w:val="nil"/>
              <w:left w:val="nil"/>
              <w:bottom w:val="single" w:sz="4" w:space="0" w:color="auto"/>
              <w:right w:val="single" w:sz="4" w:space="0" w:color="auto"/>
            </w:tcBorders>
            <w:shd w:val="clear" w:color="auto" w:fill="auto"/>
            <w:noWrap/>
            <w:vAlign w:val="center"/>
            <w:hideMark/>
          </w:tcPr>
          <w:p w14:paraId="0AA163FB" w14:textId="77777777" w:rsidR="00421D71" w:rsidRPr="009B31F3" w:rsidRDefault="00421D71" w:rsidP="00553DD6">
            <w:pPr>
              <w:ind w:right="-109"/>
              <w:rPr>
                <w:rFonts w:ascii="Myriad Pro" w:hAnsi="Myriad Pro"/>
                <w:sz w:val="18"/>
                <w:szCs w:val="18"/>
              </w:rPr>
            </w:pPr>
            <w:r w:rsidRPr="009B31F3">
              <w:rPr>
                <w:rFonts w:ascii="Myriad Pro" w:hAnsi="Myriad Pro"/>
                <w:sz w:val="18"/>
                <w:szCs w:val="18"/>
              </w:rPr>
              <w:t>Тыс. руб.</w:t>
            </w:r>
          </w:p>
        </w:tc>
        <w:tc>
          <w:tcPr>
            <w:tcW w:w="1129" w:type="dxa"/>
            <w:tcBorders>
              <w:top w:val="nil"/>
              <w:left w:val="nil"/>
              <w:bottom w:val="single" w:sz="4" w:space="0" w:color="auto"/>
              <w:right w:val="single" w:sz="4" w:space="0" w:color="auto"/>
            </w:tcBorders>
            <w:shd w:val="clear" w:color="auto" w:fill="auto"/>
            <w:noWrap/>
            <w:vAlign w:val="center"/>
            <w:hideMark/>
          </w:tcPr>
          <w:p w14:paraId="6C8537FF"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343 930</w:t>
            </w:r>
          </w:p>
        </w:tc>
        <w:tc>
          <w:tcPr>
            <w:tcW w:w="1274" w:type="dxa"/>
            <w:tcBorders>
              <w:top w:val="nil"/>
              <w:left w:val="nil"/>
              <w:bottom w:val="single" w:sz="4" w:space="0" w:color="auto"/>
              <w:right w:val="single" w:sz="4" w:space="0" w:color="auto"/>
            </w:tcBorders>
            <w:shd w:val="clear" w:color="auto" w:fill="auto"/>
            <w:noWrap/>
            <w:vAlign w:val="center"/>
            <w:hideMark/>
          </w:tcPr>
          <w:p w14:paraId="4DC22B18"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373 649</w:t>
            </w:r>
          </w:p>
        </w:tc>
        <w:tc>
          <w:tcPr>
            <w:tcW w:w="1085" w:type="dxa"/>
            <w:tcBorders>
              <w:top w:val="nil"/>
              <w:left w:val="nil"/>
              <w:bottom w:val="single" w:sz="4" w:space="0" w:color="auto"/>
              <w:right w:val="single" w:sz="4" w:space="0" w:color="auto"/>
            </w:tcBorders>
            <w:shd w:val="clear" w:color="auto" w:fill="auto"/>
            <w:noWrap/>
            <w:vAlign w:val="center"/>
            <w:hideMark/>
          </w:tcPr>
          <w:p w14:paraId="2CFC227E"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29 719</w:t>
            </w:r>
          </w:p>
        </w:tc>
      </w:tr>
      <w:tr w:rsidR="00421D71" w:rsidRPr="009B31F3" w14:paraId="6415D0B1" w14:textId="77777777" w:rsidTr="009B31F3">
        <w:trPr>
          <w:trHeight w:val="20"/>
          <w:tblHeader/>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7F8F6470" w14:textId="77777777" w:rsidR="00421D71" w:rsidRPr="009B31F3" w:rsidRDefault="00421D71" w:rsidP="00553DD6">
            <w:pPr>
              <w:rPr>
                <w:rFonts w:ascii="Myriad Pro" w:hAnsi="Myriad Pro"/>
                <w:sz w:val="18"/>
                <w:szCs w:val="18"/>
              </w:rPr>
            </w:pPr>
            <w:r w:rsidRPr="009B31F3">
              <w:rPr>
                <w:rFonts w:ascii="Myriad Pro" w:hAnsi="Myriad Pro"/>
                <w:sz w:val="18"/>
                <w:szCs w:val="18"/>
              </w:rPr>
              <w:t> 7</w:t>
            </w:r>
          </w:p>
        </w:tc>
        <w:tc>
          <w:tcPr>
            <w:tcW w:w="4564" w:type="dxa"/>
            <w:tcBorders>
              <w:top w:val="nil"/>
              <w:left w:val="nil"/>
              <w:bottom w:val="single" w:sz="4" w:space="0" w:color="auto"/>
              <w:right w:val="single" w:sz="4" w:space="0" w:color="auto"/>
            </w:tcBorders>
            <w:shd w:val="clear" w:color="auto" w:fill="auto"/>
            <w:noWrap/>
            <w:vAlign w:val="center"/>
            <w:hideMark/>
          </w:tcPr>
          <w:p w14:paraId="3B0D1938" w14:textId="77777777" w:rsidR="00421D71" w:rsidRPr="009B31F3" w:rsidRDefault="00421D71" w:rsidP="00553DD6">
            <w:pPr>
              <w:rPr>
                <w:rFonts w:ascii="Myriad Pro" w:hAnsi="Myriad Pro"/>
                <w:sz w:val="18"/>
                <w:szCs w:val="18"/>
              </w:rPr>
            </w:pPr>
            <w:r w:rsidRPr="009B31F3">
              <w:rPr>
                <w:rFonts w:ascii="Myriad Pro" w:hAnsi="Myriad Pro"/>
                <w:sz w:val="18"/>
                <w:szCs w:val="18"/>
              </w:rPr>
              <w:t>Проверка обеспечения собственных расходов полученными доходами</w:t>
            </w:r>
          </w:p>
        </w:tc>
        <w:tc>
          <w:tcPr>
            <w:tcW w:w="1078" w:type="dxa"/>
            <w:tcBorders>
              <w:top w:val="nil"/>
              <w:left w:val="nil"/>
              <w:bottom w:val="single" w:sz="4" w:space="0" w:color="auto"/>
              <w:right w:val="single" w:sz="4" w:space="0" w:color="auto"/>
            </w:tcBorders>
            <w:shd w:val="clear" w:color="auto" w:fill="auto"/>
            <w:noWrap/>
            <w:vAlign w:val="center"/>
            <w:hideMark/>
          </w:tcPr>
          <w:p w14:paraId="008D4EFE" w14:textId="77777777" w:rsidR="00421D71" w:rsidRPr="009B31F3" w:rsidRDefault="00421D71" w:rsidP="00553DD6">
            <w:pPr>
              <w:ind w:right="-109"/>
              <w:rPr>
                <w:rFonts w:ascii="Myriad Pro" w:hAnsi="Myriad Pro"/>
                <w:sz w:val="18"/>
                <w:szCs w:val="18"/>
              </w:rPr>
            </w:pPr>
            <w:r w:rsidRPr="009B31F3">
              <w:rPr>
                <w:rFonts w:ascii="Myriad Pro" w:hAnsi="Myriad Pro"/>
                <w:sz w:val="18"/>
                <w:szCs w:val="18"/>
              </w:rPr>
              <w:t>Тыс. руб.</w:t>
            </w:r>
          </w:p>
        </w:tc>
        <w:tc>
          <w:tcPr>
            <w:tcW w:w="1129" w:type="dxa"/>
            <w:tcBorders>
              <w:top w:val="nil"/>
              <w:left w:val="nil"/>
              <w:bottom w:val="single" w:sz="4" w:space="0" w:color="auto"/>
              <w:right w:val="single" w:sz="4" w:space="0" w:color="auto"/>
            </w:tcBorders>
            <w:shd w:val="clear" w:color="auto" w:fill="auto"/>
            <w:noWrap/>
            <w:vAlign w:val="center"/>
            <w:hideMark/>
          </w:tcPr>
          <w:p w14:paraId="481C0AFD" w14:textId="77777777" w:rsidR="00421D71" w:rsidRPr="009B31F3" w:rsidRDefault="00421D71" w:rsidP="00553DD6">
            <w:pPr>
              <w:jc w:val="right"/>
              <w:rPr>
                <w:rFonts w:ascii="Myriad Pro" w:hAnsi="Myriad Pro"/>
                <w:sz w:val="18"/>
                <w:szCs w:val="18"/>
                <w:highlight w:val="yellow"/>
              </w:rPr>
            </w:pPr>
            <w:r w:rsidRPr="009B31F3">
              <w:rPr>
                <w:rFonts w:ascii="Myriad Pro" w:hAnsi="Myriad Pro"/>
                <w:sz w:val="18"/>
                <w:szCs w:val="18"/>
              </w:rPr>
              <w:t>0</w:t>
            </w:r>
          </w:p>
        </w:tc>
        <w:tc>
          <w:tcPr>
            <w:tcW w:w="1274" w:type="dxa"/>
            <w:tcBorders>
              <w:top w:val="nil"/>
              <w:left w:val="nil"/>
              <w:bottom w:val="single" w:sz="4" w:space="0" w:color="auto"/>
              <w:right w:val="single" w:sz="4" w:space="0" w:color="auto"/>
            </w:tcBorders>
            <w:shd w:val="clear" w:color="auto" w:fill="auto"/>
            <w:noWrap/>
            <w:vAlign w:val="center"/>
            <w:hideMark/>
          </w:tcPr>
          <w:p w14:paraId="76DE65E6" w14:textId="77777777" w:rsidR="00421D71" w:rsidRPr="009B31F3" w:rsidRDefault="00421D71" w:rsidP="00553DD6">
            <w:pPr>
              <w:jc w:val="right"/>
              <w:rPr>
                <w:rFonts w:ascii="Myriad Pro" w:hAnsi="Myriad Pro"/>
                <w:sz w:val="18"/>
                <w:szCs w:val="18"/>
              </w:rPr>
            </w:pPr>
            <w:r w:rsidRPr="009B31F3">
              <w:rPr>
                <w:rFonts w:ascii="Myriad Pro" w:hAnsi="Myriad Pro"/>
                <w:sz w:val="18"/>
                <w:szCs w:val="18"/>
              </w:rPr>
              <w:t>-79 621</w:t>
            </w:r>
          </w:p>
        </w:tc>
        <w:tc>
          <w:tcPr>
            <w:tcW w:w="1085" w:type="dxa"/>
            <w:tcBorders>
              <w:top w:val="nil"/>
              <w:left w:val="nil"/>
              <w:bottom w:val="single" w:sz="4" w:space="0" w:color="auto"/>
              <w:right w:val="single" w:sz="4" w:space="0" w:color="auto"/>
            </w:tcBorders>
            <w:shd w:val="clear" w:color="auto" w:fill="auto"/>
            <w:noWrap/>
            <w:vAlign w:val="center"/>
            <w:hideMark/>
          </w:tcPr>
          <w:p w14:paraId="4CF813A0" w14:textId="77777777" w:rsidR="00421D71" w:rsidRPr="009B31F3" w:rsidRDefault="00421D71" w:rsidP="00553DD6">
            <w:pPr>
              <w:rPr>
                <w:rFonts w:ascii="Myriad Pro" w:hAnsi="Myriad Pro"/>
                <w:sz w:val="18"/>
                <w:szCs w:val="18"/>
              </w:rPr>
            </w:pPr>
            <w:r w:rsidRPr="009B31F3">
              <w:rPr>
                <w:rFonts w:ascii="Myriad Pro" w:hAnsi="Myriad Pro"/>
                <w:sz w:val="18"/>
                <w:szCs w:val="18"/>
              </w:rPr>
              <w:t> </w:t>
            </w:r>
          </w:p>
        </w:tc>
      </w:tr>
    </w:tbl>
    <w:p w14:paraId="33F401E6" w14:textId="77777777" w:rsidR="00421D71" w:rsidRPr="00565062" w:rsidRDefault="00421D71" w:rsidP="00421D71">
      <w:pPr>
        <w:spacing w:line="360" w:lineRule="auto"/>
        <w:ind w:firstLine="567"/>
        <w:jc w:val="both"/>
        <w:rPr>
          <w:rFonts w:ascii="Myriad Pro" w:hAnsi="Myriad Pro"/>
        </w:rPr>
      </w:pPr>
    </w:p>
    <w:p w14:paraId="32F9A81A" w14:textId="77777777" w:rsidR="00421D71" w:rsidRPr="00A64523" w:rsidRDefault="00421D71" w:rsidP="00421D71">
      <w:pPr>
        <w:spacing w:line="360" w:lineRule="auto"/>
        <w:ind w:firstLine="567"/>
        <w:jc w:val="both"/>
        <w:rPr>
          <w:rFonts w:ascii="Myriad Pro" w:hAnsi="Myriad Pro"/>
          <w:sz w:val="26"/>
          <w:szCs w:val="26"/>
        </w:rPr>
      </w:pPr>
      <w:r w:rsidRPr="00A64523">
        <w:rPr>
          <w:rFonts w:ascii="Myriad Pro" w:hAnsi="Myriad Pro"/>
          <w:sz w:val="26"/>
          <w:szCs w:val="26"/>
        </w:rPr>
        <w:lastRenderedPageBreak/>
        <w:t xml:space="preserve">Сводный анализ в логике формирования бухгалтерской формы 2 «Отчет о прибылях и убытках» показывает, что Филиал ПАО «МРСК Сибири» «Алтайэнерго» осуществляет свою деятельность сбалансированно, «по средствам», покрывая полученными доходами собственные произведенные затраты. Как видно, несмотря на недополучение товарной выручки в сравнении с плановой выручкой, утвержденной тарифно-балансовыми решениями для </w:t>
      </w:r>
      <w:r w:rsidR="00CE22AA">
        <w:rPr>
          <w:rFonts w:ascii="Myriad Pro" w:hAnsi="Myriad Pro"/>
          <w:sz w:val="26"/>
          <w:szCs w:val="26"/>
        </w:rPr>
        <w:t>Филиала</w:t>
      </w:r>
      <w:r w:rsidRPr="00A64523">
        <w:rPr>
          <w:rFonts w:ascii="Myriad Pro" w:hAnsi="Myriad Pro"/>
          <w:sz w:val="26"/>
          <w:szCs w:val="26"/>
        </w:rPr>
        <w:t xml:space="preserve">, в сумме 308 720 тыс. </w:t>
      </w:r>
      <w:r w:rsidR="00CB6EA6">
        <w:rPr>
          <w:rFonts w:ascii="Myriad Pro" w:hAnsi="Myriad Pro"/>
          <w:sz w:val="26"/>
          <w:szCs w:val="26"/>
        </w:rPr>
        <w:t>руб.</w:t>
      </w:r>
      <w:r w:rsidRPr="00A64523">
        <w:rPr>
          <w:rFonts w:ascii="Myriad Pro" w:hAnsi="Myriad Pro"/>
          <w:sz w:val="26"/>
          <w:szCs w:val="26"/>
        </w:rPr>
        <w:t xml:space="preserve">, результатом деятельности </w:t>
      </w:r>
      <w:r w:rsidR="00CE22AA">
        <w:rPr>
          <w:rFonts w:ascii="Myriad Pro" w:hAnsi="Myriad Pro"/>
          <w:sz w:val="26"/>
          <w:szCs w:val="26"/>
        </w:rPr>
        <w:t>филиала</w:t>
      </w:r>
      <w:r w:rsidRPr="00A64523">
        <w:rPr>
          <w:rFonts w:ascii="Myriad Pro" w:hAnsi="Myriad Pro"/>
          <w:sz w:val="26"/>
          <w:szCs w:val="26"/>
        </w:rPr>
        <w:t xml:space="preserve"> «Алтайэнерго» за 2019 год является отражение минимального убытка, минимального размера необеспеченных собственной выручкой расходов в сумме 79 621 тыс.</w:t>
      </w:r>
      <w:r w:rsidRPr="00A64523">
        <w:rPr>
          <w:rStyle w:val="afc"/>
          <w:rFonts w:ascii="Myriad Pro" w:eastAsia="Calibri" w:hAnsi="Myriad Pro"/>
          <w:sz w:val="26"/>
          <w:szCs w:val="26"/>
        </w:rPr>
        <w:t xml:space="preserve"> </w:t>
      </w:r>
      <w:r w:rsidR="00CE22AA">
        <w:rPr>
          <w:rStyle w:val="afc"/>
          <w:rFonts w:ascii="Myriad Pro" w:eastAsia="Calibri" w:hAnsi="Myriad Pro"/>
          <w:sz w:val="26"/>
          <w:szCs w:val="26"/>
        </w:rPr>
        <w:t>руб.</w:t>
      </w:r>
      <w:r w:rsidRPr="00A64523">
        <w:rPr>
          <w:rFonts w:ascii="Myriad Pro" w:hAnsi="Myriad Pro"/>
          <w:sz w:val="26"/>
          <w:szCs w:val="26"/>
        </w:rPr>
        <w:t xml:space="preserve">(что составляет менее 1% НВВ </w:t>
      </w:r>
      <w:r w:rsidR="00CE22AA">
        <w:rPr>
          <w:rFonts w:ascii="Myriad Pro" w:hAnsi="Myriad Pro"/>
          <w:sz w:val="26"/>
          <w:szCs w:val="26"/>
        </w:rPr>
        <w:t>Филиала</w:t>
      </w:r>
      <w:r w:rsidRPr="00A64523">
        <w:rPr>
          <w:rFonts w:ascii="Myriad Pro" w:hAnsi="Myriad Pro"/>
          <w:sz w:val="26"/>
          <w:szCs w:val="26"/>
        </w:rPr>
        <w:t>, подтверждается опубликованной «Формой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за 2019 год»).</w:t>
      </w:r>
    </w:p>
    <w:p w14:paraId="2EB2B53A" w14:textId="77777777" w:rsidR="00920D70" w:rsidRPr="00955B21" w:rsidRDefault="00920D70" w:rsidP="00920D70">
      <w:pPr>
        <w:pStyle w:val="30"/>
        <w:pageBreakBefore/>
        <w:numPr>
          <w:ilvl w:val="0"/>
          <w:numId w:val="2"/>
        </w:numPr>
        <w:tabs>
          <w:tab w:val="left" w:pos="0"/>
        </w:tabs>
        <w:spacing w:before="40" w:after="200" w:line="360" w:lineRule="auto"/>
        <w:jc w:val="both"/>
        <w:rPr>
          <w:rFonts w:ascii="Myriad Pro" w:hAnsi="Myriad Pro"/>
          <w:b w:val="0"/>
          <w:color w:val="4F6228" w:themeColor="accent3" w:themeShade="80"/>
          <w:sz w:val="28"/>
          <w:szCs w:val="28"/>
        </w:rPr>
      </w:pPr>
      <w:bookmarkStart w:id="42" w:name="_Toc40621591"/>
      <w:bookmarkStart w:id="43" w:name="_Toc41409761"/>
      <w:bookmarkStart w:id="44" w:name="_Hlk37450852"/>
      <w:r w:rsidRPr="00955B21">
        <w:rPr>
          <w:rFonts w:ascii="Myriad Pro" w:hAnsi="Myriad Pro"/>
          <w:color w:val="4F6228" w:themeColor="accent3" w:themeShade="80"/>
          <w:sz w:val="28"/>
          <w:szCs w:val="28"/>
        </w:rPr>
        <w:lastRenderedPageBreak/>
        <w:t>Экспертиза обоснованности корректировок необходимой валовой выручки</w:t>
      </w:r>
      <w:r>
        <w:rPr>
          <w:rFonts w:ascii="Myriad Pro" w:hAnsi="Myriad Pro"/>
          <w:color w:val="4F6228" w:themeColor="accent3" w:themeShade="80"/>
          <w:sz w:val="28"/>
          <w:szCs w:val="28"/>
        </w:rPr>
        <w:t xml:space="preserve"> </w:t>
      </w:r>
      <w:r w:rsidR="00CE22AA">
        <w:rPr>
          <w:rFonts w:ascii="Myriad Pro" w:hAnsi="Myriad Pro"/>
          <w:color w:val="4F6228" w:themeColor="accent3" w:themeShade="80"/>
          <w:sz w:val="28"/>
          <w:szCs w:val="28"/>
        </w:rPr>
        <w:t>филиала</w:t>
      </w:r>
      <w:r w:rsidRPr="00955B21">
        <w:rPr>
          <w:rFonts w:ascii="Myriad Pro" w:hAnsi="Myriad Pro"/>
          <w:color w:val="4F6228" w:themeColor="accent3" w:themeShade="80"/>
          <w:sz w:val="28"/>
          <w:szCs w:val="28"/>
        </w:rPr>
        <w:t xml:space="preserve"> ПАО «</w:t>
      </w:r>
      <w:r>
        <w:rPr>
          <w:rFonts w:ascii="Myriad Pro" w:hAnsi="Myriad Pro"/>
          <w:color w:val="4F6228" w:themeColor="accent3" w:themeShade="80"/>
          <w:sz w:val="28"/>
          <w:szCs w:val="28"/>
        </w:rPr>
        <w:t>МРСК Сибири</w:t>
      </w:r>
      <w:r w:rsidRPr="00955B21">
        <w:rPr>
          <w:rFonts w:ascii="Myriad Pro" w:hAnsi="Myriad Pro"/>
          <w:color w:val="4F6228" w:themeColor="accent3" w:themeShade="80"/>
          <w:sz w:val="28"/>
          <w:szCs w:val="28"/>
        </w:rPr>
        <w:t>»</w:t>
      </w:r>
      <w:r>
        <w:rPr>
          <w:rFonts w:ascii="Myriad Pro" w:hAnsi="Myriad Pro"/>
          <w:color w:val="4F6228" w:themeColor="accent3" w:themeShade="80"/>
          <w:sz w:val="28"/>
          <w:szCs w:val="28"/>
        </w:rPr>
        <w:t>-</w:t>
      </w:r>
      <w:r w:rsidRPr="00920D70">
        <w:rPr>
          <w:rFonts w:ascii="Myriad Pro" w:hAnsi="Myriad Pro"/>
          <w:color w:val="4F6228" w:themeColor="accent3" w:themeShade="80"/>
          <w:sz w:val="28"/>
          <w:szCs w:val="28"/>
        </w:rPr>
        <w:t xml:space="preserve"> «Алтайэнерго»</w:t>
      </w:r>
      <w:r w:rsidRPr="00955B21">
        <w:rPr>
          <w:rFonts w:ascii="Myriad Pro" w:hAnsi="Myriad Pro"/>
          <w:color w:val="4F6228" w:themeColor="accent3" w:themeShade="80"/>
          <w:sz w:val="28"/>
          <w:szCs w:val="28"/>
        </w:rPr>
        <w:t xml:space="preserve">, проведенных </w:t>
      </w:r>
      <w:r>
        <w:rPr>
          <w:rFonts w:ascii="Myriad Pro" w:hAnsi="Myriad Pro"/>
          <w:color w:val="4F6228" w:themeColor="accent3" w:themeShade="80"/>
          <w:sz w:val="28"/>
          <w:szCs w:val="28"/>
        </w:rPr>
        <w:t>Управлением по тарифам</w:t>
      </w:r>
      <w:r w:rsidRPr="00955B21">
        <w:rPr>
          <w:rFonts w:ascii="Myriad Pro" w:hAnsi="Myriad Pro"/>
          <w:color w:val="4F6228" w:themeColor="accent3" w:themeShade="80"/>
          <w:sz w:val="28"/>
          <w:szCs w:val="28"/>
        </w:rPr>
        <w:t xml:space="preserve"> при определении необходимой валовой выручки на 2019 год</w:t>
      </w:r>
      <w:bookmarkEnd w:id="42"/>
      <w:bookmarkEnd w:id="43"/>
    </w:p>
    <w:bookmarkEnd w:id="44"/>
    <w:p w14:paraId="18DF4C5D" w14:textId="77777777" w:rsidR="00920D70" w:rsidRPr="00770070" w:rsidRDefault="00920D70" w:rsidP="00770070">
      <w:pPr>
        <w:autoSpaceDE w:val="0"/>
        <w:autoSpaceDN w:val="0"/>
        <w:adjustRightInd w:val="0"/>
        <w:spacing w:line="360" w:lineRule="auto"/>
        <w:ind w:firstLine="567"/>
        <w:jc w:val="both"/>
        <w:rPr>
          <w:rFonts w:ascii="Myriad Pro" w:hAnsi="Myriad Pro"/>
          <w:color w:val="0D0D0D" w:themeColor="text1" w:themeTint="F2"/>
          <w:sz w:val="26"/>
          <w:szCs w:val="26"/>
        </w:rPr>
      </w:pPr>
      <w:r w:rsidRPr="00770070">
        <w:rPr>
          <w:rFonts w:ascii="Myriad Pro" w:hAnsi="Myriad Pro"/>
          <w:color w:val="0D0D0D" w:themeColor="text1" w:themeTint="F2"/>
          <w:sz w:val="26"/>
          <w:szCs w:val="26"/>
        </w:rPr>
        <w:t>Согласно пункту 38 Основ ценообразования № 1178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49813A8A" w14:textId="77777777" w:rsidR="00770070" w:rsidRPr="00770070" w:rsidRDefault="00770070" w:rsidP="00736651">
      <w:pPr>
        <w:autoSpaceDE w:val="0"/>
        <w:spacing w:line="360" w:lineRule="auto"/>
        <w:ind w:firstLine="567"/>
        <w:jc w:val="both"/>
        <w:rPr>
          <w:rFonts w:ascii="Myriad Pro" w:hAnsi="Myriad Pro"/>
          <w:sz w:val="26"/>
          <w:szCs w:val="26"/>
        </w:rPr>
      </w:pPr>
      <w:r w:rsidRPr="00770070">
        <w:rPr>
          <w:rFonts w:ascii="Myriad Pro" w:hAnsi="Myriad Pro"/>
          <w:sz w:val="26"/>
          <w:szCs w:val="26"/>
        </w:rPr>
        <w:t xml:space="preserve">Пунктом 9 Методических указаний № 228-э предусмотрено, что регулирующими органами ежегодно производится корректировка долгосрочных тарифов, осуществляемая на основе скорректированной необходимой валовой выручки, устанавливаемой на очередной финансовый год, с учетом отклонения фактических значений параметров расчета тарифов от планировавшихся значений параметров расчета тарифов, корректировки планируемых значений параметров расчета тарифов, величины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а также результатов деятельности регулируемой организации за предыдущие годы до начала долгосрочного периода регулирования с применением метода доходности </w:t>
      </w:r>
      <w:r w:rsidRPr="00770070">
        <w:rPr>
          <w:rFonts w:ascii="Myriad Pro" w:hAnsi="Myriad Pro"/>
          <w:sz w:val="26"/>
          <w:szCs w:val="26"/>
        </w:rPr>
        <w:lastRenderedPageBreak/>
        <w:t>инвестированного капитала или до изменения метода регулирования согласно абзацу второму пункта 39 Основ ценообразования № 1178.</w:t>
      </w:r>
    </w:p>
    <w:p w14:paraId="7DAFA728" w14:textId="77777777" w:rsidR="00770070" w:rsidRPr="00770070" w:rsidRDefault="00770070" w:rsidP="00736651">
      <w:pPr>
        <w:autoSpaceDE w:val="0"/>
        <w:spacing w:line="360" w:lineRule="auto"/>
        <w:ind w:firstLine="567"/>
        <w:jc w:val="both"/>
        <w:rPr>
          <w:rFonts w:ascii="Myriad Pro" w:hAnsi="Myriad Pro"/>
          <w:sz w:val="26"/>
          <w:szCs w:val="26"/>
        </w:rPr>
      </w:pPr>
      <w:r w:rsidRPr="00770070">
        <w:rPr>
          <w:rFonts w:ascii="Myriad Pro" w:hAnsi="Myriad Pro"/>
          <w:sz w:val="26"/>
          <w:szCs w:val="26"/>
        </w:rPr>
        <w:t>Регулирование филиала «Алтайэнерго» в первом долгосрочном периоде 2012-2017 гг. осуществлялась с применением метода доходности инвестированного капитала (RAB).</w:t>
      </w:r>
    </w:p>
    <w:p w14:paraId="56ACA05E" w14:textId="77777777" w:rsidR="00770070" w:rsidRPr="00770070" w:rsidRDefault="00770070" w:rsidP="00736651">
      <w:pPr>
        <w:autoSpaceDE w:val="0"/>
        <w:spacing w:line="360" w:lineRule="auto"/>
        <w:ind w:firstLine="567"/>
        <w:jc w:val="both"/>
        <w:rPr>
          <w:rFonts w:ascii="Myriad Pro" w:hAnsi="Myriad Pro"/>
          <w:sz w:val="26"/>
          <w:szCs w:val="26"/>
        </w:rPr>
      </w:pPr>
      <w:r w:rsidRPr="00770070">
        <w:rPr>
          <w:rFonts w:ascii="Myriad Pro" w:hAnsi="Myriad Pro"/>
          <w:sz w:val="26"/>
          <w:szCs w:val="26"/>
        </w:rPr>
        <w:t>Таким образом, корректировка НВВ 2019 г. проведена в соответствии с Методическими указаниями № 228-э.</w:t>
      </w:r>
    </w:p>
    <w:p w14:paraId="37911349" w14:textId="77777777" w:rsidR="00770070" w:rsidRPr="00770070" w:rsidRDefault="00770070" w:rsidP="00736651">
      <w:pPr>
        <w:spacing w:line="360" w:lineRule="auto"/>
        <w:ind w:firstLine="567"/>
        <w:jc w:val="both"/>
        <w:rPr>
          <w:rFonts w:ascii="Myriad Pro" w:hAnsi="Myriad Pro"/>
          <w:sz w:val="26"/>
          <w:szCs w:val="26"/>
        </w:rPr>
      </w:pPr>
      <w:r w:rsidRPr="00770070">
        <w:rPr>
          <w:rFonts w:ascii="Myriad Pro" w:eastAsiaTheme="minorHAnsi" w:hAnsi="Myriad Pro"/>
          <w:bCs/>
          <w:sz w:val="26"/>
          <w:szCs w:val="26"/>
          <w:lang w:eastAsia="en-US"/>
        </w:rPr>
        <w:t>В соответствии с п. 41 Методических указаний № 228-э</w:t>
      </w:r>
      <w:r w:rsidRPr="00770070">
        <w:rPr>
          <w:rFonts w:ascii="Myriad Pro" w:hAnsi="Myriad Pro"/>
          <w:sz w:val="26"/>
          <w:szCs w:val="26"/>
        </w:rPr>
        <w:t xml:space="preserve"> корректировка необходимой валовой выручки проводится по итогам текущего года на основании фактических данных за истекший отчетный период текущего года периода регулирования.</w:t>
      </w:r>
    </w:p>
    <w:p w14:paraId="539DA8E4" w14:textId="77777777" w:rsidR="00770070" w:rsidRPr="00770070" w:rsidRDefault="00770070" w:rsidP="00736651">
      <w:pPr>
        <w:spacing w:line="360" w:lineRule="auto"/>
        <w:ind w:firstLine="567"/>
        <w:jc w:val="both"/>
        <w:rPr>
          <w:rFonts w:ascii="Myriad Pro" w:hAnsi="Myriad Pro"/>
          <w:sz w:val="26"/>
          <w:szCs w:val="26"/>
        </w:rPr>
      </w:pPr>
      <w:r w:rsidRPr="00770070">
        <w:rPr>
          <w:rFonts w:ascii="Myriad Pro" w:hAnsi="Myriad Pro"/>
          <w:sz w:val="26"/>
          <w:szCs w:val="26"/>
        </w:rPr>
        <w:t>Для целей корректировки по итогам текущего года индекс текущего года принимается равным i-1, фактические значения параметров расчета тарифов за год i-1 принимаются равными прогнозным годовым значениям, определяемым регулирующим органом на основании фактических данных за истекший отчетный период текущего (i-1) года.</w:t>
      </w:r>
    </w:p>
    <w:p w14:paraId="626516B5" w14:textId="77777777" w:rsidR="00770070" w:rsidRPr="00770070" w:rsidRDefault="00770070" w:rsidP="00770070">
      <w:pPr>
        <w:spacing w:line="360" w:lineRule="auto"/>
        <w:ind w:firstLine="709"/>
        <w:jc w:val="both"/>
        <w:rPr>
          <w:rFonts w:ascii="Myriad Pro" w:hAnsi="Myriad Pro"/>
          <w:sz w:val="26"/>
          <w:szCs w:val="26"/>
        </w:rPr>
      </w:pPr>
      <w:r w:rsidRPr="00770070">
        <w:rPr>
          <w:rFonts w:ascii="Myriad Pro" w:hAnsi="Myriad Pro"/>
          <w:sz w:val="26"/>
          <w:szCs w:val="26"/>
        </w:rPr>
        <w:t xml:space="preserve">Пунктом 42 </w:t>
      </w:r>
      <w:r w:rsidRPr="00770070">
        <w:rPr>
          <w:rFonts w:ascii="Myriad Pro" w:eastAsiaTheme="minorHAnsi" w:hAnsi="Myriad Pro"/>
          <w:bCs/>
          <w:sz w:val="26"/>
          <w:szCs w:val="26"/>
          <w:lang w:eastAsia="en-US"/>
        </w:rPr>
        <w:t xml:space="preserve">Методических указаний № 228-э </w:t>
      </w:r>
      <w:bookmarkStart w:id="45" w:name="Par450"/>
      <w:bookmarkEnd w:id="45"/>
      <w:r w:rsidRPr="00770070">
        <w:rPr>
          <w:rFonts w:ascii="Myriad Pro" w:eastAsiaTheme="minorHAnsi" w:hAnsi="Myriad Pro"/>
          <w:bCs/>
          <w:sz w:val="26"/>
          <w:szCs w:val="26"/>
          <w:lang w:eastAsia="en-US"/>
        </w:rPr>
        <w:t>с</w:t>
      </w:r>
      <w:r w:rsidRPr="00770070">
        <w:rPr>
          <w:rFonts w:ascii="Myriad Pro" w:hAnsi="Myriad Pro"/>
          <w:sz w:val="26"/>
          <w:szCs w:val="26"/>
        </w:rPr>
        <w:t>корректированная плановая необходимая валовая выручка, определяемая при установлении тарифов на очередной год i долгосрочного периода регулирования, рассчитывается как:</w:t>
      </w:r>
    </w:p>
    <w:p w14:paraId="5B24FC76" w14:textId="77777777" w:rsidR="00770070" w:rsidRPr="000725F1" w:rsidRDefault="00770070" w:rsidP="00770070">
      <w:pPr>
        <w:autoSpaceDE w:val="0"/>
        <w:spacing w:line="360" w:lineRule="auto"/>
        <w:ind w:firstLine="709"/>
        <w:rPr>
          <w:rFonts w:ascii="Myriad Pro" w:hAnsi="Myriad Pro"/>
          <w:sz w:val="26"/>
          <w:szCs w:val="26"/>
        </w:rPr>
      </w:pPr>
      <w:r w:rsidRPr="000725F1">
        <w:rPr>
          <w:rFonts w:ascii="Myriad Pro" w:hAnsi="Myriad Pro"/>
          <w:noProof/>
          <w:position w:val="-36"/>
        </w:rPr>
        <w:drawing>
          <wp:inline distT="0" distB="0" distL="0" distR="0" wp14:anchorId="5A8591E6" wp14:editId="513AFB05">
            <wp:extent cx="5417185" cy="612775"/>
            <wp:effectExtent l="19050" t="0" r="0" b="0"/>
            <wp:docPr id="8" name="Рисунок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20" cstate="print"/>
                    <a:srcRect/>
                    <a:stretch>
                      <a:fillRect/>
                    </a:stretch>
                  </pic:blipFill>
                  <pic:spPr bwMode="auto">
                    <a:xfrm>
                      <a:off x="0" y="0"/>
                      <a:ext cx="5417185" cy="612775"/>
                    </a:xfrm>
                    <a:prstGeom prst="rect">
                      <a:avLst/>
                    </a:prstGeom>
                    <a:noFill/>
                    <a:ln w="9525">
                      <a:noFill/>
                      <a:miter lim="800000"/>
                      <a:headEnd/>
                      <a:tailEnd/>
                    </a:ln>
                  </pic:spPr>
                </pic:pic>
              </a:graphicData>
            </a:graphic>
          </wp:inline>
        </w:drawing>
      </w:r>
      <w:r w:rsidRPr="000725F1">
        <w:rPr>
          <w:rFonts w:ascii="Myriad Pro" w:hAnsi="Myriad Pro"/>
        </w:rPr>
        <w:t>,</w:t>
      </w:r>
    </w:p>
    <w:p w14:paraId="34F62B7C" w14:textId="77777777" w:rsidR="00770070" w:rsidRPr="000725F1" w:rsidRDefault="00770070" w:rsidP="00770070">
      <w:pPr>
        <w:spacing w:line="360" w:lineRule="auto"/>
        <w:ind w:firstLine="709"/>
        <w:jc w:val="right"/>
        <w:rPr>
          <w:rFonts w:ascii="Myriad Pro" w:hAnsi="Myriad Pro"/>
          <w:sz w:val="22"/>
          <w:szCs w:val="22"/>
        </w:rPr>
      </w:pPr>
      <w:r w:rsidRPr="000725F1">
        <w:rPr>
          <w:rFonts w:ascii="Myriad Pro" w:hAnsi="Myriad Pro"/>
          <w:sz w:val="22"/>
          <w:szCs w:val="22"/>
        </w:rPr>
        <w:t>тыс. руб. без НДС</w:t>
      </w:r>
    </w:p>
    <w:tbl>
      <w:tblPr>
        <w:tblW w:w="9762" w:type="dxa"/>
        <w:tblInd w:w="-176" w:type="dxa"/>
        <w:tblLook w:val="04A0" w:firstRow="1" w:lastRow="0" w:firstColumn="1" w:lastColumn="0" w:noHBand="0" w:noVBand="1"/>
      </w:tblPr>
      <w:tblGrid>
        <w:gridCol w:w="711"/>
        <w:gridCol w:w="3542"/>
        <w:gridCol w:w="1418"/>
        <w:gridCol w:w="1418"/>
        <w:gridCol w:w="1417"/>
        <w:gridCol w:w="1256"/>
      </w:tblGrid>
      <w:tr w:rsidR="00770070" w:rsidRPr="009B31F3" w14:paraId="1CA113E1" w14:textId="77777777" w:rsidTr="00411A8E">
        <w:trPr>
          <w:trHeight w:val="570"/>
          <w:tblHeader/>
        </w:trPr>
        <w:tc>
          <w:tcPr>
            <w:tcW w:w="7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2EF0E1C" w14:textId="77777777" w:rsidR="00770070" w:rsidRPr="009B31F3" w:rsidRDefault="00770070" w:rsidP="00553DD6">
            <w:pPr>
              <w:jc w:val="center"/>
              <w:rPr>
                <w:rFonts w:ascii="Myriad Pro" w:hAnsi="Myriad Pro"/>
                <w:b/>
                <w:bCs/>
                <w:color w:val="FFFFFF" w:themeColor="background1"/>
                <w:sz w:val="18"/>
                <w:szCs w:val="18"/>
              </w:rPr>
            </w:pPr>
            <w:r w:rsidRPr="009B31F3">
              <w:rPr>
                <w:rFonts w:ascii="Myriad Pro" w:hAnsi="Myriad Pro"/>
                <w:b/>
                <w:bCs/>
                <w:color w:val="FFFFFF" w:themeColor="background1"/>
                <w:sz w:val="18"/>
                <w:szCs w:val="18"/>
              </w:rPr>
              <w:t xml:space="preserve">№ </w:t>
            </w:r>
            <w:r w:rsidRPr="009B31F3">
              <w:rPr>
                <w:rFonts w:ascii="Myriad Pro" w:hAnsi="Myriad Pro"/>
                <w:b/>
                <w:bCs/>
                <w:color w:val="FFFFFF" w:themeColor="background1"/>
                <w:sz w:val="18"/>
                <w:szCs w:val="18"/>
              </w:rPr>
              <w:br/>
              <w:t>п/п</w:t>
            </w:r>
          </w:p>
        </w:tc>
        <w:tc>
          <w:tcPr>
            <w:tcW w:w="35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FD2EC1" w14:textId="77777777" w:rsidR="00770070" w:rsidRPr="009B31F3" w:rsidRDefault="00770070" w:rsidP="00553DD6">
            <w:pPr>
              <w:jc w:val="center"/>
              <w:rPr>
                <w:rFonts w:ascii="Myriad Pro" w:hAnsi="Myriad Pro"/>
                <w:b/>
                <w:bCs/>
                <w:color w:val="FFFFFF" w:themeColor="background1"/>
                <w:sz w:val="18"/>
                <w:szCs w:val="18"/>
              </w:rPr>
            </w:pPr>
            <w:r w:rsidRPr="009B31F3">
              <w:rPr>
                <w:rFonts w:ascii="Myriad Pro" w:hAnsi="Myriad Pro"/>
                <w:b/>
                <w:bCs/>
                <w:color w:val="FFFFFF" w:themeColor="background1"/>
                <w:sz w:val="18"/>
                <w:szCs w:val="18"/>
              </w:rPr>
              <w:t>Наименование</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F748C7" w14:textId="77777777" w:rsidR="00770070" w:rsidRPr="009B31F3" w:rsidRDefault="00770070" w:rsidP="00553DD6">
            <w:pPr>
              <w:jc w:val="center"/>
              <w:rPr>
                <w:rFonts w:ascii="Myriad Pro" w:hAnsi="Myriad Pro"/>
                <w:b/>
                <w:bCs/>
                <w:color w:val="FFFFFF" w:themeColor="background1"/>
                <w:sz w:val="18"/>
                <w:szCs w:val="18"/>
              </w:rPr>
            </w:pPr>
            <w:r w:rsidRPr="009B31F3">
              <w:rPr>
                <w:rFonts w:ascii="Myriad Pro" w:hAnsi="Myriad Pro"/>
                <w:b/>
                <w:bCs/>
                <w:color w:val="FFFFFF" w:themeColor="background1"/>
                <w:sz w:val="18"/>
                <w:szCs w:val="18"/>
              </w:rPr>
              <w:t>Значение показателя</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AFC9A5" w14:textId="77777777" w:rsidR="00770070" w:rsidRPr="009B31F3" w:rsidRDefault="00770070" w:rsidP="00553DD6">
            <w:pPr>
              <w:jc w:val="center"/>
              <w:rPr>
                <w:rFonts w:ascii="Myriad Pro" w:hAnsi="Myriad Pro"/>
                <w:b/>
                <w:bCs/>
                <w:color w:val="FFFFFF" w:themeColor="background1"/>
                <w:sz w:val="18"/>
                <w:szCs w:val="18"/>
              </w:rPr>
            </w:pPr>
            <w:r w:rsidRPr="009B31F3">
              <w:rPr>
                <w:rFonts w:ascii="Myriad Pro" w:hAnsi="Myriad Pro"/>
                <w:b/>
                <w:bCs/>
                <w:color w:val="FFFFFF" w:themeColor="background1"/>
                <w:sz w:val="18"/>
                <w:szCs w:val="18"/>
              </w:rPr>
              <w:t>Заявлено филиалом на 2019 год</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DD78022" w14:textId="77777777" w:rsidR="00770070" w:rsidRPr="009B31F3" w:rsidRDefault="00770070" w:rsidP="00553DD6">
            <w:pPr>
              <w:ind w:left="-109" w:right="-89"/>
              <w:jc w:val="center"/>
              <w:rPr>
                <w:rFonts w:ascii="Myriad Pro" w:hAnsi="Myriad Pro"/>
                <w:b/>
                <w:bCs/>
                <w:color w:val="FFFFFF" w:themeColor="background1"/>
                <w:sz w:val="18"/>
                <w:szCs w:val="18"/>
              </w:rPr>
            </w:pPr>
            <w:r w:rsidRPr="009B31F3">
              <w:rPr>
                <w:rFonts w:ascii="Myriad Pro" w:hAnsi="Myriad Pro"/>
                <w:b/>
                <w:bCs/>
                <w:color w:val="FFFFFF" w:themeColor="background1"/>
                <w:sz w:val="18"/>
                <w:szCs w:val="18"/>
              </w:rPr>
              <w:t>Учтено Управлением в ТБР 2019</w:t>
            </w:r>
          </w:p>
        </w:tc>
        <w:tc>
          <w:tcPr>
            <w:tcW w:w="12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5B4CE0" w14:textId="77777777" w:rsidR="00770070" w:rsidRPr="009B31F3" w:rsidRDefault="00770070" w:rsidP="00553DD6">
            <w:pPr>
              <w:ind w:left="-109" w:right="-89"/>
              <w:jc w:val="center"/>
              <w:rPr>
                <w:rFonts w:ascii="Myriad Pro" w:hAnsi="Myriad Pro"/>
                <w:b/>
                <w:bCs/>
                <w:color w:val="FFFFFF" w:themeColor="background1"/>
                <w:sz w:val="18"/>
                <w:szCs w:val="18"/>
              </w:rPr>
            </w:pPr>
            <w:r w:rsidRPr="009B31F3">
              <w:rPr>
                <w:rFonts w:ascii="Myriad Pro" w:hAnsi="Myriad Pro"/>
                <w:b/>
                <w:bCs/>
                <w:color w:val="FFFFFF" w:themeColor="background1"/>
                <w:sz w:val="18"/>
                <w:szCs w:val="18"/>
              </w:rPr>
              <w:t>Отклонение</w:t>
            </w:r>
          </w:p>
        </w:tc>
      </w:tr>
      <w:tr w:rsidR="00770070" w:rsidRPr="009B31F3" w14:paraId="5F853620" w14:textId="77777777" w:rsidTr="009B31F3">
        <w:trPr>
          <w:trHeight w:val="570"/>
        </w:trPr>
        <w:tc>
          <w:tcPr>
            <w:tcW w:w="711" w:type="dxa"/>
            <w:tcBorders>
              <w:top w:val="single" w:sz="4" w:space="0" w:color="FFFFFF" w:themeColor="background1"/>
              <w:left w:val="single" w:sz="8" w:space="0" w:color="auto"/>
              <w:bottom w:val="single" w:sz="4" w:space="0" w:color="auto"/>
              <w:right w:val="single" w:sz="4" w:space="0" w:color="auto"/>
            </w:tcBorders>
            <w:shd w:val="clear" w:color="auto" w:fill="auto"/>
            <w:vAlign w:val="center"/>
            <w:hideMark/>
          </w:tcPr>
          <w:p w14:paraId="6A8464CB" w14:textId="77777777" w:rsidR="00770070" w:rsidRPr="009B31F3" w:rsidRDefault="00770070" w:rsidP="00553DD6">
            <w:pPr>
              <w:jc w:val="center"/>
              <w:rPr>
                <w:rFonts w:ascii="Myriad Pro" w:hAnsi="Myriad Pro"/>
                <w:b/>
                <w:bCs/>
                <w:sz w:val="18"/>
                <w:szCs w:val="18"/>
              </w:rPr>
            </w:pPr>
            <w:r w:rsidRPr="009B31F3">
              <w:rPr>
                <w:rFonts w:ascii="Myriad Pro" w:hAnsi="Myriad Pro"/>
                <w:b/>
                <w:bCs/>
                <w:sz w:val="18"/>
                <w:szCs w:val="18"/>
              </w:rPr>
              <w:t>1.</w:t>
            </w:r>
          </w:p>
        </w:tc>
        <w:tc>
          <w:tcPr>
            <w:tcW w:w="354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41BB994" w14:textId="77777777" w:rsidR="00770070" w:rsidRPr="009B31F3" w:rsidRDefault="00770070" w:rsidP="00553DD6">
            <w:pPr>
              <w:rPr>
                <w:rFonts w:ascii="Myriad Pro" w:hAnsi="Myriad Pro"/>
                <w:b/>
                <w:bCs/>
                <w:sz w:val="18"/>
                <w:szCs w:val="18"/>
              </w:rPr>
            </w:pPr>
            <w:r w:rsidRPr="009B31F3">
              <w:rPr>
                <w:rFonts w:ascii="Myriad Pro" w:hAnsi="Myriad Pro"/>
                <w:b/>
                <w:bCs/>
                <w:sz w:val="18"/>
                <w:szCs w:val="18"/>
              </w:rPr>
              <w:t>Корректировка НВВ, по МУ 228 -э/1 всего, тыс. руб.</w:t>
            </w:r>
          </w:p>
        </w:tc>
        <w:tc>
          <w:tcPr>
            <w:tcW w:w="141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6AB49F1" w14:textId="77777777" w:rsidR="00770070" w:rsidRPr="009B31F3" w:rsidRDefault="00770070" w:rsidP="00553DD6">
            <w:pPr>
              <w:jc w:val="center"/>
              <w:rPr>
                <w:rFonts w:ascii="Myriad Pro" w:hAnsi="Myriad Pro"/>
                <w:b/>
                <w:bCs/>
                <w:sz w:val="18"/>
                <w:szCs w:val="18"/>
              </w:rPr>
            </w:pPr>
            <w:r w:rsidRPr="009B31F3">
              <w:rPr>
                <w:rFonts w:ascii="Myriad Pro" w:hAnsi="Myriad Pro"/>
                <w:b/>
                <w:bCs/>
                <w:sz w:val="18"/>
                <w:szCs w:val="18"/>
              </w:rPr>
              <w:t> </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4408109" w14:textId="77777777" w:rsidR="00770070" w:rsidRPr="009B31F3" w:rsidRDefault="00770070" w:rsidP="00553DD6">
            <w:pPr>
              <w:jc w:val="center"/>
              <w:rPr>
                <w:rFonts w:ascii="Myriad Pro" w:hAnsi="Myriad Pro"/>
                <w:b/>
                <w:bCs/>
                <w:sz w:val="18"/>
                <w:szCs w:val="18"/>
              </w:rPr>
            </w:pPr>
            <w:r w:rsidRPr="009B31F3">
              <w:rPr>
                <w:rFonts w:ascii="Myriad Pro" w:hAnsi="Myriad Pro"/>
                <w:b/>
                <w:bCs/>
                <w:sz w:val="18"/>
                <w:szCs w:val="18"/>
              </w:rPr>
              <w:t>1 248 732,63</w:t>
            </w:r>
          </w:p>
        </w:tc>
        <w:tc>
          <w:tcPr>
            <w:tcW w:w="1417" w:type="dxa"/>
            <w:tcBorders>
              <w:top w:val="single" w:sz="4" w:space="0" w:color="FFFFFF" w:themeColor="background1"/>
              <w:left w:val="nil"/>
              <w:bottom w:val="single" w:sz="4" w:space="0" w:color="auto"/>
              <w:right w:val="single" w:sz="4" w:space="0" w:color="auto"/>
            </w:tcBorders>
            <w:shd w:val="clear" w:color="000000" w:fill="FFFFFF"/>
            <w:vAlign w:val="center"/>
          </w:tcPr>
          <w:p w14:paraId="49A311FB" w14:textId="77777777" w:rsidR="00770070" w:rsidRPr="009B31F3" w:rsidRDefault="00770070" w:rsidP="00553DD6">
            <w:pPr>
              <w:ind w:left="-109" w:right="-89"/>
              <w:jc w:val="center"/>
              <w:rPr>
                <w:rFonts w:ascii="Myriad Pro" w:hAnsi="Myriad Pro"/>
                <w:b/>
                <w:bCs/>
                <w:sz w:val="18"/>
                <w:szCs w:val="18"/>
              </w:rPr>
            </w:pPr>
            <w:r w:rsidRPr="009B31F3">
              <w:rPr>
                <w:rFonts w:ascii="Myriad Pro" w:hAnsi="Myriad Pro"/>
                <w:b/>
                <w:bCs/>
                <w:sz w:val="18"/>
                <w:szCs w:val="18"/>
              </w:rPr>
              <w:t>144 494,46</w:t>
            </w:r>
          </w:p>
        </w:tc>
        <w:tc>
          <w:tcPr>
            <w:tcW w:w="1256" w:type="dxa"/>
            <w:tcBorders>
              <w:top w:val="single" w:sz="4" w:space="0" w:color="FFFFFF" w:themeColor="background1"/>
              <w:left w:val="nil"/>
              <w:bottom w:val="single" w:sz="4" w:space="0" w:color="auto"/>
              <w:right w:val="single" w:sz="4" w:space="0" w:color="auto"/>
            </w:tcBorders>
            <w:shd w:val="clear" w:color="000000" w:fill="FFFFFF"/>
            <w:vAlign w:val="center"/>
          </w:tcPr>
          <w:p w14:paraId="0FF5B09D" w14:textId="77777777" w:rsidR="00770070" w:rsidRPr="009B31F3" w:rsidRDefault="00770070" w:rsidP="00553DD6">
            <w:pPr>
              <w:ind w:left="-109" w:right="-89"/>
              <w:jc w:val="center"/>
              <w:rPr>
                <w:rFonts w:ascii="Myriad Pro" w:hAnsi="Myriad Pro"/>
                <w:b/>
                <w:bCs/>
                <w:sz w:val="18"/>
                <w:szCs w:val="18"/>
              </w:rPr>
            </w:pPr>
            <w:r w:rsidRPr="009B31F3">
              <w:rPr>
                <w:rFonts w:ascii="Myriad Pro" w:hAnsi="Myriad Pro"/>
                <w:b/>
                <w:bCs/>
                <w:sz w:val="18"/>
                <w:szCs w:val="18"/>
              </w:rPr>
              <w:t>-1 104 238,18</w:t>
            </w:r>
          </w:p>
        </w:tc>
      </w:tr>
      <w:tr w:rsidR="00770070" w:rsidRPr="009B31F3" w14:paraId="76F8CA3B" w14:textId="77777777" w:rsidTr="00BD7B4F">
        <w:trPr>
          <w:trHeight w:val="570"/>
        </w:trPr>
        <w:tc>
          <w:tcPr>
            <w:tcW w:w="711"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147A4138" w14:textId="77777777" w:rsidR="00770070" w:rsidRPr="009B31F3" w:rsidRDefault="00770070" w:rsidP="00553DD6">
            <w:pPr>
              <w:jc w:val="center"/>
              <w:rPr>
                <w:rFonts w:ascii="Myriad Pro" w:hAnsi="Myriad Pro"/>
                <w:b/>
                <w:bCs/>
                <w:sz w:val="18"/>
                <w:szCs w:val="18"/>
              </w:rPr>
            </w:pPr>
            <w:r w:rsidRPr="009B31F3">
              <w:rPr>
                <w:rFonts w:ascii="Myriad Pro" w:hAnsi="Myriad Pro"/>
                <w:b/>
                <w:bCs/>
                <w:sz w:val="18"/>
                <w:szCs w:val="18"/>
              </w:rPr>
              <w:t>1.1.</w:t>
            </w:r>
          </w:p>
        </w:tc>
        <w:tc>
          <w:tcPr>
            <w:tcW w:w="3542" w:type="dxa"/>
            <w:tcBorders>
              <w:top w:val="single" w:sz="8" w:space="0" w:color="auto"/>
              <w:left w:val="nil"/>
              <w:bottom w:val="single" w:sz="4" w:space="0" w:color="auto"/>
              <w:right w:val="single" w:sz="4" w:space="0" w:color="auto"/>
            </w:tcBorders>
            <w:shd w:val="clear" w:color="auto" w:fill="auto"/>
            <w:noWrap/>
            <w:vAlign w:val="center"/>
            <w:hideMark/>
          </w:tcPr>
          <w:p w14:paraId="3124C1C9" w14:textId="77777777" w:rsidR="00770070" w:rsidRPr="009B31F3" w:rsidRDefault="00770070" w:rsidP="00553DD6">
            <w:pPr>
              <w:rPr>
                <w:rFonts w:ascii="Myriad Pro" w:hAnsi="Myriad Pro"/>
                <w:b/>
                <w:bCs/>
                <w:sz w:val="18"/>
                <w:szCs w:val="18"/>
              </w:rPr>
            </w:pPr>
            <w:r w:rsidRPr="009B31F3">
              <w:rPr>
                <w:rFonts w:ascii="Myriad Pro" w:hAnsi="Myriad Pro"/>
                <w:b/>
                <w:bCs/>
                <w:sz w:val="18"/>
                <w:szCs w:val="18"/>
              </w:rPr>
              <w:t>Корректировка НВВ, по МУ 228 -э/1 с учетом ИПЦ, тыс. руб.</w:t>
            </w:r>
          </w:p>
        </w:tc>
        <w:tc>
          <w:tcPr>
            <w:tcW w:w="1418" w:type="dxa"/>
            <w:tcBorders>
              <w:top w:val="single" w:sz="8" w:space="0" w:color="auto"/>
              <w:left w:val="nil"/>
              <w:bottom w:val="single" w:sz="4" w:space="0" w:color="auto"/>
              <w:right w:val="single" w:sz="4" w:space="0" w:color="auto"/>
            </w:tcBorders>
            <w:shd w:val="clear" w:color="auto" w:fill="auto"/>
            <w:vAlign w:val="center"/>
            <w:hideMark/>
          </w:tcPr>
          <w:p w14:paraId="6A2AF796" w14:textId="77777777" w:rsidR="00770070" w:rsidRPr="009B31F3" w:rsidRDefault="00770070" w:rsidP="00553DD6">
            <w:pPr>
              <w:jc w:val="center"/>
              <w:rPr>
                <w:rFonts w:ascii="Myriad Pro" w:hAnsi="Myriad Pro"/>
                <w:b/>
                <w:bCs/>
                <w:sz w:val="18"/>
                <w:szCs w:val="18"/>
              </w:rPr>
            </w:pPr>
            <w:r w:rsidRPr="009B31F3">
              <w:rPr>
                <w:rFonts w:ascii="Myriad Pro" w:hAnsi="Myriad Pro"/>
                <w:b/>
                <w:bCs/>
                <w:sz w:val="18"/>
                <w:szCs w:val="18"/>
              </w:rPr>
              <w:t>ΔНВВi-1, i-2 корр</w:t>
            </w:r>
          </w:p>
        </w:tc>
        <w:tc>
          <w:tcPr>
            <w:tcW w:w="1418" w:type="dxa"/>
            <w:tcBorders>
              <w:top w:val="single" w:sz="8" w:space="0" w:color="auto"/>
              <w:left w:val="nil"/>
              <w:bottom w:val="single" w:sz="4" w:space="0" w:color="auto"/>
              <w:right w:val="single" w:sz="4" w:space="0" w:color="auto"/>
            </w:tcBorders>
            <w:shd w:val="clear" w:color="auto" w:fill="auto"/>
            <w:noWrap/>
            <w:vAlign w:val="center"/>
            <w:hideMark/>
          </w:tcPr>
          <w:p w14:paraId="0D691ED8" w14:textId="77777777" w:rsidR="00770070" w:rsidRPr="009B31F3" w:rsidRDefault="00770070" w:rsidP="00553DD6">
            <w:pPr>
              <w:jc w:val="center"/>
              <w:rPr>
                <w:rFonts w:ascii="Myriad Pro" w:hAnsi="Myriad Pro"/>
                <w:b/>
                <w:bCs/>
                <w:sz w:val="18"/>
                <w:szCs w:val="18"/>
              </w:rPr>
            </w:pPr>
            <w:r w:rsidRPr="009B31F3">
              <w:rPr>
                <w:rFonts w:ascii="Myriad Pro" w:hAnsi="Myriad Pro"/>
                <w:b/>
                <w:bCs/>
                <w:sz w:val="18"/>
                <w:szCs w:val="18"/>
              </w:rPr>
              <w:t>687 659,93</w:t>
            </w:r>
          </w:p>
        </w:tc>
        <w:tc>
          <w:tcPr>
            <w:tcW w:w="1417" w:type="dxa"/>
            <w:tcBorders>
              <w:top w:val="single" w:sz="8" w:space="0" w:color="auto"/>
              <w:left w:val="nil"/>
              <w:bottom w:val="single" w:sz="4" w:space="0" w:color="auto"/>
              <w:right w:val="single" w:sz="4" w:space="0" w:color="auto"/>
            </w:tcBorders>
            <w:shd w:val="clear" w:color="000000" w:fill="FFFFFF"/>
            <w:vAlign w:val="center"/>
          </w:tcPr>
          <w:p w14:paraId="14D106C9" w14:textId="77777777" w:rsidR="00770070" w:rsidRPr="009B31F3" w:rsidRDefault="00770070" w:rsidP="00553DD6">
            <w:pPr>
              <w:ind w:left="-109" w:right="-89"/>
              <w:jc w:val="center"/>
              <w:rPr>
                <w:rFonts w:ascii="Myriad Pro" w:hAnsi="Myriad Pro"/>
                <w:b/>
                <w:bCs/>
                <w:sz w:val="18"/>
                <w:szCs w:val="18"/>
              </w:rPr>
            </w:pPr>
            <w:r w:rsidRPr="009B31F3">
              <w:rPr>
                <w:rFonts w:ascii="Myriad Pro" w:hAnsi="Myriad Pro"/>
                <w:b/>
                <w:bCs/>
                <w:sz w:val="18"/>
                <w:szCs w:val="18"/>
              </w:rPr>
              <w:t>353 598,11</w:t>
            </w:r>
          </w:p>
        </w:tc>
        <w:tc>
          <w:tcPr>
            <w:tcW w:w="1256" w:type="dxa"/>
            <w:tcBorders>
              <w:top w:val="single" w:sz="8" w:space="0" w:color="auto"/>
              <w:left w:val="nil"/>
              <w:bottom w:val="single" w:sz="4" w:space="0" w:color="auto"/>
              <w:right w:val="single" w:sz="4" w:space="0" w:color="auto"/>
            </w:tcBorders>
            <w:shd w:val="clear" w:color="000000" w:fill="FFFFFF"/>
            <w:vAlign w:val="center"/>
          </w:tcPr>
          <w:p w14:paraId="31FDF6FB" w14:textId="77777777" w:rsidR="00770070" w:rsidRPr="009B31F3" w:rsidRDefault="00770070" w:rsidP="00553DD6">
            <w:pPr>
              <w:ind w:left="-109" w:right="-89"/>
              <w:jc w:val="center"/>
              <w:rPr>
                <w:rFonts w:ascii="Myriad Pro" w:hAnsi="Myriad Pro"/>
                <w:b/>
                <w:bCs/>
                <w:sz w:val="18"/>
                <w:szCs w:val="18"/>
              </w:rPr>
            </w:pPr>
            <w:r w:rsidRPr="009B31F3">
              <w:rPr>
                <w:rFonts w:ascii="Myriad Pro" w:hAnsi="Myriad Pro"/>
                <w:b/>
                <w:bCs/>
                <w:sz w:val="18"/>
                <w:szCs w:val="18"/>
              </w:rPr>
              <w:t>-334 061,82</w:t>
            </w:r>
          </w:p>
        </w:tc>
      </w:tr>
      <w:tr w:rsidR="00770070" w:rsidRPr="009B31F3" w14:paraId="3DAA6231" w14:textId="77777777" w:rsidTr="00BD7B4F">
        <w:trPr>
          <w:trHeight w:val="291"/>
        </w:trPr>
        <w:tc>
          <w:tcPr>
            <w:tcW w:w="711"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41732B7A" w14:textId="77777777" w:rsidR="00770070" w:rsidRPr="009B31F3" w:rsidRDefault="00770070" w:rsidP="00553DD6">
            <w:pPr>
              <w:jc w:val="center"/>
              <w:rPr>
                <w:rFonts w:ascii="Myriad Pro" w:hAnsi="Myriad Pro"/>
                <w:b/>
                <w:bCs/>
                <w:sz w:val="18"/>
                <w:szCs w:val="18"/>
              </w:rPr>
            </w:pPr>
          </w:p>
        </w:tc>
        <w:tc>
          <w:tcPr>
            <w:tcW w:w="3542" w:type="dxa"/>
            <w:tcBorders>
              <w:top w:val="single" w:sz="8" w:space="0" w:color="auto"/>
              <w:left w:val="nil"/>
              <w:bottom w:val="single" w:sz="4" w:space="0" w:color="auto"/>
              <w:right w:val="single" w:sz="4" w:space="0" w:color="auto"/>
            </w:tcBorders>
            <w:shd w:val="clear" w:color="auto" w:fill="auto"/>
            <w:noWrap/>
            <w:vAlign w:val="center"/>
            <w:hideMark/>
          </w:tcPr>
          <w:p w14:paraId="7A57AC7A" w14:textId="77777777" w:rsidR="00770070" w:rsidRPr="009B31F3" w:rsidRDefault="00770070" w:rsidP="00553DD6">
            <w:pPr>
              <w:rPr>
                <w:rFonts w:ascii="Myriad Pro" w:hAnsi="Myriad Pro"/>
                <w:bCs/>
                <w:sz w:val="18"/>
                <w:szCs w:val="18"/>
              </w:rPr>
            </w:pPr>
            <w:r w:rsidRPr="009B31F3">
              <w:rPr>
                <w:rFonts w:ascii="Myriad Pro" w:hAnsi="Myriad Pro"/>
                <w:bCs/>
                <w:sz w:val="18"/>
                <w:szCs w:val="18"/>
              </w:rPr>
              <w:t>ИПЦ на 2018 год</w:t>
            </w:r>
          </w:p>
        </w:tc>
        <w:tc>
          <w:tcPr>
            <w:tcW w:w="1418" w:type="dxa"/>
            <w:tcBorders>
              <w:top w:val="single" w:sz="8" w:space="0" w:color="auto"/>
              <w:left w:val="nil"/>
              <w:bottom w:val="single" w:sz="4" w:space="0" w:color="auto"/>
              <w:right w:val="single" w:sz="4" w:space="0" w:color="auto"/>
            </w:tcBorders>
            <w:shd w:val="clear" w:color="auto" w:fill="auto"/>
            <w:vAlign w:val="center"/>
            <w:hideMark/>
          </w:tcPr>
          <w:p w14:paraId="1080B743" w14:textId="77777777" w:rsidR="00770070" w:rsidRPr="009B31F3" w:rsidRDefault="00770070" w:rsidP="00553DD6">
            <w:pPr>
              <w:jc w:val="center"/>
              <w:rPr>
                <w:rFonts w:ascii="Myriad Pro" w:hAnsi="Myriad Pro"/>
                <w:bCs/>
                <w:sz w:val="18"/>
                <w:szCs w:val="18"/>
              </w:rPr>
            </w:pPr>
            <w:r w:rsidRPr="009B31F3">
              <w:rPr>
                <w:rFonts w:ascii="Myriad Pro" w:hAnsi="Myriad Pro"/>
                <w:bCs/>
                <w:sz w:val="18"/>
                <w:szCs w:val="18"/>
              </w:rPr>
              <w:t> %</w:t>
            </w:r>
          </w:p>
        </w:tc>
        <w:tc>
          <w:tcPr>
            <w:tcW w:w="1418" w:type="dxa"/>
            <w:tcBorders>
              <w:top w:val="single" w:sz="8" w:space="0" w:color="auto"/>
              <w:left w:val="nil"/>
              <w:bottom w:val="single" w:sz="4" w:space="0" w:color="auto"/>
              <w:right w:val="single" w:sz="4" w:space="0" w:color="auto"/>
            </w:tcBorders>
            <w:shd w:val="clear" w:color="auto" w:fill="auto"/>
            <w:noWrap/>
            <w:vAlign w:val="center"/>
            <w:hideMark/>
          </w:tcPr>
          <w:p w14:paraId="35035165" w14:textId="77777777" w:rsidR="00770070" w:rsidRPr="009B31F3" w:rsidRDefault="00770070" w:rsidP="00553DD6">
            <w:pPr>
              <w:jc w:val="center"/>
              <w:rPr>
                <w:rFonts w:ascii="Myriad Pro" w:hAnsi="Myriad Pro"/>
                <w:bCs/>
                <w:sz w:val="18"/>
                <w:szCs w:val="18"/>
              </w:rPr>
            </w:pPr>
            <w:r w:rsidRPr="009B31F3">
              <w:rPr>
                <w:rFonts w:ascii="Myriad Pro" w:hAnsi="Myriad Pro"/>
                <w:bCs/>
                <w:sz w:val="18"/>
                <w:szCs w:val="18"/>
              </w:rPr>
              <w:t>1,037</w:t>
            </w:r>
          </w:p>
        </w:tc>
        <w:tc>
          <w:tcPr>
            <w:tcW w:w="1417" w:type="dxa"/>
            <w:tcBorders>
              <w:top w:val="single" w:sz="8" w:space="0" w:color="auto"/>
              <w:left w:val="nil"/>
              <w:bottom w:val="single" w:sz="4" w:space="0" w:color="auto"/>
              <w:right w:val="single" w:sz="4" w:space="0" w:color="auto"/>
            </w:tcBorders>
            <w:shd w:val="clear" w:color="auto" w:fill="auto"/>
            <w:vAlign w:val="center"/>
          </w:tcPr>
          <w:p w14:paraId="5B56512D" w14:textId="77777777" w:rsidR="00770070" w:rsidRPr="009B31F3" w:rsidRDefault="00770070" w:rsidP="00553DD6">
            <w:pPr>
              <w:ind w:left="-109" w:right="-89"/>
              <w:jc w:val="center"/>
              <w:rPr>
                <w:rFonts w:ascii="Myriad Pro" w:hAnsi="Myriad Pro"/>
                <w:bCs/>
                <w:sz w:val="18"/>
                <w:szCs w:val="18"/>
              </w:rPr>
            </w:pPr>
            <w:r w:rsidRPr="009B31F3">
              <w:rPr>
                <w:rFonts w:ascii="Myriad Pro" w:hAnsi="Myriad Pro"/>
                <w:bCs/>
                <w:sz w:val="18"/>
                <w:szCs w:val="18"/>
              </w:rPr>
              <w:t>1,027</w:t>
            </w:r>
          </w:p>
        </w:tc>
        <w:tc>
          <w:tcPr>
            <w:tcW w:w="1256" w:type="dxa"/>
            <w:tcBorders>
              <w:top w:val="single" w:sz="8" w:space="0" w:color="auto"/>
              <w:left w:val="nil"/>
              <w:bottom w:val="single" w:sz="4" w:space="0" w:color="auto"/>
              <w:right w:val="single" w:sz="4" w:space="0" w:color="auto"/>
            </w:tcBorders>
            <w:shd w:val="clear" w:color="auto" w:fill="auto"/>
            <w:vAlign w:val="center"/>
          </w:tcPr>
          <w:p w14:paraId="1975221D" w14:textId="77777777" w:rsidR="00770070" w:rsidRPr="009B31F3" w:rsidRDefault="00770070" w:rsidP="00553DD6">
            <w:pPr>
              <w:ind w:left="-109" w:right="-89"/>
              <w:jc w:val="center"/>
              <w:rPr>
                <w:rFonts w:ascii="Myriad Pro" w:hAnsi="Myriad Pro"/>
                <w:b/>
                <w:bCs/>
                <w:sz w:val="18"/>
                <w:szCs w:val="18"/>
              </w:rPr>
            </w:pPr>
            <w:r w:rsidRPr="009B31F3">
              <w:rPr>
                <w:rFonts w:ascii="Myriad Pro" w:hAnsi="Myriad Pro"/>
                <w:b/>
                <w:bCs/>
                <w:sz w:val="18"/>
                <w:szCs w:val="18"/>
              </w:rPr>
              <w:t> </w:t>
            </w:r>
          </w:p>
        </w:tc>
      </w:tr>
      <w:tr w:rsidR="00770070" w:rsidRPr="009B31F3" w14:paraId="06C60594" w14:textId="77777777" w:rsidTr="00BD7B4F">
        <w:trPr>
          <w:trHeight w:val="267"/>
        </w:trPr>
        <w:tc>
          <w:tcPr>
            <w:tcW w:w="711"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4C85B95B" w14:textId="77777777" w:rsidR="00770070" w:rsidRPr="009B31F3" w:rsidRDefault="00770070" w:rsidP="00553DD6">
            <w:pPr>
              <w:jc w:val="center"/>
              <w:rPr>
                <w:rFonts w:ascii="Myriad Pro" w:hAnsi="Myriad Pro"/>
                <w:b/>
                <w:bCs/>
                <w:sz w:val="18"/>
                <w:szCs w:val="18"/>
              </w:rPr>
            </w:pPr>
          </w:p>
        </w:tc>
        <w:tc>
          <w:tcPr>
            <w:tcW w:w="3542" w:type="dxa"/>
            <w:tcBorders>
              <w:top w:val="single" w:sz="8" w:space="0" w:color="auto"/>
              <w:left w:val="nil"/>
              <w:bottom w:val="single" w:sz="4" w:space="0" w:color="auto"/>
              <w:right w:val="single" w:sz="4" w:space="0" w:color="auto"/>
            </w:tcBorders>
            <w:shd w:val="clear" w:color="auto" w:fill="auto"/>
            <w:noWrap/>
            <w:vAlign w:val="center"/>
            <w:hideMark/>
          </w:tcPr>
          <w:p w14:paraId="4124C3CE" w14:textId="77777777" w:rsidR="00770070" w:rsidRPr="009B31F3" w:rsidRDefault="00770070" w:rsidP="00553DD6">
            <w:pPr>
              <w:rPr>
                <w:rFonts w:ascii="Myriad Pro" w:hAnsi="Myriad Pro"/>
                <w:bCs/>
                <w:sz w:val="18"/>
                <w:szCs w:val="18"/>
              </w:rPr>
            </w:pPr>
            <w:r w:rsidRPr="009B31F3">
              <w:rPr>
                <w:rFonts w:ascii="Myriad Pro" w:hAnsi="Myriad Pro"/>
                <w:bCs/>
                <w:sz w:val="18"/>
                <w:szCs w:val="18"/>
              </w:rPr>
              <w:t>ИПЦ на 2019 год</w:t>
            </w:r>
          </w:p>
        </w:tc>
        <w:tc>
          <w:tcPr>
            <w:tcW w:w="1418" w:type="dxa"/>
            <w:tcBorders>
              <w:top w:val="single" w:sz="8" w:space="0" w:color="auto"/>
              <w:left w:val="nil"/>
              <w:bottom w:val="single" w:sz="4" w:space="0" w:color="auto"/>
              <w:right w:val="single" w:sz="4" w:space="0" w:color="auto"/>
            </w:tcBorders>
            <w:shd w:val="clear" w:color="auto" w:fill="auto"/>
            <w:vAlign w:val="center"/>
            <w:hideMark/>
          </w:tcPr>
          <w:p w14:paraId="3A789751" w14:textId="77777777" w:rsidR="00770070" w:rsidRPr="009B31F3" w:rsidRDefault="00770070" w:rsidP="00553DD6">
            <w:pPr>
              <w:jc w:val="center"/>
              <w:rPr>
                <w:rFonts w:ascii="Myriad Pro" w:hAnsi="Myriad Pro"/>
                <w:bCs/>
                <w:sz w:val="18"/>
                <w:szCs w:val="18"/>
              </w:rPr>
            </w:pPr>
            <w:r w:rsidRPr="009B31F3">
              <w:rPr>
                <w:rFonts w:ascii="Myriad Pro" w:hAnsi="Myriad Pro"/>
                <w:bCs/>
                <w:sz w:val="18"/>
                <w:szCs w:val="18"/>
              </w:rPr>
              <w:t> %</w:t>
            </w:r>
          </w:p>
        </w:tc>
        <w:tc>
          <w:tcPr>
            <w:tcW w:w="1418" w:type="dxa"/>
            <w:tcBorders>
              <w:top w:val="single" w:sz="8" w:space="0" w:color="auto"/>
              <w:left w:val="nil"/>
              <w:bottom w:val="single" w:sz="4" w:space="0" w:color="auto"/>
              <w:right w:val="single" w:sz="4" w:space="0" w:color="auto"/>
            </w:tcBorders>
            <w:shd w:val="clear" w:color="auto" w:fill="auto"/>
            <w:noWrap/>
            <w:vAlign w:val="center"/>
            <w:hideMark/>
          </w:tcPr>
          <w:p w14:paraId="3F51E454" w14:textId="77777777" w:rsidR="00770070" w:rsidRPr="009B31F3" w:rsidRDefault="00770070" w:rsidP="00553DD6">
            <w:pPr>
              <w:jc w:val="center"/>
              <w:rPr>
                <w:rFonts w:ascii="Myriad Pro" w:hAnsi="Myriad Pro"/>
                <w:bCs/>
                <w:sz w:val="18"/>
                <w:szCs w:val="18"/>
              </w:rPr>
            </w:pPr>
            <w:r w:rsidRPr="009B31F3">
              <w:rPr>
                <w:rFonts w:ascii="Myriad Pro" w:hAnsi="Myriad Pro"/>
                <w:bCs/>
                <w:sz w:val="18"/>
                <w:szCs w:val="18"/>
              </w:rPr>
              <w:t>1,040</w:t>
            </w:r>
          </w:p>
        </w:tc>
        <w:tc>
          <w:tcPr>
            <w:tcW w:w="1417" w:type="dxa"/>
            <w:tcBorders>
              <w:top w:val="single" w:sz="8" w:space="0" w:color="auto"/>
              <w:left w:val="nil"/>
              <w:bottom w:val="single" w:sz="4" w:space="0" w:color="auto"/>
              <w:right w:val="single" w:sz="4" w:space="0" w:color="auto"/>
            </w:tcBorders>
            <w:shd w:val="clear" w:color="000000" w:fill="FFFFFF"/>
            <w:vAlign w:val="center"/>
          </w:tcPr>
          <w:p w14:paraId="43B1458E" w14:textId="77777777" w:rsidR="00770070" w:rsidRPr="009B31F3" w:rsidRDefault="00770070" w:rsidP="00553DD6">
            <w:pPr>
              <w:ind w:left="-109" w:right="-89"/>
              <w:jc w:val="center"/>
              <w:rPr>
                <w:rFonts w:ascii="Myriad Pro" w:hAnsi="Myriad Pro"/>
                <w:bCs/>
                <w:sz w:val="18"/>
                <w:szCs w:val="18"/>
              </w:rPr>
            </w:pPr>
            <w:r w:rsidRPr="009B31F3">
              <w:rPr>
                <w:rFonts w:ascii="Myriad Pro" w:hAnsi="Myriad Pro"/>
                <w:bCs/>
                <w:sz w:val="18"/>
                <w:szCs w:val="18"/>
              </w:rPr>
              <w:t>1,046</w:t>
            </w:r>
          </w:p>
        </w:tc>
        <w:tc>
          <w:tcPr>
            <w:tcW w:w="1256" w:type="dxa"/>
            <w:tcBorders>
              <w:top w:val="single" w:sz="8" w:space="0" w:color="auto"/>
              <w:left w:val="nil"/>
              <w:bottom w:val="single" w:sz="4" w:space="0" w:color="auto"/>
              <w:right w:val="single" w:sz="4" w:space="0" w:color="auto"/>
            </w:tcBorders>
            <w:shd w:val="clear" w:color="000000" w:fill="FFFFFF"/>
            <w:vAlign w:val="center"/>
          </w:tcPr>
          <w:p w14:paraId="02C626AA" w14:textId="77777777" w:rsidR="00770070" w:rsidRPr="009B31F3" w:rsidRDefault="00770070" w:rsidP="00553DD6">
            <w:pPr>
              <w:ind w:left="-109" w:right="-89"/>
              <w:jc w:val="center"/>
              <w:rPr>
                <w:rFonts w:ascii="Myriad Pro" w:hAnsi="Myriad Pro"/>
                <w:b/>
                <w:bCs/>
                <w:sz w:val="18"/>
                <w:szCs w:val="18"/>
              </w:rPr>
            </w:pPr>
            <w:r w:rsidRPr="009B31F3">
              <w:rPr>
                <w:rFonts w:ascii="Myriad Pro" w:hAnsi="Myriad Pro"/>
                <w:b/>
                <w:bCs/>
                <w:sz w:val="18"/>
                <w:szCs w:val="18"/>
              </w:rPr>
              <w:t> </w:t>
            </w:r>
          </w:p>
        </w:tc>
      </w:tr>
      <w:tr w:rsidR="00770070" w:rsidRPr="009B31F3" w14:paraId="4583569B" w14:textId="77777777" w:rsidTr="00BD7B4F">
        <w:trPr>
          <w:trHeight w:val="570"/>
        </w:trPr>
        <w:tc>
          <w:tcPr>
            <w:tcW w:w="711"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75D0AC9F" w14:textId="77777777" w:rsidR="00770070" w:rsidRPr="009B31F3" w:rsidRDefault="00770070" w:rsidP="00553DD6">
            <w:pPr>
              <w:jc w:val="center"/>
              <w:rPr>
                <w:rFonts w:ascii="Myriad Pro" w:hAnsi="Myriad Pro"/>
                <w:b/>
                <w:bCs/>
                <w:sz w:val="18"/>
                <w:szCs w:val="18"/>
              </w:rPr>
            </w:pPr>
            <w:r w:rsidRPr="009B31F3">
              <w:rPr>
                <w:rFonts w:ascii="Myriad Pro" w:hAnsi="Myriad Pro"/>
                <w:b/>
                <w:bCs/>
                <w:sz w:val="18"/>
                <w:szCs w:val="18"/>
              </w:rPr>
              <w:t>1.1.</w:t>
            </w:r>
          </w:p>
        </w:tc>
        <w:tc>
          <w:tcPr>
            <w:tcW w:w="3542" w:type="dxa"/>
            <w:tcBorders>
              <w:top w:val="single" w:sz="8" w:space="0" w:color="auto"/>
              <w:left w:val="nil"/>
              <w:bottom w:val="single" w:sz="4" w:space="0" w:color="auto"/>
              <w:right w:val="single" w:sz="4" w:space="0" w:color="auto"/>
            </w:tcBorders>
            <w:shd w:val="clear" w:color="auto" w:fill="auto"/>
            <w:noWrap/>
            <w:vAlign w:val="center"/>
            <w:hideMark/>
          </w:tcPr>
          <w:p w14:paraId="617B46E3" w14:textId="77777777" w:rsidR="00770070" w:rsidRPr="009B31F3" w:rsidRDefault="00770070" w:rsidP="00553DD6">
            <w:pPr>
              <w:rPr>
                <w:rFonts w:ascii="Myriad Pro" w:hAnsi="Myriad Pro"/>
                <w:b/>
                <w:bCs/>
                <w:sz w:val="18"/>
                <w:szCs w:val="18"/>
              </w:rPr>
            </w:pPr>
            <w:r w:rsidRPr="009B31F3">
              <w:rPr>
                <w:rFonts w:ascii="Myriad Pro" w:hAnsi="Myriad Pro"/>
                <w:b/>
                <w:bCs/>
                <w:sz w:val="18"/>
                <w:szCs w:val="18"/>
              </w:rPr>
              <w:t>Корректировка НВВ, по МУ 228 -э/1, тыс.руб.</w:t>
            </w:r>
          </w:p>
        </w:tc>
        <w:tc>
          <w:tcPr>
            <w:tcW w:w="1418" w:type="dxa"/>
            <w:tcBorders>
              <w:top w:val="single" w:sz="8" w:space="0" w:color="auto"/>
              <w:left w:val="nil"/>
              <w:bottom w:val="single" w:sz="4" w:space="0" w:color="auto"/>
              <w:right w:val="single" w:sz="4" w:space="0" w:color="auto"/>
            </w:tcBorders>
            <w:shd w:val="clear" w:color="auto" w:fill="auto"/>
            <w:vAlign w:val="center"/>
            <w:hideMark/>
          </w:tcPr>
          <w:p w14:paraId="515B5C30" w14:textId="77777777" w:rsidR="00770070" w:rsidRPr="009B31F3" w:rsidRDefault="00770070" w:rsidP="00553DD6">
            <w:pPr>
              <w:jc w:val="center"/>
              <w:rPr>
                <w:rFonts w:ascii="Myriad Pro" w:hAnsi="Myriad Pro"/>
                <w:b/>
                <w:bCs/>
                <w:sz w:val="18"/>
                <w:szCs w:val="18"/>
              </w:rPr>
            </w:pPr>
            <w:r w:rsidRPr="009B31F3">
              <w:rPr>
                <w:rFonts w:ascii="Myriad Pro" w:hAnsi="Myriad Pro"/>
                <w:b/>
                <w:bCs/>
                <w:sz w:val="18"/>
                <w:szCs w:val="18"/>
              </w:rPr>
              <w:t>ΔНВВi-2корр</w:t>
            </w:r>
          </w:p>
        </w:tc>
        <w:tc>
          <w:tcPr>
            <w:tcW w:w="1418" w:type="dxa"/>
            <w:tcBorders>
              <w:top w:val="single" w:sz="8" w:space="0" w:color="auto"/>
              <w:left w:val="nil"/>
              <w:bottom w:val="single" w:sz="4" w:space="0" w:color="auto"/>
              <w:right w:val="single" w:sz="4" w:space="0" w:color="auto"/>
            </w:tcBorders>
            <w:shd w:val="clear" w:color="auto" w:fill="auto"/>
            <w:noWrap/>
            <w:vAlign w:val="center"/>
            <w:hideMark/>
          </w:tcPr>
          <w:p w14:paraId="38EC8297" w14:textId="77777777" w:rsidR="00770070" w:rsidRPr="009B31F3" w:rsidRDefault="00770070" w:rsidP="00553DD6">
            <w:pPr>
              <w:jc w:val="center"/>
              <w:rPr>
                <w:rFonts w:ascii="Myriad Pro" w:hAnsi="Myriad Pro"/>
                <w:b/>
                <w:bCs/>
                <w:sz w:val="18"/>
                <w:szCs w:val="18"/>
              </w:rPr>
            </w:pPr>
            <w:r w:rsidRPr="009B31F3">
              <w:rPr>
                <w:rFonts w:ascii="Myriad Pro" w:hAnsi="Myriad Pro"/>
                <w:b/>
                <w:bCs/>
                <w:sz w:val="18"/>
                <w:szCs w:val="18"/>
              </w:rPr>
              <w:t>581 956,30</w:t>
            </w:r>
          </w:p>
        </w:tc>
        <w:tc>
          <w:tcPr>
            <w:tcW w:w="1417" w:type="dxa"/>
            <w:tcBorders>
              <w:top w:val="single" w:sz="8" w:space="0" w:color="auto"/>
              <w:left w:val="nil"/>
              <w:bottom w:val="single" w:sz="4" w:space="0" w:color="auto"/>
              <w:right w:val="single" w:sz="4" w:space="0" w:color="auto"/>
            </w:tcBorders>
            <w:shd w:val="clear" w:color="000000" w:fill="FFFFFF"/>
            <w:vAlign w:val="center"/>
          </w:tcPr>
          <w:p w14:paraId="645ABCEF" w14:textId="77777777" w:rsidR="00770070" w:rsidRPr="009B31F3" w:rsidRDefault="00770070" w:rsidP="00553DD6">
            <w:pPr>
              <w:ind w:left="-109" w:right="-89"/>
              <w:jc w:val="center"/>
              <w:rPr>
                <w:rFonts w:ascii="Myriad Pro" w:hAnsi="Myriad Pro"/>
                <w:b/>
                <w:bCs/>
                <w:sz w:val="18"/>
                <w:szCs w:val="18"/>
              </w:rPr>
            </w:pPr>
            <w:r w:rsidRPr="009B31F3">
              <w:rPr>
                <w:rFonts w:ascii="Myriad Pro" w:hAnsi="Myriad Pro"/>
                <w:b/>
                <w:bCs/>
                <w:sz w:val="18"/>
                <w:szCs w:val="18"/>
              </w:rPr>
              <w:t>353 598,11</w:t>
            </w:r>
          </w:p>
        </w:tc>
        <w:tc>
          <w:tcPr>
            <w:tcW w:w="1256" w:type="dxa"/>
            <w:tcBorders>
              <w:top w:val="single" w:sz="8" w:space="0" w:color="auto"/>
              <w:left w:val="nil"/>
              <w:bottom w:val="single" w:sz="4" w:space="0" w:color="auto"/>
              <w:right w:val="single" w:sz="4" w:space="0" w:color="auto"/>
            </w:tcBorders>
            <w:shd w:val="clear" w:color="000000" w:fill="FFFFFF"/>
            <w:vAlign w:val="center"/>
          </w:tcPr>
          <w:p w14:paraId="080F141D" w14:textId="77777777" w:rsidR="00770070" w:rsidRPr="009B31F3" w:rsidRDefault="00770070" w:rsidP="00553DD6">
            <w:pPr>
              <w:ind w:left="-109" w:right="-89"/>
              <w:jc w:val="center"/>
              <w:rPr>
                <w:rFonts w:ascii="Myriad Pro" w:hAnsi="Myriad Pro"/>
                <w:b/>
                <w:bCs/>
                <w:sz w:val="18"/>
                <w:szCs w:val="18"/>
              </w:rPr>
            </w:pPr>
            <w:r w:rsidRPr="009B31F3">
              <w:rPr>
                <w:rFonts w:ascii="Myriad Pro" w:hAnsi="Myriad Pro"/>
                <w:b/>
                <w:bCs/>
                <w:sz w:val="18"/>
                <w:szCs w:val="18"/>
              </w:rPr>
              <w:t>-228 358,19</w:t>
            </w:r>
          </w:p>
        </w:tc>
      </w:tr>
      <w:tr w:rsidR="00770070" w:rsidRPr="009B31F3" w14:paraId="5F01E819" w14:textId="77777777" w:rsidTr="00BD7B4F">
        <w:trPr>
          <w:trHeight w:val="570"/>
        </w:trPr>
        <w:tc>
          <w:tcPr>
            <w:tcW w:w="711"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5A9E4961" w14:textId="77777777" w:rsidR="00770070" w:rsidRPr="009B31F3" w:rsidRDefault="00770070" w:rsidP="00553DD6">
            <w:pPr>
              <w:jc w:val="center"/>
              <w:rPr>
                <w:rFonts w:ascii="Myriad Pro" w:hAnsi="Myriad Pro"/>
                <w:b/>
                <w:bCs/>
                <w:sz w:val="18"/>
                <w:szCs w:val="18"/>
              </w:rPr>
            </w:pPr>
            <w:r w:rsidRPr="009B31F3">
              <w:rPr>
                <w:rFonts w:ascii="Myriad Pro" w:hAnsi="Myriad Pro"/>
                <w:b/>
                <w:bCs/>
                <w:sz w:val="18"/>
                <w:szCs w:val="18"/>
              </w:rPr>
              <w:t>1.1.1.</w:t>
            </w:r>
          </w:p>
        </w:tc>
        <w:tc>
          <w:tcPr>
            <w:tcW w:w="3542" w:type="dxa"/>
            <w:tcBorders>
              <w:top w:val="single" w:sz="8" w:space="0" w:color="auto"/>
              <w:left w:val="nil"/>
              <w:bottom w:val="single" w:sz="4" w:space="0" w:color="auto"/>
              <w:right w:val="single" w:sz="4" w:space="0" w:color="auto"/>
            </w:tcBorders>
            <w:shd w:val="clear" w:color="auto" w:fill="auto"/>
            <w:noWrap/>
            <w:vAlign w:val="center"/>
            <w:hideMark/>
          </w:tcPr>
          <w:p w14:paraId="0571FC9D" w14:textId="77777777" w:rsidR="00770070" w:rsidRPr="009B31F3" w:rsidRDefault="00770070" w:rsidP="00553DD6">
            <w:pPr>
              <w:rPr>
                <w:rFonts w:ascii="Myriad Pro" w:hAnsi="Myriad Pro"/>
                <w:bCs/>
                <w:sz w:val="18"/>
                <w:szCs w:val="18"/>
              </w:rPr>
            </w:pPr>
            <w:r w:rsidRPr="009B31F3">
              <w:rPr>
                <w:rFonts w:ascii="Myriad Pro" w:hAnsi="Myriad Pro"/>
                <w:bCs/>
                <w:sz w:val="18"/>
                <w:szCs w:val="18"/>
              </w:rPr>
              <w:t>Корректировка операционных расходов, тыс.руб.</w:t>
            </w:r>
          </w:p>
        </w:tc>
        <w:tc>
          <w:tcPr>
            <w:tcW w:w="1418" w:type="dxa"/>
            <w:tcBorders>
              <w:top w:val="single" w:sz="8" w:space="0" w:color="auto"/>
              <w:left w:val="nil"/>
              <w:bottom w:val="single" w:sz="4" w:space="0" w:color="auto"/>
              <w:right w:val="single" w:sz="4" w:space="0" w:color="auto"/>
            </w:tcBorders>
            <w:shd w:val="clear" w:color="auto" w:fill="auto"/>
            <w:vAlign w:val="center"/>
            <w:hideMark/>
          </w:tcPr>
          <w:p w14:paraId="00F4B582" w14:textId="77777777" w:rsidR="00770070" w:rsidRPr="009B31F3" w:rsidRDefault="00770070" w:rsidP="00553DD6">
            <w:pPr>
              <w:jc w:val="center"/>
              <w:rPr>
                <w:rFonts w:ascii="Myriad Pro" w:hAnsi="Myriad Pro"/>
                <w:bCs/>
                <w:sz w:val="18"/>
                <w:szCs w:val="18"/>
              </w:rPr>
            </w:pPr>
            <w:r w:rsidRPr="009B31F3">
              <w:rPr>
                <w:rFonts w:ascii="Myriad Pro" w:hAnsi="Myriad Pro"/>
                <w:bCs/>
                <w:sz w:val="18"/>
                <w:szCs w:val="18"/>
              </w:rPr>
              <w:t>ΔОРi-2</w:t>
            </w:r>
          </w:p>
        </w:tc>
        <w:tc>
          <w:tcPr>
            <w:tcW w:w="1418" w:type="dxa"/>
            <w:tcBorders>
              <w:top w:val="single" w:sz="8" w:space="0" w:color="auto"/>
              <w:left w:val="nil"/>
              <w:bottom w:val="single" w:sz="4" w:space="0" w:color="auto"/>
              <w:right w:val="single" w:sz="4" w:space="0" w:color="auto"/>
            </w:tcBorders>
            <w:shd w:val="clear" w:color="auto" w:fill="auto"/>
            <w:noWrap/>
            <w:vAlign w:val="center"/>
            <w:hideMark/>
          </w:tcPr>
          <w:p w14:paraId="46E3DE9E" w14:textId="77777777" w:rsidR="00770070" w:rsidRPr="009B31F3" w:rsidRDefault="00770070" w:rsidP="00553DD6">
            <w:pPr>
              <w:jc w:val="center"/>
              <w:rPr>
                <w:rFonts w:ascii="Myriad Pro" w:hAnsi="Myriad Pro"/>
                <w:bCs/>
                <w:sz w:val="18"/>
                <w:szCs w:val="18"/>
              </w:rPr>
            </w:pPr>
            <w:r w:rsidRPr="009B31F3">
              <w:rPr>
                <w:rFonts w:ascii="Myriad Pro" w:hAnsi="Myriad Pro"/>
                <w:bCs/>
                <w:sz w:val="18"/>
                <w:szCs w:val="18"/>
              </w:rPr>
              <w:t>200 689,10</w:t>
            </w:r>
          </w:p>
        </w:tc>
        <w:tc>
          <w:tcPr>
            <w:tcW w:w="1417" w:type="dxa"/>
            <w:tcBorders>
              <w:top w:val="single" w:sz="8" w:space="0" w:color="auto"/>
              <w:left w:val="nil"/>
              <w:bottom w:val="single" w:sz="4" w:space="0" w:color="auto"/>
              <w:right w:val="single" w:sz="4" w:space="0" w:color="auto"/>
            </w:tcBorders>
            <w:shd w:val="clear" w:color="auto" w:fill="auto"/>
            <w:vAlign w:val="center"/>
          </w:tcPr>
          <w:p w14:paraId="2EE03B8D" w14:textId="77777777" w:rsidR="00770070" w:rsidRPr="009B31F3" w:rsidRDefault="00770070" w:rsidP="00553DD6">
            <w:pPr>
              <w:ind w:left="-109" w:right="-89"/>
              <w:jc w:val="center"/>
              <w:rPr>
                <w:rFonts w:ascii="Myriad Pro" w:hAnsi="Myriad Pro"/>
                <w:bCs/>
                <w:sz w:val="18"/>
                <w:szCs w:val="18"/>
              </w:rPr>
            </w:pPr>
            <w:r w:rsidRPr="009B31F3">
              <w:rPr>
                <w:rFonts w:ascii="Myriad Pro" w:hAnsi="Myriad Pro"/>
                <w:bCs/>
                <w:sz w:val="18"/>
                <w:szCs w:val="18"/>
              </w:rPr>
              <w:t>202 541,46</w:t>
            </w:r>
          </w:p>
        </w:tc>
        <w:tc>
          <w:tcPr>
            <w:tcW w:w="1256" w:type="dxa"/>
            <w:tcBorders>
              <w:top w:val="single" w:sz="8" w:space="0" w:color="auto"/>
              <w:left w:val="nil"/>
              <w:bottom w:val="single" w:sz="4" w:space="0" w:color="auto"/>
              <w:right w:val="single" w:sz="4" w:space="0" w:color="auto"/>
            </w:tcBorders>
            <w:shd w:val="clear" w:color="000000" w:fill="FFFFFF"/>
            <w:vAlign w:val="center"/>
          </w:tcPr>
          <w:p w14:paraId="6B596198" w14:textId="77777777" w:rsidR="00770070" w:rsidRPr="009B31F3" w:rsidRDefault="00770070" w:rsidP="00553DD6">
            <w:pPr>
              <w:ind w:left="-109" w:right="-89"/>
              <w:jc w:val="center"/>
              <w:rPr>
                <w:rFonts w:ascii="Myriad Pro" w:hAnsi="Myriad Pro"/>
                <w:bCs/>
                <w:sz w:val="18"/>
                <w:szCs w:val="18"/>
              </w:rPr>
            </w:pPr>
            <w:r w:rsidRPr="009B31F3">
              <w:rPr>
                <w:rFonts w:ascii="Myriad Pro" w:hAnsi="Myriad Pro"/>
                <w:bCs/>
                <w:sz w:val="18"/>
                <w:szCs w:val="18"/>
              </w:rPr>
              <w:t>1 852,36</w:t>
            </w:r>
          </w:p>
        </w:tc>
      </w:tr>
      <w:tr w:rsidR="00770070" w:rsidRPr="009B31F3" w14:paraId="136E4348" w14:textId="77777777" w:rsidTr="00BD7B4F">
        <w:trPr>
          <w:trHeight w:val="570"/>
        </w:trPr>
        <w:tc>
          <w:tcPr>
            <w:tcW w:w="711"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6731E5DD" w14:textId="77777777" w:rsidR="00770070" w:rsidRPr="009B31F3" w:rsidRDefault="00770070" w:rsidP="00553DD6">
            <w:pPr>
              <w:jc w:val="center"/>
              <w:rPr>
                <w:rFonts w:ascii="Myriad Pro" w:hAnsi="Myriad Pro"/>
                <w:b/>
                <w:bCs/>
                <w:sz w:val="18"/>
                <w:szCs w:val="18"/>
              </w:rPr>
            </w:pPr>
            <w:r w:rsidRPr="009B31F3">
              <w:rPr>
                <w:rFonts w:ascii="Myriad Pro" w:hAnsi="Myriad Pro"/>
                <w:b/>
                <w:bCs/>
                <w:sz w:val="18"/>
                <w:szCs w:val="18"/>
              </w:rPr>
              <w:lastRenderedPageBreak/>
              <w:t>1.1.2.</w:t>
            </w:r>
          </w:p>
        </w:tc>
        <w:tc>
          <w:tcPr>
            <w:tcW w:w="3542" w:type="dxa"/>
            <w:tcBorders>
              <w:top w:val="single" w:sz="8" w:space="0" w:color="auto"/>
              <w:left w:val="nil"/>
              <w:bottom w:val="single" w:sz="4" w:space="0" w:color="auto"/>
              <w:right w:val="single" w:sz="4" w:space="0" w:color="auto"/>
            </w:tcBorders>
            <w:shd w:val="clear" w:color="auto" w:fill="auto"/>
            <w:noWrap/>
            <w:vAlign w:val="center"/>
            <w:hideMark/>
          </w:tcPr>
          <w:p w14:paraId="004C46E0" w14:textId="77777777" w:rsidR="00770070" w:rsidRPr="009B31F3" w:rsidRDefault="00770070" w:rsidP="00553DD6">
            <w:pPr>
              <w:rPr>
                <w:rFonts w:ascii="Myriad Pro" w:hAnsi="Myriad Pro"/>
                <w:bCs/>
                <w:sz w:val="18"/>
                <w:szCs w:val="18"/>
              </w:rPr>
            </w:pPr>
            <w:r w:rsidRPr="009B31F3">
              <w:rPr>
                <w:rFonts w:ascii="Myriad Pro" w:hAnsi="Myriad Pro"/>
                <w:bCs/>
                <w:sz w:val="18"/>
                <w:szCs w:val="18"/>
              </w:rPr>
              <w:t>Корректировка неподконтрольных расходов, тыс.руб.</w:t>
            </w:r>
          </w:p>
        </w:tc>
        <w:tc>
          <w:tcPr>
            <w:tcW w:w="1418" w:type="dxa"/>
            <w:tcBorders>
              <w:top w:val="single" w:sz="8" w:space="0" w:color="auto"/>
              <w:left w:val="nil"/>
              <w:bottom w:val="single" w:sz="4" w:space="0" w:color="auto"/>
              <w:right w:val="single" w:sz="4" w:space="0" w:color="auto"/>
            </w:tcBorders>
            <w:shd w:val="clear" w:color="auto" w:fill="auto"/>
            <w:vAlign w:val="center"/>
            <w:hideMark/>
          </w:tcPr>
          <w:p w14:paraId="0947AEF5" w14:textId="77777777" w:rsidR="00770070" w:rsidRPr="009B31F3" w:rsidRDefault="00770070" w:rsidP="00553DD6">
            <w:pPr>
              <w:jc w:val="center"/>
              <w:rPr>
                <w:rFonts w:ascii="Myriad Pro" w:hAnsi="Myriad Pro"/>
                <w:bCs/>
                <w:sz w:val="18"/>
                <w:szCs w:val="18"/>
              </w:rPr>
            </w:pPr>
            <w:r w:rsidRPr="009B31F3">
              <w:rPr>
                <w:rFonts w:ascii="Myriad Pro" w:hAnsi="Myriad Pro"/>
                <w:bCs/>
                <w:sz w:val="18"/>
                <w:szCs w:val="18"/>
              </w:rPr>
              <w:t>ΔНРi-2</w:t>
            </w:r>
          </w:p>
        </w:tc>
        <w:tc>
          <w:tcPr>
            <w:tcW w:w="1418" w:type="dxa"/>
            <w:tcBorders>
              <w:top w:val="single" w:sz="8" w:space="0" w:color="auto"/>
              <w:left w:val="nil"/>
              <w:bottom w:val="single" w:sz="4" w:space="0" w:color="auto"/>
              <w:right w:val="single" w:sz="4" w:space="0" w:color="auto"/>
            </w:tcBorders>
            <w:shd w:val="clear" w:color="auto" w:fill="auto"/>
            <w:noWrap/>
            <w:vAlign w:val="center"/>
            <w:hideMark/>
          </w:tcPr>
          <w:p w14:paraId="1E0FAD99" w14:textId="77777777" w:rsidR="00770070" w:rsidRPr="009B31F3" w:rsidRDefault="00770070" w:rsidP="00553DD6">
            <w:pPr>
              <w:jc w:val="center"/>
              <w:rPr>
                <w:rFonts w:ascii="Myriad Pro" w:hAnsi="Myriad Pro"/>
                <w:bCs/>
                <w:sz w:val="18"/>
                <w:szCs w:val="18"/>
              </w:rPr>
            </w:pPr>
            <w:r w:rsidRPr="009B31F3">
              <w:rPr>
                <w:rFonts w:ascii="Myriad Pro" w:hAnsi="Myriad Pro"/>
                <w:bCs/>
                <w:sz w:val="18"/>
                <w:szCs w:val="18"/>
              </w:rPr>
              <w:t>441 298,90</w:t>
            </w:r>
          </w:p>
        </w:tc>
        <w:tc>
          <w:tcPr>
            <w:tcW w:w="1417" w:type="dxa"/>
            <w:tcBorders>
              <w:top w:val="single" w:sz="8" w:space="0" w:color="auto"/>
              <w:left w:val="nil"/>
              <w:bottom w:val="single" w:sz="4" w:space="0" w:color="auto"/>
              <w:right w:val="single" w:sz="4" w:space="0" w:color="auto"/>
            </w:tcBorders>
            <w:shd w:val="clear" w:color="000000" w:fill="FFFFFF"/>
            <w:vAlign w:val="center"/>
          </w:tcPr>
          <w:p w14:paraId="5A837819" w14:textId="77777777" w:rsidR="00770070" w:rsidRPr="009B31F3" w:rsidRDefault="00770070" w:rsidP="00553DD6">
            <w:pPr>
              <w:ind w:left="-109" w:right="-89"/>
              <w:jc w:val="center"/>
              <w:rPr>
                <w:rFonts w:ascii="Myriad Pro" w:hAnsi="Myriad Pro"/>
                <w:bCs/>
                <w:sz w:val="18"/>
                <w:szCs w:val="18"/>
              </w:rPr>
            </w:pPr>
            <w:r w:rsidRPr="009B31F3">
              <w:rPr>
                <w:rFonts w:ascii="Myriad Pro" w:hAnsi="Myriad Pro"/>
                <w:bCs/>
                <w:sz w:val="18"/>
                <w:szCs w:val="18"/>
              </w:rPr>
              <w:t>151 056,64</w:t>
            </w:r>
          </w:p>
        </w:tc>
        <w:tc>
          <w:tcPr>
            <w:tcW w:w="1256" w:type="dxa"/>
            <w:tcBorders>
              <w:top w:val="single" w:sz="8" w:space="0" w:color="auto"/>
              <w:left w:val="nil"/>
              <w:bottom w:val="single" w:sz="4" w:space="0" w:color="auto"/>
              <w:right w:val="single" w:sz="4" w:space="0" w:color="auto"/>
            </w:tcBorders>
            <w:shd w:val="clear" w:color="000000" w:fill="FFFFFF"/>
            <w:vAlign w:val="center"/>
          </w:tcPr>
          <w:p w14:paraId="00A34A83" w14:textId="77777777" w:rsidR="00770070" w:rsidRPr="009B31F3" w:rsidRDefault="00770070" w:rsidP="00553DD6">
            <w:pPr>
              <w:ind w:left="-109" w:right="-89"/>
              <w:jc w:val="center"/>
              <w:rPr>
                <w:rFonts w:ascii="Myriad Pro" w:hAnsi="Myriad Pro"/>
                <w:bCs/>
                <w:sz w:val="18"/>
                <w:szCs w:val="18"/>
              </w:rPr>
            </w:pPr>
            <w:r w:rsidRPr="009B31F3">
              <w:rPr>
                <w:rFonts w:ascii="Myriad Pro" w:hAnsi="Myriad Pro"/>
                <w:bCs/>
                <w:sz w:val="18"/>
                <w:szCs w:val="18"/>
              </w:rPr>
              <w:t>-290 242,26</w:t>
            </w:r>
          </w:p>
        </w:tc>
      </w:tr>
      <w:tr w:rsidR="00770070" w:rsidRPr="009B31F3" w14:paraId="6AC5295D" w14:textId="77777777" w:rsidTr="00BD7B4F">
        <w:trPr>
          <w:trHeight w:val="570"/>
        </w:trPr>
        <w:tc>
          <w:tcPr>
            <w:tcW w:w="711"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0817E3C6" w14:textId="77777777" w:rsidR="00770070" w:rsidRPr="009B31F3" w:rsidRDefault="00770070" w:rsidP="00553DD6">
            <w:pPr>
              <w:jc w:val="center"/>
              <w:rPr>
                <w:rFonts w:ascii="Myriad Pro" w:hAnsi="Myriad Pro"/>
                <w:b/>
                <w:bCs/>
                <w:sz w:val="18"/>
                <w:szCs w:val="18"/>
              </w:rPr>
            </w:pPr>
            <w:r w:rsidRPr="009B31F3">
              <w:rPr>
                <w:rFonts w:ascii="Myriad Pro" w:hAnsi="Myriad Pro"/>
                <w:b/>
                <w:bCs/>
                <w:sz w:val="18"/>
                <w:szCs w:val="18"/>
              </w:rPr>
              <w:t>1.2.</w:t>
            </w:r>
          </w:p>
        </w:tc>
        <w:tc>
          <w:tcPr>
            <w:tcW w:w="3542" w:type="dxa"/>
            <w:tcBorders>
              <w:top w:val="single" w:sz="8" w:space="0" w:color="auto"/>
              <w:left w:val="nil"/>
              <w:bottom w:val="single" w:sz="4" w:space="0" w:color="auto"/>
              <w:right w:val="single" w:sz="4" w:space="0" w:color="auto"/>
            </w:tcBorders>
            <w:shd w:val="clear" w:color="auto" w:fill="auto"/>
            <w:noWrap/>
            <w:vAlign w:val="center"/>
            <w:hideMark/>
          </w:tcPr>
          <w:p w14:paraId="1789CDE7" w14:textId="77777777" w:rsidR="00770070" w:rsidRPr="009B31F3" w:rsidRDefault="00770070" w:rsidP="00553DD6">
            <w:pPr>
              <w:rPr>
                <w:rFonts w:ascii="Myriad Pro" w:hAnsi="Myriad Pro"/>
                <w:bCs/>
                <w:sz w:val="18"/>
                <w:szCs w:val="18"/>
              </w:rPr>
            </w:pPr>
            <w:r w:rsidRPr="009B31F3">
              <w:rPr>
                <w:rFonts w:ascii="Myriad Pro" w:hAnsi="Myriad Pro"/>
                <w:bCs/>
                <w:sz w:val="18"/>
                <w:szCs w:val="18"/>
              </w:rPr>
              <w:t>Расчет корректировки выручки в связи с изменением ИПР, тыс.руб.</w:t>
            </w:r>
          </w:p>
        </w:tc>
        <w:tc>
          <w:tcPr>
            <w:tcW w:w="1418" w:type="dxa"/>
            <w:tcBorders>
              <w:top w:val="single" w:sz="8" w:space="0" w:color="auto"/>
              <w:left w:val="nil"/>
              <w:bottom w:val="single" w:sz="4" w:space="0" w:color="auto"/>
              <w:right w:val="single" w:sz="4" w:space="0" w:color="auto"/>
            </w:tcBorders>
            <w:shd w:val="clear" w:color="auto" w:fill="auto"/>
            <w:vAlign w:val="center"/>
            <w:hideMark/>
          </w:tcPr>
          <w:p w14:paraId="1CACE422" w14:textId="77777777" w:rsidR="00770070" w:rsidRPr="009B31F3" w:rsidRDefault="00770070" w:rsidP="00553DD6">
            <w:pPr>
              <w:jc w:val="center"/>
              <w:rPr>
                <w:rFonts w:ascii="Myriad Pro" w:hAnsi="Myriad Pro"/>
                <w:bCs/>
                <w:sz w:val="18"/>
                <w:szCs w:val="18"/>
              </w:rPr>
            </w:pPr>
            <w:r w:rsidRPr="009B31F3">
              <w:rPr>
                <w:rFonts w:ascii="Myriad Pro" w:hAnsi="Myriad Pro"/>
                <w:bCs/>
                <w:sz w:val="18"/>
                <w:szCs w:val="18"/>
              </w:rPr>
              <w:t>корр ИП</w:t>
            </w:r>
          </w:p>
        </w:tc>
        <w:tc>
          <w:tcPr>
            <w:tcW w:w="1418" w:type="dxa"/>
            <w:tcBorders>
              <w:top w:val="single" w:sz="8" w:space="0" w:color="auto"/>
              <w:left w:val="nil"/>
              <w:bottom w:val="single" w:sz="4" w:space="0" w:color="auto"/>
              <w:right w:val="single" w:sz="4" w:space="0" w:color="auto"/>
            </w:tcBorders>
            <w:shd w:val="clear" w:color="auto" w:fill="auto"/>
            <w:noWrap/>
            <w:vAlign w:val="center"/>
            <w:hideMark/>
          </w:tcPr>
          <w:p w14:paraId="2FB8B9F1" w14:textId="77777777" w:rsidR="00770070" w:rsidRPr="009B31F3" w:rsidRDefault="00770070" w:rsidP="00553DD6">
            <w:pPr>
              <w:jc w:val="center"/>
              <w:rPr>
                <w:rFonts w:ascii="Myriad Pro" w:hAnsi="Myriad Pro"/>
                <w:bCs/>
                <w:sz w:val="18"/>
                <w:szCs w:val="18"/>
              </w:rPr>
            </w:pPr>
            <w:r w:rsidRPr="009B31F3">
              <w:rPr>
                <w:rFonts w:ascii="Myriad Pro" w:hAnsi="Myriad Pro"/>
                <w:bCs/>
                <w:sz w:val="18"/>
                <w:szCs w:val="18"/>
              </w:rPr>
              <w:t>191 580,10</w:t>
            </w:r>
          </w:p>
        </w:tc>
        <w:tc>
          <w:tcPr>
            <w:tcW w:w="1417" w:type="dxa"/>
            <w:tcBorders>
              <w:top w:val="single" w:sz="8" w:space="0" w:color="auto"/>
              <w:left w:val="nil"/>
              <w:bottom w:val="single" w:sz="4" w:space="0" w:color="auto"/>
              <w:right w:val="single" w:sz="4" w:space="0" w:color="auto"/>
            </w:tcBorders>
            <w:shd w:val="clear" w:color="000000" w:fill="FFFFFF"/>
            <w:vAlign w:val="center"/>
          </w:tcPr>
          <w:p w14:paraId="5CC21C9E" w14:textId="77777777" w:rsidR="00770070" w:rsidRPr="009B31F3" w:rsidRDefault="00770070" w:rsidP="00553DD6">
            <w:pPr>
              <w:ind w:left="-109" w:right="-89"/>
              <w:jc w:val="center"/>
              <w:rPr>
                <w:rFonts w:ascii="Myriad Pro" w:hAnsi="Myriad Pro"/>
                <w:bCs/>
                <w:sz w:val="18"/>
                <w:szCs w:val="18"/>
              </w:rPr>
            </w:pPr>
            <w:r w:rsidRPr="009B31F3">
              <w:rPr>
                <w:rFonts w:ascii="Myriad Pro" w:hAnsi="Myriad Pro"/>
                <w:bCs/>
                <w:sz w:val="18"/>
                <w:szCs w:val="18"/>
              </w:rPr>
              <w:t>-24 058,11</w:t>
            </w:r>
          </w:p>
        </w:tc>
        <w:tc>
          <w:tcPr>
            <w:tcW w:w="1256" w:type="dxa"/>
            <w:tcBorders>
              <w:top w:val="single" w:sz="8" w:space="0" w:color="auto"/>
              <w:left w:val="nil"/>
              <w:bottom w:val="single" w:sz="4" w:space="0" w:color="auto"/>
              <w:right w:val="single" w:sz="4" w:space="0" w:color="auto"/>
            </w:tcBorders>
            <w:shd w:val="clear" w:color="000000" w:fill="FFFFFF"/>
            <w:vAlign w:val="center"/>
          </w:tcPr>
          <w:p w14:paraId="1DD0B53A" w14:textId="77777777" w:rsidR="00770070" w:rsidRPr="009B31F3" w:rsidRDefault="00770070" w:rsidP="00553DD6">
            <w:pPr>
              <w:ind w:left="-109" w:right="-89"/>
              <w:jc w:val="center"/>
              <w:rPr>
                <w:rFonts w:ascii="Myriad Pro" w:hAnsi="Myriad Pro"/>
                <w:bCs/>
                <w:sz w:val="18"/>
                <w:szCs w:val="18"/>
              </w:rPr>
            </w:pPr>
            <w:r w:rsidRPr="009B31F3">
              <w:rPr>
                <w:rFonts w:ascii="Myriad Pro" w:hAnsi="Myriad Pro"/>
                <w:bCs/>
                <w:sz w:val="18"/>
                <w:szCs w:val="18"/>
              </w:rPr>
              <w:t>-215 638,21</w:t>
            </w:r>
          </w:p>
        </w:tc>
      </w:tr>
      <w:tr w:rsidR="00770070" w:rsidRPr="009B31F3" w14:paraId="613DEBB1" w14:textId="77777777" w:rsidTr="00BD7B4F">
        <w:trPr>
          <w:trHeight w:val="570"/>
        </w:trPr>
        <w:tc>
          <w:tcPr>
            <w:tcW w:w="711"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28D0D6F0" w14:textId="77777777" w:rsidR="00770070" w:rsidRPr="009B31F3" w:rsidRDefault="00770070" w:rsidP="00553DD6">
            <w:pPr>
              <w:jc w:val="center"/>
              <w:rPr>
                <w:rFonts w:ascii="Myriad Pro" w:hAnsi="Myriad Pro"/>
                <w:b/>
                <w:bCs/>
                <w:sz w:val="18"/>
                <w:szCs w:val="18"/>
              </w:rPr>
            </w:pPr>
            <w:r w:rsidRPr="009B31F3">
              <w:rPr>
                <w:rFonts w:ascii="Myriad Pro" w:hAnsi="Myriad Pro"/>
                <w:b/>
                <w:bCs/>
                <w:sz w:val="18"/>
                <w:szCs w:val="18"/>
              </w:rPr>
              <w:t>1.3.</w:t>
            </w:r>
          </w:p>
        </w:tc>
        <w:tc>
          <w:tcPr>
            <w:tcW w:w="3542" w:type="dxa"/>
            <w:tcBorders>
              <w:top w:val="single" w:sz="8" w:space="0" w:color="auto"/>
              <w:left w:val="nil"/>
              <w:bottom w:val="single" w:sz="4" w:space="0" w:color="auto"/>
              <w:right w:val="single" w:sz="4" w:space="0" w:color="auto"/>
            </w:tcBorders>
            <w:shd w:val="clear" w:color="auto" w:fill="auto"/>
            <w:noWrap/>
            <w:vAlign w:val="center"/>
            <w:hideMark/>
          </w:tcPr>
          <w:p w14:paraId="6ED27C4B" w14:textId="77777777" w:rsidR="00770070" w:rsidRPr="009B31F3" w:rsidRDefault="00770070" w:rsidP="00553DD6">
            <w:pPr>
              <w:rPr>
                <w:rFonts w:ascii="Myriad Pro" w:hAnsi="Myriad Pro"/>
                <w:bCs/>
                <w:sz w:val="18"/>
                <w:szCs w:val="18"/>
              </w:rPr>
            </w:pPr>
            <w:r w:rsidRPr="009B31F3">
              <w:rPr>
                <w:rFonts w:ascii="Myriad Pro" w:hAnsi="Myriad Pro"/>
                <w:bCs/>
                <w:sz w:val="18"/>
                <w:szCs w:val="18"/>
              </w:rPr>
              <w:t>Корректировка НВВ с учетом надежности и качества оказываемых услуг, тыс.руб.</w:t>
            </w:r>
          </w:p>
        </w:tc>
        <w:tc>
          <w:tcPr>
            <w:tcW w:w="1418" w:type="dxa"/>
            <w:tcBorders>
              <w:top w:val="single" w:sz="8" w:space="0" w:color="auto"/>
              <w:left w:val="nil"/>
              <w:bottom w:val="single" w:sz="4" w:space="0" w:color="auto"/>
              <w:right w:val="single" w:sz="4" w:space="0" w:color="auto"/>
            </w:tcBorders>
            <w:shd w:val="clear" w:color="auto" w:fill="auto"/>
            <w:vAlign w:val="center"/>
            <w:hideMark/>
          </w:tcPr>
          <w:p w14:paraId="1BF7318C" w14:textId="77777777" w:rsidR="00770070" w:rsidRPr="009B31F3" w:rsidRDefault="00770070" w:rsidP="00553DD6">
            <w:pPr>
              <w:jc w:val="center"/>
              <w:rPr>
                <w:rFonts w:ascii="Myriad Pro" w:hAnsi="Myriad Pro"/>
                <w:bCs/>
                <w:sz w:val="18"/>
                <w:szCs w:val="18"/>
              </w:rPr>
            </w:pPr>
            <w:r w:rsidRPr="009B31F3">
              <w:rPr>
                <w:rFonts w:ascii="Myriad Pro" w:hAnsi="Myriad Pro"/>
                <w:bCs/>
                <w:sz w:val="18"/>
                <w:szCs w:val="18"/>
              </w:rPr>
              <w:t>КНК</w:t>
            </w:r>
          </w:p>
        </w:tc>
        <w:tc>
          <w:tcPr>
            <w:tcW w:w="1418" w:type="dxa"/>
            <w:tcBorders>
              <w:top w:val="single" w:sz="8" w:space="0" w:color="auto"/>
              <w:left w:val="nil"/>
              <w:bottom w:val="single" w:sz="4" w:space="0" w:color="auto"/>
              <w:right w:val="single" w:sz="4" w:space="0" w:color="auto"/>
            </w:tcBorders>
            <w:shd w:val="clear" w:color="auto" w:fill="auto"/>
            <w:noWrap/>
            <w:vAlign w:val="center"/>
            <w:hideMark/>
          </w:tcPr>
          <w:p w14:paraId="75349BB4" w14:textId="77777777" w:rsidR="00770070" w:rsidRPr="009B31F3" w:rsidRDefault="00770070" w:rsidP="00553DD6">
            <w:pPr>
              <w:jc w:val="center"/>
              <w:rPr>
                <w:rFonts w:ascii="Myriad Pro" w:hAnsi="Myriad Pro"/>
                <w:bCs/>
                <w:sz w:val="18"/>
                <w:szCs w:val="18"/>
              </w:rPr>
            </w:pPr>
            <w:r w:rsidRPr="009B31F3">
              <w:rPr>
                <w:rFonts w:ascii="Myriad Pro" w:hAnsi="Myriad Pro"/>
                <w:bCs/>
                <w:sz w:val="18"/>
                <w:szCs w:val="18"/>
              </w:rPr>
              <w:t>73 217,20</w:t>
            </w:r>
          </w:p>
        </w:tc>
        <w:tc>
          <w:tcPr>
            <w:tcW w:w="1417" w:type="dxa"/>
            <w:tcBorders>
              <w:top w:val="single" w:sz="8" w:space="0" w:color="auto"/>
              <w:left w:val="nil"/>
              <w:bottom w:val="single" w:sz="4" w:space="0" w:color="auto"/>
              <w:right w:val="single" w:sz="4" w:space="0" w:color="auto"/>
            </w:tcBorders>
            <w:shd w:val="clear" w:color="000000" w:fill="FFFFFF"/>
            <w:vAlign w:val="center"/>
          </w:tcPr>
          <w:p w14:paraId="7E462C0B" w14:textId="77777777" w:rsidR="00770070" w:rsidRPr="009B31F3" w:rsidRDefault="00770070" w:rsidP="00553DD6">
            <w:pPr>
              <w:ind w:left="-109" w:right="-89"/>
              <w:jc w:val="center"/>
              <w:rPr>
                <w:rFonts w:ascii="Myriad Pro" w:hAnsi="Myriad Pro"/>
                <w:bCs/>
                <w:sz w:val="18"/>
                <w:szCs w:val="18"/>
              </w:rPr>
            </w:pPr>
            <w:r w:rsidRPr="009B31F3">
              <w:rPr>
                <w:rFonts w:ascii="Myriad Pro" w:hAnsi="Myriad Pro"/>
                <w:bCs/>
                <w:sz w:val="18"/>
                <w:szCs w:val="18"/>
              </w:rPr>
              <w:t>0,00</w:t>
            </w:r>
          </w:p>
        </w:tc>
        <w:tc>
          <w:tcPr>
            <w:tcW w:w="1256" w:type="dxa"/>
            <w:tcBorders>
              <w:top w:val="single" w:sz="8" w:space="0" w:color="auto"/>
              <w:left w:val="nil"/>
              <w:bottom w:val="single" w:sz="4" w:space="0" w:color="auto"/>
              <w:right w:val="single" w:sz="4" w:space="0" w:color="auto"/>
            </w:tcBorders>
            <w:shd w:val="clear" w:color="000000" w:fill="FFFFFF"/>
            <w:vAlign w:val="center"/>
          </w:tcPr>
          <w:p w14:paraId="65149250" w14:textId="77777777" w:rsidR="00770070" w:rsidRPr="009B31F3" w:rsidRDefault="00770070" w:rsidP="00553DD6">
            <w:pPr>
              <w:ind w:left="-109" w:right="-89"/>
              <w:jc w:val="center"/>
              <w:rPr>
                <w:rFonts w:ascii="Myriad Pro" w:hAnsi="Myriad Pro"/>
                <w:bCs/>
                <w:sz w:val="18"/>
                <w:szCs w:val="18"/>
              </w:rPr>
            </w:pPr>
            <w:r w:rsidRPr="009B31F3">
              <w:rPr>
                <w:rFonts w:ascii="Myriad Pro" w:hAnsi="Myriad Pro"/>
                <w:bCs/>
                <w:sz w:val="18"/>
                <w:szCs w:val="18"/>
              </w:rPr>
              <w:t>-73 217,20</w:t>
            </w:r>
          </w:p>
        </w:tc>
      </w:tr>
      <w:tr w:rsidR="00770070" w:rsidRPr="009B31F3" w14:paraId="17BC2E49" w14:textId="77777777" w:rsidTr="00BD7B4F">
        <w:trPr>
          <w:trHeight w:val="570"/>
        </w:trPr>
        <w:tc>
          <w:tcPr>
            <w:tcW w:w="711"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1F87BCF8" w14:textId="77777777" w:rsidR="00770070" w:rsidRPr="009B31F3" w:rsidRDefault="00770070" w:rsidP="00553DD6">
            <w:pPr>
              <w:jc w:val="center"/>
              <w:rPr>
                <w:rFonts w:ascii="Myriad Pro" w:hAnsi="Myriad Pro"/>
                <w:b/>
                <w:bCs/>
                <w:sz w:val="18"/>
                <w:szCs w:val="18"/>
              </w:rPr>
            </w:pPr>
            <w:r w:rsidRPr="009B31F3">
              <w:rPr>
                <w:rFonts w:ascii="Myriad Pro" w:hAnsi="Myriad Pro"/>
                <w:b/>
                <w:bCs/>
                <w:sz w:val="18"/>
                <w:szCs w:val="18"/>
              </w:rPr>
              <w:t>1.4.</w:t>
            </w:r>
          </w:p>
        </w:tc>
        <w:tc>
          <w:tcPr>
            <w:tcW w:w="3542" w:type="dxa"/>
            <w:tcBorders>
              <w:top w:val="single" w:sz="8" w:space="0" w:color="auto"/>
              <w:left w:val="nil"/>
              <w:bottom w:val="single" w:sz="4" w:space="0" w:color="auto"/>
              <w:right w:val="single" w:sz="4" w:space="0" w:color="auto"/>
            </w:tcBorders>
            <w:shd w:val="clear" w:color="auto" w:fill="auto"/>
            <w:noWrap/>
            <w:vAlign w:val="center"/>
            <w:hideMark/>
          </w:tcPr>
          <w:p w14:paraId="35693D80" w14:textId="77777777" w:rsidR="00770070" w:rsidRPr="009B31F3" w:rsidRDefault="00770070" w:rsidP="00553DD6">
            <w:pPr>
              <w:rPr>
                <w:rFonts w:ascii="Myriad Pro" w:hAnsi="Myriad Pro"/>
                <w:bCs/>
                <w:sz w:val="18"/>
                <w:szCs w:val="18"/>
              </w:rPr>
            </w:pPr>
            <w:r w:rsidRPr="009B31F3">
              <w:rPr>
                <w:rFonts w:ascii="Myriad Pro" w:hAnsi="Myriad Pro"/>
                <w:bCs/>
                <w:sz w:val="18"/>
                <w:szCs w:val="18"/>
              </w:rPr>
              <w:t>Экономия от снижения технологических потерь, тыс.руб. (пункт 25  МУ №228)</w:t>
            </w:r>
          </w:p>
        </w:tc>
        <w:tc>
          <w:tcPr>
            <w:tcW w:w="1418" w:type="dxa"/>
            <w:tcBorders>
              <w:top w:val="single" w:sz="8" w:space="0" w:color="auto"/>
              <w:left w:val="nil"/>
              <w:bottom w:val="single" w:sz="4" w:space="0" w:color="auto"/>
              <w:right w:val="single" w:sz="4" w:space="0" w:color="auto"/>
            </w:tcBorders>
            <w:shd w:val="clear" w:color="auto" w:fill="auto"/>
            <w:vAlign w:val="center"/>
            <w:hideMark/>
          </w:tcPr>
          <w:p w14:paraId="21693550" w14:textId="77777777" w:rsidR="00770070" w:rsidRPr="009B31F3" w:rsidRDefault="00770070" w:rsidP="00553DD6">
            <w:pPr>
              <w:jc w:val="center"/>
              <w:rPr>
                <w:rFonts w:ascii="Myriad Pro" w:hAnsi="Myriad Pro"/>
                <w:bCs/>
                <w:sz w:val="18"/>
                <w:szCs w:val="18"/>
              </w:rPr>
            </w:pPr>
            <w:r w:rsidRPr="009B31F3">
              <w:rPr>
                <w:rFonts w:ascii="Myriad Pro" w:hAnsi="Myriad Pro"/>
                <w:bCs/>
                <w:sz w:val="18"/>
                <w:szCs w:val="18"/>
              </w:rPr>
              <w:t>ЭПi-j</w:t>
            </w:r>
          </w:p>
        </w:tc>
        <w:tc>
          <w:tcPr>
            <w:tcW w:w="1418" w:type="dxa"/>
            <w:tcBorders>
              <w:top w:val="single" w:sz="8" w:space="0" w:color="auto"/>
              <w:left w:val="nil"/>
              <w:bottom w:val="single" w:sz="4" w:space="0" w:color="auto"/>
              <w:right w:val="single" w:sz="4" w:space="0" w:color="auto"/>
            </w:tcBorders>
            <w:shd w:val="clear" w:color="auto" w:fill="auto"/>
            <w:noWrap/>
            <w:vAlign w:val="center"/>
            <w:hideMark/>
          </w:tcPr>
          <w:p w14:paraId="5C2F016C" w14:textId="77777777" w:rsidR="00770070" w:rsidRPr="009B31F3" w:rsidRDefault="00770070" w:rsidP="00553DD6">
            <w:pPr>
              <w:jc w:val="center"/>
              <w:rPr>
                <w:rFonts w:ascii="Myriad Pro" w:hAnsi="Myriad Pro"/>
                <w:bCs/>
                <w:sz w:val="18"/>
                <w:szCs w:val="18"/>
              </w:rPr>
            </w:pPr>
            <w:r w:rsidRPr="009B31F3">
              <w:rPr>
                <w:rFonts w:ascii="Myriad Pro" w:hAnsi="Myriad Pro"/>
                <w:bCs/>
                <w:sz w:val="18"/>
                <w:szCs w:val="18"/>
              </w:rPr>
              <w:t>296 275,40</w:t>
            </w:r>
          </w:p>
        </w:tc>
        <w:tc>
          <w:tcPr>
            <w:tcW w:w="1417" w:type="dxa"/>
            <w:tcBorders>
              <w:top w:val="single" w:sz="8" w:space="0" w:color="auto"/>
              <w:left w:val="nil"/>
              <w:bottom w:val="single" w:sz="4" w:space="0" w:color="auto"/>
              <w:right w:val="single" w:sz="4" w:space="0" w:color="auto"/>
            </w:tcBorders>
            <w:shd w:val="clear" w:color="000000" w:fill="FFFFFF"/>
            <w:vAlign w:val="center"/>
          </w:tcPr>
          <w:p w14:paraId="12567164" w14:textId="77777777" w:rsidR="00770070" w:rsidRPr="009B31F3" w:rsidRDefault="00770070" w:rsidP="00553DD6">
            <w:pPr>
              <w:ind w:left="-109" w:right="-89"/>
              <w:jc w:val="center"/>
              <w:rPr>
                <w:rFonts w:ascii="Myriad Pro" w:hAnsi="Myriad Pro"/>
                <w:bCs/>
                <w:sz w:val="18"/>
                <w:szCs w:val="18"/>
              </w:rPr>
            </w:pPr>
            <w:r w:rsidRPr="009B31F3">
              <w:rPr>
                <w:rFonts w:ascii="Myriad Pro" w:hAnsi="Myriad Pro"/>
                <w:bCs/>
                <w:sz w:val="18"/>
                <w:szCs w:val="18"/>
              </w:rPr>
              <w:t>296 275,41</w:t>
            </w:r>
          </w:p>
        </w:tc>
        <w:tc>
          <w:tcPr>
            <w:tcW w:w="1256" w:type="dxa"/>
            <w:tcBorders>
              <w:top w:val="single" w:sz="8" w:space="0" w:color="auto"/>
              <w:left w:val="nil"/>
              <w:bottom w:val="single" w:sz="4" w:space="0" w:color="auto"/>
              <w:right w:val="single" w:sz="4" w:space="0" w:color="auto"/>
            </w:tcBorders>
            <w:shd w:val="clear" w:color="000000" w:fill="FFFFFF"/>
            <w:vAlign w:val="center"/>
          </w:tcPr>
          <w:p w14:paraId="1948C50C" w14:textId="77777777" w:rsidR="00770070" w:rsidRPr="009B31F3" w:rsidRDefault="00770070" w:rsidP="00553DD6">
            <w:pPr>
              <w:ind w:left="-109" w:right="-89"/>
              <w:jc w:val="center"/>
              <w:rPr>
                <w:rFonts w:ascii="Myriad Pro" w:hAnsi="Myriad Pro"/>
                <w:bCs/>
                <w:sz w:val="18"/>
                <w:szCs w:val="18"/>
              </w:rPr>
            </w:pPr>
            <w:r w:rsidRPr="009B31F3">
              <w:rPr>
                <w:rFonts w:ascii="Myriad Pro" w:hAnsi="Myriad Pro"/>
                <w:bCs/>
                <w:sz w:val="18"/>
                <w:szCs w:val="18"/>
              </w:rPr>
              <w:t>0,01</w:t>
            </w:r>
          </w:p>
        </w:tc>
      </w:tr>
      <w:tr w:rsidR="00770070" w:rsidRPr="009B31F3" w14:paraId="41A2EF9C" w14:textId="77777777" w:rsidTr="00BD7B4F">
        <w:trPr>
          <w:trHeight w:val="570"/>
        </w:trPr>
        <w:tc>
          <w:tcPr>
            <w:tcW w:w="711"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29486097" w14:textId="77777777" w:rsidR="00770070" w:rsidRPr="009B31F3" w:rsidRDefault="00770070" w:rsidP="00553DD6">
            <w:pPr>
              <w:jc w:val="center"/>
              <w:rPr>
                <w:rFonts w:ascii="Myriad Pro" w:hAnsi="Myriad Pro"/>
                <w:b/>
                <w:bCs/>
                <w:sz w:val="18"/>
                <w:szCs w:val="18"/>
              </w:rPr>
            </w:pPr>
            <w:r w:rsidRPr="009B31F3">
              <w:rPr>
                <w:rFonts w:ascii="Myriad Pro" w:hAnsi="Myriad Pro"/>
                <w:b/>
                <w:bCs/>
                <w:sz w:val="18"/>
                <w:szCs w:val="18"/>
              </w:rPr>
              <w:t>2.</w:t>
            </w:r>
          </w:p>
        </w:tc>
        <w:tc>
          <w:tcPr>
            <w:tcW w:w="3542" w:type="dxa"/>
            <w:tcBorders>
              <w:top w:val="single" w:sz="8" w:space="0" w:color="auto"/>
              <w:left w:val="nil"/>
              <w:bottom w:val="single" w:sz="4" w:space="0" w:color="auto"/>
              <w:right w:val="single" w:sz="4" w:space="0" w:color="auto"/>
            </w:tcBorders>
            <w:shd w:val="clear" w:color="auto" w:fill="auto"/>
            <w:noWrap/>
            <w:vAlign w:val="center"/>
            <w:hideMark/>
          </w:tcPr>
          <w:p w14:paraId="58AE51ED" w14:textId="77777777" w:rsidR="00770070" w:rsidRPr="009B31F3" w:rsidRDefault="00770070" w:rsidP="00553DD6">
            <w:pPr>
              <w:rPr>
                <w:rFonts w:ascii="Myriad Pro" w:hAnsi="Myriad Pro"/>
                <w:b/>
                <w:bCs/>
                <w:sz w:val="18"/>
                <w:szCs w:val="18"/>
              </w:rPr>
            </w:pPr>
            <w:r w:rsidRPr="009B31F3">
              <w:rPr>
                <w:rFonts w:ascii="Myriad Pro" w:hAnsi="Myriad Pro"/>
                <w:b/>
                <w:bCs/>
                <w:sz w:val="18"/>
                <w:szCs w:val="18"/>
              </w:rPr>
              <w:t xml:space="preserve"> Экономически обоснованные расходы, не учтенные при установлении регулируемых цен (тарифов) на тот период регулирования, в котором они понесены в т.ч.:</w:t>
            </w:r>
          </w:p>
        </w:tc>
        <w:tc>
          <w:tcPr>
            <w:tcW w:w="1418" w:type="dxa"/>
            <w:tcBorders>
              <w:top w:val="single" w:sz="8" w:space="0" w:color="auto"/>
              <w:left w:val="nil"/>
              <w:bottom w:val="single" w:sz="4" w:space="0" w:color="auto"/>
              <w:right w:val="single" w:sz="4" w:space="0" w:color="auto"/>
            </w:tcBorders>
            <w:shd w:val="clear" w:color="auto" w:fill="auto"/>
            <w:vAlign w:val="center"/>
            <w:hideMark/>
          </w:tcPr>
          <w:p w14:paraId="3289DF78" w14:textId="77777777" w:rsidR="00770070" w:rsidRPr="009B31F3" w:rsidRDefault="00770070" w:rsidP="00553DD6">
            <w:pPr>
              <w:jc w:val="center"/>
              <w:rPr>
                <w:rFonts w:ascii="Myriad Pro" w:hAnsi="Myriad Pro"/>
                <w:b/>
                <w:bCs/>
                <w:sz w:val="18"/>
                <w:szCs w:val="18"/>
              </w:rPr>
            </w:pPr>
            <w:r w:rsidRPr="009B31F3">
              <w:rPr>
                <w:rFonts w:ascii="Myriad Pro" w:hAnsi="Myriad Pro"/>
                <w:b/>
                <w:bCs/>
                <w:sz w:val="18"/>
                <w:szCs w:val="18"/>
              </w:rPr>
              <w:t> </w:t>
            </w:r>
          </w:p>
        </w:tc>
        <w:tc>
          <w:tcPr>
            <w:tcW w:w="1418" w:type="dxa"/>
            <w:tcBorders>
              <w:top w:val="single" w:sz="8" w:space="0" w:color="auto"/>
              <w:left w:val="nil"/>
              <w:bottom w:val="single" w:sz="4" w:space="0" w:color="auto"/>
              <w:right w:val="single" w:sz="4" w:space="0" w:color="auto"/>
            </w:tcBorders>
            <w:shd w:val="clear" w:color="auto" w:fill="auto"/>
            <w:noWrap/>
            <w:vAlign w:val="center"/>
            <w:hideMark/>
          </w:tcPr>
          <w:p w14:paraId="6E4EC76C" w14:textId="77777777" w:rsidR="00770070" w:rsidRPr="009B31F3" w:rsidRDefault="00770070" w:rsidP="00553DD6">
            <w:pPr>
              <w:jc w:val="center"/>
              <w:rPr>
                <w:rFonts w:ascii="Myriad Pro" w:hAnsi="Myriad Pro"/>
                <w:b/>
                <w:bCs/>
                <w:sz w:val="18"/>
                <w:szCs w:val="18"/>
              </w:rPr>
            </w:pPr>
            <w:r w:rsidRPr="009B31F3">
              <w:rPr>
                <w:rFonts w:ascii="Myriad Pro" w:hAnsi="Myriad Pro"/>
                <w:b/>
                <w:bCs/>
                <w:sz w:val="18"/>
                <w:szCs w:val="18"/>
              </w:rPr>
              <w:t>91,30</w:t>
            </w:r>
          </w:p>
        </w:tc>
        <w:tc>
          <w:tcPr>
            <w:tcW w:w="1417" w:type="dxa"/>
            <w:tcBorders>
              <w:top w:val="single" w:sz="8" w:space="0" w:color="auto"/>
              <w:left w:val="nil"/>
              <w:bottom w:val="single" w:sz="4" w:space="0" w:color="auto"/>
              <w:right w:val="single" w:sz="4" w:space="0" w:color="auto"/>
            </w:tcBorders>
            <w:shd w:val="clear" w:color="000000" w:fill="FFFFFF"/>
            <w:vAlign w:val="center"/>
          </w:tcPr>
          <w:p w14:paraId="5F45695A" w14:textId="77777777" w:rsidR="00770070" w:rsidRPr="009B31F3" w:rsidRDefault="00770070" w:rsidP="00553DD6">
            <w:pPr>
              <w:ind w:left="-109" w:right="-89"/>
              <w:jc w:val="center"/>
              <w:rPr>
                <w:rFonts w:ascii="Myriad Pro" w:hAnsi="Myriad Pro"/>
                <w:b/>
                <w:bCs/>
                <w:sz w:val="18"/>
                <w:szCs w:val="18"/>
              </w:rPr>
            </w:pPr>
            <w:r w:rsidRPr="009B31F3">
              <w:rPr>
                <w:rFonts w:ascii="Myriad Pro" w:hAnsi="Myriad Pro"/>
                <w:b/>
                <w:bCs/>
                <w:sz w:val="18"/>
                <w:szCs w:val="18"/>
              </w:rPr>
              <w:t>89,01</w:t>
            </w:r>
          </w:p>
        </w:tc>
        <w:tc>
          <w:tcPr>
            <w:tcW w:w="1256" w:type="dxa"/>
            <w:tcBorders>
              <w:top w:val="single" w:sz="8" w:space="0" w:color="auto"/>
              <w:left w:val="nil"/>
              <w:bottom w:val="single" w:sz="4" w:space="0" w:color="auto"/>
              <w:right w:val="single" w:sz="4" w:space="0" w:color="auto"/>
            </w:tcBorders>
            <w:shd w:val="clear" w:color="000000" w:fill="FFFFFF"/>
            <w:vAlign w:val="center"/>
          </w:tcPr>
          <w:p w14:paraId="04E789ED" w14:textId="77777777" w:rsidR="00770070" w:rsidRPr="009B31F3" w:rsidRDefault="00770070" w:rsidP="00553DD6">
            <w:pPr>
              <w:ind w:left="-109" w:right="-89"/>
              <w:jc w:val="center"/>
              <w:rPr>
                <w:rFonts w:ascii="Myriad Pro" w:hAnsi="Myriad Pro"/>
                <w:b/>
                <w:bCs/>
                <w:sz w:val="18"/>
                <w:szCs w:val="18"/>
              </w:rPr>
            </w:pPr>
            <w:r w:rsidRPr="009B31F3">
              <w:rPr>
                <w:rFonts w:ascii="Myriad Pro" w:hAnsi="Myriad Pro"/>
                <w:b/>
                <w:bCs/>
                <w:sz w:val="18"/>
                <w:szCs w:val="18"/>
              </w:rPr>
              <w:t>-2,29</w:t>
            </w:r>
          </w:p>
        </w:tc>
      </w:tr>
      <w:tr w:rsidR="00770070" w:rsidRPr="009B31F3" w14:paraId="267A76B7" w14:textId="77777777" w:rsidTr="00553DD6">
        <w:trPr>
          <w:trHeight w:val="484"/>
        </w:trPr>
        <w:tc>
          <w:tcPr>
            <w:tcW w:w="711"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22CF1B73" w14:textId="77777777" w:rsidR="00770070" w:rsidRPr="009B31F3" w:rsidRDefault="00770070" w:rsidP="00553DD6">
            <w:pPr>
              <w:jc w:val="center"/>
              <w:rPr>
                <w:rFonts w:ascii="Myriad Pro" w:hAnsi="Myriad Pro"/>
                <w:b/>
                <w:bCs/>
                <w:sz w:val="18"/>
                <w:szCs w:val="18"/>
              </w:rPr>
            </w:pPr>
            <w:r w:rsidRPr="009B31F3">
              <w:rPr>
                <w:rFonts w:ascii="Myriad Pro" w:hAnsi="Myriad Pro"/>
                <w:b/>
                <w:bCs/>
                <w:sz w:val="18"/>
                <w:szCs w:val="18"/>
              </w:rPr>
              <w:t>2.1.</w:t>
            </w:r>
          </w:p>
        </w:tc>
        <w:tc>
          <w:tcPr>
            <w:tcW w:w="3542" w:type="dxa"/>
            <w:tcBorders>
              <w:top w:val="single" w:sz="8" w:space="0" w:color="auto"/>
              <w:left w:val="nil"/>
              <w:bottom w:val="single" w:sz="4" w:space="0" w:color="auto"/>
              <w:right w:val="single" w:sz="4" w:space="0" w:color="auto"/>
            </w:tcBorders>
            <w:shd w:val="clear" w:color="auto" w:fill="auto"/>
            <w:noWrap/>
            <w:vAlign w:val="center"/>
            <w:hideMark/>
          </w:tcPr>
          <w:p w14:paraId="7E5CD434" w14:textId="77777777" w:rsidR="00770070" w:rsidRPr="009B31F3" w:rsidRDefault="00770070" w:rsidP="00553DD6">
            <w:pPr>
              <w:rPr>
                <w:rFonts w:ascii="Myriad Pro" w:hAnsi="Myriad Pro"/>
                <w:bCs/>
                <w:sz w:val="18"/>
                <w:szCs w:val="18"/>
              </w:rPr>
            </w:pPr>
            <w:r w:rsidRPr="009B31F3">
              <w:rPr>
                <w:rFonts w:ascii="Myriad Pro" w:hAnsi="Myriad Pro"/>
                <w:bCs/>
                <w:sz w:val="18"/>
                <w:szCs w:val="18"/>
              </w:rPr>
              <w:t>Бездоговорное потребление, тыс.руб.</w:t>
            </w:r>
          </w:p>
        </w:tc>
        <w:tc>
          <w:tcPr>
            <w:tcW w:w="1418" w:type="dxa"/>
            <w:tcBorders>
              <w:top w:val="single" w:sz="8" w:space="0" w:color="auto"/>
              <w:left w:val="nil"/>
              <w:bottom w:val="single" w:sz="4" w:space="0" w:color="auto"/>
              <w:right w:val="single" w:sz="4" w:space="0" w:color="auto"/>
            </w:tcBorders>
            <w:shd w:val="clear" w:color="auto" w:fill="auto"/>
            <w:vAlign w:val="center"/>
            <w:hideMark/>
          </w:tcPr>
          <w:p w14:paraId="4A45CF64" w14:textId="77777777" w:rsidR="00770070" w:rsidRPr="009B31F3" w:rsidRDefault="00770070" w:rsidP="00553DD6">
            <w:pPr>
              <w:jc w:val="center"/>
              <w:rPr>
                <w:rFonts w:ascii="Myriad Pro" w:hAnsi="Myriad Pro"/>
                <w:bCs/>
                <w:sz w:val="18"/>
                <w:szCs w:val="18"/>
              </w:rPr>
            </w:pPr>
            <w:r w:rsidRPr="009B31F3">
              <w:rPr>
                <w:rFonts w:ascii="Myriad Pro" w:hAnsi="Myriad Pro"/>
                <w:bCs/>
                <w:sz w:val="18"/>
                <w:szCs w:val="18"/>
              </w:rPr>
              <w:t> </w:t>
            </w:r>
          </w:p>
        </w:tc>
        <w:tc>
          <w:tcPr>
            <w:tcW w:w="1418" w:type="dxa"/>
            <w:tcBorders>
              <w:top w:val="single" w:sz="8" w:space="0" w:color="auto"/>
              <w:left w:val="nil"/>
              <w:bottom w:val="single" w:sz="4" w:space="0" w:color="auto"/>
              <w:right w:val="single" w:sz="4" w:space="0" w:color="auto"/>
            </w:tcBorders>
            <w:shd w:val="clear" w:color="auto" w:fill="auto"/>
            <w:noWrap/>
            <w:vAlign w:val="center"/>
            <w:hideMark/>
          </w:tcPr>
          <w:p w14:paraId="73321CF2" w14:textId="77777777" w:rsidR="00770070" w:rsidRPr="009B31F3" w:rsidRDefault="00770070" w:rsidP="00553DD6">
            <w:pPr>
              <w:jc w:val="center"/>
              <w:rPr>
                <w:rFonts w:ascii="Myriad Pro" w:hAnsi="Myriad Pro"/>
                <w:bCs/>
                <w:sz w:val="18"/>
                <w:szCs w:val="18"/>
              </w:rPr>
            </w:pPr>
            <w:r w:rsidRPr="009B31F3">
              <w:rPr>
                <w:rFonts w:ascii="Myriad Pro" w:hAnsi="Myriad Pro"/>
                <w:bCs/>
                <w:sz w:val="18"/>
                <w:szCs w:val="18"/>
              </w:rPr>
              <w:t>91,30</w:t>
            </w:r>
          </w:p>
        </w:tc>
        <w:tc>
          <w:tcPr>
            <w:tcW w:w="1417" w:type="dxa"/>
            <w:tcBorders>
              <w:top w:val="single" w:sz="8" w:space="0" w:color="auto"/>
              <w:left w:val="nil"/>
              <w:bottom w:val="single" w:sz="4" w:space="0" w:color="auto"/>
              <w:right w:val="single" w:sz="4" w:space="0" w:color="auto"/>
            </w:tcBorders>
            <w:shd w:val="clear" w:color="000000" w:fill="FFFFFF"/>
            <w:vAlign w:val="center"/>
          </w:tcPr>
          <w:p w14:paraId="648D6626" w14:textId="77777777" w:rsidR="00770070" w:rsidRPr="009B31F3" w:rsidRDefault="00770070" w:rsidP="00553DD6">
            <w:pPr>
              <w:ind w:left="-109" w:right="-89"/>
              <w:jc w:val="center"/>
              <w:rPr>
                <w:rFonts w:ascii="Myriad Pro" w:hAnsi="Myriad Pro"/>
                <w:bCs/>
                <w:sz w:val="18"/>
                <w:szCs w:val="18"/>
              </w:rPr>
            </w:pPr>
            <w:r w:rsidRPr="009B31F3">
              <w:rPr>
                <w:rFonts w:ascii="Myriad Pro" w:hAnsi="Myriad Pro"/>
                <w:bCs/>
                <w:sz w:val="18"/>
                <w:szCs w:val="18"/>
              </w:rPr>
              <w:t>89,01</w:t>
            </w:r>
          </w:p>
        </w:tc>
        <w:tc>
          <w:tcPr>
            <w:tcW w:w="1256" w:type="dxa"/>
            <w:tcBorders>
              <w:top w:val="single" w:sz="8" w:space="0" w:color="auto"/>
              <w:left w:val="nil"/>
              <w:bottom w:val="single" w:sz="4" w:space="0" w:color="auto"/>
              <w:right w:val="single" w:sz="4" w:space="0" w:color="auto"/>
            </w:tcBorders>
            <w:shd w:val="clear" w:color="000000" w:fill="FFFFFF"/>
            <w:vAlign w:val="center"/>
          </w:tcPr>
          <w:p w14:paraId="1F94B1EC" w14:textId="77777777" w:rsidR="00770070" w:rsidRPr="009B31F3" w:rsidRDefault="00770070" w:rsidP="00553DD6">
            <w:pPr>
              <w:ind w:left="-109" w:right="-89"/>
              <w:jc w:val="center"/>
              <w:rPr>
                <w:rFonts w:ascii="Myriad Pro" w:hAnsi="Myriad Pro"/>
                <w:bCs/>
                <w:sz w:val="18"/>
                <w:szCs w:val="18"/>
              </w:rPr>
            </w:pPr>
            <w:r w:rsidRPr="009B31F3">
              <w:rPr>
                <w:rFonts w:ascii="Myriad Pro" w:hAnsi="Myriad Pro"/>
                <w:bCs/>
                <w:sz w:val="18"/>
                <w:szCs w:val="18"/>
              </w:rPr>
              <w:t>-2,29</w:t>
            </w:r>
          </w:p>
        </w:tc>
      </w:tr>
      <w:tr w:rsidR="00770070" w:rsidRPr="009B31F3" w14:paraId="671273B0" w14:textId="77777777" w:rsidTr="00553DD6">
        <w:trPr>
          <w:trHeight w:val="419"/>
        </w:trPr>
        <w:tc>
          <w:tcPr>
            <w:tcW w:w="711"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43290500" w14:textId="77777777" w:rsidR="00770070" w:rsidRPr="009B31F3" w:rsidRDefault="00770070" w:rsidP="00553DD6">
            <w:pPr>
              <w:jc w:val="center"/>
              <w:rPr>
                <w:rFonts w:ascii="Myriad Pro" w:hAnsi="Myriad Pro"/>
                <w:b/>
                <w:bCs/>
                <w:sz w:val="18"/>
                <w:szCs w:val="18"/>
              </w:rPr>
            </w:pPr>
            <w:r w:rsidRPr="009B31F3">
              <w:rPr>
                <w:rFonts w:ascii="Myriad Pro" w:hAnsi="Myriad Pro"/>
                <w:b/>
                <w:bCs/>
                <w:sz w:val="18"/>
                <w:szCs w:val="18"/>
              </w:rPr>
              <w:t>3.</w:t>
            </w:r>
          </w:p>
        </w:tc>
        <w:tc>
          <w:tcPr>
            <w:tcW w:w="3542" w:type="dxa"/>
            <w:tcBorders>
              <w:top w:val="single" w:sz="8" w:space="0" w:color="auto"/>
              <w:left w:val="nil"/>
              <w:bottom w:val="single" w:sz="4" w:space="0" w:color="auto"/>
              <w:right w:val="single" w:sz="4" w:space="0" w:color="auto"/>
            </w:tcBorders>
            <w:shd w:val="clear" w:color="auto" w:fill="auto"/>
            <w:noWrap/>
            <w:vAlign w:val="center"/>
            <w:hideMark/>
          </w:tcPr>
          <w:p w14:paraId="17B1A586" w14:textId="77777777" w:rsidR="00770070" w:rsidRPr="009B31F3" w:rsidRDefault="00770070" w:rsidP="00553DD6">
            <w:pPr>
              <w:rPr>
                <w:rFonts w:ascii="Myriad Pro" w:hAnsi="Myriad Pro"/>
                <w:b/>
                <w:bCs/>
                <w:sz w:val="18"/>
                <w:szCs w:val="18"/>
              </w:rPr>
            </w:pPr>
            <w:r w:rsidRPr="009B31F3">
              <w:rPr>
                <w:rFonts w:ascii="Myriad Pro" w:hAnsi="Myriad Pro"/>
                <w:b/>
                <w:bCs/>
                <w:sz w:val="18"/>
                <w:szCs w:val="18"/>
              </w:rPr>
              <w:t>Расходы на оплату транзита, тыс. руб.</w:t>
            </w:r>
          </w:p>
        </w:tc>
        <w:tc>
          <w:tcPr>
            <w:tcW w:w="1418" w:type="dxa"/>
            <w:tcBorders>
              <w:top w:val="single" w:sz="8" w:space="0" w:color="auto"/>
              <w:left w:val="nil"/>
              <w:bottom w:val="single" w:sz="4" w:space="0" w:color="auto"/>
              <w:right w:val="single" w:sz="4" w:space="0" w:color="auto"/>
            </w:tcBorders>
            <w:shd w:val="clear" w:color="auto" w:fill="auto"/>
            <w:vAlign w:val="center"/>
            <w:hideMark/>
          </w:tcPr>
          <w:p w14:paraId="1527B4F6" w14:textId="77777777" w:rsidR="00770070" w:rsidRPr="009B31F3" w:rsidRDefault="00770070" w:rsidP="00553DD6">
            <w:pPr>
              <w:jc w:val="center"/>
              <w:rPr>
                <w:rFonts w:ascii="Myriad Pro" w:hAnsi="Myriad Pro"/>
                <w:b/>
                <w:bCs/>
                <w:sz w:val="18"/>
                <w:szCs w:val="18"/>
              </w:rPr>
            </w:pPr>
            <w:r w:rsidRPr="009B31F3">
              <w:rPr>
                <w:rFonts w:ascii="Myriad Pro" w:hAnsi="Myriad Pro"/>
                <w:b/>
                <w:bCs/>
                <w:sz w:val="18"/>
                <w:szCs w:val="18"/>
              </w:rPr>
              <w:t> </w:t>
            </w:r>
          </w:p>
        </w:tc>
        <w:tc>
          <w:tcPr>
            <w:tcW w:w="1418" w:type="dxa"/>
            <w:tcBorders>
              <w:top w:val="single" w:sz="8" w:space="0" w:color="auto"/>
              <w:left w:val="nil"/>
              <w:bottom w:val="single" w:sz="4" w:space="0" w:color="auto"/>
              <w:right w:val="single" w:sz="4" w:space="0" w:color="auto"/>
            </w:tcBorders>
            <w:shd w:val="clear" w:color="auto" w:fill="auto"/>
            <w:noWrap/>
            <w:vAlign w:val="center"/>
            <w:hideMark/>
          </w:tcPr>
          <w:p w14:paraId="2F560C72" w14:textId="77777777" w:rsidR="00770070" w:rsidRPr="009B31F3" w:rsidRDefault="00770070" w:rsidP="00553DD6">
            <w:pPr>
              <w:jc w:val="center"/>
              <w:rPr>
                <w:rFonts w:ascii="Myriad Pro" w:hAnsi="Myriad Pro"/>
                <w:b/>
                <w:bCs/>
                <w:sz w:val="18"/>
                <w:szCs w:val="18"/>
              </w:rPr>
            </w:pPr>
            <w:r w:rsidRPr="009B31F3">
              <w:rPr>
                <w:rFonts w:ascii="Myriad Pro" w:hAnsi="Myriad Pro"/>
                <w:b/>
                <w:bCs/>
                <w:sz w:val="18"/>
                <w:szCs w:val="18"/>
              </w:rPr>
              <w:t>0,00</w:t>
            </w:r>
          </w:p>
        </w:tc>
        <w:tc>
          <w:tcPr>
            <w:tcW w:w="1417" w:type="dxa"/>
            <w:tcBorders>
              <w:top w:val="single" w:sz="8" w:space="0" w:color="auto"/>
              <w:left w:val="nil"/>
              <w:bottom w:val="single" w:sz="4" w:space="0" w:color="auto"/>
              <w:right w:val="single" w:sz="4" w:space="0" w:color="auto"/>
            </w:tcBorders>
            <w:shd w:val="clear" w:color="000000" w:fill="FFFFFF"/>
            <w:vAlign w:val="center"/>
          </w:tcPr>
          <w:p w14:paraId="13284B68" w14:textId="77777777" w:rsidR="00770070" w:rsidRPr="009B31F3" w:rsidRDefault="00770070" w:rsidP="00553DD6">
            <w:pPr>
              <w:ind w:left="-109" w:right="-89"/>
              <w:jc w:val="center"/>
              <w:rPr>
                <w:rFonts w:ascii="Myriad Pro" w:hAnsi="Myriad Pro"/>
                <w:b/>
                <w:bCs/>
                <w:sz w:val="18"/>
                <w:szCs w:val="18"/>
              </w:rPr>
            </w:pPr>
            <w:r w:rsidRPr="009B31F3">
              <w:rPr>
                <w:rFonts w:ascii="Myriad Pro" w:hAnsi="Myriad Pro"/>
                <w:b/>
                <w:bCs/>
                <w:sz w:val="18"/>
                <w:szCs w:val="18"/>
              </w:rPr>
              <w:t>-201 865,23</w:t>
            </w:r>
          </w:p>
        </w:tc>
        <w:tc>
          <w:tcPr>
            <w:tcW w:w="1256" w:type="dxa"/>
            <w:tcBorders>
              <w:top w:val="single" w:sz="8" w:space="0" w:color="auto"/>
              <w:left w:val="nil"/>
              <w:bottom w:val="single" w:sz="4" w:space="0" w:color="auto"/>
              <w:right w:val="single" w:sz="4" w:space="0" w:color="auto"/>
            </w:tcBorders>
            <w:shd w:val="clear" w:color="000000" w:fill="FFFFFF"/>
            <w:vAlign w:val="center"/>
          </w:tcPr>
          <w:p w14:paraId="0BE18E08" w14:textId="77777777" w:rsidR="00770070" w:rsidRPr="009B31F3" w:rsidRDefault="00770070" w:rsidP="00553DD6">
            <w:pPr>
              <w:ind w:left="-109" w:right="-89"/>
              <w:jc w:val="center"/>
              <w:rPr>
                <w:rFonts w:ascii="Myriad Pro" w:hAnsi="Myriad Pro"/>
                <w:b/>
                <w:bCs/>
                <w:sz w:val="18"/>
                <w:szCs w:val="18"/>
              </w:rPr>
            </w:pPr>
            <w:r w:rsidRPr="009B31F3">
              <w:rPr>
                <w:rFonts w:ascii="Myriad Pro" w:hAnsi="Myriad Pro"/>
                <w:b/>
                <w:bCs/>
                <w:sz w:val="18"/>
                <w:szCs w:val="18"/>
              </w:rPr>
              <w:t>-201 865,23</w:t>
            </w:r>
          </w:p>
        </w:tc>
      </w:tr>
      <w:tr w:rsidR="00770070" w:rsidRPr="009B31F3" w14:paraId="62BC4470" w14:textId="77777777" w:rsidTr="00BD7B4F">
        <w:trPr>
          <w:trHeight w:val="570"/>
        </w:trPr>
        <w:tc>
          <w:tcPr>
            <w:tcW w:w="711"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49ED1C46" w14:textId="77777777" w:rsidR="00770070" w:rsidRPr="009B31F3" w:rsidRDefault="00770070" w:rsidP="00553DD6">
            <w:pPr>
              <w:jc w:val="center"/>
              <w:rPr>
                <w:rFonts w:ascii="Myriad Pro" w:hAnsi="Myriad Pro"/>
                <w:b/>
                <w:bCs/>
                <w:sz w:val="18"/>
                <w:szCs w:val="18"/>
              </w:rPr>
            </w:pPr>
            <w:r w:rsidRPr="009B31F3">
              <w:rPr>
                <w:rFonts w:ascii="Myriad Pro" w:hAnsi="Myriad Pro"/>
                <w:b/>
                <w:bCs/>
                <w:sz w:val="18"/>
                <w:szCs w:val="18"/>
              </w:rPr>
              <w:t>4.</w:t>
            </w:r>
          </w:p>
        </w:tc>
        <w:tc>
          <w:tcPr>
            <w:tcW w:w="3542" w:type="dxa"/>
            <w:tcBorders>
              <w:top w:val="single" w:sz="8" w:space="0" w:color="auto"/>
              <w:left w:val="nil"/>
              <w:bottom w:val="single" w:sz="4" w:space="0" w:color="auto"/>
              <w:right w:val="single" w:sz="4" w:space="0" w:color="auto"/>
            </w:tcBorders>
            <w:shd w:val="clear" w:color="auto" w:fill="auto"/>
            <w:noWrap/>
            <w:vAlign w:val="center"/>
            <w:hideMark/>
          </w:tcPr>
          <w:p w14:paraId="28629481" w14:textId="77777777" w:rsidR="00770070" w:rsidRPr="009B31F3" w:rsidRDefault="00770070" w:rsidP="00553DD6">
            <w:pPr>
              <w:rPr>
                <w:rFonts w:ascii="Myriad Pro" w:hAnsi="Myriad Pro"/>
                <w:b/>
                <w:bCs/>
                <w:sz w:val="18"/>
                <w:szCs w:val="18"/>
              </w:rPr>
            </w:pPr>
            <w:r w:rsidRPr="009B31F3">
              <w:rPr>
                <w:rFonts w:ascii="Myriad Pro" w:hAnsi="Myriad Pro"/>
                <w:b/>
                <w:bCs/>
                <w:sz w:val="18"/>
                <w:szCs w:val="18"/>
              </w:rPr>
              <w:t>Компенсация выпадающих/излишне полученных доходов за 2017 год</w:t>
            </w:r>
          </w:p>
        </w:tc>
        <w:tc>
          <w:tcPr>
            <w:tcW w:w="1418" w:type="dxa"/>
            <w:tcBorders>
              <w:top w:val="single" w:sz="8" w:space="0" w:color="auto"/>
              <w:left w:val="nil"/>
              <w:bottom w:val="single" w:sz="4" w:space="0" w:color="auto"/>
              <w:right w:val="single" w:sz="4" w:space="0" w:color="auto"/>
            </w:tcBorders>
            <w:shd w:val="clear" w:color="auto" w:fill="auto"/>
            <w:vAlign w:val="center"/>
            <w:hideMark/>
          </w:tcPr>
          <w:p w14:paraId="68E7E1FE" w14:textId="77777777" w:rsidR="00770070" w:rsidRPr="009B31F3" w:rsidRDefault="00770070" w:rsidP="00553DD6">
            <w:pPr>
              <w:jc w:val="center"/>
              <w:rPr>
                <w:rFonts w:ascii="Myriad Pro" w:hAnsi="Myriad Pro"/>
                <w:b/>
                <w:bCs/>
                <w:sz w:val="18"/>
                <w:szCs w:val="18"/>
              </w:rPr>
            </w:pPr>
            <w:r w:rsidRPr="009B31F3">
              <w:rPr>
                <w:rFonts w:ascii="Myriad Pro" w:hAnsi="Myriad Pro"/>
                <w:b/>
                <w:bCs/>
                <w:sz w:val="18"/>
                <w:szCs w:val="18"/>
              </w:rPr>
              <w:t> </w:t>
            </w:r>
          </w:p>
        </w:tc>
        <w:tc>
          <w:tcPr>
            <w:tcW w:w="1418" w:type="dxa"/>
            <w:tcBorders>
              <w:top w:val="single" w:sz="8" w:space="0" w:color="auto"/>
              <w:left w:val="nil"/>
              <w:bottom w:val="single" w:sz="4" w:space="0" w:color="auto"/>
              <w:right w:val="single" w:sz="4" w:space="0" w:color="auto"/>
            </w:tcBorders>
            <w:shd w:val="clear" w:color="auto" w:fill="auto"/>
            <w:noWrap/>
            <w:vAlign w:val="center"/>
            <w:hideMark/>
          </w:tcPr>
          <w:p w14:paraId="22D5B1E7" w14:textId="77777777" w:rsidR="00770070" w:rsidRPr="009B31F3" w:rsidRDefault="00770070" w:rsidP="00553DD6">
            <w:pPr>
              <w:jc w:val="center"/>
              <w:rPr>
                <w:rFonts w:ascii="Myriad Pro" w:hAnsi="Myriad Pro"/>
                <w:b/>
                <w:bCs/>
                <w:sz w:val="18"/>
                <w:szCs w:val="18"/>
              </w:rPr>
            </w:pPr>
            <w:r w:rsidRPr="009B31F3">
              <w:rPr>
                <w:rFonts w:ascii="Myriad Pro" w:hAnsi="Myriad Pro"/>
                <w:b/>
                <w:bCs/>
                <w:sz w:val="18"/>
                <w:szCs w:val="18"/>
              </w:rPr>
              <w:t>0,00</w:t>
            </w:r>
          </w:p>
        </w:tc>
        <w:tc>
          <w:tcPr>
            <w:tcW w:w="1417" w:type="dxa"/>
            <w:tcBorders>
              <w:top w:val="single" w:sz="8" w:space="0" w:color="auto"/>
              <w:left w:val="nil"/>
              <w:bottom w:val="single" w:sz="4" w:space="0" w:color="auto"/>
              <w:right w:val="single" w:sz="4" w:space="0" w:color="auto"/>
            </w:tcBorders>
            <w:shd w:val="clear" w:color="000000" w:fill="FFFFFF"/>
            <w:vAlign w:val="center"/>
          </w:tcPr>
          <w:p w14:paraId="7B16C295" w14:textId="77777777" w:rsidR="00770070" w:rsidRPr="009B31F3" w:rsidRDefault="00770070" w:rsidP="00553DD6">
            <w:pPr>
              <w:ind w:left="-109" w:right="-89"/>
              <w:jc w:val="center"/>
              <w:rPr>
                <w:rFonts w:ascii="Myriad Pro" w:hAnsi="Myriad Pro"/>
                <w:b/>
                <w:bCs/>
                <w:sz w:val="18"/>
                <w:szCs w:val="18"/>
              </w:rPr>
            </w:pPr>
            <w:r w:rsidRPr="009B31F3">
              <w:rPr>
                <w:rFonts w:ascii="Myriad Pro" w:hAnsi="Myriad Pro"/>
                <w:b/>
                <w:bCs/>
                <w:sz w:val="18"/>
                <w:szCs w:val="18"/>
              </w:rPr>
              <w:t>-197 307,70</w:t>
            </w:r>
          </w:p>
        </w:tc>
        <w:tc>
          <w:tcPr>
            <w:tcW w:w="1256" w:type="dxa"/>
            <w:tcBorders>
              <w:top w:val="single" w:sz="8" w:space="0" w:color="auto"/>
              <w:left w:val="nil"/>
              <w:bottom w:val="single" w:sz="4" w:space="0" w:color="auto"/>
              <w:right w:val="single" w:sz="4" w:space="0" w:color="auto"/>
            </w:tcBorders>
            <w:shd w:val="clear" w:color="000000" w:fill="FFFFFF"/>
            <w:vAlign w:val="center"/>
          </w:tcPr>
          <w:p w14:paraId="3333BBE6" w14:textId="77777777" w:rsidR="00770070" w:rsidRPr="009B31F3" w:rsidRDefault="00770070" w:rsidP="00553DD6">
            <w:pPr>
              <w:ind w:left="-109" w:right="-89"/>
              <w:jc w:val="center"/>
              <w:rPr>
                <w:rFonts w:ascii="Myriad Pro" w:hAnsi="Myriad Pro"/>
                <w:b/>
                <w:bCs/>
                <w:sz w:val="18"/>
                <w:szCs w:val="18"/>
              </w:rPr>
            </w:pPr>
            <w:r w:rsidRPr="009B31F3">
              <w:rPr>
                <w:rFonts w:ascii="Myriad Pro" w:hAnsi="Myriad Pro"/>
                <w:b/>
                <w:bCs/>
                <w:sz w:val="18"/>
                <w:szCs w:val="18"/>
              </w:rPr>
              <w:t>-197 307,70</w:t>
            </w:r>
          </w:p>
        </w:tc>
      </w:tr>
      <w:tr w:rsidR="00770070" w:rsidRPr="009B31F3" w14:paraId="46AFF1E8" w14:textId="77777777" w:rsidTr="00BD7B4F">
        <w:trPr>
          <w:trHeight w:val="570"/>
        </w:trPr>
        <w:tc>
          <w:tcPr>
            <w:tcW w:w="711"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6B9A6D61" w14:textId="77777777" w:rsidR="00770070" w:rsidRPr="009B31F3" w:rsidRDefault="00770070" w:rsidP="00553DD6">
            <w:pPr>
              <w:jc w:val="center"/>
              <w:rPr>
                <w:rFonts w:ascii="Myriad Pro" w:hAnsi="Myriad Pro"/>
                <w:b/>
                <w:bCs/>
                <w:sz w:val="18"/>
                <w:szCs w:val="18"/>
              </w:rPr>
            </w:pPr>
            <w:r w:rsidRPr="009B31F3">
              <w:rPr>
                <w:rFonts w:ascii="Myriad Pro" w:hAnsi="Myriad Pro"/>
                <w:b/>
                <w:bCs/>
                <w:sz w:val="18"/>
                <w:szCs w:val="18"/>
              </w:rPr>
              <w:t>5.</w:t>
            </w:r>
          </w:p>
        </w:tc>
        <w:tc>
          <w:tcPr>
            <w:tcW w:w="3542" w:type="dxa"/>
            <w:tcBorders>
              <w:top w:val="single" w:sz="8" w:space="0" w:color="auto"/>
              <w:left w:val="nil"/>
              <w:bottom w:val="single" w:sz="4" w:space="0" w:color="auto"/>
              <w:right w:val="single" w:sz="4" w:space="0" w:color="auto"/>
            </w:tcBorders>
            <w:shd w:val="clear" w:color="auto" w:fill="auto"/>
            <w:noWrap/>
            <w:vAlign w:val="center"/>
            <w:hideMark/>
          </w:tcPr>
          <w:p w14:paraId="1E630346" w14:textId="77777777" w:rsidR="00770070" w:rsidRPr="009B31F3" w:rsidRDefault="00770070" w:rsidP="00553DD6">
            <w:pPr>
              <w:rPr>
                <w:rFonts w:ascii="Myriad Pro" w:hAnsi="Myriad Pro"/>
                <w:b/>
                <w:bCs/>
                <w:sz w:val="18"/>
                <w:szCs w:val="18"/>
              </w:rPr>
            </w:pPr>
            <w:r w:rsidRPr="009B31F3">
              <w:rPr>
                <w:rFonts w:ascii="Myriad Pro" w:hAnsi="Myriad Pro"/>
                <w:b/>
                <w:bCs/>
                <w:sz w:val="18"/>
                <w:szCs w:val="18"/>
              </w:rPr>
              <w:t>Компенсация выпадающих/излишне по цене потерь</w:t>
            </w:r>
          </w:p>
        </w:tc>
        <w:tc>
          <w:tcPr>
            <w:tcW w:w="1418" w:type="dxa"/>
            <w:tcBorders>
              <w:top w:val="single" w:sz="8" w:space="0" w:color="auto"/>
              <w:left w:val="nil"/>
              <w:bottom w:val="single" w:sz="4" w:space="0" w:color="auto"/>
              <w:right w:val="single" w:sz="4" w:space="0" w:color="auto"/>
            </w:tcBorders>
            <w:shd w:val="clear" w:color="auto" w:fill="auto"/>
            <w:vAlign w:val="center"/>
            <w:hideMark/>
          </w:tcPr>
          <w:p w14:paraId="57815099" w14:textId="77777777" w:rsidR="00770070" w:rsidRPr="009B31F3" w:rsidRDefault="00770070" w:rsidP="00553DD6">
            <w:pPr>
              <w:jc w:val="center"/>
              <w:rPr>
                <w:rFonts w:ascii="Myriad Pro" w:hAnsi="Myriad Pro"/>
                <w:b/>
                <w:bCs/>
                <w:sz w:val="18"/>
                <w:szCs w:val="18"/>
              </w:rPr>
            </w:pPr>
            <w:r w:rsidRPr="009B31F3">
              <w:rPr>
                <w:rFonts w:ascii="Myriad Pro" w:hAnsi="Myriad Pro"/>
                <w:b/>
                <w:bCs/>
                <w:sz w:val="18"/>
                <w:szCs w:val="18"/>
              </w:rPr>
              <w:t> </w:t>
            </w:r>
          </w:p>
        </w:tc>
        <w:tc>
          <w:tcPr>
            <w:tcW w:w="1418" w:type="dxa"/>
            <w:tcBorders>
              <w:top w:val="single" w:sz="8" w:space="0" w:color="auto"/>
              <w:left w:val="nil"/>
              <w:bottom w:val="single" w:sz="4" w:space="0" w:color="auto"/>
              <w:right w:val="single" w:sz="4" w:space="0" w:color="auto"/>
            </w:tcBorders>
            <w:shd w:val="clear" w:color="auto" w:fill="auto"/>
            <w:noWrap/>
            <w:vAlign w:val="center"/>
            <w:hideMark/>
          </w:tcPr>
          <w:p w14:paraId="16FDD1F4" w14:textId="77777777" w:rsidR="00770070" w:rsidRPr="009B31F3" w:rsidRDefault="00770070" w:rsidP="00553DD6">
            <w:pPr>
              <w:jc w:val="center"/>
              <w:rPr>
                <w:rFonts w:ascii="Myriad Pro" w:hAnsi="Myriad Pro"/>
                <w:b/>
                <w:bCs/>
                <w:sz w:val="18"/>
                <w:szCs w:val="18"/>
              </w:rPr>
            </w:pPr>
            <w:r w:rsidRPr="009B31F3">
              <w:rPr>
                <w:rFonts w:ascii="Myriad Pro" w:hAnsi="Myriad Pro"/>
                <w:b/>
                <w:bCs/>
                <w:sz w:val="18"/>
                <w:szCs w:val="18"/>
              </w:rPr>
              <w:t>0,00</w:t>
            </w:r>
          </w:p>
        </w:tc>
        <w:tc>
          <w:tcPr>
            <w:tcW w:w="1417" w:type="dxa"/>
            <w:tcBorders>
              <w:top w:val="single" w:sz="8" w:space="0" w:color="auto"/>
              <w:left w:val="nil"/>
              <w:bottom w:val="single" w:sz="4" w:space="0" w:color="auto"/>
              <w:right w:val="single" w:sz="4" w:space="0" w:color="auto"/>
            </w:tcBorders>
            <w:shd w:val="clear" w:color="000000" w:fill="FFFFFF"/>
            <w:vAlign w:val="center"/>
          </w:tcPr>
          <w:p w14:paraId="226C4559" w14:textId="77777777" w:rsidR="00770070" w:rsidRPr="009B31F3" w:rsidRDefault="00770070" w:rsidP="00553DD6">
            <w:pPr>
              <w:ind w:left="-109" w:right="-89"/>
              <w:jc w:val="center"/>
              <w:rPr>
                <w:rFonts w:ascii="Myriad Pro" w:hAnsi="Myriad Pro"/>
                <w:b/>
                <w:bCs/>
                <w:sz w:val="18"/>
                <w:szCs w:val="18"/>
              </w:rPr>
            </w:pPr>
            <w:r w:rsidRPr="009B31F3">
              <w:rPr>
                <w:rFonts w:ascii="Myriad Pro" w:hAnsi="Myriad Pro"/>
                <w:b/>
                <w:bCs/>
                <w:sz w:val="18"/>
                <w:szCs w:val="18"/>
              </w:rPr>
              <w:t>-82 237,03</w:t>
            </w:r>
          </w:p>
        </w:tc>
        <w:tc>
          <w:tcPr>
            <w:tcW w:w="1256" w:type="dxa"/>
            <w:tcBorders>
              <w:top w:val="single" w:sz="8" w:space="0" w:color="auto"/>
              <w:left w:val="nil"/>
              <w:bottom w:val="single" w:sz="4" w:space="0" w:color="auto"/>
              <w:right w:val="single" w:sz="4" w:space="0" w:color="auto"/>
            </w:tcBorders>
            <w:shd w:val="clear" w:color="000000" w:fill="FFFFFF"/>
            <w:vAlign w:val="center"/>
          </w:tcPr>
          <w:p w14:paraId="2EAD3AA7" w14:textId="77777777" w:rsidR="00770070" w:rsidRPr="009B31F3" w:rsidRDefault="00770070" w:rsidP="00553DD6">
            <w:pPr>
              <w:ind w:left="-109" w:right="-89"/>
              <w:jc w:val="center"/>
              <w:rPr>
                <w:rFonts w:ascii="Myriad Pro" w:hAnsi="Myriad Pro"/>
                <w:b/>
                <w:bCs/>
                <w:sz w:val="18"/>
                <w:szCs w:val="18"/>
              </w:rPr>
            </w:pPr>
            <w:r w:rsidRPr="009B31F3">
              <w:rPr>
                <w:rFonts w:ascii="Myriad Pro" w:hAnsi="Myriad Pro"/>
                <w:b/>
                <w:bCs/>
                <w:sz w:val="18"/>
                <w:szCs w:val="18"/>
              </w:rPr>
              <w:t>-82 237,03</w:t>
            </w:r>
          </w:p>
        </w:tc>
      </w:tr>
      <w:tr w:rsidR="00770070" w:rsidRPr="009B31F3" w14:paraId="2CB7C8B0" w14:textId="77777777" w:rsidTr="00BD7B4F">
        <w:trPr>
          <w:trHeight w:val="570"/>
        </w:trPr>
        <w:tc>
          <w:tcPr>
            <w:tcW w:w="711"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66E037EE" w14:textId="77777777" w:rsidR="00770070" w:rsidRPr="009B31F3" w:rsidRDefault="00770070" w:rsidP="00553DD6">
            <w:pPr>
              <w:jc w:val="center"/>
              <w:rPr>
                <w:rFonts w:ascii="Myriad Pro" w:hAnsi="Myriad Pro"/>
                <w:b/>
                <w:bCs/>
                <w:sz w:val="18"/>
                <w:szCs w:val="18"/>
              </w:rPr>
            </w:pPr>
            <w:r w:rsidRPr="009B31F3">
              <w:rPr>
                <w:rFonts w:ascii="Myriad Pro" w:hAnsi="Myriad Pro"/>
                <w:b/>
                <w:bCs/>
                <w:sz w:val="18"/>
                <w:szCs w:val="18"/>
              </w:rPr>
              <w:t>6.</w:t>
            </w:r>
          </w:p>
        </w:tc>
        <w:tc>
          <w:tcPr>
            <w:tcW w:w="3542" w:type="dxa"/>
            <w:tcBorders>
              <w:top w:val="single" w:sz="8" w:space="0" w:color="auto"/>
              <w:left w:val="nil"/>
              <w:bottom w:val="single" w:sz="4" w:space="0" w:color="auto"/>
              <w:right w:val="single" w:sz="4" w:space="0" w:color="auto"/>
            </w:tcBorders>
            <w:shd w:val="clear" w:color="auto" w:fill="auto"/>
            <w:noWrap/>
            <w:vAlign w:val="center"/>
            <w:hideMark/>
          </w:tcPr>
          <w:p w14:paraId="42CE9FD2" w14:textId="77777777" w:rsidR="00770070" w:rsidRPr="009B31F3" w:rsidRDefault="00770070" w:rsidP="00553DD6">
            <w:pPr>
              <w:rPr>
                <w:rFonts w:ascii="Myriad Pro" w:hAnsi="Myriad Pro"/>
                <w:b/>
                <w:bCs/>
                <w:sz w:val="18"/>
                <w:szCs w:val="18"/>
              </w:rPr>
            </w:pPr>
            <w:r w:rsidRPr="009B31F3">
              <w:rPr>
                <w:rFonts w:ascii="Myriad Pro" w:hAnsi="Myriad Pro"/>
                <w:b/>
                <w:bCs/>
                <w:sz w:val="18"/>
                <w:szCs w:val="18"/>
              </w:rPr>
              <w:t>Оспаривание разногласий с управлением Алтайского края по государственному регулированию цен и тарифов</w:t>
            </w:r>
          </w:p>
        </w:tc>
        <w:tc>
          <w:tcPr>
            <w:tcW w:w="1418" w:type="dxa"/>
            <w:tcBorders>
              <w:top w:val="single" w:sz="8" w:space="0" w:color="auto"/>
              <w:left w:val="nil"/>
              <w:bottom w:val="single" w:sz="4" w:space="0" w:color="auto"/>
              <w:right w:val="single" w:sz="4" w:space="0" w:color="auto"/>
            </w:tcBorders>
            <w:shd w:val="clear" w:color="auto" w:fill="auto"/>
            <w:vAlign w:val="center"/>
            <w:hideMark/>
          </w:tcPr>
          <w:p w14:paraId="0BD60685" w14:textId="77777777" w:rsidR="00770070" w:rsidRPr="009B31F3" w:rsidRDefault="00770070" w:rsidP="00553DD6">
            <w:pPr>
              <w:jc w:val="center"/>
              <w:rPr>
                <w:rFonts w:ascii="Myriad Pro" w:hAnsi="Myriad Pro"/>
                <w:b/>
                <w:bCs/>
                <w:sz w:val="18"/>
                <w:szCs w:val="18"/>
              </w:rPr>
            </w:pPr>
            <w:r w:rsidRPr="009B31F3">
              <w:rPr>
                <w:rFonts w:ascii="Myriad Pro" w:hAnsi="Myriad Pro"/>
                <w:b/>
                <w:bCs/>
                <w:sz w:val="18"/>
                <w:szCs w:val="18"/>
              </w:rPr>
              <w:t> </w:t>
            </w:r>
          </w:p>
        </w:tc>
        <w:tc>
          <w:tcPr>
            <w:tcW w:w="1418" w:type="dxa"/>
            <w:tcBorders>
              <w:top w:val="single" w:sz="8" w:space="0" w:color="auto"/>
              <w:left w:val="nil"/>
              <w:bottom w:val="single" w:sz="4" w:space="0" w:color="auto"/>
              <w:right w:val="single" w:sz="4" w:space="0" w:color="auto"/>
            </w:tcBorders>
            <w:shd w:val="clear" w:color="auto" w:fill="auto"/>
            <w:noWrap/>
            <w:vAlign w:val="center"/>
            <w:hideMark/>
          </w:tcPr>
          <w:p w14:paraId="2CC4DDE1" w14:textId="77777777" w:rsidR="00770070" w:rsidRPr="009B31F3" w:rsidRDefault="00770070" w:rsidP="00553DD6">
            <w:pPr>
              <w:jc w:val="center"/>
              <w:rPr>
                <w:rFonts w:ascii="Myriad Pro" w:hAnsi="Myriad Pro"/>
                <w:b/>
                <w:bCs/>
                <w:sz w:val="18"/>
                <w:szCs w:val="18"/>
              </w:rPr>
            </w:pPr>
            <w:r w:rsidRPr="009B31F3">
              <w:rPr>
                <w:rFonts w:ascii="Myriad Pro" w:hAnsi="Myriad Pro"/>
                <w:b/>
                <w:bCs/>
                <w:sz w:val="18"/>
                <w:szCs w:val="18"/>
              </w:rPr>
              <w:t>225 012,50</w:t>
            </w:r>
          </w:p>
        </w:tc>
        <w:tc>
          <w:tcPr>
            <w:tcW w:w="1417" w:type="dxa"/>
            <w:tcBorders>
              <w:top w:val="single" w:sz="8" w:space="0" w:color="auto"/>
              <w:left w:val="nil"/>
              <w:bottom w:val="single" w:sz="4" w:space="0" w:color="auto"/>
              <w:right w:val="single" w:sz="4" w:space="0" w:color="auto"/>
            </w:tcBorders>
            <w:shd w:val="clear" w:color="000000" w:fill="FFFFFF"/>
            <w:vAlign w:val="center"/>
          </w:tcPr>
          <w:p w14:paraId="1780D81C" w14:textId="77777777" w:rsidR="00770070" w:rsidRPr="009B31F3" w:rsidRDefault="00770070" w:rsidP="00553DD6">
            <w:pPr>
              <w:ind w:left="-109" w:right="-89"/>
              <w:jc w:val="center"/>
              <w:rPr>
                <w:rFonts w:ascii="Myriad Pro" w:hAnsi="Myriad Pro"/>
                <w:b/>
                <w:bCs/>
                <w:sz w:val="18"/>
                <w:szCs w:val="18"/>
              </w:rPr>
            </w:pPr>
            <w:r w:rsidRPr="009B31F3">
              <w:rPr>
                <w:rFonts w:ascii="Myriad Pro" w:hAnsi="Myriad Pro"/>
                <w:b/>
                <w:bCs/>
                <w:sz w:val="18"/>
                <w:szCs w:val="18"/>
              </w:rPr>
              <w:t>0,0</w:t>
            </w:r>
          </w:p>
        </w:tc>
        <w:tc>
          <w:tcPr>
            <w:tcW w:w="1256" w:type="dxa"/>
            <w:tcBorders>
              <w:top w:val="single" w:sz="8" w:space="0" w:color="auto"/>
              <w:left w:val="nil"/>
              <w:bottom w:val="single" w:sz="4" w:space="0" w:color="auto"/>
              <w:right w:val="single" w:sz="4" w:space="0" w:color="auto"/>
            </w:tcBorders>
            <w:shd w:val="clear" w:color="000000" w:fill="FFFFFF"/>
            <w:vAlign w:val="center"/>
          </w:tcPr>
          <w:p w14:paraId="44EF55B5" w14:textId="77777777" w:rsidR="00770070" w:rsidRPr="009B31F3" w:rsidRDefault="00770070" w:rsidP="00553DD6">
            <w:pPr>
              <w:ind w:left="-109" w:right="-89"/>
              <w:jc w:val="center"/>
              <w:rPr>
                <w:rFonts w:ascii="Myriad Pro" w:hAnsi="Myriad Pro"/>
                <w:b/>
                <w:bCs/>
                <w:sz w:val="18"/>
                <w:szCs w:val="18"/>
              </w:rPr>
            </w:pPr>
            <w:r w:rsidRPr="009B31F3">
              <w:rPr>
                <w:rFonts w:ascii="Myriad Pro" w:hAnsi="Myriad Pro"/>
                <w:b/>
                <w:bCs/>
                <w:sz w:val="18"/>
                <w:szCs w:val="18"/>
              </w:rPr>
              <w:t>-225 012,50</w:t>
            </w:r>
          </w:p>
        </w:tc>
      </w:tr>
      <w:tr w:rsidR="00770070" w:rsidRPr="009B31F3" w14:paraId="51D79341" w14:textId="77777777" w:rsidTr="009B31F3">
        <w:trPr>
          <w:trHeight w:val="404"/>
        </w:trPr>
        <w:tc>
          <w:tcPr>
            <w:tcW w:w="711" w:type="dxa"/>
            <w:tcBorders>
              <w:top w:val="single" w:sz="8" w:space="0" w:color="auto"/>
              <w:left w:val="single" w:sz="8" w:space="0" w:color="auto"/>
              <w:bottom w:val="single" w:sz="4" w:space="0" w:color="auto"/>
              <w:right w:val="single" w:sz="4" w:space="0" w:color="auto"/>
            </w:tcBorders>
            <w:shd w:val="clear" w:color="auto" w:fill="D6E3BC" w:themeFill="accent3" w:themeFillTint="66"/>
            <w:vAlign w:val="center"/>
            <w:hideMark/>
          </w:tcPr>
          <w:p w14:paraId="219AC9CD" w14:textId="77777777" w:rsidR="00770070" w:rsidRPr="009B31F3" w:rsidRDefault="00770070" w:rsidP="00553DD6">
            <w:pPr>
              <w:jc w:val="center"/>
              <w:rPr>
                <w:rFonts w:ascii="Myriad Pro" w:hAnsi="Myriad Pro"/>
                <w:b/>
                <w:bCs/>
                <w:sz w:val="18"/>
                <w:szCs w:val="18"/>
              </w:rPr>
            </w:pPr>
          </w:p>
        </w:tc>
        <w:tc>
          <w:tcPr>
            <w:tcW w:w="3542" w:type="dxa"/>
            <w:tcBorders>
              <w:top w:val="single" w:sz="8" w:space="0" w:color="auto"/>
              <w:left w:val="nil"/>
              <w:bottom w:val="single" w:sz="4" w:space="0" w:color="auto"/>
              <w:right w:val="single" w:sz="4" w:space="0" w:color="auto"/>
            </w:tcBorders>
            <w:shd w:val="clear" w:color="auto" w:fill="D6E3BC" w:themeFill="accent3" w:themeFillTint="66"/>
            <w:noWrap/>
            <w:vAlign w:val="center"/>
            <w:hideMark/>
          </w:tcPr>
          <w:p w14:paraId="4A3C8A59" w14:textId="77777777" w:rsidR="00770070" w:rsidRPr="009B31F3" w:rsidRDefault="00770070" w:rsidP="00553DD6">
            <w:pPr>
              <w:jc w:val="center"/>
              <w:rPr>
                <w:rFonts w:ascii="Myriad Pro" w:hAnsi="Myriad Pro"/>
                <w:b/>
                <w:bCs/>
                <w:sz w:val="18"/>
                <w:szCs w:val="18"/>
              </w:rPr>
            </w:pPr>
            <w:r w:rsidRPr="009B31F3">
              <w:rPr>
                <w:rFonts w:ascii="Myriad Pro" w:hAnsi="Myriad Pro"/>
                <w:b/>
                <w:bCs/>
                <w:sz w:val="18"/>
                <w:szCs w:val="18"/>
              </w:rPr>
              <w:t>ИТОГО</w:t>
            </w:r>
          </w:p>
        </w:tc>
        <w:tc>
          <w:tcPr>
            <w:tcW w:w="1418" w:type="dxa"/>
            <w:tcBorders>
              <w:top w:val="single" w:sz="8" w:space="0" w:color="auto"/>
              <w:left w:val="nil"/>
              <w:bottom w:val="single" w:sz="4" w:space="0" w:color="auto"/>
              <w:right w:val="single" w:sz="4" w:space="0" w:color="auto"/>
            </w:tcBorders>
            <w:shd w:val="clear" w:color="auto" w:fill="D6E3BC" w:themeFill="accent3" w:themeFillTint="66"/>
            <w:vAlign w:val="center"/>
            <w:hideMark/>
          </w:tcPr>
          <w:p w14:paraId="0F94601C" w14:textId="77777777" w:rsidR="00770070" w:rsidRPr="009B31F3" w:rsidRDefault="00770070" w:rsidP="00553DD6">
            <w:pPr>
              <w:jc w:val="center"/>
              <w:rPr>
                <w:rFonts w:ascii="Myriad Pro" w:hAnsi="Myriad Pro"/>
                <w:b/>
                <w:bCs/>
                <w:sz w:val="18"/>
                <w:szCs w:val="18"/>
              </w:rPr>
            </w:pPr>
            <w:r w:rsidRPr="009B31F3">
              <w:rPr>
                <w:rFonts w:ascii="Myriad Pro" w:hAnsi="Myriad Pro"/>
                <w:b/>
                <w:bCs/>
                <w:sz w:val="18"/>
                <w:szCs w:val="18"/>
              </w:rPr>
              <w:t>тыс. руб. </w:t>
            </w:r>
          </w:p>
        </w:tc>
        <w:tc>
          <w:tcPr>
            <w:tcW w:w="1418" w:type="dxa"/>
            <w:tcBorders>
              <w:top w:val="single" w:sz="8" w:space="0" w:color="auto"/>
              <w:left w:val="nil"/>
              <w:bottom w:val="single" w:sz="4" w:space="0" w:color="auto"/>
              <w:right w:val="single" w:sz="4" w:space="0" w:color="auto"/>
            </w:tcBorders>
            <w:shd w:val="clear" w:color="auto" w:fill="D6E3BC" w:themeFill="accent3" w:themeFillTint="66"/>
            <w:noWrap/>
            <w:vAlign w:val="center"/>
            <w:hideMark/>
          </w:tcPr>
          <w:p w14:paraId="4A37DB9A" w14:textId="77777777" w:rsidR="00770070" w:rsidRPr="009B31F3" w:rsidRDefault="00770070" w:rsidP="00553DD6">
            <w:pPr>
              <w:jc w:val="center"/>
              <w:rPr>
                <w:rFonts w:ascii="Myriad Pro" w:hAnsi="Myriad Pro"/>
                <w:b/>
                <w:bCs/>
                <w:sz w:val="18"/>
                <w:szCs w:val="18"/>
              </w:rPr>
            </w:pPr>
            <w:r w:rsidRPr="009B31F3">
              <w:rPr>
                <w:rFonts w:ascii="Myriad Pro" w:hAnsi="Myriad Pro"/>
                <w:b/>
                <w:bCs/>
                <w:sz w:val="18"/>
                <w:szCs w:val="18"/>
              </w:rPr>
              <w:t>1 473 836,4</w:t>
            </w:r>
          </w:p>
        </w:tc>
        <w:tc>
          <w:tcPr>
            <w:tcW w:w="1417" w:type="dxa"/>
            <w:tcBorders>
              <w:top w:val="single" w:sz="8" w:space="0" w:color="auto"/>
              <w:left w:val="nil"/>
              <w:bottom w:val="single" w:sz="4" w:space="0" w:color="auto"/>
              <w:right w:val="single" w:sz="4" w:space="0" w:color="auto"/>
            </w:tcBorders>
            <w:shd w:val="clear" w:color="auto" w:fill="D6E3BC" w:themeFill="accent3" w:themeFillTint="66"/>
            <w:vAlign w:val="center"/>
          </w:tcPr>
          <w:p w14:paraId="5BF07D15" w14:textId="77777777" w:rsidR="00770070" w:rsidRPr="009B31F3" w:rsidRDefault="00770070" w:rsidP="00553DD6">
            <w:pPr>
              <w:ind w:left="-109" w:right="-89"/>
              <w:jc w:val="center"/>
              <w:rPr>
                <w:rFonts w:ascii="Myriad Pro" w:hAnsi="Myriad Pro"/>
                <w:b/>
                <w:bCs/>
                <w:sz w:val="18"/>
                <w:szCs w:val="18"/>
              </w:rPr>
            </w:pPr>
            <w:r w:rsidRPr="009B31F3">
              <w:rPr>
                <w:rFonts w:ascii="Myriad Pro" w:hAnsi="Myriad Pro"/>
                <w:b/>
                <w:bCs/>
                <w:sz w:val="18"/>
                <w:szCs w:val="18"/>
              </w:rPr>
              <w:t>144 494,46</w:t>
            </w:r>
          </w:p>
        </w:tc>
        <w:tc>
          <w:tcPr>
            <w:tcW w:w="1256" w:type="dxa"/>
            <w:tcBorders>
              <w:top w:val="single" w:sz="8" w:space="0" w:color="auto"/>
              <w:left w:val="nil"/>
              <w:bottom w:val="single" w:sz="4" w:space="0" w:color="auto"/>
              <w:right w:val="single" w:sz="4" w:space="0" w:color="auto"/>
            </w:tcBorders>
            <w:shd w:val="clear" w:color="auto" w:fill="D6E3BC" w:themeFill="accent3" w:themeFillTint="66"/>
            <w:vAlign w:val="center"/>
          </w:tcPr>
          <w:p w14:paraId="33FB7C2D" w14:textId="77777777" w:rsidR="00770070" w:rsidRPr="009B31F3" w:rsidRDefault="00770070" w:rsidP="00553DD6">
            <w:pPr>
              <w:ind w:left="-109" w:right="-89"/>
              <w:jc w:val="center"/>
              <w:rPr>
                <w:rFonts w:ascii="Myriad Pro" w:hAnsi="Myriad Pro"/>
                <w:b/>
                <w:bCs/>
                <w:sz w:val="18"/>
                <w:szCs w:val="18"/>
              </w:rPr>
            </w:pPr>
            <w:r w:rsidRPr="009B31F3">
              <w:rPr>
                <w:rFonts w:ascii="Myriad Pro" w:hAnsi="Myriad Pro"/>
                <w:b/>
                <w:bCs/>
                <w:sz w:val="18"/>
                <w:szCs w:val="18"/>
              </w:rPr>
              <w:t>-1 329 341,98</w:t>
            </w:r>
          </w:p>
        </w:tc>
      </w:tr>
    </w:tbl>
    <w:p w14:paraId="5638F456" w14:textId="77777777" w:rsidR="00770070" w:rsidRPr="005D72CC" w:rsidRDefault="00770070" w:rsidP="00770070">
      <w:pPr>
        <w:spacing w:line="360" w:lineRule="auto"/>
        <w:ind w:firstLine="567"/>
        <w:contextualSpacing/>
        <w:rPr>
          <w:rFonts w:ascii="Myriad Pro" w:hAnsi="Myriad Pro"/>
          <w:b/>
          <w:highlight w:val="yellow"/>
        </w:rPr>
      </w:pPr>
    </w:p>
    <w:p w14:paraId="62026B45" w14:textId="77777777" w:rsidR="00770070" w:rsidRPr="000725F1" w:rsidRDefault="00770070" w:rsidP="00736651">
      <w:pPr>
        <w:spacing w:line="360" w:lineRule="auto"/>
        <w:ind w:firstLine="567"/>
        <w:jc w:val="both"/>
        <w:rPr>
          <w:rFonts w:ascii="Myriad Pro" w:hAnsi="Myriad Pro"/>
          <w:sz w:val="26"/>
          <w:szCs w:val="26"/>
        </w:rPr>
      </w:pPr>
      <w:r w:rsidRPr="000725F1">
        <w:rPr>
          <w:rFonts w:ascii="Myriad Pro" w:hAnsi="Myriad Pro"/>
          <w:sz w:val="26"/>
          <w:szCs w:val="26"/>
        </w:rPr>
        <w:t>В соответствии с п. 42 Методических указаний № 228-э компенсация выпадающих/излишне полученных доходов регулируемой организации за предшествующие годы определяется с учетом индексов потребительских цен.</w:t>
      </w:r>
      <w:r>
        <w:rPr>
          <w:rFonts w:ascii="Myriad Pro" w:hAnsi="Myriad Pro"/>
          <w:sz w:val="26"/>
          <w:szCs w:val="26"/>
        </w:rPr>
        <w:t xml:space="preserve"> </w:t>
      </w:r>
      <w:r w:rsidRPr="000725F1">
        <w:rPr>
          <w:rFonts w:ascii="Myriad Pro" w:hAnsi="Myriad Pro"/>
          <w:sz w:val="26"/>
          <w:szCs w:val="26"/>
        </w:rPr>
        <w:t xml:space="preserve">Данные сведены в таблице.                                     </w:t>
      </w:r>
    </w:p>
    <w:p w14:paraId="11DA22B7" w14:textId="77777777" w:rsidR="00770070" w:rsidRPr="000725F1" w:rsidRDefault="00770070" w:rsidP="00770070">
      <w:pPr>
        <w:spacing w:line="360" w:lineRule="auto"/>
        <w:ind w:firstLine="702"/>
        <w:jc w:val="right"/>
        <w:rPr>
          <w:rFonts w:ascii="Myriad Pro" w:hAnsi="Myriad Pro"/>
          <w:sz w:val="26"/>
          <w:szCs w:val="26"/>
        </w:rPr>
      </w:pPr>
      <w:r w:rsidRPr="000725F1">
        <w:rPr>
          <w:rFonts w:ascii="Myriad Pro" w:hAnsi="Myriad Pro"/>
          <w:sz w:val="26"/>
          <w:szCs w:val="26"/>
        </w:rPr>
        <w:t xml:space="preserve">  тыс. руб.</w:t>
      </w:r>
    </w:p>
    <w:tbl>
      <w:tblPr>
        <w:tblStyle w:val="afff0"/>
        <w:tblW w:w="9924" w:type="dxa"/>
        <w:tblInd w:w="-318" w:type="dxa"/>
        <w:tblLayout w:type="fixed"/>
        <w:tblLook w:val="04A0" w:firstRow="1" w:lastRow="0" w:firstColumn="1" w:lastColumn="0" w:noHBand="0" w:noVBand="1"/>
      </w:tblPr>
      <w:tblGrid>
        <w:gridCol w:w="1986"/>
        <w:gridCol w:w="1417"/>
        <w:gridCol w:w="1430"/>
        <w:gridCol w:w="1406"/>
        <w:gridCol w:w="1108"/>
        <w:gridCol w:w="1108"/>
        <w:gridCol w:w="1469"/>
      </w:tblGrid>
      <w:tr w:rsidR="00770070" w:rsidRPr="009B31F3" w14:paraId="2074CCB9" w14:textId="77777777" w:rsidTr="009B31F3">
        <w:tc>
          <w:tcPr>
            <w:tcW w:w="198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72887D" w14:textId="77777777" w:rsidR="00770070" w:rsidRPr="009B31F3" w:rsidRDefault="00770070" w:rsidP="00553DD6">
            <w:pPr>
              <w:ind w:left="-108" w:right="-108"/>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Показатель корректировки</w:t>
            </w:r>
          </w:p>
        </w:tc>
        <w:tc>
          <w:tcPr>
            <w:tcW w:w="14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EB2496" w14:textId="77777777" w:rsidR="00770070" w:rsidRPr="009B31F3" w:rsidRDefault="00770070" w:rsidP="00553DD6">
            <w:pPr>
              <w:ind w:right="-108" w:hanging="108"/>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Корректировка за 2017 год</w:t>
            </w:r>
          </w:p>
        </w:tc>
        <w:tc>
          <w:tcPr>
            <w:tcW w:w="6521"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3E76E07" w14:textId="77777777" w:rsidR="00770070" w:rsidRPr="009B31F3" w:rsidRDefault="00770070" w:rsidP="00553DD6">
            <w:pPr>
              <w:ind w:right="-108" w:hanging="108"/>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2019 год</w:t>
            </w:r>
          </w:p>
        </w:tc>
      </w:tr>
      <w:tr w:rsidR="00770070" w:rsidRPr="009B31F3" w14:paraId="09B67251" w14:textId="77777777" w:rsidTr="009B31F3">
        <w:tc>
          <w:tcPr>
            <w:tcW w:w="198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BDEA84E" w14:textId="77777777" w:rsidR="00770070" w:rsidRPr="009B31F3" w:rsidRDefault="00770070" w:rsidP="00553DD6">
            <w:pPr>
              <w:ind w:right="-108" w:hanging="108"/>
              <w:rPr>
                <w:rFonts w:ascii="Myriad Pro" w:hAnsi="Myriad Pro"/>
                <w:b/>
                <w:color w:val="FFFFFF" w:themeColor="background1"/>
                <w:sz w:val="18"/>
                <w:szCs w:val="18"/>
              </w:rPr>
            </w:pPr>
          </w:p>
        </w:tc>
        <w:tc>
          <w:tcPr>
            <w:tcW w:w="14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7EB7CAB" w14:textId="77777777" w:rsidR="00770070" w:rsidRPr="009B31F3" w:rsidRDefault="00770070" w:rsidP="00553DD6">
            <w:pPr>
              <w:ind w:right="-108" w:hanging="108"/>
              <w:rPr>
                <w:rFonts w:ascii="Myriad Pro" w:hAnsi="Myriad Pro"/>
                <w:b/>
                <w:color w:val="FFFFFF" w:themeColor="background1"/>
                <w:sz w:val="18"/>
                <w:szCs w:val="18"/>
              </w:rPr>
            </w:pPr>
          </w:p>
        </w:tc>
        <w:tc>
          <w:tcPr>
            <w:tcW w:w="14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1A9F23" w14:textId="77777777" w:rsidR="00770070" w:rsidRPr="009B31F3" w:rsidRDefault="00770070" w:rsidP="00553DD6">
            <w:pPr>
              <w:ind w:left="-108" w:right="-108"/>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Предложение филиала</w:t>
            </w:r>
          </w:p>
        </w:tc>
        <w:tc>
          <w:tcPr>
            <w:tcW w:w="14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57D496" w14:textId="77777777" w:rsidR="00770070" w:rsidRPr="009B31F3" w:rsidRDefault="00770070" w:rsidP="00553DD6">
            <w:pPr>
              <w:ind w:left="-120" w:right="-108" w:firstLine="12"/>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Принято Управлением</w:t>
            </w:r>
          </w:p>
        </w:tc>
        <w:tc>
          <w:tcPr>
            <w:tcW w:w="11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835449" w14:textId="77777777" w:rsidR="00770070" w:rsidRPr="009B31F3" w:rsidRDefault="00770070" w:rsidP="00553DD6">
            <w:pPr>
              <w:ind w:left="-108" w:right="-108"/>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ИПЦ 2017/2018</w:t>
            </w:r>
          </w:p>
        </w:tc>
        <w:tc>
          <w:tcPr>
            <w:tcW w:w="11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454D88" w14:textId="77777777" w:rsidR="00770070" w:rsidRPr="009B31F3" w:rsidRDefault="00770070" w:rsidP="00553DD6">
            <w:pPr>
              <w:ind w:left="-82" w:right="-108" w:hanging="26"/>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ИПЦ 2018/2019</w:t>
            </w:r>
          </w:p>
        </w:tc>
        <w:tc>
          <w:tcPr>
            <w:tcW w:w="14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EBC5285" w14:textId="77777777" w:rsidR="00770070" w:rsidRPr="009B31F3" w:rsidRDefault="00770070" w:rsidP="00553DD6">
            <w:pPr>
              <w:ind w:left="-56" w:right="-108"/>
              <w:jc w:val="center"/>
              <w:rPr>
                <w:rFonts w:ascii="Myriad Pro" w:hAnsi="Myriad Pro"/>
                <w:b/>
                <w:color w:val="FFFFFF" w:themeColor="background1"/>
                <w:sz w:val="18"/>
                <w:szCs w:val="18"/>
              </w:rPr>
            </w:pPr>
            <w:r w:rsidRPr="009B31F3">
              <w:rPr>
                <w:rFonts w:ascii="Myriad Pro" w:hAnsi="Myriad Pro"/>
                <w:b/>
                <w:color w:val="FFFFFF" w:themeColor="background1"/>
                <w:sz w:val="18"/>
                <w:szCs w:val="18"/>
              </w:rPr>
              <w:t>Принято Управлением с ИПЦ</w:t>
            </w:r>
          </w:p>
        </w:tc>
      </w:tr>
      <w:tr w:rsidR="00770070" w:rsidRPr="009B31F3" w14:paraId="083B9DFB" w14:textId="77777777" w:rsidTr="009B31F3">
        <w:tc>
          <w:tcPr>
            <w:tcW w:w="1986" w:type="dxa"/>
            <w:tcBorders>
              <w:top w:val="single" w:sz="4" w:space="0" w:color="FFFFFF" w:themeColor="background1"/>
            </w:tcBorders>
          </w:tcPr>
          <w:p w14:paraId="374C312B" w14:textId="77777777" w:rsidR="00770070" w:rsidRPr="009B31F3" w:rsidRDefault="00770070" w:rsidP="00553DD6">
            <w:pPr>
              <w:rPr>
                <w:rFonts w:ascii="Myriad Pro" w:hAnsi="Myriad Pro"/>
                <w:sz w:val="18"/>
                <w:szCs w:val="18"/>
              </w:rPr>
            </w:pPr>
            <w:r w:rsidRPr="009B31F3">
              <w:rPr>
                <w:rFonts w:ascii="Myriad Pro" w:hAnsi="Myriad Pro"/>
                <w:sz w:val="18"/>
                <w:szCs w:val="18"/>
              </w:rPr>
              <w:t>По товарной выручки</w:t>
            </w:r>
          </w:p>
        </w:tc>
        <w:tc>
          <w:tcPr>
            <w:tcW w:w="1417" w:type="dxa"/>
            <w:tcBorders>
              <w:top w:val="single" w:sz="4" w:space="0" w:color="FFFFFF" w:themeColor="background1"/>
            </w:tcBorders>
            <w:vAlign w:val="center"/>
          </w:tcPr>
          <w:p w14:paraId="01070AC1" w14:textId="77777777" w:rsidR="00770070" w:rsidRPr="009B31F3" w:rsidRDefault="00770070" w:rsidP="00553DD6">
            <w:pPr>
              <w:jc w:val="center"/>
              <w:rPr>
                <w:rFonts w:ascii="Myriad Pro" w:hAnsi="Myriad Pro"/>
                <w:sz w:val="18"/>
                <w:szCs w:val="18"/>
              </w:rPr>
            </w:pPr>
            <w:r w:rsidRPr="009B31F3">
              <w:rPr>
                <w:rFonts w:ascii="Myriad Pro" w:hAnsi="Myriad Pro"/>
                <w:sz w:val="18"/>
                <w:szCs w:val="18"/>
              </w:rPr>
              <w:t>130 231,00</w:t>
            </w:r>
          </w:p>
        </w:tc>
        <w:tc>
          <w:tcPr>
            <w:tcW w:w="1430" w:type="dxa"/>
            <w:tcBorders>
              <w:top w:val="single" w:sz="4" w:space="0" w:color="FFFFFF" w:themeColor="background1"/>
            </w:tcBorders>
            <w:vAlign w:val="center"/>
          </w:tcPr>
          <w:p w14:paraId="06343036" w14:textId="77777777" w:rsidR="00770070" w:rsidRPr="009B31F3" w:rsidRDefault="00770070" w:rsidP="00553DD6">
            <w:pPr>
              <w:jc w:val="center"/>
              <w:rPr>
                <w:rFonts w:ascii="Myriad Pro" w:hAnsi="Myriad Pro"/>
                <w:sz w:val="18"/>
                <w:szCs w:val="18"/>
              </w:rPr>
            </w:pPr>
            <w:r w:rsidRPr="009B31F3">
              <w:rPr>
                <w:rFonts w:ascii="Myriad Pro" w:hAnsi="Myriad Pro"/>
                <w:sz w:val="18"/>
                <w:szCs w:val="18"/>
              </w:rPr>
              <w:t>0,0</w:t>
            </w:r>
          </w:p>
        </w:tc>
        <w:tc>
          <w:tcPr>
            <w:tcW w:w="1406" w:type="dxa"/>
            <w:tcBorders>
              <w:top w:val="single" w:sz="4" w:space="0" w:color="FFFFFF" w:themeColor="background1"/>
            </w:tcBorders>
            <w:vAlign w:val="center"/>
          </w:tcPr>
          <w:p w14:paraId="1B2A2D89" w14:textId="77777777" w:rsidR="00770070" w:rsidRPr="009B31F3" w:rsidRDefault="00770070" w:rsidP="00553DD6">
            <w:pPr>
              <w:jc w:val="center"/>
              <w:rPr>
                <w:rFonts w:ascii="Myriad Pro" w:hAnsi="Myriad Pro"/>
                <w:sz w:val="18"/>
                <w:szCs w:val="18"/>
              </w:rPr>
            </w:pPr>
            <w:r w:rsidRPr="009B31F3">
              <w:rPr>
                <w:rFonts w:ascii="Myriad Pro" w:hAnsi="Myriad Pro"/>
                <w:sz w:val="18"/>
                <w:szCs w:val="18"/>
              </w:rPr>
              <w:t>- 183 671,56</w:t>
            </w:r>
          </w:p>
        </w:tc>
        <w:tc>
          <w:tcPr>
            <w:tcW w:w="1108" w:type="dxa"/>
            <w:tcBorders>
              <w:top w:val="single" w:sz="4" w:space="0" w:color="FFFFFF" w:themeColor="background1"/>
            </w:tcBorders>
            <w:vAlign w:val="center"/>
          </w:tcPr>
          <w:p w14:paraId="3C219C4C" w14:textId="77777777" w:rsidR="00770070" w:rsidRPr="009B31F3" w:rsidRDefault="00770070" w:rsidP="00553DD6">
            <w:pPr>
              <w:jc w:val="center"/>
              <w:rPr>
                <w:rFonts w:ascii="Myriad Pro" w:hAnsi="Myriad Pro"/>
                <w:sz w:val="18"/>
                <w:szCs w:val="18"/>
              </w:rPr>
            </w:pPr>
            <w:r w:rsidRPr="009B31F3">
              <w:rPr>
                <w:rFonts w:ascii="Myriad Pro" w:hAnsi="Myriad Pro"/>
                <w:sz w:val="18"/>
                <w:szCs w:val="18"/>
              </w:rPr>
              <w:t>2,7%</w:t>
            </w:r>
          </w:p>
        </w:tc>
        <w:tc>
          <w:tcPr>
            <w:tcW w:w="1108" w:type="dxa"/>
            <w:tcBorders>
              <w:top w:val="single" w:sz="4" w:space="0" w:color="FFFFFF" w:themeColor="background1"/>
            </w:tcBorders>
            <w:vAlign w:val="center"/>
          </w:tcPr>
          <w:p w14:paraId="7075DAA6" w14:textId="77777777" w:rsidR="00770070" w:rsidRPr="009B31F3" w:rsidRDefault="00770070" w:rsidP="00553DD6">
            <w:pPr>
              <w:jc w:val="center"/>
              <w:rPr>
                <w:rFonts w:ascii="Myriad Pro" w:hAnsi="Myriad Pro"/>
                <w:sz w:val="18"/>
                <w:szCs w:val="18"/>
              </w:rPr>
            </w:pPr>
            <w:r w:rsidRPr="009B31F3">
              <w:rPr>
                <w:rFonts w:ascii="Myriad Pro" w:hAnsi="Myriad Pro"/>
                <w:sz w:val="18"/>
                <w:szCs w:val="18"/>
              </w:rPr>
              <w:t>4,6%</w:t>
            </w:r>
          </w:p>
        </w:tc>
        <w:tc>
          <w:tcPr>
            <w:tcW w:w="1469" w:type="dxa"/>
            <w:tcBorders>
              <w:top w:val="single" w:sz="4" w:space="0" w:color="FFFFFF" w:themeColor="background1"/>
            </w:tcBorders>
            <w:vAlign w:val="center"/>
          </w:tcPr>
          <w:p w14:paraId="7451FBF3" w14:textId="77777777" w:rsidR="00770070" w:rsidRPr="009B31F3" w:rsidRDefault="00770070" w:rsidP="00553DD6">
            <w:pPr>
              <w:jc w:val="center"/>
              <w:rPr>
                <w:rFonts w:ascii="Myriad Pro" w:hAnsi="Myriad Pro"/>
                <w:sz w:val="18"/>
                <w:szCs w:val="18"/>
              </w:rPr>
            </w:pPr>
            <w:r w:rsidRPr="009B31F3">
              <w:rPr>
                <w:rFonts w:ascii="Myriad Pro" w:hAnsi="Myriad Pro"/>
                <w:sz w:val="18"/>
                <w:szCs w:val="18"/>
              </w:rPr>
              <w:t>- 197 307,7</w:t>
            </w:r>
          </w:p>
        </w:tc>
      </w:tr>
      <w:tr w:rsidR="00770070" w:rsidRPr="009B31F3" w14:paraId="376B2163" w14:textId="77777777" w:rsidTr="00BD7B4F">
        <w:tc>
          <w:tcPr>
            <w:tcW w:w="1986" w:type="dxa"/>
          </w:tcPr>
          <w:p w14:paraId="72284DAB" w14:textId="77777777" w:rsidR="00770070" w:rsidRPr="009B31F3" w:rsidRDefault="00770070" w:rsidP="00553DD6">
            <w:pPr>
              <w:rPr>
                <w:rFonts w:ascii="Myriad Pro" w:hAnsi="Myriad Pro"/>
                <w:sz w:val="18"/>
                <w:szCs w:val="18"/>
              </w:rPr>
            </w:pPr>
            <w:r w:rsidRPr="009B31F3">
              <w:rPr>
                <w:rFonts w:ascii="Myriad Pro" w:hAnsi="Myriad Pro"/>
                <w:sz w:val="18"/>
                <w:szCs w:val="18"/>
              </w:rPr>
              <w:t>По подконтрольным расходам</w:t>
            </w:r>
          </w:p>
        </w:tc>
        <w:tc>
          <w:tcPr>
            <w:tcW w:w="1417" w:type="dxa"/>
            <w:vAlign w:val="center"/>
          </w:tcPr>
          <w:p w14:paraId="0F388EC3" w14:textId="77777777" w:rsidR="00770070" w:rsidRPr="009B31F3" w:rsidRDefault="00770070" w:rsidP="00553DD6">
            <w:pPr>
              <w:jc w:val="center"/>
              <w:rPr>
                <w:rFonts w:ascii="Myriad Pro" w:hAnsi="Myriad Pro"/>
                <w:sz w:val="18"/>
                <w:szCs w:val="18"/>
              </w:rPr>
            </w:pPr>
            <w:r w:rsidRPr="009B31F3">
              <w:rPr>
                <w:rFonts w:ascii="Myriad Pro" w:hAnsi="Myriad Pro"/>
                <w:sz w:val="18"/>
                <w:szCs w:val="18"/>
              </w:rPr>
              <w:t>198 241,86</w:t>
            </w:r>
          </w:p>
        </w:tc>
        <w:tc>
          <w:tcPr>
            <w:tcW w:w="1430" w:type="dxa"/>
            <w:vAlign w:val="center"/>
          </w:tcPr>
          <w:p w14:paraId="07C98936" w14:textId="77777777" w:rsidR="00770070" w:rsidRPr="009B31F3" w:rsidRDefault="00770070" w:rsidP="00553DD6">
            <w:pPr>
              <w:jc w:val="center"/>
              <w:rPr>
                <w:rFonts w:ascii="Myriad Pro" w:hAnsi="Myriad Pro"/>
                <w:sz w:val="18"/>
                <w:szCs w:val="18"/>
              </w:rPr>
            </w:pPr>
            <w:r w:rsidRPr="009B31F3">
              <w:rPr>
                <w:rFonts w:ascii="Myriad Pro" w:hAnsi="Myriad Pro"/>
                <w:sz w:val="18"/>
                <w:szCs w:val="18"/>
              </w:rPr>
              <w:t>216 439,18</w:t>
            </w:r>
          </w:p>
        </w:tc>
        <w:tc>
          <w:tcPr>
            <w:tcW w:w="1406" w:type="dxa"/>
            <w:vAlign w:val="center"/>
          </w:tcPr>
          <w:p w14:paraId="59A1A333" w14:textId="77777777" w:rsidR="00770070" w:rsidRPr="009B31F3" w:rsidRDefault="00770070" w:rsidP="00553DD6">
            <w:pPr>
              <w:jc w:val="center"/>
              <w:rPr>
                <w:rFonts w:ascii="Myriad Pro" w:hAnsi="Myriad Pro"/>
                <w:sz w:val="18"/>
                <w:szCs w:val="18"/>
              </w:rPr>
            </w:pPr>
            <w:r w:rsidRPr="009B31F3">
              <w:rPr>
                <w:rFonts w:ascii="Myriad Pro" w:hAnsi="Myriad Pro"/>
                <w:sz w:val="18"/>
                <w:szCs w:val="18"/>
              </w:rPr>
              <w:t>188 543,61</w:t>
            </w:r>
          </w:p>
        </w:tc>
        <w:tc>
          <w:tcPr>
            <w:tcW w:w="1108" w:type="dxa"/>
            <w:vAlign w:val="center"/>
          </w:tcPr>
          <w:p w14:paraId="28FEB96A" w14:textId="77777777" w:rsidR="00770070" w:rsidRPr="009B31F3" w:rsidRDefault="00770070" w:rsidP="00553DD6">
            <w:pPr>
              <w:jc w:val="center"/>
              <w:rPr>
                <w:rFonts w:ascii="Myriad Pro" w:hAnsi="Myriad Pro"/>
                <w:sz w:val="18"/>
                <w:szCs w:val="18"/>
              </w:rPr>
            </w:pPr>
            <w:r w:rsidRPr="009B31F3">
              <w:rPr>
                <w:rFonts w:ascii="Myriad Pro" w:hAnsi="Myriad Pro"/>
                <w:sz w:val="18"/>
                <w:szCs w:val="18"/>
              </w:rPr>
              <w:t>2,7%</w:t>
            </w:r>
          </w:p>
        </w:tc>
        <w:tc>
          <w:tcPr>
            <w:tcW w:w="1108" w:type="dxa"/>
            <w:vAlign w:val="center"/>
          </w:tcPr>
          <w:p w14:paraId="4F1BE1D6" w14:textId="77777777" w:rsidR="00770070" w:rsidRPr="009B31F3" w:rsidRDefault="00770070" w:rsidP="00553DD6">
            <w:pPr>
              <w:jc w:val="center"/>
              <w:rPr>
                <w:rFonts w:ascii="Myriad Pro" w:hAnsi="Myriad Pro"/>
                <w:sz w:val="18"/>
                <w:szCs w:val="18"/>
              </w:rPr>
            </w:pPr>
            <w:r w:rsidRPr="009B31F3">
              <w:rPr>
                <w:rFonts w:ascii="Myriad Pro" w:hAnsi="Myriad Pro"/>
                <w:sz w:val="18"/>
                <w:szCs w:val="18"/>
              </w:rPr>
              <w:t>4,6%</w:t>
            </w:r>
          </w:p>
        </w:tc>
        <w:tc>
          <w:tcPr>
            <w:tcW w:w="1469" w:type="dxa"/>
            <w:vAlign w:val="center"/>
          </w:tcPr>
          <w:p w14:paraId="7BB3AFC5" w14:textId="77777777" w:rsidR="00770070" w:rsidRPr="009B31F3" w:rsidRDefault="00770070" w:rsidP="00553DD6">
            <w:pPr>
              <w:jc w:val="center"/>
              <w:rPr>
                <w:rFonts w:ascii="Myriad Pro" w:hAnsi="Myriad Pro"/>
                <w:sz w:val="18"/>
                <w:szCs w:val="18"/>
              </w:rPr>
            </w:pPr>
            <w:r w:rsidRPr="009B31F3">
              <w:rPr>
                <w:rFonts w:ascii="Myriad Pro" w:hAnsi="Myriad Pro"/>
                <w:sz w:val="18"/>
                <w:szCs w:val="18"/>
              </w:rPr>
              <w:t>202 541,46</w:t>
            </w:r>
          </w:p>
        </w:tc>
      </w:tr>
      <w:tr w:rsidR="00770070" w:rsidRPr="009B31F3" w14:paraId="24A324EB" w14:textId="77777777" w:rsidTr="00BD7B4F">
        <w:tc>
          <w:tcPr>
            <w:tcW w:w="1986" w:type="dxa"/>
          </w:tcPr>
          <w:p w14:paraId="23ECA085" w14:textId="77777777" w:rsidR="00770070" w:rsidRPr="009B31F3" w:rsidRDefault="00770070" w:rsidP="00553DD6">
            <w:pPr>
              <w:rPr>
                <w:rFonts w:ascii="Myriad Pro" w:hAnsi="Myriad Pro"/>
                <w:sz w:val="18"/>
                <w:szCs w:val="18"/>
              </w:rPr>
            </w:pPr>
            <w:r w:rsidRPr="009B31F3">
              <w:rPr>
                <w:rFonts w:ascii="Myriad Pro" w:hAnsi="Myriad Pro"/>
                <w:sz w:val="18"/>
                <w:szCs w:val="18"/>
              </w:rPr>
              <w:t>По неподконтрольным расходам</w:t>
            </w:r>
          </w:p>
        </w:tc>
        <w:tc>
          <w:tcPr>
            <w:tcW w:w="1417" w:type="dxa"/>
            <w:vAlign w:val="center"/>
          </w:tcPr>
          <w:p w14:paraId="47D6C1B8" w14:textId="77777777" w:rsidR="00770070" w:rsidRPr="009B31F3" w:rsidRDefault="00770070" w:rsidP="00553DD6">
            <w:pPr>
              <w:jc w:val="center"/>
              <w:rPr>
                <w:rFonts w:ascii="Myriad Pro" w:hAnsi="Myriad Pro"/>
                <w:sz w:val="18"/>
                <w:szCs w:val="18"/>
              </w:rPr>
            </w:pPr>
            <w:r w:rsidRPr="009B31F3">
              <w:rPr>
                <w:rFonts w:ascii="Myriad Pro" w:hAnsi="Myriad Pro"/>
                <w:sz w:val="18"/>
                <w:szCs w:val="18"/>
              </w:rPr>
              <w:t>-28 177,43</w:t>
            </w:r>
          </w:p>
        </w:tc>
        <w:tc>
          <w:tcPr>
            <w:tcW w:w="1430" w:type="dxa"/>
            <w:vAlign w:val="center"/>
          </w:tcPr>
          <w:p w14:paraId="14D27A8D" w14:textId="77777777" w:rsidR="00770070" w:rsidRPr="009B31F3" w:rsidRDefault="00770070" w:rsidP="00553DD6">
            <w:pPr>
              <w:jc w:val="center"/>
              <w:rPr>
                <w:rFonts w:ascii="Myriad Pro" w:hAnsi="Myriad Pro"/>
                <w:sz w:val="18"/>
                <w:szCs w:val="18"/>
              </w:rPr>
            </w:pPr>
            <w:r w:rsidRPr="009B31F3">
              <w:rPr>
                <w:rFonts w:ascii="Myriad Pro" w:hAnsi="Myriad Pro"/>
                <w:sz w:val="18"/>
                <w:szCs w:val="18"/>
              </w:rPr>
              <w:t>411 188,94</w:t>
            </w:r>
          </w:p>
        </w:tc>
        <w:tc>
          <w:tcPr>
            <w:tcW w:w="1406" w:type="dxa"/>
            <w:vAlign w:val="center"/>
          </w:tcPr>
          <w:p w14:paraId="69B42A5E" w14:textId="77777777" w:rsidR="00770070" w:rsidRPr="009B31F3" w:rsidRDefault="00770070" w:rsidP="00553DD6">
            <w:pPr>
              <w:jc w:val="center"/>
              <w:rPr>
                <w:rFonts w:ascii="Myriad Pro" w:hAnsi="Myriad Pro"/>
                <w:sz w:val="18"/>
                <w:szCs w:val="18"/>
              </w:rPr>
            </w:pPr>
            <w:r w:rsidRPr="009B31F3">
              <w:rPr>
                <w:rFonts w:ascii="Myriad Pro" w:hAnsi="Myriad Pro"/>
                <w:sz w:val="18"/>
                <w:szCs w:val="18"/>
              </w:rPr>
              <w:t>140 616,96</w:t>
            </w:r>
          </w:p>
        </w:tc>
        <w:tc>
          <w:tcPr>
            <w:tcW w:w="1108" w:type="dxa"/>
            <w:vAlign w:val="center"/>
          </w:tcPr>
          <w:p w14:paraId="3FCA4C5D" w14:textId="77777777" w:rsidR="00770070" w:rsidRPr="009B31F3" w:rsidRDefault="00770070" w:rsidP="00553DD6">
            <w:pPr>
              <w:jc w:val="center"/>
              <w:rPr>
                <w:rFonts w:ascii="Myriad Pro" w:hAnsi="Myriad Pro"/>
                <w:sz w:val="18"/>
                <w:szCs w:val="18"/>
              </w:rPr>
            </w:pPr>
            <w:r w:rsidRPr="009B31F3">
              <w:rPr>
                <w:rFonts w:ascii="Myriad Pro" w:hAnsi="Myriad Pro"/>
                <w:sz w:val="18"/>
                <w:szCs w:val="18"/>
              </w:rPr>
              <w:t>2,7%</w:t>
            </w:r>
          </w:p>
        </w:tc>
        <w:tc>
          <w:tcPr>
            <w:tcW w:w="1108" w:type="dxa"/>
            <w:vAlign w:val="center"/>
          </w:tcPr>
          <w:p w14:paraId="4EE05B0F" w14:textId="77777777" w:rsidR="00770070" w:rsidRPr="009B31F3" w:rsidRDefault="00770070" w:rsidP="00553DD6">
            <w:pPr>
              <w:jc w:val="center"/>
              <w:rPr>
                <w:rFonts w:ascii="Myriad Pro" w:hAnsi="Myriad Pro"/>
                <w:sz w:val="18"/>
                <w:szCs w:val="18"/>
              </w:rPr>
            </w:pPr>
            <w:r w:rsidRPr="009B31F3">
              <w:rPr>
                <w:rFonts w:ascii="Myriad Pro" w:hAnsi="Myriad Pro"/>
                <w:sz w:val="18"/>
                <w:szCs w:val="18"/>
              </w:rPr>
              <w:t>4,6%</w:t>
            </w:r>
          </w:p>
        </w:tc>
        <w:tc>
          <w:tcPr>
            <w:tcW w:w="1469" w:type="dxa"/>
            <w:vAlign w:val="center"/>
          </w:tcPr>
          <w:p w14:paraId="10122F09" w14:textId="77777777" w:rsidR="00770070" w:rsidRPr="009B31F3" w:rsidRDefault="00770070" w:rsidP="00553DD6">
            <w:pPr>
              <w:jc w:val="center"/>
              <w:rPr>
                <w:rFonts w:ascii="Myriad Pro" w:hAnsi="Myriad Pro"/>
                <w:sz w:val="18"/>
                <w:szCs w:val="18"/>
              </w:rPr>
            </w:pPr>
            <w:r w:rsidRPr="009B31F3">
              <w:rPr>
                <w:rFonts w:ascii="Myriad Pro" w:hAnsi="Myriad Pro"/>
                <w:sz w:val="18"/>
                <w:szCs w:val="18"/>
              </w:rPr>
              <w:t>151 056,65</w:t>
            </w:r>
          </w:p>
        </w:tc>
      </w:tr>
      <w:tr w:rsidR="00770070" w:rsidRPr="009B31F3" w14:paraId="0BAB3E9B" w14:textId="77777777" w:rsidTr="00BD7B4F">
        <w:tc>
          <w:tcPr>
            <w:tcW w:w="1986" w:type="dxa"/>
          </w:tcPr>
          <w:p w14:paraId="21CC0B23" w14:textId="77777777" w:rsidR="00770070" w:rsidRPr="009B31F3" w:rsidRDefault="00770070" w:rsidP="00553DD6">
            <w:pPr>
              <w:rPr>
                <w:rFonts w:ascii="Myriad Pro" w:hAnsi="Myriad Pro"/>
                <w:sz w:val="18"/>
                <w:szCs w:val="18"/>
              </w:rPr>
            </w:pPr>
            <w:r w:rsidRPr="009B31F3">
              <w:rPr>
                <w:rFonts w:ascii="Myriad Pro" w:hAnsi="Myriad Pro"/>
                <w:sz w:val="18"/>
                <w:szCs w:val="18"/>
              </w:rPr>
              <w:t>По цене потерь</w:t>
            </w:r>
          </w:p>
        </w:tc>
        <w:tc>
          <w:tcPr>
            <w:tcW w:w="1417" w:type="dxa"/>
            <w:vAlign w:val="center"/>
          </w:tcPr>
          <w:p w14:paraId="2BD4074C" w14:textId="77777777" w:rsidR="00770070" w:rsidRPr="009B31F3" w:rsidRDefault="00770070" w:rsidP="00553DD6">
            <w:pPr>
              <w:jc w:val="center"/>
              <w:rPr>
                <w:rFonts w:ascii="Myriad Pro" w:hAnsi="Myriad Pro"/>
                <w:sz w:val="18"/>
                <w:szCs w:val="18"/>
              </w:rPr>
            </w:pPr>
            <w:r w:rsidRPr="009B31F3">
              <w:rPr>
                <w:rFonts w:ascii="Myriad Pro" w:hAnsi="Myriad Pro"/>
                <w:sz w:val="18"/>
                <w:szCs w:val="18"/>
              </w:rPr>
              <w:t>-70 407,83</w:t>
            </w:r>
          </w:p>
        </w:tc>
        <w:tc>
          <w:tcPr>
            <w:tcW w:w="1430" w:type="dxa"/>
            <w:vAlign w:val="center"/>
          </w:tcPr>
          <w:p w14:paraId="0028B053" w14:textId="77777777" w:rsidR="00770070" w:rsidRPr="009B31F3" w:rsidRDefault="00770070" w:rsidP="00553DD6">
            <w:pPr>
              <w:jc w:val="center"/>
              <w:rPr>
                <w:rFonts w:ascii="Myriad Pro" w:hAnsi="Myriad Pro"/>
                <w:sz w:val="18"/>
                <w:szCs w:val="18"/>
              </w:rPr>
            </w:pPr>
            <w:r w:rsidRPr="009B31F3">
              <w:rPr>
                <w:rFonts w:ascii="Myriad Pro" w:hAnsi="Myriad Pro"/>
                <w:sz w:val="18"/>
                <w:szCs w:val="18"/>
              </w:rPr>
              <w:t>0,00</w:t>
            </w:r>
          </w:p>
        </w:tc>
        <w:tc>
          <w:tcPr>
            <w:tcW w:w="1406" w:type="dxa"/>
            <w:vAlign w:val="center"/>
          </w:tcPr>
          <w:p w14:paraId="34011F18" w14:textId="77777777" w:rsidR="00770070" w:rsidRPr="009B31F3" w:rsidRDefault="00770070" w:rsidP="00553DD6">
            <w:pPr>
              <w:jc w:val="center"/>
              <w:rPr>
                <w:rFonts w:ascii="Myriad Pro" w:hAnsi="Myriad Pro"/>
                <w:sz w:val="18"/>
                <w:szCs w:val="18"/>
              </w:rPr>
            </w:pPr>
            <w:r w:rsidRPr="009B31F3">
              <w:rPr>
                <w:rFonts w:ascii="Myriad Pro" w:hAnsi="Myriad Pro"/>
                <w:sz w:val="18"/>
                <w:szCs w:val="18"/>
              </w:rPr>
              <w:t>- 76 553,54</w:t>
            </w:r>
          </w:p>
        </w:tc>
        <w:tc>
          <w:tcPr>
            <w:tcW w:w="1108" w:type="dxa"/>
            <w:vAlign w:val="center"/>
          </w:tcPr>
          <w:p w14:paraId="2A12A560" w14:textId="77777777" w:rsidR="00770070" w:rsidRPr="009B31F3" w:rsidRDefault="00770070" w:rsidP="00553DD6">
            <w:pPr>
              <w:jc w:val="center"/>
              <w:rPr>
                <w:rFonts w:ascii="Myriad Pro" w:hAnsi="Myriad Pro"/>
                <w:sz w:val="18"/>
                <w:szCs w:val="18"/>
              </w:rPr>
            </w:pPr>
            <w:r w:rsidRPr="009B31F3">
              <w:rPr>
                <w:rFonts w:ascii="Myriad Pro" w:hAnsi="Myriad Pro"/>
                <w:sz w:val="18"/>
                <w:szCs w:val="18"/>
              </w:rPr>
              <w:t>2,7%</w:t>
            </w:r>
          </w:p>
        </w:tc>
        <w:tc>
          <w:tcPr>
            <w:tcW w:w="1108" w:type="dxa"/>
            <w:vAlign w:val="center"/>
          </w:tcPr>
          <w:p w14:paraId="285F2AF2" w14:textId="77777777" w:rsidR="00770070" w:rsidRPr="009B31F3" w:rsidRDefault="00770070" w:rsidP="00553DD6">
            <w:pPr>
              <w:jc w:val="center"/>
              <w:rPr>
                <w:rFonts w:ascii="Myriad Pro" w:hAnsi="Myriad Pro"/>
                <w:sz w:val="18"/>
                <w:szCs w:val="18"/>
              </w:rPr>
            </w:pPr>
            <w:r w:rsidRPr="009B31F3">
              <w:rPr>
                <w:rFonts w:ascii="Myriad Pro" w:hAnsi="Myriad Pro"/>
                <w:sz w:val="18"/>
                <w:szCs w:val="18"/>
              </w:rPr>
              <w:t>4,6%</w:t>
            </w:r>
          </w:p>
        </w:tc>
        <w:tc>
          <w:tcPr>
            <w:tcW w:w="1469" w:type="dxa"/>
            <w:vAlign w:val="center"/>
          </w:tcPr>
          <w:p w14:paraId="65FF3BEF" w14:textId="77777777" w:rsidR="00770070" w:rsidRPr="009B31F3" w:rsidRDefault="00770070" w:rsidP="00553DD6">
            <w:pPr>
              <w:jc w:val="center"/>
              <w:rPr>
                <w:rFonts w:ascii="Myriad Pro" w:hAnsi="Myriad Pro"/>
                <w:sz w:val="18"/>
                <w:szCs w:val="18"/>
              </w:rPr>
            </w:pPr>
            <w:r w:rsidRPr="009B31F3">
              <w:rPr>
                <w:rFonts w:ascii="Myriad Pro" w:hAnsi="Myriad Pro"/>
                <w:sz w:val="18"/>
                <w:szCs w:val="18"/>
              </w:rPr>
              <w:t>-82 237,03</w:t>
            </w:r>
          </w:p>
        </w:tc>
      </w:tr>
    </w:tbl>
    <w:p w14:paraId="438D80AC" w14:textId="77777777" w:rsidR="00064B20" w:rsidRPr="00E84DF6" w:rsidRDefault="00064B20" w:rsidP="00064B20">
      <w:pPr>
        <w:pStyle w:val="30"/>
        <w:pageBreakBefore/>
        <w:numPr>
          <w:ilvl w:val="1"/>
          <w:numId w:val="2"/>
        </w:numPr>
        <w:tabs>
          <w:tab w:val="left" w:pos="0"/>
        </w:tabs>
        <w:spacing w:after="200" w:line="360" w:lineRule="auto"/>
        <w:ind w:left="709" w:hanging="709"/>
        <w:jc w:val="both"/>
        <w:rPr>
          <w:rFonts w:ascii="Myriad Pro" w:hAnsi="Myriad Pro"/>
          <w:b w:val="0"/>
          <w:color w:val="4F6228" w:themeColor="accent3" w:themeShade="80"/>
          <w:sz w:val="28"/>
          <w:szCs w:val="28"/>
        </w:rPr>
      </w:pPr>
      <w:bookmarkStart w:id="46" w:name="_Toc40621592"/>
      <w:bookmarkStart w:id="47" w:name="_Toc41409762"/>
      <w:r w:rsidRPr="00E84DF6">
        <w:rPr>
          <w:rFonts w:ascii="Myriad Pro" w:hAnsi="Myriad Pro"/>
          <w:color w:val="4F6228" w:themeColor="accent3" w:themeShade="80"/>
          <w:sz w:val="28"/>
          <w:szCs w:val="28"/>
        </w:rPr>
        <w:lastRenderedPageBreak/>
        <w:t>Экспертиза обоснованности определения величины корректировки подконтрольных расходов в связи с изменением планируемых параметров расчета тарифов</w:t>
      </w:r>
      <w:bookmarkEnd w:id="46"/>
      <w:bookmarkEnd w:id="47"/>
    </w:p>
    <w:p w14:paraId="268E2173" w14:textId="77777777" w:rsidR="00064B20" w:rsidRPr="00064B20" w:rsidRDefault="00064B20" w:rsidP="00736651">
      <w:pPr>
        <w:spacing w:line="360" w:lineRule="auto"/>
        <w:ind w:firstLine="567"/>
        <w:jc w:val="both"/>
        <w:rPr>
          <w:rFonts w:ascii="Myriad Pro" w:hAnsi="Myriad Pro"/>
          <w:sz w:val="26"/>
          <w:szCs w:val="26"/>
        </w:rPr>
      </w:pPr>
      <w:r w:rsidRPr="00064B20">
        <w:rPr>
          <w:rFonts w:ascii="Myriad Pro" w:hAnsi="Myriad Pro"/>
          <w:sz w:val="26"/>
          <w:szCs w:val="26"/>
        </w:rPr>
        <w:t>Согласно п. 19 Методических указаний № 228-э ежегодно в течение долгосрочного периода регулирования регулирующими органами производится корректировка величины операционных расходов с учетом отклонения фактической инфляции и фактического количества условных единиц оборудования от значений, учтенных при установлении тарифов на долгосрочный период регулирования, а также корректировки плановых значений указанных параметров.</w:t>
      </w:r>
    </w:p>
    <w:p w14:paraId="35A5FFE3" w14:textId="77777777" w:rsidR="00064B20" w:rsidRPr="00064B20" w:rsidRDefault="00064B20" w:rsidP="00736651">
      <w:pPr>
        <w:spacing w:line="360" w:lineRule="auto"/>
        <w:ind w:firstLine="567"/>
        <w:jc w:val="both"/>
        <w:rPr>
          <w:rFonts w:ascii="Myriad Pro" w:hAnsi="Myriad Pro"/>
          <w:sz w:val="26"/>
          <w:szCs w:val="26"/>
        </w:rPr>
      </w:pPr>
      <w:r w:rsidRPr="00064B20">
        <w:rPr>
          <w:rFonts w:ascii="Myriad Pro" w:hAnsi="Myriad Pro"/>
          <w:sz w:val="26"/>
          <w:szCs w:val="26"/>
        </w:rPr>
        <w:t>Скорректированная величина операционных расходов, включаемая в необходимую валовую выручку регулируемой организации на очередной расчетный год долгосрочного периода регулирования, рассчитывается по следующей формуле:</w:t>
      </w:r>
    </w:p>
    <w:p w14:paraId="3C566967" w14:textId="77777777" w:rsidR="00064B20" w:rsidRPr="00064B20" w:rsidRDefault="00064B20" w:rsidP="00736651">
      <w:pPr>
        <w:pStyle w:val="ConsPlusNormal"/>
        <w:spacing w:line="360" w:lineRule="auto"/>
        <w:ind w:firstLine="567"/>
        <w:rPr>
          <w:rFonts w:ascii="Myriad Pro" w:hAnsi="Myriad Pro" w:cs="Times New Roman"/>
          <w:sz w:val="26"/>
          <w:szCs w:val="26"/>
        </w:rPr>
      </w:pPr>
      <w:r w:rsidRPr="00064B20">
        <w:rPr>
          <w:rFonts w:ascii="Myriad Pro" w:hAnsi="Myriad Pro" w:cs="Times New Roman"/>
          <w:sz w:val="26"/>
          <w:szCs w:val="26"/>
        </w:rPr>
        <w:t>Скорректированная величина операционных расходов, включаемая в необходимую валовую выручку регулируемой организации на очередной расчетный год долгосрочного периода регулирования, рассчитывается по следующей формуле:</w:t>
      </w:r>
    </w:p>
    <w:p w14:paraId="5A166843" w14:textId="77777777" w:rsidR="00064B20" w:rsidRPr="004437C2" w:rsidRDefault="00064B20" w:rsidP="00064B20">
      <w:pPr>
        <w:pStyle w:val="ConsPlusNormal"/>
        <w:spacing w:line="360" w:lineRule="auto"/>
        <w:rPr>
          <w:rFonts w:ascii="Times New Roman" w:hAnsi="Times New Roman" w:cs="Times New Roman"/>
          <w:sz w:val="26"/>
          <w:szCs w:val="26"/>
        </w:rPr>
      </w:pPr>
      <w:r w:rsidRPr="004437C2">
        <w:rPr>
          <w:rFonts w:ascii="Times New Roman" w:hAnsi="Times New Roman" w:cs="Times New Roman"/>
          <w:noProof/>
          <w:position w:val="-30"/>
          <w:sz w:val="26"/>
          <w:szCs w:val="26"/>
        </w:rPr>
        <w:drawing>
          <wp:inline distT="0" distB="0" distL="0" distR="0" wp14:anchorId="5EBCE02E" wp14:editId="0EF13E19">
            <wp:extent cx="1828800" cy="534670"/>
            <wp:effectExtent l="19050" t="0" r="0" b="0"/>
            <wp:docPr id="3"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cstate="print"/>
                    <a:srcRect/>
                    <a:stretch>
                      <a:fillRect/>
                    </a:stretch>
                  </pic:blipFill>
                  <pic:spPr bwMode="auto">
                    <a:xfrm>
                      <a:off x="0" y="0"/>
                      <a:ext cx="1828800" cy="534670"/>
                    </a:xfrm>
                    <a:prstGeom prst="rect">
                      <a:avLst/>
                    </a:prstGeom>
                    <a:noFill/>
                    <a:ln w="9525">
                      <a:noFill/>
                      <a:miter lim="800000"/>
                      <a:headEnd/>
                      <a:tailEnd/>
                    </a:ln>
                  </pic:spPr>
                </pic:pic>
              </a:graphicData>
            </a:graphic>
          </wp:inline>
        </w:drawing>
      </w:r>
      <w:r w:rsidRPr="004437C2">
        <w:rPr>
          <w:rFonts w:ascii="Times New Roman" w:hAnsi="Times New Roman" w:cs="Times New Roman"/>
          <w:sz w:val="26"/>
          <w:szCs w:val="26"/>
        </w:rPr>
        <w:t>,</w:t>
      </w:r>
    </w:p>
    <w:p w14:paraId="28AAB5FF" w14:textId="77777777" w:rsidR="00064B20" w:rsidRPr="00064B20" w:rsidRDefault="00064B20" w:rsidP="00064B20">
      <w:pPr>
        <w:pStyle w:val="ConsPlusNormal"/>
        <w:spacing w:line="360" w:lineRule="auto"/>
        <w:ind w:firstLine="540"/>
        <w:rPr>
          <w:rFonts w:ascii="Myriad Pro" w:hAnsi="Myriad Pro" w:cs="Times New Roman"/>
          <w:sz w:val="26"/>
          <w:szCs w:val="26"/>
        </w:rPr>
      </w:pPr>
      <w:r w:rsidRPr="00064B20">
        <w:rPr>
          <w:rFonts w:ascii="Myriad Pro" w:hAnsi="Myriad Pro" w:cs="Times New Roman"/>
          <w:sz w:val="26"/>
          <w:szCs w:val="26"/>
        </w:rPr>
        <w:t>где:</w:t>
      </w:r>
    </w:p>
    <w:p w14:paraId="3814C171" w14:textId="77777777" w:rsidR="00064B20" w:rsidRDefault="00064B20" w:rsidP="00064B20">
      <w:pPr>
        <w:pStyle w:val="ConsPlusNormal"/>
        <w:spacing w:line="360" w:lineRule="auto"/>
        <w:ind w:firstLine="540"/>
        <w:rPr>
          <w:rFonts w:ascii="Myriad Pro" w:hAnsi="Myriad Pro" w:cs="Times New Roman"/>
          <w:sz w:val="26"/>
          <w:szCs w:val="26"/>
        </w:rPr>
      </w:pPr>
      <w:r w:rsidRPr="00064B20">
        <w:rPr>
          <w:rFonts w:ascii="Myriad Pro" w:hAnsi="Myriad Pro" w:cs="Times New Roman"/>
          <w:sz w:val="26"/>
          <w:szCs w:val="26"/>
        </w:rPr>
        <w:t>i - номер расчетного года периода регулирования, i = 1, 2, 3...</w:t>
      </w:r>
    </w:p>
    <w:p w14:paraId="0F4DE2AC" w14:textId="77777777" w:rsidR="00F729C5" w:rsidRPr="00064B20" w:rsidRDefault="00F729C5" w:rsidP="00064B20">
      <w:pPr>
        <w:pStyle w:val="ConsPlusNormal"/>
        <w:spacing w:line="360" w:lineRule="auto"/>
        <w:ind w:firstLine="540"/>
        <w:rPr>
          <w:rFonts w:ascii="Myriad Pro" w:hAnsi="Myriad Pro" w:cs="Times New Roman"/>
          <w:sz w:val="26"/>
          <w:szCs w:val="26"/>
        </w:rPr>
      </w:pPr>
      <w:r w:rsidRPr="00F729C5">
        <w:rPr>
          <w:rFonts w:ascii="Myriad Pro" w:hAnsi="Myriad Pro" w:cs="Times New Roman"/>
          <w:sz w:val="26"/>
          <w:szCs w:val="26"/>
        </w:rPr>
        <w:t>ОР</w:t>
      </w:r>
      <w:r>
        <w:rPr>
          <w:vertAlign w:val="subscript"/>
        </w:rPr>
        <w:t>0</w:t>
      </w:r>
      <w:r>
        <w:t xml:space="preserve"> </w:t>
      </w:r>
      <w:r w:rsidRPr="00F729C5">
        <w:rPr>
          <w:rFonts w:ascii="Myriad Pro" w:hAnsi="Myriad Pro" w:cs="Times New Roman"/>
          <w:sz w:val="26"/>
          <w:szCs w:val="26"/>
        </w:rPr>
        <w:t xml:space="preserve">- базовый уровень операционных расходов, установленный на долгосрочный период регулирования в соответствии с </w:t>
      </w:r>
      <w:hyperlink w:anchor="Par156" w:tooltip="14. Базовый уровень операционных расходов устанавливается на начало первого года долгосрочного периода регулирования регулирующими органами с использованием метода экономически обоснованных расходов (затрат) и метода сравнения аналогов. При установлении базово" w:history="1">
        <w:r w:rsidRPr="00F729C5">
          <w:rPr>
            <w:rFonts w:ascii="Myriad Pro" w:hAnsi="Myriad Pro" w:cs="Times New Roman"/>
            <w:sz w:val="26"/>
            <w:szCs w:val="26"/>
          </w:rPr>
          <w:t>пунктами 14</w:t>
        </w:r>
      </w:hyperlink>
      <w:r w:rsidRPr="00F729C5">
        <w:rPr>
          <w:rFonts w:ascii="Myriad Pro" w:hAnsi="Myriad Pro" w:cs="Times New Roman"/>
          <w:sz w:val="26"/>
          <w:szCs w:val="26"/>
        </w:rPr>
        <w:t xml:space="preserve"> - </w:t>
      </w:r>
      <w:hyperlink w:anchor="Par163" w:tooltip="16. Экономия операционных расходов, достигнутая организацией, осуществляющей регулируемую деятельность, в каждом году долгосрочного периода регулирования, в том числе в результате проведения мероприятий по сокращению объема используемых энергетических ресурсов" w:history="1">
        <w:r w:rsidRPr="00F729C5">
          <w:rPr>
            <w:rFonts w:ascii="Myriad Pro" w:hAnsi="Myriad Pro" w:cs="Times New Roman"/>
            <w:sz w:val="26"/>
            <w:szCs w:val="26"/>
          </w:rPr>
          <w:t>16</w:t>
        </w:r>
      </w:hyperlink>
      <w:r w:rsidRPr="00F729C5">
        <w:rPr>
          <w:rFonts w:ascii="Myriad Pro" w:hAnsi="Myriad Pro" w:cs="Times New Roman"/>
          <w:sz w:val="26"/>
          <w:szCs w:val="26"/>
        </w:rPr>
        <w:t xml:space="preserve"> настоящих Методических указаний</w:t>
      </w:r>
      <w:r>
        <w:rPr>
          <w:rFonts w:ascii="Myriad Pro" w:hAnsi="Myriad Pro" w:cs="Times New Roman"/>
          <w:sz w:val="26"/>
          <w:szCs w:val="26"/>
        </w:rPr>
        <w:t xml:space="preserve"> № 228-э</w:t>
      </w:r>
      <w:r w:rsidRPr="00F729C5">
        <w:rPr>
          <w:rFonts w:ascii="Myriad Pro" w:hAnsi="Myriad Pro" w:cs="Times New Roman"/>
          <w:sz w:val="26"/>
          <w:szCs w:val="26"/>
        </w:rPr>
        <w:t>;</w:t>
      </w:r>
    </w:p>
    <w:p w14:paraId="39FD9310" w14:textId="77777777" w:rsidR="00064B20" w:rsidRPr="00064B20" w:rsidRDefault="00064B20" w:rsidP="00064B20">
      <w:pPr>
        <w:pStyle w:val="ConsPlusNormal"/>
        <w:spacing w:line="360" w:lineRule="auto"/>
        <w:rPr>
          <w:rFonts w:ascii="Myriad Pro" w:hAnsi="Myriad Pro" w:cs="Times New Roman"/>
          <w:sz w:val="26"/>
          <w:szCs w:val="26"/>
        </w:rPr>
      </w:pPr>
      <w:r w:rsidRPr="00064B20">
        <w:rPr>
          <w:rFonts w:ascii="Myriad Pro" w:hAnsi="Myriad Pro" w:cs="Times New Roman"/>
          <w:noProof/>
          <w:position w:val="-12"/>
          <w:sz w:val="26"/>
          <w:szCs w:val="26"/>
        </w:rPr>
        <w:drawing>
          <wp:inline distT="0" distB="0" distL="0" distR="0" wp14:anchorId="57E80272" wp14:editId="7AB2C68C">
            <wp:extent cx="3476625" cy="310515"/>
            <wp:effectExtent l="0" t="0" r="9525" b="0"/>
            <wp:docPr id="4"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cstate="print"/>
                    <a:srcRect/>
                    <a:stretch>
                      <a:fillRect/>
                    </a:stretch>
                  </pic:blipFill>
                  <pic:spPr bwMode="auto">
                    <a:xfrm>
                      <a:off x="0" y="0"/>
                      <a:ext cx="3476625" cy="310515"/>
                    </a:xfrm>
                    <a:prstGeom prst="rect">
                      <a:avLst/>
                    </a:prstGeom>
                    <a:noFill/>
                    <a:ln w="9525">
                      <a:noFill/>
                      <a:miter lim="800000"/>
                      <a:headEnd/>
                      <a:tailEnd/>
                    </a:ln>
                  </pic:spPr>
                </pic:pic>
              </a:graphicData>
            </a:graphic>
          </wp:inline>
        </w:drawing>
      </w:r>
      <w:r w:rsidRPr="00064B20">
        <w:rPr>
          <w:rFonts w:ascii="Myriad Pro" w:hAnsi="Myriad Pro" w:cs="Times New Roman"/>
          <w:sz w:val="26"/>
          <w:szCs w:val="26"/>
        </w:rPr>
        <w:t>,</w:t>
      </w:r>
    </w:p>
    <w:p w14:paraId="4FFF9797" w14:textId="77777777" w:rsidR="00064B20" w:rsidRPr="00064B20" w:rsidRDefault="00064B20" w:rsidP="00064B20">
      <w:pPr>
        <w:pStyle w:val="ConsPlusNormal"/>
        <w:spacing w:line="360" w:lineRule="auto"/>
        <w:ind w:firstLine="540"/>
        <w:rPr>
          <w:rFonts w:ascii="Myriad Pro" w:hAnsi="Myriad Pro" w:cs="Times New Roman"/>
          <w:sz w:val="26"/>
          <w:szCs w:val="26"/>
        </w:rPr>
      </w:pPr>
      <w:r w:rsidRPr="00064B20">
        <w:rPr>
          <w:rFonts w:ascii="Myriad Pro" w:hAnsi="Myriad Pro" w:cs="Times New Roman"/>
          <w:noProof/>
          <w:position w:val="-12"/>
          <w:sz w:val="26"/>
          <w:szCs w:val="26"/>
        </w:rPr>
        <w:drawing>
          <wp:inline distT="0" distB="0" distL="0" distR="0" wp14:anchorId="3777E1B8" wp14:editId="0D1B293D">
            <wp:extent cx="594995" cy="310515"/>
            <wp:effectExtent l="0" t="0" r="0" b="0"/>
            <wp:docPr id="7"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cstate="print"/>
                    <a:srcRect/>
                    <a:stretch>
                      <a:fillRect/>
                    </a:stretch>
                  </pic:blipFill>
                  <pic:spPr bwMode="auto">
                    <a:xfrm>
                      <a:off x="0" y="0"/>
                      <a:ext cx="594995" cy="310515"/>
                    </a:xfrm>
                    <a:prstGeom prst="rect">
                      <a:avLst/>
                    </a:prstGeom>
                    <a:noFill/>
                    <a:ln w="9525">
                      <a:noFill/>
                      <a:miter lim="800000"/>
                      <a:headEnd/>
                      <a:tailEnd/>
                    </a:ln>
                  </pic:spPr>
                </pic:pic>
              </a:graphicData>
            </a:graphic>
          </wp:inline>
        </w:drawing>
      </w:r>
      <w:r w:rsidRPr="00064B20">
        <w:rPr>
          <w:rFonts w:ascii="Myriad Pro" w:hAnsi="Myriad Pro" w:cs="Times New Roman"/>
          <w:sz w:val="26"/>
          <w:szCs w:val="26"/>
        </w:rPr>
        <w:t xml:space="preserve"> - скорректированный в соответствии с прогнозом социально-экономического развития Российской Федерации индекс потребительских цен, за расчетный год j.</w:t>
      </w:r>
    </w:p>
    <w:p w14:paraId="1B676056" w14:textId="77777777" w:rsidR="00064B20" w:rsidRPr="00064B20" w:rsidRDefault="00064B20" w:rsidP="00064B20">
      <w:pPr>
        <w:pStyle w:val="ConsPlusNormal"/>
        <w:spacing w:line="360" w:lineRule="auto"/>
        <w:rPr>
          <w:rFonts w:ascii="Myriad Pro" w:hAnsi="Myriad Pro" w:cs="Times New Roman"/>
          <w:sz w:val="26"/>
          <w:szCs w:val="26"/>
        </w:rPr>
      </w:pPr>
      <w:r w:rsidRPr="00064B20">
        <w:rPr>
          <w:rFonts w:ascii="Myriad Pro" w:hAnsi="Myriad Pro" w:cs="Times New Roman"/>
          <w:noProof/>
          <w:position w:val="-33"/>
          <w:sz w:val="26"/>
          <w:szCs w:val="26"/>
        </w:rPr>
        <w:lastRenderedPageBreak/>
        <w:drawing>
          <wp:inline distT="0" distB="0" distL="0" distR="0" wp14:anchorId="6609B105" wp14:editId="1CD8FEEF">
            <wp:extent cx="2087880" cy="569595"/>
            <wp:effectExtent l="0" t="0" r="0" b="0"/>
            <wp:docPr id="10"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cstate="print"/>
                    <a:srcRect/>
                    <a:stretch>
                      <a:fillRect/>
                    </a:stretch>
                  </pic:blipFill>
                  <pic:spPr bwMode="auto">
                    <a:xfrm>
                      <a:off x="0" y="0"/>
                      <a:ext cx="2087880" cy="569595"/>
                    </a:xfrm>
                    <a:prstGeom prst="rect">
                      <a:avLst/>
                    </a:prstGeom>
                    <a:noFill/>
                    <a:ln w="9525">
                      <a:noFill/>
                      <a:miter lim="800000"/>
                      <a:headEnd/>
                      <a:tailEnd/>
                    </a:ln>
                  </pic:spPr>
                </pic:pic>
              </a:graphicData>
            </a:graphic>
          </wp:inline>
        </w:drawing>
      </w:r>
      <w:r w:rsidRPr="00064B20">
        <w:rPr>
          <w:rFonts w:ascii="Myriad Pro" w:hAnsi="Myriad Pro" w:cs="Times New Roman"/>
          <w:sz w:val="26"/>
          <w:szCs w:val="26"/>
        </w:rPr>
        <w:t>,</w:t>
      </w:r>
    </w:p>
    <w:p w14:paraId="67E78CF8" w14:textId="77777777" w:rsidR="00064B20" w:rsidRPr="00064B20" w:rsidRDefault="00064B20" w:rsidP="00064B20">
      <w:pPr>
        <w:spacing w:after="240" w:line="360" w:lineRule="auto"/>
        <w:ind w:firstLine="709"/>
        <w:jc w:val="both"/>
        <w:rPr>
          <w:rFonts w:ascii="Myriad Pro" w:hAnsi="Myriad Pro"/>
          <w:b/>
          <w:bCs/>
          <w:sz w:val="26"/>
          <w:szCs w:val="26"/>
        </w:rPr>
      </w:pPr>
      <w:r w:rsidRPr="00064B20">
        <w:rPr>
          <w:rFonts w:ascii="Myriad Pro" w:hAnsi="Myriad Pro"/>
          <w:noProof/>
          <w:position w:val="-12"/>
          <w:sz w:val="26"/>
          <w:szCs w:val="26"/>
        </w:rPr>
        <w:drawing>
          <wp:inline distT="0" distB="0" distL="0" distR="0" wp14:anchorId="4BB8E2CD" wp14:editId="0EE1B35C">
            <wp:extent cx="405130" cy="310515"/>
            <wp:effectExtent l="0" t="0" r="0" b="0"/>
            <wp:docPr id="21"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cstate="print"/>
                    <a:srcRect/>
                    <a:stretch>
                      <a:fillRect/>
                    </a:stretch>
                  </pic:blipFill>
                  <pic:spPr bwMode="auto">
                    <a:xfrm>
                      <a:off x="0" y="0"/>
                      <a:ext cx="405130" cy="310515"/>
                    </a:xfrm>
                    <a:prstGeom prst="rect">
                      <a:avLst/>
                    </a:prstGeom>
                    <a:noFill/>
                    <a:ln w="9525">
                      <a:noFill/>
                      <a:miter lim="800000"/>
                      <a:headEnd/>
                      <a:tailEnd/>
                    </a:ln>
                  </pic:spPr>
                </pic:pic>
              </a:graphicData>
            </a:graphic>
          </wp:inline>
        </w:drawing>
      </w:r>
      <w:r w:rsidRPr="00064B20">
        <w:rPr>
          <w:rFonts w:ascii="Myriad Pro" w:hAnsi="Myriad Pro"/>
          <w:sz w:val="26"/>
          <w:szCs w:val="26"/>
        </w:rPr>
        <w:t xml:space="preserve">, </w:t>
      </w:r>
      <w:r w:rsidRPr="00064B20">
        <w:rPr>
          <w:rFonts w:ascii="Myriad Pro" w:hAnsi="Myriad Pro"/>
          <w:noProof/>
          <w:position w:val="-12"/>
          <w:sz w:val="26"/>
          <w:szCs w:val="26"/>
        </w:rPr>
        <w:drawing>
          <wp:inline distT="0" distB="0" distL="0" distR="0" wp14:anchorId="03AA7E95" wp14:editId="3EC6C969">
            <wp:extent cx="448310" cy="310515"/>
            <wp:effectExtent l="0" t="0" r="0" b="0"/>
            <wp:docPr id="22"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cstate="print"/>
                    <a:srcRect/>
                    <a:stretch>
                      <a:fillRect/>
                    </a:stretch>
                  </pic:blipFill>
                  <pic:spPr bwMode="auto">
                    <a:xfrm>
                      <a:off x="0" y="0"/>
                      <a:ext cx="448310" cy="310515"/>
                    </a:xfrm>
                    <a:prstGeom prst="rect">
                      <a:avLst/>
                    </a:prstGeom>
                    <a:noFill/>
                    <a:ln w="9525">
                      <a:noFill/>
                      <a:miter lim="800000"/>
                      <a:headEnd/>
                      <a:tailEnd/>
                    </a:ln>
                  </pic:spPr>
                </pic:pic>
              </a:graphicData>
            </a:graphic>
          </wp:inline>
        </w:drawing>
      </w:r>
      <w:r w:rsidRPr="00064B20">
        <w:rPr>
          <w:rFonts w:ascii="Myriad Pro" w:hAnsi="Myriad Pro"/>
          <w:sz w:val="26"/>
          <w:szCs w:val="26"/>
        </w:rPr>
        <w:t xml:space="preserve"> - скорректированный плановый/фактический объем условных единиц, относящихся к активам, необходимым для осуществления регулируемой деятельности в году j</w:t>
      </w:r>
    </w:p>
    <w:p w14:paraId="3917FC1B" w14:textId="77777777" w:rsidR="00064B20" w:rsidRPr="00064B20" w:rsidRDefault="00064B20" w:rsidP="00BA6E0D">
      <w:pPr>
        <w:spacing w:after="240"/>
        <w:rPr>
          <w:rFonts w:ascii="Myriad Pro" w:hAnsi="Myriad Pro"/>
          <w:b/>
          <w:bCs/>
          <w:sz w:val="26"/>
          <w:szCs w:val="26"/>
        </w:rPr>
      </w:pPr>
      <w:r w:rsidRPr="00064B20">
        <w:rPr>
          <w:rFonts w:ascii="Myriad Pro" w:hAnsi="Myriad Pro"/>
          <w:b/>
          <w:bCs/>
          <w:sz w:val="26"/>
          <w:szCs w:val="26"/>
        </w:rPr>
        <w:t>ПОЗИЦИЯ ТЕРРИТОРИАЛЬНОЙ СЕТЕВОЙ ОРГАНИЗАЦИИ</w:t>
      </w:r>
    </w:p>
    <w:p w14:paraId="682F74DE" w14:textId="77777777" w:rsidR="00064B20" w:rsidRPr="00064B20" w:rsidRDefault="00064B20" w:rsidP="00736651">
      <w:pPr>
        <w:spacing w:line="360" w:lineRule="auto"/>
        <w:ind w:firstLine="567"/>
        <w:jc w:val="both"/>
        <w:rPr>
          <w:rFonts w:ascii="Myriad Pro" w:hAnsi="Myriad Pro"/>
          <w:sz w:val="26"/>
          <w:szCs w:val="26"/>
        </w:rPr>
      </w:pPr>
      <w:r w:rsidRPr="00064B20">
        <w:rPr>
          <w:rFonts w:ascii="Myriad Pro" w:hAnsi="Myriad Pro"/>
          <w:sz w:val="26"/>
          <w:szCs w:val="26"/>
        </w:rPr>
        <w:t>Филиал «Алтайэнерго» заявлена сумма корректировки величины операционных расходов с учетом отклонения фактической инфляции и фактического количества условных единиц оборудования, от значений, учтенных при установлении тарифов на 2017 год, в размере 216 439,20 тыс. руб.</w:t>
      </w:r>
    </w:p>
    <w:p w14:paraId="7FA35969" w14:textId="77777777" w:rsidR="00064B20" w:rsidRPr="005D72CC" w:rsidRDefault="00064B20" w:rsidP="00064B20">
      <w:pPr>
        <w:ind w:firstLine="708"/>
        <w:jc w:val="both"/>
        <w:rPr>
          <w:rFonts w:ascii="Myriad Pro" w:hAnsi="Myriad Pro"/>
          <w:highlight w:val="yellow"/>
        </w:rPr>
      </w:pPr>
    </w:p>
    <w:tbl>
      <w:tblPr>
        <w:tblW w:w="9782" w:type="dxa"/>
        <w:tblInd w:w="-34" w:type="dxa"/>
        <w:tblLayout w:type="fixed"/>
        <w:tblLook w:val="04A0" w:firstRow="1" w:lastRow="0" w:firstColumn="1" w:lastColumn="0" w:noHBand="0" w:noVBand="1"/>
      </w:tblPr>
      <w:tblGrid>
        <w:gridCol w:w="709"/>
        <w:gridCol w:w="3476"/>
        <w:gridCol w:w="1060"/>
        <w:gridCol w:w="1701"/>
        <w:gridCol w:w="1418"/>
        <w:gridCol w:w="1418"/>
      </w:tblGrid>
      <w:tr w:rsidR="00064B20" w:rsidRPr="009B31F3" w14:paraId="7299AA3D" w14:textId="77777777" w:rsidTr="009B31F3">
        <w:trPr>
          <w:trHeight w:val="20"/>
        </w:trPr>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AA1F82" w14:textId="77777777" w:rsidR="00064B20" w:rsidRPr="009B31F3" w:rsidRDefault="00064B20" w:rsidP="00BD7B4F">
            <w:pPr>
              <w:jc w:val="center"/>
              <w:rPr>
                <w:rFonts w:ascii="Myriad Pro" w:hAnsi="Myriad Pro"/>
                <w:b/>
                <w:bCs/>
                <w:color w:val="FFFFFF" w:themeColor="background1"/>
                <w:sz w:val="18"/>
                <w:szCs w:val="18"/>
              </w:rPr>
            </w:pPr>
            <w:r w:rsidRPr="009B31F3">
              <w:rPr>
                <w:rFonts w:ascii="Myriad Pro" w:hAnsi="Myriad Pro"/>
                <w:b/>
                <w:bCs/>
                <w:color w:val="FFFFFF" w:themeColor="background1"/>
                <w:sz w:val="18"/>
                <w:szCs w:val="18"/>
              </w:rPr>
              <w:t>№ п/п</w:t>
            </w:r>
          </w:p>
        </w:tc>
        <w:tc>
          <w:tcPr>
            <w:tcW w:w="34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879C8F" w14:textId="77777777" w:rsidR="00064B20" w:rsidRPr="009B31F3" w:rsidRDefault="00064B20" w:rsidP="00BD7B4F">
            <w:pPr>
              <w:jc w:val="center"/>
              <w:rPr>
                <w:rFonts w:ascii="Myriad Pro" w:hAnsi="Myriad Pro"/>
                <w:b/>
                <w:bCs/>
                <w:color w:val="FFFFFF" w:themeColor="background1"/>
                <w:sz w:val="18"/>
                <w:szCs w:val="18"/>
              </w:rPr>
            </w:pPr>
            <w:r w:rsidRPr="009B31F3">
              <w:rPr>
                <w:rFonts w:ascii="Myriad Pro" w:hAnsi="Myriad Pro"/>
                <w:b/>
                <w:bCs/>
                <w:color w:val="FFFFFF" w:themeColor="background1"/>
                <w:sz w:val="18"/>
                <w:szCs w:val="18"/>
              </w:rPr>
              <w:t>Показатели</w:t>
            </w:r>
          </w:p>
        </w:tc>
        <w:tc>
          <w:tcPr>
            <w:tcW w:w="1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8E0E16" w14:textId="77777777" w:rsidR="00064B20" w:rsidRPr="009B31F3" w:rsidRDefault="00064B20" w:rsidP="00BD7B4F">
            <w:pPr>
              <w:jc w:val="center"/>
              <w:rPr>
                <w:rFonts w:ascii="Myriad Pro" w:hAnsi="Myriad Pro"/>
                <w:b/>
                <w:bCs/>
                <w:color w:val="FFFFFF" w:themeColor="background1"/>
                <w:sz w:val="18"/>
                <w:szCs w:val="18"/>
              </w:rPr>
            </w:pPr>
            <w:r w:rsidRPr="009B31F3">
              <w:rPr>
                <w:rFonts w:ascii="Myriad Pro" w:hAnsi="Myriad Pro"/>
                <w:b/>
                <w:bCs/>
                <w:color w:val="FFFFFF" w:themeColor="background1"/>
                <w:sz w:val="18"/>
                <w:szCs w:val="18"/>
              </w:rPr>
              <w:t>Ед. изм.</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6BF50D0" w14:textId="77777777" w:rsidR="00064B20" w:rsidRPr="009B31F3" w:rsidRDefault="00064B20" w:rsidP="00BD7B4F">
            <w:pPr>
              <w:jc w:val="center"/>
              <w:rPr>
                <w:rFonts w:ascii="Myriad Pro" w:hAnsi="Myriad Pro"/>
                <w:b/>
                <w:iCs/>
                <w:color w:val="FFFFFF" w:themeColor="background1"/>
                <w:sz w:val="18"/>
                <w:szCs w:val="18"/>
              </w:rPr>
            </w:pPr>
            <w:r w:rsidRPr="009B31F3">
              <w:rPr>
                <w:rFonts w:ascii="Myriad Pro" w:hAnsi="Myriad Pro"/>
                <w:b/>
                <w:iCs/>
                <w:color w:val="FFFFFF" w:themeColor="background1"/>
                <w:sz w:val="18"/>
                <w:szCs w:val="18"/>
              </w:rPr>
              <w:t>2016 факт</w:t>
            </w:r>
          </w:p>
          <w:p w14:paraId="648C07EA" w14:textId="77777777" w:rsidR="00064B20" w:rsidRPr="009B31F3" w:rsidRDefault="00064B20" w:rsidP="00BD7B4F">
            <w:pPr>
              <w:jc w:val="center"/>
              <w:rPr>
                <w:rFonts w:ascii="Myriad Pro" w:hAnsi="Myriad Pro"/>
                <w:b/>
                <w:iCs/>
                <w:color w:val="FFFFFF" w:themeColor="background1"/>
                <w:sz w:val="18"/>
                <w:szCs w:val="18"/>
              </w:rPr>
            </w:pPr>
            <w:r w:rsidRPr="009B31F3">
              <w:rPr>
                <w:rFonts w:ascii="Myriad Pro" w:hAnsi="Myriad Pro"/>
                <w:b/>
                <w:iCs/>
                <w:color w:val="FFFFFF" w:themeColor="background1"/>
                <w:sz w:val="18"/>
                <w:szCs w:val="18"/>
              </w:rPr>
              <w:t xml:space="preserve"> (эксперт. заключение </w:t>
            </w:r>
          </w:p>
          <w:p w14:paraId="6B18795E" w14:textId="77777777" w:rsidR="00064B20" w:rsidRPr="009B31F3" w:rsidRDefault="00064B20" w:rsidP="00BD7B4F">
            <w:pPr>
              <w:jc w:val="center"/>
              <w:rPr>
                <w:rFonts w:ascii="Myriad Pro" w:hAnsi="Myriad Pro"/>
                <w:b/>
                <w:bCs/>
                <w:color w:val="FFFFFF" w:themeColor="background1"/>
                <w:sz w:val="18"/>
                <w:szCs w:val="18"/>
              </w:rPr>
            </w:pPr>
            <w:r w:rsidRPr="009B31F3">
              <w:rPr>
                <w:rFonts w:ascii="Myriad Pro" w:hAnsi="Myriad Pro"/>
                <w:b/>
                <w:iCs/>
                <w:color w:val="FFFFFF" w:themeColor="background1"/>
                <w:sz w:val="18"/>
                <w:szCs w:val="18"/>
              </w:rPr>
              <w:t>0313/05/2017)</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F4F16D" w14:textId="77777777" w:rsidR="00064B20" w:rsidRPr="009B31F3" w:rsidRDefault="00064B20" w:rsidP="00BD7B4F">
            <w:pPr>
              <w:jc w:val="center"/>
              <w:rPr>
                <w:rFonts w:ascii="Myriad Pro" w:hAnsi="Myriad Pro"/>
                <w:b/>
                <w:bCs/>
                <w:color w:val="FFFFFF" w:themeColor="background1"/>
                <w:sz w:val="18"/>
                <w:szCs w:val="18"/>
              </w:rPr>
            </w:pPr>
            <w:r w:rsidRPr="009B31F3">
              <w:rPr>
                <w:rFonts w:ascii="Myriad Pro" w:hAnsi="Myriad Pro"/>
                <w:b/>
                <w:bCs/>
                <w:color w:val="FFFFFF" w:themeColor="background1"/>
                <w:sz w:val="18"/>
                <w:szCs w:val="18"/>
              </w:rPr>
              <w:t>ТБР на 2017</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DEBA30" w14:textId="77777777" w:rsidR="00064B20" w:rsidRPr="009B31F3" w:rsidRDefault="00064B20" w:rsidP="00BD7B4F">
            <w:pPr>
              <w:jc w:val="center"/>
              <w:rPr>
                <w:rFonts w:ascii="Myriad Pro" w:hAnsi="Myriad Pro"/>
                <w:b/>
                <w:bCs/>
                <w:color w:val="FFFFFF" w:themeColor="background1"/>
                <w:sz w:val="18"/>
                <w:szCs w:val="18"/>
              </w:rPr>
            </w:pPr>
            <w:r w:rsidRPr="009B31F3">
              <w:rPr>
                <w:rFonts w:ascii="Myriad Pro" w:hAnsi="Myriad Pro"/>
                <w:b/>
                <w:bCs/>
                <w:color w:val="FFFFFF" w:themeColor="background1"/>
                <w:sz w:val="18"/>
                <w:szCs w:val="18"/>
              </w:rPr>
              <w:t xml:space="preserve">факт </w:t>
            </w:r>
            <w:r w:rsidRPr="009B31F3">
              <w:rPr>
                <w:rFonts w:ascii="Myriad Pro" w:hAnsi="Myriad Pro"/>
                <w:b/>
                <w:bCs/>
                <w:color w:val="FFFFFF" w:themeColor="background1"/>
                <w:sz w:val="18"/>
                <w:szCs w:val="18"/>
              </w:rPr>
              <w:br/>
              <w:t xml:space="preserve">2017 </w:t>
            </w:r>
          </w:p>
        </w:tc>
      </w:tr>
      <w:tr w:rsidR="00064B20" w:rsidRPr="009B31F3" w14:paraId="3329BC3D" w14:textId="77777777" w:rsidTr="009B31F3">
        <w:trPr>
          <w:trHeight w:val="20"/>
        </w:trPr>
        <w:tc>
          <w:tcPr>
            <w:tcW w:w="709"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C24C818" w14:textId="77777777" w:rsidR="00064B20" w:rsidRPr="009B31F3" w:rsidRDefault="00064B20" w:rsidP="00BD7B4F">
            <w:pPr>
              <w:jc w:val="center"/>
              <w:rPr>
                <w:rFonts w:ascii="Myriad Pro" w:hAnsi="Myriad Pro"/>
                <w:sz w:val="18"/>
                <w:szCs w:val="18"/>
              </w:rPr>
            </w:pPr>
            <w:r w:rsidRPr="009B31F3">
              <w:rPr>
                <w:rFonts w:ascii="Myriad Pro" w:hAnsi="Myriad Pro"/>
                <w:sz w:val="18"/>
                <w:szCs w:val="18"/>
              </w:rPr>
              <w:t>1</w:t>
            </w:r>
          </w:p>
        </w:tc>
        <w:tc>
          <w:tcPr>
            <w:tcW w:w="34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A1D03C7" w14:textId="77777777" w:rsidR="00064B20" w:rsidRPr="009B31F3" w:rsidRDefault="00064B20" w:rsidP="00BD7B4F">
            <w:pPr>
              <w:rPr>
                <w:rFonts w:ascii="Myriad Pro" w:hAnsi="Myriad Pro"/>
                <w:bCs/>
                <w:sz w:val="18"/>
                <w:szCs w:val="18"/>
              </w:rPr>
            </w:pPr>
            <w:r w:rsidRPr="009B31F3">
              <w:rPr>
                <w:rFonts w:ascii="Myriad Pro" w:hAnsi="Myriad Pro"/>
                <w:bCs/>
                <w:sz w:val="18"/>
                <w:szCs w:val="18"/>
              </w:rPr>
              <w:t>инфляция</w:t>
            </w:r>
          </w:p>
        </w:tc>
        <w:tc>
          <w:tcPr>
            <w:tcW w:w="106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626D8F0" w14:textId="77777777" w:rsidR="00064B20" w:rsidRPr="009B31F3" w:rsidRDefault="00064B20" w:rsidP="00BD7B4F">
            <w:pPr>
              <w:jc w:val="center"/>
              <w:rPr>
                <w:rFonts w:ascii="Myriad Pro" w:hAnsi="Myriad Pro"/>
                <w:bCs/>
                <w:sz w:val="18"/>
                <w:szCs w:val="18"/>
              </w:rPr>
            </w:pPr>
            <w:r w:rsidRPr="009B31F3">
              <w:rPr>
                <w:rFonts w:ascii="Myriad Pro" w:hAnsi="Myriad Pro"/>
                <w:bCs/>
                <w:sz w:val="18"/>
                <w:szCs w:val="18"/>
              </w:rPr>
              <w:t>%</w:t>
            </w:r>
          </w:p>
        </w:tc>
        <w:tc>
          <w:tcPr>
            <w:tcW w:w="1701" w:type="dxa"/>
            <w:tcBorders>
              <w:top w:val="single" w:sz="4" w:space="0" w:color="FFFFFF" w:themeColor="background1"/>
              <w:left w:val="nil"/>
              <w:bottom w:val="single" w:sz="4" w:space="0" w:color="auto"/>
              <w:right w:val="single" w:sz="4" w:space="0" w:color="auto"/>
            </w:tcBorders>
            <w:vAlign w:val="center"/>
          </w:tcPr>
          <w:p w14:paraId="5B5D3B8A" w14:textId="77777777" w:rsidR="00064B20" w:rsidRPr="009B31F3" w:rsidRDefault="00064B20" w:rsidP="00BD7B4F">
            <w:pPr>
              <w:jc w:val="center"/>
              <w:rPr>
                <w:rFonts w:ascii="Myriad Pro" w:hAnsi="Myriad Pro"/>
                <w:bCs/>
                <w:sz w:val="18"/>
                <w:szCs w:val="18"/>
              </w:rPr>
            </w:pPr>
            <w:r w:rsidRPr="009B31F3">
              <w:rPr>
                <w:rFonts w:ascii="Myriad Pro" w:hAnsi="Myriad Pro"/>
                <w:bCs/>
                <w:sz w:val="18"/>
                <w:szCs w:val="18"/>
              </w:rPr>
              <w:t>7,10%</w:t>
            </w:r>
          </w:p>
        </w:tc>
        <w:tc>
          <w:tcPr>
            <w:tcW w:w="1418"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22C1FA7F" w14:textId="77777777" w:rsidR="00064B20" w:rsidRPr="009B31F3" w:rsidRDefault="00064B20" w:rsidP="00BD7B4F">
            <w:pPr>
              <w:jc w:val="center"/>
              <w:rPr>
                <w:rFonts w:ascii="Myriad Pro" w:hAnsi="Myriad Pro"/>
                <w:bCs/>
                <w:sz w:val="18"/>
                <w:szCs w:val="18"/>
              </w:rPr>
            </w:pPr>
            <w:r w:rsidRPr="009B31F3">
              <w:rPr>
                <w:rFonts w:ascii="Myriad Pro" w:hAnsi="Myriad Pro"/>
                <w:bCs/>
                <w:sz w:val="18"/>
                <w:szCs w:val="18"/>
              </w:rPr>
              <w:t>7,40%</w:t>
            </w:r>
          </w:p>
        </w:tc>
        <w:tc>
          <w:tcPr>
            <w:tcW w:w="1418"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06B39A0E" w14:textId="77777777" w:rsidR="00064B20" w:rsidRPr="009B31F3" w:rsidRDefault="00064B20" w:rsidP="00BD7B4F">
            <w:pPr>
              <w:jc w:val="center"/>
              <w:rPr>
                <w:rFonts w:ascii="Myriad Pro" w:hAnsi="Myriad Pro"/>
                <w:bCs/>
                <w:sz w:val="18"/>
                <w:szCs w:val="18"/>
              </w:rPr>
            </w:pPr>
            <w:r w:rsidRPr="009B31F3">
              <w:rPr>
                <w:rFonts w:ascii="Myriad Pro" w:hAnsi="Myriad Pro"/>
                <w:bCs/>
                <w:sz w:val="18"/>
                <w:szCs w:val="18"/>
              </w:rPr>
              <w:t>3,70%</w:t>
            </w:r>
          </w:p>
        </w:tc>
      </w:tr>
      <w:tr w:rsidR="00064B20" w:rsidRPr="009B31F3" w14:paraId="32919ECE" w14:textId="77777777" w:rsidTr="009B31F3">
        <w:trPr>
          <w:trHeight w:val="2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3274FFE" w14:textId="77777777" w:rsidR="00064B20" w:rsidRPr="009B31F3" w:rsidRDefault="00064B20" w:rsidP="00BD7B4F">
            <w:pPr>
              <w:jc w:val="center"/>
              <w:rPr>
                <w:rFonts w:ascii="Myriad Pro" w:hAnsi="Myriad Pro"/>
                <w:sz w:val="18"/>
                <w:szCs w:val="18"/>
              </w:rPr>
            </w:pPr>
            <w:r w:rsidRPr="009B31F3">
              <w:rPr>
                <w:rFonts w:ascii="Myriad Pro" w:hAnsi="Myriad Pro"/>
                <w:sz w:val="18"/>
                <w:szCs w:val="18"/>
              </w:rPr>
              <w:t>2</w:t>
            </w:r>
          </w:p>
        </w:tc>
        <w:tc>
          <w:tcPr>
            <w:tcW w:w="3476" w:type="dxa"/>
            <w:tcBorders>
              <w:top w:val="nil"/>
              <w:left w:val="nil"/>
              <w:bottom w:val="single" w:sz="4" w:space="0" w:color="auto"/>
              <w:right w:val="single" w:sz="4" w:space="0" w:color="auto"/>
            </w:tcBorders>
            <w:shd w:val="clear" w:color="auto" w:fill="auto"/>
            <w:vAlign w:val="center"/>
            <w:hideMark/>
          </w:tcPr>
          <w:p w14:paraId="7634A953" w14:textId="77777777" w:rsidR="00064B20" w:rsidRPr="009B31F3" w:rsidRDefault="00064B20" w:rsidP="00BD7B4F">
            <w:pPr>
              <w:rPr>
                <w:rFonts w:ascii="Myriad Pro" w:hAnsi="Myriad Pro"/>
                <w:bCs/>
                <w:sz w:val="18"/>
                <w:szCs w:val="18"/>
              </w:rPr>
            </w:pPr>
            <w:r w:rsidRPr="009B31F3">
              <w:rPr>
                <w:rFonts w:ascii="Myriad Pro" w:hAnsi="Myriad Pro"/>
                <w:bCs/>
                <w:sz w:val="18"/>
                <w:szCs w:val="18"/>
              </w:rPr>
              <w:t>индекс эффективности операционных расходов</w:t>
            </w:r>
          </w:p>
        </w:tc>
        <w:tc>
          <w:tcPr>
            <w:tcW w:w="1060" w:type="dxa"/>
            <w:tcBorders>
              <w:top w:val="nil"/>
              <w:left w:val="nil"/>
              <w:bottom w:val="single" w:sz="4" w:space="0" w:color="auto"/>
              <w:right w:val="single" w:sz="4" w:space="0" w:color="auto"/>
            </w:tcBorders>
            <w:shd w:val="clear" w:color="auto" w:fill="auto"/>
            <w:noWrap/>
            <w:vAlign w:val="center"/>
            <w:hideMark/>
          </w:tcPr>
          <w:p w14:paraId="5D50BE20" w14:textId="77777777" w:rsidR="00064B20" w:rsidRPr="009B31F3" w:rsidRDefault="00064B20" w:rsidP="00BD7B4F">
            <w:pPr>
              <w:jc w:val="center"/>
              <w:rPr>
                <w:rFonts w:ascii="Myriad Pro" w:hAnsi="Myriad Pro"/>
                <w:bCs/>
                <w:sz w:val="18"/>
                <w:szCs w:val="18"/>
              </w:rPr>
            </w:pPr>
            <w:r w:rsidRPr="009B31F3">
              <w:rPr>
                <w:rFonts w:ascii="Myriad Pro" w:hAnsi="Myriad Pro"/>
                <w:bCs/>
                <w:sz w:val="18"/>
                <w:szCs w:val="18"/>
              </w:rPr>
              <w:t>%</w:t>
            </w:r>
          </w:p>
        </w:tc>
        <w:tc>
          <w:tcPr>
            <w:tcW w:w="1701" w:type="dxa"/>
            <w:tcBorders>
              <w:top w:val="nil"/>
              <w:left w:val="nil"/>
              <w:bottom w:val="single" w:sz="4" w:space="0" w:color="auto"/>
              <w:right w:val="single" w:sz="4" w:space="0" w:color="auto"/>
            </w:tcBorders>
            <w:vAlign w:val="center"/>
          </w:tcPr>
          <w:p w14:paraId="7D9ABDE5" w14:textId="77777777" w:rsidR="00064B20" w:rsidRPr="009B31F3" w:rsidRDefault="00064B20" w:rsidP="00BD7B4F">
            <w:pPr>
              <w:jc w:val="center"/>
              <w:rPr>
                <w:rFonts w:ascii="Myriad Pro" w:hAnsi="Myriad Pro"/>
                <w:bCs/>
                <w:sz w:val="18"/>
                <w:szCs w:val="18"/>
              </w:rPr>
            </w:pPr>
            <w:r w:rsidRPr="009B31F3">
              <w:rPr>
                <w:rFonts w:ascii="Myriad Pro" w:hAnsi="Myriad Pro"/>
                <w:bCs/>
                <w:sz w:val="18"/>
                <w:szCs w:val="18"/>
              </w:rPr>
              <w:t>1,50%</w:t>
            </w:r>
          </w:p>
        </w:tc>
        <w:tc>
          <w:tcPr>
            <w:tcW w:w="1418" w:type="dxa"/>
            <w:tcBorders>
              <w:top w:val="nil"/>
              <w:left w:val="single" w:sz="4" w:space="0" w:color="auto"/>
              <w:bottom w:val="single" w:sz="4" w:space="0" w:color="auto"/>
              <w:right w:val="single" w:sz="4" w:space="0" w:color="auto"/>
            </w:tcBorders>
            <w:shd w:val="clear" w:color="000000" w:fill="FFFFFF"/>
            <w:noWrap/>
            <w:vAlign w:val="center"/>
            <w:hideMark/>
          </w:tcPr>
          <w:p w14:paraId="3473E617" w14:textId="77777777" w:rsidR="00064B20" w:rsidRPr="009B31F3" w:rsidRDefault="00064B20" w:rsidP="00BD7B4F">
            <w:pPr>
              <w:jc w:val="center"/>
              <w:rPr>
                <w:rFonts w:ascii="Myriad Pro" w:hAnsi="Myriad Pro"/>
                <w:bCs/>
                <w:sz w:val="18"/>
                <w:szCs w:val="18"/>
              </w:rPr>
            </w:pPr>
            <w:r w:rsidRPr="009B31F3">
              <w:rPr>
                <w:rFonts w:ascii="Myriad Pro" w:hAnsi="Myriad Pro"/>
                <w:bCs/>
                <w:sz w:val="18"/>
                <w:szCs w:val="18"/>
              </w:rPr>
              <w:t>1,50%</w:t>
            </w:r>
          </w:p>
        </w:tc>
        <w:tc>
          <w:tcPr>
            <w:tcW w:w="1418" w:type="dxa"/>
            <w:tcBorders>
              <w:top w:val="nil"/>
              <w:left w:val="nil"/>
              <w:bottom w:val="single" w:sz="4" w:space="0" w:color="auto"/>
              <w:right w:val="single" w:sz="4" w:space="0" w:color="auto"/>
            </w:tcBorders>
            <w:shd w:val="clear" w:color="000000" w:fill="FFFFFF"/>
            <w:noWrap/>
            <w:vAlign w:val="center"/>
            <w:hideMark/>
          </w:tcPr>
          <w:p w14:paraId="5D4EC969" w14:textId="77777777" w:rsidR="00064B20" w:rsidRPr="009B31F3" w:rsidRDefault="00064B20" w:rsidP="00BD7B4F">
            <w:pPr>
              <w:jc w:val="center"/>
              <w:rPr>
                <w:rFonts w:ascii="Myriad Pro" w:hAnsi="Myriad Pro"/>
                <w:bCs/>
                <w:sz w:val="18"/>
                <w:szCs w:val="18"/>
              </w:rPr>
            </w:pPr>
            <w:r w:rsidRPr="009B31F3">
              <w:rPr>
                <w:rFonts w:ascii="Myriad Pro" w:hAnsi="Myriad Pro"/>
                <w:bCs/>
                <w:sz w:val="18"/>
                <w:szCs w:val="18"/>
              </w:rPr>
              <w:t>1,50%</w:t>
            </w:r>
          </w:p>
        </w:tc>
      </w:tr>
      <w:tr w:rsidR="00064B20" w:rsidRPr="009B31F3" w14:paraId="3CD51B28" w14:textId="77777777" w:rsidTr="009B31F3">
        <w:trPr>
          <w:trHeight w:val="2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78620A0" w14:textId="77777777" w:rsidR="00064B20" w:rsidRPr="009B31F3" w:rsidRDefault="00064B20" w:rsidP="00BD7B4F">
            <w:pPr>
              <w:jc w:val="center"/>
              <w:rPr>
                <w:rFonts w:ascii="Myriad Pro" w:hAnsi="Myriad Pro"/>
                <w:sz w:val="18"/>
                <w:szCs w:val="18"/>
              </w:rPr>
            </w:pPr>
            <w:r w:rsidRPr="009B31F3">
              <w:rPr>
                <w:rFonts w:ascii="Myriad Pro" w:hAnsi="Myriad Pro"/>
                <w:sz w:val="18"/>
                <w:szCs w:val="18"/>
              </w:rPr>
              <w:t>3</w:t>
            </w:r>
          </w:p>
        </w:tc>
        <w:tc>
          <w:tcPr>
            <w:tcW w:w="3476" w:type="dxa"/>
            <w:tcBorders>
              <w:top w:val="nil"/>
              <w:left w:val="nil"/>
              <w:bottom w:val="single" w:sz="4" w:space="0" w:color="auto"/>
              <w:right w:val="single" w:sz="4" w:space="0" w:color="auto"/>
            </w:tcBorders>
            <w:shd w:val="clear" w:color="auto" w:fill="auto"/>
            <w:vAlign w:val="center"/>
            <w:hideMark/>
          </w:tcPr>
          <w:p w14:paraId="0F9E6129" w14:textId="77777777" w:rsidR="00064B20" w:rsidRPr="009B31F3" w:rsidRDefault="00064B20" w:rsidP="00BD7B4F">
            <w:pPr>
              <w:rPr>
                <w:rFonts w:ascii="Myriad Pro" w:hAnsi="Myriad Pro"/>
                <w:bCs/>
                <w:sz w:val="18"/>
                <w:szCs w:val="18"/>
              </w:rPr>
            </w:pPr>
            <w:r w:rsidRPr="009B31F3">
              <w:rPr>
                <w:rFonts w:ascii="Myriad Pro" w:hAnsi="Myriad Pro"/>
                <w:bCs/>
                <w:sz w:val="18"/>
                <w:szCs w:val="18"/>
              </w:rPr>
              <w:t>количество активов, всего</w:t>
            </w:r>
          </w:p>
        </w:tc>
        <w:tc>
          <w:tcPr>
            <w:tcW w:w="1060" w:type="dxa"/>
            <w:tcBorders>
              <w:top w:val="nil"/>
              <w:left w:val="nil"/>
              <w:bottom w:val="single" w:sz="4" w:space="0" w:color="auto"/>
              <w:right w:val="single" w:sz="4" w:space="0" w:color="auto"/>
            </w:tcBorders>
            <w:shd w:val="clear" w:color="auto" w:fill="auto"/>
            <w:noWrap/>
            <w:vAlign w:val="center"/>
            <w:hideMark/>
          </w:tcPr>
          <w:p w14:paraId="4A021CDD" w14:textId="77777777" w:rsidR="00064B20" w:rsidRPr="009B31F3" w:rsidRDefault="00064B20" w:rsidP="00BD7B4F">
            <w:pPr>
              <w:jc w:val="center"/>
              <w:rPr>
                <w:rFonts w:ascii="Myriad Pro" w:hAnsi="Myriad Pro"/>
                <w:bCs/>
                <w:sz w:val="18"/>
                <w:szCs w:val="18"/>
              </w:rPr>
            </w:pPr>
            <w:r w:rsidRPr="009B31F3">
              <w:rPr>
                <w:rFonts w:ascii="Myriad Pro" w:hAnsi="Myriad Pro"/>
                <w:bCs/>
                <w:sz w:val="18"/>
                <w:szCs w:val="18"/>
              </w:rPr>
              <w:t>у.е.</w:t>
            </w:r>
          </w:p>
        </w:tc>
        <w:tc>
          <w:tcPr>
            <w:tcW w:w="1701" w:type="dxa"/>
            <w:tcBorders>
              <w:top w:val="nil"/>
              <w:left w:val="nil"/>
              <w:bottom w:val="single" w:sz="4" w:space="0" w:color="auto"/>
              <w:right w:val="single" w:sz="4" w:space="0" w:color="auto"/>
            </w:tcBorders>
            <w:vAlign w:val="center"/>
          </w:tcPr>
          <w:p w14:paraId="4E1A2240" w14:textId="77777777" w:rsidR="00064B20" w:rsidRPr="009B31F3" w:rsidRDefault="00064B20" w:rsidP="00BD7B4F">
            <w:pPr>
              <w:jc w:val="center"/>
              <w:rPr>
                <w:rFonts w:ascii="Myriad Pro" w:hAnsi="Myriad Pro"/>
                <w:bCs/>
                <w:sz w:val="18"/>
                <w:szCs w:val="18"/>
              </w:rPr>
            </w:pPr>
            <w:r w:rsidRPr="009B31F3">
              <w:rPr>
                <w:rFonts w:ascii="Myriad Pro" w:hAnsi="Myriad Pro"/>
                <w:bCs/>
                <w:sz w:val="18"/>
                <w:szCs w:val="18"/>
              </w:rPr>
              <w:t>169 738,96</w:t>
            </w:r>
          </w:p>
        </w:tc>
        <w:tc>
          <w:tcPr>
            <w:tcW w:w="1418" w:type="dxa"/>
            <w:tcBorders>
              <w:top w:val="nil"/>
              <w:left w:val="single" w:sz="4" w:space="0" w:color="auto"/>
              <w:bottom w:val="single" w:sz="4" w:space="0" w:color="auto"/>
              <w:right w:val="single" w:sz="4" w:space="0" w:color="auto"/>
            </w:tcBorders>
            <w:shd w:val="clear" w:color="000000" w:fill="FFFFFF"/>
            <w:noWrap/>
            <w:vAlign w:val="center"/>
            <w:hideMark/>
          </w:tcPr>
          <w:p w14:paraId="5BA0D487" w14:textId="77777777" w:rsidR="00064B20" w:rsidRPr="009B31F3" w:rsidRDefault="00064B20" w:rsidP="00BD7B4F">
            <w:pPr>
              <w:jc w:val="center"/>
              <w:rPr>
                <w:rFonts w:ascii="Myriad Pro" w:hAnsi="Myriad Pro"/>
                <w:bCs/>
                <w:sz w:val="18"/>
                <w:szCs w:val="18"/>
              </w:rPr>
            </w:pPr>
            <w:r w:rsidRPr="009B31F3">
              <w:rPr>
                <w:rFonts w:ascii="Myriad Pro" w:hAnsi="Myriad Pro"/>
                <w:bCs/>
                <w:sz w:val="18"/>
                <w:szCs w:val="18"/>
              </w:rPr>
              <w:t>169 408,84</w:t>
            </w:r>
          </w:p>
        </w:tc>
        <w:tc>
          <w:tcPr>
            <w:tcW w:w="1418" w:type="dxa"/>
            <w:tcBorders>
              <w:top w:val="nil"/>
              <w:left w:val="nil"/>
              <w:bottom w:val="single" w:sz="4" w:space="0" w:color="auto"/>
              <w:right w:val="single" w:sz="4" w:space="0" w:color="auto"/>
            </w:tcBorders>
            <w:shd w:val="clear" w:color="000000" w:fill="FFFFFF"/>
            <w:noWrap/>
            <w:vAlign w:val="center"/>
            <w:hideMark/>
          </w:tcPr>
          <w:p w14:paraId="440632BB" w14:textId="77777777" w:rsidR="00064B20" w:rsidRPr="009B31F3" w:rsidRDefault="00064B20" w:rsidP="00BD7B4F">
            <w:pPr>
              <w:jc w:val="center"/>
              <w:rPr>
                <w:rFonts w:ascii="Myriad Pro" w:hAnsi="Myriad Pro"/>
                <w:bCs/>
                <w:sz w:val="18"/>
                <w:szCs w:val="18"/>
              </w:rPr>
            </w:pPr>
            <w:r w:rsidRPr="009B31F3">
              <w:rPr>
                <w:rFonts w:ascii="Myriad Pro" w:hAnsi="Myriad Pro"/>
                <w:bCs/>
                <w:sz w:val="18"/>
                <w:szCs w:val="18"/>
              </w:rPr>
              <w:t>171 508,38</w:t>
            </w:r>
          </w:p>
        </w:tc>
      </w:tr>
      <w:tr w:rsidR="00064B20" w:rsidRPr="009B31F3" w14:paraId="34A2CACF" w14:textId="77777777" w:rsidTr="009B31F3">
        <w:trPr>
          <w:trHeight w:val="2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67FA499" w14:textId="77777777" w:rsidR="00064B20" w:rsidRPr="009B31F3" w:rsidRDefault="00064B20" w:rsidP="00BD7B4F">
            <w:pPr>
              <w:jc w:val="center"/>
              <w:rPr>
                <w:rFonts w:ascii="Myriad Pro" w:hAnsi="Myriad Pro"/>
                <w:sz w:val="18"/>
                <w:szCs w:val="18"/>
              </w:rPr>
            </w:pPr>
            <w:r w:rsidRPr="009B31F3">
              <w:rPr>
                <w:rFonts w:ascii="Myriad Pro" w:hAnsi="Myriad Pro"/>
                <w:sz w:val="18"/>
                <w:szCs w:val="18"/>
              </w:rPr>
              <w:t>4</w:t>
            </w:r>
          </w:p>
        </w:tc>
        <w:tc>
          <w:tcPr>
            <w:tcW w:w="3476" w:type="dxa"/>
            <w:tcBorders>
              <w:top w:val="nil"/>
              <w:left w:val="nil"/>
              <w:bottom w:val="single" w:sz="4" w:space="0" w:color="auto"/>
              <w:right w:val="single" w:sz="4" w:space="0" w:color="auto"/>
            </w:tcBorders>
            <w:shd w:val="clear" w:color="auto" w:fill="auto"/>
            <w:vAlign w:val="center"/>
            <w:hideMark/>
          </w:tcPr>
          <w:p w14:paraId="79DA5DF7" w14:textId="77777777" w:rsidR="00064B20" w:rsidRPr="009B31F3" w:rsidRDefault="00064B20" w:rsidP="00BD7B4F">
            <w:pPr>
              <w:rPr>
                <w:rFonts w:ascii="Myriad Pro" w:hAnsi="Myriad Pro"/>
                <w:bCs/>
                <w:sz w:val="18"/>
                <w:szCs w:val="18"/>
              </w:rPr>
            </w:pPr>
            <w:r w:rsidRPr="009B31F3">
              <w:rPr>
                <w:rFonts w:ascii="Myriad Pro" w:hAnsi="Myriad Pro"/>
                <w:bCs/>
                <w:sz w:val="18"/>
                <w:szCs w:val="18"/>
              </w:rPr>
              <w:t>коэффициент эластичности операционных расходов по росту активов</w:t>
            </w:r>
          </w:p>
        </w:tc>
        <w:tc>
          <w:tcPr>
            <w:tcW w:w="1060" w:type="dxa"/>
            <w:tcBorders>
              <w:top w:val="nil"/>
              <w:left w:val="nil"/>
              <w:bottom w:val="single" w:sz="4" w:space="0" w:color="auto"/>
              <w:right w:val="single" w:sz="4" w:space="0" w:color="auto"/>
            </w:tcBorders>
            <w:shd w:val="clear" w:color="auto" w:fill="auto"/>
            <w:vAlign w:val="center"/>
            <w:hideMark/>
          </w:tcPr>
          <w:p w14:paraId="4953CB82" w14:textId="77777777" w:rsidR="00064B20" w:rsidRPr="009B31F3" w:rsidRDefault="00064B20" w:rsidP="00BD7B4F">
            <w:pPr>
              <w:jc w:val="center"/>
              <w:rPr>
                <w:rFonts w:ascii="Myriad Pro" w:hAnsi="Myriad Pro"/>
                <w:bCs/>
                <w:sz w:val="18"/>
                <w:szCs w:val="18"/>
              </w:rPr>
            </w:pPr>
            <w:r w:rsidRPr="009B31F3">
              <w:rPr>
                <w:rFonts w:ascii="Myriad Pro" w:hAnsi="Myriad Pro"/>
                <w:bCs/>
                <w:sz w:val="18"/>
                <w:szCs w:val="18"/>
              </w:rPr>
              <w:t> </w:t>
            </w:r>
          </w:p>
        </w:tc>
        <w:tc>
          <w:tcPr>
            <w:tcW w:w="1701" w:type="dxa"/>
            <w:tcBorders>
              <w:top w:val="nil"/>
              <w:left w:val="nil"/>
              <w:bottom w:val="single" w:sz="4" w:space="0" w:color="auto"/>
              <w:right w:val="single" w:sz="4" w:space="0" w:color="auto"/>
            </w:tcBorders>
            <w:vAlign w:val="center"/>
          </w:tcPr>
          <w:p w14:paraId="2EB320F4" w14:textId="77777777" w:rsidR="00064B20" w:rsidRPr="009B31F3" w:rsidRDefault="00064B20" w:rsidP="00BD7B4F">
            <w:pPr>
              <w:jc w:val="center"/>
              <w:rPr>
                <w:rFonts w:ascii="Myriad Pro" w:hAnsi="Myriad Pro"/>
                <w:bCs/>
                <w:sz w:val="18"/>
                <w:szCs w:val="18"/>
              </w:rPr>
            </w:pPr>
            <w:r w:rsidRPr="009B31F3">
              <w:rPr>
                <w:rFonts w:ascii="Myriad Pro" w:hAnsi="Myriad Pro"/>
                <w:bCs/>
                <w:sz w:val="18"/>
                <w:szCs w:val="18"/>
              </w:rPr>
              <w:t>0,75</w:t>
            </w:r>
          </w:p>
        </w:tc>
        <w:tc>
          <w:tcPr>
            <w:tcW w:w="1418" w:type="dxa"/>
            <w:tcBorders>
              <w:top w:val="nil"/>
              <w:left w:val="single" w:sz="4" w:space="0" w:color="auto"/>
              <w:bottom w:val="single" w:sz="4" w:space="0" w:color="auto"/>
              <w:right w:val="single" w:sz="4" w:space="0" w:color="auto"/>
            </w:tcBorders>
            <w:shd w:val="clear" w:color="000000" w:fill="FFFFFF"/>
            <w:noWrap/>
            <w:vAlign w:val="center"/>
            <w:hideMark/>
          </w:tcPr>
          <w:p w14:paraId="29040B9B" w14:textId="77777777" w:rsidR="00064B20" w:rsidRPr="009B31F3" w:rsidRDefault="00064B20" w:rsidP="00BD7B4F">
            <w:pPr>
              <w:jc w:val="center"/>
              <w:rPr>
                <w:rFonts w:ascii="Myriad Pro" w:hAnsi="Myriad Pro"/>
                <w:bCs/>
                <w:sz w:val="18"/>
                <w:szCs w:val="18"/>
              </w:rPr>
            </w:pPr>
            <w:r w:rsidRPr="009B31F3">
              <w:rPr>
                <w:rFonts w:ascii="Myriad Pro" w:hAnsi="Myriad Pro"/>
                <w:bCs/>
                <w:sz w:val="18"/>
                <w:szCs w:val="18"/>
              </w:rPr>
              <w:t>0,75</w:t>
            </w:r>
          </w:p>
        </w:tc>
        <w:tc>
          <w:tcPr>
            <w:tcW w:w="1418" w:type="dxa"/>
            <w:tcBorders>
              <w:top w:val="nil"/>
              <w:left w:val="nil"/>
              <w:bottom w:val="single" w:sz="4" w:space="0" w:color="auto"/>
              <w:right w:val="single" w:sz="4" w:space="0" w:color="auto"/>
            </w:tcBorders>
            <w:shd w:val="clear" w:color="000000" w:fill="FFFFFF"/>
            <w:noWrap/>
            <w:vAlign w:val="center"/>
            <w:hideMark/>
          </w:tcPr>
          <w:p w14:paraId="1B3E006B" w14:textId="77777777" w:rsidR="00064B20" w:rsidRPr="009B31F3" w:rsidRDefault="00064B20" w:rsidP="00BD7B4F">
            <w:pPr>
              <w:jc w:val="center"/>
              <w:rPr>
                <w:rFonts w:ascii="Myriad Pro" w:hAnsi="Myriad Pro"/>
                <w:bCs/>
                <w:sz w:val="18"/>
                <w:szCs w:val="18"/>
              </w:rPr>
            </w:pPr>
            <w:r w:rsidRPr="009B31F3">
              <w:rPr>
                <w:rFonts w:ascii="Myriad Pro" w:hAnsi="Myriad Pro"/>
                <w:bCs/>
                <w:sz w:val="18"/>
                <w:szCs w:val="18"/>
              </w:rPr>
              <w:t>0,75</w:t>
            </w:r>
          </w:p>
        </w:tc>
      </w:tr>
      <w:tr w:rsidR="00064B20" w:rsidRPr="009B31F3" w14:paraId="67BA75DD" w14:textId="77777777" w:rsidTr="009B31F3">
        <w:trPr>
          <w:trHeight w:val="2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44B3B0B" w14:textId="77777777" w:rsidR="00064B20" w:rsidRPr="009B31F3" w:rsidRDefault="00064B20" w:rsidP="00BD7B4F">
            <w:pPr>
              <w:jc w:val="center"/>
              <w:rPr>
                <w:rFonts w:ascii="Myriad Pro" w:hAnsi="Myriad Pro"/>
                <w:sz w:val="18"/>
                <w:szCs w:val="18"/>
              </w:rPr>
            </w:pPr>
            <w:r w:rsidRPr="009B31F3">
              <w:rPr>
                <w:rFonts w:ascii="Myriad Pro" w:hAnsi="Myriad Pro"/>
                <w:sz w:val="18"/>
                <w:szCs w:val="18"/>
              </w:rPr>
              <w:t>5</w:t>
            </w:r>
          </w:p>
        </w:tc>
        <w:tc>
          <w:tcPr>
            <w:tcW w:w="3476" w:type="dxa"/>
            <w:tcBorders>
              <w:top w:val="nil"/>
              <w:left w:val="nil"/>
              <w:bottom w:val="single" w:sz="4" w:space="0" w:color="auto"/>
              <w:right w:val="single" w:sz="4" w:space="0" w:color="auto"/>
            </w:tcBorders>
            <w:shd w:val="clear" w:color="auto" w:fill="auto"/>
            <w:vAlign w:val="center"/>
            <w:hideMark/>
          </w:tcPr>
          <w:p w14:paraId="3524F8A7" w14:textId="77777777" w:rsidR="00064B20" w:rsidRPr="009B31F3" w:rsidRDefault="00064B20" w:rsidP="00BD7B4F">
            <w:pPr>
              <w:rPr>
                <w:rFonts w:ascii="Myriad Pro" w:hAnsi="Myriad Pro"/>
                <w:bCs/>
                <w:sz w:val="18"/>
                <w:szCs w:val="18"/>
              </w:rPr>
            </w:pPr>
            <w:r w:rsidRPr="009B31F3">
              <w:rPr>
                <w:rFonts w:ascii="Myriad Pro" w:hAnsi="Myriad Pro"/>
                <w:bCs/>
                <w:sz w:val="18"/>
                <w:szCs w:val="18"/>
              </w:rPr>
              <w:t>индекс изменения количества активов</w:t>
            </w:r>
          </w:p>
        </w:tc>
        <w:tc>
          <w:tcPr>
            <w:tcW w:w="1060" w:type="dxa"/>
            <w:tcBorders>
              <w:top w:val="nil"/>
              <w:left w:val="nil"/>
              <w:bottom w:val="single" w:sz="4" w:space="0" w:color="auto"/>
              <w:right w:val="single" w:sz="4" w:space="0" w:color="auto"/>
            </w:tcBorders>
            <w:shd w:val="clear" w:color="auto" w:fill="auto"/>
            <w:noWrap/>
            <w:vAlign w:val="center"/>
            <w:hideMark/>
          </w:tcPr>
          <w:p w14:paraId="6663E878" w14:textId="77777777" w:rsidR="00064B20" w:rsidRPr="009B31F3" w:rsidRDefault="00064B20" w:rsidP="00BD7B4F">
            <w:pPr>
              <w:jc w:val="center"/>
              <w:rPr>
                <w:rFonts w:ascii="Myriad Pro" w:hAnsi="Myriad Pro"/>
                <w:bCs/>
                <w:sz w:val="18"/>
                <w:szCs w:val="18"/>
              </w:rPr>
            </w:pPr>
            <w:r w:rsidRPr="009B31F3">
              <w:rPr>
                <w:rFonts w:ascii="Myriad Pro" w:hAnsi="Myriad Pro"/>
                <w:bCs/>
                <w:sz w:val="18"/>
                <w:szCs w:val="18"/>
              </w:rPr>
              <w:t>%</w:t>
            </w:r>
          </w:p>
        </w:tc>
        <w:tc>
          <w:tcPr>
            <w:tcW w:w="1701" w:type="dxa"/>
            <w:tcBorders>
              <w:top w:val="nil"/>
              <w:left w:val="nil"/>
              <w:bottom w:val="single" w:sz="4" w:space="0" w:color="auto"/>
              <w:right w:val="single" w:sz="4" w:space="0" w:color="auto"/>
            </w:tcBorders>
            <w:vAlign w:val="center"/>
          </w:tcPr>
          <w:p w14:paraId="21DA4094" w14:textId="77777777" w:rsidR="00064B20" w:rsidRPr="009B31F3" w:rsidRDefault="00064B20" w:rsidP="00BD7B4F">
            <w:pPr>
              <w:jc w:val="center"/>
              <w:rPr>
                <w:rFonts w:ascii="Myriad Pro" w:hAnsi="Myriad Pro"/>
                <w:bCs/>
                <w:sz w:val="18"/>
                <w:szCs w:val="18"/>
              </w:rPr>
            </w:pPr>
            <w:r w:rsidRPr="009B31F3">
              <w:rPr>
                <w:rFonts w:ascii="Myriad Pro" w:hAnsi="Myriad Pro"/>
                <w:bCs/>
                <w:sz w:val="18"/>
                <w:szCs w:val="18"/>
              </w:rPr>
              <w:t>0,27</w:t>
            </w:r>
          </w:p>
        </w:tc>
        <w:tc>
          <w:tcPr>
            <w:tcW w:w="1418" w:type="dxa"/>
            <w:tcBorders>
              <w:top w:val="nil"/>
              <w:left w:val="single" w:sz="4" w:space="0" w:color="auto"/>
              <w:bottom w:val="single" w:sz="4" w:space="0" w:color="auto"/>
              <w:right w:val="single" w:sz="4" w:space="0" w:color="auto"/>
            </w:tcBorders>
            <w:shd w:val="clear" w:color="000000" w:fill="FFFFFF"/>
            <w:noWrap/>
            <w:vAlign w:val="center"/>
            <w:hideMark/>
          </w:tcPr>
          <w:p w14:paraId="4CEC2057" w14:textId="77777777" w:rsidR="00064B20" w:rsidRPr="009B31F3" w:rsidRDefault="00064B20" w:rsidP="00BD7B4F">
            <w:pPr>
              <w:jc w:val="center"/>
              <w:rPr>
                <w:rFonts w:ascii="Myriad Pro" w:hAnsi="Myriad Pro"/>
                <w:bCs/>
                <w:sz w:val="18"/>
                <w:szCs w:val="18"/>
              </w:rPr>
            </w:pPr>
            <w:r w:rsidRPr="009B31F3">
              <w:rPr>
                <w:rFonts w:ascii="Myriad Pro" w:hAnsi="Myriad Pro"/>
                <w:bCs/>
                <w:sz w:val="18"/>
                <w:szCs w:val="18"/>
              </w:rPr>
              <w:t>-0,01%</w:t>
            </w:r>
          </w:p>
        </w:tc>
        <w:tc>
          <w:tcPr>
            <w:tcW w:w="1418" w:type="dxa"/>
            <w:tcBorders>
              <w:top w:val="nil"/>
              <w:left w:val="nil"/>
              <w:bottom w:val="single" w:sz="4" w:space="0" w:color="auto"/>
              <w:right w:val="single" w:sz="4" w:space="0" w:color="auto"/>
            </w:tcBorders>
            <w:shd w:val="clear" w:color="000000" w:fill="FFFFFF"/>
            <w:noWrap/>
            <w:vAlign w:val="center"/>
            <w:hideMark/>
          </w:tcPr>
          <w:p w14:paraId="19A19AC0" w14:textId="77777777" w:rsidR="00064B20" w:rsidRPr="009B31F3" w:rsidRDefault="00064B20" w:rsidP="00BD7B4F">
            <w:pPr>
              <w:jc w:val="center"/>
              <w:rPr>
                <w:rFonts w:ascii="Myriad Pro" w:hAnsi="Myriad Pro"/>
                <w:bCs/>
                <w:sz w:val="18"/>
                <w:szCs w:val="18"/>
              </w:rPr>
            </w:pPr>
            <w:r w:rsidRPr="009B31F3">
              <w:rPr>
                <w:rFonts w:ascii="Myriad Pro" w:hAnsi="Myriad Pro"/>
                <w:bCs/>
                <w:sz w:val="18"/>
                <w:szCs w:val="18"/>
              </w:rPr>
              <w:t>0,78%</w:t>
            </w:r>
          </w:p>
        </w:tc>
      </w:tr>
      <w:tr w:rsidR="00064B20" w:rsidRPr="009B31F3" w14:paraId="50345557" w14:textId="77777777" w:rsidTr="009B31F3">
        <w:trPr>
          <w:trHeight w:val="2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7488F60" w14:textId="77777777" w:rsidR="00064B20" w:rsidRPr="009B31F3" w:rsidRDefault="00064B20" w:rsidP="00BD7B4F">
            <w:pPr>
              <w:jc w:val="center"/>
              <w:rPr>
                <w:rFonts w:ascii="Myriad Pro" w:hAnsi="Myriad Pro"/>
                <w:sz w:val="18"/>
                <w:szCs w:val="18"/>
              </w:rPr>
            </w:pPr>
            <w:r w:rsidRPr="009B31F3">
              <w:rPr>
                <w:rFonts w:ascii="Myriad Pro" w:hAnsi="Myriad Pro"/>
                <w:sz w:val="18"/>
                <w:szCs w:val="18"/>
              </w:rPr>
              <w:t>6</w:t>
            </w:r>
          </w:p>
        </w:tc>
        <w:tc>
          <w:tcPr>
            <w:tcW w:w="3476" w:type="dxa"/>
            <w:tcBorders>
              <w:top w:val="nil"/>
              <w:left w:val="nil"/>
              <w:bottom w:val="single" w:sz="4" w:space="0" w:color="auto"/>
              <w:right w:val="single" w:sz="4" w:space="0" w:color="auto"/>
            </w:tcBorders>
            <w:shd w:val="clear" w:color="auto" w:fill="auto"/>
            <w:vAlign w:val="center"/>
            <w:hideMark/>
          </w:tcPr>
          <w:p w14:paraId="35B14BE3" w14:textId="77777777" w:rsidR="00064B20" w:rsidRPr="009B31F3" w:rsidRDefault="00064B20" w:rsidP="00BD7B4F">
            <w:pPr>
              <w:rPr>
                <w:rFonts w:ascii="Myriad Pro" w:hAnsi="Myriad Pro"/>
                <w:bCs/>
                <w:sz w:val="18"/>
                <w:szCs w:val="18"/>
              </w:rPr>
            </w:pPr>
            <w:r w:rsidRPr="009B31F3">
              <w:rPr>
                <w:rFonts w:ascii="Myriad Pro" w:hAnsi="Myriad Pro"/>
                <w:bCs/>
                <w:sz w:val="18"/>
                <w:szCs w:val="18"/>
              </w:rPr>
              <w:t>итого коэффициент индексации</w:t>
            </w:r>
          </w:p>
        </w:tc>
        <w:tc>
          <w:tcPr>
            <w:tcW w:w="1060" w:type="dxa"/>
            <w:tcBorders>
              <w:top w:val="nil"/>
              <w:left w:val="nil"/>
              <w:bottom w:val="single" w:sz="4" w:space="0" w:color="auto"/>
              <w:right w:val="single" w:sz="4" w:space="0" w:color="auto"/>
            </w:tcBorders>
            <w:shd w:val="clear" w:color="auto" w:fill="auto"/>
            <w:noWrap/>
            <w:vAlign w:val="center"/>
            <w:hideMark/>
          </w:tcPr>
          <w:p w14:paraId="6DB92099" w14:textId="77777777" w:rsidR="00064B20" w:rsidRPr="009B31F3" w:rsidRDefault="00064B20" w:rsidP="00BD7B4F">
            <w:pPr>
              <w:jc w:val="center"/>
              <w:rPr>
                <w:rFonts w:ascii="Myriad Pro" w:hAnsi="Myriad Pro"/>
                <w:bCs/>
                <w:sz w:val="18"/>
                <w:szCs w:val="18"/>
              </w:rPr>
            </w:pPr>
            <w:r w:rsidRPr="009B31F3">
              <w:rPr>
                <w:rFonts w:ascii="Myriad Pro" w:hAnsi="Myriad Pro"/>
                <w:bCs/>
                <w:sz w:val="18"/>
                <w:szCs w:val="18"/>
              </w:rPr>
              <w:t> </w:t>
            </w:r>
          </w:p>
        </w:tc>
        <w:tc>
          <w:tcPr>
            <w:tcW w:w="1701" w:type="dxa"/>
            <w:tcBorders>
              <w:top w:val="nil"/>
              <w:left w:val="nil"/>
              <w:bottom w:val="single" w:sz="4" w:space="0" w:color="auto"/>
              <w:right w:val="single" w:sz="4" w:space="0" w:color="auto"/>
            </w:tcBorders>
            <w:vAlign w:val="center"/>
          </w:tcPr>
          <w:p w14:paraId="72248551" w14:textId="77777777" w:rsidR="00064B20" w:rsidRPr="009B31F3" w:rsidRDefault="00064B20" w:rsidP="00BD7B4F">
            <w:pPr>
              <w:jc w:val="center"/>
              <w:rPr>
                <w:rFonts w:ascii="Myriad Pro" w:hAnsi="Myriad Pro"/>
                <w:bCs/>
                <w:sz w:val="18"/>
                <w:szCs w:val="18"/>
              </w:rPr>
            </w:pPr>
            <w:r w:rsidRPr="009B31F3">
              <w:rPr>
                <w:rFonts w:ascii="Myriad Pro" w:hAnsi="Myriad Pro"/>
                <w:bCs/>
                <w:sz w:val="18"/>
                <w:szCs w:val="18"/>
              </w:rPr>
              <w:t>1,058</w:t>
            </w:r>
          </w:p>
        </w:tc>
        <w:tc>
          <w:tcPr>
            <w:tcW w:w="1418" w:type="dxa"/>
            <w:tcBorders>
              <w:top w:val="nil"/>
              <w:left w:val="single" w:sz="4" w:space="0" w:color="auto"/>
              <w:bottom w:val="single" w:sz="4" w:space="0" w:color="auto"/>
              <w:right w:val="single" w:sz="4" w:space="0" w:color="auto"/>
            </w:tcBorders>
            <w:shd w:val="clear" w:color="000000" w:fill="FFFFFF"/>
            <w:noWrap/>
            <w:vAlign w:val="center"/>
            <w:hideMark/>
          </w:tcPr>
          <w:p w14:paraId="7E1B5874" w14:textId="77777777" w:rsidR="00064B20" w:rsidRPr="009B31F3" w:rsidRDefault="00064B20" w:rsidP="00BD7B4F">
            <w:pPr>
              <w:jc w:val="center"/>
              <w:rPr>
                <w:rFonts w:ascii="Myriad Pro" w:hAnsi="Myriad Pro"/>
                <w:bCs/>
                <w:sz w:val="18"/>
                <w:szCs w:val="18"/>
              </w:rPr>
            </w:pPr>
            <w:r w:rsidRPr="009B31F3">
              <w:rPr>
                <w:rFonts w:ascii="Myriad Pro" w:hAnsi="Myriad Pro"/>
                <w:bCs/>
                <w:sz w:val="18"/>
                <w:szCs w:val="18"/>
              </w:rPr>
              <w:t>1,031</w:t>
            </w:r>
          </w:p>
        </w:tc>
        <w:tc>
          <w:tcPr>
            <w:tcW w:w="1418" w:type="dxa"/>
            <w:tcBorders>
              <w:top w:val="nil"/>
              <w:left w:val="nil"/>
              <w:bottom w:val="single" w:sz="4" w:space="0" w:color="auto"/>
              <w:right w:val="single" w:sz="4" w:space="0" w:color="auto"/>
            </w:tcBorders>
            <w:shd w:val="clear" w:color="000000" w:fill="FFFFFF"/>
            <w:noWrap/>
            <w:vAlign w:val="center"/>
            <w:hideMark/>
          </w:tcPr>
          <w:p w14:paraId="7A1D46DC" w14:textId="77777777" w:rsidR="00064B20" w:rsidRPr="009B31F3" w:rsidRDefault="00064B20" w:rsidP="00BD7B4F">
            <w:pPr>
              <w:jc w:val="center"/>
              <w:rPr>
                <w:rFonts w:ascii="Myriad Pro" w:hAnsi="Myriad Pro"/>
                <w:bCs/>
                <w:sz w:val="18"/>
                <w:szCs w:val="18"/>
              </w:rPr>
            </w:pPr>
            <w:r w:rsidRPr="009B31F3">
              <w:rPr>
                <w:rFonts w:ascii="Myriad Pro" w:hAnsi="Myriad Pro"/>
                <w:bCs/>
                <w:sz w:val="18"/>
                <w:szCs w:val="18"/>
              </w:rPr>
              <w:t>1,029</w:t>
            </w:r>
          </w:p>
        </w:tc>
      </w:tr>
      <w:tr w:rsidR="00064B20" w:rsidRPr="009B31F3" w14:paraId="0BA20DAA" w14:textId="77777777" w:rsidTr="009B31F3">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BAC858" w14:textId="77777777" w:rsidR="00064B20" w:rsidRPr="009B31F3" w:rsidRDefault="00064B20" w:rsidP="00BD7B4F">
            <w:pPr>
              <w:jc w:val="center"/>
              <w:rPr>
                <w:rFonts w:ascii="Myriad Pro" w:hAnsi="Myriad Pro"/>
                <w:b/>
                <w:bCs/>
                <w:i/>
                <w:sz w:val="18"/>
                <w:szCs w:val="18"/>
              </w:rPr>
            </w:pPr>
            <w:r w:rsidRPr="009B31F3">
              <w:rPr>
                <w:rFonts w:ascii="Myriad Pro" w:hAnsi="Myriad Pro"/>
                <w:b/>
                <w:bCs/>
                <w:i/>
                <w:sz w:val="18"/>
                <w:szCs w:val="18"/>
              </w:rPr>
              <w:t>7</w:t>
            </w:r>
          </w:p>
        </w:tc>
        <w:tc>
          <w:tcPr>
            <w:tcW w:w="3476" w:type="dxa"/>
            <w:tcBorders>
              <w:top w:val="single" w:sz="4" w:space="0" w:color="auto"/>
              <w:left w:val="nil"/>
              <w:bottom w:val="single" w:sz="4" w:space="0" w:color="auto"/>
              <w:right w:val="single" w:sz="4" w:space="0" w:color="auto"/>
            </w:tcBorders>
            <w:shd w:val="clear" w:color="auto" w:fill="auto"/>
            <w:vAlign w:val="center"/>
            <w:hideMark/>
          </w:tcPr>
          <w:p w14:paraId="52A4945C" w14:textId="77777777" w:rsidR="00064B20" w:rsidRPr="009B31F3" w:rsidRDefault="00064B20" w:rsidP="00BD7B4F">
            <w:pPr>
              <w:rPr>
                <w:rFonts w:ascii="Myriad Pro" w:hAnsi="Myriad Pro"/>
                <w:bCs/>
                <w:sz w:val="18"/>
                <w:szCs w:val="18"/>
              </w:rPr>
            </w:pPr>
            <w:r w:rsidRPr="009B31F3">
              <w:rPr>
                <w:rFonts w:ascii="Myriad Pro" w:hAnsi="Myriad Pro"/>
                <w:bCs/>
                <w:sz w:val="18"/>
                <w:szCs w:val="18"/>
              </w:rPr>
              <w:t>ИТОГО подконтрольные расходы</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14:paraId="0EDC76B4" w14:textId="77777777" w:rsidR="00064B20" w:rsidRPr="009B31F3" w:rsidRDefault="00064B20" w:rsidP="00BD7B4F">
            <w:pPr>
              <w:jc w:val="center"/>
              <w:rPr>
                <w:rFonts w:ascii="Myriad Pro" w:hAnsi="Myriad Pro"/>
                <w:bCs/>
                <w:sz w:val="18"/>
                <w:szCs w:val="18"/>
              </w:rPr>
            </w:pPr>
            <w:r w:rsidRPr="009B31F3">
              <w:rPr>
                <w:rFonts w:ascii="Myriad Pro" w:hAnsi="Myriad Pro"/>
                <w:bCs/>
                <w:sz w:val="18"/>
                <w:szCs w:val="18"/>
              </w:rPr>
              <w:t>тыс.руб.</w:t>
            </w:r>
          </w:p>
        </w:tc>
        <w:tc>
          <w:tcPr>
            <w:tcW w:w="1701" w:type="dxa"/>
            <w:tcBorders>
              <w:top w:val="single" w:sz="4" w:space="0" w:color="auto"/>
              <w:left w:val="nil"/>
              <w:bottom w:val="single" w:sz="4" w:space="0" w:color="auto"/>
              <w:right w:val="single" w:sz="4" w:space="0" w:color="auto"/>
            </w:tcBorders>
            <w:vAlign w:val="center"/>
          </w:tcPr>
          <w:p w14:paraId="3AC28360" w14:textId="77777777" w:rsidR="00064B20" w:rsidRPr="009B31F3" w:rsidRDefault="00064B20" w:rsidP="00BD7B4F">
            <w:pPr>
              <w:jc w:val="center"/>
              <w:rPr>
                <w:rFonts w:ascii="Myriad Pro" w:hAnsi="Myriad Pro"/>
                <w:bCs/>
                <w:sz w:val="18"/>
                <w:szCs w:val="18"/>
              </w:rPr>
            </w:pPr>
            <w:r w:rsidRPr="009B31F3">
              <w:rPr>
                <w:rFonts w:ascii="Myriad Pro" w:hAnsi="Myriad Pro"/>
                <w:bCs/>
                <w:sz w:val="18"/>
                <w:szCs w:val="18"/>
              </w:rPr>
              <w:t>2 172 867,76</w:t>
            </w:r>
          </w:p>
        </w:tc>
        <w:tc>
          <w:tcPr>
            <w:tcW w:w="141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336C541" w14:textId="77777777" w:rsidR="00064B20" w:rsidRPr="009B31F3" w:rsidRDefault="00064B20" w:rsidP="00BD7B4F">
            <w:pPr>
              <w:jc w:val="center"/>
              <w:rPr>
                <w:rFonts w:ascii="Myriad Pro" w:hAnsi="Myriad Pro"/>
                <w:bCs/>
                <w:sz w:val="18"/>
                <w:szCs w:val="18"/>
              </w:rPr>
            </w:pPr>
            <w:r w:rsidRPr="009B31F3">
              <w:rPr>
                <w:rFonts w:ascii="Myriad Pro" w:hAnsi="Myriad Pro"/>
                <w:bCs/>
                <w:sz w:val="18"/>
                <w:szCs w:val="18"/>
              </w:rPr>
              <w:t>2 036 128,1</w:t>
            </w:r>
          </w:p>
        </w:tc>
        <w:tc>
          <w:tcPr>
            <w:tcW w:w="1418" w:type="dxa"/>
            <w:tcBorders>
              <w:top w:val="single" w:sz="4" w:space="0" w:color="auto"/>
              <w:left w:val="nil"/>
              <w:bottom w:val="single" w:sz="4" w:space="0" w:color="auto"/>
              <w:right w:val="single" w:sz="4" w:space="0" w:color="auto"/>
            </w:tcBorders>
            <w:shd w:val="clear" w:color="000000" w:fill="FFFFFF"/>
            <w:vAlign w:val="center"/>
            <w:hideMark/>
          </w:tcPr>
          <w:p w14:paraId="773A1E1C" w14:textId="77777777" w:rsidR="00064B20" w:rsidRPr="009B31F3" w:rsidRDefault="00064B20" w:rsidP="00BD7B4F">
            <w:pPr>
              <w:jc w:val="center"/>
              <w:rPr>
                <w:rFonts w:ascii="Myriad Pro" w:hAnsi="Myriad Pro"/>
                <w:bCs/>
                <w:sz w:val="18"/>
                <w:szCs w:val="18"/>
              </w:rPr>
            </w:pPr>
            <w:r w:rsidRPr="009B31F3">
              <w:rPr>
                <w:rFonts w:ascii="Myriad Pro" w:hAnsi="Myriad Pro"/>
                <w:bCs/>
                <w:sz w:val="18"/>
                <w:szCs w:val="18"/>
              </w:rPr>
              <w:t>2 236 817,3</w:t>
            </w:r>
          </w:p>
        </w:tc>
      </w:tr>
      <w:tr w:rsidR="00064B20" w:rsidRPr="009B31F3" w14:paraId="76003546" w14:textId="77777777" w:rsidTr="009B31F3">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F2DF0A" w14:textId="77777777" w:rsidR="00064B20" w:rsidRPr="009B31F3" w:rsidRDefault="00064B20" w:rsidP="00BD7B4F">
            <w:pPr>
              <w:jc w:val="center"/>
              <w:rPr>
                <w:rFonts w:ascii="Myriad Pro" w:hAnsi="Myriad Pro"/>
                <w:b/>
                <w:bCs/>
                <w:sz w:val="18"/>
                <w:szCs w:val="18"/>
              </w:rPr>
            </w:pPr>
            <w:r w:rsidRPr="009B31F3">
              <w:rPr>
                <w:rFonts w:ascii="Myriad Pro" w:hAnsi="Myriad Pro"/>
                <w:b/>
                <w:bCs/>
                <w:sz w:val="18"/>
                <w:szCs w:val="18"/>
              </w:rPr>
              <w:t>8</w:t>
            </w:r>
          </w:p>
        </w:tc>
        <w:tc>
          <w:tcPr>
            <w:tcW w:w="3476" w:type="dxa"/>
            <w:tcBorders>
              <w:top w:val="single" w:sz="4" w:space="0" w:color="auto"/>
              <w:left w:val="nil"/>
              <w:bottom w:val="single" w:sz="4" w:space="0" w:color="auto"/>
              <w:right w:val="single" w:sz="4" w:space="0" w:color="auto"/>
            </w:tcBorders>
            <w:shd w:val="clear" w:color="auto" w:fill="auto"/>
            <w:vAlign w:val="center"/>
          </w:tcPr>
          <w:p w14:paraId="1A6369E3" w14:textId="77777777" w:rsidR="00064B20" w:rsidRPr="009B31F3" w:rsidRDefault="00064B20" w:rsidP="00BD7B4F">
            <w:pPr>
              <w:rPr>
                <w:rFonts w:ascii="Myriad Pro" w:hAnsi="Myriad Pro"/>
                <w:b/>
                <w:bCs/>
                <w:sz w:val="18"/>
                <w:szCs w:val="18"/>
              </w:rPr>
            </w:pPr>
            <w:r w:rsidRPr="009B31F3">
              <w:rPr>
                <w:rFonts w:ascii="Myriad Pro" w:hAnsi="Myriad Pro"/>
                <w:b/>
                <w:bCs/>
                <w:sz w:val="18"/>
                <w:szCs w:val="18"/>
              </w:rPr>
              <w:t>Выпадающие доходы</w:t>
            </w:r>
          </w:p>
        </w:tc>
        <w:tc>
          <w:tcPr>
            <w:tcW w:w="1060" w:type="dxa"/>
            <w:tcBorders>
              <w:top w:val="single" w:sz="4" w:space="0" w:color="auto"/>
              <w:left w:val="nil"/>
              <w:bottom w:val="single" w:sz="4" w:space="0" w:color="auto"/>
              <w:right w:val="single" w:sz="4" w:space="0" w:color="auto"/>
            </w:tcBorders>
            <w:shd w:val="clear" w:color="auto" w:fill="auto"/>
            <w:vAlign w:val="center"/>
          </w:tcPr>
          <w:p w14:paraId="72E1E87A" w14:textId="77777777" w:rsidR="00064B20" w:rsidRPr="009B31F3" w:rsidRDefault="00064B20" w:rsidP="00BD7B4F">
            <w:pPr>
              <w:jc w:val="center"/>
              <w:rPr>
                <w:rFonts w:ascii="Myriad Pro" w:hAnsi="Myriad Pro"/>
                <w:bCs/>
                <w:sz w:val="18"/>
                <w:szCs w:val="18"/>
              </w:rPr>
            </w:pPr>
            <w:r w:rsidRPr="009B31F3">
              <w:rPr>
                <w:rFonts w:ascii="Myriad Pro" w:hAnsi="Myriad Pro"/>
                <w:bCs/>
                <w:sz w:val="18"/>
                <w:szCs w:val="18"/>
              </w:rPr>
              <w:t>тыс.руб</w:t>
            </w:r>
          </w:p>
        </w:tc>
        <w:tc>
          <w:tcPr>
            <w:tcW w:w="1701" w:type="dxa"/>
            <w:tcBorders>
              <w:top w:val="single" w:sz="4" w:space="0" w:color="auto"/>
              <w:left w:val="nil"/>
              <w:bottom w:val="single" w:sz="4" w:space="0" w:color="auto"/>
              <w:right w:val="single" w:sz="4" w:space="0" w:color="auto"/>
            </w:tcBorders>
            <w:vAlign w:val="center"/>
          </w:tcPr>
          <w:p w14:paraId="5FA0874E" w14:textId="77777777" w:rsidR="00064B20" w:rsidRPr="009B31F3" w:rsidRDefault="00064B20" w:rsidP="00BD7B4F">
            <w:pPr>
              <w:jc w:val="center"/>
              <w:rPr>
                <w:rFonts w:ascii="Myriad Pro" w:hAnsi="Myriad Pro"/>
                <w:b/>
                <w:bCs/>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000000" w:fill="FFFFFF"/>
            <w:vAlign w:val="center"/>
          </w:tcPr>
          <w:p w14:paraId="2C73A643" w14:textId="77777777" w:rsidR="00064B20" w:rsidRPr="009B31F3" w:rsidRDefault="00064B20" w:rsidP="00BD7B4F">
            <w:pPr>
              <w:jc w:val="center"/>
              <w:rPr>
                <w:rFonts w:ascii="Myriad Pro" w:hAnsi="Myriad Pro"/>
                <w:b/>
                <w:bCs/>
                <w:sz w:val="18"/>
                <w:szCs w:val="18"/>
              </w:rPr>
            </w:pPr>
          </w:p>
        </w:tc>
        <w:tc>
          <w:tcPr>
            <w:tcW w:w="1418" w:type="dxa"/>
            <w:tcBorders>
              <w:top w:val="single" w:sz="4" w:space="0" w:color="auto"/>
              <w:left w:val="nil"/>
              <w:bottom w:val="single" w:sz="4" w:space="0" w:color="auto"/>
              <w:right w:val="single" w:sz="4" w:space="0" w:color="auto"/>
            </w:tcBorders>
            <w:shd w:val="clear" w:color="000000" w:fill="FFFFFF"/>
            <w:vAlign w:val="center"/>
          </w:tcPr>
          <w:p w14:paraId="6BBE1388" w14:textId="77777777" w:rsidR="00064B20" w:rsidRPr="009B31F3" w:rsidRDefault="00064B20" w:rsidP="00BD7B4F">
            <w:pPr>
              <w:jc w:val="center"/>
              <w:rPr>
                <w:rFonts w:ascii="Myriad Pro" w:hAnsi="Myriad Pro"/>
                <w:b/>
                <w:bCs/>
                <w:sz w:val="18"/>
                <w:szCs w:val="18"/>
              </w:rPr>
            </w:pPr>
            <w:r w:rsidRPr="009B31F3">
              <w:rPr>
                <w:rFonts w:ascii="Myriad Pro" w:hAnsi="Myriad Pro"/>
                <w:b/>
                <w:bCs/>
                <w:sz w:val="18"/>
                <w:szCs w:val="18"/>
              </w:rPr>
              <w:t>200 689,1</w:t>
            </w:r>
          </w:p>
        </w:tc>
      </w:tr>
      <w:tr w:rsidR="00064B20" w:rsidRPr="009B31F3" w14:paraId="7EA8F21F" w14:textId="77777777" w:rsidTr="009B31F3">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08BBCA" w14:textId="77777777" w:rsidR="00064B20" w:rsidRPr="009B31F3" w:rsidRDefault="00064B20" w:rsidP="00BD7B4F">
            <w:pPr>
              <w:jc w:val="center"/>
              <w:rPr>
                <w:rFonts w:ascii="Myriad Pro" w:hAnsi="Myriad Pro"/>
                <w:b/>
                <w:bCs/>
                <w:sz w:val="18"/>
                <w:szCs w:val="18"/>
              </w:rPr>
            </w:pPr>
          </w:p>
        </w:tc>
        <w:tc>
          <w:tcPr>
            <w:tcW w:w="3476" w:type="dxa"/>
            <w:tcBorders>
              <w:top w:val="single" w:sz="4" w:space="0" w:color="auto"/>
              <w:left w:val="nil"/>
              <w:bottom w:val="single" w:sz="4" w:space="0" w:color="auto"/>
              <w:right w:val="single" w:sz="4" w:space="0" w:color="auto"/>
            </w:tcBorders>
            <w:shd w:val="clear" w:color="auto" w:fill="auto"/>
            <w:vAlign w:val="center"/>
          </w:tcPr>
          <w:p w14:paraId="4718E383" w14:textId="77777777" w:rsidR="00064B20" w:rsidRPr="009B31F3" w:rsidRDefault="00064B20" w:rsidP="00BD7B4F">
            <w:pPr>
              <w:rPr>
                <w:rFonts w:ascii="Myriad Pro" w:hAnsi="Myriad Pro"/>
                <w:b/>
                <w:bCs/>
                <w:sz w:val="18"/>
                <w:szCs w:val="18"/>
              </w:rPr>
            </w:pPr>
            <w:r w:rsidRPr="009B31F3">
              <w:rPr>
                <w:rFonts w:ascii="Myriad Pro" w:hAnsi="Myriad Pro"/>
                <w:b/>
                <w:bCs/>
                <w:sz w:val="18"/>
                <w:szCs w:val="18"/>
              </w:rPr>
              <w:t>Выпадающие доходы с учетом ИПЦ (2018-103,7%; 2019-104%)</w:t>
            </w:r>
          </w:p>
        </w:tc>
        <w:tc>
          <w:tcPr>
            <w:tcW w:w="1060" w:type="dxa"/>
            <w:tcBorders>
              <w:top w:val="single" w:sz="4" w:space="0" w:color="auto"/>
              <w:left w:val="nil"/>
              <w:bottom w:val="single" w:sz="4" w:space="0" w:color="auto"/>
              <w:right w:val="single" w:sz="4" w:space="0" w:color="auto"/>
            </w:tcBorders>
            <w:shd w:val="clear" w:color="auto" w:fill="auto"/>
            <w:vAlign w:val="center"/>
          </w:tcPr>
          <w:p w14:paraId="20DCFC19" w14:textId="77777777" w:rsidR="00064B20" w:rsidRPr="009B31F3" w:rsidRDefault="00064B20" w:rsidP="00BD7B4F">
            <w:pPr>
              <w:jc w:val="center"/>
              <w:rPr>
                <w:rFonts w:ascii="Myriad Pro" w:hAnsi="Myriad Pro"/>
                <w:bCs/>
                <w:sz w:val="18"/>
                <w:szCs w:val="18"/>
              </w:rPr>
            </w:pPr>
            <w:r w:rsidRPr="009B31F3">
              <w:rPr>
                <w:rFonts w:ascii="Myriad Pro" w:hAnsi="Myriad Pro"/>
                <w:bCs/>
                <w:sz w:val="18"/>
                <w:szCs w:val="18"/>
              </w:rPr>
              <w:t>тыс.руб</w:t>
            </w:r>
          </w:p>
        </w:tc>
        <w:tc>
          <w:tcPr>
            <w:tcW w:w="1701" w:type="dxa"/>
            <w:tcBorders>
              <w:top w:val="single" w:sz="4" w:space="0" w:color="auto"/>
              <w:left w:val="nil"/>
              <w:bottom w:val="single" w:sz="4" w:space="0" w:color="auto"/>
              <w:right w:val="single" w:sz="4" w:space="0" w:color="auto"/>
            </w:tcBorders>
            <w:vAlign w:val="center"/>
          </w:tcPr>
          <w:p w14:paraId="58C0126A" w14:textId="77777777" w:rsidR="00064B20" w:rsidRPr="009B31F3" w:rsidRDefault="00064B20" w:rsidP="00BD7B4F">
            <w:pPr>
              <w:jc w:val="center"/>
              <w:rPr>
                <w:rFonts w:ascii="Myriad Pro" w:hAnsi="Myriad Pro"/>
                <w:b/>
                <w:bCs/>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000000" w:fill="FFFFFF"/>
            <w:vAlign w:val="center"/>
          </w:tcPr>
          <w:p w14:paraId="5B8F4359" w14:textId="77777777" w:rsidR="00064B20" w:rsidRPr="009B31F3" w:rsidRDefault="00064B20" w:rsidP="00BD7B4F">
            <w:pPr>
              <w:jc w:val="center"/>
              <w:rPr>
                <w:rFonts w:ascii="Myriad Pro" w:hAnsi="Myriad Pro"/>
                <w:b/>
                <w:bCs/>
                <w:sz w:val="18"/>
                <w:szCs w:val="18"/>
              </w:rPr>
            </w:pPr>
          </w:p>
        </w:tc>
        <w:tc>
          <w:tcPr>
            <w:tcW w:w="1418" w:type="dxa"/>
            <w:tcBorders>
              <w:top w:val="single" w:sz="4" w:space="0" w:color="auto"/>
              <w:left w:val="nil"/>
              <w:bottom w:val="single" w:sz="4" w:space="0" w:color="auto"/>
              <w:right w:val="single" w:sz="4" w:space="0" w:color="auto"/>
            </w:tcBorders>
            <w:shd w:val="clear" w:color="000000" w:fill="FFFFFF"/>
            <w:vAlign w:val="center"/>
          </w:tcPr>
          <w:p w14:paraId="22179B2E" w14:textId="77777777" w:rsidR="00064B20" w:rsidRPr="009B31F3" w:rsidRDefault="00064B20" w:rsidP="00BD7B4F">
            <w:pPr>
              <w:jc w:val="center"/>
              <w:rPr>
                <w:rFonts w:ascii="Myriad Pro" w:hAnsi="Myriad Pro"/>
                <w:b/>
                <w:bCs/>
                <w:sz w:val="18"/>
                <w:szCs w:val="18"/>
              </w:rPr>
            </w:pPr>
            <w:r w:rsidRPr="009B31F3">
              <w:rPr>
                <w:rFonts w:ascii="Myriad Pro" w:hAnsi="Myriad Pro"/>
                <w:b/>
                <w:bCs/>
                <w:sz w:val="18"/>
                <w:szCs w:val="18"/>
              </w:rPr>
              <w:t>216 439,2</w:t>
            </w:r>
          </w:p>
        </w:tc>
      </w:tr>
    </w:tbl>
    <w:p w14:paraId="325D9B3B" w14:textId="77777777" w:rsidR="00064B20" w:rsidRPr="005D72CC" w:rsidRDefault="00064B20" w:rsidP="00064B20">
      <w:pPr>
        <w:ind w:firstLine="709"/>
        <w:rPr>
          <w:rFonts w:ascii="Myriad Pro" w:hAnsi="Myriad Pro"/>
          <w:highlight w:val="yellow"/>
        </w:rPr>
      </w:pPr>
    </w:p>
    <w:p w14:paraId="4C18E599" w14:textId="77777777" w:rsidR="00064B20" w:rsidRPr="00064B20" w:rsidRDefault="00064B20" w:rsidP="00BA6E0D">
      <w:pPr>
        <w:spacing w:after="240"/>
        <w:rPr>
          <w:rFonts w:ascii="Myriad Pro" w:hAnsi="Myriad Pro"/>
          <w:b/>
          <w:bCs/>
          <w:sz w:val="26"/>
          <w:szCs w:val="26"/>
        </w:rPr>
      </w:pPr>
      <w:r w:rsidRPr="00064B20">
        <w:rPr>
          <w:rFonts w:ascii="Myriad Pro" w:hAnsi="Myriad Pro"/>
          <w:b/>
          <w:bCs/>
          <w:sz w:val="26"/>
          <w:szCs w:val="26"/>
        </w:rPr>
        <w:t>ПОЗИЦИЯ ОРГАНА РЕГУЛИРОВАНИЯ</w:t>
      </w:r>
    </w:p>
    <w:p w14:paraId="722CFD24" w14:textId="77777777" w:rsidR="00064B20" w:rsidRPr="00064B20" w:rsidRDefault="00064B20" w:rsidP="00736651">
      <w:pPr>
        <w:spacing w:line="360" w:lineRule="auto"/>
        <w:ind w:firstLine="567"/>
        <w:jc w:val="both"/>
        <w:rPr>
          <w:rFonts w:ascii="Myriad Pro" w:hAnsi="Myriad Pro"/>
          <w:bCs/>
          <w:sz w:val="26"/>
          <w:szCs w:val="26"/>
        </w:rPr>
      </w:pPr>
      <w:r w:rsidRPr="00064B20">
        <w:rPr>
          <w:rFonts w:ascii="Myriad Pro" w:hAnsi="Myriad Pro"/>
          <w:bCs/>
          <w:sz w:val="26"/>
          <w:szCs w:val="26"/>
        </w:rPr>
        <w:t>Согласно экспертному заключению № 0053/11/2018 Управлением по тарифам корректировка проведена по Методическим указаниям № 228-э.</w:t>
      </w:r>
    </w:p>
    <w:p w14:paraId="42F830C2" w14:textId="77777777" w:rsidR="00064B20" w:rsidRPr="00064B20" w:rsidRDefault="00064B20" w:rsidP="00736651">
      <w:pPr>
        <w:spacing w:line="360" w:lineRule="auto"/>
        <w:ind w:firstLine="567"/>
        <w:jc w:val="both"/>
        <w:rPr>
          <w:rFonts w:ascii="Myriad Pro" w:hAnsi="Myriad Pro"/>
          <w:w w:val="103"/>
          <w:sz w:val="26"/>
          <w:szCs w:val="26"/>
        </w:rPr>
      </w:pPr>
      <w:r w:rsidRPr="00064B20">
        <w:rPr>
          <w:rFonts w:ascii="Myriad Pro" w:hAnsi="Myriad Pro"/>
          <w:w w:val="103"/>
          <w:sz w:val="26"/>
          <w:szCs w:val="26"/>
        </w:rPr>
        <w:t xml:space="preserve">На 2018 год Управлением по тарифам принято количество у.е. за 2016 год в количестве 169 738,96 у.е. </w:t>
      </w:r>
    </w:p>
    <w:p w14:paraId="467364DB" w14:textId="77777777" w:rsidR="00064B20" w:rsidRPr="00064B20" w:rsidRDefault="00064B20" w:rsidP="00736651">
      <w:pPr>
        <w:spacing w:line="360" w:lineRule="auto"/>
        <w:ind w:firstLine="567"/>
        <w:jc w:val="both"/>
        <w:rPr>
          <w:rFonts w:ascii="Myriad Pro" w:hAnsi="Myriad Pro"/>
          <w:sz w:val="26"/>
          <w:szCs w:val="26"/>
        </w:rPr>
      </w:pPr>
      <w:r w:rsidRPr="00064B20">
        <w:rPr>
          <w:rFonts w:ascii="Myriad Pro" w:hAnsi="Myriad Pro"/>
          <w:w w:val="103"/>
          <w:sz w:val="26"/>
          <w:szCs w:val="26"/>
        </w:rPr>
        <w:t xml:space="preserve">Филиалом </w:t>
      </w:r>
      <w:r w:rsidRPr="00064B20">
        <w:rPr>
          <w:rFonts w:ascii="Myriad Pro" w:hAnsi="Myriad Pro"/>
          <w:sz w:val="26"/>
          <w:szCs w:val="26"/>
        </w:rPr>
        <w:t>«Алтайэнерго»</w:t>
      </w:r>
      <w:r w:rsidRPr="00064B20">
        <w:rPr>
          <w:rFonts w:ascii="Myriad Pro" w:hAnsi="Myriad Pro"/>
          <w:w w:val="103"/>
          <w:sz w:val="26"/>
          <w:szCs w:val="26"/>
        </w:rPr>
        <w:t xml:space="preserve"> в рамках исполнения положений Методических указаний № 228-э в адрес Управления по тарифам представлен реестр выбытия активов из базы </w:t>
      </w:r>
      <w:r w:rsidRPr="00064B20">
        <w:rPr>
          <w:rFonts w:ascii="Myriad Pro" w:hAnsi="Myriad Pro"/>
          <w:sz w:val="26"/>
          <w:szCs w:val="26"/>
        </w:rPr>
        <w:t xml:space="preserve">«старого» капитала в формате Приложения № 6 к Методическим указаниям. На основании представленной информации </w:t>
      </w:r>
      <w:r w:rsidR="00C941E2">
        <w:rPr>
          <w:rFonts w:ascii="Myriad Pro" w:hAnsi="Myriad Pro"/>
          <w:sz w:val="26"/>
          <w:szCs w:val="26"/>
        </w:rPr>
        <w:t>регулирующим органом</w:t>
      </w:r>
      <w:r w:rsidRPr="00064B20">
        <w:rPr>
          <w:rFonts w:ascii="Myriad Pro" w:hAnsi="Myriad Pro"/>
          <w:sz w:val="26"/>
          <w:szCs w:val="26"/>
        </w:rPr>
        <w:t xml:space="preserve"> из реестра основных средств исключены активы на 2019 год - 295,97 у.е.</w:t>
      </w:r>
    </w:p>
    <w:p w14:paraId="53F1125B" w14:textId="77777777" w:rsidR="00064B20" w:rsidRPr="00064B20" w:rsidRDefault="00064B20" w:rsidP="00736651">
      <w:pPr>
        <w:spacing w:line="360" w:lineRule="auto"/>
        <w:ind w:firstLine="567"/>
        <w:jc w:val="both"/>
        <w:rPr>
          <w:rFonts w:ascii="Myriad Pro" w:hAnsi="Myriad Pro"/>
          <w:sz w:val="26"/>
          <w:szCs w:val="26"/>
        </w:rPr>
      </w:pPr>
      <w:r w:rsidRPr="00064B20">
        <w:rPr>
          <w:rFonts w:ascii="Myriad Pro" w:hAnsi="Myriad Pro"/>
          <w:sz w:val="26"/>
          <w:szCs w:val="26"/>
        </w:rPr>
        <w:lastRenderedPageBreak/>
        <w:t>Дополнительно к объему у.е. за 2016 год учтены изменения количества активов объектов электросетевого хозяйства за 2017 год в соответствии с утвержденной инвестиционной программой и сформированной базой инвестированного капитала в количестве 530,93 у.е.</w:t>
      </w:r>
    </w:p>
    <w:p w14:paraId="6259FD01" w14:textId="77777777" w:rsidR="00064B20" w:rsidRPr="00064B20" w:rsidRDefault="00064B20" w:rsidP="00736651">
      <w:pPr>
        <w:spacing w:after="240" w:line="360" w:lineRule="auto"/>
        <w:ind w:firstLine="567"/>
        <w:jc w:val="both"/>
        <w:rPr>
          <w:rFonts w:ascii="Myriad Pro" w:hAnsi="Myriad Pro"/>
          <w:sz w:val="26"/>
          <w:szCs w:val="26"/>
        </w:rPr>
      </w:pPr>
      <w:r w:rsidRPr="00064B20">
        <w:rPr>
          <w:rFonts w:ascii="Myriad Pro" w:hAnsi="Myriad Pro"/>
          <w:sz w:val="26"/>
          <w:szCs w:val="26"/>
        </w:rPr>
        <w:t>На основании вышеизложенного корректировка операционных расходов за 2017 год определена Управлением по тарифам</w:t>
      </w:r>
      <w:r>
        <w:rPr>
          <w:rFonts w:ascii="Myriad Pro" w:hAnsi="Myriad Pro"/>
          <w:sz w:val="26"/>
          <w:szCs w:val="26"/>
        </w:rPr>
        <w:t xml:space="preserve"> в размере 202 541,46 тыс. руб.</w:t>
      </w:r>
    </w:p>
    <w:tbl>
      <w:tblPr>
        <w:tblW w:w="5000" w:type="pct"/>
        <w:tblLook w:val="04A0" w:firstRow="1" w:lastRow="0" w:firstColumn="1" w:lastColumn="0" w:noHBand="0" w:noVBand="1"/>
      </w:tblPr>
      <w:tblGrid>
        <w:gridCol w:w="698"/>
        <w:gridCol w:w="3349"/>
        <w:gridCol w:w="1116"/>
        <w:gridCol w:w="1535"/>
        <w:gridCol w:w="1395"/>
        <w:gridCol w:w="1395"/>
      </w:tblGrid>
      <w:tr w:rsidR="00064B20" w:rsidRPr="00553DD6" w14:paraId="5938D43A" w14:textId="77777777" w:rsidTr="009B31F3">
        <w:trPr>
          <w:trHeight w:val="991"/>
        </w:trPr>
        <w:tc>
          <w:tcPr>
            <w:tcW w:w="3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4C084C" w14:textId="77777777" w:rsidR="00064B20" w:rsidRPr="00553DD6" w:rsidRDefault="00064B20" w:rsidP="00BD7B4F">
            <w:pPr>
              <w:jc w:val="center"/>
              <w:rPr>
                <w:rFonts w:ascii="Myriad Pro" w:hAnsi="Myriad Pro"/>
                <w:b/>
                <w:bCs/>
                <w:color w:val="FFFFFF" w:themeColor="background1"/>
                <w:sz w:val="20"/>
                <w:szCs w:val="20"/>
              </w:rPr>
            </w:pPr>
            <w:r w:rsidRPr="00553DD6">
              <w:rPr>
                <w:rFonts w:ascii="Myriad Pro" w:hAnsi="Myriad Pro"/>
                <w:b/>
                <w:bCs/>
                <w:color w:val="FFFFFF" w:themeColor="background1"/>
                <w:sz w:val="20"/>
                <w:szCs w:val="20"/>
              </w:rPr>
              <w:t>№ п/п</w:t>
            </w:r>
          </w:p>
        </w:tc>
        <w:tc>
          <w:tcPr>
            <w:tcW w:w="17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E72BE4" w14:textId="77777777" w:rsidR="00064B20" w:rsidRPr="00553DD6" w:rsidRDefault="00064B20" w:rsidP="00BD7B4F">
            <w:pPr>
              <w:jc w:val="center"/>
              <w:rPr>
                <w:rFonts w:ascii="Myriad Pro" w:hAnsi="Myriad Pro"/>
                <w:b/>
                <w:bCs/>
                <w:color w:val="FFFFFF" w:themeColor="background1"/>
                <w:sz w:val="20"/>
                <w:szCs w:val="20"/>
              </w:rPr>
            </w:pPr>
            <w:r w:rsidRPr="00553DD6">
              <w:rPr>
                <w:rFonts w:ascii="Myriad Pro" w:hAnsi="Myriad Pro"/>
                <w:b/>
                <w:bCs/>
                <w:color w:val="FFFFFF" w:themeColor="background1"/>
                <w:sz w:val="20"/>
                <w:szCs w:val="20"/>
              </w:rPr>
              <w:t>Показатели</w:t>
            </w:r>
          </w:p>
        </w:tc>
        <w:tc>
          <w:tcPr>
            <w:tcW w:w="5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8BB353" w14:textId="77777777" w:rsidR="00064B20" w:rsidRPr="00553DD6" w:rsidRDefault="00064B20" w:rsidP="00BD7B4F">
            <w:pPr>
              <w:jc w:val="center"/>
              <w:rPr>
                <w:rFonts w:ascii="Myriad Pro" w:hAnsi="Myriad Pro"/>
                <w:b/>
                <w:bCs/>
                <w:color w:val="FFFFFF" w:themeColor="background1"/>
                <w:sz w:val="20"/>
                <w:szCs w:val="20"/>
              </w:rPr>
            </w:pPr>
            <w:r w:rsidRPr="00553DD6">
              <w:rPr>
                <w:rFonts w:ascii="Myriad Pro" w:hAnsi="Myriad Pro"/>
                <w:b/>
                <w:bCs/>
                <w:color w:val="FFFFFF" w:themeColor="background1"/>
                <w:sz w:val="20"/>
                <w:szCs w:val="20"/>
              </w:rPr>
              <w:t>Ед. изм.</w:t>
            </w:r>
          </w:p>
        </w:tc>
        <w:tc>
          <w:tcPr>
            <w:tcW w:w="8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6B6DC4" w14:textId="77777777" w:rsidR="00064B20" w:rsidRPr="00553DD6" w:rsidRDefault="00064B20" w:rsidP="00BD7B4F">
            <w:pPr>
              <w:jc w:val="center"/>
              <w:rPr>
                <w:rFonts w:ascii="Myriad Pro" w:hAnsi="Myriad Pro"/>
                <w:b/>
                <w:iCs/>
                <w:color w:val="FFFFFF" w:themeColor="background1"/>
                <w:sz w:val="20"/>
                <w:szCs w:val="20"/>
              </w:rPr>
            </w:pPr>
            <w:r w:rsidRPr="00553DD6">
              <w:rPr>
                <w:rFonts w:ascii="Myriad Pro" w:hAnsi="Myriad Pro"/>
                <w:b/>
                <w:iCs/>
                <w:color w:val="FFFFFF" w:themeColor="background1"/>
                <w:sz w:val="20"/>
                <w:szCs w:val="20"/>
              </w:rPr>
              <w:t>2016 факт</w:t>
            </w:r>
          </w:p>
          <w:p w14:paraId="495EC049" w14:textId="77777777" w:rsidR="00064B20" w:rsidRPr="00553DD6" w:rsidRDefault="00064B20" w:rsidP="00BD7B4F">
            <w:pPr>
              <w:jc w:val="center"/>
              <w:rPr>
                <w:rFonts w:ascii="Myriad Pro" w:hAnsi="Myriad Pro"/>
                <w:b/>
                <w:iCs/>
                <w:color w:val="FFFFFF" w:themeColor="background1"/>
                <w:sz w:val="20"/>
                <w:szCs w:val="20"/>
              </w:rPr>
            </w:pPr>
            <w:r w:rsidRPr="00553DD6">
              <w:rPr>
                <w:rFonts w:ascii="Myriad Pro" w:hAnsi="Myriad Pro"/>
                <w:b/>
                <w:iCs/>
                <w:color w:val="FFFFFF" w:themeColor="background1"/>
                <w:sz w:val="20"/>
                <w:szCs w:val="20"/>
              </w:rPr>
              <w:t xml:space="preserve"> (эксперт. заключение </w:t>
            </w:r>
          </w:p>
          <w:p w14:paraId="53038051" w14:textId="77777777" w:rsidR="00064B20" w:rsidRPr="00553DD6" w:rsidRDefault="00064B20" w:rsidP="00BD7B4F">
            <w:pPr>
              <w:ind w:left="-108" w:right="-108"/>
              <w:jc w:val="center"/>
              <w:rPr>
                <w:rFonts w:ascii="Myriad Pro" w:hAnsi="Myriad Pro"/>
                <w:b/>
                <w:bCs/>
                <w:color w:val="FFFFFF" w:themeColor="background1"/>
                <w:sz w:val="20"/>
                <w:szCs w:val="20"/>
              </w:rPr>
            </w:pPr>
            <w:r w:rsidRPr="00553DD6">
              <w:rPr>
                <w:rFonts w:ascii="Myriad Pro" w:hAnsi="Myriad Pro"/>
                <w:b/>
                <w:iCs/>
                <w:color w:val="FFFFFF" w:themeColor="background1"/>
                <w:sz w:val="20"/>
                <w:szCs w:val="20"/>
              </w:rPr>
              <w:t>0053/11/2018)</w:t>
            </w:r>
          </w:p>
        </w:tc>
        <w:tc>
          <w:tcPr>
            <w:tcW w:w="7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5E8E6C" w14:textId="77777777" w:rsidR="00064B20" w:rsidRPr="00553DD6" w:rsidRDefault="00064B20" w:rsidP="00BD7B4F">
            <w:pPr>
              <w:ind w:left="-108" w:right="-108"/>
              <w:jc w:val="center"/>
              <w:rPr>
                <w:rFonts w:ascii="Myriad Pro" w:hAnsi="Myriad Pro"/>
                <w:b/>
                <w:bCs/>
                <w:color w:val="FFFFFF" w:themeColor="background1"/>
                <w:sz w:val="20"/>
                <w:szCs w:val="20"/>
              </w:rPr>
            </w:pPr>
            <w:r w:rsidRPr="00553DD6">
              <w:rPr>
                <w:rFonts w:ascii="Myriad Pro" w:hAnsi="Myriad Pro"/>
                <w:b/>
                <w:iCs/>
                <w:color w:val="FFFFFF" w:themeColor="background1"/>
                <w:sz w:val="20"/>
                <w:szCs w:val="20"/>
              </w:rPr>
              <w:t>Плановые значения на 2017 год</w:t>
            </w:r>
          </w:p>
        </w:tc>
        <w:tc>
          <w:tcPr>
            <w:tcW w:w="7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8AADC2" w14:textId="77777777" w:rsidR="00064B20" w:rsidRPr="00553DD6" w:rsidRDefault="00064B20" w:rsidP="00BD7B4F">
            <w:pPr>
              <w:ind w:left="-108" w:right="-108"/>
              <w:jc w:val="center"/>
              <w:rPr>
                <w:rFonts w:ascii="Myriad Pro" w:hAnsi="Myriad Pro"/>
                <w:b/>
                <w:bCs/>
                <w:color w:val="FFFFFF" w:themeColor="background1"/>
                <w:sz w:val="20"/>
                <w:szCs w:val="20"/>
              </w:rPr>
            </w:pPr>
            <w:r w:rsidRPr="00553DD6">
              <w:rPr>
                <w:rFonts w:ascii="Myriad Pro" w:hAnsi="Myriad Pro"/>
                <w:b/>
                <w:bCs/>
                <w:color w:val="FFFFFF" w:themeColor="background1"/>
                <w:sz w:val="20"/>
                <w:szCs w:val="20"/>
              </w:rPr>
              <w:t>Фактические значения за 2017</w:t>
            </w:r>
          </w:p>
        </w:tc>
      </w:tr>
      <w:tr w:rsidR="00064B20" w:rsidRPr="00553DD6" w14:paraId="2E96F6CC" w14:textId="77777777" w:rsidTr="009B31F3">
        <w:trPr>
          <w:trHeight w:val="300"/>
        </w:trPr>
        <w:tc>
          <w:tcPr>
            <w:tcW w:w="368"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4328C82" w14:textId="77777777" w:rsidR="00064B20" w:rsidRPr="00553DD6" w:rsidRDefault="00064B20" w:rsidP="00BD7B4F">
            <w:pPr>
              <w:jc w:val="center"/>
              <w:rPr>
                <w:rFonts w:ascii="Myriad Pro" w:hAnsi="Myriad Pro"/>
                <w:sz w:val="20"/>
                <w:szCs w:val="20"/>
              </w:rPr>
            </w:pPr>
            <w:r w:rsidRPr="00553DD6">
              <w:rPr>
                <w:rFonts w:ascii="Myriad Pro" w:hAnsi="Myriad Pro"/>
                <w:sz w:val="20"/>
                <w:szCs w:val="20"/>
              </w:rPr>
              <w:t>1</w:t>
            </w:r>
          </w:p>
        </w:tc>
        <w:tc>
          <w:tcPr>
            <w:tcW w:w="176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2455674" w14:textId="77777777" w:rsidR="00064B20" w:rsidRPr="00553DD6" w:rsidRDefault="00064B20" w:rsidP="00BD7B4F">
            <w:pPr>
              <w:rPr>
                <w:rFonts w:ascii="Myriad Pro" w:hAnsi="Myriad Pro"/>
                <w:bCs/>
                <w:sz w:val="20"/>
                <w:szCs w:val="20"/>
              </w:rPr>
            </w:pPr>
            <w:r w:rsidRPr="00553DD6">
              <w:rPr>
                <w:rFonts w:ascii="Myriad Pro" w:hAnsi="Myriad Pro"/>
                <w:bCs/>
                <w:sz w:val="20"/>
                <w:szCs w:val="20"/>
              </w:rPr>
              <w:t>инфляция</w:t>
            </w:r>
          </w:p>
        </w:tc>
        <w:tc>
          <w:tcPr>
            <w:tcW w:w="58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9128A77" w14:textId="77777777" w:rsidR="00064B20" w:rsidRPr="00553DD6" w:rsidRDefault="00064B20" w:rsidP="00BD7B4F">
            <w:pPr>
              <w:jc w:val="center"/>
              <w:rPr>
                <w:rFonts w:ascii="Myriad Pro" w:hAnsi="Myriad Pro"/>
                <w:bCs/>
                <w:sz w:val="20"/>
                <w:szCs w:val="20"/>
              </w:rPr>
            </w:pPr>
            <w:r w:rsidRPr="00553DD6">
              <w:rPr>
                <w:rFonts w:ascii="Myriad Pro" w:hAnsi="Myriad Pro"/>
                <w:bCs/>
                <w:sz w:val="20"/>
                <w:szCs w:val="20"/>
              </w:rPr>
              <w:t>%</w:t>
            </w:r>
          </w:p>
        </w:tc>
        <w:tc>
          <w:tcPr>
            <w:tcW w:w="809" w:type="pct"/>
            <w:tcBorders>
              <w:top w:val="single" w:sz="4" w:space="0" w:color="FFFFFF" w:themeColor="background1"/>
              <w:left w:val="nil"/>
              <w:bottom w:val="single" w:sz="4" w:space="0" w:color="auto"/>
              <w:right w:val="single" w:sz="4" w:space="0" w:color="auto"/>
            </w:tcBorders>
            <w:vAlign w:val="center"/>
          </w:tcPr>
          <w:p w14:paraId="6756C767" w14:textId="77777777" w:rsidR="00064B20" w:rsidRPr="00553DD6" w:rsidRDefault="00064B20" w:rsidP="00BD7B4F">
            <w:pPr>
              <w:jc w:val="center"/>
              <w:rPr>
                <w:rFonts w:ascii="Myriad Pro" w:hAnsi="Myriad Pro"/>
                <w:bCs/>
                <w:sz w:val="20"/>
                <w:szCs w:val="20"/>
              </w:rPr>
            </w:pPr>
            <w:r w:rsidRPr="00553DD6">
              <w:rPr>
                <w:rFonts w:ascii="Myriad Pro" w:hAnsi="Myriad Pro"/>
                <w:bCs/>
                <w:sz w:val="20"/>
                <w:szCs w:val="20"/>
              </w:rPr>
              <w:t>7,1%</w:t>
            </w:r>
          </w:p>
        </w:tc>
        <w:tc>
          <w:tcPr>
            <w:tcW w:w="735"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072CA1E6" w14:textId="77777777" w:rsidR="00064B20" w:rsidRPr="00553DD6" w:rsidRDefault="00064B20" w:rsidP="00BD7B4F">
            <w:pPr>
              <w:jc w:val="center"/>
              <w:rPr>
                <w:rFonts w:ascii="Myriad Pro" w:hAnsi="Myriad Pro"/>
                <w:bCs/>
                <w:sz w:val="20"/>
                <w:szCs w:val="20"/>
              </w:rPr>
            </w:pPr>
            <w:r w:rsidRPr="00553DD6">
              <w:rPr>
                <w:rFonts w:ascii="Myriad Pro" w:hAnsi="Myriad Pro"/>
                <w:bCs/>
                <w:sz w:val="20"/>
                <w:szCs w:val="20"/>
              </w:rPr>
              <w:t>4,7%</w:t>
            </w:r>
          </w:p>
        </w:tc>
        <w:tc>
          <w:tcPr>
            <w:tcW w:w="735"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64BA21C" w14:textId="77777777" w:rsidR="00064B20" w:rsidRPr="00553DD6" w:rsidRDefault="00064B20" w:rsidP="00BD7B4F">
            <w:pPr>
              <w:jc w:val="center"/>
              <w:rPr>
                <w:rFonts w:ascii="Myriad Pro" w:hAnsi="Myriad Pro"/>
                <w:bCs/>
                <w:sz w:val="20"/>
                <w:szCs w:val="20"/>
              </w:rPr>
            </w:pPr>
            <w:r w:rsidRPr="00553DD6">
              <w:rPr>
                <w:rFonts w:ascii="Myriad Pro" w:hAnsi="Myriad Pro"/>
                <w:bCs/>
                <w:sz w:val="20"/>
                <w:szCs w:val="20"/>
              </w:rPr>
              <w:t>3,7%</w:t>
            </w:r>
          </w:p>
        </w:tc>
      </w:tr>
      <w:tr w:rsidR="00064B20" w:rsidRPr="00553DD6" w14:paraId="71706EFF" w14:textId="77777777" w:rsidTr="009B31F3">
        <w:trPr>
          <w:trHeight w:val="570"/>
        </w:trPr>
        <w:tc>
          <w:tcPr>
            <w:tcW w:w="368" w:type="pct"/>
            <w:tcBorders>
              <w:top w:val="nil"/>
              <w:left w:val="single" w:sz="4" w:space="0" w:color="auto"/>
              <w:bottom w:val="single" w:sz="4" w:space="0" w:color="auto"/>
              <w:right w:val="single" w:sz="4" w:space="0" w:color="auto"/>
            </w:tcBorders>
            <w:shd w:val="clear" w:color="auto" w:fill="auto"/>
            <w:noWrap/>
            <w:vAlign w:val="center"/>
            <w:hideMark/>
          </w:tcPr>
          <w:p w14:paraId="7086B5CA" w14:textId="77777777" w:rsidR="00064B20" w:rsidRPr="00553DD6" w:rsidRDefault="00064B20" w:rsidP="00BD7B4F">
            <w:pPr>
              <w:jc w:val="center"/>
              <w:rPr>
                <w:rFonts w:ascii="Myriad Pro" w:hAnsi="Myriad Pro"/>
                <w:sz w:val="20"/>
                <w:szCs w:val="20"/>
              </w:rPr>
            </w:pPr>
            <w:r w:rsidRPr="00553DD6">
              <w:rPr>
                <w:rFonts w:ascii="Myriad Pro" w:hAnsi="Myriad Pro"/>
                <w:sz w:val="20"/>
                <w:szCs w:val="20"/>
              </w:rPr>
              <w:t>2</w:t>
            </w:r>
          </w:p>
        </w:tc>
        <w:tc>
          <w:tcPr>
            <w:tcW w:w="1765" w:type="pct"/>
            <w:tcBorders>
              <w:top w:val="nil"/>
              <w:left w:val="nil"/>
              <w:bottom w:val="single" w:sz="4" w:space="0" w:color="auto"/>
              <w:right w:val="single" w:sz="4" w:space="0" w:color="auto"/>
            </w:tcBorders>
            <w:shd w:val="clear" w:color="auto" w:fill="auto"/>
            <w:vAlign w:val="center"/>
            <w:hideMark/>
          </w:tcPr>
          <w:p w14:paraId="7AF903BC" w14:textId="77777777" w:rsidR="00064B20" w:rsidRPr="00553DD6" w:rsidRDefault="00064B20" w:rsidP="00BD7B4F">
            <w:pPr>
              <w:rPr>
                <w:rFonts w:ascii="Myriad Pro" w:hAnsi="Myriad Pro"/>
                <w:bCs/>
                <w:sz w:val="20"/>
                <w:szCs w:val="20"/>
              </w:rPr>
            </w:pPr>
            <w:r w:rsidRPr="00553DD6">
              <w:rPr>
                <w:rFonts w:ascii="Myriad Pro" w:hAnsi="Myriad Pro"/>
                <w:bCs/>
                <w:sz w:val="20"/>
                <w:szCs w:val="20"/>
              </w:rPr>
              <w:t>индекс эффективности операционных расходов</w:t>
            </w:r>
          </w:p>
        </w:tc>
        <w:tc>
          <w:tcPr>
            <w:tcW w:w="588" w:type="pct"/>
            <w:tcBorders>
              <w:top w:val="nil"/>
              <w:left w:val="nil"/>
              <w:bottom w:val="single" w:sz="4" w:space="0" w:color="auto"/>
              <w:right w:val="single" w:sz="4" w:space="0" w:color="auto"/>
            </w:tcBorders>
            <w:shd w:val="clear" w:color="auto" w:fill="auto"/>
            <w:noWrap/>
            <w:vAlign w:val="center"/>
            <w:hideMark/>
          </w:tcPr>
          <w:p w14:paraId="3E113F27" w14:textId="77777777" w:rsidR="00064B20" w:rsidRPr="00553DD6" w:rsidRDefault="00064B20" w:rsidP="00BD7B4F">
            <w:pPr>
              <w:jc w:val="center"/>
              <w:rPr>
                <w:rFonts w:ascii="Myriad Pro" w:hAnsi="Myriad Pro"/>
                <w:bCs/>
                <w:sz w:val="20"/>
                <w:szCs w:val="20"/>
              </w:rPr>
            </w:pPr>
            <w:r w:rsidRPr="00553DD6">
              <w:rPr>
                <w:rFonts w:ascii="Myriad Pro" w:hAnsi="Myriad Pro"/>
                <w:bCs/>
                <w:sz w:val="20"/>
                <w:szCs w:val="20"/>
              </w:rPr>
              <w:t>%</w:t>
            </w:r>
          </w:p>
        </w:tc>
        <w:tc>
          <w:tcPr>
            <w:tcW w:w="809" w:type="pct"/>
            <w:tcBorders>
              <w:top w:val="nil"/>
              <w:left w:val="nil"/>
              <w:bottom w:val="single" w:sz="4" w:space="0" w:color="auto"/>
              <w:right w:val="single" w:sz="4" w:space="0" w:color="auto"/>
            </w:tcBorders>
            <w:vAlign w:val="center"/>
          </w:tcPr>
          <w:p w14:paraId="36B09EC0" w14:textId="77777777" w:rsidR="00064B20" w:rsidRPr="00553DD6" w:rsidRDefault="00064B20" w:rsidP="00BD7B4F">
            <w:pPr>
              <w:jc w:val="center"/>
              <w:rPr>
                <w:rFonts w:ascii="Myriad Pro" w:hAnsi="Myriad Pro"/>
                <w:bCs/>
                <w:sz w:val="20"/>
                <w:szCs w:val="20"/>
              </w:rPr>
            </w:pPr>
            <w:r w:rsidRPr="00553DD6">
              <w:rPr>
                <w:rFonts w:ascii="Myriad Pro" w:hAnsi="Myriad Pro"/>
                <w:bCs/>
                <w:sz w:val="20"/>
                <w:szCs w:val="20"/>
              </w:rPr>
              <w:t>1,50%</w:t>
            </w:r>
          </w:p>
        </w:tc>
        <w:tc>
          <w:tcPr>
            <w:tcW w:w="735" w:type="pct"/>
            <w:tcBorders>
              <w:top w:val="nil"/>
              <w:left w:val="single" w:sz="4" w:space="0" w:color="auto"/>
              <w:bottom w:val="single" w:sz="4" w:space="0" w:color="auto"/>
              <w:right w:val="single" w:sz="4" w:space="0" w:color="auto"/>
            </w:tcBorders>
            <w:shd w:val="clear" w:color="000000" w:fill="FFFFFF"/>
            <w:noWrap/>
            <w:vAlign w:val="center"/>
            <w:hideMark/>
          </w:tcPr>
          <w:p w14:paraId="30C6EE96" w14:textId="77777777" w:rsidR="00064B20" w:rsidRPr="00553DD6" w:rsidRDefault="00064B20" w:rsidP="00BD7B4F">
            <w:pPr>
              <w:jc w:val="center"/>
              <w:rPr>
                <w:rFonts w:ascii="Myriad Pro" w:hAnsi="Myriad Pro"/>
                <w:bCs/>
                <w:sz w:val="20"/>
                <w:szCs w:val="20"/>
              </w:rPr>
            </w:pPr>
            <w:r w:rsidRPr="00553DD6">
              <w:rPr>
                <w:rFonts w:ascii="Myriad Pro" w:hAnsi="Myriad Pro"/>
                <w:bCs/>
                <w:sz w:val="20"/>
                <w:szCs w:val="20"/>
              </w:rPr>
              <w:t>1,50%</w:t>
            </w:r>
          </w:p>
        </w:tc>
        <w:tc>
          <w:tcPr>
            <w:tcW w:w="735" w:type="pct"/>
            <w:tcBorders>
              <w:top w:val="nil"/>
              <w:left w:val="nil"/>
              <w:bottom w:val="single" w:sz="4" w:space="0" w:color="auto"/>
              <w:right w:val="single" w:sz="4" w:space="0" w:color="auto"/>
            </w:tcBorders>
            <w:shd w:val="clear" w:color="000000" w:fill="FFFFFF"/>
            <w:noWrap/>
            <w:vAlign w:val="center"/>
            <w:hideMark/>
          </w:tcPr>
          <w:p w14:paraId="5ABBCB3B" w14:textId="77777777" w:rsidR="00064B20" w:rsidRPr="00553DD6" w:rsidRDefault="00064B20" w:rsidP="00BD7B4F">
            <w:pPr>
              <w:jc w:val="center"/>
              <w:rPr>
                <w:rFonts w:ascii="Myriad Pro" w:hAnsi="Myriad Pro"/>
                <w:bCs/>
                <w:sz w:val="20"/>
                <w:szCs w:val="20"/>
              </w:rPr>
            </w:pPr>
            <w:r w:rsidRPr="00553DD6">
              <w:rPr>
                <w:rFonts w:ascii="Myriad Pro" w:hAnsi="Myriad Pro"/>
                <w:bCs/>
                <w:sz w:val="20"/>
                <w:szCs w:val="20"/>
              </w:rPr>
              <w:t>1,50%</w:t>
            </w:r>
          </w:p>
        </w:tc>
      </w:tr>
      <w:tr w:rsidR="00064B20" w:rsidRPr="00553DD6" w14:paraId="78C6B362" w14:textId="77777777" w:rsidTr="009B31F3">
        <w:trPr>
          <w:trHeight w:val="300"/>
        </w:trPr>
        <w:tc>
          <w:tcPr>
            <w:tcW w:w="368" w:type="pct"/>
            <w:tcBorders>
              <w:top w:val="nil"/>
              <w:left w:val="single" w:sz="4" w:space="0" w:color="auto"/>
              <w:bottom w:val="single" w:sz="4" w:space="0" w:color="auto"/>
              <w:right w:val="single" w:sz="4" w:space="0" w:color="auto"/>
            </w:tcBorders>
            <w:shd w:val="clear" w:color="auto" w:fill="auto"/>
            <w:noWrap/>
            <w:vAlign w:val="center"/>
            <w:hideMark/>
          </w:tcPr>
          <w:p w14:paraId="015F214E" w14:textId="77777777" w:rsidR="00064B20" w:rsidRPr="00553DD6" w:rsidRDefault="00064B20" w:rsidP="00BD7B4F">
            <w:pPr>
              <w:jc w:val="center"/>
              <w:rPr>
                <w:rFonts w:ascii="Myriad Pro" w:hAnsi="Myriad Pro"/>
                <w:sz w:val="20"/>
                <w:szCs w:val="20"/>
              </w:rPr>
            </w:pPr>
            <w:r w:rsidRPr="00553DD6">
              <w:rPr>
                <w:rFonts w:ascii="Myriad Pro" w:hAnsi="Myriad Pro"/>
                <w:sz w:val="20"/>
                <w:szCs w:val="20"/>
              </w:rPr>
              <w:t>3</w:t>
            </w:r>
          </w:p>
        </w:tc>
        <w:tc>
          <w:tcPr>
            <w:tcW w:w="1765" w:type="pct"/>
            <w:tcBorders>
              <w:top w:val="nil"/>
              <w:left w:val="nil"/>
              <w:bottom w:val="single" w:sz="4" w:space="0" w:color="auto"/>
              <w:right w:val="single" w:sz="4" w:space="0" w:color="auto"/>
            </w:tcBorders>
            <w:shd w:val="clear" w:color="auto" w:fill="auto"/>
            <w:vAlign w:val="center"/>
            <w:hideMark/>
          </w:tcPr>
          <w:p w14:paraId="398D59C5" w14:textId="77777777" w:rsidR="00064B20" w:rsidRPr="00553DD6" w:rsidRDefault="00064B20" w:rsidP="00BD7B4F">
            <w:pPr>
              <w:rPr>
                <w:rFonts w:ascii="Myriad Pro" w:hAnsi="Myriad Pro"/>
                <w:bCs/>
                <w:sz w:val="20"/>
                <w:szCs w:val="20"/>
              </w:rPr>
            </w:pPr>
            <w:r w:rsidRPr="00553DD6">
              <w:rPr>
                <w:rFonts w:ascii="Myriad Pro" w:hAnsi="Myriad Pro"/>
                <w:bCs/>
                <w:sz w:val="20"/>
                <w:szCs w:val="20"/>
              </w:rPr>
              <w:t>количество активов, всего</w:t>
            </w:r>
          </w:p>
        </w:tc>
        <w:tc>
          <w:tcPr>
            <w:tcW w:w="588" w:type="pct"/>
            <w:tcBorders>
              <w:top w:val="nil"/>
              <w:left w:val="nil"/>
              <w:bottom w:val="single" w:sz="4" w:space="0" w:color="auto"/>
              <w:right w:val="single" w:sz="4" w:space="0" w:color="auto"/>
            </w:tcBorders>
            <w:shd w:val="clear" w:color="auto" w:fill="auto"/>
            <w:noWrap/>
            <w:vAlign w:val="center"/>
            <w:hideMark/>
          </w:tcPr>
          <w:p w14:paraId="7EB9A963" w14:textId="77777777" w:rsidR="00064B20" w:rsidRPr="00553DD6" w:rsidRDefault="00064B20" w:rsidP="00BD7B4F">
            <w:pPr>
              <w:jc w:val="center"/>
              <w:rPr>
                <w:rFonts w:ascii="Myriad Pro" w:hAnsi="Myriad Pro"/>
                <w:bCs/>
                <w:sz w:val="20"/>
                <w:szCs w:val="20"/>
              </w:rPr>
            </w:pPr>
            <w:r w:rsidRPr="00553DD6">
              <w:rPr>
                <w:rFonts w:ascii="Myriad Pro" w:hAnsi="Myriad Pro"/>
                <w:bCs/>
                <w:sz w:val="20"/>
                <w:szCs w:val="20"/>
              </w:rPr>
              <w:t>у.е.</w:t>
            </w:r>
          </w:p>
        </w:tc>
        <w:tc>
          <w:tcPr>
            <w:tcW w:w="809" w:type="pct"/>
            <w:tcBorders>
              <w:top w:val="nil"/>
              <w:left w:val="nil"/>
              <w:bottom w:val="single" w:sz="4" w:space="0" w:color="auto"/>
              <w:right w:val="single" w:sz="4" w:space="0" w:color="auto"/>
            </w:tcBorders>
            <w:vAlign w:val="center"/>
          </w:tcPr>
          <w:p w14:paraId="33A449EE" w14:textId="77777777" w:rsidR="00064B20" w:rsidRPr="00553DD6" w:rsidRDefault="00064B20" w:rsidP="00BD7B4F">
            <w:pPr>
              <w:jc w:val="center"/>
              <w:rPr>
                <w:rFonts w:ascii="Myriad Pro" w:hAnsi="Myriad Pro"/>
                <w:bCs/>
                <w:sz w:val="20"/>
                <w:szCs w:val="20"/>
              </w:rPr>
            </w:pPr>
            <w:r w:rsidRPr="00553DD6">
              <w:rPr>
                <w:rFonts w:ascii="Myriad Pro" w:hAnsi="Myriad Pro"/>
                <w:bCs/>
                <w:sz w:val="20"/>
                <w:szCs w:val="20"/>
              </w:rPr>
              <w:t>169 738,96</w:t>
            </w:r>
          </w:p>
        </w:tc>
        <w:tc>
          <w:tcPr>
            <w:tcW w:w="735" w:type="pct"/>
            <w:tcBorders>
              <w:top w:val="nil"/>
              <w:left w:val="single" w:sz="4" w:space="0" w:color="auto"/>
              <w:bottom w:val="single" w:sz="4" w:space="0" w:color="auto"/>
              <w:right w:val="single" w:sz="4" w:space="0" w:color="auto"/>
            </w:tcBorders>
            <w:shd w:val="clear" w:color="000000" w:fill="FFFFFF"/>
            <w:noWrap/>
            <w:vAlign w:val="center"/>
            <w:hideMark/>
          </w:tcPr>
          <w:p w14:paraId="40B4F8D1" w14:textId="77777777" w:rsidR="00064B20" w:rsidRPr="00553DD6" w:rsidRDefault="00064B20" w:rsidP="00BD7B4F">
            <w:pPr>
              <w:jc w:val="center"/>
              <w:rPr>
                <w:rFonts w:ascii="Myriad Pro" w:hAnsi="Myriad Pro"/>
                <w:bCs/>
                <w:sz w:val="20"/>
                <w:szCs w:val="20"/>
              </w:rPr>
            </w:pPr>
            <w:r w:rsidRPr="00553DD6">
              <w:rPr>
                <w:rFonts w:ascii="Myriad Pro" w:hAnsi="Myriad Pro"/>
                <w:bCs/>
                <w:sz w:val="20"/>
                <w:szCs w:val="20"/>
              </w:rPr>
              <w:t>169 441,42</w:t>
            </w:r>
          </w:p>
        </w:tc>
        <w:tc>
          <w:tcPr>
            <w:tcW w:w="735" w:type="pct"/>
            <w:tcBorders>
              <w:top w:val="nil"/>
              <w:left w:val="nil"/>
              <w:bottom w:val="single" w:sz="4" w:space="0" w:color="auto"/>
              <w:right w:val="single" w:sz="4" w:space="0" w:color="auto"/>
            </w:tcBorders>
            <w:shd w:val="clear" w:color="000000" w:fill="FFFFFF"/>
            <w:noWrap/>
            <w:vAlign w:val="center"/>
            <w:hideMark/>
          </w:tcPr>
          <w:p w14:paraId="79BA3D18" w14:textId="77777777" w:rsidR="00064B20" w:rsidRPr="00553DD6" w:rsidRDefault="00064B20" w:rsidP="00BD7B4F">
            <w:pPr>
              <w:jc w:val="center"/>
              <w:rPr>
                <w:rFonts w:ascii="Myriad Pro" w:hAnsi="Myriad Pro"/>
                <w:bCs/>
                <w:sz w:val="20"/>
                <w:szCs w:val="20"/>
              </w:rPr>
            </w:pPr>
            <w:r w:rsidRPr="00553DD6">
              <w:rPr>
                <w:rFonts w:ascii="Myriad Pro" w:hAnsi="Myriad Pro"/>
                <w:bCs/>
                <w:sz w:val="20"/>
                <w:szCs w:val="20"/>
              </w:rPr>
              <w:t>170 269,9</w:t>
            </w:r>
          </w:p>
        </w:tc>
      </w:tr>
      <w:tr w:rsidR="00064B20" w:rsidRPr="00553DD6" w14:paraId="4253990F" w14:textId="77777777" w:rsidTr="009B31F3">
        <w:trPr>
          <w:trHeight w:val="274"/>
        </w:trPr>
        <w:tc>
          <w:tcPr>
            <w:tcW w:w="368" w:type="pct"/>
            <w:tcBorders>
              <w:top w:val="nil"/>
              <w:left w:val="single" w:sz="4" w:space="0" w:color="auto"/>
              <w:bottom w:val="single" w:sz="4" w:space="0" w:color="auto"/>
              <w:right w:val="single" w:sz="4" w:space="0" w:color="auto"/>
            </w:tcBorders>
            <w:shd w:val="clear" w:color="auto" w:fill="auto"/>
            <w:noWrap/>
            <w:vAlign w:val="center"/>
            <w:hideMark/>
          </w:tcPr>
          <w:p w14:paraId="79DCA591" w14:textId="77777777" w:rsidR="00064B20" w:rsidRPr="00553DD6" w:rsidRDefault="00064B20" w:rsidP="00BD7B4F">
            <w:pPr>
              <w:jc w:val="center"/>
              <w:rPr>
                <w:rFonts w:ascii="Myriad Pro" w:hAnsi="Myriad Pro"/>
                <w:sz w:val="20"/>
                <w:szCs w:val="20"/>
              </w:rPr>
            </w:pPr>
            <w:r w:rsidRPr="00553DD6">
              <w:rPr>
                <w:rFonts w:ascii="Myriad Pro" w:hAnsi="Myriad Pro"/>
                <w:sz w:val="20"/>
                <w:szCs w:val="20"/>
              </w:rPr>
              <w:t>4</w:t>
            </w:r>
          </w:p>
        </w:tc>
        <w:tc>
          <w:tcPr>
            <w:tcW w:w="1765" w:type="pct"/>
            <w:tcBorders>
              <w:top w:val="nil"/>
              <w:left w:val="nil"/>
              <w:bottom w:val="single" w:sz="4" w:space="0" w:color="auto"/>
              <w:right w:val="single" w:sz="4" w:space="0" w:color="auto"/>
            </w:tcBorders>
            <w:shd w:val="clear" w:color="auto" w:fill="auto"/>
            <w:vAlign w:val="center"/>
            <w:hideMark/>
          </w:tcPr>
          <w:p w14:paraId="20C8AC54" w14:textId="77777777" w:rsidR="00064B20" w:rsidRPr="00553DD6" w:rsidRDefault="00064B20" w:rsidP="00BD7B4F">
            <w:pPr>
              <w:rPr>
                <w:rFonts w:ascii="Myriad Pro" w:hAnsi="Myriad Pro"/>
                <w:bCs/>
                <w:sz w:val="20"/>
                <w:szCs w:val="20"/>
              </w:rPr>
            </w:pPr>
            <w:r w:rsidRPr="00553DD6">
              <w:rPr>
                <w:rFonts w:ascii="Myriad Pro" w:hAnsi="Myriad Pro"/>
                <w:bCs/>
                <w:sz w:val="20"/>
                <w:szCs w:val="20"/>
              </w:rPr>
              <w:t>коэффициент эластичности операционных расходов по росту активов</w:t>
            </w:r>
          </w:p>
        </w:tc>
        <w:tc>
          <w:tcPr>
            <w:tcW w:w="588" w:type="pct"/>
            <w:tcBorders>
              <w:top w:val="nil"/>
              <w:left w:val="nil"/>
              <w:bottom w:val="single" w:sz="4" w:space="0" w:color="auto"/>
              <w:right w:val="single" w:sz="4" w:space="0" w:color="auto"/>
            </w:tcBorders>
            <w:shd w:val="clear" w:color="auto" w:fill="auto"/>
            <w:vAlign w:val="center"/>
            <w:hideMark/>
          </w:tcPr>
          <w:p w14:paraId="4D87E7B5" w14:textId="77777777" w:rsidR="00064B20" w:rsidRPr="00553DD6" w:rsidRDefault="00064B20" w:rsidP="00BD7B4F">
            <w:pPr>
              <w:jc w:val="center"/>
              <w:rPr>
                <w:rFonts w:ascii="Myriad Pro" w:hAnsi="Myriad Pro"/>
                <w:bCs/>
                <w:sz w:val="20"/>
                <w:szCs w:val="20"/>
              </w:rPr>
            </w:pPr>
            <w:r w:rsidRPr="00553DD6">
              <w:rPr>
                <w:rFonts w:ascii="Myriad Pro" w:hAnsi="Myriad Pro"/>
                <w:bCs/>
                <w:sz w:val="20"/>
                <w:szCs w:val="20"/>
              </w:rPr>
              <w:t> </w:t>
            </w:r>
          </w:p>
        </w:tc>
        <w:tc>
          <w:tcPr>
            <w:tcW w:w="809" w:type="pct"/>
            <w:tcBorders>
              <w:top w:val="nil"/>
              <w:left w:val="nil"/>
              <w:bottom w:val="single" w:sz="4" w:space="0" w:color="auto"/>
              <w:right w:val="single" w:sz="4" w:space="0" w:color="auto"/>
            </w:tcBorders>
            <w:vAlign w:val="center"/>
          </w:tcPr>
          <w:p w14:paraId="71D0F8BF" w14:textId="77777777" w:rsidR="00064B20" w:rsidRPr="00553DD6" w:rsidRDefault="00064B20" w:rsidP="00BD7B4F">
            <w:pPr>
              <w:jc w:val="center"/>
              <w:rPr>
                <w:rFonts w:ascii="Myriad Pro" w:hAnsi="Myriad Pro"/>
                <w:bCs/>
                <w:sz w:val="20"/>
                <w:szCs w:val="20"/>
              </w:rPr>
            </w:pPr>
            <w:r w:rsidRPr="00553DD6">
              <w:rPr>
                <w:rFonts w:ascii="Myriad Pro" w:hAnsi="Myriad Pro"/>
                <w:bCs/>
                <w:sz w:val="20"/>
                <w:szCs w:val="20"/>
              </w:rPr>
              <w:t>0,75</w:t>
            </w:r>
          </w:p>
        </w:tc>
        <w:tc>
          <w:tcPr>
            <w:tcW w:w="735" w:type="pct"/>
            <w:tcBorders>
              <w:top w:val="nil"/>
              <w:left w:val="single" w:sz="4" w:space="0" w:color="auto"/>
              <w:bottom w:val="single" w:sz="4" w:space="0" w:color="auto"/>
              <w:right w:val="single" w:sz="4" w:space="0" w:color="auto"/>
            </w:tcBorders>
            <w:shd w:val="clear" w:color="000000" w:fill="FFFFFF"/>
            <w:noWrap/>
            <w:vAlign w:val="center"/>
            <w:hideMark/>
          </w:tcPr>
          <w:p w14:paraId="78E3AA19" w14:textId="77777777" w:rsidR="00064B20" w:rsidRPr="00553DD6" w:rsidRDefault="00064B20" w:rsidP="00BD7B4F">
            <w:pPr>
              <w:jc w:val="center"/>
              <w:rPr>
                <w:rFonts w:ascii="Myriad Pro" w:hAnsi="Myriad Pro"/>
                <w:bCs/>
                <w:sz w:val="20"/>
                <w:szCs w:val="20"/>
              </w:rPr>
            </w:pPr>
            <w:r w:rsidRPr="00553DD6">
              <w:rPr>
                <w:rFonts w:ascii="Myriad Pro" w:hAnsi="Myriad Pro"/>
                <w:bCs/>
                <w:sz w:val="20"/>
                <w:szCs w:val="20"/>
              </w:rPr>
              <w:t>0,75</w:t>
            </w:r>
          </w:p>
        </w:tc>
        <w:tc>
          <w:tcPr>
            <w:tcW w:w="735" w:type="pct"/>
            <w:tcBorders>
              <w:top w:val="nil"/>
              <w:left w:val="nil"/>
              <w:bottom w:val="single" w:sz="4" w:space="0" w:color="auto"/>
              <w:right w:val="single" w:sz="4" w:space="0" w:color="auto"/>
            </w:tcBorders>
            <w:shd w:val="clear" w:color="000000" w:fill="FFFFFF"/>
            <w:noWrap/>
            <w:vAlign w:val="center"/>
            <w:hideMark/>
          </w:tcPr>
          <w:p w14:paraId="510184E1" w14:textId="77777777" w:rsidR="00064B20" w:rsidRPr="00553DD6" w:rsidRDefault="00064B20" w:rsidP="00BD7B4F">
            <w:pPr>
              <w:jc w:val="center"/>
              <w:rPr>
                <w:rFonts w:ascii="Myriad Pro" w:hAnsi="Myriad Pro"/>
                <w:bCs/>
                <w:sz w:val="20"/>
                <w:szCs w:val="20"/>
              </w:rPr>
            </w:pPr>
            <w:r w:rsidRPr="00553DD6">
              <w:rPr>
                <w:rFonts w:ascii="Myriad Pro" w:hAnsi="Myriad Pro"/>
                <w:bCs/>
                <w:sz w:val="20"/>
                <w:szCs w:val="20"/>
              </w:rPr>
              <w:t>0,75</w:t>
            </w:r>
          </w:p>
        </w:tc>
      </w:tr>
      <w:tr w:rsidR="00064B20" w:rsidRPr="00553DD6" w14:paraId="4AF42E4C" w14:textId="77777777" w:rsidTr="009B31F3">
        <w:trPr>
          <w:trHeight w:val="300"/>
        </w:trPr>
        <w:tc>
          <w:tcPr>
            <w:tcW w:w="368" w:type="pct"/>
            <w:tcBorders>
              <w:top w:val="nil"/>
              <w:left w:val="single" w:sz="4" w:space="0" w:color="auto"/>
              <w:bottom w:val="single" w:sz="4" w:space="0" w:color="auto"/>
              <w:right w:val="single" w:sz="4" w:space="0" w:color="auto"/>
            </w:tcBorders>
            <w:shd w:val="clear" w:color="auto" w:fill="auto"/>
            <w:noWrap/>
            <w:vAlign w:val="center"/>
            <w:hideMark/>
          </w:tcPr>
          <w:p w14:paraId="1C23AED1" w14:textId="77777777" w:rsidR="00064B20" w:rsidRPr="00553DD6" w:rsidRDefault="00064B20" w:rsidP="00BD7B4F">
            <w:pPr>
              <w:jc w:val="center"/>
              <w:rPr>
                <w:rFonts w:ascii="Myriad Pro" w:hAnsi="Myriad Pro"/>
                <w:sz w:val="20"/>
                <w:szCs w:val="20"/>
              </w:rPr>
            </w:pPr>
            <w:r w:rsidRPr="00553DD6">
              <w:rPr>
                <w:rFonts w:ascii="Myriad Pro" w:hAnsi="Myriad Pro"/>
                <w:sz w:val="20"/>
                <w:szCs w:val="20"/>
              </w:rPr>
              <w:t>5</w:t>
            </w:r>
          </w:p>
        </w:tc>
        <w:tc>
          <w:tcPr>
            <w:tcW w:w="1765" w:type="pct"/>
            <w:tcBorders>
              <w:top w:val="nil"/>
              <w:left w:val="nil"/>
              <w:bottom w:val="single" w:sz="4" w:space="0" w:color="auto"/>
              <w:right w:val="single" w:sz="4" w:space="0" w:color="auto"/>
            </w:tcBorders>
            <w:shd w:val="clear" w:color="auto" w:fill="auto"/>
            <w:vAlign w:val="center"/>
            <w:hideMark/>
          </w:tcPr>
          <w:p w14:paraId="1FF63DA7" w14:textId="77777777" w:rsidR="00064B20" w:rsidRPr="00553DD6" w:rsidRDefault="00064B20" w:rsidP="00BD7B4F">
            <w:pPr>
              <w:rPr>
                <w:rFonts w:ascii="Myriad Pro" w:hAnsi="Myriad Pro"/>
                <w:bCs/>
                <w:sz w:val="20"/>
                <w:szCs w:val="20"/>
              </w:rPr>
            </w:pPr>
            <w:r w:rsidRPr="00553DD6">
              <w:rPr>
                <w:rFonts w:ascii="Myriad Pro" w:hAnsi="Myriad Pro"/>
                <w:bCs/>
                <w:sz w:val="20"/>
                <w:szCs w:val="20"/>
              </w:rPr>
              <w:t>индекс изменения количества активов</w:t>
            </w:r>
          </w:p>
        </w:tc>
        <w:tc>
          <w:tcPr>
            <w:tcW w:w="588" w:type="pct"/>
            <w:tcBorders>
              <w:top w:val="nil"/>
              <w:left w:val="nil"/>
              <w:bottom w:val="single" w:sz="4" w:space="0" w:color="auto"/>
              <w:right w:val="single" w:sz="4" w:space="0" w:color="auto"/>
            </w:tcBorders>
            <w:shd w:val="clear" w:color="auto" w:fill="auto"/>
            <w:noWrap/>
            <w:vAlign w:val="center"/>
            <w:hideMark/>
          </w:tcPr>
          <w:p w14:paraId="44A7EC36" w14:textId="77777777" w:rsidR="00064B20" w:rsidRPr="00553DD6" w:rsidRDefault="00064B20" w:rsidP="00BD7B4F">
            <w:pPr>
              <w:jc w:val="center"/>
              <w:rPr>
                <w:rFonts w:ascii="Myriad Pro" w:hAnsi="Myriad Pro"/>
                <w:bCs/>
                <w:sz w:val="20"/>
                <w:szCs w:val="20"/>
              </w:rPr>
            </w:pPr>
            <w:r w:rsidRPr="00553DD6">
              <w:rPr>
                <w:rFonts w:ascii="Myriad Pro" w:hAnsi="Myriad Pro"/>
                <w:bCs/>
                <w:sz w:val="20"/>
                <w:szCs w:val="20"/>
              </w:rPr>
              <w:t>%</w:t>
            </w:r>
          </w:p>
        </w:tc>
        <w:tc>
          <w:tcPr>
            <w:tcW w:w="809" w:type="pct"/>
            <w:tcBorders>
              <w:top w:val="nil"/>
              <w:left w:val="nil"/>
              <w:bottom w:val="single" w:sz="4" w:space="0" w:color="auto"/>
              <w:right w:val="single" w:sz="4" w:space="0" w:color="auto"/>
            </w:tcBorders>
            <w:vAlign w:val="center"/>
          </w:tcPr>
          <w:p w14:paraId="791DA476" w14:textId="77777777" w:rsidR="00064B20" w:rsidRPr="00553DD6" w:rsidRDefault="00064B20" w:rsidP="00BD7B4F">
            <w:pPr>
              <w:jc w:val="center"/>
              <w:rPr>
                <w:rFonts w:ascii="Myriad Pro" w:hAnsi="Myriad Pro"/>
                <w:bCs/>
                <w:sz w:val="20"/>
                <w:szCs w:val="20"/>
              </w:rPr>
            </w:pPr>
            <w:r w:rsidRPr="00553DD6">
              <w:rPr>
                <w:rFonts w:ascii="Myriad Pro" w:hAnsi="Myriad Pro"/>
                <w:bCs/>
                <w:sz w:val="20"/>
                <w:szCs w:val="20"/>
              </w:rPr>
              <w:t>0,27</w:t>
            </w:r>
          </w:p>
        </w:tc>
        <w:tc>
          <w:tcPr>
            <w:tcW w:w="735" w:type="pct"/>
            <w:tcBorders>
              <w:top w:val="nil"/>
              <w:left w:val="single" w:sz="4" w:space="0" w:color="auto"/>
              <w:bottom w:val="single" w:sz="4" w:space="0" w:color="auto"/>
              <w:right w:val="single" w:sz="4" w:space="0" w:color="auto"/>
            </w:tcBorders>
            <w:shd w:val="clear" w:color="000000" w:fill="FFFFFF"/>
            <w:noWrap/>
            <w:vAlign w:val="center"/>
            <w:hideMark/>
          </w:tcPr>
          <w:p w14:paraId="013B42B3" w14:textId="77777777" w:rsidR="00064B20" w:rsidRPr="00553DD6" w:rsidRDefault="00064B20" w:rsidP="00BD7B4F">
            <w:pPr>
              <w:jc w:val="center"/>
              <w:rPr>
                <w:rFonts w:ascii="Myriad Pro" w:hAnsi="Myriad Pro"/>
                <w:bCs/>
                <w:sz w:val="20"/>
                <w:szCs w:val="20"/>
              </w:rPr>
            </w:pPr>
            <w:r w:rsidRPr="00553DD6">
              <w:rPr>
                <w:rFonts w:ascii="Myriad Pro" w:hAnsi="Myriad Pro"/>
                <w:bCs/>
                <w:sz w:val="20"/>
                <w:szCs w:val="20"/>
              </w:rPr>
              <w:t>-0,01</w:t>
            </w:r>
          </w:p>
        </w:tc>
        <w:tc>
          <w:tcPr>
            <w:tcW w:w="735" w:type="pct"/>
            <w:tcBorders>
              <w:top w:val="nil"/>
              <w:left w:val="nil"/>
              <w:bottom w:val="single" w:sz="4" w:space="0" w:color="auto"/>
              <w:right w:val="single" w:sz="4" w:space="0" w:color="auto"/>
            </w:tcBorders>
            <w:shd w:val="clear" w:color="000000" w:fill="FFFFFF"/>
            <w:noWrap/>
            <w:vAlign w:val="center"/>
            <w:hideMark/>
          </w:tcPr>
          <w:p w14:paraId="597A7C02" w14:textId="77777777" w:rsidR="00064B20" w:rsidRPr="00553DD6" w:rsidRDefault="00064B20" w:rsidP="00BD7B4F">
            <w:pPr>
              <w:jc w:val="center"/>
              <w:rPr>
                <w:rFonts w:ascii="Myriad Pro" w:hAnsi="Myriad Pro"/>
                <w:bCs/>
                <w:sz w:val="20"/>
                <w:szCs w:val="20"/>
              </w:rPr>
            </w:pPr>
            <w:r w:rsidRPr="00553DD6">
              <w:rPr>
                <w:rFonts w:ascii="Myriad Pro" w:hAnsi="Myriad Pro"/>
                <w:bCs/>
                <w:sz w:val="20"/>
                <w:szCs w:val="20"/>
              </w:rPr>
              <w:t>0,23</w:t>
            </w:r>
          </w:p>
        </w:tc>
      </w:tr>
      <w:tr w:rsidR="00064B20" w:rsidRPr="00553DD6" w14:paraId="35FC6951" w14:textId="77777777" w:rsidTr="009B31F3">
        <w:trPr>
          <w:trHeight w:val="300"/>
        </w:trPr>
        <w:tc>
          <w:tcPr>
            <w:tcW w:w="368" w:type="pct"/>
            <w:tcBorders>
              <w:top w:val="nil"/>
              <w:left w:val="single" w:sz="4" w:space="0" w:color="auto"/>
              <w:bottom w:val="single" w:sz="4" w:space="0" w:color="auto"/>
              <w:right w:val="single" w:sz="4" w:space="0" w:color="auto"/>
            </w:tcBorders>
            <w:shd w:val="clear" w:color="auto" w:fill="auto"/>
            <w:noWrap/>
            <w:vAlign w:val="center"/>
            <w:hideMark/>
          </w:tcPr>
          <w:p w14:paraId="14A0E930" w14:textId="77777777" w:rsidR="00064B20" w:rsidRPr="00553DD6" w:rsidRDefault="00064B20" w:rsidP="00BD7B4F">
            <w:pPr>
              <w:jc w:val="center"/>
              <w:rPr>
                <w:rFonts w:ascii="Myriad Pro" w:hAnsi="Myriad Pro"/>
                <w:sz w:val="20"/>
                <w:szCs w:val="20"/>
              </w:rPr>
            </w:pPr>
            <w:r w:rsidRPr="00553DD6">
              <w:rPr>
                <w:rFonts w:ascii="Myriad Pro" w:hAnsi="Myriad Pro"/>
                <w:sz w:val="20"/>
                <w:szCs w:val="20"/>
              </w:rPr>
              <w:t>6</w:t>
            </w:r>
          </w:p>
        </w:tc>
        <w:tc>
          <w:tcPr>
            <w:tcW w:w="1765" w:type="pct"/>
            <w:tcBorders>
              <w:top w:val="nil"/>
              <w:left w:val="nil"/>
              <w:bottom w:val="single" w:sz="4" w:space="0" w:color="auto"/>
              <w:right w:val="single" w:sz="4" w:space="0" w:color="auto"/>
            </w:tcBorders>
            <w:shd w:val="clear" w:color="auto" w:fill="auto"/>
            <w:vAlign w:val="center"/>
            <w:hideMark/>
          </w:tcPr>
          <w:p w14:paraId="7C1E862A" w14:textId="77777777" w:rsidR="00064B20" w:rsidRPr="00553DD6" w:rsidRDefault="00064B20" w:rsidP="00BD7B4F">
            <w:pPr>
              <w:rPr>
                <w:rFonts w:ascii="Myriad Pro" w:hAnsi="Myriad Pro"/>
                <w:bCs/>
                <w:sz w:val="20"/>
                <w:szCs w:val="20"/>
              </w:rPr>
            </w:pPr>
            <w:r w:rsidRPr="00553DD6">
              <w:rPr>
                <w:rFonts w:ascii="Myriad Pro" w:hAnsi="Myriad Pro"/>
                <w:bCs/>
                <w:sz w:val="20"/>
                <w:szCs w:val="20"/>
              </w:rPr>
              <w:t>итого коэффициент индексации</w:t>
            </w:r>
          </w:p>
        </w:tc>
        <w:tc>
          <w:tcPr>
            <w:tcW w:w="588" w:type="pct"/>
            <w:tcBorders>
              <w:top w:val="nil"/>
              <w:left w:val="nil"/>
              <w:bottom w:val="single" w:sz="4" w:space="0" w:color="auto"/>
              <w:right w:val="single" w:sz="4" w:space="0" w:color="auto"/>
            </w:tcBorders>
            <w:shd w:val="clear" w:color="auto" w:fill="auto"/>
            <w:noWrap/>
            <w:vAlign w:val="center"/>
            <w:hideMark/>
          </w:tcPr>
          <w:p w14:paraId="3A0DEE26" w14:textId="77777777" w:rsidR="00064B20" w:rsidRPr="00553DD6" w:rsidRDefault="00064B20" w:rsidP="00BD7B4F">
            <w:pPr>
              <w:jc w:val="center"/>
              <w:rPr>
                <w:rFonts w:ascii="Myriad Pro" w:hAnsi="Myriad Pro"/>
                <w:bCs/>
                <w:sz w:val="20"/>
                <w:szCs w:val="20"/>
              </w:rPr>
            </w:pPr>
            <w:r w:rsidRPr="00553DD6">
              <w:rPr>
                <w:rFonts w:ascii="Myriad Pro" w:hAnsi="Myriad Pro"/>
                <w:bCs/>
                <w:sz w:val="20"/>
                <w:szCs w:val="20"/>
              </w:rPr>
              <w:t> </w:t>
            </w:r>
          </w:p>
        </w:tc>
        <w:tc>
          <w:tcPr>
            <w:tcW w:w="809" w:type="pct"/>
            <w:tcBorders>
              <w:top w:val="nil"/>
              <w:left w:val="nil"/>
              <w:bottom w:val="single" w:sz="4" w:space="0" w:color="auto"/>
              <w:right w:val="single" w:sz="4" w:space="0" w:color="auto"/>
            </w:tcBorders>
            <w:vAlign w:val="center"/>
          </w:tcPr>
          <w:p w14:paraId="4375E911" w14:textId="77777777" w:rsidR="00064B20" w:rsidRPr="00553DD6" w:rsidRDefault="00064B20" w:rsidP="00BD7B4F">
            <w:pPr>
              <w:jc w:val="center"/>
              <w:rPr>
                <w:rFonts w:ascii="Myriad Pro" w:hAnsi="Myriad Pro"/>
                <w:bCs/>
                <w:sz w:val="20"/>
                <w:szCs w:val="20"/>
              </w:rPr>
            </w:pPr>
            <w:r w:rsidRPr="00553DD6">
              <w:rPr>
                <w:rFonts w:ascii="Myriad Pro" w:hAnsi="Myriad Pro"/>
                <w:bCs/>
                <w:sz w:val="20"/>
                <w:szCs w:val="20"/>
              </w:rPr>
              <w:t>1,058</w:t>
            </w:r>
          </w:p>
        </w:tc>
        <w:tc>
          <w:tcPr>
            <w:tcW w:w="735" w:type="pct"/>
            <w:tcBorders>
              <w:top w:val="nil"/>
              <w:left w:val="single" w:sz="4" w:space="0" w:color="auto"/>
              <w:bottom w:val="single" w:sz="4" w:space="0" w:color="auto"/>
              <w:right w:val="single" w:sz="4" w:space="0" w:color="auto"/>
            </w:tcBorders>
            <w:shd w:val="clear" w:color="000000" w:fill="FFFFFF"/>
            <w:noWrap/>
            <w:vAlign w:val="center"/>
            <w:hideMark/>
          </w:tcPr>
          <w:p w14:paraId="1D7B1309" w14:textId="77777777" w:rsidR="00064B20" w:rsidRPr="00553DD6" w:rsidRDefault="00064B20" w:rsidP="00BD7B4F">
            <w:pPr>
              <w:jc w:val="center"/>
              <w:rPr>
                <w:rFonts w:ascii="Myriad Pro" w:hAnsi="Myriad Pro"/>
                <w:bCs/>
                <w:sz w:val="20"/>
                <w:szCs w:val="20"/>
              </w:rPr>
            </w:pPr>
            <w:r w:rsidRPr="00553DD6">
              <w:rPr>
                <w:rFonts w:ascii="Myriad Pro" w:hAnsi="Myriad Pro"/>
                <w:bCs/>
                <w:sz w:val="20"/>
                <w:szCs w:val="20"/>
              </w:rPr>
              <w:t>1,031</w:t>
            </w:r>
          </w:p>
        </w:tc>
        <w:tc>
          <w:tcPr>
            <w:tcW w:w="735" w:type="pct"/>
            <w:tcBorders>
              <w:top w:val="nil"/>
              <w:left w:val="nil"/>
              <w:bottom w:val="single" w:sz="4" w:space="0" w:color="auto"/>
              <w:right w:val="single" w:sz="4" w:space="0" w:color="auto"/>
            </w:tcBorders>
            <w:shd w:val="clear" w:color="000000" w:fill="FFFFFF"/>
            <w:noWrap/>
            <w:vAlign w:val="center"/>
            <w:hideMark/>
          </w:tcPr>
          <w:p w14:paraId="1595FC4A" w14:textId="77777777" w:rsidR="00064B20" w:rsidRPr="00553DD6" w:rsidRDefault="00064B20" w:rsidP="00BD7B4F">
            <w:pPr>
              <w:jc w:val="center"/>
              <w:rPr>
                <w:rFonts w:ascii="Myriad Pro" w:hAnsi="Myriad Pro"/>
                <w:bCs/>
                <w:sz w:val="20"/>
                <w:szCs w:val="20"/>
              </w:rPr>
            </w:pPr>
            <w:r w:rsidRPr="00553DD6">
              <w:rPr>
                <w:rFonts w:ascii="Myriad Pro" w:hAnsi="Myriad Pro"/>
                <w:bCs/>
                <w:sz w:val="20"/>
                <w:szCs w:val="20"/>
              </w:rPr>
              <w:t>1,024</w:t>
            </w:r>
          </w:p>
        </w:tc>
      </w:tr>
      <w:tr w:rsidR="00064B20" w:rsidRPr="00553DD6" w14:paraId="3EC78C80" w14:textId="77777777" w:rsidTr="009B31F3">
        <w:trPr>
          <w:trHeight w:val="300"/>
        </w:trPr>
        <w:tc>
          <w:tcPr>
            <w:tcW w:w="3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11860" w14:textId="77777777" w:rsidR="00064B20" w:rsidRPr="00553DD6" w:rsidRDefault="00064B20" w:rsidP="00BD7B4F">
            <w:pPr>
              <w:jc w:val="center"/>
              <w:rPr>
                <w:rFonts w:ascii="Myriad Pro" w:hAnsi="Myriad Pro"/>
                <w:b/>
                <w:bCs/>
                <w:i/>
                <w:sz w:val="20"/>
                <w:szCs w:val="20"/>
              </w:rPr>
            </w:pPr>
            <w:r w:rsidRPr="00553DD6">
              <w:rPr>
                <w:rFonts w:ascii="Myriad Pro" w:hAnsi="Myriad Pro"/>
                <w:b/>
                <w:bCs/>
                <w:i/>
                <w:sz w:val="20"/>
                <w:szCs w:val="20"/>
              </w:rPr>
              <w:t>7</w:t>
            </w:r>
          </w:p>
        </w:tc>
        <w:tc>
          <w:tcPr>
            <w:tcW w:w="1765" w:type="pct"/>
            <w:tcBorders>
              <w:top w:val="single" w:sz="4" w:space="0" w:color="auto"/>
              <w:left w:val="nil"/>
              <w:bottom w:val="single" w:sz="4" w:space="0" w:color="auto"/>
              <w:right w:val="single" w:sz="4" w:space="0" w:color="auto"/>
            </w:tcBorders>
            <w:shd w:val="clear" w:color="auto" w:fill="auto"/>
            <w:vAlign w:val="center"/>
            <w:hideMark/>
          </w:tcPr>
          <w:p w14:paraId="3AF0ED72" w14:textId="77777777" w:rsidR="00064B20" w:rsidRPr="00553DD6" w:rsidRDefault="00064B20" w:rsidP="00BD7B4F">
            <w:pPr>
              <w:rPr>
                <w:rFonts w:ascii="Myriad Pro" w:hAnsi="Myriad Pro"/>
                <w:bCs/>
                <w:sz w:val="20"/>
                <w:szCs w:val="20"/>
              </w:rPr>
            </w:pPr>
            <w:r w:rsidRPr="00553DD6">
              <w:rPr>
                <w:rFonts w:ascii="Myriad Pro" w:hAnsi="Myriad Pro"/>
                <w:bCs/>
                <w:sz w:val="20"/>
                <w:szCs w:val="20"/>
              </w:rPr>
              <w:t>ИТОГО подконтрольные расходы</w:t>
            </w:r>
          </w:p>
        </w:tc>
        <w:tc>
          <w:tcPr>
            <w:tcW w:w="588" w:type="pct"/>
            <w:tcBorders>
              <w:top w:val="single" w:sz="4" w:space="0" w:color="auto"/>
              <w:left w:val="nil"/>
              <w:bottom w:val="single" w:sz="4" w:space="0" w:color="auto"/>
              <w:right w:val="single" w:sz="4" w:space="0" w:color="auto"/>
            </w:tcBorders>
            <w:shd w:val="clear" w:color="auto" w:fill="auto"/>
            <w:vAlign w:val="center"/>
            <w:hideMark/>
          </w:tcPr>
          <w:p w14:paraId="47D20EB2" w14:textId="77777777" w:rsidR="00064B20" w:rsidRPr="00553DD6" w:rsidRDefault="00064B20" w:rsidP="00BD7B4F">
            <w:pPr>
              <w:jc w:val="center"/>
              <w:rPr>
                <w:rFonts w:ascii="Myriad Pro" w:hAnsi="Myriad Pro"/>
                <w:bCs/>
                <w:sz w:val="20"/>
                <w:szCs w:val="20"/>
              </w:rPr>
            </w:pPr>
            <w:r w:rsidRPr="00553DD6">
              <w:rPr>
                <w:rFonts w:ascii="Myriad Pro" w:hAnsi="Myriad Pro"/>
                <w:bCs/>
                <w:sz w:val="20"/>
                <w:szCs w:val="20"/>
              </w:rPr>
              <w:t>тыс.руб.</w:t>
            </w:r>
          </w:p>
        </w:tc>
        <w:tc>
          <w:tcPr>
            <w:tcW w:w="809" w:type="pct"/>
            <w:tcBorders>
              <w:top w:val="single" w:sz="4" w:space="0" w:color="auto"/>
              <w:left w:val="nil"/>
              <w:bottom w:val="single" w:sz="4" w:space="0" w:color="auto"/>
              <w:right w:val="single" w:sz="4" w:space="0" w:color="auto"/>
            </w:tcBorders>
            <w:vAlign w:val="center"/>
          </w:tcPr>
          <w:p w14:paraId="608AAC29" w14:textId="77777777" w:rsidR="00064B20" w:rsidRPr="00553DD6" w:rsidRDefault="00064B20" w:rsidP="00BD7B4F">
            <w:pPr>
              <w:jc w:val="center"/>
              <w:rPr>
                <w:rFonts w:ascii="Myriad Pro" w:hAnsi="Myriad Pro"/>
                <w:bCs/>
                <w:sz w:val="20"/>
                <w:szCs w:val="20"/>
              </w:rPr>
            </w:pPr>
            <w:r w:rsidRPr="00553DD6">
              <w:rPr>
                <w:rFonts w:ascii="Myriad Pro" w:hAnsi="Myriad Pro"/>
                <w:bCs/>
                <w:sz w:val="20"/>
                <w:szCs w:val="20"/>
              </w:rPr>
              <w:t>2 172 867,76</w:t>
            </w:r>
          </w:p>
        </w:tc>
        <w:tc>
          <w:tcPr>
            <w:tcW w:w="73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2FB9782" w14:textId="77777777" w:rsidR="00064B20" w:rsidRPr="00553DD6" w:rsidRDefault="00064B20" w:rsidP="00172230">
            <w:pPr>
              <w:ind w:right="-108"/>
              <w:jc w:val="center"/>
              <w:rPr>
                <w:rFonts w:ascii="Myriad Pro" w:hAnsi="Myriad Pro"/>
                <w:bCs/>
                <w:sz w:val="20"/>
                <w:szCs w:val="20"/>
              </w:rPr>
            </w:pPr>
            <w:r w:rsidRPr="00553DD6">
              <w:rPr>
                <w:rFonts w:ascii="Myriad Pro" w:hAnsi="Myriad Pro"/>
                <w:bCs/>
                <w:sz w:val="20"/>
                <w:szCs w:val="20"/>
              </w:rPr>
              <w:t>2 036 128,12</w:t>
            </w:r>
          </w:p>
        </w:tc>
        <w:tc>
          <w:tcPr>
            <w:tcW w:w="735" w:type="pct"/>
            <w:tcBorders>
              <w:top w:val="single" w:sz="4" w:space="0" w:color="auto"/>
              <w:left w:val="nil"/>
              <w:bottom w:val="single" w:sz="4" w:space="0" w:color="auto"/>
              <w:right w:val="single" w:sz="4" w:space="0" w:color="auto"/>
            </w:tcBorders>
            <w:shd w:val="clear" w:color="000000" w:fill="FFFFFF"/>
            <w:vAlign w:val="center"/>
            <w:hideMark/>
          </w:tcPr>
          <w:p w14:paraId="48F01E4F" w14:textId="77777777" w:rsidR="00064B20" w:rsidRPr="00553DD6" w:rsidRDefault="00064B20" w:rsidP="00172230">
            <w:pPr>
              <w:ind w:right="-108"/>
              <w:jc w:val="center"/>
              <w:rPr>
                <w:rFonts w:ascii="Myriad Pro" w:hAnsi="Myriad Pro"/>
                <w:bCs/>
                <w:sz w:val="20"/>
                <w:szCs w:val="20"/>
              </w:rPr>
            </w:pPr>
            <w:r w:rsidRPr="00553DD6">
              <w:rPr>
                <w:rFonts w:ascii="Myriad Pro" w:hAnsi="Myriad Pro"/>
                <w:bCs/>
                <w:sz w:val="20"/>
                <w:szCs w:val="20"/>
              </w:rPr>
              <w:t>2 224 671,73</w:t>
            </w:r>
          </w:p>
        </w:tc>
      </w:tr>
      <w:tr w:rsidR="00064B20" w:rsidRPr="00553DD6" w14:paraId="2C8F9908" w14:textId="77777777" w:rsidTr="009B31F3">
        <w:trPr>
          <w:trHeight w:val="300"/>
        </w:trPr>
        <w:tc>
          <w:tcPr>
            <w:tcW w:w="36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865CF23" w14:textId="77777777" w:rsidR="00064B20" w:rsidRPr="00553DD6" w:rsidRDefault="00064B20" w:rsidP="00BD7B4F">
            <w:pPr>
              <w:jc w:val="center"/>
              <w:rPr>
                <w:rFonts w:ascii="Myriad Pro" w:hAnsi="Myriad Pro"/>
                <w:b/>
                <w:bCs/>
                <w:sz w:val="20"/>
                <w:szCs w:val="20"/>
              </w:rPr>
            </w:pPr>
            <w:r w:rsidRPr="00553DD6">
              <w:rPr>
                <w:rFonts w:ascii="Myriad Pro" w:hAnsi="Myriad Pro"/>
                <w:b/>
                <w:bCs/>
                <w:sz w:val="20"/>
                <w:szCs w:val="20"/>
              </w:rPr>
              <w:t>8</w:t>
            </w:r>
          </w:p>
        </w:tc>
        <w:tc>
          <w:tcPr>
            <w:tcW w:w="1765" w:type="pct"/>
            <w:tcBorders>
              <w:top w:val="single" w:sz="4" w:space="0" w:color="auto"/>
              <w:left w:val="nil"/>
              <w:bottom w:val="single" w:sz="4" w:space="0" w:color="auto"/>
              <w:right w:val="single" w:sz="4" w:space="0" w:color="auto"/>
            </w:tcBorders>
            <w:shd w:val="clear" w:color="auto" w:fill="auto"/>
            <w:vAlign w:val="center"/>
          </w:tcPr>
          <w:p w14:paraId="44C833E0" w14:textId="77777777" w:rsidR="00064B20" w:rsidRPr="00553DD6" w:rsidRDefault="00064B20" w:rsidP="00BD7B4F">
            <w:pPr>
              <w:rPr>
                <w:rFonts w:ascii="Myriad Pro" w:hAnsi="Myriad Pro"/>
                <w:b/>
                <w:bCs/>
                <w:sz w:val="20"/>
                <w:szCs w:val="20"/>
              </w:rPr>
            </w:pPr>
            <w:r w:rsidRPr="00553DD6">
              <w:rPr>
                <w:rFonts w:ascii="Myriad Pro" w:hAnsi="Myriad Pro"/>
                <w:b/>
                <w:bCs/>
                <w:sz w:val="20"/>
                <w:szCs w:val="20"/>
              </w:rPr>
              <w:t>Выпадающие расходы</w:t>
            </w:r>
          </w:p>
        </w:tc>
        <w:tc>
          <w:tcPr>
            <w:tcW w:w="588" w:type="pct"/>
            <w:tcBorders>
              <w:top w:val="single" w:sz="4" w:space="0" w:color="auto"/>
              <w:left w:val="nil"/>
              <w:bottom w:val="single" w:sz="4" w:space="0" w:color="auto"/>
              <w:right w:val="single" w:sz="4" w:space="0" w:color="auto"/>
            </w:tcBorders>
            <w:shd w:val="clear" w:color="auto" w:fill="auto"/>
            <w:vAlign w:val="center"/>
          </w:tcPr>
          <w:p w14:paraId="4F7B0120" w14:textId="77777777" w:rsidR="00064B20" w:rsidRPr="00553DD6" w:rsidRDefault="00064B20" w:rsidP="00BD7B4F">
            <w:pPr>
              <w:jc w:val="center"/>
              <w:rPr>
                <w:rFonts w:ascii="Myriad Pro" w:hAnsi="Myriad Pro"/>
                <w:bCs/>
                <w:sz w:val="20"/>
                <w:szCs w:val="20"/>
              </w:rPr>
            </w:pPr>
            <w:r w:rsidRPr="00553DD6">
              <w:rPr>
                <w:rFonts w:ascii="Myriad Pro" w:hAnsi="Myriad Pro"/>
                <w:bCs/>
                <w:sz w:val="20"/>
                <w:szCs w:val="20"/>
              </w:rPr>
              <w:t>тыс.руб.</w:t>
            </w:r>
          </w:p>
        </w:tc>
        <w:tc>
          <w:tcPr>
            <w:tcW w:w="809" w:type="pct"/>
            <w:tcBorders>
              <w:top w:val="single" w:sz="4" w:space="0" w:color="auto"/>
              <w:left w:val="nil"/>
              <w:bottom w:val="single" w:sz="4" w:space="0" w:color="auto"/>
              <w:right w:val="single" w:sz="4" w:space="0" w:color="auto"/>
            </w:tcBorders>
            <w:vAlign w:val="center"/>
          </w:tcPr>
          <w:p w14:paraId="3CE6FFEB" w14:textId="77777777" w:rsidR="00064B20" w:rsidRPr="00553DD6" w:rsidRDefault="00064B20" w:rsidP="00BD7B4F">
            <w:pPr>
              <w:jc w:val="center"/>
              <w:rPr>
                <w:rFonts w:ascii="Myriad Pro" w:hAnsi="Myriad Pro"/>
                <w:b/>
                <w:bCs/>
                <w:sz w:val="20"/>
                <w:szCs w:val="20"/>
              </w:rPr>
            </w:pPr>
          </w:p>
        </w:tc>
        <w:tc>
          <w:tcPr>
            <w:tcW w:w="735" w:type="pct"/>
            <w:tcBorders>
              <w:top w:val="single" w:sz="4" w:space="0" w:color="auto"/>
              <w:left w:val="single" w:sz="4" w:space="0" w:color="auto"/>
              <w:bottom w:val="single" w:sz="4" w:space="0" w:color="auto"/>
              <w:right w:val="single" w:sz="4" w:space="0" w:color="auto"/>
            </w:tcBorders>
            <w:shd w:val="clear" w:color="000000" w:fill="FFFFFF"/>
            <w:vAlign w:val="center"/>
          </w:tcPr>
          <w:p w14:paraId="04F4A54E" w14:textId="77777777" w:rsidR="00064B20" w:rsidRPr="00553DD6" w:rsidRDefault="00064B20" w:rsidP="00BD7B4F">
            <w:pPr>
              <w:jc w:val="center"/>
              <w:rPr>
                <w:rFonts w:ascii="Myriad Pro" w:hAnsi="Myriad Pro"/>
                <w:b/>
                <w:bCs/>
                <w:sz w:val="20"/>
                <w:szCs w:val="20"/>
              </w:rPr>
            </w:pPr>
          </w:p>
        </w:tc>
        <w:tc>
          <w:tcPr>
            <w:tcW w:w="735" w:type="pct"/>
            <w:tcBorders>
              <w:top w:val="single" w:sz="4" w:space="0" w:color="auto"/>
              <w:left w:val="nil"/>
              <w:bottom w:val="single" w:sz="4" w:space="0" w:color="auto"/>
              <w:right w:val="single" w:sz="4" w:space="0" w:color="auto"/>
            </w:tcBorders>
            <w:shd w:val="clear" w:color="000000" w:fill="FFFFFF"/>
            <w:vAlign w:val="center"/>
          </w:tcPr>
          <w:p w14:paraId="38764707" w14:textId="77777777" w:rsidR="00064B20" w:rsidRPr="00553DD6" w:rsidRDefault="00064B20" w:rsidP="00BD7B4F">
            <w:pPr>
              <w:jc w:val="center"/>
              <w:rPr>
                <w:rFonts w:ascii="Myriad Pro" w:hAnsi="Myriad Pro"/>
                <w:b/>
                <w:bCs/>
                <w:sz w:val="20"/>
                <w:szCs w:val="20"/>
              </w:rPr>
            </w:pPr>
            <w:r w:rsidRPr="00553DD6">
              <w:rPr>
                <w:rFonts w:ascii="Myriad Pro" w:hAnsi="Myriad Pro"/>
                <w:b/>
                <w:bCs/>
                <w:sz w:val="20"/>
                <w:szCs w:val="20"/>
              </w:rPr>
              <w:t>188 543,61</w:t>
            </w:r>
          </w:p>
        </w:tc>
      </w:tr>
      <w:tr w:rsidR="00064B20" w:rsidRPr="00553DD6" w14:paraId="7193504E" w14:textId="77777777" w:rsidTr="009B31F3">
        <w:trPr>
          <w:trHeight w:val="300"/>
        </w:trPr>
        <w:tc>
          <w:tcPr>
            <w:tcW w:w="36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BEE984F" w14:textId="77777777" w:rsidR="00064B20" w:rsidRPr="00553DD6" w:rsidRDefault="00064B20" w:rsidP="00BD7B4F">
            <w:pPr>
              <w:jc w:val="center"/>
              <w:rPr>
                <w:rFonts w:ascii="Myriad Pro" w:hAnsi="Myriad Pro"/>
                <w:b/>
                <w:bCs/>
                <w:sz w:val="20"/>
                <w:szCs w:val="20"/>
              </w:rPr>
            </w:pPr>
          </w:p>
        </w:tc>
        <w:tc>
          <w:tcPr>
            <w:tcW w:w="1765" w:type="pct"/>
            <w:tcBorders>
              <w:top w:val="single" w:sz="4" w:space="0" w:color="auto"/>
              <w:left w:val="nil"/>
              <w:bottom w:val="single" w:sz="4" w:space="0" w:color="auto"/>
              <w:right w:val="single" w:sz="4" w:space="0" w:color="auto"/>
            </w:tcBorders>
            <w:shd w:val="clear" w:color="auto" w:fill="auto"/>
            <w:vAlign w:val="center"/>
          </w:tcPr>
          <w:p w14:paraId="2B55BE5B" w14:textId="77777777" w:rsidR="00064B20" w:rsidRPr="00553DD6" w:rsidRDefault="00064B20" w:rsidP="00BD7B4F">
            <w:pPr>
              <w:rPr>
                <w:rFonts w:ascii="Myriad Pro" w:hAnsi="Myriad Pro"/>
                <w:b/>
                <w:bCs/>
                <w:sz w:val="20"/>
                <w:szCs w:val="20"/>
              </w:rPr>
            </w:pPr>
            <w:r w:rsidRPr="00553DD6">
              <w:rPr>
                <w:rFonts w:ascii="Myriad Pro" w:hAnsi="Myriad Pro"/>
                <w:b/>
                <w:bCs/>
                <w:sz w:val="20"/>
                <w:szCs w:val="20"/>
              </w:rPr>
              <w:t>Выпадающие расходы с учетом ИПЦ (2018-102,7%; 2019-104,6%)</w:t>
            </w:r>
          </w:p>
        </w:tc>
        <w:tc>
          <w:tcPr>
            <w:tcW w:w="588" w:type="pct"/>
            <w:tcBorders>
              <w:top w:val="single" w:sz="4" w:space="0" w:color="auto"/>
              <w:left w:val="nil"/>
              <w:bottom w:val="single" w:sz="4" w:space="0" w:color="auto"/>
              <w:right w:val="single" w:sz="4" w:space="0" w:color="auto"/>
            </w:tcBorders>
            <w:shd w:val="clear" w:color="auto" w:fill="auto"/>
            <w:vAlign w:val="center"/>
          </w:tcPr>
          <w:p w14:paraId="1374709E" w14:textId="77777777" w:rsidR="00064B20" w:rsidRPr="00553DD6" w:rsidRDefault="00064B20" w:rsidP="00BD7B4F">
            <w:pPr>
              <w:jc w:val="center"/>
              <w:rPr>
                <w:rFonts w:ascii="Myriad Pro" w:hAnsi="Myriad Pro"/>
                <w:bCs/>
                <w:sz w:val="20"/>
                <w:szCs w:val="20"/>
              </w:rPr>
            </w:pPr>
            <w:r w:rsidRPr="00553DD6">
              <w:rPr>
                <w:rFonts w:ascii="Myriad Pro" w:hAnsi="Myriad Pro"/>
                <w:bCs/>
                <w:sz w:val="20"/>
                <w:szCs w:val="20"/>
              </w:rPr>
              <w:t>тыс.руб.</w:t>
            </w:r>
          </w:p>
        </w:tc>
        <w:tc>
          <w:tcPr>
            <w:tcW w:w="809" w:type="pct"/>
            <w:tcBorders>
              <w:top w:val="single" w:sz="4" w:space="0" w:color="auto"/>
              <w:left w:val="nil"/>
              <w:bottom w:val="single" w:sz="4" w:space="0" w:color="auto"/>
              <w:right w:val="single" w:sz="4" w:space="0" w:color="auto"/>
            </w:tcBorders>
            <w:vAlign w:val="center"/>
          </w:tcPr>
          <w:p w14:paraId="751122C7" w14:textId="77777777" w:rsidR="00064B20" w:rsidRPr="00553DD6" w:rsidRDefault="00064B20" w:rsidP="00BD7B4F">
            <w:pPr>
              <w:jc w:val="center"/>
              <w:rPr>
                <w:rFonts w:ascii="Myriad Pro" w:hAnsi="Myriad Pro"/>
                <w:b/>
                <w:bCs/>
                <w:sz w:val="20"/>
                <w:szCs w:val="20"/>
              </w:rPr>
            </w:pPr>
          </w:p>
        </w:tc>
        <w:tc>
          <w:tcPr>
            <w:tcW w:w="735" w:type="pct"/>
            <w:tcBorders>
              <w:top w:val="single" w:sz="4" w:space="0" w:color="auto"/>
              <w:left w:val="single" w:sz="4" w:space="0" w:color="auto"/>
              <w:bottom w:val="single" w:sz="4" w:space="0" w:color="auto"/>
              <w:right w:val="single" w:sz="4" w:space="0" w:color="auto"/>
            </w:tcBorders>
            <w:shd w:val="clear" w:color="000000" w:fill="FFFFFF"/>
            <w:vAlign w:val="center"/>
          </w:tcPr>
          <w:p w14:paraId="2D703424" w14:textId="77777777" w:rsidR="00064B20" w:rsidRPr="00553DD6" w:rsidRDefault="00064B20" w:rsidP="00BD7B4F">
            <w:pPr>
              <w:jc w:val="center"/>
              <w:rPr>
                <w:rFonts w:ascii="Myriad Pro" w:hAnsi="Myriad Pro"/>
                <w:b/>
                <w:bCs/>
                <w:sz w:val="20"/>
                <w:szCs w:val="20"/>
              </w:rPr>
            </w:pPr>
          </w:p>
        </w:tc>
        <w:tc>
          <w:tcPr>
            <w:tcW w:w="735" w:type="pct"/>
            <w:tcBorders>
              <w:top w:val="single" w:sz="4" w:space="0" w:color="auto"/>
              <w:left w:val="nil"/>
              <w:bottom w:val="single" w:sz="4" w:space="0" w:color="auto"/>
              <w:right w:val="single" w:sz="4" w:space="0" w:color="auto"/>
            </w:tcBorders>
            <w:shd w:val="clear" w:color="000000" w:fill="FFFFFF"/>
            <w:vAlign w:val="center"/>
          </w:tcPr>
          <w:p w14:paraId="448D08B1" w14:textId="77777777" w:rsidR="00064B20" w:rsidRPr="00553DD6" w:rsidRDefault="00064B20" w:rsidP="00BD7B4F">
            <w:pPr>
              <w:jc w:val="center"/>
              <w:rPr>
                <w:rFonts w:ascii="Myriad Pro" w:hAnsi="Myriad Pro"/>
                <w:b/>
                <w:bCs/>
                <w:sz w:val="20"/>
                <w:szCs w:val="20"/>
              </w:rPr>
            </w:pPr>
            <w:r w:rsidRPr="00553DD6">
              <w:rPr>
                <w:rFonts w:ascii="Myriad Pro" w:hAnsi="Myriad Pro"/>
                <w:b/>
                <w:bCs/>
                <w:sz w:val="20"/>
                <w:szCs w:val="20"/>
              </w:rPr>
              <w:t>202 541,46</w:t>
            </w:r>
          </w:p>
        </w:tc>
      </w:tr>
    </w:tbl>
    <w:p w14:paraId="1EA1C938" w14:textId="77777777" w:rsidR="006C3737" w:rsidRDefault="006C3737" w:rsidP="006C3737">
      <w:pPr>
        <w:spacing w:after="240"/>
        <w:rPr>
          <w:rFonts w:ascii="Myriad Pro" w:hAnsi="Myriad Pro"/>
          <w:b/>
          <w:bCs/>
          <w:sz w:val="26"/>
          <w:szCs w:val="26"/>
        </w:rPr>
      </w:pPr>
    </w:p>
    <w:p w14:paraId="3991DB4C" w14:textId="12ECB9D5" w:rsidR="00064B20" w:rsidRPr="00064B20" w:rsidRDefault="00064B20" w:rsidP="006C3737">
      <w:pPr>
        <w:spacing w:after="240"/>
        <w:rPr>
          <w:rFonts w:ascii="Myriad Pro" w:hAnsi="Myriad Pro"/>
          <w:b/>
          <w:bCs/>
          <w:sz w:val="26"/>
          <w:szCs w:val="26"/>
        </w:rPr>
      </w:pPr>
      <w:r w:rsidRPr="00064B20">
        <w:rPr>
          <w:rFonts w:ascii="Myriad Pro" w:hAnsi="Myriad Pro"/>
          <w:b/>
          <w:bCs/>
          <w:sz w:val="26"/>
          <w:szCs w:val="26"/>
        </w:rPr>
        <w:t>ПОЗИЦИЯ ИСПОЛНИТЕЛЯ</w:t>
      </w:r>
    </w:p>
    <w:p w14:paraId="2B96CA47" w14:textId="77777777" w:rsidR="00064B20" w:rsidRPr="00064B20" w:rsidRDefault="00064B20" w:rsidP="00736651">
      <w:pPr>
        <w:spacing w:line="360" w:lineRule="auto"/>
        <w:ind w:firstLine="567"/>
        <w:jc w:val="both"/>
        <w:rPr>
          <w:rFonts w:ascii="Myriad Pro" w:hAnsi="Myriad Pro"/>
          <w:w w:val="103"/>
          <w:sz w:val="26"/>
          <w:szCs w:val="26"/>
        </w:rPr>
      </w:pPr>
      <w:r w:rsidRPr="00064B20">
        <w:rPr>
          <w:rFonts w:ascii="Myriad Pro" w:hAnsi="Myriad Pro"/>
          <w:bCs/>
          <w:sz w:val="26"/>
          <w:szCs w:val="26"/>
        </w:rPr>
        <w:t xml:space="preserve">Исполнитель отмечает, что согласно экспертному заключению </w:t>
      </w:r>
      <w:r w:rsidRPr="00064B20">
        <w:rPr>
          <w:rFonts w:ascii="Myriad Pro" w:hAnsi="Myriad Pro"/>
          <w:bCs/>
          <w:sz w:val="26"/>
          <w:szCs w:val="26"/>
        </w:rPr>
        <w:br/>
        <w:t xml:space="preserve">№ 0053/11/2018 Управлением по тарифам корректировка </w:t>
      </w:r>
      <w:r w:rsidRPr="00064B20">
        <w:rPr>
          <w:rFonts w:ascii="Myriad Pro" w:hAnsi="Myriad Pro"/>
          <w:sz w:val="26"/>
          <w:szCs w:val="26"/>
        </w:rPr>
        <w:t>операционных расходов, связанная с изменением фактического индекса инфляции и объема условных единиц определена согласно положений Методических указаний №</w:t>
      </w:r>
      <w:r w:rsidRPr="00064B20">
        <w:rPr>
          <w:rFonts w:ascii="Myriad Pro" w:hAnsi="Myriad Pro"/>
          <w:bCs/>
          <w:sz w:val="26"/>
          <w:szCs w:val="26"/>
        </w:rPr>
        <w:t xml:space="preserve"> 228-э, при этом в выписке из протокола от 27.12.2018 № 77-э/1 указано, что </w:t>
      </w:r>
      <w:r w:rsidRPr="00064B20">
        <w:rPr>
          <w:rFonts w:ascii="Myriad Pro" w:hAnsi="Myriad Pro"/>
          <w:spacing w:val="-1"/>
          <w:w w:val="102"/>
          <w:sz w:val="26"/>
          <w:szCs w:val="26"/>
        </w:rPr>
        <w:t>подлежи</w:t>
      </w:r>
      <w:r w:rsidRPr="00064B20">
        <w:rPr>
          <w:rFonts w:ascii="Myriad Pro" w:hAnsi="Myriad Pro"/>
          <w:w w:val="102"/>
          <w:sz w:val="26"/>
          <w:szCs w:val="26"/>
        </w:rPr>
        <w:t>т</w:t>
      </w:r>
      <w:r w:rsidRPr="00064B20">
        <w:rPr>
          <w:rFonts w:ascii="Myriad Pro" w:hAnsi="Myriad Pro"/>
          <w:sz w:val="26"/>
          <w:szCs w:val="26"/>
        </w:rPr>
        <w:t xml:space="preserve"> </w:t>
      </w:r>
      <w:r w:rsidRPr="00064B20">
        <w:rPr>
          <w:rFonts w:ascii="Myriad Pro" w:hAnsi="Myriad Pro"/>
          <w:spacing w:val="-22"/>
          <w:sz w:val="26"/>
          <w:szCs w:val="26"/>
        </w:rPr>
        <w:t xml:space="preserve"> </w:t>
      </w:r>
      <w:r w:rsidRPr="00064B20">
        <w:rPr>
          <w:rFonts w:ascii="Myriad Pro" w:hAnsi="Myriad Pro"/>
          <w:spacing w:val="-1"/>
          <w:w w:val="102"/>
          <w:sz w:val="26"/>
          <w:szCs w:val="26"/>
        </w:rPr>
        <w:t>вклю</w:t>
      </w:r>
      <w:r w:rsidRPr="00064B20">
        <w:rPr>
          <w:rFonts w:ascii="Myriad Pro" w:hAnsi="Myriad Pro"/>
          <w:spacing w:val="-1"/>
          <w:w w:val="101"/>
          <w:sz w:val="26"/>
          <w:szCs w:val="26"/>
        </w:rPr>
        <w:t>чени</w:t>
      </w:r>
      <w:r w:rsidRPr="00064B20">
        <w:rPr>
          <w:rFonts w:ascii="Myriad Pro" w:hAnsi="Myriad Pro"/>
          <w:w w:val="101"/>
          <w:sz w:val="26"/>
          <w:szCs w:val="26"/>
        </w:rPr>
        <w:t>ю</w:t>
      </w:r>
      <w:r w:rsidRPr="00064B20">
        <w:rPr>
          <w:rFonts w:ascii="Myriad Pro" w:hAnsi="Myriad Pro"/>
          <w:sz w:val="26"/>
          <w:szCs w:val="26"/>
        </w:rPr>
        <w:t xml:space="preserve"> </w:t>
      </w:r>
      <w:r w:rsidRPr="00064B20">
        <w:rPr>
          <w:rFonts w:ascii="Myriad Pro" w:hAnsi="Myriad Pro"/>
          <w:w w:val="105"/>
          <w:sz w:val="26"/>
          <w:szCs w:val="26"/>
        </w:rPr>
        <w:t>в</w:t>
      </w:r>
      <w:r w:rsidRPr="00064B20">
        <w:rPr>
          <w:rFonts w:ascii="Myriad Pro" w:hAnsi="Myriad Pro"/>
          <w:sz w:val="26"/>
          <w:szCs w:val="26"/>
        </w:rPr>
        <w:t xml:space="preserve"> </w:t>
      </w:r>
      <w:r w:rsidRPr="00064B20">
        <w:rPr>
          <w:rFonts w:ascii="Myriad Pro" w:hAnsi="Myriad Pro"/>
          <w:spacing w:val="-1"/>
          <w:w w:val="101"/>
          <w:sz w:val="26"/>
          <w:szCs w:val="26"/>
        </w:rPr>
        <w:t>соста</w:t>
      </w:r>
      <w:r w:rsidRPr="00064B20">
        <w:rPr>
          <w:rFonts w:ascii="Myriad Pro" w:hAnsi="Myriad Pro"/>
          <w:w w:val="101"/>
          <w:sz w:val="26"/>
          <w:szCs w:val="26"/>
        </w:rPr>
        <w:t>в</w:t>
      </w:r>
      <w:r w:rsidRPr="00064B20">
        <w:rPr>
          <w:rFonts w:ascii="Myriad Pro" w:hAnsi="Myriad Pro"/>
          <w:sz w:val="26"/>
          <w:szCs w:val="26"/>
        </w:rPr>
        <w:t xml:space="preserve"> </w:t>
      </w:r>
      <w:r w:rsidRPr="00064B20">
        <w:rPr>
          <w:rFonts w:ascii="Myriad Pro" w:hAnsi="Myriad Pro"/>
          <w:spacing w:val="-1"/>
          <w:w w:val="102"/>
          <w:sz w:val="26"/>
          <w:szCs w:val="26"/>
        </w:rPr>
        <w:t>необходимо</w:t>
      </w:r>
      <w:r w:rsidRPr="00064B20">
        <w:rPr>
          <w:rFonts w:ascii="Myriad Pro" w:hAnsi="Myriad Pro"/>
          <w:w w:val="102"/>
          <w:sz w:val="26"/>
          <w:szCs w:val="26"/>
        </w:rPr>
        <w:t>й</w:t>
      </w:r>
      <w:r w:rsidRPr="00064B20">
        <w:rPr>
          <w:rFonts w:ascii="Myriad Pro" w:hAnsi="Myriad Pro"/>
          <w:sz w:val="26"/>
          <w:szCs w:val="26"/>
        </w:rPr>
        <w:t xml:space="preserve"> </w:t>
      </w:r>
      <w:r w:rsidRPr="00064B20">
        <w:rPr>
          <w:rFonts w:ascii="Myriad Pro" w:hAnsi="Myriad Pro"/>
          <w:spacing w:val="-1"/>
          <w:w w:val="102"/>
          <w:sz w:val="26"/>
          <w:szCs w:val="26"/>
        </w:rPr>
        <w:t>валово</w:t>
      </w:r>
      <w:r w:rsidRPr="00064B20">
        <w:rPr>
          <w:rFonts w:ascii="Myriad Pro" w:hAnsi="Myriad Pro"/>
          <w:w w:val="102"/>
          <w:sz w:val="26"/>
          <w:szCs w:val="26"/>
        </w:rPr>
        <w:t>й</w:t>
      </w:r>
      <w:r w:rsidRPr="00064B20">
        <w:rPr>
          <w:rFonts w:ascii="Myriad Pro" w:hAnsi="Myriad Pro"/>
          <w:sz w:val="26"/>
          <w:szCs w:val="26"/>
        </w:rPr>
        <w:t xml:space="preserve"> </w:t>
      </w:r>
      <w:r w:rsidRPr="00064B20">
        <w:rPr>
          <w:rFonts w:ascii="Myriad Pro" w:hAnsi="Myriad Pro"/>
          <w:spacing w:val="-1"/>
          <w:w w:val="102"/>
          <w:sz w:val="26"/>
          <w:szCs w:val="26"/>
        </w:rPr>
        <w:t>выручк</w:t>
      </w:r>
      <w:r w:rsidRPr="00064B20">
        <w:rPr>
          <w:rFonts w:ascii="Myriad Pro" w:hAnsi="Myriad Pro"/>
          <w:w w:val="102"/>
          <w:sz w:val="26"/>
          <w:szCs w:val="26"/>
        </w:rPr>
        <w:t>и</w:t>
      </w:r>
      <w:r w:rsidRPr="00064B20">
        <w:rPr>
          <w:rFonts w:ascii="Myriad Pro" w:hAnsi="Myriad Pro"/>
          <w:sz w:val="26"/>
          <w:szCs w:val="26"/>
        </w:rPr>
        <w:t xml:space="preserve"> </w:t>
      </w:r>
      <w:r w:rsidRPr="00064B20">
        <w:rPr>
          <w:rFonts w:ascii="Myriad Pro" w:hAnsi="Myriad Pro"/>
          <w:spacing w:val="-1"/>
          <w:w w:val="108"/>
          <w:sz w:val="26"/>
          <w:szCs w:val="26"/>
        </w:rPr>
        <w:t>н</w:t>
      </w:r>
      <w:r w:rsidRPr="00064B20">
        <w:rPr>
          <w:rFonts w:ascii="Myriad Pro" w:hAnsi="Myriad Pro"/>
          <w:w w:val="108"/>
          <w:sz w:val="26"/>
          <w:szCs w:val="26"/>
        </w:rPr>
        <w:t>а</w:t>
      </w:r>
      <w:r w:rsidRPr="00064B20">
        <w:rPr>
          <w:rFonts w:ascii="Myriad Pro" w:hAnsi="Myriad Pro"/>
          <w:sz w:val="26"/>
          <w:szCs w:val="26"/>
        </w:rPr>
        <w:t xml:space="preserve"> </w:t>
      </w:r>
      <w:r w:rsidRPr="00064B20">
        <w:rPr>
          <w:rFonts w:ascii="Myriad Pro" w:hAnsi="Myriad Pro"/>
          <w:w w:val="102"/>
          <w:sz w:val="26"/>
          <w:szCs w:val="26"/>
        </w:rPr>
        <w:t>2019</w:t>
      </w:r>
      <w:r w:rsidRPr="00064B20">
        <w:rPr>
          <w:rFonts w:ascii="Myriad Pro" w:hAnsi="Myriad Pro"/>
          <w:sz w:val="26"/>
          <w:szCs w:val="26"/>
        </w:rPr>
        <w:t xml:space="preserve"> </w:t>
      </w:r>
      <w:r w:rsidRPr="00064B20">
        <w:rPr>
          <w:rFonts w:ascii="Myriad Pro" w:hAnsi="Myriad Pro"/>
          <w:spacing w:val="-1"/>
          <w:w w:val="104"/>
          <w:sz w:val="26"/>
          <w:szCs w:val="26"/>
        </w:rPr>
        <w:t>го</w:t>
      </w:r>
      <w:r w:rsidRPr="00064B20">
        <w:rPr>
          <w:rFonts w:ascii="Myriad Pro" w:hAnsi="Myriad Pro"/>
          <w:w w:val="104"/>
          <w:sz w:val="26"/>
          <w:szCs w:val="26"/>
        </w:rPr>
        <w:t>д</w:t>
      </w:r>
      <w:r w:rsidRPr="00064B20">
        <w:rPr>
          <w:rFonts w:ascii="Myriad Pro" w:hAnsi="Myriad Pro"/>
          <w:sz w:val="26"/>
          <w:szCs w:val="26"/>
        </w:rPr>
        <w:t xml:space="preserve"> </w:t>
      </w:r>
      <w:r w:rsidRPr="00064B20">
        <w:rPr>
          <w:rFonts w:ascii="Myriad Pro" w:hAnsi="Myriad Pro"/>
          <w:spacing w:val="-1"/>
          <w:w w:val="102"/>
          <w:sz w:val="26"/>
          <w:szCs w:val="26"/>
        </w:rPr>
        <w:t>корректировк</w:t>
      </w:r>
      <w:r w:rsidRPr="00064B20">
        <w:rPr>
          <w:rFonts w:ascii="Myriad Pro" w:hAnsi="Myriad Pro"/>
          <w:w w:val="102"/>
          <w:sz w:val="26"/>
          <w:szCs w:val="26"/>
        </w:rPr>
        <w:t>а</w:t>
      </w:r>
      <w:r w:rsidRPr="00064B20">
        <w:rPr>
          <w:rFonts w:ascii="Myriad Pro" w:hAnsi="Myriad Pro"/>
          <w:sz w:val="26"/>
          <w:szCs w:val="26"/>
        </w:rPr>
        <w:t xml:space="preserve"> </w:t>
      </w:r>
      <w:r w:rsidRPr="00064B20">
        <w:rPr>
          <w:rFonts w:ascii="Myriad Pro" w:hAnsi="Myriad Pro"/>
          <w:spacing w:val="-1"/>
          <w:w w:val="102"/>
          <w:sz w:val="26"/>
          <w:szCs w:val="26"/>
        </w:rPr>
        <w:t>подкон</w:t>
      </w:r>
      <w:r w:rsidRPr="00064B20">
        <w:rPr>
          <w:rFonts w:ascii="Myriad Pro" w:hAnsi="Myriad Pro"/>
          <w:sz w:val="26"/>
          <w:szCs w:val="26"/>
        </w:rPr>
        <w:t>трольных</w:t>
      </w:r>
      <w:r w:rsidRPr="00064B20">
        <w:rPr>
          <w:rFonts w:ascii="Myriad Pro" w:hAnsi="Myriad Pro"/>
          <w:spacing w:val="22"/>
          <w:sz w:val="26"/>
          <w:szCs w:val="26"/>
        </w:rPr>
        <w:t xml:space="preserve"> </w:t>
      </w:r>
      <w:r w:rsidRPr="00064B20">
        <w:rPr>
          <w:rFonts w:ascii="Myriad Pro" w:hAnsi="Myriad Pro"/>
          <w:w w:val="101"/>
          <w:sz w:val="26"/>
          <w:szCs w:val="26"/>
        </w:rPr>
        <w:t>расходов</w:t>
      </w:r>
      <w:r w:rsidRPr="00064B20">
        <w:rPr>
          <w:rFonts w:ascii="Myriad Pro" w:hAnsi="Myriad Pro"/>
          <w:spacing w:val="20"/>
          <w:sz w:val="26"/>
          <w:szCs w:val="26"/>
        </w:rPr>
        <w:t xml:space="preserve"> </w:t>
      </w:r>
      <w:r w:rsidRPr="00064B20">
        <w:rPr>
          <w:rFonts w:ascii="Myriad Pro" w:hAnsi="Myriad Pro"/>
          <w:w w:val="105"/>
          <w:sz w:val="26"/>
          <w:szCs w:val="26"/>
        </w:rPr>
        <w:t>в</w:t>
      </w:r>
      <w:r w:rsidRPr="00064B20">
        <w:rPr>
          <w:rFonts w:ascii="Myriad Pro" w:hAnsi="Myriad Pro"/>
          <w:sz w:val="26"/>
          <w:szCs w:val="26"/>
        </w:rPr>
        <w:t xml:space="preserve"> </w:t>
      </w:r>
      <w:r w:rsidRPr="00064B20">
        <w:rPr>
          <w:rFonts w:ascii="Myriad Pro" w:hAnsi="Myriad Pro"/>
          <w:w w:val="103"/>
          <w:sz w:val="26"/>
          <w:szCs w:val="26"/>
        </w:rPr>
        <w:t>размере</w:t>
      </w:r>
      <w:r w:rsidRPr="00064B20">
        <w:rPr>
          <w:rFonts w:ascii="Myriad Pro" w:hAnsi="Myriad Pro"/>
          <w:spacing w:val="8"/>
          <w:sz w:val="26"/>
          <w:szCs w:val="26"/>
        </w:rPr>
        <w:t xml:space="preserve"> </w:t>
      </w:r>
      <w:r w:rsidRPr="00064B20">
        <w:rPr>
          <w:rFonts w:ascii="Myriad Pro" w:hAnsi="Myriad Pro"/>
          <w:w w:val="104"/>
          <w:sz w:val="26"/>
          <w:szCs w:val="26"/>
        </w:rPr>
        <w:t>202</w:t>
      </w:r>
      <w:r w:rsidRPr="00064B20">
        <w:rPr>
          <w:rFonts w:ascii="Myriad Pro" w:hAnsi="Myriad Pro"/>
          <w:spacing w:val="4"/>
          <w:sz w:val="26"/>
          <w:szCs w:val="26"/>
        </w:rPr>
        <w:t xml:space="preserve"> </w:t>
      </w:r>
      <w:r w:rsidRPr="00064B20">
        <w:rPr>
          <w:rFonts w:ascii="Myriad Pro" w:hAnsi="Myriad Pro"/>
          <w:w w:val="102"/>
          <w:sz w:val="26"/>
          <w:szCs w:val="26"/>
        </w:rPr>
        <w:t>541,46</w:t>
      </w:r>
      <w:r w:rsidRPr="00064B20">
        <w:rPr>
          <w:rFonts w:ascii="Myriad Pro" w:hAnsi="Myriad Pro"/>
          <w:spacing w:val="15"/>
          <w:sz w:val="26"/>
          <w:szCs w:val="26"/>
        </w:rPr>
        <w:t xml:space="preserve"> </w:t>
      </w:r>
      <w:r w:rsidRPr="00064B20">
        <w:rPr>
          <w:rFonts w:ascii="Myriad Pro" w:hAnsi="Myriad Pro"/>
          <w:w w:val="102"/>
          <w:sz w:val="26"/>
          <w:szCs w:val="26"/>
        </w:rPr>
        <w:t>тыс.</w:t>
      </w:r>
      <w:r w:rsidRPr="00064B20">
        <w:rPr>
          <w:rFonts w:ascii="Myriad Pro" w:hAnsi="Myriad Pro"/>
          <w:spacing w:val="6"/>
          <w:sz w:val="26"/>
          <w:szCs w:val="26"/>
        </w:rPr>
        <w:t xml:space="preserve"> </w:t>
      </w:r>
      <w:r w:rsidRPr="00064B20">
        <w:rPr>
          <w:rFonts w:ascii="Myriad Pro" w:hAnsi="Myriad Pro"/>
          <w:w w:val="103"/>
          <w:sz w:val="26"/>
          <w:szCs w:val="26"/>
        </w:rPr>
        <w:t>руб.</w:t>
      </w:r>
      <w:r w:rsidRPr="00064B20">
        <w:rPr>
          <w:rFonts w:ascii="Myriad Pro" w:hAnsi="Myriad Pro"/>
          <w:smallCaps/>
          <w:w w:val="86"/>
          <w:sz w:val="26"/>
          <w:szCs w:val="26"/>
        </w:rPr>
        <w:t xml:space="preserve"> </w:t>
      </w:r>
      <w:r w:rsidRPr="00064B20">
        <w:rPr>
          <w:rFonts w:ascii="Myriad Pro" w:hAnsi="Myriad Pro"/>
          <w:spacing w:val="27"/>
          <w:sz w:val="26"/>
          <w:szCs w:val="26"/>
        </w:rPr>
        <w:t>в</w:t>
      </w:r>
      <w:r w:rsidR="00172230">
        <w:rPr>
          <w:rFonts w:ascii="Myriad Pro" w:hAnsi="Myriad Pro"/>
          <w:spacing w:val="27"/>
          <w:sz w:val="26"/>
          <w:szCs w:val="26"/>
        </w:rPr>
        <w:t xml:space="preserve"> </w:t>
      </w:r>
      <w:r w:rsidRPr="00064B20">
        <w:rPr>
          <w:rFonts w:ascii="Myriad Pro" w:hAnsi="Myriad Pro"/>
          <w:spacing w:val="-1"/>
          <w:w w:val="102"/>
          <w:sz w:val="26"/>
          <w:szCs w:val="26"/>
        </w:rPr>
        <w:t>соответстви</w:t>
      </w:r>
      <w:r w:rsidRPr="00064B20">
        <w:rPr>
          <w:rFonts w:ascii="Myriad Pro" w:hAnsi="Myriad Pro"/>
          <w:w w:val="102"/>
          <w:sz w:val="26"/>
          <w:szCs w:val="26"/>
        </w:rPr>
        <w:t>и</w:t>
      </w:r>
      <w:r w:rsidRPr="00064B20">
        <w:rPr>
          <w:rFonts w:ascii="Myriad Pro" w:hAnsi="Myriad Pro"/>
          <w:sz w:val="26"/>
          <w:szCs w:val="26"/>
        </w:rPr>
        <w:t xml:space="preserve"> </w:t>
      </w:r>
      <w:r w:rsidRPr="00064B20">
        <w:rPr>
          <w:rFonts w:ascii="Myriad Pro" w:hAnsi="Myriad Pro"/>
          <w:w w:val="108"/>
          <w:sz w:val="26"/>
          <w:szCs w:val="26"/>
        </w:rPr>
        <w:t>с</w:t>
      </w:r>
      <w:r w:rsidRPr="00064B20">
        <w:rPr>
          <w:rFonts w:ascii="Myriad Pro" w:hAnsi="Myriad Pro"/>
          <w:spacing w:val="15"/>
          <w:sz w:val="26"/>
          <w:szCs w:val="26"/>
        </w:rPr>
        <w:t xml:space="preserve"> </w:t>
      </w:r>
      <w:r w:rsidRPr="00064B20">
        <w:rPr>
          <w:rFonts w:ascii="Myriad Pro" w:hAnsi="Myriad Pro"/>
          <w:spacing w:val="-1"/>
          <w:w w:val="102"/>
          <w:sz w:val="26"/>
          <w:szCs w:val="26"/>
        </w:rPr>
        <w:t>приказо</w:t>
      </w:r>
      <w:r w:rsidRPr="00064B20">
        <w:rPr>
          <w:rFonts w:ascii="Myriad Pro" w:hAnsi="Myriad Pro"/>
          <w:w w:val="102"/>
          <w:sz w:val="26"/>
          <w:szCs w:val="26"/>
        </w:rPr>
        <w:t>м</w:t>
      </w:r>
      <w:r w:rsidRPr="00064B20">
        <w:rPr>
          <w:rFonts w:ascii="Myriad Pro" w:hAnsi="Myriad Pro"/>
          <w:spacing w:val="-21"/>
          <w:sz w:val="26"/>
          <w:szCs w:val="26"/>
        </w:rPr>
        <w:t xml:space="preserve"> </w:t>
      </w:r>
      <w:r w:rsidRPr="00064B20">
        <w:rPr>
          <w:rFonts w:ascii="Myriad Pro" w:hAnsi="Myriad Pro"/>
          <w:spacing w:val="-1"/>
          <w:w w:val="103"/>
          <w:sz w:val="26"/>
          <w:szCs w:val="26"/>
        </w:rPr>
        <w:t>ФС</w:t>
      </w:r>
      <w:r w:rsidRPr="00064B20">
        <w:rPr>
          <w:rFonts w:ascii="Myriad Pro" w:hAnsi="Myriad Pro"/>
          <w:w w:val="103"/>
          <w:sz w:val="26"/>
          <w:szCs w:val="26"/>
        </w:rPr>
        <w:t>Т</w:t>
      </w:r>
      <w:r w:rsidRPr="00064B20">
        <w:rPr>
          <w:rFonts w:ascii="Myriad Pro" w:hAnsi="Myriad Pro"/>
          <w:spacing w:val="20"/>
          <w:sz w:val="26"/>
          <w:szCs w:val="26"/>
        </w:rPr>
        <w:t xml:space="preserve"> </w:t>
      </w:r>
      <w:r w:rsidRPr="00064B20">
        <w:rPr>
          <w:rFonts w:ascii="Myriad Pro" w:hAnsi="Myriad Pro"/>
          <w:spacing w:val="-1"/>
          <w:w w:val="103"/>
          <w:sz w:val="26"/>
          <w:szCs w:val="26"/>
        </w:rPr>
        <w:t>Росси</w:t>
      </w:r>
      <w:r w:rsidRPr="00064B20">
        <w:rPr>
          <w:rFonts w:ascii="Myriad Pro" w:hAnsi="Myriad Pro"/>
          <w:w w:val="103"/>
          <w:sz w:val="26"/>
          <w:szCs w:val="26"/>
        </w:rPr>
        <w:t>и</w:t>
      </w:r>
      <w:r w:rsidRPr="00064B20">
        <w:rPr>
          <w:rFonts w:ascii="Myriad Pro" w:hAnsi="Myriad Pro"/>
          <w:spacing w:val="30"/>
          <w:sz w:val="26"/>
          <w:szCs w:val="26"/>
        </w:rPr>
        <w:t xml:space="preserve"> </w:t>
      </w:r>
      <w:r w:rsidRPr="00064B20">
        <w:rPr>
          <w:rFonts w:ascii="Myriad Pro" w:hAnsi="Myriad Pro"/>
          <w:w w:val="103"/>
          <w:sz w:val="26"/>
          <w:szCs w:val="26"/>
        </w:rPr>
        <w:t>от</w:t>
      </w:r>
      <w:r w:rsidRPr="00064B20">
        <w:rPr>
          <w:rFonts w:ascii="Myriad Pro" w:hAnsi="Myriad Pro"/>
          <w:spacing w:val="30"/>
          <w:sz w:val="26"/>
          <w:szCs w:val="26"/>
        </w:rPr>
        <w:t xml:space="preserve"> </w:t>
      </w:r>
      <w:r w:rsidRPr="00064B20">
        <w:rPr>
          <w:rFonts w:ascii="Myriad Pro" w:hAnsi="Myriad Pro"/>
          <w:w w:val="102"/>
          <w:sz w:val="26"/>
          <w:szCs w:val="26"/>
        </w:rPr>
        <w:t>17.02.2012</w:t>
      </w:r>
      <w:r w:rsidRPr="00064B20">
        <w:rPr>
          <w:rFonts w:ascii="Myriad Pro" w:hAnsi="Myriad Pro"/>
          <w:sz w:val="26"/>
          <w:szCs w:val="26"/>
        </w:rPr>
        <w:t xml:space="preserve"> </w:t>
      </w:r>
      <w:r w:rsidRPr="00064B20">
        <w:rPr>
          <w:rFonts w:ascii="Myriad Pro" w:hAnsi="Myriad Pro"/>
          <w:w w:val="77"/>
          <w:sz w:val="26"/>
          <w:szCs w:val="26"/>
        </w:rPr>
        <w:t>№</w:t>
      </w:r>
      <w:r w:rsidRPr="00064B20">
        <w:rPr>
          <w:rFonts w:ascii="Myriad Pro" w:hAnsi="Myriad Pro"/>
          <w:sz w:val="26"/>
          <w:szCs w:val="26"/>
        </w:rPr>
        <w:t xml:space="preserve"> </w:t>
      </w:r>
      <w:r w:rsidRPr="00064B20">
        <w:rPr>
          <w:rFonts w:ascii="Myriad Pro" w:hAnsi="Myriad Pro"/>
          <w:w w:val="101"/>
          <w:sz w:val="26"/>
          <w:szCs w:val="26"/>
        </w:rPr>
        <w:t>98-э</w:t>
      </w:r>
      <w:r w:rsidRPr="00064B20">
        <w:rPr>
          <w:rFonts w:ascii="Myriad Pro" w:hAnsi="Myriad Pro"/>
          <w:w w:val="103"/>
          <w:sz w:val="26"/>
          <w:szCs w:val="26"/>
        </w:rPr>
        <w:t>.</w:t>
      </w:r>
    </w:p>
    <w:p w14:paraId="1F6F91BA" w14:textId="4B021079" w:rsidR="000F36B9" w:rsidRPr="005D72CC" w:rsidRDefault="000F36B9" w:rsidP="00736651">
      <w:pPr>
        <w:spacing w:line="360" w:lineRule="auto"/>
        <w:ind w:firstLine="567"/>
        <w:jc w:val="both"/>
        <w:rPr>
          <w:rFonts w:ascii="Myriad Pro" w:hAnsi="Myriad Pro"/>
          <w:bCs/>
          <w:sz w:val="26"/>
          <w:szCs w:val="26"/>
        </w:rPr>
      </w:pPr>
      <w:r w:rsidRPr="003440FF">
        <w:rPr>
          <w:rFonts w:ascii="Myriad Pro" w:hAnsi="Myriad Pro"/>
          <w:color w:val="000000" w:themeColor="text1"/>
          <w:w w:val="103"/>
          <w:sz w:val="26"/>
          <w:szCs w:val="26"/>
        </w:rPr>
        <w:t xml:space="preserve">Также, в экспертном заключении </w:t>
      </w:r>
      <w:r w:rsidRPr="003440FF">
        <w:rPr>
          <w:rFonts w:ascii="Myriad Pro" w:hAnsi="Myriad Pro"/>
          <w:bCs/>
          <w:color w:val="000000" w:themeColor="text1"/>
          <w:sz w:val="26"/>
          <w:szCs w:val="26"/>
        </w:rPr>
        <w:t xml:space="preserve">№ 0053/11/2018 </w:t>
      </w:r>
      <w:r w:rsidR="00540544">
        <w:rPr>
          <w:rFonts w:ascii="Myriad Pro" w:hAnsi="Myriad Pro"/>
          <w:bCs/>
          <w:color w:val="000000" w:themeColor="text1"/>
          <w:sz w:val="26"/>
          <w:szCs w:val="26"/>
        </w:rPr>
        <w:t xml:space="preserve">(стр. 221) </w:t>
      </w:r>
      <w:r w:rsidRPr="003440FF">
        <w:rPr>
          <w:rFonts w:ascii="Myriad Pro" w:hAnsi="Myriad Pro"/>
          <w:bCs/>
          <w:color w:val="000000" w:themeColor="text1"/>
          <w:sz w:val="26"/>
          <w:szCs w:val="26"/>
        </w:rPr>
        <w:t xml:space="preserve">указано, что размер корректировки подконтрольных расходов, подлежащий включению в состав необходимой валовой выручки на 2019 год составляет 192 570,59 тыс. руб. </w:t>
      </w:r>
      <w:r w:rsidRPr="003440FF">
        <w:rPr>
          <w:rFonts w:ascii="Myriad Pro" w:hAnsi="Myriad Pro"/>
          <w:bCs/>
          <w:color w:val="000000" w:themeColor="text1"/>
          <w:sz w:val="26"/>
          <w:szCs w:val="26"/>
        </w:rPr>
        <w:br/>
        <w:t>(2 228 698,72 тыс. руб. - 2 036 128,12 тыс. руб.),</w:t>
      </w:r>
      <w:r w:rsidR="004226A0" w:rsidRPr="004226A0">
        <w:rPr>
          <w:rFonts w:ascii="Myriad Pro" w:hAnsi="Myriad Pro"/>
          <w:bCs/>
          <w:sz w:val="26"/>
          <w:szCs w:val="26"/>
        </w:rPr>
        <w:t xml:space="preserve"> </w:t>
      </w:r>
      <w:r w:rsidR="004226A0" w:rsidRPr="00064B20">
        <w:rPr>
          <w:rFonts w:ascii="Myriad Pro" w:hAnsi="Myriad Pro"/>
          <w:bCs/>
          <w:sz w:val="26"/>
          <w:szCs w:val="26"/>
        </w:rPr>
        <w:t xml:space="preserve">что не соответствует величине </w:t>
      </w:r>
      <w:r w:rsidR="004226A0" w:rsidRPr="00064B20">
        <w:rPr>
          <w:rFonts w:ascii="Myriad Pro" w:hAnsi="Myriad Pro"/>
          <w:bCs/>
          <w:sz w:val="26"/>
          <w:szCs w:val="26"/>
        </w:rPr>
        <w:lastRenderedPageBreak/>
        <w:t xml:space="preserve">принимаемых к учету выпадающих расходов, </w:t>
      </w:r>
      <w:r w:rsidR="004226A0" w:rsidRPr="00064B20">
        <w:rPr>
          <w:rFonts w:ascii="Myriad Pro" w:hAnsi="Myriad Pro"/>
          <w:sz w:val="26"/>
          <w:szCs w:val="26"/>
        </w:rPr>
        <w:t>связанных с изменением фактического индекса инфляции и объема условных единиц</w:t>
      </w:r>
      <w:r w:rsidR="004226A0" w:rsidRPr="00064B20">
        <w:rPr>
          <w:rFonts w:ascii="Myriad Pro" w:hAnsi="Myriad Pro"/>
          <w:bCs/>
          <w:sz w:val="26"/>
          <w:szCs w:val="26"/>
        </w:rPr>
        <w:t>, сложившихся по факту 2017 год</w:t>
      </w:r>
      <w:r w:rsidR="004226A0">
        <w:rPr>
          <w:rFonts w:ascii="Myriad Pro" w:hAnsi="Myriad Pro"/>
          <w:bCs/>
          <w:sz w:val="26"/>
          <w:szCs w:val="26"/>
        </w:rPr>
        <w:t>а</w:t>
      </w:r>
      <w:r w:rsidR="003E1FA2">
        <w:rPr>
          <w:rFonts w:ascii="Myriad Pro" w:hAnsi="Myriad Pro"/>
          <w:bCs/>
          <w:sz w:val="26"/>
          <w:szCs w:val="26"/>
        </w:rPr>
        <w:t>,</w:t>
      </w:r>
      <w:r w:rsidR="00507A20">
        <w:rPr>
          <w:rFonts w:ascii="Myriad Pro" w:hAnsi="Myriad Pro"/>
          <w:bCs/>
          <w:sz w:val="26"/>
          <w:szCs w:val="26"/>
        </w:rPr>
        <w:t xml:space="preserve"> отраженных в выписке из протокола  заседания Правления от 27.12.18 №77-э/1</w:t>
      </w:r>
      <w:r w:rsidRPr="005D72CC">
        <w:rPr>
          <w:rFonts w:ascii="Myriad Pro" w:hAnsi="Myriad Pro"/>
          <w:bCs/>
          <w:sz w:val="26"/>
          <w:szCs w:val="26"/>
        </w:rPr>
        <w:t xml:space="preserve">. </w:t>
      </w:r>
    </w:p>
    <w:p w14:paraId="2EFEFB57" w14:textId="0F27560F" w:rsidR="00172230" w:rsidRPr="00172230" w:rsidRDefault="00172230" w:rsidP="00736651">
      <w:pPr>
        <w:tabs>
          <w:tab w:val="left" w:pos="8402"/>
        </w:tabs>
        <w:spacing w:line="360" w:lineRule="auto"/>
        <w:ind w:firstLine="567"/>
        <w:jc w:val="both"/>
        <w:rPr>
          <w:rFonts w:ascii="Myriad Pro" w:hAnsi="Myriad Pro"/>
          <w:bCs/>
          <w:sz w:val="26"/>
          <w:szCs w:val="26"/>
        </w:rPr>
      </w:pPr>
      <w:r w:rsidRPr="00172230">
        <w:rPr>
          <w:rFonts w:ascii="Myriad Pro" w:hAnsi="Myriad Pro"/>
          <w:bCs/>
          <w:sz w:val="26"/>
          <w:szCs w:val="26"/>
        </w:rPr>
        <w:t>При расчете корректировки подконтрольных расходов Управлением по тарифам количество плановых условных единиц на 2017 год принято в объеме 169</w:t>
      </w:r>
      <w:r w:rsidR="00C53DDB">
        <w:rPr>
          <w:rFonts w:ascii="Myriad Pro" w:hAnsi="Myriad Pro"/>
          <w:bCs/>
          <w:sz w:val="26"/>
          <w:szCs w:val="26"/>
        </w:rPr>
        <w:t> </w:t>
      </w:r>
      <w:r w:rsidRPr="00172230">
        <w:rPr>
          <w:rFonts w:ascii="Myriad Pro" w:hAnsi="Myriad Pro"/>
          <w:bCs/>
          <w:sz w:val="26"/>
          <w:szCs w:val="26"/>
        </w:rPr>
        <w:t xml:space="preserve">441,42 у.е. Пояснения принятия объема условных единиц на 32,58 ед. выше установленных </w:t>
      </w:r>
      <w:r w:rsidR="00C941E2">
        <w:rPr>
          <w:rFonts w:ascii="Myriad Pro" w:hAnsi="Myriad Pro"/>
          <w:bCs/>
          <w:sz w:val="26"/>
          <w:szCs w:val="26"/>
        </w:rPr>
        <w:t>регулирующим органом</w:t>
      </w:r>
      <w:r w:rsidRPr="00172230">
        <w:rPr>
          <w:rFonts w:ascii="Myriad Pro" w:hAnsi="Myriad Pro"/>
          <w:bCs/>
          <w:sz w:val="26"/>
          <w:szCs w:val="26"/>
        </w:rPr>
        <w:t xml:space="preserve"> на 2017 год - </w:t>
      </w:r>
      <w:r w:rsidR="00CF2771">
        <w:rPr>
          <w:rFonts w:ascii="Myriad Pro" w:hAnsi="Myriad Pro"/>
          <w:bCs/>
          <w:sz w:val="26"/>
          <w:szCs w:val="26"/>
        </w:rPr>
        <w:br/>
      </w:r>
      <w:r w:rsidRPr="00172230">
        <w:rPr>
          <w:rFonts w:ascii="Myriad Pro" w:hAnsi="Myriad Pro"/>
          <w:bCs/>
          <w:sz w:val="26"/>
          <w:szCs w:val="26"/>
        </w:rPr>
        <w:t>169 408,84 у.е. (протокол от 12.07.2017 № 32-э) в экспертном заключении не приводятся.</w:t>
      </w:r>
    </w:p>
    <w:p w14:paraId="06FCFBF8" w14:textId="77777777" w:rsidR="005A0D99" w:rsidRPr="00F36EC9" w:rsidRDefault="005A0D99" w:rsidP="00736651">
      <w:pPr>
        <w:pStyle w:val="aa"/>
        <w:spacing w:after="0" w:line="360" w:lineRule="auto"/>
        <w:ind w:left="0" w:firstLine="567"/>
        <w:jc w:val="both"/>
        <w:rPr>
          <w:rFonts w:ascii="Myriad Pro" w:hAnsi="Myriad Pro"/>
          <w:bCs/>
          <w:sz w:val="26"/>
          <w:szCs w:val="26"/>
        </w:rPr>
      </w:pPr>
      <w:r>
        <w:rPr>
          <w:rFonts w:ascii="Myriad Pro" w:hAnsi="Myriad Pro"/>
          <w:bCs/>
          <w:sz w:val="26"/>
          <w:szCs w:val="26"/>
        </w:rPr>
        <w:t>Также, И</w:t>
      </w:r>
      <w:r w:rsidRPr="00F36EC9">
        <w:rPr>
          <w:rFonts w:ascii="Myriad Pro" w:hAnsi="Myriad Pro"/>
          <w:bCs/>
          <w:sz w:val="26"/>
          <w:szCs w:val="26"/>
        </w:rPr>
        <w:t xml:space="preserve">сполнителем проанализировано Экспертное заключение </w:t>
      </w:r>
      <w:r w:rsidR="00E3713E">
        <w:rPr>
          <w:rFonts w:ascii="Myriad Pro" w:hAnsi="Myriad Pro"/>
          <w:bCs/>
          <w:sz w:val="26"/>
          <w:szCs w:val="26"/>
        </w:rPr>
        <w:t>Управления по тарифам</w:t>
      </w:r>
      <w:r w:rsidRPr="00F36EC9">
        <w:rPr>
          <w:rFonts w:ascii="Myriad Pro" w:hAnsi="Myriad Pro"/>
          <w:bCs/>
          <w:sz w:val="26"/>
          <w:szCs w:val="26"/>
        </w:rPr>
        <w:t xml:space="preserve"> по корректировке необходимой валовой</w:t>
      </w:r>
      <w:r>
        <w:rPr>
          <w:rFonts w:ascii="Myriad Pro" w:hAnsi="Myriad Pro"/>
          <w:bCs/>
          <w:sz w:val="26"/>
          <w:szCs w:val="26"/>
        </w:rPr>
        <w:t xml:space="preserve"> выручки</w:t>
      </w:r>
      <w:r w:rsidRPr="00F36EC9">
        <w:rPr>
          <w:rFonts w:ascii="Myriad Pro" w:hAnsi="Myriad Pro"/>
          <w:bCs/>
          <w:sz w:val="26"/>
          <w:szCs w:val="26"/>
        </w:rPr>
        <w:t xml:space="preserve"> на 2018 год, с целью оценки принятого фактического количества условных единиц при проведении корректировки подконтрольных расходов по фактическим данным 2016 года. В Экспертном заключении на 2018 год приводится информация по количеству принятых в расчет фактических условных единицах за 2016 год</w:t>
      </w:r>
      <w:r w:rsidR="00E3713E">
        <w:rPr>
          <w:rFonts w:ascii="Myriad Pro" w:hAnsi="Myriad Pro"/>
          <w:bCs/>
          <w:sz w:val="26"/>
          <w:szCs w:val="26"/>
        </w:rPr>
        <w:t xml:space="preserve"> в размере </w:t>
      </w:r>
      <w:r w:rsidR="009E3D7A">
        <w:rPr>
          <w:rFonts w:ascii="Myriad Pro" w:hAnsi="Myriad Pro"/>
          <w:bCs/>
          <w:sz w:val="26"/>
          <w:szCs w:val="26"/>
        </w:rPr>
        <w:br/>
      </w:r>
      <w:r w:rsidR="00E3713E">
        <w:rPr>
          <w:rFonts w:ascii="Myriad Pro" w:hAnsi="Myriad Pro"/>
          <w:bCs/>
          <w:sz w:val="26"/>
          <w:szCs w:val="26"/>
        </w:rPr>
        <w:t>169 738,96 у.е</w:t>
      </w:r>
      <w:r w:rsidRPr="00F36EC9">
        <w:rPr>
          <w:rFonts w:ascii="Myriad Pro" w:hAnsi="Myriad Pro"/>
          <w:bCs/>
          <w:sz w:val="26"/>
          <w:szCs w:val="26"/>
        </w:rPr>
        <w:t>.</w:t>
      </w:r>
    </w:p>
    <w:p w14:paraId="325B17E3" w14:textId="77777777" w:rsidR="00770070" w:rsidRDefault="005A0D99" w:rsidP="00736651">
      <w:pPr>
        <w:autoSpaceDE w:val="0"/>
        <w:autoSpaceDN w:val="0"/>
        <w:adjustRightInd w:val="0"/>
        <w:spacing w:line="360" w:lineRule="auto"/>
        <w:ind w:firstLine="567"/>
        <w:jc w:val="both"/>
        <w:rPr>
          <w:rFonts w:ascii="Myriad Pro" w:hAnsi="Myriad Pro"/>
          <w:bCs/>
          <w:sz w:val="26"/>
          <w:szCs w:val="26"/>
        </w:rPr>
      </w:pPr>
      <w:r w:rsidRPr="00F36EC9">
        <w:rPr>
          <w:rFonts w:ascii="Myriad Pro" w:hAnsi="Myriad Pro"/>
          <w:bCs/>
          <w:sz w:val="26"/>
          <w:szCs w:val="26"/>
        </w:rPr>
        <w:t xml:space="preserve">На основании изложенного, Исполнитель </w:t>
      </w:r>
      <w:r w:rsidR="00BD7B4F">
        <w:rPr>
          <w:rFonts w:ascii="Myriad Pro" w:hAnsi="Myriad Pro"/>
          <w:bCs/>
          <w:sz w:val="26"/>
          <w:szCs w:val="26"/>
        </w:rPr>
        <w:t xml:space="preserve">произвел расчет корректировки </w:t>
      </w:r>
      <w:r w:rsidRPr="00F36EC9">
        <w:rPr>
          <w:rFonts w:ascii="Myriad Pro" w:hAnsi="Myriad Pro"/>
          <w:bCs/>
          <w:sz w:val="26"/>
          <w:szCs w:val="26"/>
        </w:rPr>
        <w:t>подконтрольных расходов</w:t>
      </w:r>
      <w:r w:rsidR="000B3232">
        <w:rPr>
          <w:rFonts w:ascii="Myriad Pro" w:hAnsi="Myriad Pro"/>
          <w:bCs/>
          <w:sz w:val="26"/>
          <w:szCs w:val="26"/>
        </w:rPr>
        <w:t xml:space="preserve"> в </w:t>
      </w:r>
      <w:r w:rsidR="009E3D7A">
        <w:rPr>
          <w:rFonts w:ascii="Myriad Pro" w:hAnsi="Myriad Pro"/>
          <w:bCs/>
          <w:sz w:val="26"/>
          <w:szCs w:val="26"/>
        </w:rPr>
        <w:t>соответствии</w:t>
      </w:r>
      <w:r w:rsidR="000B3232">
        <w:rPr>
          <w:rFonts w:ascii="Myriad Pro" w:hAnsi="Myriad Pro"/>
          <w:bCs/>
          <w:sz w:val="26"/>
          <w:szCs w:val="26"/>
        </w:rPr>
        <w:t xml:space="preserve"> с формулой, указанной в п. 19 Методических указаний № 228-э</w:t>
      </w:r>
      <w:r w:rsidRPr="00F36EC9">
        <w:rPr>
          <w:rFonts w:ascii="Myriad Pro" w:hAnsi="Myriad Pro"/>
          <w:bCs/>
          <w:sz w:val="26"/>
          <w:szCs w:val="26"/>
        </w:rPr>
        <w:t xml:space="preserve"> с использованием количества условных единиц</w:t>
      </w:r>
      <w:r w:rsidR="00BD7B4F">
        <w:rPr>
          <w:rFonts w:ascii="Myriad Pro" w:hAnsi="Myriad Pro"/>
          <w:bCs/>
          <w:sz w:val="26"/>
          <w:szCs w:val="26"/>
        </w:rPr>
        <w:t>, принимаемых к учету Управлением по тарифам и с учетом утвержденных подконтрольных расходов на 2016 год.</w:t>
      </w:r>
    </w:p>
    <w:tbl>
      <w:tblPr>
        <w:tblW w:w="5000" w:type="pct"/>
        <w:tblLook w:val="04A0" w:firstRow="1" w:lastRow="0" w:firstColumn="1" w:lastColumn="0" w:noHBand="0" w:noVBand="1"/>
      </w:tblPr>
      <w:tblGrid>
        <w:gridCol w:w="2691"/>
        <w:gridCol w:w="871"/>
        <w:gridCol w:w="983"/>
        <w:gridCol w:w="997"/>
        <w:gridCol w:w="983"/>
        <w:gridCol w:w="997"/>
        <w:gridCol w:w="983"/>
        <w:gridCol w:w="983"/>
      </w:tblGrid>
      <w:tr w:rsidR="009B31F3" w:rsidRPr="009B31F3" w14:paraId="0A0539D4" w14:textId="77777777" w:rsidTr="00411A8E">
        <w:trPr>
          <w:trHeight w:val="20"/>
          <w:tblHeader/>
        </w:trPr>
        <w:tc>
          <w:tcPr>
            <w:tcW w:w="15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6BB01B2E" w14:textId="77777777" w:rsidR="00BD7B4F" w:rsidRPr="009B31F3" w:rsidRDefault="00BD7B4F">
            <w:pPr>
              <w:jc w:val="center"/>
              <w:rPr>
                <w:rFonts w:ascii="Myriad Pro" w:hAnsi="Myriad Pro" w:cs="Arial"/>
                <w:b/>
                <w:bCs/>
                <w:color w:val="FFFFFF"/>
                <w:sz w:val="18"/>
                <w:szCs w:val="18"/>
              </w:rPr>
            </w:pPr>
            <w:r w:rsidRPr="009B31F3">
              <w:rPr>
                <w:rFonts w:ascii="Myriad Pro" w:hAnsi="Myriad Pro" w:cs="Arial"/>
                <w:b/>
                <w:bCs/>
                <w:color w:val="FFFFFF" w:themeColor="background1"/>
                <w:sz w:val="18"/>
                <w:szCs w:val="18"/>
              </w:rPr>
              <w:t> Наименование</w:t>
            </w:r>
          </w:p>
        </w:tc>
        <w:tc>
          <w:tcPr>
            <w:tcW w:w="49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5E0FAAFF" w14:textId="77777777" w:rsidR="00BD7B4F" w:rsidRPr="009B31F3" w:rsidRDefault="00BD7B4F">
            <w:pPr>
              <w:jc w:val="center"/>
              <w:rPr>
                <w:rFonts w:ascii="Myriad Pro" w:hAnsi="Myriad Pro" w:cs="Arial"/>
                <w:b/>
                <w:bCs/>
                <w:color w:val="FFFFFF"/>
                <w:sz w:val="18"/>
                <w:szCs w:val="18"/>
              </w:rPr>
            </w:pPr>
            <w:r w:rsidRPr="009B31F3">
              <w:rPr>
                <w:rFonts w:ascii="Myriad Pro" w:hAnsi="Myriad Pro" w:cs="Arial"/>
                <w:b/>
                <w:bCs/>
                <w:color w:val="FFFFFF" w:themeColor="background1"/>
                <w:sz w:val="18"/>
                <w:szCs w:val="18"/>
              </w:rPr>
              <w:t>Ед. изм.</w:t>
            </w:r>
          </w:p>
        </w:tc>
        <w:tc>
          <w:tcPr>
            <w:tcW w:w="100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A1FD912" w14:textId="77777777" w:rsidR="00BD7B4F" w:rsidRPr="009B31F3" w:rsidRDefault="00BD7B4F">
            <w:pPr>
              <w:jc w:val="center"/>
              <w:rPr>
                <w:rFonts w:ascii="Myriad Pro" w:hAnsi="Myriad Pro" w:cs="Arial"/>
                <w:b/>
                <w:bCs/>
                <w:color w:val="FFFFFF"/>
                <w:sz w:val="18"/>
                <w:szCs w:val="18"/>
              </w:rPr>
            </w:pPr>
            <w:r w:rsidRPr="009B31F3">
              <w:rPr>
                <w:rFonts w:ascii="Myriad Pro" w:hAnsi="Myriad Pro" w:cs="Arial"/>
                <w:b/>
                <w:bCs/>
                <w:color w:val="FFFFFF" w:themeColor="background1"/>
                <w:sz w:val="18"/>
                <w:szCs w:val="18"/>
              </w:rPr>
              <w:t>Филиал ПАО "МРСК Сибири "Алтайэнерго"</w:t>
            </w:r>
          </w:p>
        </w:tc>
        <w:tc>
          <w:tcPr>
            <w:tcW w:w="100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2D7589C" w14:textId="77777777" w:rsidR="00BD7B4F" w:rsidRPr="009B31F3" w:rsidRDefault="00BD7B4F">
            <w:pPr>
              <w:jc w:val="center"/>
              <w:rPr>
                <w:rFonts w:ascii="Myriad Pro" w:hAnsi="Myriad Pro" w:cs="Arial"/>
                <w:b/>
                <w:bCs/>
                <w:color w:val="FFFFFF"/>
                <w:sz w:val="18"/>
                <w:szCs w:val="18"/>
              </w:rPr>
            </w:pPr>
            <w:r w:rsidRPr="009B31F3">
              <w:rPr>
                <w:rFonts w:ascii="Myriad Pro" w:hAnsi="Myriad Pro" w:cs="Arial"/>
                <w:b/>
                <w:bCs/>
                <w:color w:val="FFFFFF" w:themeColor="background1"/>
                <w:sz w:val="18"/>
                <w:szCs w:val="18"/>
              </w:rPr>
              <w:t xml:space="preserve">Управление по тарифам </w:t>
            </w:r>
          </w:p>
        </w:tc>
        <w:tc>
          <w:tcPr>
            <w:tcW w:w="100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2A6F470B" w14:textId="77777777" w:rsidR="00BD7B4F" w:rsidRPr="009B31F3" w:rsidRDefault="00BD7B4F">
            <w:pPr>
              <w:jc w:val="center"/>
              <w:rPr>
                <w:rFonts w:ascii="Myriad Pro" w:hAnsi="Myriad Pro" w:cs="Arial"/>
                <w:b/>
                <w:bCs/>
                <w:color w:val="FFFFFF"/>
                <w:sz w:val="18"/>
                <w:szCs w:val="18"/>
              </w:rPr>
            </w:pPr>
            <w:r w:rsidRPr="009B31F3">
              <w:rPr>
                <w:rFonts w:ascii="Myriad Pro" w:hAnsi="Myriad Pro" w:cs="Arial"/>
                <w:b/>
                <w:bCs/>
                <w:color w:val="FFFFFF" w:themeColor="background1"/>
                <w:sz w:val="18"/>
                <w:szCs w:val="18"/>
              </w:rPr>
              <w:t>Исполнитель</w:t>
            </w:r>
          </w:p>
        </w:tc>
      </w:tr>
      <w:tr w:rsidR="009B31F3" w:rsidRPr="009B31F3" w14:paraId="68EE9F3F" w14:textId="77777777" w:rsidTr="00411A8E">
        <w:trPr>
          <w:trHeight w:val="20"/>
          <w:tblHeader/>
        </w:trPr>
        <w:tc>
          <w:tcPr>
            <w:tcW w:w="15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8842C6" w14:textId="77777777" w:rsidR="00BD7B4F" w:rsidRPr="009B31F3" w:rsidRDefault="00BD7B4F">
            <w:pPr>
              <w:rPr>
                <w:rFonts w:ascii="Myriad Pro" w:hAnsi="Myriad Pro" w:cs="Arial"/>
                <w:b/>
                <w:bCs/>
                <w:color w:val="FFFFFF"/>
                <w:sz w:val="18"/>
                <w:szCs w:val="18"/>
              </w:rPr>
            </w:pPr>
          </w:p>
        </w:tc>
        <w:tc>
          <w:tcPr>
            <w:tcW w:w="4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7667B7" w14:textId="77777777" w:rsidR="00BD7B4F" w:rsidRPr="009B31F3" w:rsidRDefault="00BD7B4F">
            <w:pPr>
              <w:rPr>
                <w:rFonts w:ascii="Myriad Pro" w:hAnsi="Myriad Pro" w:cs="Arial"/>
                <w:b/>
                <w:bCs/>
                <w:color w:val="FFFFFF"/>
                <w:sz w:val="18"/>
                <w:szCs w:val="18"/>
              </w:rPr>
            </w:pPr>
          </w:p>
        </w:tc>
        <w:tc>
          <w:tcPr>
            <w:tcW w:w="5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7475C3C0" w14:textId="77777777" w:rsidR="00BD7B4F" w:rsidRPr="009B31F3" w:rsidRDefault="00BD7B4F">
            <w:pPr>
              <w:jc w:val="center"/>
              <w:rPr>
                <w:rFonts w:ascii="Myriad Pro" w:hAnsi="Myriad Pro" w:cs="Arial"/>
                <w:b/>
                <w:bCs/>
                <w:color w:val="FFFFFF"/>
                <w:sz w:val="18"/>
                <w:szCs w:val="18"/>
              </w:rPr>
            </w:pPr>
            <w:r w:rsidRPr="009B31F3">
              <w:rPr>
                <w:rFonts w:ascii="Myriad Pro" w:hAnsi="Myriad Pro" w:cs="Arial"/>
                <w:b/>
                <w:bCs/>
                <w:color w:val="FFFFFF" w:themeColor="background1"/>
                <w:sz w:val="18"/>
                <w:szCs w:val="18"/>
              </w:rPr>
              <w:t>2016</w:t>
            </w:r>
          </w:p>
        </w:tc>
        <w:tc>
          <w:tcPr>
            <w:tcW w:w="5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64E388A5" w14:textId="77777777" w:rsidR="00BD7B4F" w:rsidRPr="009B31F3" w:rsidRDefault="00BD7B4F">
            <w:pPr>
              <w:jc w:val="center"/>
              <w:rPr>
                <w:rFonts w:ascii="Myriad Pro" w:hAnsi="Myriad Pro" w:cs="Arial"/>
                <w:b/>
                <w:bCs/>
                <w:color w:val="FFFFFF"/>
                <w:sz w:val="18"/>
                <w:szCs w:val="18"/>
              </w:rPr>
            </w:pPr>
            <w:r w:rsidRPr="009B31F3">
              <w:rPr>
                <w:rFonts w:ascii="Myriad Pro" w:hAnsi="Myriad Pro" w:cs="Arial"/>
                <w:b/>
                <w:bCs/>
                <w:color w:val="FFFFFF" w:themeColor="background1"/>
                <w:sz w:val="18"/>
                <w:szCs w:val="18"/>
              </w:rPr>
              <w:t>2017</w:t>
            </w:r>
          </w:p>
        </w:tc>
        <w:tc>
          <w:tcPr>
            <w:tcW w:w="5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07FE115D" w14:textId="77777777" w:rsidR="00BD7B4F" w:rsidRPr="009B31F3" w:rsidRDefault="00BD7B4F">
            <w:pPr>
              <w:jc w:val="center"/>
              <w:rPr>
                <w:rFonts w:ascii="Myriad Pro" w:hAnsi="Myriad Pro" w:cs="Arial"/>
                <w:b/>
                <w:bCs/>
                <w:color w:val="FFFFFF"/>
                <w:sz w:val="18"/>
                <w:szCs w:val="18"/>
              </w:rPr>
            </w:pPr>
            <w:r w:rsidRPr="009B31F3">
              <w:rPr>
                <w:rFonts w:ascii="Myriad Pro" w:hAnsi="Myriad Pro" w:cs="Arial"/>
                <w:b/>
                <w:bCs/>
                <w:color w:val="FFFFFF" w:themeColor="background1"/>
                <w:sz w:val="18"/>
                <w:szCs w:val="18"/>
              </w:rPr>
              <w:t>2016</w:t>
            </w:r>
          </w:p>
        </w:tc>
        <w:tc>
          <w:tcPr>
            <w:tcW w:w="5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38ECD415" w14:textId="77777777" w:rsidR="00BD7B4F" w:rsidRPr="009B31F3" w:rsidRDefault="00BD7B4F">
            <w:pPr>
              <w:jc w:val="center"/>
              <w:rPr>
                <w:rFonts w:ascii="Myriad Pro" w:hAnsi="Myriad Pro" w:cs="Arial"/>
                <w:b/>
                <w:bCs/>
                <w:color w:val="FFFFFF"/>
                <w:sz w:val="18"/>
                <w:szCs w:val="18"/>
              </w:rPr>
            </w:pPr>
            <w:r w:rsidRPr="009B31F3">
              <w:rPr>
                <w:rFonts w:ascii="Myriad Pro" w:hAnsi="Myriad Pro" w:cs="Arial"/>
                <w:b/>
                <w:bCs/>
                <w:color w:val="FFFFFF" w:themeColor="background1"/>
                <w:sz w:val="18"/>
                <w:szCs w:val="18"/>
              </w:rPr>
              <w:t>2017</w:t>
            </w:r>
          </w:p>
        </w:tc>
        <w:tc>
          <w:tcPr>
            <w:tcW w:w="5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7091056A" w14:textId="77777777" w:rsidR="00BD7B4F" w:rsidRPr="009B31F3" w:rsidRDefault="00BD7B4F">
            <w:pPr>
              <w:jc w:val="center"/>
              <w:rPr>
                <w:rFonts w:ascii="Myriad Pro" w:hAnsi="Myriad Pro" w:cs="Arial"/>
                <w:b/>
                <w:bCs/>
                <w:color w:val="FFFFFF"/>
                <w:sz w:val="18"/>
                <w:szCs w:val="18"/>
              </w:rPr>
            </w:pPr>
            <w:r w:rsidRPr="009B31F3">
              <w:rPr>
                <w:rFonts w:ascii="Myriad Pro" w:hAnsi="Myriad Pro" w:cs="Arial"/>
                <w:b/>
                <w:bCs/>
                <w:color w:val="FFFFFF" w:themeColor="background1"/>
                <w:sz w:val="18"/>
                <w:szCs w:val="18"/>
              </w:rPr>
              <w:t>2016</w:t>
            </w:r>
          </w:p>
        </w:tc>
        <w:tc>
          <w:tcPr>
            <w:tcW w:w="5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0689A0E8" w14:textId="77777777" w:rsidR="00BD7B4F" w:rsidRPr="009B31F3" w:rsidRDefault="00BD7B4F">
            <w:pPr>
              <w:jc w:val="center"/>
              <w:rPr>
                <w:rFonts w:ascii="Myriad Pro" w:hAnsi="Myriad Pro" w:cs="Arial"/>
                <w:b/>
                <w:bCs/>
                <w:color w:val="FFFFFF"/>
                <w:sz w:val="18"/>
                <w:szCs w:val="18"/>
              </w:rPr>
            </w:pPr>
            <w:r w:rsidRPr="009B31F3">
              <w:rPr>
                <w:rFonts w:ascii="Myriad Pro" w:hAnsi="Myriad Pro" w:cs="Arial"/>
                <w:b/>
                <w:bCs/>
                <w:color w:val="FFFFFF" w:themeColor="background1"/>
                <w:sz w:val="18"/>
                <w:szCs w:val="18"/>
              </w:rPr>
              <w:t>2017</w:t>
            </w:r>
          </w:p>
        </w:tc>
      </w:tr>
      <w:tr w:rsidR="00BD7B4F" w:rsidRPr="009B31F3" w14:paraId="1F6B7DF2" w14:textId="77777777" w:rsidTr="00411A8E">
        <w:trPr>
          <w:trHeight w:val="20"/>
        </w:trPr>
        <w:tc>
          <w:tcPr>
            <w:tcW w:w="1506" w:type="pct"/>
            <w:tcBorders>
              <w:top w:val="single" w:sz="4" w:space="0" w:color="FFFFFF" w:themeColor="background1"/>
              <w:left w:val="single" w:sz="8" w:space="0" w:color="auto"/>
              <w:bottom w:val="single" w:sz="8" w:space="0" w:color="auto"/>
              <w:right w:val="single" w:sz="8" w:space="0" w:color="auto"/>
            </w:tcBorders>
            <w:shd w:val="clear" w:color="000000" w:fill="FFFFFF"/>
            <w:hideMark/>
          </w:tcPr>
          <w:p w14:paraId="25603238" w14:textId="77777777" w:rsidR="00BD7B4F" w:rsidRPr="009B31F3" w:rsidRDefault="00BD7B4F">
            <w:pPr>
              <w:rPr>
                <w:rFonts w:ascii="Myriad Pro" w:hAnsi="Myriad Pro" w:cs="Arial"/>
                <w:sz w:val="18"/>
                <w:szCs w:val="18"/>
              </w:rPr>
            </w:pPr>
            <w:r w:rsidRPr="009B31F3">
              <w:rPr>
                <w:rFonts w:ascii="Myriad Pro" w:hAnsi="Myriad Pro" w:cs="Arial"/>
                <w:bCs/>
                <w:sz w:val="18"/>
                <w:szCs w:val="18"/>
              </w:rPr>
              <w:t>ИПЦ</w:t>
            </w:r>
          </w:p>
        </w:tc>
        <w:tc>
          <w:tcPr>
            <w:tcW w:w="495" w:type="pct"/>
            <w:tcBorders>
              <w:top w:val="single" w:sz="4" w:space="0" w:color="FFFFFF" w:themeColor="background1"/>
              <w:left w:val="nil"/>
              <w:bottom w:val="single" w:sz="8" w:space="0" w:color="auto"/>
              <w:right w:val="single" w:sz="8" w:space="0" w:color="auto"/>
            </w:tcBorders>
            <w:shd w:val="clear" w:color="000000" w:fill="FFFFFF"/>
            <w:noWrap/>
            <w:hideMark/>
          </w:tcPr>
          <w:p w14:paraId="76734B42" w14:textId="77777777" w:rsidR="00BD7B4F" w:rsidRPr="009B31F3" w:rsidRDefault="00BD7B4F">
            <w:pPr>
              <w:jc w:val="center"/>
              <w:rPr>
                <w:rFonts w:ascii="Myriad Pro" w:hAnsi="Myriad Pro" w:cs="Arial"/>
                <w:sz w:val="18"/>
                <w:szCs w:val="18"/>
              </w:rPr>
            </w:pPr>
            <w:r w:rsidRPr="009B31F3">
              <w:rPr>
                <w:rFonts w:ascii="Myriad Pro" w:hAnsi="Myriad Pro" w:cs="Arial"/>
                <w:bCs/>
                <w:sz w:val="18"/>
                <w:szCs w:val="18"/>
              </w:rPr>
              <w:t>%</w:t>
            </w:r>
          </w:p>
        </w:tc>
        <w:tc>
          <w:tcPr>
            <w:tcW w:w="500" w:type="pct"/>
            <w:tcBorders>
              <w:top w:val="single" w:sz="4" w:space="0" w:color="FFFFFF" w:themeColor="background1"/>
              <w:left w:val="nil"/>
              <w:bottom w:val="single" w:sz="8" w:space="0" w:color="auto"/>
              <w:right w:val="single" w:sz="8" w:space="0" w:color="auto"/>
            </w:tcBorders>
            <w:shd w:val="clear" w:color="000000" w:fill="FFFFFF"/>
            <w:noWrap/>
            <w:hideMark/>
          </w:tcPr>
          <w:p w14:paraId="401B16AB" w14:textId="77777777" w:rsidR="00BD7B4F" w:rsidRPr="009B31F3" w:rsidRDefault="00BD7B4F">
            <w:pPr>
              <w:jc w:val="center"/>
              <w:rPr>
                <w:rFonts w:ascii="Myriad Pro" w:hAnsi="Myriad Pro" w:cs="Arial"/>
                <w:sz w:val="18"/>
                <w:szCs w:val="18"/>
              </w:rPr>
            </w:pPr>
            <w:r w:rsidRPr="009B31F3">
              <w:rPr>
                <w:rFonts w:ascii="Myriad Pro" w:hAnsi="Myriad Pro" w:cs="Arial"/>
                <w:bCs/>
                <w:sz w:val="18"/>
                <w:szCs w:val="18"/>
              </w:rPr>
              <w:t>-</w:t>
            </w:r>
          </w:p>
        </w:tc>
        <w:tc>
          <w:tcPr>
            <w:tcW w:w="500" w:type="pct"/>
            <w:tcBorders>
              <w:top w:val="single" w:sz="4" w:space="0" w:color="FFFFFF" w:themeColor="background1"/>
              <w:left w:val="nil"/>
              <w:bottom w:val="single" w:sz="8" w:space="0" w:color="auto"/>
              <w:right w:val="single" w:sz="8" w:space="0" w:color="auto"/>
            </w:tcBorders>
            <w:shd w:val="clear" w:color="000000" w:fill="FFFFFF"/>
            <w:noWrap/>
            <w:vAlign w:val="bottom"/>
            <w:hideMark/>
          </w:tcPr>
          <w:p w14:paraId="6A4162FA" w14:textId="77777777" w:rsidR="00BD7B4F" w:rsidRPr="009B31F3" w:rsidRDefault="00BD7B4F">
            <w:pPr>
              <w:jc w:val="center"/>
              <w:rPr>
                <w:rFonts w:ascii="Myriad Pro" w:hAnsi="Myriad Pro" w:cs="Arial"/>
                <w:sz w:val="18"/>
                <w:szCs w:val="18"/>
              </w:rPr>
            </w:pPr>
            <w:r w:rsidRPr="009B31F3">
              <w:rPr>
                <w:rFonts w:ascii="Myriad Pro" w:hAnsi="Myriad Pro" w:cs="Arial"/>
                <w:bCs/>
                <w:sz w:val="18"/>
                <w:szCs w:val="18"/>
              </w:rPr>
              <w:t>3,7%</w:t>
            </w:r>
          </w:p>
        </w:tc>
        <w:tc>
          <w:tcPr>
            <w:tcW w:w="500" w:type="pct"/>
            <w:tcBorders>
              <w:top w:val="single" w:sz="4" w:space="0" w:color="FFFFFF" w:themeColor="background1"/>
              <w:left w:val="nil"/>
              <w:bottom w:val="single" w:sz="8" w:space="0" w:color="auto"/>
              <w:right w:val="single" w:sz="8" w:space="0" w:color="auto"/>
            </w:tcBorders>
            <w:shd w:val="clear" w:color="000000" w:fill="FFFFFF"/>
            <w:noWrap/>
            <w:hideMark/>
          </w:tcPr>
          <w:p w14:paraId="697F0E40" w14:textId="77777777" w:rsidR="00BD7B4F" w:rsidRPr="009B31F3" w:rsidRDefault="00BD7B4F">
            <w:pPr>
              <w:jc w:val="center"/>
              <w:rPr>
                <w:rFonts w:ascii="Myriad Pro" w:hAnsi="Myriad Pro" w:cs="Arial"/>
                <w:sz w:val="18"/>
                <w:szCs w:val="18"/>
              </w:rPr>
            </w:pPr>
            <w:r w:rsidRPr="009B31F3">
              <w:rPr>
                <w:rFonts w:ascii="Myriad Pro" w:hAnsi="Myriad Pro" w:cs="Arial"/>
                <w:bCs/>
                <w:sz w:val="18"/>
                <w:szCs w:val="18"/>
              </w:rPr>
              <w:t>-</w:t>
            </w:r>
          </w:p>
        </w:tc>
        <w:tc>
          <w:tcPr>
            <w:tcW w:w="500" w:type="pct"/>
            <w:tcBorders>
              <w:top w:val="single" w:sz="4" w:space="0" w:color="FFFFFF" w:themeColor="background1"/>
              <w:left w:val="nil"/>
              <w:bottom w:val="single" w:sz="8" w:space="0" w:color="auto"/>
              <w:right w:val="single" w:sz="8" w:space="0" w:color="auto"/>
            </w:tcBorders>
            <w:shd w:val="clear" w:color="000000" w:fill="FFFFFF"/>
            <w:noWrap/>
            <w:vAlign w:val="bottom"/>
            <w:hideMark/>
          </w:tcPr>
          <w:p w14:paraId="4A5289A3" w14:textId="77777777" w:rsidR="00BD7B4F" w:rsidRPr="009B31F3" w:rsidRDefault="00BD7B4F">
            <w:pPr>
              <w:jc w:val="center"/>
              <w:rPr>
                <w:rFonts w:ascii="Myriad Pro" w:hAnsi="Myriad Pro" w:cs="Arial"/>
                <w:sz w:val="18"/>
                <w:szCs w:val="18"/>
              </w:rPr>
            </w:pPr>
            <w:r w:rsidRPr="009B31F3">
              <w:rPr>
                <w:rFonts w:ascii="Myriad Pro" w:hAnsi="Myriad Pro" w:cs="Arial"/>
                <w:bCs/>
                <w:sz w:val="18"/>
                <w:szCs w:val="18"/>
              </w:rPr>
              <w:t>3,7%</w:t>
            </w:r>
          </w:p>
        </w:tc>
        <w:tc>
          <w:tcPr>
            <w:tcW w:w="500" w:type="pct"/>
            <w:tcBorders>
              <w:top w:val="single" w:sz="4" w:space="0" w:color="FFFFFF" w:themeColor="background1"/>
              <w:left w:val="nil"/>
              <w:bottom w:val="single" w:sz="8" w:space="0" w:color="auto"/>
              <w:right w:val="single" w:sz="8" w:space="0" w:color="auto"/>
            </w:tcBorders>
            <w:shd w:val="clear" w:color="000000" w:fill="FFFFFF"/>
            <w:noWrap/>
            <w:hideMark/>
          </w:tcPr>
          <w:p w14:paraId="5B770AA1" w14:textId="77777777" w:rsidR="00BD7B4F" w:rsidRPr="009B31F3" w:rsidRDefault="00BD7B4F">
            <w:pPr>
              <w:jc w:val="center"/>
              <w:rPr>
                <w:rFonts w:ascii="Myriad Pro" w:hAnsi="Myriad Pro" w:cs="Arial"/>
                <w:sz w:val="18"/>
                <w:szCs w:val="18"/>
              </w:rPr>
            </w:pPr>
            <w:r w:rsidRPr="009B31F3">
              <w:rPr>
                <w:rFonts w:ascii="Myriad Pro" w:hAnsi="Myriad Pro" w:cs="Arial"/>
                <w:bCs/>
                <w:sz w:val="18"/>
                <w:szCs w:val="18"/>
              </w:rPr>
              <w:t>-</w:t>
            </w:r>
          </w:p>
        </w:tc>
        <w:tc>
          <w:tcPr>
            <w:tcW w:w="500" w:type="pct"/>
            <w:tcBorders>
              <w:top w:val="single" w:sz="4" w:space="0" w:color="FFFFFF" w:themeColor="background1"/>
              <w:left w:val="nil"/>
              <w:bottom w:val="single" w:sz="8" w:space="0" w:color="auto"/>
              <w:right w:val="single" w:sz="8" w:space="0" w:color="auto"/>
            </w:tcBorders>
            <w:shd w:val="clear" w:color="000000" w:fill="FFFFFF"/>
            <w:noWrap/>
            <w:vAlign w:val="bottom"/>
            <w:hideMark/>
          </w:tcPr>
          <w:p w14:paraId="00DFA938" w14:textId="77777777" w:rsidR="00BD7B4F" w:rsidRPr="009B31F3" w:rsidRDefault="00BD7B4F">
            <w:pPr>
              <w:jc w:val="center"/>
              <w:rPr>
                <w:rFonts w:ascii="Myriad Pro" w:hAnsi="Myriad Pro" w:cs="Arial"/>
                <w:sz w:val="18"/>
                <w:szCs w:val="18"/>
              </w:rPr>
            </w:pPr>
            <w:r w:rsidRPr="009B31F3">
              <w:rPr>
                <w:rFonts w:ascii="Myriad Pro" w:hAnsi="Myriad Pro" w:cs="Arial"/>
                <w:bCs/>
                <w:sz w:val="18"/>
                <w:szCs w:val="18"/>
              </w:rPr>
              <w:t>3,7%</w:t>
            </w:r>
          </w:p>
        </w:tc>
      </w:tr>
      <w:tr w:rsidR="00BD7B4F" w:rsidRPr="009B31F3" w14:paraId="2D8E8245" w14:textId="77777777" w:rsidTr="00411A8E">
        <w:trPr>
          <w:trHeight w:val="20"/>
        </w:trPr>
        <w:tc>
          <w:tcPr>
            <w:tcW w:w="1506" w:type="pct"/>
            <w:tcBorders>
              <w:top w:val="nil"/>
              <w:left w:val="single" w:sz="8" w:space="0" w:color="auto"/>
              <w:bottom w:val="single" w:sz="8" w:space="0" w:color="auto"/>
              <w:right w:val="single" w:sz="8" w:space="0" w:color="auto"/>
            </w:tcBorders>
            <w:shd w:val="clear" w:color="000000" w:fill="FFFFFF"/>
            <w:hideMark/>
          </w:tcPr>
          <w:p w14:paraId="79CB7405" w14:textId="77777777" w:rsidR="00BD7B4F" w:rsidRPr="009B31F3" w:rsidRDefault="00BD7B4F">
            <w:pPr>
              <w:rPr>
                <w:rFonts w:ascii="Myriad Pro" w:hAnsi="Myriad Pro" w:cs="Arial"/>
                <w:sz w:val="18"/>
                <w:szCs w:val="18"/>
              </w:rPr>
            </w:pPr>
            <w:r w:rsidRPr="009B31F3">
              <w:rPr>
                <w:rFonts w:ascii="Myriad Pro" w:hAnsi="Myriad Pro" w:cs="Arial"/>
                <w:bCs/>
                <w:sz w:val="18"/>
                <w:szCs w:val="18"/>
              </w:rPr>
              <w:t>индекс эффективности подконтрольных расходов</w:t>
            </w:r>
          </w:p>
        </w:tc>
        <w:tc>
          <w:tcPr>
            <w:tcW w:w="495" w:type="pct"/>
            <w:tcBorders>
              <w:top w:val="nil"/>
              <w:left w:val="nil"/>
              <w:bottom w:val="single" w:sz="8" w:space="0" w:color="auto"/>
              <w:right w:val="single" w:sz="8" w:space="0" w:color="auto"/>
            </w:tcBorders>
            <w:shd w:val="clear" w:color="000000" w:fill="FFFFFF"/>
            <w:noWrap/>
            <w:hideMark/>
          </w:tcPr>
          <w:p w14:paraId="0D2ED79F" w14:textId="77777777" w:rsidR="00BD7B4F" w:rsidRPr="009B31F3" w:rsidRDefault="00BD7B4F">
            <w:pPr>
              <w:jc w:val="center"/>
              <w:rPr>
                <w:rFonts w:ascii="Myriad Pro" w:hAnsi="Myriad Pro" w:cs="Arial"/>
                <w:sz w:val="18"/>
                <w:szCs w:val="18"/>
              </w:rPr>
            </w:pPr>
            <w:r w:rsidRPr="009B31F3">
              <w:rPr>
                <w:rFonts w:ascii="Myriad Pro" w:hAnsi="Myriad Pro" w:cs="Arial"/>
                <w:bCs/>
                <w:sz w:val="18"/>
                <w:szCs w:val="18"/>
              </w:rPr>
              <w:t>%</w:t>
            </w:r>
          </w:p>
        </w:tc>
        <w:tc>
          <w:tcPr>
            <w:tcW w:w="500" w:type="pct"/>
            <w:tcBorders>
              <w:top w:val="nil"/>
              <w:left w:val="nil"/>
              <w:bottom w:val="single" w:sz="8" w:space="0" w:color="auto"/>
              <w:right w:val="single" w:sz="8" w:space="0" w:color="auto"/>
            </w:tcBorders>
            <w:shd w:val="clear" w:color="000000" w:fill="FFFFFF"/>
            <w:noWrap/>
            <w:hideMark/>
          </w:tcPr>
          <w:p w14:paraId="5912AAEE" w14:textId="77777777" w:rsidR="00BD7B4F" w:rsidRPr="009B31F3" w:rsidRDefault="00BD7B4F">
            <w:pPr>
              <w:jc w:val="center"/>
              <w:rPr>
                <w:rFonts w:ascii="Myriad Pro" w:hAnsi="Myriad Pro" w:cs="Arial"/>
                <w:sz w:val="18"/>
                <w:szCs w:val="18"/>
              </w:rPr>
            </w:pPr>
            <w:r w:rsidRPr="009B31F3">
              <w:rPr>
                <w:rFonts w:ascii="Myriad Pro" w:hAnsi="Myriad Pro" w:cs="Arial"/>
                <w:bCs/>
                <w:sz w:val="18"/>
                <w:szCs w:val="18"/>
              </w:rPr>
              <w:t>-</w:t>
            </w:r>
          </w:p>
        </w:tc>
        <w:tc>
          <w:tcPr>
            <w:tcW w:w="500" w:type="pct"/>
            <w:tcBorders>
              <w:top w:val="nil"/>
              <w:left w:val="nil"/>
              <w:bottom w:val="single" w:sz="8" w:space="0" w:color="auto"/>
              <w:right w:val="single" w:sz="8" w:space="0" w:color="auto"/>
            </w:tcBorders>
            <w:shd w:val="clear" w:color="000000" w:fill="FFFFFF"/>
            <w:noWrap/>
            <w:hideMark/>
          </w:tcPr>
          <w:p w14:paraId="3C3440D5" w14:textId="77777777" w:rsidR="00BD7B4F" w:rsidRPr="009B31F3" w:rsidRDefault="00BD7B4F">
            <w:pPr>
              <w:jc w:val="center"/>
              <w:rPr>
                <w:rFonts w:ascii="Myriad Pro" w:hAnsi="Myriad Pro" w:cs="Arial"/>
                <w:sz w:val="18"/>
                <w:szCs w:val="18"/>
              </w:rPr>
            </w:pPr>
            <w:r w:rsidRPr="009B31F3">
              <w:rPr>
                <w:rFonts w:ascii="Myriad Pro" w:hAnsi="Myriad Pro" w:cs="Arial"/>
                <w:bCs/>
                <w:sz w:val="18"/>
                <w:szCs w:val="18"/>
              </w:rPr>
              <w:t>1,5%</w:t>
            </w:r>
          </w:p>
        </w:tc>
        <w:tc>
          <w:tcPr>
            <w:tcW w:w="500" w:type="pct"/>
            <w:tcBorders>
              <w:top w:val="nil"/>
              <w:left w:val="nil"/>
              <w:bottom w:val="single" w:sz="8" w:space="0" w:color="auto"/>
              <w:right w:val="single" w:sz="8" w:space="0" w:color="auto"/>
            </w:tcBorders>
            <w:shd w:val="clear" w:color="000000" w:fill="FFFFFF"/>
            <w:noWrap/>
            <w:hideMark/>
          </w:tcPr>
          <w:p w14:paraId="3BA7F316" w14:textId="77777777" w:rsidR="00BD7B4F" w:rsidRPr="009B31F3" w:rsidRDefault="00BD7B4F">
            <w:pPr>
              <w:jc w:val="center"/>
              <w:rPr>
                <w:rFonts w:ascii="Myriad Pro" w:hAnsi="Myriad Pro" w:cs="Arial"/>
                <w:sz w:val="18"/>
                <w:szCs w:val="18"/>
              </w:rPr>
            </w:pPr>
            <w:r w:rsidRPr="009B31F3">
              <w:rPr>
                <w:rFonts w:ascii="Myriad Pro" w:hAnsi="Myriad Pro" w:cs="Arial"/>
                <w:bCs/>
                <w:sz w:val="18"/>
                <w:szCs w:val="18"/>
              </w:rPr>
              <w:t>-</w:t>
            </w:r>
          </w:p>
        </w:tc>
        <w:tc>
          <w:tcPr>
            <w:tcW w:w="500" w:type="pct"/>
            <w:tcBorders>
              <w:top w:val="nil"/>
              <w:left w:val="nil"/>
              <w:bottom w:val="single" w:sz="8" w:space="0" w:color="auto"/>
              <w:right w:val="single" w:sz="8" w:space="0" w:color="auto"/>
            </w:tcBorders>
            <w:shd w:val="clear" w:color="000000" w:fill="FFFFFF"/>
            <w:noWrap/>
            <w:hideMark/>
          </w:tcPr>
          <w:p w14:paraId="35256650" w14:textId="77777777" w:rsidR="00BD7B4F" w:rsidRPr="009B31F3" w:rsidRDefault="00BD7B4F">
            <w:pPr>
              <w:jc w:val="center"/>
              <w:rPr>
                <w:rFonts w:ascii="Myriad Pro" w:hAnsi="Myriad Pro" w:cs="Arial"/>
                <w:sz w:val="18"/>
                <w:szCs w:val="18"/>
              </w:rPr>
            </w:pPr>
            <w:r w:rsidRPr="009B31F3">
              <w:rPr>
                <w:rFonts w:ascii="Myriad Pro" w:hAnsi="Myriad Pro" w:cs="Arial"/>
                <w:bCs/>
                <w:sz w:val="18"/>
                <w:szCs w:val="18"/>
              </w:rPr>
              <w:t>1,5%</w:t>
            </w:r>
          </w:p>
        </w:tc>
        <w:tc>
          <w:tcPr>
            <w:tcW w:w="500" w:type="pct"/>
            <w:tcBorders>
              <w:top w:val="nil"/>
              <w:left w:val="nil"/>
              <w:bottom w:val="single" w:sz="8" w:space="0" w:color="auto"/>
              <w:right w:val="single" w:sz="8" w:space="0" w:color="auto"/>
            </w:tcBorders>
            <w:shd w:val="clear" w:color="000000" w:fill="FFFFFF"/>
            <w:noWrap/>
            <w:hideMark/>
          </w:tcPr>
          <w:p w14:paraId="76D2E44D" w14:textId="77777777" w:rsidR="00BD7B4F" w:rsidRPr="009B31F3" w:rsidRDefault="00BD7B4F">
            <w:pPr>
              <w:jc w:val="center"/>
              <w:rPr>
                <w:rFonts w:ascii="Myriad Pro" w:hAnsi="Myriad Pro" w:cs="Arial"/>
                <w:sz w:val="18"/>
                <w:szCs w:val="18"/>
              </w:rPr>
            </w:pPr>
            <w:r w:rsidRPr="009B31F3">
              <w:rPr>
                <w:rFonts w:ascii="Myriad Pro" w:hAnsi="Myriad Pro" w:cs="Arial"/>
                <w:bCs/>
                <w:sz w:val="18"/>
                <w:szCs w:val="18"/>
              </w:rPr>
              <w:t>-</w:t>
            </w:r>
          </w:p>
        </w:tc>
        <w:tc>
          <w:tcPr>
            <w:tcW w:w="500" w:type="pct"/>
            <w:tcBorders>
              <w:top w:val="nil"/>
              <w:left w:val="nil"/>
              <w:bottom w:val="single" w:sz="8" w:space="0" w:color="auto"/>
              <w:right w:val="single" w:sz="8" w:space="0" w:color="auto"/>
            </w:tcBorders>
            <w:shd w:val="clear" w:color="000000" w:fill="FFFFFF"/>
            <w:noWrap/>
            <w:hideMark/>
          </w:tcPr>
          <w:p w14:paraId="138D44A1" w14:textId="77777777" w:rsidR="00BD7B4F" w:rsidRPr="009B31F3" w:rsidRDefault="00BD7B4F">
            <w:pPr>
              <w:jc w:val="center"/>
              <w:rPr>
                <w:rFonts w:ascii="Myriad Pro" w:hAnsi="Myriad Pro" w:cs="Arial"/>
                <w:sz w:val="18"/>
                <w:szCs w:val="18"/>
              </w:rPr>
            </w:pPr>
            <w:r w:rsidRPr="009B31F3">
              <w:rPr>
                <w:rFonts w:ascii="Myriad Pro" w:hAnsi="Myriad Pro" w:cs="Arial"/>
                <w:bCs/>
                <w:sz w:val="18"/>
                <w:szCs w:val="18"/>
              </w:rPr>
              <w:t>1%</w:t>
            </w:r>
          </w:p>
        </w:tc>
      </w:tr>
      <w:tr w:rsidR="00BD7B4F" w:rsidRPr="009B31F3" w14:paraId="380DAC27" w14:textId="77777777" w:rsidTr="00411A8E">
        <w:trPr>
          <w:trHeight w:val="20"/>
        </w:trPr>
        <w:tc>
          <w:tcPr>
            <w:tcW w:w="1506" w:type="pct"/>
            <w:tcBorders>
              <w:top w:val="nil"/>
              <w:left w:val="single" w:sz="8" w:space="0" w:color="auto"/>
              <w:bottom w:val="single" w:sz="8" w:space="0" w:color="auto"/>
              <w:right w:val="single" w:sz="8" w:space="0" w:color="auto"/>
            </w:tcBorders>
            <w:shd w:val="clear" w:color="000000" w:fill="FFFFFF"/>
            <w:hideMark/>
          </w:tcPr>
          <w:p w14:paraId="4F286A3B" w14:textId="77777777" w:rsidR="00BD7B4F" w:rsidRPr="009B31F3" w:rsidRDefault="00BD7B4F">
            <w:pPr>
              <w:rPr>
                <w:rFonts w:ascii="Myriad Pro" w:hAnsi="Myriad Pro" w:cs="Arial"/>
                <w:sz w:val="18"/>
                <w:szCs w:val="18"/>
              </w:rPr>
            </w:pPr>
            <w:r w:rsidRPr="009B31F3">
              <w:rPr>
                <w:rFonts w:ascii="Myriad Pro" w:hAnsi="Myriad Pro" w:cs="Arial"/>
                <w:bCs/>
                <w:sz w:val="18"/>
                <w:szCs w:val="18"/>
              </w:rPr>
              <w:t>количество активов</w:t>
            </w:r>
          </w:p>
        </w:tc>
        <w:tc>
          <w:tcPr>
            <w:tcW w:w="495" w:type="pct"/>
            <w:tcBorders>
              <w:top w:val="nil"/>
              <w:left w:val="nil"/>
              <w:bottom w:val="single" w:sz="8" w:space="0" w:color="auto"/>
              <w:right w:val="single" w:sz="8" w:space="0" w:color="auto"/>
            </w:tcBorders>
            <w:shd w:val="clear" w:color="000000" w:fill="FFFFFF"/>
            <w:noWrap/>
            <w:hideMark/>
          </w:tcPr>
          <w:p w14:paraId="5C80391E" w14:textId="77777777" w:rsidR="00BD7B4F" w:rsidRPr="009B31F3" w:rsidRDefault="00BD7B4F">
            <w:pPr>
              <w:jc w:val="center"/>
              <w:rPr>
                <w:rFonts w:ascii="Myriad Pro" w:hAnsi="Myriad Pro" w:cs="Arial"/>
                <w:sz w:val="18"/>
                <w:szCs w:val="18"/>
              </w:rPr>
            </w:pPr>
            <w:r w:rsidRPr="009B31F3">
              <w:rPr>
                <w:rFonts w:ascii="Myriad Pro" w:hAnsi="Myriad Pro" w:cs="Arial"/>
                <w:bCs/>
                <w:sz w:val="18"/>
                <w:szCs w:val="18"/>
              </w:rPr>
              <w:t>у.е.</w:t>
            </w:r>
          </w:p>
        </w:tc>
        <w:tc>
          <w:tcPr>
            <w:tcW w:w="500" w:type="pct"/>
            <w:tcBorders>
              <w:top w:val="nil"/>
              <w:left w:val="nil"/>
              <w:bottom w:val="single" w:sz="8" w:space="0" w:color="auto"/>
              <w:right w:val="single" w:sz="8" w:space="0" w:color="auto"/>
            </w:tcBorders>
            <w:shd w:val="clear" w:color="000000" w:fill="FFFFFF"/>
            <w:noWrap/>
            <w:hideMark/>
          </w:tcPr>
          <w:p w14:paraId="3E1C0C04" w14:textId="77777777" w:rsidR="00BD7B4F" w:rsidRPr="00411A8E" w:rsidRDefault="00BD7B4F" w:rsidP="00BD7B4F">
            <w:pPr>
              <w:ind w:right="-108" w:hanging="109"/>
              <w:jc w:val="center"/>
              <w:rPr>
                <w:rFonts w:ascii="Myriad Pro" w:hAnsi="Myriad Pro" w:cs="Arial"/>
                <w:sz w:val="17"/>
                <w:szCs w:val="17"/>
              </w:rPr>
            </w:pPr>
            <w:r w:rsidRPr="00411A8E">
              <w:rPr>
                <w:rFonts w:ascii="Myriad Pro" w:hAnsi="Myriad Pro" w:cs="Arial"/>
                <w:bCs/>
                <w:sz w:val="17"/>
                <w:szCs w:val="17"/>
              </w:rPr>
              <w:t>169 738,96</w:t>
            </w:r>
          </w:p>
        </w:tc>
        <w:tc>
          <w:tcPr>
            <w:tcW w:w="500" w:type="pct"/>
            <w:tcBorders>
              <w:top w:val="nil"/>
              <w:left w:val="nil"/>
              <w:bottom w:val="single" w:sz="8" w:space="0" w:color="auto"/>
              <w:right w:val="single" w:sz="8" w:space="0" w:color="auto"/>
            </w:tcBorders>
            <w:shd w:val="clear" w:color="000000" w:fill="FFFFFF"/>
            <w:noWrap/>
            <w:hideMark/>
          </w:tcPr>
          <w:p w14:paraId="5505C04E" w14:textId="77777777" w:rsidR="00BD7B4F" w:rsidRPr="00411A8E" w:rsidRDefault="00BD7B4F" w:rsidP="00BD7B4F">
            <w:pPr>
              <w:ind w:right="-108" w:hanging="109"/>
              <w:jc w:val="center"/>
              <w:rPr>
                <w:rFonts w:ascii="Myriad Pro" w:hAnsi="Myriad Pro" w:cs="Arial"/>
                <w:sz w:val="17"/>
                <w:szCs w:val="17"/>
              </w:rPr>
            </w:pPr>
            <w:r w:rsidRPr="00411A8E">
              <w:rPr>
                <w:rFonts w:ascii="Myriad Pro" w:hAnsi="Myriad Pro" w:cs="Arial"/>
                <w:bCs/>
                <w:sz w:val="17"/>
                <w:szCs w:val="17"/>
              </w:rPr>
              <w:t>171 508,38</w:t>
            </w:r>
          </w:p>
        </w:tc>
        <w:tc>
          <w:tcPr>
            <w:tcW w:w="500" w:type="pct"/>
            <w:tcBorders>
              <w:top w:val="nil"/>
              <w:left w:val="nil"/>
              <w:bottom w:val="single" w:sz="8" w:space="0" w:color="auto"/>
              <w:right w:val="single" w:sz="8" w:space="0" w:color="auto"/>
            </w:tcBorders>
            <w:shd w:val="clear" w:color="000000" w:fill="FFFFFF"/>
            <w:noWrap/>
            <w:hideMark/>
          </w:tcPr>
          <w:p w14:paraId="58AF5BC8" w14:textId="77777777" w:rsidR="00BD7B4F" w:rsidRPr="00411A8E" w:rsidRDefault="00BD7B4F" w:rsidP="00BD7B4F">
            <w:pPr>
              <w:ind w:right="-108" w:hanging="109"/>
              <w:jc w:val="center"/>
              <w:rPr>
                <w:rFonts w:ascii="Myriad Pro" w:hAnsi="Myriad Pro" w:cs="Arial"/>
                <w:sz w:val="17"/>
                <w:szCs w:val="17"/>
              </w:rPr>
            </w:pPr>
            <w:r w:rsidRPr="00411A8E">
              <w:rPr>
                <w:rFonts w:ascii="Myriad Pro" w:hAnsi="Myriad Pro" w:cs="Arial"/>
                <w:bCs/>
                <w:sz w:val="17"/>
                <w:szCs w:val="17"/>
              </w:rPr>
              <w:t>169 738,96</w:t>
            </w:r>
          </w:p>
        </w:tc>
        <w:tc>
          <w:tcPr>
            <w:tcW w:w="500" w:type="pct"/>
            <w:tcBorders>
              <w:top w:val="nil"/>
              <w:left w:val="nil"/>
              <w:bottom w:val="single" w:sz="8" w:space="0" w:color="auto"/>
              <w:right w:val="single" w:sz="8" w:space="0" w:color="auto"/>
            </w:tcBorders>
            <w:shd w:val="clear" w:color="000000" w:fill="FFFFFF"/>
            <w:noWrap/>
            <w:hideMark/>
          </w:tcPr>
          <w:p w14:paraId="5A60F3A0" w14:textId="77777777" w:rsidR="00BD7B4F" w:rsidRPr="00411A8E" w:rsidRDefault="00BD7B4F" w:rsidP="00BD7B4F">
            <w:pPr>
              <w:ind w:right="-108" w:hanging="109"/>
              <w:jc w:val="center"/>
              <w:rPr>
                <w:rFonts w:ascii="Myriad Pro" w:hAnsi="Myriad Pro" w:cs="Arial"/>
                <w:sz w:val="17"/>
                <w:szCs w:val="17"/>
              </w:rPr>
            </w:pPr>
            <w:r w:rsidRPr="00411A8E">
              <w:rPr>
                <w:rFonts w:ascii="Myriad Pro" w:hAnsi="Myriad Pro" w:cs="Arial"/>
                <w:bCs/>
                <w:sz w:val="17"/>
                <w:szCs w:val="17"/>
              </w:rPr>
              <w:t>170 269,90</w:t>
            </w:r>
          </w:p>
        </w:tc>
        <w:tc>
          <w:tcPr>
            <w:tcW w:w="500" w:type="pct"/>
            <w:tcBorders>
              <w:top w:val="nil"/>
              <w:left w:val="nil"/>
              <w:bottom w:val="single" w:sz="8" w:space="0" w:color="auto"/>
              <w:right w:val="single" w:sz="8" w:space="0" w:color="auto"/>
            </w:tcBorders>
            <w:shd w:val="clear" w:color="000000" w:fill="FFFFFF"/>
            <w:noWrap/>
            <w:hideMark/>
          </w:tcPr>
          <w:p w14:paraId="546F3783" w14:textId="77777777" w:rsidR="00BD7B4F" w:rsidRPr="00411A8E" w:rsidRDefault="00BD7B4F" w:rsidP="00BD7B4F">
            <w:pPr>
              <w:ind w:right="-108" w:hanging="109"/>
              <w:jc w:val="center"/>
              <w:rPr>
                <w:rFonts w:ascii="Myriad Pro" w:hAnsi="Myriad Pro" w:cs="Arial"/>
                <w:sz w:val="17"/>
                <w:szCs w:val="17"/>
              </w:rPr>
            </w:pPr>
            <w:r w:rsidRPr="00411A8E">
              <w:rPr>
                <w:rFonts w:ascii="Myriad Pro" w:hAnsi="Myriad Pro" w:cs="Arial"/>
                <w:bCs/>
                <w:sz w:val="17"/>
                <w:szCs w:val="17"/>
              </w:rPr>
              <w:t>169 738,96</w:t>
            </w:r>
          </w:p>
        </w:tc>
        <w:tc>
          <w:tcPr>
            <w:tcW w:w="500" w:type="pct"/>
            <w:tcBorders>
              <w:top w:val="nil"/>
              <w:left w:val="nil"/>
              <w:bottom w:val="single" w:sz="8" w:space="0" w:color="auto"/>
              <w:right w:val="single" w:sz="8" w:space="0" w:color="auto"/>
            </w:tcBorders>
            <w:shd w:val="clear" w:color="000000" w:fill="FFFFFF"/>
            <w:noWrap/>
            <w:hideMark/>
          </w:tcPr>
          <w:p w14:paraId="49B17621" w14:textId="77777777" w:rsidR="00BD7B4F" w:rsidRPr="00411A8E" w:rsidRDefault="00BD7B4F" w:rsidP="00BD7B4F">
            <w:pPr>
              <w:ind w:right="-108" w:hanging="109"/>
              <w:jc w:val="center"/>
              <w:rPr>
                <w:rFonts w:ascii="Myriad Pro" w:hAnsi="Myriad Pro" w:cs="Arial"/>
                <w:sz w:val="17"/>
                <w:szCs w:val="17"/>
              </w:rPr>
            </w:pPr>
            <w:r w:rsidRPr="00411A8E">
              <w:rPr>
                <w:rFonts w:ascii="Myriad Pro" w:hAnsi="Myriad Pro" w:cs="Arial"/>
                <w:bCs/>
                <w:sz w:val="17"/>
                <w:szCs w:val="17"/>
              </w:rPr>
              <w:t>170 269,90</w:t>
            </w:r>
          </w:p>
        </w:tc>
      </w:tr>
      <w:tr w:rsidR="00BD7B4F" w:rsidRPr="009B31F3" w14:paraId="6D9B92AA" w14:textId="77777777" w:rsidTr="00411A8E">
        <w:trPr>
          <w:trHeight w:val="20"/>
        </w:trPr>
        <w:tc>
          <w:tcPr>
            <w:tcW w:w="1506" w:type="pct"/>
            <w:tcBorders>
              <w:top w:val="nil"/>
              <w:left w:val="single" w:sz="8" w:space="0" w:color="auto"/>
              <w:bottom w:val="single" w:sz="8" w:space="0" w:color="auto"/>
              <w:right w:val="single" w:sz="8" w:space="0" w:color="auto"/>
            </w:tcBorders>
            <w:shd w:val="clear" w:color="000000" w:fill="FFFFFF"/>
            <w:hideMark/>
          </w:tcPr>
          <w:p w14:paraId="7F9217AD" w14:textId="77777777" w:rsidR="00BD7B4F" w:rsidRPr="009B31F3" w:rsidRDefault="00BD7B4F">
            <w:pPr>
              <w:rPr>
                <w:rFonts w:ascii="Myriad Pro" w:hAnsi="Myriad Pro" w:cs="Arial"/>
                <w:sz w:val="18"/>
                <w:szCs w:val="18"/>
              </w:rPr>
            </w:pPr>
            <w:r w:rsidRPr="009B31F3">
              <w:rPr>
                <w:rFonts w:ascii="Myriad Pro" w:hAnsi="Myriad Pro" w:cs="Arial"/>
                <w:bCs/>
                <w:sz w:val="18"/>
                <w:szCs w:val="18"/>
              </w:rPr>
              <w:t>коэффициент эластичности операционных расходов по росту активов</w:t>
            </w:r>
          </w:p>
        </w:tc>
        <w:tc>
          <w:tcPr>
            <w:tcW w:w="495" w:type="pct"/>
            <w:tcBorders>
              <w:top w:val="nil"/>
              <w:left w:val="nil"/>
              <w:bottom w:val="single" w:sz="8" w:space="0" w:color="auto"/>
              <w:right w:val="single" w:sz="8" w:space="0" w:color="auto"/>
            </w:tcBorders>
            <w:shd w:val="clear" w:color="000000" w:fill="FFFFFF"/>
            <w:noWrap/>
            <w:vAlign w:val="center"/>
            <w:hideMark/>
          </w:tcPr>
          <w:p w14:paraId="22A33AF1" w14:textId="77777777" w:rsidR="00BD7B4F" w:rsidRPr="009B31F3" w:rsidRDefault="00BD7B4F" w:rsidP="00BD7B4F">
            <w:pPr>
              <w:jc w:val="center"/>
              <w:rPr>
                <w:rFonts w:ascii="Myriad Pro" w:hAnsi="Myriad Pro" w:cs="Tahoma"/>
                <w:sz w:val="18"/>
                <w:szCs w:val="18"/>
              </w:rPr>
            </w:pPr>
          </w:p>
        </w:tc>
        <w:tc>
          <w:tcPr>
            <w:tcW w:w="500" w:type="pct"/>
            <w:tcBorders>
              <w:top w:val="nil"/>
              <w:left w:val="nil"/>
              <w:bottom w:val="single" w:sz="8" w:space="0" w:color="auto"/>
              <w:right w:val="single" w:sz="8" w:space="0" w:color="auto"/>
            </w:tcBorders>
            <w:shd w:val="clear" w:color="000000" w:fill="FFFFFF"/>
            <w:noWrap/>
            <w:vAlign w:val="center"/>
            <w:hideMark/>
          </w:tcPr>
          <w:p w14:paraId="6B18E306" w14:textId="77777777" w:rsidR="00BD7B4F" w:rsidRPr="009B31F3" w:rsidRDefault="00BD7B4F" w:rsidP="00BD7B4F">
            <w:pPr>
              <w:jc w:val="center"/>
              <w:rPr>
                <w:rFonts w:ascii="Myriad Pro" w:hAnsi="Myriad Pro" w:cs="Arial"/>
                <w:sz w:val="18"/>
                <w:szCs w:val="18"/>
              </w:rPr>
            </w:pPr>
            <w:r w:rsidRPr="009B31F3">
              <w:rPr>
                <w:rFonts w:ascii="Myriad Pro" w:hAnsi="Myriad Pro" w:cs="Arial"/>
                <w:bCs/>
                <w:sz w:val="18"/>
                <w:szCs w:val="18"/>
              </w:rPr>
              <w:t>-</w:t>
            </w:r>
          </w:p>
        </w:tc>
        <w:tc>
          <w:tcPr>
            <w:tcW w:w="500" w:type="pct"/>
            <w:tcBorders>
              <w:top w:val="nil"/>
              <w:left w:val="nil"/>
              <w:bottom w:val="single" w:sz="8" w:space="0" w:color="auto"/>
              <w:right w:val="single" w:sz="8" w:space="0" w:color="auto"/>
            </w:tcBorders>
            <w:shd w:val="clear" w:color="000000" w:fill="FFFFFF"/>
            <w:noWrap/>
            <w:vAlign w:val="center"/>
            <w:hideMark/>
          </w:tcPr>
          <w:p w14:paraId="34CA5537" w14:textId="77777777" w:rsidR="00BD7B4F" w:rsidRPr="009B31F3" w:rsidRDefault="00BD7B4F" w:rsidP="00BD7B4F">
            <w:pPr>
              <w:jc w:val="center"/>
              <w:rPr>
                <w:rFonts w:ascii="Myriad Pro" w:hAnsi="Myriad Pro" w:cs="Arial"/>
                <w:sz w:val="18"/>
                <w:szCs w:val="18"/>
              </w:rPr>
            </w:pPr>
            <w:r w:rsidRPr="009B31F3">
              <w:rPr>
                <w:rFonts w:ascii="Myriad Pro" w:hAnsi="Myriad Pro" w:cs="Arial"/>
                <w:bCs/>
                <w:sz w:val="18"/>
                <w:szCs w:val="18"/>
              </w:rPr>
              <w:t>0,75</w:t>
            </w:r>
          </w:p>
        </w:tc>
        <w:tc>
          <w:tcPr>
            <w:tcW w:w="500" w:type="pct"/>
            <w:tcBorders>
              <w:top w:val="nil"/>
              <w:left w:val="nil"/>
              <w:bottom w:val="single" w:sz="8" w:space="0" w:color="auto"/>
              <w:right w:val="single" w:sz="8" w:space="0" w:color="auto"/>
            </w:tcBorders>
            <w:shd w:val="clear" w:color="000000" w:fill="FFFFFF"/>
            <w:noWrap/>
            <w:vAlign w:val="center"/>
            <w:hideMark/>
          </w:tcPr>
          <w:p w14:paraId="5133F885" w14:textId="77777777" w:rsidR="00BD7B4F" w:rsidRPr="009B31F3" w:rsidRDefault="00BD7B4F" w:rsidP="00BD7B4F">
            <w:pPr>
              <w:jc w:val="center"/>
              <w:rPr>
                <w:rFonts w:ascii="Myriad Pro" w:hAnsi="Myriad Pro" w:cs="Arial"/>
                <w:sz w:val="18"/>
                <w:szCs w:val="18"/>
              </w:rPr>
            </w:pPr>
            <w:r w:rsidRPr="009B31F3">
              <w:rPr>
                <w:rFonts w:ascii="Myriad Pro" w:hAnsi="Myriad Pro" w:cs="Arial"/>
                <w:bCs/>
                <w:sz w:val="18"/>
                <w:szCs w:val="18"/>
              </w:rPr>
              <w:t>-</w:t>
            </w:r>
          </w:p>
        </w:tc>
        <w:tc>
          <w:tcPr>
            <w:tcW w:w="500" w:type="pct"/>
            <w:tcBorders>
              <w:top w:val="nil"/>
              <w:left w:val="nil"/>
              <w:bottom w:val="single" w:sz="8" w:space="0" w:color="auto"/>
              <w:right w:val="single" w:sz="8" w:space="0" w:color="auto"/>
            </w:tcBorders>
            <w:shd w:val="clear" w:color="000000" w:fill="FFFFFF"/>
            <w:noWrap/>
            <w:vAlign w:val="center"/>
            <w:hideMark/>
          </w:tcPr>
          <w:p w14:paraId="51D1E27A" w14:textId="77777777" w:rsidR="00BD7B4F" w:rsidRPr="009B31F3" w:rsidRDefault="00BD7B4F" w:rsidP="00BD7B4F">
            <w:pPr>
              <w:jc w:val="center"/>
              <w:rPr>
                <w:rFonts w:ascii="Myriad Pro" w:hAnsi="Myriad Pro" w:cs="Arial"/>
                <w:sz w:val="18"/>
                <w:szCs w:val="18"/>
              </w:rPr>
            </w:pPr>
            <w:r w:rsidRPr="009B31F3">
              <w:rPr>
                <w:rFonts w:ascii="Myriad Pro" w:hAnsi="Myriad Pro" w:cs="Arial"/>
                <w:bCs/>
                <w:sz w:val="18"/>
                <w:szCs w:val="18"/>
              </w:rPr>
              <w:t>0,75</w:t>
            </w:r>
          </w:p>
        </w:tc>
        <w:tc>
          <w:tcPr>
            <w:tcW w:w="500" w:type="pct"/>
            <w:tcBorders>
              <w:top w:val="nil"/>
              <w:left w:val="nil"/>
              <w:bottom w:val="single" w:sz="8" w:space="0" w:color="auto"/>
              <w:right w:val="single" w:sz="8" w:space="0" w:color="auto"/>
            </w:tcBorders>
            <w:shd w:val="clear" w:color="000000" w:fill="FFFFFF"/>
            <w:noWrap/>
            <w:vAlign w:val="center"/>
            <w:hideMark/>
          </w:tcPr>
          <w:p w14:paraId="7BEA4C31" w14:textId="77777777" w:rsidR="00BD7B4F" w:rsidRPr="009B31F3" w:rsidRDefault="00BD7B4F" w:rsidP="00BD7B4F">
            <w:pPr>
              <w:jc w:val="center"/>
              <w:rPr>
                <w:rFonts w:ascii="Myriad Pro" w:hAnsi="Myriad Pro" w:cs="Arial"/>
                <w:sz w:val="18"/>
                <w:szCs w:val="18"/>
              </w:rPr>
            </w:pPr>
            <w:r w:rsidRPr="009B31F3">
              <w:rPr>
                <w:rFonts w:ascii="Myriad Pro" w:hAnsi="Myriad Pro" w:cs="Arial"/>
                <w:bCs/>
                <w:sz w:val="18"/>
                <w:szCs w:val="18"/>
              </w:rPr>
              <w:t>-</w:t>
            </w:r>
          </w:p>
        </w:tc>
        <w:tc>
          <w:tcPr>
            <w:tcW w:w="500" w:type="pct"/>
            <w:tcBorders>
              <w:top w:val="nil"/>
              <w:left w:val="nil"/>
              <w:bottom w:val="single" w:sz="8" w:space="0" w:color="auto"/>
              <w:right w:val="single" w:sz="8" w:space="0" w:color="auto"/>
            </w:tcBorders>
            <w:shd w:val="clear" w:color="000000" w:fill="FFFFFF"/>
            <w:noWrap/>
            <w:vAlign w:val="center"/>
            <w:hideMark/>
          </w:tcPr>
          <w:p w14:paraId="6679E6E3" w14:textId="77777777" w:rsidR="00BD7B4F" w:rsidRPr="009B31F3" w:rsidRDefault="00BD7B4F" w:rsidP="00BD7B4F">
            <w:pPr>
              <w:jc w:val="center"/>
              <w:rPr>
                <w:rFonts w:ascii="Myriad Pro" w:hAnsi="Myriad Pro" w:cs="Arial"/>
                <w:sz w:val="18"/>
                <w:szCs w:val="18"/>
              </w:rPr>
            </w:pPr>
            <w:r w:rsidRPr="009B31F3">
              <w:rPr>
                <w:rFonts w:ascii="Myriad Pro" w:hAnsi="Myriad Pro" w:cs="Arial"/>
                <w:bCs/>
                <w:sz w:val="18"/>
                <w:szCs w:val="18"/>
              </w:rPr>
              <w:t>0,75</w:t>
            </w:r>
          </w:p>
        </w:tc>
      </w:tr>
      <w:tr w:rsidR="00BD7B4F" w:rsidRPr="009B31F3" w14:paraId="0F83AB64" w14:textId="77777777" w:rsidTr="00411A8E">
        <w:trPr>
          <w:trHeight w:val="20"/>
        </w:trPr>
        <w:tc>
          <w:tcPr>
            <w:tcW w:w="1506" w:type="pct"/>
            <w:tcBorders>
              <w:top w:val="nil"/>
              <w:left w:val="single" w:sz="8" w:space="0" w:color="auto"/>
              <w:bottom w:val="single" w:sz="8" w:space="0" w:color="auto"/>
              <w:right w:val="single" w:sz="8" w:space="0" w:color="auto"/>
            </w:tcBorders>
            <w:shd w:val="clear" w:color="000000" w:fill="FFFFFF"/>
            <w:hideMark/>
          </w:tcPr>
          <w:p w14:paraId="04567BCC" w14:textId="77777777" w:rsidR="00BD7B4F" w:rsidRPr="009B31F3" w:rsidRDefault="00BD7B4F">
            <w:pPr>
              <w:rPr>
                <w:rFonts w:ascii="Myriad Pro" w:hAnsi="Myriad Pro" w:cs="Arial"/>
                <w:sz w:val="18"/>
                <w:szCs w:val="18"/>
              </w:rPr>
            </w:pPr>
            <w:r w:rsidRPr="009B31F3">
              <w:rPr>
                <w:rFonts w:ascii="Myriad Pro" w:hAnsi="Myriad Pro" w:cs="Arial"/>
                <w:bCs/>
                <w:sz w:val="18"/>
                <w:szCs w:val="18"/>
              </w:rPr>
              <w:t>индекс изменения количества активов</w:t>
            </w:r>
          </w:p>
        </w:tc>
        <w:tc>
          <w:tcPr>
            <w:tcW w:w="495" w:type="pct"/>
            <w:tcBorders>
              <w:top w:val="nil"/>
              <w:left w:val="nil"/>
              <w:bottom w:val="single" w:sz="8" w:space="0" w:color="auto"/>
              <w:right w:val="single" w:sz="8" w:space="0" w:color="auto"/>
            </w:tcBorders>
            <w:shd w:val="clear" w:color="000000" w:fill="FFFFFF"/>
            <w:noWrap/>
            <w:vAlign w:val="center"/>
            <w:hideMark/>
          </w:tcPr>
          <w:p w14:paraId="04D7F44A" w14:textId="77777777" w:rsidR="00BD7B4F" w:rsidRPr="009B31F3" w:rsidRDefault="00BD7B4F" w:rsidP="00BD7B4F">
            <w:pPr>
              <w:jc w:val="center"/>
              <w:rPr>
                <w:rFonts w:ascii="Myriad Pro" w:hAnsi="Myriad Pro" w:cs="Arial"/>
                <w:sz w:val="18"/>
                <w:szCs w:val="18"/>
              </w:rPr>
            </w:pPr>
            <w:r w:rsidRPr="009B31F3">
              <w:rPr>
                <w:rFonts w:ascii="Myriad Pro" w:hAnsi="Myriad Pro" w:cs="Arial"/>
                <w:bCs/>
                <w:sz w:val="18"/>
                <w:szCs w:val="18"/>
              </w:rPr>
              <w:t>%</w:t>
            </w:r>
          </w:p>
        </w:tc>
        <w:tc>
          <w:tcPr>
            <w:tcW w:w="500" w:type="pct"/>
            <w:tcBorders>
              <w:top w:val="nil"/>
              <w:left w:val="nil"/>
              <w:bottom w:val="single" w:sz="8" w:space="0" w:color="auto"/>
              <w:right w:val="single" w:sz="8" w:space="0" w:color="auto"/>
            </w:tcBorders>
            <w:shd w:val="clear" w:color="000000" w:fill="FFFFFF"/>
            <w:noWrap/>
            <w:vAlign w:val="center"/>
            <w:hideMark/>
          </w:tcPr>
          <w:p w14:paraId="6BC370AE" w14:textId="77777777" w:rsidR="00BD7B4F" w:rsidRPr="009B31F3" w:rsidRDefault="00BD7B4F" w:rsidP="00BD7B4F">
            <w:pPr>
              <w:jc w:val="center"/>
              <w:rPr>
                <w:rFonts w:ascii="Myriad Pro" w:hAnsi="Myriad Pro" w:cs="Tahoma"/>
                <w:sz w:val="18"/>
                <w:szCs w:val="18"/>
              </w:rPr>
            </w:pPr>
          </w:p>
        </w:tc>
        <w:tc>
          <w:tcPr>
            <w:tcW w:w="500" w:type="pct"/>
            <w:tcBorders>
              <w:top w:val="nil"/>
              <w:left w:val="nil"/>
              <w:bottom w:val="single" w:sz="8" w:space="0" w:color="auto"/>
              <w:right w:val="single" w:sz="8" w:space="0" w:color="auto"/>
            </w:tcBorders>
            <w:shd w:val="clear" w:color="000000" w:fill="FFFFFF"/>
            <w:noWrap/>
            <w:vAlign w:val="center"/>
            <w:hideMark/>
          </w:tcPr>
          <w:p w14:paraId="43C6AD16" w14:textId="77777777" w:rsidR="00BD7B4F" w:rsidRPr="009B31F3" w:rsidRDefault="00BD7B4F" w:rsidP="00BD7B4F">
            <w:pPr>
              <w:jc w:val="center"/>
              <w:rPr>
                <w:rFonts w:ascii="Myriad Pro" w:hAnsi="Myriad Pro" w:cs="Arial"/>
                <w:sz w:val="18"/>
                <w:szCs w:val="18"/>
              </w:rPr>
            </w:pPr>
            <w:r w:rsidRPr="009B31F3">
              <w:rPr>
                <w:rFonts w:ascii="Myriad Pro" w:hAnsi="Myriad Pro" w:cs="Arial"/>
                <w:bCs/>
                <w:sz w:val="18"/>
                <w:szCs w:val="18"/>
              </w:rPr>
              <w:t>0,01</w:t>
            </w:r>
          </w:p>
        </w:tc>
        <w:tc>
          <w:tcPr>
            <w:tcW w:w="500" w:type="pct"/>
            <w:tcBorders>
              <w:top w:val="nil"/>
              <w:left w:val="nil"/>
              <w:bottom w:val="single" w:sz="8" w:space="0" w:color="auto"/>
              <w:right w:val="single" w:sz="8" w:space="0" w:color="auto"/>
            </w:tcBorders>
            <w:shd w:val="clear" w:color="000000" w:fill="FFFFFF"/>
            <w:noWrap/>
            <w:vAlign w:val="center"/>
            <w:hideMark/>
          </w:tcPr>
          <w:p w14:paraId="37EAF1CB" w14:textId="77777777" w:rsidR="00BD7B4F" w:rsidRPr="009B31F3" w:rsidRDefault="00BD7B4F" w:rsidP="00BD7B4F">
            <w:pPr>
              <w:jc w:val="center"/>
              <w:rPr>
                <w:rFonts w:ascii="Myriad Pro" w:hAnsi="Myriad Pro" w:cs="Tahoma"/>
                <w:sz w:val="18"/>
                <w:szCs w:val="18"/>
              </w:rPr>
            </w:pPr>
          </w:p>
        </w:tc>
        <w:tc>
          <w:tcPr>
            <w:tcW w:w="500" w:type="pct"/>
            <w:tcBorders>
              <w:top w:val="nil"/>
              <w:left w:val="nil"/>
              <w:bottom w:val="single" w:sz="8" w:space="0" w:color="auto"/>
              <w:right w:val="single" w:sz="8" w:space="0" w:color="auto"/>
            </w:tcBorders>
            <w:shd w:val="clear" w:color="000000" w:fill="FFFFFF"/>
            <w:noWrap/>
            <w:vAlign w:val="center"/>
            <w:hideMark/>
          </w:tcPr>
          <w:p w14:paraId="4B4AD98E" w14:textId="77777777" w:rsidR="00BD7B4F" w:rsidRPr="009B31F3" w:rsidRDefault="00BD7B4F" w:rsidP="00BD7B4F">
            <w:pPr>
              <w:jc w:val="center"/>
              <w:rPr>
                <w:rFonts w:ascii="Myriad Pro" w:hAnsi="Myriad Pro" w:cs="Arial"/>
                <w:sz w:val="18"/>
                <w:szCs w:val="18"/>
              </w:rPr>
            </w:pPr>
            <w:r w:rsidRPr="009B31F3">
              <w:rPr>
                <w:rFonts w:ascii="Myriad Pro" w:hAnsi="Myriad Pro" w:cs="Arial"/>
                <w:bCs/>
                <w:sz w:val="18"/>
                <w:szCs w:val="18"/>
              </w:rPr>
              <w:t>0,23</w:t>
            </w:r>
          </w:p>
        </w:tc>
        <w:tc>
          <w:tcPr>
            <w:tcW w:w="500" w:type="pct"/>
            <w:tcBorders>
              <w:top w:val="nil"/>
              <w:left w:val="nil"/>
              <w:bottom w:val="single" w:sz="8" w:space="0" w:color="auto"/>
              <w:right w:val="single" w:sz="8" w:space="0" w:color="auto"/>
            </w:tcBorders>
            <w:shd w:val="clear" w:color="000000" w:fill="FFFFFF"/>
            <w:noWrap/>
            <w:vAlign w:val="center"/>
            <w:hideMark/>
          </w:tcPr>
          <w:p w14:paraId="1188EA24" w14:textId="77777777" w:rsidR="00BD7B4F" w:rsidRPr="009B31F3" w:rsidRDefault="00BD7B4F" w:rsidP="00BD7B4F">
            <w:pPr>
              <w:jc w:val="center"/>
              <w:rPr>
                <w:rFonts w:ascii="Myriad Pro" w:hAnsi="Myriad Pro" w:cs="Tahoma"/>
                <w:sz w:val="18"/>
                <w:szCs w:val="18"/>
              </w:rPr>
            </w:pPr>
          </w:p>
        </w:tc>
        <w:tc>
          <w:tcPr>
            <w:tcW w:w="500" w:type="pct"/>
            <w:tcBorders>
              <w:top w:val="nil"/>
              <w:left w:val="nil"/>
              <w:bottom w:val="single" w:sz="8" w:space="0" w:color="auto"/>
              <w:right w:val="single" w:sz="8" w:space="0" w:color="auto"/>
            </w:tcBorders>
            <w:shd w:val="clear" w:color="000000" w:fill="FFFFFF"/>
            <w:noWrap/>
            <w:vAlign w:val="center"/>
            <w:hideMark/>
          </w:tcPr>
          <w:p w14:paraId="4C8B1A7A" w14:textId="77777777" w:rsidR="00BD7B4F" w:rsidRPr="009B31F3" w:rsidRDefault="00BD7B4F" w:rsidP="00BD7B4F">
            <w:pPr>
              <w:jc w:val="center"/>
              <w:rPr>
                <w:rFonts w:ascii="Myriad Pro" w:hAnsi="Myriad Pro" w:cs="Arial"/>
                <w:sz w:val="18"/>
                <w:szCs w:val="18"/>
              </w:rPr>
            </w:pPr>
            <w:r w:rsidRPr="009B31F3">
              <w:rPr>
                <w:rFonts w:ascii="Myriad Pro" w:hAnsi="Myriad Pro" w:cs="Arial"/>
                <w:bCs/>
                <w:sz w:val="18"/>
                <w:szCs w:val="18"/>
              </w:rPr>
              <w:t>0,37</w:t>
            </w:r>
          </w:p>
        </w:tc>
      </w:tr>
      <w:tr w:rsidR="00BD7B4F" w:rsidRPr="009B31F3" w14:paraId="71A37770" w14:textId="77777777" w:rsidTr="00411A8E">
        <w:trPr>
          <w:trHeight w:val="20"/>
        </w:trPr>
        <w:tc>
          <w:tcPr>
            <w:tcW w:w="1506" w:type="pct"/>
            <w:tcBorders>
              <w:top w:val="nil"/>
              <w:left w:val="single" w:sz="8" w:space="0" w:color="auto"/>
              <w:bottom w:val="single" w:sz="8" w:space="0" w:color="auto"/>
              <w:right w:val="single" w:sz="8" w:space="0" w:color="auto"/>
            </w:tcBorders>
            <w:shd w:val="clear" w:color="000000" w:fill="FFFFFF"/>
            <w:noWrap/>
            <w:hideMark/>
          </w:tcPr>
          <w:p w14:paraId="4952D27A" w14:textId="77777777" w:rsidR="00BD7B4F" w:rsidRPr="009B31F3" w:rsidRDefault="00BD7B4F">
            <w:pPr>
              <w:rPr>
                <w:rFonts w:ascii="Myriad Pro" w:hAnsi="Myriad Pro" w:cs="Arial"/>
                <w:sz w:val="18"/>
                <w:szCs w:val="18"/>
              </w:rPr>
            </w:pPr>
            <w:r w:rsidRPr="009B31F3">
              <w:rPr>
                <w:rFonts w:ascii="Myriad Pro" w:hAnsi="Myriad Pro" w:cs="Arial"/>
                <w:bCs/>
                <w:sz w:val="18"/>
                <w:szCs w:val="18"/>
              </w:rPr>
              <w:t>Итого коэффициент индексации</w:t>
            </w:r>
          </w:p>
        </w:tc>
        <w:tc>
          <w:tcPr>
            <w:tcW w:w="495" w:type="pct"/>
            <w:tcBorders>
              <w:top w:val="nil"/>
              <w:left w:val="nil"/>
              <w:bottom w:val="single" w:sz="8" w:space="0" w:color="auto"/>
              <w:right w:val="single" w:sz="8" w:space="0" w:color="auto"/>
            </w:tcBorders>
            <w:shd w:val="clear" w:color="000000" w:fill="FFFFFF"/>
            <w:noWrap/>
            <w:vAlign w:val="bottom"/>
            <w:hideMark/>
          </w:tcPr>
          <w:p w14:paraId="0961602D" w14:textId="77777777" w:rsidR="00BD7B4F" w:rsidRPr="009B31F3" w:rsidRDefault="00BD7B4F">
            <w:pPr>
              <w:rPr>
                <w:rFonts w:ascii="Myriad Pro" w:hAnsi="Myriad Pro" w:cs="Tahoma"/>
                <w:sz w:val="18"/>
                <w:szCs w:val="18"/>
              </w:rPr>
            </w:pPr>
            <w:r w:rsidRPr="009B31F3">
              <w:rPr>
                <w:rFonts w:ascii="Myriad Pro" w:hAnsi="Myriad Pro" w:cs="Tahoma"/>
                <w:sz w:val="18"/>
                <w:szCs w:val="18"/>
              </w:rPr>
              <w:t> </w:t>
            </w:r>
          </w:p>
        </w:tc>
        <w:tc>
          <w:tcPr>
            <w:tcW w:w="500" w:type="pct"/>
            <w:tcBorders>
              <w:top w:val="nil"/>
              <w:left w:val="nil"/>
              <w:bottom w:val="single" w:sz="8" w:space="0" w:color="auto"/>
              <w:right w:val="single" w:sz="8" w:space="0" w:color="auto"/>
            </w:tcBorders>
            <w:shd w:val="clear" w:color="000000" w:fill="FFFFFF"/>
            <w:noWrap/>
            <w:hideMark/>
          </w:tcPr>
          <w:p w14:paraId="77B34741" w14:textId="77777777" w:rsidR="00BD7B4F" w:rsidRPr="009B31F3" w:rsidRDefault="00BD7B4F">
            <w:pPr>
              <w:rPr>
                <w:rFonts w:ascii="Myriad Pro" w:hAnsi="Myriad Pro" w:cs="Tahoma"/>
                <w:sz w:val="18"/>
                <w:szCs w:val="18"/>
              </w:rPr>
            </w:pPr>
            <w:r w:rsidRPr="009B31F3">
              <w:rPr>
                <w:rFonts w:ascii="Myriad Pro" w:hAnsi="Myriad Pro" w:cs="Tahoma"/>
                <w:sz w:val="18"/>
                <w:szCs w:val="18"/>
              </w:rPr>
              <w:t> </w:t>
            </w:r>
          </w:p>
        </w:tc>
        <w:tc>
          <w:tcPr>
            <w:tcW w:w="500" w:type="pct"/>
            <w:tcBorders>
              <w:top w:val="nil"/>
              <w:left w:val="nil"/>
              <w:bottom w:val="single" w:sz="8" w:space="0" w:color="auto"/>
              <w:right w:val="single" w:sz="8" w:space="0" w:color="auto"/>
            </w:tcBorders>
            <w:shd w:val="clear" w:color="000000" w:fill="FFFFFF"/>
            <w:noWrap/>
            <w:hideMark/>
          </w:tcPr>
          <w:p w14:paraId="33C18F8F" w14:textId="77777777" w:rsidR="00BD7B4F" w:rsidRPr="009B31F3" w:rsidRDefault="00BD7B4F">
            <w:pPr>
              <w:jc w:val="center"/>
              <w:rPr>
                <w:rFonts w:ascii="Myriad Pro" w:hAnsi="Myriad Pro" w:cs="Arial"/>
                <w:sz w:val="18"/>
                <w:szCs w:val="18"/>
              </w:rPr>
            </w:pPr>
            <w:r w:rsidRPr="009B31F3">
              <w:rPr>
                <w:rFonts w:ascii="Myriad Pro" w:hAnsi="Myriad Pro" w:cs="Arial"/>
                <w:bCs/>
                <w:sz w:val="18"/>
                <w:szCs w:val="18"/>
              </w:rPr>
              <w:t>1,029</w:t>
            </w:r>
          </w:p>
        </w:tc>
        <w:tc>
          <w:tcPr>
            <w:tcW w:w="500" w:type="pct"/>
            <w:tcBorders>
              <w:top w:val="nil"/>
              <w:left w:val="nil"/>
              <w:bottom w:val="single" w:sz="8" w:space="0" w:color="auto"/>
              <w:right w:val="single" w:sz="8" w:space="0" w:color="auto"/>
            </w:tcBorders>
            <w:shd w:val="clear" w:color="000000" w:fill="FFFFFF"/>
            <w:noWrap/>
            <w:hideMark/>
          </w:tcPr>
          <w:p w14:paraId="23AD4009" w14:textId="77777777" w:rsidR="00BD7B4F" w:rsidRPr="009B31F3" w:rsidRDefault="00BD7B4F">
            <w:pPr>
              <w:rPr>
                <w:rFonts w:ascii="Myriad Pro" w:hAnsi="Myriad Pro" w:cs="Tahoma"/>
                <w:sz w:val="18"/>
                <w:szCs w:val="18"/>
              </w:rPr>
            </w:pPr>
            <w:r w:rsidRPr="009B31F3">
              <w:rPr>
                <w:rFonts w:ascii="Myriad Pro" w:hAnsi="Myriad Pro" w:cs="Tahoma"/>
                <w:sz w:val="18"/>
                <w:szCs w:val="18"/>
              </w:rPr>
              <w:t> </w:t>
            </w:r>
          </w:p>
        </w:tc>
        <w:tc>
          <w:tcPr>
            <w:tcW w:w="500" w:type="pct"/>
            <w:tcBorders>
              <w:top w:val="nil"/>
              <w:left w:val="nil"/>
              <w:bottom w:val="single" w:sz="8" w:space="0" w:color="auto"/>
              <w:right w:val="single" w:sz="8" w:space="0" w:color="auto"/>
            </w:tcBorders>
            <w:shd w:val="clear" w:color="000000" w:fill="FFFFFF"/>
            <w:noWrap/>
            <w:hideMark/>
          </w:tcPr>
          <w:p w14:paraId="487E6000" w14:textId="77777777" w:rsidR="00BD7B4F" w:rsidRPr="009B31F3" w:rsidRDefault="00BD7B4F">
            <w:pPr>
              <w:jc w:val="center"/>
              <w:rPr>
                <w:rFonts w:ascii="Myriad Pro" w:hAnsi="Myriad Pro" w:cs="Arial"/>
                <w:sz w:val="18"/>
                <w:szCs w:val="18"/>
              </w:rPr>
            </w:pPr>
            <w:r w:rsidRPr="009B31F3">
              <w:rPr>
                <w:rFonts w:ascii="Myriad Pro" w:hAnsi="Myriad Pro" w:cs="Arial"/>
                <w:bCs/>
                <w:sz w:val="18"/>
                <w:szCs w:val="18"/>
              </w:rPr>
              <w:t>1,024</w:t>
            </w:r>
          </w:p>
        </w:tc>
        <w:tc>
          <w:tcPr>
            <w:tcW w:w="500" w:type="pct"/>
            <w:tcBorders>
              <w:top w:val="nil"/>
              <w:left w:val="nil"/>
              <w:bottom w:val="single" w:sz="8" w:space="0" w:color="auto"/>
              <w:right w:val="single" w:sz="8" w:space="0" w:color="auto"/>
            </w:tcBorders>
            <w:shd w:val="clear" w:color="000000" w:fill="FFFFFF"/>
            <w:noWrap/>
            <w:hideMark/>
          </w:tcPr>
          <w:p w14:paraId="3335CBD3" w14:textId="77777777" w:rsidR="00BD7B4F" w:rsidRPr="009B31F3" w:rsidRDefault="00BD7B4F">
            <w:pPr>
              <w:rPr>
                <w:rFonts w:ascii="Myriad Pro" w:hAnsi="Myriad Pro" w:cs="Tahoma"/>
                <w:sz w:val="18"/>
                <w:szCs w:val="18"/>
              </w:rPr>
            </w:pPr>
            <w:r w:rsidRPr="009B31F3">
              <w:rPr>
                <w:rFonts w:ascii="Myriad Pro" w:hAnsi="Myriad Pro" w:cs="Tahoma"/>
                <w:sz w:val="18"/>
                <w:szCs w:val="18"/>
              </w:rPr>
              <w:t> </w:t>
            </w:r>
          </w:p>
        </w:tc>
        <w:tc>
          <w:tcPr>
            <w:tcW w:w="500" w:type="pct"/>
            <w:tcBorders>
              <w:top w:val="nil"/>
              <w:left w:val="nil"/>
              <w:bottom w:val="single" w:sz="8" w:space="0" w:color="auto"/>
              <w:right w:val="single" w:sz="8" w:space="0" w:color="auto"/>
            </w:tcBorders>
            <w:shd w:val="clear" w:color="000000" w:fill="FFFFFF"/>
            <w:noWrap/>
            <w:hideMark/>
          </w:tcPr>
          <w:p w14:paraId="31D91FBE" w14:textId="77777777" w:rsidR="00BD7B4F" w:rsidRPr="009B31F3" w:rsidRDefault="00BD7B4F" w:rsidP="00A609F1">
            <w:pPr>
              <w:jc w:val="center"/>
              <w:rPr>
                <w:rFonts w:ascii="Myriad Pro" w:hAnsi="Myriad Pro" w:cs="Arial"/>
                <w:sz w:val="18"/>
                <w:szCs w:val="18"/>
              </w:rPr>
            </w:pPr>
            <w:r w:rsidRPr="009B31F3">
              <w:rPr>
                <w:rFonts w:ascii="Myriad Pro" w:hAnsi="Myriad Pro" w:cs="Arial"/>
                <w:bCs/>
                <w:sz w:val="18"/>
                <w:szCs w:val="18"/>
              </w:rPr>
              <w:t>1,0</w:t>
            </w:r>
            <w:r w:rsidR="00A609F1" w:rsidRPr="009B31F3">
              <w:rPr>
                <w:rFonts w:ascii="Myriad Pro" w:hAnsi="Myriad Pro" w:cs="Arial"/>
                <w:bCs/>
                <w:sz w:val="18"/>
                <w:szCs w:val="18"/>
              </w:rPr>
              <w:t>304</w:t>
            </w:r>
          </w:p>
        </w:tc>
      </w:tr>
      <w:tr w:rsidR="00BD7B4F" w:rsidRPr="009B31F3" w14:paraId="6A0D7C74" w14:textId="77777777" w:rsidTr="00411A8E">
        <w:trPr>
          <w:trHeight w:val="20"/>
        </w:trPr>
        <w:tc>
          <w:tcPr>
            <w:tcW w:w="1506" w:type="pct"/>
            <w:tcBorders>
              <w:top w:val="nil"/>
              <w:left w:val="single" w:sz="8" w:space="0" w:color="auto"/>
              <w:bottom w:val="single" w:sz="8" w:space="0" w:color="auto"/>
              <w:right w:val="single" w:sz="8" w:space="0" w:color="auto"/>
            </w:tcBorders>
            <w:shd w:val="clear" w:color="000000" w:fill="FFFFFF"/>
            <w:hideMark/>
          </w:tcPr>
          <w:p w14:paraId="272A0577" w14:textId="77777777" w:rsidR="00BD7B4F" w:rsidRPr="009B31F3" w:rsidRDefault="00BD7B4F">
            <w:pPr>
              <w:rPr>
                <w:rFonts w:ascii="Myriad Pro" w:hAnsi="Myriad Pro" w:cs="Arial"/>
                <w:sz w:val="18"/>
                <w:szCs w:val="18"/>
              </w:rPr>
            </w:pPr>
            <w:r w:rsidRPr="009B31F3">
              <w:rPr>
                <w:rFonts w:ascii="Myriad Pro" w:hAnsi="Myriad Pro" w:cs="Arial"/>
                <w:bCs/>
                <w:sz w:val="18"/>
                <w:szCs w:val="18"/>
              </w:rPr>
              <w:t>Величина операционных расходов, скорректированная на фактические параметры</w:t>
            </w:r>
          </w:p>
        </w:tc>
        <w:tc>
          <w:tcPr>
            <w:tcW w:w="495" w:type="pct"/>
            <w:tcBorders>
              <w:top w:val="nil"/>
              <w:left w:val="nil"/>
              <w:bottom w:val="single" w:sz="8" w:space="0" w:color="auto"/>
              <w:right w:val="single" w:sz="8" w:space="0" w:color="auto"/>
            </w:tcBorders>
            <w:shd w:val="clear" w:color="000000" w:fill="FFFFFF"/>
            <w:noWrap/>
            <w:hideMark/>
          </w:tcPr>
          <w:p w14:paraId="122070CA" w14:textId="77777777" w:rsidR="00BD7B4F" w:rsidRPr="009B31F3" w:rsidRDefault="00BD7B4F">
            <w:pPr>
              <w:jc w:val="center"/>
              <w:rPr>
                <w:rFonts w:ascii="Myriad Pro" w:hAnsi="Myriad Pro" w:cs="Arial"/>
                <w:sz w:val="18"/>
                <w:szCs w:val="18"/>
              </w:rPr>
            </w:pPr>
            <w:r w:rsidRPr="009B31F3">
              <w:rPr>
                <w:rFonts w:ascii="Myriad Pro" w:hAnsi="Myriad Pro" w:cs="Arial"/>
                <w:bCs/>
                <w:sz w:val="18"/>
                <w:szCs w:val="18"/>
              </w:rPr>
              <w:t>тыс. руб.</w:t>
            </w:r>
          </w:p>
        </w:tc>
        <w:tc>
          <w:tcPr>
            <w:tcW w:w="500" w:type="pct"/>
            <w:tcBorders>
              <w:top w:val="nil"/>
              <w:left w:val="nil"/>
              <w:bottom w:val="single" w:sz="8" w:space="0" w:color="auto"/>
              <w:right w:val="single" w:sz="8" w:space="0" w:color="auto"/>
            </w:tcBorders>
            <w:shd w:val="clear" w:color="000000" w:fill="FFFFFF"/>
            <w:noWrap/>
            <w:vAlign w:val="center"/>
            <w:hideMark/>
          </w:tcPr>
          <w:p w14:paraId="01939E99" w14:textId="77777777" w:rsidR="00BD7B4F" w:rsidRPr="00411A8E" w:rsidRDefault="00BD7B4F" w:rsidP="00BD7B4F">
            <w:pPr>
              <w:ind w:left="-108" w:right="-109"/>
              <w:jc w:val="center"/>
              <w:rPr>
                <w:rFonts w:ascii="Myriad Pro" w:hAnsi="Myriad Pro" w:cs="Arial"/>
                <w:sz w:val="17"/>
                <w:szCs w:val="17"/>
              </w:rPr>
            </w:pPr>
            <w:r w:rsidRPr="00411A8E">
              <w:rPr>
                <w:rFonts w:ascii="Myriad Pro" w:hAnsi="Myriad Pro" w:cs="Arial"/>
                <w:bCs/>
                <w:sz w:val="17"/>
                <w:szCs w:val="17"/>
              </w:rPr>
              <w:t>2 172 867,8</w:t>
            </w:r>
          </w:p>
        </w:tc>
        <w:tc>
          <w:tcPr>
            <w:tcW w:w="500" w:type="pct"/>
            <w:tcBorders>
              <w:top w:val="nil"/>
              <w:left w:val="nil"/>
              <w:bottom w:val="single" w:sz="8" w:space="0" w:color="auto"/>
              <w:right w:val="single" w:sz="8" w:space="0" w:color="auto"/>
            </w:tcBorders>
            <w:shd w:val="clear" w:color="000000" w:fill="FFFFFF"/>
            <w:noWrap/>
            <w:vAlign w:val="center"/>
            <w:hideMark/>
          </w:tcPr>
          <w:p w14:paraId="17380350" w14:textId="77777777" w:rsidR="00BD7B4F" w:rsidRPr="00411A8E" w:rsidRDefault="00BD7B4F" w:rsidP="00BD7B4F">
            <w:pPr>
              <w:ind w:left="-108" w:right="-109"/>
              <w:jc w:val="center"/>
              <w:rPr>
                <w:rFonts w:ascii="Myriad Pro" w:hAnsi="Myriad Pro" w:cs="Arial"/>
                <w:sz w:val="17"/>
                <w:szCs w:val="17"/>
              </w:rPr>
            </w:pPr>
            <w:r w:rsidRPr="00411A8E">
              <w:rPr>
                <w:rFonts w:ascii="Myriad Pro" w:hAnsi="Myriad Pro" w:cs="Arial"/>
                <w:bCs/>
                <w:sz w:val="17"/>
                <w:szCs w:val="17"/>
              </w:rPr>
              <w:t>2 236 817,3</w:t>
            </w:r>
          </w:p>
        </w:tc>
        <w:tc>
          <w:tcPr>
            <w:tcW w:w="500" w:type="pct"/>
            <w:tcBorders>
              <w:top w:val="nil"/>
              <w:left w:val="nil"/>
              <w:bottom w:val="single" w:sz="8" w:space="0" w:color="auto"/>
              <w:right w:val="single" w:sz="8" w:space="0" w:color="auto"/>
            </w:tcBorders>
            <w:shd w:val="clear" w:color="000000" w:fill="FFFFFF"/>
            <w:noWrap/>
            <w:vAlign w:val="center"/>
            <w:hideMark/>
          </w:tcPr>
          <w:p w14:paraId="5AE3E296" w14:textId="77777777" w:rsidR="00BD7B4F" w:rsidRPr="00411A8E" w:rsidRDefault="00BD7B4F" w:rsidP="00BD7B4F">
            <w:pPr>
              <w:ind w:left="-108" w:right="-109"/>
              <w:jc w:val="center"/>
              <w:rPr>
                <w:rFonts w:ascii="Myriad Pro" w:hAnsi="Myriad Pro" w:cs="Arial"/>
                <w:sz w:val="17"/>
                <w:szCs w:val="17"/>
              </w:rPr>
            </w:pPr>
            <w:r w:rsidRPr="00411A8E">
              <w:rPr>
                <w:rFonts w:ascii="Myriad Pro" w:hAnsi="Myriad Pro" w:cs="Arial"/>
                <w:bCs/>
                <w:sz w:val="17"/>
                <w:szCs w:val="17"/>
              </w:rPr>
              <w:t>2 172 867,8</w:t>
            </w:r>
          </w:p>
        </w:tc>
        <w:tc>
          <w:tcPr>
            <w:tcW w:w="500" w:type="pct"/>
            <w:tcBorders>
              <w:top w:val="nil"/>
              <w:left w:val="nil"/>
              <w:bottom w:val="single" w:sz="8" w:space="0" w:color="auto"/>
              <w:right w:val="single" w:sz="8" w:space="0" w:color="auto"/>
            </w:tcBorders>
            <w:shd w:val="clear" w:color="000000" w:fill="FFFFFF"/>
            <w:noWrap/>
            <w:vAlign w:val="center"/>
            <w:hideMark/>
          </w:tcPr>
          <w:p w14:paraId="7378879E" w14:textId="77777777" w:rsidR="00BD7B4F" w:rsidRPr="00411A8E" w:rsidRDefault="00BD7B4F" w:rsidP="00BD7B4F">
            <w:pPr>
              <w:ind w:left="-108" w:right="-109"/>
              <w:jc w:val="center"/>
              <w:rPr>
                <w:rFonts w:ascii="Myriad Pro" w:hAnsi="Myriad Pro" w:cs="Arial"/>
                <w:sz w:val="17"/>
                <w:szCs w:val="17"/>
              </w:rPr>
            </w:pPr>
            <w:r w:rsidRPr="00411A8E">
              <w:rPr>
                <w:rFonts w:ascii="Myriad Pro" w:hAnsi="Myriad Pro" w:cs="Arial"/>
                <w:bCs/>
                <w:sz w:val="17"/>
                <w:szCs w:val="17"/>
              </w:rPr>
              <w:t>2 224 671,7</w:t>
            </w:r>
          </w:p>
        </w:tc>
        <w:tc>
          <w:tcPr>
            <w:tcW w:w="500" w:type="pct"/>
            <w:tcBorders>
              <w:top w:val="nil"/>
              <w:left w:val="nil"/>
              <w:bottom w:val="single" w:sz="8" w:space="0" w:color="auto"/>
              <w:right w:val="single" w:sz="8" w:space="0" w:color="auto"/>
            </w:tcBorders>
            <w:shd w:val="clear" w:color="000000" w:fill="FFFFFF"/>
            <w:noWrap/>
            <w:vAlign w:val="center"/>
            <w:hideMark/>
          </w:tcPr>
          <w:p w14:paraId="71F7A8F0" w14:textId="77777777" w:rsidR="00BD7B4F" w:rsidRPr="00411A8E" w:rsidRDefault="00BD7B4F" w:rsidP="00BD7B4F">
            <w:pPr>
              <w:ind w:left="-108" w:right="-109"/>
              <w:jc w:val="center"/>
              <w:rPr>
                <w:rFonts w:ascii="Myriad Pro" w:hAnsi="Myriad Pro" w:cs="Arial"/>
                <w:sz w:val="17"/>
                <w:szCs w:val="17"/>
              </w:rPr>
            </w:pPr>
            <w:r w:rsidRPr="00411A8E">
              <w:rPr>
                <w:rFonts w:ascii="Myriad Pro" w:hAnsi="Myriad Pro" w:cs="Arial"/>
                <w:bCs/>
                <w:sz w:val="17"/>
                <w:szCs w:val="17"/>
              </w:rPr>
              <w:t>1 974 625,9</w:t>
            </w:r>
          </w:p>
        </w:tc>
        <w:tc>
          <w:tcPr>
            <w:tcW w:w="500" w:type="pct"/>
            <w:tcBorders>
              <w:top w:val="nil"/>
              <w:left w:val="nil"/>
              <w:bottom w:val="single" w:sz="8" w:space="0" w:color="auto"/>
              <w:right w:val="single" w:sz="8" w:space="0" w:color="auto"/>
            </w:tcBorders>
            <w:shd w:val="clear" w:color="000000" w:fill="FFFFFF"/>
            <w:noWrap/>
            <w:vAlign w:val="center"/>
            <w:hideMark/>
          </w:tcPr>
          <w:p w14:paraId="4518F8CC" w14:textId="77777777" w:rsidR="00BD7B4F" w:rsidRPr="00411A8E" w:rsidRDefault="00BD7B4F" w:rsidP="00A609F1">
            <w:pPr>
              <w:ind w:left="-108" w:right="-109"/>
              <w:jc w:val="center"/>
              <w:rPr>
                <w:rFonts w:ascii="Myriad Pro" w:hAnsi="Myriad Pro" w:cs="Arial"/>
                <w:sz w:val="17"/>
                <w:szCs w:val="17"/>
              </w:rPr>
            </w:pPr>
            <w:r w:rsidRPr="00411A8E">
              <w:rPr>
                <w:rFonts w:ascii="Myriad Pro" w:hAnsi="Myriad Pro" w:cs="Arial"/>
                <w:sz w:val="17"/>
                <w:szCs w:val="17"/>
              </w:rPr>
              <w:t xml:space="preserve">2 </w:t>
            </w:r>
            <w:r w:rsidR="00A609F1" w:rsidRPr="00411A8E">
              <w:rPr>
                <w:rFonts w:ascii="Myriad Pro" w:hAnsi="Myriad Pro" w:cs="Arial"/>
                <w:sz w:val="17"/>
                <w:szCs w:val="17"/>
              </w:rPr>
              <w:t>034 644,2</w:t>
            </w:r>
          </w:p>
        </w:tc>
      </w:tr>
      <w:tr w:rsidR="00BD7B4F" w:rsidRPr="009B31F3" w14:paraId="37E52ACA" w14:textId="77777777" w:rsidTr="00411A8E">
        <w:trPr>
          <w:trHeight w:val="20"/>
        </w:trPr>
        <w:tc>
          <w:tcPr>
            <w:tcW w:w="1506" w:type="pct"/>
            <w:tcBorders>
              <w:top w:val="nil"/>
              <w:left w:val="nil"/>
              <w:bottom w:val="nil"/>
              <w:right w:val="nil"/>
            </w:tcBorders>
            <w:shd w:val="clear" w:color="000000" w:fill="FFFFFF"/>
            <w:noWrap/>
            <w:vAlign w:val="bottom"/>
            <w:hideMark/>
          </w:tcPr>
          <w:p w14:paraId="226C5FE2" w14:textId="77777777" w:rsidR="00BD7B4F" w:rsidRPr="009B31F3" w:rsidRDefault="00BD7B4F">
            <w:pPr>
              <w:rPr>
                <w:rFonts w:ascii="Myriad Pro" w:hAnsi="Myriad Pro" w:cs="Arial"/>
                <w:sz w:val="18"/>
                <w:szCs w:val="18"/>
              </w:rPr>
            </w:pPr>
            <w:r w:rsidRPr="009B31F3">
              <w:rPr>
                <w:rFonts w:ascii="Myriad Pro" w:hAnsi="Myriad Pro" w:cs="Arial"/>
                <w:bCs/>
                <w:sz w:val="18"/>
                <w:szCs w:val="18"/>
              </w:rPr>
              <w:lastRenderedPageBreak/>
              <w:t> </w:t>
            </w:r>
          </w:p>
        </w:tc>
        <w:tc>
          <w:tcPr>
            <w:tcW w:w="495" w:type="pct"/>
            <w:tcBorders>
              <w:top w:val="nil"/>
              <w:left w:val="nil"/>
              <w:bottom w:val="nil"/>
              <w:right w:val="nil"/>
            </w:tcBorders>
            <w:shd w:val="clear" w:color="000000" w:fill="FFFFFF"/>
            <w:noWrap/>
            <w:vAlign w:val="bottom"/>
            <w:hideMark/>
          </w:tcPr>
          <w:p w14:paraId="32A7309A" w14:textId="77777777" w:rsidR="00BD7B4F" w:rsidRPr="009B31F3" w:rsidRDefault="00BD7B4F">
            <w:pPr>
              <w:rPr>
                <w:rFonts w:ascii="Myriad Pro" w:hAnsi="Myriad Pro" w:cs="Tahoma"/>
                <w:sz w:val="18"/>
                <w:szCs w:val="18"/>
              </w:rPr>
            </w:pPr>
            <w:r w:rsidRPr="009B31F3">
              <w:rPr>
                <w:rFonts w:ascii="Myriad Pro" w:hAnsi="Myriad Pro" w:cs="Tahoma"/>
                <w:sz w:val="18"/>
                <w:szCs w:val="18"/>
              </w:rPr>
              <w:t> </w:t>
            </w:r>
          </w:p>
        </w:tc>
        <w:tc>
          <w:tcPr>
            <w:tcW w:w="500" w:type="pct"/>
            <w:tcBorders>
              <w:top w:val="nil"/>
              <w:left w:val="nil"/>
              <w:bottom w:val="nil"/>
              <w:right w:val="nil"/>
            </w:tcBorders>
            <w:shd w:val="clear" w:color="000000" w:fill="FFFFFF"/>
            <w:noWrap/>
            <w:vAlign w:val="center"/>
            <w:hideMark/>
          </w:tcPr>
          <w:p w14:paraId="53005312" w14:textId="77777777" w:rsidR="00BD7B4F" w:rsidRPr="009B31F3" w:rsidRDefault="00BD7B4F" w:rsidP="00BD7B4F">
            <w:pPr>
              <w:ind w:left="-108" w:right="-109"/>
              <w:jc w:val="center"/>
              <w:rPr>
                <w:rFonts w:ascii="Myriad Pro" w:hAnsi="Myriad Pro" w:cs="Tahoma"/>
                <w:sz w:val="18"/>
                <w:szCs w:val="18"/>
              </w:rPr>
            </w:pPr>
          </w:p>
        </w:tc>
        <w:tc>
          <w:tcPr>
            <w:tcW w:w="500" w:type="pct"/>
            <w:tcBorders>
              <w:top w:val="nil"/>
              <w:left w:val="nil"/>
              <w:bottom w:val="nil"/>
              <w:right w:val="nil"/>
            </w:tcBorders>
            <w:shd w:val="clear" w:color="000000" w:fill="FFFFFF"/>
            <w:noWrap/>
            <w:vAlign w:val="center"/>
            <w:hideMark/>
          </w:tcPr>
          <w:p w14:paraId="4E7FAC2F" w14:textId="77777777" w:rsidR="00BD7B4F" w:rsidRPr="009B31F3" w:rsidRDefault="00BD7B4F" w:rsidP="00BD7B4F">
            <w:pPr>
              <w:ind w:left="-108" w:right="-109"/>
              <w:jc w:val="center"/>
              <w:rPr>
                <w:rFonts w:ascii="Myriad Pro" w:hAnsi="Myriad Pro" w:cs="Tahoma"/>
                <w:sz w:val="18"/>
                <w:szCs w:val="18"/>
              </w:rPr>
            </w:pPr>
          </w:p>
        </w:tc>
        <w:tc>
          <w:tcPr>
            <w:tcW w:w="500" w:type="pct"/>
            <w:tcBorders>
              <w:top w:val="nil"/>
              <w:left w:val="nil"/>
              <w:bottom w:val="nil"/>
              <w:right w:val="nil"/>
            </w:tcBorders>
            <w:shd w:val="clear" w:color="000000" w:fill="FFFFFF"/>
            <w:noWrap/>
            <w:vAlign w:val="center"/>
            <w:hideMark/>
          </w:tcPr>
          <w:p w14:paraId="12FD6E54" w14:textId="77777777" w:rsidR="00BD7B4F" w:rsidRPr="009B31F3" w:rsidRDefault="00BD7B4F" w:rsidP="00BD7B4F">
            <w:pPr>
              <w:ind w:left="-108" w:right="-109"/>
              <w:jc w:val="center"/>
              <w:rPr>
                <w:rFonts w:ascii="Myriad Pro" w:hAnsi="Myriad Pro" w:cs="Tahoma"/>
                <w:sz w:val="18"/>
                <w:szCs w:val="18"/>
              </w:rPr>
            </w:pPr>
          </w:p>
        </w:tc>
        <w:tc>
          <w:tcPr>
            <w:tcW w:w="500" w:type="pct"/>
            <w:tcBorders>
              <w:top w:val="nil"/>
              <w:left w:val="nil"/>
              <w:bottom w:val="nil"/>
              <w:right w:val="nil"/>
            </w:tcBorders>
            <w:shd w:val="clear" w:color="000000" w:fill="FFFFFF"/>
            <w:noWrap/>
            <w:vAlign w:val="center"/>
            <w:hideMark/>
          </w:tcPr>
          <w:p w14:paraId="1F7E4B88" w14:textId="77777777" w:rsidR="00BD7B4F" w:rsidRPr="009B31F3" w:rsidRDefault="00BD7B4F" w:rsidP="00BD7B4F">
            <w:pPr>
              <w:ind w:left="-108" w:right="-109"/>
              <w:jc w:val="center"/>
              <w:rPr>
                <w:rFonts w:ascii="Myriad Pro" w:hAnsi="Myriad Pro" w:cs="Tahoma"/>
                <w:sz w:val="18"/>
                <w:szCs w:val="18"/>
              </w:rPr>
            </w:pPr>
          </w:p>
        </w:tc>
        <w:tc>
          <w:tcPr>
            <w:tcW w:w="500" w:type="pct"/>
            <w:tcBorders>
              <w:top w:val="nil"/>
              <w:left w:val="nil"/>
              <w:bottom w:val="nil"/>
              <w:right w:val="nil"/>
            </w:tcBorders>
            <w:shd w:val="clear" w:color="000000" w:fill="FFFFFF"/>
            <w:noWrap/>
            <w:vAlign w:val="center"/>
            <w:hideMark/>
          </w:tcPr>
          <w:p w14:paraId="4B247107" w14:textId="77777777" w:rsidR="00BD7B4F" w:rsidRPr="009B31F3" w:rsidRDefault="00BD7B4F" w:rsidP="00BD7B4F">
            <w:pPr>
              <w:ind w:left="-108" w:right="-109"/>
              <w:jc w:val="center"/>
              <w:rPr>
                <w:rFonts w:ascii="Myriad Pro" w:hAnsi="Myriad Pro" w:cs="Tahoma"/>
                <w:sz w:val="18"/>
                <w:szCs w:val="18"/>
              </w:rPr>
            </w:pPr>
          </w:p>
        </w:tc>
        <w:tc>
          <w:tcPr>
            <w:tcW w:w="500" w:type="pct"/>
            <w:tcBorders>
              <w:top w:val="nil"/>
              <w:left w:val="nil"/>
              <w:bottom w:val="nil"/>
              <w:right w:val="nil"/>
            </w:tcBorders>
            <w:shd w:val="clear" w:color="000000" w:fill="FFFFFF"/>
            <w:noWrap/>
            <w:vAlign w:val="center"/>
            <w:hideMark/>
          </w:tcPr>
          <w:p w14:paraId="50110477" w14:textId="77777777" w:rsidR="00BD7B4F" w:rsidRPr="009B31F3" w:rsidRDefault="00BD7B4F" w:rsidP="00BD7B4F">
            <w:pPr>
              <w:ind w:left="-108" w:right="-109"/>
              <w:jc w:val="center"/>
              <w:rPr>
                <w:rFonts w:ascii="Myriad Pro" w:hAnsi="Myriad Pro" w:cs="Tahoma"/>
                <w:sz w:val="18"/>
                <w:szCs w:val="18"/>
              </w:rPr>
            </w:pPr>
          </w:p>
        </w:tc>
      </w:tr>
      <w:tr w:rsidR="00BD7B4F" w:rsidRPr="009B31F3" w14:paraId="4488696F" w14:textId="77777777" w:rsidTr="00411A8E">
        <w:trPr>
          <w:trHeight w:val="20"/>
        </w:trPr>
        <w:tc>
          <w:tcPr>
            <w:tcW w:w="1506" w:type="pct"/>
            <w:tcBorders>
              <w:top w:val="single" w:sz="8" w:space="0" w:color="auto"/>
              <w:left w:val="single" w:sz="8" w:space="0" w:color="auto"/>
              <w:bottom w:val="single" w:sz="8" w:space="0" w:color="auto"/>
              <w:right w:val="single" w:sz="8" w:space="0" w:color="auto"/>
            </w:tcBorders>
            <w:shd w:val="clear" w:color="000000" w:fill="FFFFFF"/>
            <w:hideMark/>
          </w:tcPr>
          <w:p w14:paraId="6DA74DE3" w14:textId="77777777" w:rsidR="00BD7B4F" w:rsidRPr="009B31F3" w:rsidRDefault="00BD7B4F">
            <w:pPr>
              <w:rPr>
                <w:rFonts w:ascii="Myriad Pro" w:hAnsi="Myriad Pro" w:cs="Arial"/>
                <w:sz w:val="18"/>
                <w:szCs w:val="18"/>
              </w:rPr>
            </w:pPr>
            <w:r w:rsidRPr="009B31F3">
              <w:rPr>
                <w:rFonts w:ascii="Myriad Pro" w:hAnsi="Myriad Pro" w:cs="Arial"/>
                <w:bCs/>
                <w:sz w:val="18"/>
                <w:szCs w:val="18"/>
              </w:rPr>
              <w:t>Величина операционных расходов, утвержденная в составе НВВ 2017 года</w:t>
            </w:r>
          </w:p>
        </w:tc>
        <w:tc>
          <w:tcPr>
            <w:tcW w:w="495" w:type="pct"/>
            <w:tcBorders>
              <w:top w:val="single" w:sz="8" w:space="0" w:color="auto"/>
              <w:left w:val="nil"/>
              <w:bottom w:val="single" w:sz="8" w:space="0" w:color="auto"/>
              <w:right w:val="single" w:sz="8" w:space="0" w:color="auto"/>
            </w:tcBorders>
            <w:shd w:val="clear" w:color="000000" w:fill="FFFFFF"/>
            <w:noWrap/>
            <w:hideMark/>
          </w:tcPr>
          <w:p w14:paraId="4663FABF" w14:textId="77777777" w:rsidR="00BD7B4F" w:rsidRPr="009B31F3" w:rsidRDefault="00BD7B4F">
            <w:pPr>
              <w:jc w:val="center"/>
              <w:rPr>
                <w:rFonts w:ascii="Myriad Pro" w:hAnsi="Myriad Pro" w:cs="Arial"/>
                <w:sz w:val="18"/>
                <w:szCs w:val="18"/>
              </w:rPr>
            </w:pPr>
            <w:r w:rsidRPr="009B31F3">
              <w:rPr>
                <w:rFonts w:ascii="Myriad Pro" w:hAnsi="Myriad Pro" w:cs="Arial"/>
                <w:bCs/>
                <w:sz w:val="18"/>
                <w:szCs w:val="18"/>
              </w:rPr>
              <w:t>тыс. руб.</w:t>
            </w:r>
          </w:p>
        </w:tc>
        <w:tc>
          <w:tcPr>
            <w:tcW w:w="500" w:type="pct"/>
            <w:tcBorders>
              <w:top w:val="single" w:sz="8" w:space="0" w:color="auto"/>
              <w:left w:val="nil"/>
              <w:bottom w:val="single" w:sz="8" w:space="0" w:color="auto"/>
              <w:right w:val="single" w:sz="8" w:space="0" w:color="auto"/>
            </w:tcBorders>
            <w:shd w:val="clear" w:color="000000" w:fill="FFFFFF"/>
            <w:noWrap/>
            <w:vAlign w:val="center"/>
            <w:hideMark/>
          </w:tcPr>
          <w:p w14:paraId="04973FD7" w14:textId="77777777" w:rsidR="00BD7B4F" w:rsidRPr="00411A8E" w:rsidRDefault="00BD7B4F" w:rsidP="00BD7B4F">
            <w:pPr>
              <w:ind w:left="-108" w:right="-109"/>
              <w:jc w:val="center"/>
              <w:rPr>
                <w:rFonts w:ascii="Myriad Pro" w:hAnsi="Myriad Pro" w:cs="Arial"/>
                <w:sz w:val="17"/>
                <w:szCs w:val="17"/>
              </w:rPr>
            </w:pPr>
            <w:r w:rsidRPr="00411A8E">
              <w:rPr>
                <w:rFonts w:ascii="Myriad Pro" w:hAnsi="Myriad Pro" w:cs="Arial"/>
                <w:bCs/>
                <w:sz w:val="17"/>
                <w:szCs w:val="17"/>
              </w:rPr>
              <w:t>1 974 625,9</w:t>
            </w:r>
          </w:p>
        </w:tc>
        <w:tc>
          <w:tcPr>
            <w:tcW w:w="500" w:type="pct"/>
            <w:tcBorders>
              <w:top w:val="single" w:sz="8" w:space="0" w:color="auto"/>
              <w:left w:val="nil"/>
              <w:bottom w:val="single" w:sz="8" w:space="0" w:color="auto"/>
              <w:right w:val="single" w:sz="8" w:space="0" w:color="auto"/>
            </w:tcBorders>
            <w:shd w:val="clear" w:color="000000" w:fill="FFFFFF"/>
            <w:noWrap/>
            <w:vAlign w:val="center"/>
            <w:hideMark/>
          </w:tcPr>
          <w:p w14:paraId="3978D567" w14:textId="77777777" w:rsidR="00BD7B4F" w:rsidRPr="00411A8E" w:rsidRDefault="00BD7B4F" w:rsidP="00BD7B4F">
            <w:pPr>
              <w:ind w:left="-108" w:right="-109"/>
              <w:jc w:val="center"/>
              <w:rPr>
                <w:rFonts w:ascii="Myriad Pro" w:hAnsi="Myriad Pro" w:cs="Arial"/>
                <w:sz w:val="17"/>
                <w:szCs w:val="17"/>
              </w:rPr>
            </w:pPr>
            <w:r w:rsidRPr="00411A8E">
              <w:rPr>
                <w:rFonts w:ascii="Myriad Pro" w:hAnsi="Myriad Pro" w:cs="Arial"/>
                <w:bCs/>
                <w:sz w:val="17"/>
                <w:szCs w:val="17"/>
              </w:rPr>
              <w:t>2 036 128,1</w:t>
            </w:r>
          </w:p>
        </w:tc>
        <w:tc>
          <w:tcPr>
            <w:tcW w:w="500" w:type="pct"/>
            <w:tcBorders>
              <w:top w:val="single" w:sz="8" w:space="0" w:color="auto"/>
              <w:left w:val="nil"/>
              <w:bottom w:val="single" w:sz="8" w:space="0" w:color="auto"/>
              <w:right w:val="single" w:sz="8" w:space="0" w:color="auto"/>
            </w:tcBorders>
            <w:shd w:val="clear" w:color="000000" w:fill="FFFFFF"/>
            <w:noWrap/>
            <w:vAlign w:val="center"/>
            <w:hideMark/>
          </w:tcPr>
          <w:p w14:paraId="6B9F9008" w14:textId="77777777" w:rsidR="00BD7B4F" w:rsidRPr="00411A8E" w:rsidRDefault="00BD7B4F" w:rsidP="00BD7B4F">
            <w:pPr>
              <w:ind w:left="-108" w:right="-109"/>
              <w:jc w:val="center"/>
              <w:rPr>
                <w:rFonts w:ascii="Myriad Pro" w:hAnsi="Myriad Pro" w:cs="Arial"/>
                <w:sz w:val="17"/>
                <w:szCs w:val="17"/>
              </w:rPr>
            </w:pPr>
            <w:r w:rsidRPr="00411A8E">
              <w:rPr>
                <w:rFonts w:ascii="Myriad Pro" w:hAnsi="Myriad Pro" w:cs="Arial"/>
                <w:bCs/>
                <w:sz w:val="17"/>
                <w:szCs w:val="17"/>
              </w:rPr>
              <w:t>1 974 625,9</w:t>
            </w:r>
          </w:p>
        </w:tc>
        <w:tc>
          <w:tcPr>
            <w:tcW w:w="500" w:type="pct"/>
            <w:tcBorders>
              <w:top w:val="single" w:sz="8" w:space="0" w:color="auto"/>
              <w:left w:val="nil"/>
              <w:bottom w:val="single" w:sz="8" w:space="0" w:color="auto"/>
              <w:right w:val="single" w:sz="8" w:space="0" w:color="auto"/>
            </w:tcBorders>
            <w:shd w:val="clear" w:color="000000" w:fill="FFFFFF"/>
            <w:noWrap/>
            <w:vAlign w:val="center"/>
            <w:hideMark/>
          </w:tcPr>
          <w:p w14:paraId="636564E9" w14:textId="77777777" w:rsidR="00BD7B4F" w:rsidRPr="00411A8E" w:rsidRDefault="00BD7B4F" w:rsidP="00BD7B4F">
            <w:pPr>
              <w:ind w:left="-108" w:right="-109"/>
              <w:jc w:val="center"/>
              <w:rPr>
                <w:rFonts w:ascii="Myriad Pro" w:hAnsi="Myriad Pro" w:cs="Arial"/>
                <w:sz w:val="17"/>
                <w:szCs w:val="17"/>
              </w:rPr>
            </w:pPr>
            <w:r w:rsidRPr="00411A8E">
              <w:rPr>
                <w:rFonts w:ascii="Myriad Pro" w:hAnsi="Myriad Pro" w:cs="Arial"/>
                <w:bCs/>
                <w:sz w:val="17"/>
                <w:szCs w:val="17"/>
              </w:rPr>
              <w:t>2 036 128,1</w:t>
            </w:r>
          </w:p>
        </w:tc>
        <w:tc>
          <w:tcPr>
            <w:tcW w:w="500" w:type="pct"/>
            <w:tcBorders>
              <w:top w:val="single" w:sz="8" w:space="0" w:color="auto"/>
              <w:left w:val="nil"/>
              <w:bottom w:val="single" w:sz="8" w:space="0" w:color="auto"/>
              <w:right w:val="single" w:sz="8" w:space="0" w:color="auto"/>
            </w:tcBorders>
            <w:shd w:val="clear" w:color="000000" w:fill="FFFFFF"/>
            <w:noWrap/>
            <w:vAlign w:val="center"/>
            <w:hideMark/>
          </w:tcPr>
          <w:p w14:paraId="43DD2EF6" w14:textId="77777777" w:rsidR="00BD7B4F" w:rsidRPr="00411A8E" w:rsidRDefault="00BD7B4F" w:rsidP="00BD7B4F">
            <w:pPr>
              <w:ind w:left="-108" w:right="-109"/>
              <w:jc w:val="center"/>
              <w:rPr>
                <w:rFonts w:ascii="Myriad Pro" w:hAnsi="Myriad Pro" w:cs="Arial"/>
                <w:sz w:val="17"/>
                <w:szCs w:val="17"/>
              </w:rPr>
            </w:pPr>
            <w:r w:rsidRPr="00411A8E">
              <w:rPr>
                <w:rFonts w:ascii="Myriad Pro" w:hAnsi="Myriad Pro" w:cs="Arial"/>
                <w:bCs/>
                <w:sz w:val="17"/>
                <w:szCs w:val="17"/>
              </w:rPr>
              <w:t>1 974 625,9</w:t>
            </w:r>
          </w:p>
        </w:tc>
        <w:tc>
          <w:tcPr>
            <w:tcW w:w="500" w:type="pct"/>
            <w:tcBorders>
              <w:top w:val="single" w:sz="8" w:space="0" w:color="auto"/>
              <w:left w:val="nil"/>
              <w:bottom w:val="single" w:sz="8" w:space="0" w:color="auto"/>
              <w:right w:val="single" w:sz="8" w:space="0" w:color="auto"/>
            </w:tcBorders>
            <w:shd w:val="clear" w:color="000000" w:fill="FFFFFF"/>
            <w:noWrap/>
            <w:vAlign w:val="center"/>
            <w:hideMark/>
          </w:tcPr>
          <w:p w14:paraId="175F77EC" w14:textId="77777777" w:rsidR="00BD7B4F" w:rsidRPr="00411A8E" w:rsidRDefault="00BD7B4F" w:rsidP="00BD7B4F">
            <w:pPr>
              <w:ind w:left="-108" w:right="-109"/>
              <w:jc w:val="center"/>
              <w:rPr>
                <w:rFonts w:ascii="Myriad Pro" w:hAnsi="Myriad Pro" w:cs="Arial"/>
                <w:sz w:val="17"/>
                <w:szCs w:val="17"/>
              </w:rPr>
            </w:pPr>
            <w:r w:rsidRPr="00411A8E">
              <w:rPr>
                <w:rFonts w:ascii="Myriad Pro" w:hAnsi="Myriad Pro" w:cs="Arial"/>
                <w:bCs/>
                <w:sz w:val="17"/>
                <w:szCs w:val="17"/>
              </w:rPr>
              <w:t>2 036 128,1</w:t>
            </w:r>
          </w:p>
        </w:tc>
      </w:tr>
      <w:tr w:rsidR="00BD7B4F" w:rsidRPr="009B31F3" w14:paraId="27971C74" w14:textId="77777777" w:rsidTr="00411A8E">
        <w:trPr>
          <w:trHeight w:val="20"/>
        </w:trPr>
        <w:tc>
          <w:tcPr>
            <w:tcW w:w="1506" w:type="pct"/>
            <w:tcBorders>
              <w:top w:val="nil"/>
              <w:left w:val="nil"/>
              <w:bottom w:val="nil"/>
              <w:right w:val="nil"/>
            </w:tcBorders>
            <w:shd w:val="clear" w:color="000000" w:fill="FFFFFF"/>
            <w:noWrap/>
            <w:vAlign w:val="bottom"/>
            <w:hideMark/>
          </w:tcPr>
          <w:p w14:paraId="404192DA" w14:textId="77777777" w:rsidR="00BD7B4F" w:rsidRPr="009B31F3" w:rsidRDefault="00BD7B4F">
            <w:pPr>
              <w:rPr>
                <w:rFonts w:ascii="Myriad Pro" w:hAnsi="Myriad Pro" w:cs="Arial"/>
                <w:sz w:val="18"/>
                <w:szCs w:val="18"/>
              </w:rPr>
            </w:pPr>
            <w:r w:rsidRPr="009B31F3">
              <w:rPr>
                <w:rFonts w:ascii="Myriad Pro" w:hAnsi="Myriad Pro" w:cs="Arial"/>
                <w:bCs/>
                <w:sz w:val="18"/>
                <w:szCs w:val="18"/>
              </w:rPr>
              <w:t> </w:t>
            </w:r>
          </w:p>
        </w:tc>
        <w:tc>
          <w:tcPr>
            <w:tcW w:w="495" w:type="pct"/>
            <w:tcBorders>
              <w:top w:val="nil"/>
              <w:left w:val="nil"/>
              <w:bottom w:val="nil"/>
              <w:right w:val="nil"/>
            </w:tcBorders>
            <w:shd w:val="clear" w:color="000000" w:fill="FFFFFF"/>
            <w:noWrap/>
            <w:vAlign w:val="bottom"/>
            <w:hideMark/>
          </w:tcPr>
          <w:p w14:paraId="2EAB92A2" w14:textId="77777777" w:rsidR="00BD7B4F" w:rsidRPr="009B31F3" w:rsidRDefault="00BD7B4F">
            <w:pPr>
              <w:rPr>
                <w:rFonts w:ascii="Myriad Pro" w:hAnsi="Myriad Pro" w:cs="Tahoma"/>
                <w:sz w:val="18"/>
                <w:szCs w:val="18"/>
              </w:rPr>
            </w:pPr>
            <w:r w:rsidRPr="009B31F3">
              <w:rPr>
                <w:rFonts w:ascii="Myriad Pro" w:hAnsi="Myriad Pro" w:cs="Tahoma"/>
                <w:sz w:val="18"/>
                <w:szCs w:val="18"/>
              </w:rPr>
              <w:t> </w:t>
            </w:r>
          </w:p>
        </w:tc>
        <w:tc>
          <w:tcPr>
            <w:tcW w:w="500" w:type="pct"/>
            <w:tcBorders>
              <w:top w:val="nil"/>
              <w:left w:val="nil"/>
              <w:bottom w:val="nil"/>
              <w:right w:val="nil"/>
            </w:tcBorders>
            <w:shd w:val="clear" w:color="000000" w:fill="FFFFFF"/>
            <w:noWrap/>
            <w:vAlign w:val="center"/>
            <w:hideMark/>
          </w:tcPr>
          <w:p w14:paraId="072517BD" w14:textId="77777777" w:rsidR="00BD7B4F" w:rsidRPr="009B31F3" w:rsidRDefault="00BD7B4F" w:rsidP="00BD7B4F">
            <w:pPr>
              <w:ind w:left="-108" w:right="-109"/>
              <w:jc w:val="center"/>
              <w:rPr>
                <w:rFonts w:ascii="Myriad Pro" w:hAnsi="Myriad Pro" w:cs="Tahoma"/>
                <w:sz w:val="18"/>
                <w:szCs w:val="18"/>
              </w:rPr>
            </w:pPr>
          </w:p>
        </w:tc>
        <w:tc>
          <w:tcPr>
            <w:tcW w:w="500" w:type="pct"/>
            <w:tcBorders>
              <w:top w:val="nil"/>
              <w:left w:val="nil"/>
              <w:bottom w:val="nil"/>
              <w:right w:val="nil"/>
            </w:tcBorders>
            <w:shd w:val="clear" w:color="000000" w:fill="FFFFFF"/>
            <w:noWrap/>
            <w:vAlign w:val="center"/>
            <w:hideMark/>
          </w:tcPr>
          <w:p w14:paraId="350C5AB1" w14:textId="77777777" w:rsidR="00BD7B4F" w:rsidRPr="009B31F3" w:rsidRDefault="00BD7B4F" w:rsidP="00BD7B4F">
            <w:pPr>
              <w:ind w:left="-108" w:right="-109"/>
              <w:jc w:val="center"/>
              <w:rPr>
                <w:rFonts w:ascii="Myriad Pro" w:hAnsi="Myriad Pro" w:cs="Tahoma"/>
                <w:sz w:val="18"/>
                <w:szCs w:val="18"/>
              </w:rPr>
            </w:pPr>
          </w:p>
        </w:tc>
        <w:tc>
          <w:tcPr>
            <w:tcW w:w="500" w:type="pct"/>
            <w:tcBorders>
              <w:top w:val="nil"/>
              <w:left w:val="nil"/>
              <w:bottom w:val="nil"/>
              <w:right w:val="nil"/>
            </w:tcBorders>
            <w:shd w:val="clear" w:color="000000" w:fill="FFFFFF"/>
            <w:noWrap/>
            <w:vAlign w:val="center"/>
            <w:hideMark/>
          </w:tcPr>
          <w:p w14:paraId="36001882" w14:textId="77777777" w:rsidR="00BD7B4F" w:rsidRPr="009B31F3" w:rsidRDefault="00BD7B4F" w:rsidP="00BD7B4F">
            <w:pPr>
              <w:ind w:left="-108" w:right="-109"/>
              <w:jc w:val="center"/>
              <w:rPr>
                <w:rFonts w:ascii="Myriad Pro" w:hAnsi="Myriad Pro" w:cs="Tahoma"/>
                <w:sz w:val="18"/>
                <w:szCs w:val="18"/>
              </w:rPr>
            </w:pPr>
          </w:p>
        </w:tc>
        <w:tc>
          <w:tcPr>
            <w:tcW w:w="500" w:type="pct"/>
            <w:tcBorders>
              <w:top w:val="nil"/>
              <w:left w:val="nil"/>
              <w:bottom w:val="nil"/>
              <w:right w:val="nil"/>
            </w:tcBorders>
            <w:shd w:val="clear" w:color="000000" w:fill="FFFFFF"/>
            <w:noWrap/>
            <w:vAlign w:val="center"/>
            <w:hideMark/>
          </w:tcPr>
          <w:p w14:paraId="3CB915C2" w14:textId="77777777" w:rsidR="00BD7B4F" w:rsidRPr="009B31F3" w:rsidRDefault="00BD7B4F" w:rsidP="00BD7B4F">
            <w:pPr>
              <w:ind w:left="-108" w:right="-109"/>
              <w:jc w:val="center"/>
              <w:rPr>
                <w:rFonts w:ascii="Myriad Pro" w:hAnsi="Myriad Pro" w:cs="Tahoma"/>
                <w:sz w:val="18"/>
                <w:szCs w:val="18"/>
              </w:rPr>
            </w:pPr>
          </w:p>
        </w:tc>
        <w:tc>
          <w:tcPr>
            <w:tcW w:w="500" w:type="pct"/>
            <w:tcBorders>
              <w:top w:val="nil"/>
              <w:left w:val="nil"/>
              <w:bottom w:val="nil"/>
              <w:right w:val="nil"/>
            </w:tcBorders>
            <w:shd w:val="clear" w:color="000000" w:fill="FFFFFF"/>
            <w:noWrap/>
            <w:vAlign w:val="center"/>
            <w:hideMark/>
          </w:tcPr>
          <w:p w14:paraId="238487D9" w14:textId="77777777" w:rsidR="00BD7B4F" w:rsidRPr="009B31F3" w:rsidRDefault="00BD7B4F" w:rsidP="00BD7B4F">
            <w:pPr>
              <w:ind w:left="-108" w:right="-109"/>
              <w:jc w:val="center"/>
              <w:rPr>
                <w:rFonts w:ascii="Myriad Pro" w:hAnsi="Myriad Pro" w:cs="Tahoma"/>
                <w:sz w:val="18"/>
                <w:szCs w:val="18"/>
              </w:rPr>
            </w:pPr>
          </w:p>
        </w:tc>
        <w:tc>
          <w:tcPr>
            <w:tcW w:w="500" w:type="pct"/>
            <w:tcBorders>
              <w:top w:val="nil"/>
              <w:left w:val="nil"/>
              <w:bottom w:val="nil"/>
              <w:right w:val="nil"/>
            </w:tcBorders>
            <w:shd w:val="clear" w:color="000000" w:fill="FFFFFF"/>
            <w:noWrap/>
            <w:vAlign w:val="center"/>
            <w:hideMark/>
          </w:tcPr>
          <w:p w14:paraId="2E5C578A" w14:textId="77777777" w:rsidR="00BD7B4F" w:rsidRPr="009B31F3" w:rsidRDefault="00BD7B4F" w:rsidP="00BD7B4F">
            <w:pPr>
              <w:ind w:left="-108" w:right="-109"/>
              <w:jc w:val="center"/>
              <w:rPr>
                <w:rFonts w:ascii="Myriad Pro" w:hAnsi="Myriad Pro" w:cs="Tahoma"/>
                <w:sz w:val="18"/>
                <w:szCs w:val="18"/>
              </w:rPr>
            </w:pPr>
          </w:p>
        </w:tc>
      </w:tr>
      <w:tr w:rsidR="00BD7B4F" w:rsidRPr="009B31F3" w14:paraId="7AFE861C" w14:textId="77777777" w:rsidTr="00411A8E">
        <w:trPr>
          <w:trHeight w:val="20"/>
        </w:trPr>
        <w:tc>
          <w:tcPr>
            <w:tcW w:w="1506" w:type="pct"/>
            <w:tcBorders>
              <w:top w:val="single" w:sz="8" w:space="0" w:color="auto"/>
              <w:left w:val="single" w:sz="8" w:space="0" w:color="auto"/>
              <w:bottom w:val="single" w:sz="8" w:space="0" w:color="auto"/>
              <w:right w:val="single" w:sz="8" w:space="0" w:color="auto"/>
            </w:tcBorders>
            <w:shd w:val="clear" w:color="000000" w:fill="FFFFFF"/>
            <w:hideMark/>
          </w:tcPr>
          <w:p w14:paraId="6B2B6761" w14:textId="77777777" w:rsidR="00BD7B4F" w:rsidRPr="009B31F3" w:rsidRDefault="00BD7B4F" w:rsidP="00A071D2">
            <w:pPr>
              <w:rPr>
                <w:rFonts w:ascii="Myriad Pro" w:hAnsi="Myriad Pro" w:cs="Arial"/>
                <w:b/>
                <w:sz w:val="18"/>
                <w:szCs w:val="18"/>
              </w:rPr>
            </w:pPr>
            <w:r w:rsidRPr="009B31F3">
              <w:rPr>
                <w:rFonts w:ascii="Myriad Pro" w:hAnsi="Myriad Pro" w:cs="Arial"/>
                <w:b/>
                <w:bCs/>
                <w:sz w:val="18"/>
                <w:szCs w:val="18"/>
              </w:rPr>
              <w:t>Величина корректировки операционных расходов</w:t>
            </w:r>
            <w:r w:rsidR="00A071D2" w:rsidRPr="009B31F3">
              <w:rPr>
                <w:rFonts w:ascii="Myriad Pro" w:hAnsi="Myriad Pro" w:cs="Arial"/>
                <w:b/>
                <w:bCs/>
                <w:sz w:val="18"/>
                <w:szCs w:val="18"/>
              </w:rPr>
              <w:t xml:space="preserve"> с учетом ИПЦ 2018, 2019</w:t>
            </w:r>
          </w:p>
        </w:tc>
        <w:tc>
          <w:tcPr>
            <w:tcW w:w="495" w:type="pct"/>
            <w:tcBorders>
              <w:top w:val="single" w:sz="8" w:space="0" w:color="auto"/>
              <w:left w:val="nil"/>
              <w:bottom w:val="single" w:sz="8" w:space="0" w:color="auto"/>
              <w:right w:val="single" w:sz="8" w:space="0" w:color="auto"/>
            </w:tcBorders>
            <w:shd w:val="clear" w:color="000000" w:fill="FFFFFF"/>
            <w:noWrap/>
            <w:hideMark/>
          </w:tcPr>
          <w:p w14:paraId="7B29DAE3" w14:textId="77777777" w:rsidR="00BD7B4F" w:rsidRPr="009B31F3" w:rsidRDefault="00BD7B4F">
            <w:pPr>
              <w:jc w:val="center"/>
              <w:rPr>
                <w:rFonts w:ascii="Myriad Pro" w:hAnsi="Myriad Pro" w:cs="Arial"/>
                <w:sz w:val="18"/>
                <w:szCs w:val="18"/>
              </w:rPr>
            </w:pPr>
            <w:r w:rsidRPr="009B31F3">
              <w:rPr>
                <w:rFonts w:ascii="Myriad Pro" w:hAnsi="Myriad Pro" w:cs="Arial"/>
                <w:bCs/>
                <w:sz w:val="18"/>
                <w:szCs w:val="18"/>
              </w:rPr>
              <w:t>тыс. руб.</w:t>
            </w:r>
          </w:p>
        </w:tc>
        <w:tc>
          <w:tcPr>
            <w:tcW w:w="500" w:type="pct"/>
            <w:tcBorders>
              <w:top w:val="single" w:sz="8" w:space="0" w:color="auto"/>
              <w:left w:val="nil"/>
              <w:bottom w:val="single" w:sz="8" w:space="0" w:color="auto"/>
              <w:right w:val="single" w:sz="8" w:space="0" w:color="auto"/>
            </w:tcBorders>
            <w:shd w:val="clear" w:color="000000" w:fill="FFFFFF"/>
            <w:noWrap/>
            <w:vAlign w:val="center"/>
            <w:hideMark/>
          </w:tcPr>
          <w:p w14:paraId="0FBF30FA" w14:textId="77777777" w:rsidR="00BD7B4F" w:rsidRPr="009B31F3" w:rsidRDefault="00BD7B4F" w:rsidP="00BD7B4F">
            <w:pPr>
              <w:ind w:left="-108" w:right="-109"/>
              <w:jc w:val="center"/>
              <w:rPr>
                <w:rFonts w:ascii="Myriad Pro" w:hAnsi="Myriad Pro" w:cs="Arial"/>
                <w:sz w:val="18"/>
                <w:szCs w:val="18"/>
              </w:rPr>
            </w:pPr>
            <w:r w:rsidRPr="009B31F3">
              <w:rPr>
                <w:rFonts w:ascii="Myriad Pro" w:hAnsi="Myriad Pro" w:cs="Arial"/>
                <w:bCs/>
                <w:sz w:val="18"/>
                <w:szCs w:val="18"/>
              </w:rPr>
              <w:t>-</w:t>
            </w:r>
          </w:p>
        </w:tc>
        <w:tc>
          <w:tcPr>
            <w:tcW w:w="500" w:type="pct"/>
            <w:tcBorders>
              <w:top w:val="single" w:sz="8" w:space="0" w:color="auto"/>
              <w:left w:val="nil"/>
              <w:bottom w:val="single" w:sz="8" w:space="0" w:color="auto"/>
              <w:right w:val="single" w:sz="8" w:space="0" w:color="auto"/>
            </w:tcBorders>
            <w:shd w:val="clear" w:color="000000" w:fill="FFFFFF"/>
            <w:noWrap/>
            <w:vAlign w:val="center"/>
            <w:hideMark/>
          </w:tcPr>
          <w:p w14:paraId="34C699B3" w14:textId="77777777" w:rsidR="00BD7B4F" w:rsidRPr="009B31F3" w:rsidRDefault="00BD7B4F" w:rsidP="00BD7B4F">
            <w:pPr>
              <w:ind w:left="-108" w:right="-109"/>
              <w:jc w:val="center"/>
              <w:rPr>
                <w:rFonts w:ascii="Myriad Pro" w:hAnsi="Myriad Pro" w:cs="Arial"/>
                <w:sz w:val="18"/>
                <w:szCs w:val="18"/>
              </w:rPr>
            </w:pPr>
            <w:r w:rsidRPr="009B31F3">
              <w:rPr>
                <w:rFonts w:ascii="Myriad Pro" w:hAnsi="Myriad Pro" w:cs="Arial"/>
                <w:bCs/>
                <w:sz w:val="18"/>
                <w:szCs w:val="18"/>
              </w:rPr>
              <w:t>216 439,20</w:t>
            </w:r>
          </w:p>
        </w:tc>
        <w:tc>
          <w:tcPr>
            <w:tcW w:w="500" w:type="pct"/>
            <w:tcBorders>
              <w:top w:val="single" w:sz="8" w:space="0" w:color="auto"/>
              <w:left w:val="nil"/>
              <w:bottom w:val="single" w:sz="8" w:space="0" w:color="auto"/>
              <w:right w:val="single" w:sz="8" w:space="0" w:color="auto"/>
            </w:tcBorders>
            <w:shd w:val="clear" w:color="000000" w:fill="FFFFFF"/>
            <w:noWrap/>
            <w:vAlign w:val="center"/>
            <w:hideMark/>
          </w:tcPr>
          <w:p w14:paraId="42032851" w14:textId="77777777" w:rsidR="00BD7B4F" w:rsidRPr="009B31F3" w:rsidRDefault="00BD7B4F" w:rsidP="00BD7B4F">
            <w:pPr>
              <w:ind w:left="-108" w:right="-109"/>
              <w:jc w:val="center"/>
              <w:rPr>
                <w:rFonts w:ascii="Myriad Pro" w:hAnsi="Myriad Pro" w:cs="Arial"/>
                <w:sz w:val="18"/>
                <w:szCs w:val="18"/>
              </w:rPr>
            </w:pPr>
            <w:r w:rsidRPr="009B31F3">
              <w:rPr>
                <w:rFonts w:ascii="Myriad Pro" w:hAnsi="Myriad Pro" w:cs="Arial"/>
                <w:bCs/>
                <w:sz w:val="18"/>
                <w:szCs w:val="18"/>
              </w:rPr>
              <w:t>-</w:t>
            </w:r>
          </w:p>
        </w:tc>
        <w:tc>
          <w:tcPr>
            <w:tcW w:w="500" w:type="pct"/>
            <w:tcBorders>
              <w:top w:val="single" w:sz="8" w:space="0" w:color="auto"/>
              <w:left w:val="nil"/>
              <w:bottom w:val="single" w:sz="8" w:space="0" w:color="auto"/>
              <w:right w:val="single" w:sz="8" w:space="0" w:color="auto"/>
            </w:tcBorders>
            <w:shd w:val="clear" w:color="000000" w:fill="FFFFFF"/>
            <w:noWrap/>
            <w:vAlign w:val="center"/>
            <w:hideMark/>
          </w:tcPr>
          <w:p w14:paraId="0E2E7F6C" w14:textId="77777777" w:rsidR="00BD7B4F" w:rsidRPr="009B31F3" w:rsidRDefault="00BD7B4F" w:rsidP="00BD7B4F">
            <w:pPr>
              <w:ind w:left="-108" w:right="-109"/>
              <w:jc w:val="center"/>
              <w:rPr>
                <w:rFonts w:ascii="Myriad Pro" w:hAnsi="Myriad Pro" w:cs="Arial"/>
                <w:sz w:val="18"/>
                <w:szCs w:val="18"/>
              </w:rPr>
            </w:pPr>
            <w:r w:rsidRPr="009B31F3">
              <w:rPr>
                <w:rFonts w:ascii="Myriad Pro" w:hAnsi="Myriad Pro" w:cs="Arial"/>
                <w:bCs/>
                <w:sz w:val="18"/>
                <w:szCs w:val="18"/>
              </w:rPr>
              <w:t>202 541,46</w:t>
            </w:r>
          </w:p>
        </w:tc>
        <w:tc>
          <w:tcPr>
            <w:tcW w:w="500" w:type="pct"/>
            <w:tcBorders>
              <w:top w:val="single" w:sz="8" w:space="0" w:color="auto"/>
              <w:left w:val="nil"/>
              <w:bottom w:val="single" w:sz="8" w:space="0" w:color="auto"/>
              <w:right w:val="single" w:sz="8" w:space="0" w:color="auto"/>
            </w:tcBorders>
            <w:shd w:val="clear" w:color="000000" w:fill="FFFFFF"/>
            <w:noWrap/>
            <w:vAlign w:val="center"/>
            <w:hideMark/>
          </w:tcPr>
          <w:p w14:paraId="28DB1D77" w14:textId="77777777" w:rsidR="00BD7B4F" w:rsidRPr="009B31F3" w:rsidRDefault="00BD7B4F" w:rsidP="00BD7B4F">
            <w:pPr>
              <w:ind w:left="-108" w:right="-109"/>
              <w:jc w:val="center"/>
              <w:rPr>
                <w:rFonts w:ascii="Myriad Pro" w:hAnsi="Myriad Pro" w:cs="Arial"/>
                <w:sz w:val="18"/>
                <w:szCs w:val="18"/>
              </w:rPr>
            </w:pPr>
            <w:r w:rsidRPr="009B31F3">
              <w:rPr>
                <w:rFonts w:ascii="Myriad Pro" w:hAnsi="Myriad Pro" w:cs="Arial"/>
                <w:bCs/>
                <w:sz w:val="18"/>
                <w:szCs w:val="18"/>
              </w:rPr>
              <w:t>-</w:t>
            </w:r>
          </w:p>
        </w:tc>
        <w:tc>
          <w:tcPr>
            <w:tcW w:w="500" w:type="pct"/>
            <w:tcBorders>
              <w:top w:val="single" w:sz="8" w:space="0" w:color="auto"/>
              <w:left w:val="nil"/>
              <w:bottom w:val="single" w:sz="8" w:space="0" w:color="auto"/>
              <w:right w:val="single" w:sz="8" w:space="0" w:color="auto"/>
            </w:tcBorders>
            <w:shd w:val="clear" w:color="000000" w:fill="FFFFFF"/>
            <w:noWrap/>
            <w:vAlign w:val="center"/>
            <w:hideMark/>
          </w:tcPr>
          <w:p w14:paraId="79061FCA" w14:textId="77777777" w:rsidR="00BD7B4F" w:rsidRPr="009B31F3" w:rsidRDefault="00BD7B4F" w:rsidP="00A609F1">
            <w:pPr>
              <w:ind w:left="-108" w:right="-109"/>
              <w:jc w:val="center"/>
              <w:rPr>
                <w:rFonts w:ascii="Myriad Pro" w:hAnsi="Myriad Pro" w:cs="Arial"/>
                <w:sz w:val="18"/>
                <w:szCs w:val="18"/>
              </w:rPr>
            </w:pPr>
            <w:r w:rsidRPr="009B31F3">
              <w:rPr>
                <w:rFonts w:ascii="Myriad Pro" w:hAnsi="Myriad Pro" w:cs="Arial"/>
                <w:bCs/>
                <w:sz w:val="18"/>
                <w:szCs w:val="18"/>
              </w:rPr>
              <w:t>-</w:t>
            </w:r>
            <w:r w:rsidR="00A609F1" w:rsidRPr="009B31F3">
              <w:rPr>
                <w:rFonts w:ascii="Myriad Pro" w:hAnsi="Myriad Pro" w:cs="Arial"/>
                <w:bCs/>
                <w:sz w:val="18"/>
                <w:szCs w:val="18"/>
              </w:rPr>
              <w:t>1 594,1</w:t>
            </w:r>
          </w:p>
        </w:tc>
      </w:tr>
    </w:tbl>
    <w:p w14:paraId="116BD896" w14:textId="77777777" w:rsidR="00366927" w:rsidRDefault="00BD7B4F" w:rsidP="00BD7B4F">
      <w:pPr>
        <w:autoSpaceDE w:val="0"/>
        <w:autoSpaceDN w:val="0"/>
        <w:adjustRightInd w:val="0"/>
        <w:spacing w:before="240" w:line="360" w:lineRule="auto"/>
        <w:ind w:firstLine="567"/>
        <w:jc w:val="both"/>
        <w:rPr>
          <w:rFonts w:ascii="Myriad Pro" w:eastAsia="Calibri" w:hAnsi="Myriad Pro"/>
          <w:color w:val="000000" w:themeColor="text1"/>
          <w:sz w:val="26"/>
          <w:szCs w:val="26"/>
        </w:rPr>
      </w:pPr>
      <w:r w:rsidRPr="00F36EC9">
        <w:rPr>
          <w:rFonts w:ascii="Myriad Pro" w:eastAsia="Calibri" w:hAnsi="Myriad Pro"/>
          <w:color w:val="000000" w:themeColor="text1"/>
          <w:sz w:val="26"/>
          <w:szCs w:val="26"/>
        </w:rPr>
        <w:t xml:space="preserve">Величина корректировки по расчету Исполнителя составила </w:t>
      </w:r>
      <w:r w:rsidR="00A071D2">
        <w:rPr>
          <w:rFonts w:ascii="Myriad Pro" w:eastAsia="Calibri" w:hAnsi="Myriad Pro"/>
          <w:color w:val="000000" w:themeColor="text1"/>
          <w:sz w:val="26"/>
          <w:szCs w:val="26"/>
        </w:rPr>
        <w:br/>
      </w:r>
      <w:r w:rsidRPr="00F36EC9">
        <w:rPr>
          <w:rFonts w:ascii="Myriad Pro" w:eastAsia="Calibri" w:hAnsi="Myriad Pro"/>
          <w:color w:val="000000" w:themeColor="text1"/>
          <w:sz w:val="26"/>
          <w:szCs w:val="26"/>
        </w:rPr>
        <w:t>(-</w:t>
      </w:r>
      <w:r w:rsidR="00A071D2">
        <w:rPr>
          <w:rFonts w:ascii="Myriad Pro" w:eastAsia="Calibri" w:hAnsi="Myriad Pro"/>
          <w:color w:val="000000" w:themeColor="text1"/>
          <w:sz w:val="26"/>
          <w:szCs w:val="26"/>
        </w:rPr>
        <w:t>)</w:t>
      </w:r>
      <w:r w:rsidRPr="00F36EC9">
        <w:rPr>
          <w:rFonts w:ascii="Myriad Pro" w:eastAsia="Calibri" w:hAnsi="Myriad Pro"/>
          <w:color w:val="000000" w:themeColor="text1"/>
          <w:sz w:val="26"/>
          <w:szCs w:val="26"/>
        </w:rPr>
        <w:t xml:space="preserve"> </w:t>
      </w:r>
      <w:r w:rsidR="00A609F1">
        <w:rPr>
          <w:rFonts w:ascii="Myriad Pro" w:eastAsia="Calibri" w:hAnsi="Myriad Pro"/>
          <w:color w:val="000000" w:themeColor="text1"/>
          <w:sz w:val="26"/>
          <w:szCs w:val="26"/>
        </w:rPr>
        <w:t xml:space="preserve">1 594,1 </w:t>
      </w:r>
      <w:r w:rsidRPr="00F36EC9">
        <w:rPr>
          <w:rFonts w:ascii="Myriad Pro" w:eastAsia="Calibri" w:hAnsi="Myriad Pro"/>
          <w:color w:val="000000" w:themeColor="text1"/>
          <w:sz w:val="26"/>
          <w:szCs w:val="26"/>
        </w:rPr>
        <w:t xml:space="preserve">тыс. руб., </w:t>
      </w:r>
      <w:r w:rsidR="00A071D2">
        <w:rPr>
          <w:rFonts w:ascii="Myriad Pro" w:eastAsia="Calibri" w:hAnsi="Myriad Pro"/>
          <w:color w:val="000000" w:themeColor="text1"/>
          <w:sz w:val="26"/>
          <w:szCs w:val="26"/>
        </w:rPr>
        <w:t>при этом величина</w:t>
      </w:r>
      <w:r w:rsidR="009E3D7A">
        <w:rPr>
          <w:rFonts w:ascii="Myriad Pro" w:eastAsia="Calibri" w:hAnsi="Myriad Pro"/>
          <w:color w:val="000000" w:themeColor="text1"/>
          <w:sz w:val="26"/>
          <w:szCs w:val="26"/>
        </w:rPr>
        <w:t>,</w:t>
      </w:r>
      <w:r w:rsidRPr="00F36EC9">
        <w:rPr>
          <w:rFonts w:ascii="Myriad Pro" w:eastAsia="Calibri" w:hAnsi="Myriad Pro"/>
          <w:color w:val="000000" w:themeColor="text1"/>
          <w:sz w:val="26"/>
          <w:szCs w:val="26"/>
        </w:rPr>
        <w:t xml:space="preserve"> </w:t>
      </w:r>
      <w:r w:rsidR="00A071D2">
        <w:rPr>
          <w:rFonts w:ascii="Myriad Pro" w:eastAsia="Calibri" w:hAnsi="Myriad Pro"/>
          <w:color w:val="000000" w:themeColor="text1"/>
          <w:sz w:val="26"/>
          <w:szCs w:val="26"/>
        </w:rPr>
        <w:t>определенная</w:t>
      </w:r>
      <w:r>
        <w:rPr>
          <w:rFonts w:ascii="Myriad Pro" w:eastAsia="Calibri" w:hAnsi="Myriad Pro"/>
          <w:color w:val="000000" w:themeColor="text1"/>
          <w:sz w:val="26"/>
          <w:szCs w:val="26"/>
        </w:rPr>
        <w:t xml:space="preserve"> </w:t>
      </w:r>
      <w:r w:rsidR="00A071D2">
        <w:rPr>
          <w:rFonts w:ascii="Myriad Pro" w:eastAsia="Calibri" w:hAnsi="Myriad Pro"/>
          <w:color w:val="000000" w:themeColor="text1"/>
          <w:sz w:val="26"/>
          <w:szCs w:val="26"/>
        </w:rPr>
        <w:t>Управлением по тарифам</w:t>
      </w:r>
      <w:r>
        <w:rPr>
          <w:rFonts w:ascii="Myriad Pro" w:eastAsia="Calibri" w:hAnsi="Myriad Pro"/>
          <w:color w:val="000000" w:themeColor="text1"/>
          <w:sz w:val="26"/>
          <w:szCs w:val="26"/>
        </w:rPr>
        <w:t xml:space="preserve"> </w:t>
      </w:r>
      <w:r w:rsidR="00A071D2">
        <w:rPr>
          <w:rFonts w:ascii="Myriad Pro" w:eastAsia="Calibri" w:hAnsi="Myriad Pro"/>
          <w:color w:val="000000" w:themeColor="text1"/>
          <w:sz w:val="26"/>
          <w:szCs w:val="26"/>
        </w:rPr>
        <w:t>на основании представленны</w:t>
      </w:r>
      <w:r w:rsidR="000B3232">
        <w:rPr>
          <w:rFonts w:ascii="Myriad Pro" w:eastAsia="Calibri" w:hAnsi="Myriad Pro"/>
          <w:color w:val="000000" w:themeColor="text1"/>
          <w:sz w:val="26"/>
          <w:szCs w:val="26"/>
        </w:rPr>
        <w:t>х</w:t>
      </w:r>
      <w:r w:rsidR="00A071D2">
        <w:rPr>
          <w:rFonts w:ascii="Myriad Pro" w:eastAsia="Calibri" w:hAnsi="Myriad Pro"/>
          <w:color w:val="000000" w:themeColor="text1"/>
          <w:sz w:val="26"/>
          <w:szCs w:val="26"/>
        </w:rPr>
        <w:t xml:space="preserve"> филиалом </w:t>
      </w:r>
      <w:r w:rsidR="00A071D2" w:rsidRPr="00064B20">
        <w:rPr>
          <w:rFonts w:ascii="Myriad Pro" w:hAnsi="Myriad Pro"/>
          <w:sz w:val="26"/>
          <w:szCs w:val="26"/>
        </w:rPr>
        <w:t>«Алтайэнерго»</w:t>
      </w:r>
      <w:r w:rsidR="00A071D2">
        <w:rPr>
          <w:rFonts w:ascii="Myriad Pro" w:hAnsi="Myriad Pro"/>
          <w:sz w:val="26"/>
          <w:szCs w:val="26"/>
        </w:rPr>
        <w:t xml:space="preserve"> </w:t>
      </w:r>
      <w:r w:rsidR="00A071D2">
        <w:rPr>
          <w:rFonts w:ascii="Myriad Pro" w:eastAsia="Calibri" w:hAnsi="Myriad Pro"/>
          <w:color w:val="000000" w:themeColor="text1"/>
          <w:sz w:val="26"/>
          <w:szCs w:val="26"/>
        </w:rPr>
        <w:t xml:space="preserve">фактических операционных расходов за 2016 год, </w:t>
      </w:r>
      <w:r w:rsidR="00A071D2">
        <w:rPr>
          <w:rFonts w:ascii="Myriad Pro" w:hAnsi="Myriad Pro"/>
          <w:sz w:val="26"/>
          <w:szCs w:val="26"/>
        </w:rPr>
        <w:t xml:space="preserve">составила </w:t>
      </w:r>
      <w:r w:rsidR="00A609F1">
        <w:rPr>
          <w:rFonts w:ascii="Myriad Pro" w:hAnsi="Myriad Pro"/>
          <w:sz w:val="26"/>
          <w:szCs w:val="26"/>
        </w:rPr>
        <w:t>202 541,5</w:t>
      </w:r>
      <w:r w:rsidR="00A071D2">
        <w:rPr>
          <w:rFonts w:ascii="Myriad Pro" w:hAnsi="Myriad Pro"/>
          <w:sz w:val="26"/>
          <w:szCs w:val="26"/>
        </w:rPr>
        <w:t xml:space="preserve"> </w:t>
      </w:r>
      <w:r w:rsidRPr="00F36EC9">
        <w:rPr>
          <w:rFonts w:ascii="Myriad Pro" w:eastAsia="Calibri" w:hAnsi="Myriad Pro"/>
          <w:color w:val="000000" w:themeColor="text1"/>
          <w:sz w:val="26"/>
          <w:szCs w:val="26"/>
        </w:rPr>
        <w:t>тыс. руб.</w:t>
      </w:r>
    </w:p>
    <w:p w14:paraId="7160A212" w14:textId="77777777" w:rsidR="000B3232" w:rsidRDefault="000B3232" w:rsidP="00BD7B4F">
      <w:pPr>
        <w:autoSpaceDE w:val="0"/>
        <w:autoSpaceDN w:val="0"/>
        <w:adjustRightInd w:val="0"/>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Исполнитель отмечает, что при определении величины корректировки</w:t>
      </w:r>
      <w:r w:rsidRPr="000B3232">
        <w:rPr>
          <w:rFonts w:ascii="Myriad Pro" w:hAnsi="Myriad Pro"/>
          <w:sz w:val="26"/>
          <w:szCs w:val="26"/>
        </w:rPr>
        <w:t xml:space="preserve"> </w:t>
      </w:r>
      <w:r w:rsidRPr="00064B20">
        <w:rPr>
          <w:rFonts w:ascii="Myriad Pro" w:hAnsi="Myriad Pro"/>
          <w:sz w:val="26"/>
          <w:szCs w:val="26"/>
        </w:rPr>
        <w:t>операционных расходов, включаем</w:t>
      </w:r>
      <w:r>
        <w:rPr>
          <w:rFonts w:ascii="Myriad Pro" w:hAnsi="Myriad Pro"/>
          <w:sz w:val="26"/>
          <w:szCs w:val="26"/>
        </w:rPr>
        <w:t>ой</w:t>
      </w:r>
      <w:r w:rsidRPr="00064B20">
        <w:rPr>
          <w:rFonts w:ascii="Myriad Pro" w:hAnsi="Myriad Pro"/>
          <w:sz w:val="26"/>
          <w:szCs w:val="26"/>
        </w:rPr>
        <w:t xml:space="preserve"> в необходимую валовую выручку регулируемой организации</w:t>
      </w:r>
      <w:r>
        <w:rPr>
          <w:rFonts w:ascii="Myriad Pro" w:eastAsia="Calibri" w:hAnsi="Myriad Pro"/>
          <w:color w:val="000000" w:themeColor="text1"/>
          <w:sz w:val="26"/>
          <w:szCs w:val="26"/>
        </w:rPr>
        <w:t xml:space="preserve"> органом регулирования не соблюдены требования формулы, указанной в п. 19 Методических указаний № 228-э</w:t>
      </w:r>
      <w:r w:rsidR="00E00930">
        <w:rPr>
          <w:rFonts w:ascii="Myriad Pro" w:eastAsia="Calibri" w:hAnsi="Myriad Pro"/>
          <w:color w:val="000000" w:themeColor="text1"/>
          <w:sz w:val="26"/>
          <w:szCs w:val="26"/>
        </w:rPr>
        <w:t>.</w:t>
      </w:r>
    </w:p>
    <w:p w14:paraId="0B26344F" w14:textId="77777777" w:rsidR="002777D1" w:rsidRDefault="002777D1" w:rsidP="00BD7B4F">
      <w:pPr>
        <w:autoSpaceDE w:val="0"/>
        <w:autoSpaceDN w:val="0"/>
        <w:adjustRightInd w:val="0"/>
        <w:spacing w:line="360" w:lineRule="auto"/>
        <w:ind w:firstLine="567"/>
        <w:jc w:val="both"/>
        <w:rPr>
          <w:rFonts w:ascii="Myriad Pro" w:hAnsi="Myriad Pro"/>
          <w:color w:val="0D0D0D" w:themeColor="text1" w:themeTint="F2"/>
          <w:sz w:val="26"/>
          <w:szCs w:val="26"/>
        </w:rPr>
      </w:pPr>
    </w:p>
    <w:p w14:paraId="7AF9726D" w14:textId="77777777" w:rsidR="002A627C" w:rsidRPr="00C26ECE" w:rsidRDefault="002A627C" w:rsidP="002A627C">
      <w:pPr>
        <w:pStyle w:val="30"/>
        <w:pageBreakBefore/>
        <w:numPr>
          <w:ilvl w:val="1"/>
          <w:numId w:val="2"/>
        </w:numPr>
        <w:tabs>
          <w:tab w:val="left" w:pos="0"/>
        </w:tabs>
        <w:spacing w:after="200" w:line="360" w:lineRule="auto"/>
        <w:ind w:left="709" w:hanging="709"/>
        <w:jc w:val="both"/>
        <w:rPr>
          <w:rFonts w:ascii="Myriad Pro" w:hAnsi="Myriad Pro"/>
          <w:b w:val="0"/>
          <w:color w:val="4F6228" w:themeColor="accent3" w:themeShade="80"/>
          <w:sz w:val="28"/>
          <w:szCs w:val="28"/>
        </w:rPr>
      </w:pPr>
      <w:bookmarkStart w:id="48" w:name="_Toc40621593"/>
      <w:bookmarkStart w:id="49" w:name="_Toc41409763"/>
      <w:r w:rsidRPr="00C26ECE">
        <w:rPr>
          <w:rFonts w:ascii="Myriad Pro" w:hAnsi="Myriad Pro"/>
          <w:color w:val="4F6228" w:themeColor="accent3" w:themeShade="80"/>
          <w:sz w:val="28"/>
          <w:szCs w:val="28"/>
        </w:rPr>
        <w:lastRenderedPageBreak/>
        <w:t>Экспертиза обоснованности определения величины корректировки неподконтрольных расходов исходя из фактических значений неподконтрольных расходов</w:t>
      </w:r>
      <w:bookmarkEnd w:id="48"/>
      <w:bookmarkEnd w:id="49"/>
    </w:p>
    <w:p w14:paraId="4EA7AEA4" w14:textId="77777777" w:rsidR="002A627C" w:rsidRPr="002A627C" w:rsidRDefault="002A627C" w:rsidP="00736651">
      <w:pPr>
        <w:spacing w:line="360" w:lineRule="auto"/>
        <w:ind w:firstLine="567"/>
        <w:jc w:val="both"/>
        <w:rPr>
          <w:rFonts w:ascii="Myriad Pro" w:eastAsia="Calibri" w:hAnsi="Myriad Pro"/>
          <w:bCs/>
          <w:sz w:val="26"/>
          <w:szCs w:val="26"/>
        </w:rPr>
      </w:pPr>
      <w:r w:rsidRPr="002A627C">
        <w:rPr>
          <w:rFonts w:ascii="Myriad Pro" w:eastAsia="Calibri" w:hAnsi="Myriad Pro"/>
          <w:bCs/>
          <w:sz w:val="26"/>
          <w:szCs w:val="26"/>
        </w:rPr>
        <w:t>На основании п. 21 Методических указаний № 228-э ежегодно в течение долгосрочного периода регулирования регулирующими органами производится корректировка величины неподконтрольных расходов с учетом:</w:t>
      </w:r>
    </w:p>
    <w:p w14:paraId="11E3AAEA" w14:textId="77777777" w:rsidR="002A627C" w:rsidRPr="002A627C" w:rsidRDefault="002A627C" w:rsidP="00736651">
      <w:pPr>
        <w:pStyle w:val="aa"/>
        <w:numPr>
          <w:ilvl w:val="0"/>
          <w:numId w:val="32"/>
        </w:numPr>
        <w:spacing w:after="0" w:line="360" w:lineRule="auto"/>
        <w:ind w:left="567" w:firstLine="567"/>
        <w:jc w:val="both"/>
        <w:rPr>
          <w:rFonts w:ascii="Myriad Pro" w:hAnsi="Myriad Pro"/>
          <w:bCs/>
          <w:sz w:val="26"/>
          <w:szCs w:val="26"/>
          <w:lang w:eastAsia="ru-RU"/>
        </w:rPr>
      </w:pPr>
      <w:r w:rsidRPr="002A627C">
        <w:rPr>
          <w:rFonts w:ascii="Myriad Pro" w:hAnsi="Myriad Pro"/>
          <w:bCs/>
          <w:sz w:val="26"/>
          <w:szCs w:val="26"/>
          <w:lang w:eastAsia="ru-RU"/>
        </w:rPr>
        <w:t>отклонения фактического уровня неподконтрольных расходов от установленного уровня (с учетом документального подтверждения осуществления таких расходов);</w:t>
      </w:r>
    </w:p>
    <w:p w14:paraId="6620849C" w14:textId="77777777" w:rsidR="002A627C" w:rsidRPr="002A627C" w:rsidRDefault="002A627C" w:rsidP="00736651">
      <w:pPr>
        <w:pStyle w:val="aa"/>
        <w:numPr>
          <w:ilvl w:val="0"/>
          <w:numId w:val="32"/>
        </w:numPr>
        <w:spacing w:after="0" w:line="360" w:lineRule="auto"/>
        <w:ind w:left="567" w:firstLine="567"/>
        <w:jc w:val="both"/>
        <w:rPr>
          <w:rFonts w:ascii="Myriad Pro" w:hAnsi="Myriad Pro"/>
          <w:bCs/>
          <w:sz w:val="26"/>
          <w:szCs w:val="26"/>
          <w:lang w:eastAsia="ru-RU"/>
        </w:rPr>
      </w:pPr>
      <w:r w:rsidRPr="002A627C">
        <w:rPr>
          <w:rFonts w:ascii="Myriad Pro" w:hAnsi="Myriad Pro"/>
          <w:bCs/>
          <w:sz w:val="26"/>
          <w:szCs w:val="26"/>
          <w:lang w:eastAsia="ru-RU"/>
        </w:rPr>
        <w:t>изменения законодательства Российской Федерации, приводящего к изменению уровня расходов организации, осуществляющей регулируемую деятельность.</w:t>
      </w:r>
    </w:p>
    <w:p w14:paraId="088C37F5" w14:textId="77777777" w:rsidR="00421D71" w:rsidRPr="002A627C" w:rsidRDefault="002A627C" w:rsidP="00736651">
      <w:pPr>
        <w:pStyle w:val="aa"/>
        <w:spacing w:after="0" w:line="360" w:lineRule="auto"/>
        <w:ind w:left="0" w:firstLine="567"/>
        <w:jc w:val="both"/>
        <w:rPr>
          <w:rFonts w:ascii="Myriad Pro" w:hAnsi="Myriad Pro"/>
          <w:bCs/>
          <w:sz w:val="26"/>
          <w:szCs w:val="26"/>
          <w:lang w:eastAsia="ru-RU"/>
        </w:rPr>
      </w:pPr>
      <w:r w:rsidRPr="002A627C">
        <w:rPr>
          <w:rFonts w:ascii="Myriad Pro" w:hAnsi="Myriad Pro"/>
          <w:bCs/>
          <w:sz w:val="26"/>
          <w:szCs w:val="26"/>
          <w:lang w:eastAsia="ru-RU"/>
        </w:rPr>
        <w:t>В соответствии с п. 87 Основ ценообразования №1178 в случае если по итогам хозяйственной деятельности прошедшего периода регулирования у сетевой организации появились экономически обоснованные расходы, превышающие объем средств, подлежащих компенсации сетевой организации в указанном периоде регулирования, регулирующие органы учитывают выпадающие доходы прошлых периодов с учетом индексов – дефляторов.</w:t>
      </w:r>
    </w:p>
    <w:p w14:paraId="064B58F8" w14:textId="77777777" w:rsidR="00EF0B97" w:rsidRPr="00EF0B97" w:rsidRDefault="00EF0B97" w:rsidP="00050257">
      <w:pPr>
        <w:spacing w:before="240" w:after="240"/>
        <w:rPr>
          <w:rFonts w:ascii="Myriad Pro" w:eastAsia="Calibri" w:hAnsi="Myriad Pro"/>
          <w:b/>
          <w:bCs/>
          <w:sz w:val="26"/>
          <w:szCs w:val="26"/>
        </w:rPr>
      </w:pPr>
      <w:r w:rsidRPr="00EF0B97">
        <w:rPr>
          <w:rFonts w:ascii="Myriad Pro" w:eastAsia="Calibri" w:hAnsi="Myriad Pro"/>
          <w:b/>
          <w:bCs/>
          <w:sz w:val="26"/>
          <w:szCs w:val="26"/>
        </w:rPr>
        <w:t>ПОЗИЦИЯ ТЕРРИТОРИАЛЬНОЙ СЕТЕВОЙ ОРГАНИЗАЦИИ</w:t>
      </w:r>
    </w:p>
    <w:p w14:paraId="13A0E6F5" w14:textId="77777777" w:rsidR="00EF0B97" w:rsidRPr="00EF0B97" w:rsidRDefault="00EF0B97" w:rsidP="00736651">
      <w:pPr>
        <w:spacing w:line="360" w:lineRule="auto"/>
        <w:ind w:firstLine="567"/>
        <w:jc w:val="both"/>
        <w:rPr>
          <w:rFonts w:ascii="Myriad Pro" w:eastAsia="Calibri" w:hAnsi="Myriad Pro"/>
          <w:bCs/>
          <w:sz w:val="26"/>
          <w:szCs w:val="26"/>
        </w:rPr>
      </w:pPr>
      <w:r w:rsidRPr="00EF0B97">
        <w:rPr>
          <w:rFonts w:ascii="Myriad Pro" w:eastAsia="Calibri" w:hAnsi="Myriad Pro"/>
          <w:bCs/>
          <w:sz w:val="26"/>
          <w:szCs w:val="26"/>
        </w:rPr>
        <w:t>В материалах тарифного дела филиалом ПАО «МРСК Сибири»- «Алтайэнерго» была заявлена корректировка неподконтрольных расходов исходя из фактических данных 2017 года в размере 411 188,9 тыс. руб.</w:t>
      </w:r>
    </w:p>
    <w:p w14:paraId="1EC8F5B6" w14:textId="77777777" w:rsidR="00EF0B97" w:rsidRPr="0017657E" w:rsidRDefault="00EF0B97" w:rsidP="00EF0B97">
      <w:pPr>
        <w:jc w:val="right"/>
        <w:rPr>
          <w:rFonts w:ascii="Myriad Pro" w:hAnsi="Myriad Pro"/>
        </w:rPr>
      </w:pPr>
      <w:r w:rsidRPr="0017657E">
        <w:rPr>
          <w:rFonts w:ascii="Myriad Pro" w:hAnsi="Myriad Pro"/>
        </w:rPr>
        <w:t>тыс. руб.</w:t>
      </w:r>
    </w:p>
    <w:tbl>
      <w:tblPr>
        <w:tblW w:w="93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5"/>
        <w:gridCol w:w="1560"/>
        <w:gridCol w:w="1559"/>
        <w:gridCol w:w="1843"/>
      </w:tblGrid>
      <w:tr w:rsidR="00EF0B97" w:rsidRPr="0017657E" w14:paraId="7E018776" w14:textId="77777777" w:rsidTr="00BA6E0D">
        <w:trPr>
          <w:tblHeader/>
        </w:trPr>
        <w:tc>
          <w:tcPr>
            <w:tcW w:w="439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86FD25" w14:textId="77777777" w:rsidR="00EF0B97" w:rsidRPr="0017657E" w:rsidRDefault="00EF0B97" w:rsidP="00B23DC4">
            <w:pPr>
              <w:jc w:val="center"/>
              <w:rPr>
                <w:rFonts w:ascii="Myriad Pro" w:hAnsi="Myriad Pro"/>
                <w:b/>
                <w:color w:val="FFFFFF" w:themeColor="background1"/>
                <w:sz w:val="20"/>
                <w:szCs w:val="20"/>
              </w:rPr>
            </w:pPr>
            <w:r w:rsidRPr="0017657E">
              <w:rPr>
                <w:rFonts w:ascii="Myriad Pro" w:hAnsi="Myriad Pro"/>
                <w:b/>
                <w:color w:val="FFFFFF" w:themeColor="background1"/>
                <w:sz w:val="20"/>
                <w:szCs w:val="20"/>
              </w:rPr>
              <w:t>Наименование статьи затрат</w:t>
            </w:r>
          </w:p>
        </w:tc>
        <w:tc>
          <w:tcPr>
            <w:tcW w:w="311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BAA267E" w14:textId="77777777" w:rsidR="00EF0B97" w:rsidRPr="0017657E" w:rsidRDefault="00EF0B97" w:rsidP="00B23DC4">
            <w:pPr>
              <w:jc w:val="center"/>
              <w:rPr>
                <w:rFonts w:ascii="Myriad Pro" w:hAnsi="Myriad Pro"/>
                <w:b/>
                <w:color w:val="FFFFFF" w:themeColor="background1"/>
                <w:sz w:val="20"/>
                <w:szCs w:val="20"/>
              </w:rPr>
            </w:pPr>
            <w:r w:rsidRPr="0017657E">
              <w:rPr>
                <w:rFonts w:ascii="Myriad Pro" w:hAnsi="Myriad Pro"/>
                <w:b/>
                <w:color w:val="FFFFFF" w:themeColor="background1"/>
                <w:sz w:val="20"/>
                <w:szCs w:val="20"/>
              </w:rPr>
              <w:t>2017 год</w:t>
            </w:r>
          </w:p>
        </w:tc>
        <w:tc>
          <w:tcPr>
            <w:tcW w:w="18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9939681" w14:textId="77777777" w:rsidR="00EF0B97" w:rsidRPr="0017657E" w:rsidRDefault="00EF0B97" w:rsidP="00B23DC4">
            <w:pPr>
              <w:jc w:val="center"/>
              <w:rPr>
                <w:rFonts w:ascii="Myriad Pro" w:hAnsi="Myriad Pro"/>
                <w:b/>
                <w:color w:val="FFFFFF" w:themeColor="background1"/>
                <w:sz w:val="20"/>
                <w:szCs w:val="20"/>
              </w:rPr>
            </w:pPr>
            <w:r w:rsidRPr="0017657E">
              <w:rPr>
                <w:rFonts w:ascii="Myriad Pro" w:hAnsi="Myriad Pro"/>
                <w:b/>
                <w:color w:val="FFFFFF" w:themeColor="background1"/>
                <w:sz w:val="20"/>
                <w:szCs w:val="20"/>
              </w:rPr>
              <w:t>Выпадающие доходы</w:t>
            </w:r>
          </w:p>
        </w:tc>
      </w:tr>
      <w:tr w:rsidR="00EF0B97" w:rsidRPr="0017657E" w14:paraId="4AD9736C" w14:textId="77777777" w:rsidTr="00BA6E0D">
        <w:trPr>
          <w:tblHeader/>
        </w:trPr>
        <w:tc>
          <w:tcPr>
            <w:tcW w:w="439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BB6A757" w14:textId="77777777" w:rsidR="00EF0B97" w:rsidRPr="0017657E" w:rsidRDefault="00EF0B97" w:rsidP="00B23DC4">
            <w:pPr>
              <w:rPr>
                <w:rFonts w:ascii="Myriad Pro" w:hAnsi="Myriad Pro"/>
                <w:b/>
                <w:color w:val="FFFFFF" w:themeColor="background1"/>
                <w:sz w:val="20"/>
                <w:szCs w:val="20"/>
              </w:rPr>
            </w:pP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93E769E" w14:textId="77777777" w:rsidR="00EF0B97" w:rsidRPr="0017657E" w:rsidRDefault="00EF0B97" w:rsidP="00B23DC4">
            <w:pPr>
              <w:jc w:val="center"/>
              <w:rPr>
                <w:rFonts w:ascii="Myriad Pro" w:hAnsi="Myriad Pro"/>
                <w:b/>
                <w:color w:val="FFFFFF" w:themeColor="background1"/>
                <w:sz w:val="20"/>
                <w:szCs w:val="20"/>
              </w:rPr>
            </w:pPr>
            <w:r w:rsidRPr="0017657E">
              <w:rPr>
                <w:rFonts w:ascii="Myriad Pro" w:hAnsi="Myriad Pro"/>
                <w:b/>
                <w:color w:val="FFFFFF" w:themeColor="background1"/>
                <w:sz w:val="20"/>
                <w:szCs w:val="20"/>
              </w:rPr>
              <w:t>утверждено</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C596635" w14:textId="77777777" w:rsidR="00EF0B97" w:rsidRPr="0017657E" w:rsidRDefault="00EF0B97" w:rsidP="00B23DC4">
            <w:pPr>
              <w:jc w:val="center"/>
              <w:rPr>
                <w:rFonts w:ascii="Myriad Pro" w:hAnsi="Myriad Pro"/>
                <w:b/>
                <w:color w:val="FFFFFF" w:themeColor="background1"/>
                <w:sz w:val="20"/>
                <w:szCs w:val="20"/>
              </w:rPr>
            </w:pPr>
            <w:r w:rsidRPr="0017657E">
              <w:rPr>
                <w:rFonts w:ascii="Myriad Pro" w:hAnsi="Myriad Pro"/>
                <w:b/>
                <w:color w:val="FFFFFF" w:themeColor="background1"/>
                <w:sz w:val="20"/>
                <w:szCs w:val="20"/>
              </w:rPr>
              <w:t>факт</w:t>
            </w:r>
          </w:p>
        </w:tc>
        <w:tc>
          <w:tcPr>
            <w:tcW w:w="18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CB30527" w14:textId="77777777" w:rsidR="00EF0B97" w:rsidRPr="0017657E" w:rsidRDefault="00EF0B97" w:rsidP="00B23DC4">
            <w:pPr>
              <w:rPr>
                <w:rFonts w:ascii="Myriad Pro" w:hAnsi="Myriad Pro"/>
                <w:sz w:val="20"/>
                <w:szCs w:val="20"/>
              </w:rPr>
            </w:pPr>
          </w:p>
        </w:tc>
      </w:tr>
      <w:tr w:rsidR="00EF0B97" w:rsidRPr="0017657E" w14:paraId="1F355952" w14:textId="77777777" w:rsidTr="00E82DCB">
        <w:tc>
          <w:tcPr>
            <w:tcW w:w="4395" w:type="dxa"/>
            <w:tcBorders>
              <w:top w:val="single" w:sz="4" w:space="0" w:color="FFFFFF" w:themeColor="background1"/>
            </w:tcBorders>
            <w:vAlign w:val="center"/>
          </w:tcPr>
          <w:p w14:paraId="132DD04D" w14:textId="77777777" w:rsidR="00EF0B97" w:rsidRPr="0017657E" w:rsidRDefault="00EF0B97" w:rsidP="00B23DC4">
            <w:pPr>
              <w:rPr>
                <w:rFonts w:ascii="Myriad Pro" w:hAnsi="Myriad Pro"/>
                <w:sz w:val="20"/>
                <w:szCs w:val="20"/>
              </w:rPr>
            </w:pPr>
            <w:r w:rsidRPr="0017657E">
              <w:rPr>
                <w:rFonts w:ascii="Myriad Pro" w:hAnsi="Myriad Pro"/>
                <w:sz w:val="20"/>
                <w:szCs w:val="20"/>
              </w:rPr>
              <w:t>Оплата услуг ПАО «ФСК ЕЭС»</w:t>
            </w:r>
          </w:p>
        </w:tc>
        <w:tc>
          <w:tcPr>
            <w:tcW w:w="1560" w:type="dxa"/>
            <w:tcBorders>
              <w:top w:val="single" w:sz="4" w:space="0" w:color="FFFFFF" w:themeColor="background1"/>
            </w:tcBorders>
            <w:vAlign w:val="bottom"/>
          </w:tcPr>
          <w:p w14:paraId="5F9CDA2F" w14:textId="77777777" w:rsidR="00EF0B97" w:rsidRPr="0017657E" w:rsidRDefault="00EF0B97" w:rsidP="00B23DC4">
            <w:pPr>
              <w:jc w:val="right"/>
              <w:rPr>
                <w:rFonts w:ascii="Myriad Pro" w:hAnsi="Myriad Pro"/>
                <w:sz w:val="20"/>
                <w:szCs w:val="20"/>
              </w:rPr>
            </w:pPr>
            <w:r w:rsidRPr="0017657E">
              <w:rPr>
                <w:rFonts w:ascii="Myriad Pro" w:hAnsi="Myriad Pro"/>
                <w:sz w:val="20"/>
                <w:szCs w:val="20"/>
              </w:rPr>
              <w:t>1 179 132,2</w:t>
            </w:r>
          </w:p>
        </w:tc>
        <w:tc>
          <w:tcPr>
            <w:tcW w:w="1559" w:type="dxa"/>
            <w:tcBorders>
              <w:top w:val="single" w:sz="4" w:space="0" w:color="FFFFFF" w:themeColor="background1"/>
            </w:tcBorders>
            <w:vAlign w:val="bottom"/>
          </w:tcPr>
          <w:p w14:paraId="1F6B3077" w14:textId="77777777" w:rsidR="00EF0B97" w:rsidRPr="0017657E" w:rsidRDefault="00EF0B97" w:rsidP="00B23DC4">
            <w:pPr>
              <w:jc w:val="right"/>
              <w:rPr>
                <w:rFonts w:ascii="Myriad Pro" w:hAnsi="Myriad Pro"/>
                <w:sz w:val="20"/>
                <w:szCs w:val="20"/>
              </w:rPr>
            </w:pPr>
            <w:r w:rsidRPr="0017657E">
              <w:rPr>
                <w:rFonts w:ascii="Myriad Pro" w:hAnsi="Myriad Pro"/>
                <w:sz w:val="20"/>
                <w:szCs w:val="20"/>
              </w:rPr>
              <w:t>1 197 600,7</w:t>
            </w:r>
          </w:p>
        </w:tc>
        <w:tc>
          <w:tcPr>
            <w:tcW w:w="1843" w:type="dxa"/>
            <w:tcBorders>
              <w:top w:val="single" w:sz="4" w:space="0" w:color="FFFFFF" w:themeColor="background1"/>
            </w:tcBorders>
            <w:vAlign w:val="bottom"/>
          </w:tcPr>
          <w:p w14:paraId="6E2F1494" w14:textId="77777777" w:rsidR="00EF0B97" w:rsidRPr="0017657E" w:rsidRDefault="00EF0B97" w:rsidP="00B23DC4">
            <w:pPr>
              <w:jc w:val="right"/>
              <w:rPr>
                <w:rFonts w:ascii="Myriad Pro" w:hAnsi="Myriad Pro"/>
                <w:sz w:val="20"/>
                <w:szCs w:val="20"/>
              </w:rPr>
            </w:pPr>
            <w:r w:rsidRPr="0017657E">
              <w:rPr>
                <w:rFonts w:ascii="Myriad Pro" w:hAnsi="Myriad Pro"/>
                <w:sz w:val="20"/>
                <w:szCs w:val="20"/>
              </w:rPr>
              <w:t xml:space="preserve">18 468,5  </w:t>
            </w:r>
          </w:p>
        </w:tc>
      </w:tr>
      <w:tr w:rsidR="00EF0B97" w:rsidRPr="0017657E" w14:paraId="71F129FC" w14:textId="77777777" w:rsidTr="0017657E">
        <w:tc>
          <w:tcPr>
            <w:tcW w:w="4395" w:type="dxa"/>
            <w:vAlign w:val="center"/>
          </w:tcPr>
          <w:p w14:paraId="5CB05376" w14:textId="77777777" w:rsidR="00EF0B97" w:rsidRPr="0017657E" w:rsidRDefault="00EF0B97" w:rsidP="00B23DC4">
            <w:pPr>
              <w:rPr>
                <w:rFonts w:ascii="Myriad Pro" w:hAnsi="Myriad Pro"/>
                <w:sz w:val="20"/>
                <w:szCs w:val="20"/>
              </w:rPr>
            </w:pPr>
            <w:r w:rsidRPr="0017657E">
              <w:rPr>
                <w:rFonts w:ascii="Myriad Pro" w:hAnsi="Myriad Pro"/>
                <w:sz w:val="20"/>
                <w:szCs w:val="20"/>
              </w:rPr>
              <w:t>Плата за аренду имущества и лизинг</w:t>
            </w:r>
          </w:p>
        </w:tc>
        <w:tc>
          <w:tcPr>
            <w:tcW w:w="1560" w:type="dxa"/>
            <w:vAlign w:val="bottom"/>
          </w:tcPr>
          <w:p w14:paraId="737ECA4E" w14:textId="77777777" w:rsidR="00EF0B97" w:rsidRPr="0017657E" w:rsidRDefault="00EF0B97" w:rsidP="00B23DC4">
            <w:pPr>
              <w:jc w:val="right"/>
              <w:rPr>
                <w:rFonts w:ascii="Myriad Pro" w:hAnsi="Myriad Pro"/>
                <w:sz w:val="20"/>
                <w:szCs w:val="20"/>
              </w:rPr>
            </w:pPr>
            <w:r w:rsidRPr="0017657E">
              <w:rPr>
                <w:rFonts w:ascii="Myriad Pro" w:hAnsi="Myriad Pro"/>
                <w:sz w:val="20"/>
                <w:szCs w:val="20"/>
              </w:rPr>
              <w:t>26 463,0</w:t>
            </w:r>
          </w:p>
        </w:tc>
        <w:tc>
          <w:tcPr>
            <w:tcW w:w="1559" w:type="dxa"/>
            <w:vAlign w:val="bottom"/>
          </w:tcPr>
          <w:p w14:paraId="6223F683" w14:textId="77777777" w:rsidR="00EF0B97" w:rsidRPr="0017657E" w:rsidRDefault="00EF0B97" w:rsidP="00B23DC4">
            <w:pPr>
              <w:jc w:val="right"/>
              <w:rPr>
                <w:rFonts w:ascii="Myriad Pro" w:hAnsi="Myriad Pro"/>
                <w:sz w:val="20"/>
                <w:szCs w:val="20"/>
              </w:rPr>
            </w:pPr>
            <w:r w:rsidRPr="0017657E">
              <w:rPr>
                <w:rFonts w:ascii="Myriad Pro" w:hAnsi="Myriad Pro"/>
                <w:sz w:val="20"/>
                <w:szCs w:val="20"/>
              </w:rPr>
              <w:t>18 909,2</w:t>
            </w:r>
          </w:p>
        </w:tc>
        <w:tc>
          <w:tcPr>
            <w:tcW w:w="1843" w:type="dxa"/>
            <w:vAlign w:val="bottom"/>
          </w:tcPr>
          <w:p w14:paraId="18B4FA40" w14:textId="77777777" w:rsidR="00EF0B97" w:rsidRPr="0017657E" w:rsidRDefault="00EF0B97" w:rsidP="00B23DC4">
            <w:pPr>
              <w:jc w:val="right"/>
              <w:rPr>
                <w:rFonts w:ascii="Myriad Pro" w:hAnsi="Myriad Pro"/>
                <w:sz w:val="20"/>
                <w:szCs w:val="20"/>
              </w:rPr>
            </w:pPr>
            <w:r w:rsidRPr="0017657E">
              <w:rPr>
                <w:rFonts w:ascii="Myriad Pro" w:hAnsi="Myriad Pro"/>
                <w:sz w:val="20"/>
                <w:szCs w:val="20"/>
              </w:rPr>
              <w:t xml:space="preserve">-7 553,8  </w:t>
            </w:r>
          </w:p>
        </w:tc>
      </w:tr>
      <w:tr w:rsidR="00EF0B97" w:rsidRPr="0017657E" w14:paraId="3D18B7D8" w14:textId="77777777" w:rsidTr="0017657E">
        <w:tc>
          <w:tcPr>
            <w:tcW w:w="4395" w:type="dxa"/>
            <w:vAlign w:val="center"/>
          </w:tcPr>
          <w:p w14:paraId="4BE4A65A" w14:textId="77777777" w:rsidR="00EF0B97" w:rsidRPr="0017657E" w:rsidRDefault="00EF0B97" w:rsidP="00B23DC4">
            <w:pPr>
              <w:rPr>
                <w:rFonts w:ascii="Myriad Pro" w:hAnsi="Myriad Pro"/>
                <w:sz w:val="20"/>
                <w:szCs w:val="20"/>
              </w:rPr>
            </w:pPr>
            <w:r w:rsidRPr="0017657E">
              <w:rPr>
                <w:rFonts w:ascii="Myriad Pro" w:hAnsi="Myriad Pro"/>
                <w:sz w:val="20"/>
                <w:szCs w:val="20"/>
              </w:rPr>
              <w:t>Налоги</w:t>
            </w:r>
          </w:p>
        </w:tc>
        <w:tc>
          <w:tcPr>
            <w:tcW w:w="1560" w:type="dxa"/>
            <w:vAlign w:val="bottom"/>
          </w:tcPr>
          <w:p w14:paraId="1DCEA3A3" w14:textId="77777777" w:rsidR="00EF0B97" w:rsidRPr="0017657E" w:rsidRDefault="00EF0B97" w:rsidP="00B23DC4">
            <w:pPr>
              <w:jc w:val="right"/>
              <w:rPr>
                <w:rFonts w:ascii="Myriad Pro" w:hAnsi="Myriad Pro"/>
                <w:sz w:val="20"/>
                <w:szCs w:val="20"/>
              </w:rPr>
            </w:pPr>
            <w:r w:rsidRPr="0017657E">
              <w:rPr>
                <w:rFonts w:ascii="Myriad Pro" w:hAnsi="Myriad Pro"/>
                <w:sz w:val="20"/>
                <w:szCs w:val="20"/>
              </w:rPr>
              <w:t>99 973,9</w:t>
            </w:r>
          </w:p>
        </w:tc>
        <w:tc>
          <w:tcPr>
            <w:tcW w:w="1559" w:type="dxa"/>
            <w:vAlign w:val="bottom"/>
          </w:tcPr>
          <w:p w14:paraId="1B686EFF" w14:textId="77777777" w:rsidR="00EF0B97" w:rsidRPr="0017657E" w:rsidRDefault="00EF0B97" w:rsidP="00B23DC4">
            <w:pPr>
              <w:jc w:val="right"/>
              <w:rPr>
                <w:rFonts w:ascii="Myriad Pro" w:hAnsi="Myriad Pro"/>
                <w:sz w:val="20"/>
                <w:szCs w:val="20"/>
              </w:rPr>
            </w:pPr>
            <w:r w:rsidRPr="0017657E">
              <w:rPr>
                <w:rFonts w:ascii="Myriad Pro" w:hAnsi="Myriad Pro"/>
                <w:sz w:val="20"/>
                <w:szCs w:val="20"/>
              </w:rPr>
              <w:t>117 537,7</w:t>
            </w:r>
          </w:p>
        </w:tc>
        <w:tc>
          <w:tcPr>
            <w:tcW w:w="1843" w:type="dxa"/>
            <w:vAlign w:val="bottom"/>
          </w:tcPr>
          <w:p w14:paraId="1076EAC1" w14:textId="77777777" w:rsidR="00EF0B97" w:rsidRPr="0017657E" w:rsidRDefault="00EF0B97" w:rsidP="00B23DC4">
            <w:pPr>
              <w:jc w:val="right"/>
              <w:rPr>
                <w:rFonts w:ascii="Myriad Pro" w:hAnsi="Myriad Pro"/>
                <w:sz w:val="20"/>
                <w:szCs w:val="20"/>
              </w:rPr>
            </w:pPr>
            <w:r w:rsidRPr="0017657E">
              <w:rPr>
                <w:rFonts w:ascii="Myriad Pro" w:hAnsi="Myriad Pro"/>
                <w:sz w:val="20"/>
                <w:szCs w:val="20"/>
              </w:rPr>
              <w:t xml:space="preserve">17 563,9  </w:t>
            </w:r>
          </w:p>
        </w:tc>
      </w:tr>
      <w:tr w:rsidR="00EF0B97" w:rsidRPr="0017657E" w14:paraId="0AA9C4AB" w14:textId="77777777" w:rsidTr="0017657E">
        <w:tc>
          <w:tcPr>
            <w:tcW w:w="4395" w:type="dxa"/>
            <w:vAlign w:val="center"/>
          </w:tcPr>
          <w:p w14:paraId="7851A91D" w14:textId="77777777" w:rsidR="00EF0B97" w:rsidRPr="0017657E" w:rsidRDefault="00EF0B97" w:rsidP="00B23DC4">
            <w:pPr>
              <w:rPr>
                <w:rFonts w:ascii="Myriad Pro" w:hAnsi="Myriad Pro"/>
                <w:sz w:val="20"/>
                <w:szCs w:val="20"/>
              </w:rPr>
            </w:pPr>
            <w:r w:rsidRPr="0017657E">
              <w:rPr>
                <w:rFonts w:ascii="Myriad Pro" w:hAnsi="Myriad Pro"/>
                <w:sz w:val="20"/>
                <w:szCs w:val="20"/>
              </w:rPr>
              <w:t>Отчисления на социальные нужды (ЕСН)</w:t>
            </w:r>
          </w:p>
        </w:tc>
        <w:tc>
          <w:tcPr>
            <w:tcW w:w="1560" w:type="dxa"/>
            <w:vAlign w:val="bottom"/>
          </w:tcPr>
          <w:p w14:paraId="6FD1C0F5" w14:textId="77777777" w:rsidR="00EF0B97" w:rsidRPr="0017657E" w:rsidRDefault="00EF0B97" w:rsidP="00B23DC4">
            <w:pPr>
              <w:jc w:val="right"/>
              <w:rPr>
                <w:rFonts w:ascii="Myriad Pro" w:hAnsi="Myriad Pro"/>
                <w:sz w:val="20"/>
                <w:szCs w:val="20"/>
              </w:rPr>
            </w:pPr>
            <w:r w:rsidRPr="0017657E">
              <w:rPr>
                <w:rFonts w:ascii="Myriad Pro" w:hAnsi="Myriad Pro"/>
                <w:sz w:val="20"/>
                <w:szCs w:val="20"/>
              </w:rPr>
              <w:t>320 180,8</w:t>
            </w:r>
          </w:p>
        </w:tc>
        <w:tc>
          <w:tcPr>
            <w:tcW w:w="1559" w:type="dxa"/>
            <w:vAlign w:val="bottom"/>
          </w:tcPr>
          <w:p w14:paraId="5CE467EB" w14:textId="77777777" w:rsidR="00EF0B97" w:rsidRPr="0017657E" w:rsidRDefault="00EF0B97" w:rsidP="00B23DC4">
            <w:pPr>
              <w:jc w:val="right"/>
              <w:rPr>
                <w:rFonts w:ascii="Myriad Pro" w:hAnsi="Myriad Pro"/>
                <w:sz w:val="20"/>
                <w:szCs w:val="20"/>
              </w:rPr>
            </w:pPr>
            <w:r w:rsidRPr="0017657E">
              <w:rPr>
                <w:rFonts w:ascii="Myriad Pro" w:hAnsi="Myriad Pro"/>
                <w:sz w:val="20"/>
                <w:szCs w:val="20"/>
              </w:rPr>
              <w:t>434 051,3</w:t>
            </w:r>
          </w:p>
        </w:tc>
        <w:tc>
          <w:tcPr>
            <w:tcW w:w="1843" w:type="dxa"/>
            <w:vAlign w:val="bottom"/>
          </w:tcPr>
          <w:p w14:paraId="41739862" w14:textId="77777777" w:rsidR="00EF0B97" w:rsidRPr="0017657E" w:rsidRDefault="00EF0B97" w:rsidP="00B23DC4">
            <w:pPr>
              <w:jc w:val="right"/>
              <w:rPr>
                <w:rFonts w:ascii="Myriad Pro" w:hAnsi="Myriad Pro"/>
                <w:sz w:val="20"/>
                <w:szCs w:val="20"/>
              </w:rPr>
            </w:pPr>
            <w:r w:rsidRPr="0017657E">
              <w:rPr>
                <w:rFonts w:ascii="Myriad Pro" w:hAnsi="Myriad Pro"/>
                <w:sz w:val="20"/>
                <w:szCs w:val="20"/>
              </w:rPr>
              <w:t xml:space="preserve">113 870,5  </w:t>
            </w:r>
          </w:p>
        </w:tc>
      </w:tr>
      <w:tr w:rsidR="00EF0B97" w:rsidRPr="0017657E" w14:paraId="3B8E43BF" w14:textId="77777777" w:rsidTr="0017657E">
        <w:tc>
          <w:tcPr>
            <w:tcW w:w="4395" w:type="dxa"/>
            <w:vAlign w:val="center"/>
          </w:tcPr>
          <w:p w14:paraId="2DEA782A" w14:textId="77777777" w:rsidR="00EF0B97" w:rsidRPr="0017657E" w:rsidRDefault="00EF0B97" w:rsidP="00B23DC4">
            <w:pPr>
              <w:rPr>
                <w:rFonts w:ascii="Myriad Pro" w:hAnsi="Myriad Pro"/>
                <w:sz w:val="20"/>
                <w:szCs w:val="20"/>
              </w:rPr>
            </w:pPr>
            <w:r w:rsidRPr="0017657E">
              <w:rPr>
                <w:rFonts w:ascii="Myriad Pro" w:hAnsi="Myriad Pro"/>
                <w:sz w:val="20"/>
                <w:szCs w:val="20"/>
              </w:rPr>
              <w:t>Налог на прибыль</w:t>
            </w:r>
          </w:p>
        </w:tc>
        <w:tc>
          <w:tcPr>
            <w:tcW w:w="1560" w:type="dxa"/>
            <w:vAlign w:val="bottom"/>
          </w:tcPr>
          <w:p w14:paraId="1710A4E6" w14:textId="77777777" w:rsidR="00EF0B97" w:rsidRPr="0017657E" w:rsidRDefault="00EF0B97" w:rsidP="00B23DC4">
            <w:pPr>
              <w:jc w:val="right"/>
              <w:rPr>
                <w:rFonts w:ascii="Myriad Pro" w:hAnsi="Myriad Pro"/>
                <w:sz w:val="20"/>
                <w:szCs w:val="20"/>
              </w:rPr>
            </w:pPr>
            <w:r w:rsidRPr="0017657E">
              <w:rPr>
                <w:rFonts w:ascii="Myriad Pro" w:hAnsi="Myriad Pro"/>
                <w:sz w:val="20"/>
                <w:szCs w:val="20"/>
              </w:rPr>
              <w:t>44 442,2</w:t>
            </w:r>
          </w:p>
        </w:tc>
        <w:tc>
          <w:tcPr>
            <w:tcW w:w="1559" w:type="dxa"/>
            <w:vAlign w:val="bottom"/>
          </w:tcPr>
          <w:p w14:paraId="7492C386" w14:textId="77777777" w:rsidR="00EF0B97" w:rsidRPr="0017657E" w:rsidRDefault="00EF0B97" w:rsidP="00B23DC4">
            <w:pPr>
              <w:jc w:val="right"/>
              <w:rPr>
                <w:rFonts w:ascii="Myriad Pro" w:hAnsi="Myriad Pro"/>
                <w:sz w:val="20"/>
                <w:szCs w:val="20"/>
              </w:rPr>
            </w:pPr>
            <w:r w:rsidRPr="0017657E">
              <w:rPr>
                <w:rFonts w:ascii="Myriad Pro" w:hAnsi="Myriad Pro"/>
                <w:sz w:val="20"/>
                <w:szCs w:val="20"/>
              </w:rPr>
              <w:t>133 877,5</w:t>
            </w:r>
          </w:p>
        </w:tc>
        <w:tc>
          <w:tcPr>
            <w:tcW w:w="1843" w:type="dxa"/>
            <w:vAlign w:val="bottom"/>
          </w:tcPr>
          <w:p w14:paraId="3D63DFD2" w14:textId="77777777" w:rsidR="00EF0B97" w:rsidRPr="0017657E" w:rsidRDefault="00EF0B97" w:rsidP="00B23DC4">
            <w:pPr>
              <w:jc w:val="right"/>
              <w:rPr>
                <w:rFonts w:ascii="Myriad Pro" w:hAnsi="Myriad Pro"/>
                <w:sz w:val="20"/>
                <w:szCs w:val="20"/>
              </w:rPr>
            </w:pPr>
            <w:r w:rsidRPr="0017657E">
              <w:rPr>
                <w:rFonts w:ascii="Myriad Pro" w:hAnsi="Myriad Pro"/>
                <w:sz w:val="20"/>
                <w:szCs w:val="20"/>
              </w:rPr>
              <w:t xml:space="preserve">89 435,3  </w:t>
            </w:r>
          </w:p>
        </w:tc>
      </w:tr>
      <w:tr w:rsidR="00EF0B97" w:rsidRPr="0017657E" w14:paraId="27665E57" w14:textId="77777777" w:rsidTr="0017657E">
        <w:tc>
          <w:tcPr>
            <w:tcW w:w="4395" w:type="dxa"/>
            <w:vAlign w:val="center"/>
          </w:tcPr>
          <w:p w14:paraId="5BC9C2AA" w14:textId="77777777" w:rsidR="00EF0B97" w:rsidRPr="0017657E" w:rsidRDefault="00EF0B97" w:rsidP="00B23DC4">
            <w:pPr>
              <w:rPr>
                <w:rFonts w:ascii="Myriad Pro" w:hAnsi="Myriad Pro"/>
                <w:sz w:val="20"/>
                <w:szCs w:val="20"/>
              </w:rPr>
            </w:pPr>
            <w:r w:rsidRPr="0017657E">
              <w:rPr>
                <w:rFonts w:ascii="Myriad Pro" w:hAnsi="Myriad Pro"/>
                <w:sz w:val="20"/>
                <w:szCs w:val="20"/>
              </w:rPr>
              <w:t>Выпадающие расходы по ТП за 2017</w:t>
            </w:r>
          </w:p>
        </w:tc>
        <w:tc>
          <w:tcPr>
            <w:tcW w:w="1560" w:type="dxa"/>
            <w:vAlign w:val="bottom"/>
          </w:tcPr>
          <w:p w14:paraId="663DCA26" w14:textId="77777777" w:rsidR="00EF0B97" w:rsidRPr="0017657E" w:rsidRDefault="00EF0B97" w:rsidP="00B23DC4">
            <w:pPr>
              <w:jc w:val="right"/>
              <w:rPr>
                <w:rFonts w:ascii="Myriad Pro" w:hAnsi="Myriad Pro"/>
                <w:sz w:val="20"/>
                <w:szCs w:val="20"/>
              </w:rPr>
            </w:pPr>
            <w:r w:rsidRPr="0017657E">
              <w:rPr>
                <w:rFonts w:ascii="Myriad Pro" w:hAnsi="Myriad Pro"/>
                <w:sz w:val="20"/>
                <w:szCs w:val="20"/>
              </w:rPr>
              <w:t>45 046,1</w:t>
            </w:r>
          </w:p>
        </w:tc>
        <w:tc>
          <w:tcPr>
            <w:tcW w:w="1559" w:type="dxa"/>
            <w:vAlign w:val="bottom"/>
          </w:tcPr>
          <w:p w14:paraId="6B80FE33" w14:textId="77777777" w:rsidR="00EF0B97" w:rsidRPr="0017657E" w:rsidRDefault="00EF0B97" w:rsidP="00B23DC4">
            <w:pPr>
              <w:jc w:val="right"/>
              <w:rPr>
                <w:rFonts w:ascii="Myriad Pro" w:hAnsi="Myriad Pro"/>
                <w:sz w:val="20"/>
                <w:szCs w:val="20"/>
              </w:rPr>
            </w:pPr>
            <w:r w:rsidRPr="0017657E">
              <w:rPr>
                <w:rFonts w:ascii="Myriad Pro" w:hAnsi="Myriad Pro"/>
                <w:sz w:val="20"/>
                <w:szCs w:val="20"/>
              </w:rPr>
              <w:t>158 579,3</w:t>
            </w:r>
          </w:p>
        </w:tc>
        <w:tc>
          <w:tcPr>
            <w:tcW w:w="1843" w:type="dxa"/>
            <w:vAlign w:val="bottom"/>
          </w:tcPr>
          <w:p w14:paraId="4EA4E808" w14:textId="77777777" w:rsidR="00EF0B97" w:rsidRPr="0017657E" w:rsidRDefault="00EF0B97" w:rsidP="00B23DC4">
            <w:pPr>
              <w:jc w:val="right"/>
              <w:rPr>
                <w:rFonts w:ascii="Myriad Pro" w:hAnsi="Myriad Pro"/>
                <w:sz w:val="20"/>
                <w:szCs w:val="20"/>
              </w:rPr>
            </w:pPr>
            <w:r w:rsidRPr="0017657E">
              <w:rPr>
                <w:rFonts w:ascii="Myriad Pro" w:hAnsi="Myriad Pro"/>
                <w:sz w:val="20"/>
                <w:szCs w:val="20"/>
              </w:rPr>
              <w:t xml:space="preserve">113 533,2  </w:t>
            </w:r>
          </w:p>
        </w:tc>
      </w:tr>
      <w:tr w:rsidR="00EF0B97" w:rsidRPr="0017657E" w14:paraId="494821DB" w14:textId="77777777" w:rsidTr="0017657E">
        <w:tc>
          <w:tcPr>
            <w:tcW w:w="4395" w:type="dxa"/>
            <w:vAlign w:val="center"/>
          </w:tcPr>
          <w:p w14:paraId="1D3DE482" w14:textId="77777777" w:rsidR="00EF0B97" w:rsidRPr="0017657E" w:rsidRDefault="00EF0B97" w:rsidP="00B23DC4">
            <w:pPr>
              <w:rPr>
                <w:rFonts w:ascii="Myriad Pro" w:hAnsi="Myriad Pro"/>
                <w:sz w:val="20"/>
                <w:szCs w:val="20"/>
              </w:rPr>
            </w:pPr>
            <w:r w:rsidRPr="0017657E">
              <w:rPr>
                <w:rFonts w:ascii="Myriad Pro" w:hAnsi="Myriad Pro"/>
                <w:sz w:val="20"/>
                <w:szCs w:val="20"/>
              </w:rPr>
              <w:t>Выпадающие расходы по ТП за 2014-2016</w:t>
            </w:r>
          </w:p>
        </w:tc>
        <w:tc>
          <w:tcPr>
            <w:tcW w:w="1560" w:type="dxa"/>
            <w:vAlign w:val="bottom"/>
          </w:tcPr>
          <w:p w14:paraId="6A740BD7" w14:textId="77777777" w:rsidR="00EF0B97" w:rsidRPr="0017657E" w:rsidRDefault="00EF0B97" w:rsidP="00B23DC4">
            <w:pPr>
              <w:jc w:val="right"/>
              <w:rPr>
                <w:rFonts w:ascii="Myriad Pro" w:hAnsi="Myriad Pro"/>
                <w:sz w:val="20"/>
                <w:szCs w:val="20"/>
              </w:rPr>
            </w:pPr>
          </w:p>
        </w:tc>
        <w:tc>
          <w:tcPr>
            <w:tcW w:w="1559" w:type="dxa"/>
            <w:vAlign w:val="bottom"/>
          </w:tcPr>
          <w:p w14:paraId="00F7354A" w14:textId="77777777" w:rsidR="00EF0B97" w:rsidRPr="0017657E" w:rsidRDefault="00EF0B97" w:rsidP="00B23DC4">
            <w:pPr>
              <w:jc w:val="right"/>
              <w:rPr>
                <w:rFonts w:ascii="Myriad Pro" w:hAnsi="Myriad Pro"/>
                <w:sz w:val="20"/>
                <w:szCs w:val="20"/>
              </w:rPr>
            </w:pPr>
          </w:p>
        </w:tc>
        <w:tc>
          <w:tcPr>
            <w:tcW w:w="1843" w:type="dxa"/>
            <w:vAlign w:val="bottom"/>
          </w:tcPr>
          <w:p w14:paraId="26C406DD" w14:textId="77777777" w:rsidR="00EF0B97" w:rsidRPr="0017657E" w:rsidRDefault="00EF0B97" w:rsidP="00B23DC4">
            <w:pPr>
              <w:jc w:val="right"/>
              <w:rPr>
                <w:rFonts w:ascii="Myriad Pro" w:hAnsi="Myriad Pro"/>
                <w:sz w:val="20"/>
                <w:szCs w:val="20"/>
              </w:rPr>
            </w:pPr>
            <w:r w:rsidRPr="0017657E">
              <w:rPr>
                <w:rFonts w:ascii="Myriad Pro" w:hAnsi="Myriad Pro"/>
                <w:sz w:val="20"/>
                <w:szCs w:val="20"/>
              </w:rPr>
              <w:t>60 031,7</w:t>
            </w:r>
          </w:p>
        </w:tc>
      </w:tr>
      <w:tr w:rsidR="00EF0B97" w:rsidRPr="0017657E" w14:paraId="5739265A" w14:textId="77777777" w:rsidTr="0017657E">
        <w:tc>
          <w:tcPr>
            <w:tcW w:w="4395" w:type="dxa"/>
            <w:vAlign w:val="center"/>
          </w:tcPr>
          <w:p w14:paraId="6F479E2B" w14:textId="77777777" w:rsidR="00EF0B97" w:rsidRPr="0017657E" w:rsidRDefault="00EF0B97" w:rsidP="00B23DC4">
            <w:pPr>
              <w:rPr>
                <w:rFonts w:ascii="Myriad Pro" w:hAnsi="Myriad Pro"/>
                <w:sz w:val="20"/>
                <w:szCs w:val="20"/>
              </w:rPr>
            </w:pPr>
            <w:r w:rsidRPr="0017657E">
              <w:rPr>
                <w:rFonts w:ascii="Myriad Pro" w:hAnsi="Myriad Pro"/>
                <w:sz w:val="20"/>
                <w:szCs w:val="20"/>
              </w:rPr>
              <w:t>Услуги по организации функционирования и развитию сетевого комплекса</w:t>
            </w:r>
          </w:p>
        </w:tc>
        <w:tc>
          <w:tcPr>
            <w:tcW w:w="1560" w:type="dxa"/>
            <w:vAlign w:val="bottom"/>
          </w:tcPr>
          <w:p w14:paraId="298BC46B" w14:textId="77777777" w:rsidR="00EF0B97" w:rsidRPr="0017657E" w:rsidRDefault="00EF0B97" w:rsidP="00B23DC4">
            <w:pPr>
              <w:jc w:val="right"/>
              <w:rPr>
                <w:rFonts w:ascii="Myriad Pro" w:hAnsi="Myriad Pro"/>
                <w:sz w:val="20"/>
                <w:szCs w:val="20"/>
              </w:rPr>
            </w:pPr>
            <w:r w:rsidRPr="0017657E">
              <w:rPr>
                <w:rFonts w:ascii="Myriad Pro" w:hAnsi="Myriad Pro"/>
                <w:sz w:val="20"/>
                <w:szCs w:val="20"/>
              </w:rPr>
              <w:t>0,0</w:t>
            </w:r>
          </w:p>
        </w:tc>
        <w:tc>
          <w:tcPr>
            <w:tcW w:w="1559" w:type="dxa"/>
            <w:vAlign w:val="bottom"/>
          </w:tcPr>
          <w:p w14:paraId="71FB0CD1" w14:textId="77777777" w:rsidR="00EF0B97" w:rsidRPr="0017657E" w:rsidRDefault="00EF0B97" w:rsidP="00B23DC4">
            <w:pPr>
              <w:jc w:val="right"/>
              <w:rPr>
                <w:rFonts w:ascii="Myriad Pro" w:hAnsi="Myriad Pro"/>
                <w:sz w:val="20"/>
                <w:szCs w:val="20"/>
              </w:rPr>
            </w:pPr>
            <w:r w:rsidRPr="0017657E">
              <w:rPr>
                <w:rFonts w:ascii="Myriad Pro" w:hAnsi="Myriad Pro"/>
                <w:sz w:val="20"/>
                <w:szCs w:val="20"/>
              </w:rPr>
              <w:t>33 212,5</w:t>
            </w:r>
          </w:p>
        </w:tc>
        <w:tc>
          <w:tcPr>
            <w:tcW w:w="1843" w:type="dxa"/>
            <w:vAlign w:val="bottom"/>
          </w:tcPr>
          <w:p w14:paraId="4727A6DC" w14:textId="77777777" w:rsidR="00EF0B97" w:rsidRPr="0017657E" w:rsidRDefault="00EF0B97" w:rsidP="00B23DC4">
            <w:pPr>
              <w:jc w:val="right"/>
              <w:rPr>
                <w:rFonts w:ascii="Myriad Pro" w:hAnsi="Myriad Pro"/>
                <w:sz w:val="20"/>
                <w:szCs w:val="20"/>
              </w:rPr>
            </w:pPr>
            <w:r w:rsidRPr="0017657E">
              <w:rPr>
                <w:rFonts w:ascii="Myriad Pro" w:hAnsi="Myriad Pro"/>
                <w:sz w:val="20"/>
                <w:szCs w:val="20"/>
              </w:rPr>
              <w:t xml:space="preserve">33 212,5  </w:t>
            </w:r>
          </w:p>
        </w:tc>
      </w:tr>
      <w:tr w:rsidR="00EF0B97" w:rsidRPr="0017657E" w14:paraId="0D42904D" w14:textId="77777777" w:rsidTr="0017657E">
        <w:tc>
          <w:tcPr>
            <w:tcW w:w="4395" w:type="dxa"/>
            <w:vAlign w:val="center"/>
          </w:tcPr>
          <w:p w14:paraId="46814222" w14:textId="77777777" w:rsidR="00EF0B97" w:rsidRPr="0017657E" w:rsidRDefault="00EF0B97" w:rsidP="00B23DC4">
            <w:pPr>
              <w:rPr>
                <w:rFonts w:ascii="Myriad Pro" w:hAnsi="Myriad Pro"/>
                <w:sz w:val="20"/>
                <w:szCs w:val="20"/>
              </w:rPr>
            </w:pPr>
            <w:r w:rsidRPr="0017657E">
              <w:rPr>
                <w:rFonts w:ascii="Myriad Pro" w:hAnsi="Myriad Pro"/>
                <w:sz w:val="20"/>
                <w:szCs w:val="20"/>
              </w:rPr>
              <w:t>Услуги по техническому надзору</w:t>
            </w:r>
          </w:p>
        </w:tc>
        <w:tc>
          <w:tcPr>
            <w:tcW w:w="1560" w:type="dxa"/>
            <w:vAlign w:val="bottom"/>
          </w:tcPr>
          <w:p w14:paraId="67D2DA5B" w14:textId="77777777" w:rsidR="00EF0B97" w:rsidRPr="0017657E" w:rsidRDefault="00EF0B97" w:rsidP="00B23DC4">
            <w:pPr>
              <w:jc w:val="right"/>
              <w:rPr>
                <w:rFonts w:ascii="Myriad Pro" w:hAnsi="Myriad Pro" w:cs="Tahoma"/>
                <w:sz w:val="20"/>
                <w:szCs w:val="20"/>
              </w:rPr>
            </w:pPr>
            <w:r w:rsidRPr="0017657E">
              <w:rPr>
                <w:rFonts w:ascii="Myriad Pro" w:hAnsi="Myriad Pro" w:cs="Tahoma"/>
                <w:sz w:val="20"/>
                <w:szCs w:val="20"/>
              </w:rPr>
              <w:t> </w:t>
            </w:r>
            <w:r w:rsidRPr="0017657E">
              <w:rPr>
                <w:rFonts w:ascii="Myriad Pro" w:hAnsi="Myriad Pro"/>
                <w:sz w:val="20"/>
                <w:szCs w:val="20"/>
              </w:rPr>
              <w:t>0,0</w:t>
            </w:r>
          </w:p>
        </w:tc>
        <w:tc>
          <w:tcPr>
            <w:tcW w:w="1559" w:type="dxa"/>
            <w:vAlign w:val="bottom"/>
          </w:tcPr>
          <w:p w14:paraId="1F0FC441" w14:textId="77777777" w:rsidR="00EF0B97" w:rsidRPr="0017657E" w:rsidRDefault="00EF0B97" w:rsidP="00B23DC4">
            <w:pPr>
              <w:jc w:val="right"/>
              <w:rPr>
                <w:rFonts w:ascii="Myriad Pro" w:hAnsi="Myriad Pro"/>
                <w:sz w:val="20"/>
                <w:szCs w:val="20"/>
              </w:rPr>
            </w:pPr>
            <w:r w:rsidRPr="0017657E">
              <w:rPr>
                <w:rFonts w:ascii="Myriad Pro" w:hAnsi="Myriad Pro"/>
                <w:sz w:val="20"/>
                <w:szCs w:val="20"/>
              </w:rPr>
              <w:t>2 737,1</w:t>
            </w:r>
          </w:p>
        </w:tc>
        <w:tc>
          <w:tcPr>
            <w:tcW w:w="1843" w:type="dxa"/>
            <w:vAlign w:val="bottom"/>
          </w:tcPr>
          <w:p w14:paraId="3AE8BA5F" w14:textId="77777777" w:rsidR="00EF0B97" w:rsidRPr="0017657E" w:rsidRDefault="00EF0B97" w:rsidP="00B23DC4">
            <w:pPr>
              <w:jc w:val="right"/>
              <w:rPr>
                <w:rFonts w:ascii="Myriad Pro" w:hAnsi="Myriad Pro"/>
                <w:sz w:val="20"/>
                <w:szCs w:val="20"/>
              </w:rPr>
            </w:pPr>
            <w:r w:rsidRPr="0017657E">
              <w:rPr>
                <w:rFonts w:ascii="Myriad Pro" w:hAnsi="Myriad Pro"/>
                <w:sz w:val="20"/>
                <w:szCs w:val="20"/>
              </w:rPr>
              <w:t xml:space="preserve">2 737,1  </w:t>
            </w:r>
          </w:p>
        </w:tc>
      </w:tr>
      <w:tr w:rsidR="00EF0B97" w:rsidRPr="0017657E" w14:paraId="16A6035C" w14:textId="77777777" w:rsidTr="00126AB2">
        <w:trPr>
          <w:trHeight w:val="450"/>
        </w:trPr>
        <w:tc>
          <w:tcPr>
            <w:tcW w:w="4395" w:type="dxa"/>
            <w:vAlign w:val="center"/>
          </w:tcPr>
          <w:p w14:paraId="4DA69FE1" w14:textId="77777777" w:rsidR="00EF0B97" w:rsidRPr="0017657E" w:rsidRDefault="00EF0B97" w:rsidP="00B23DC4">
            <w:pPr>
              <w:rPr>
                <w:rFonts w:ascii="Myriad Pro" w:hAnsi="Myriad Pro"/>
                <w:sz w:val="20"/>
                <w:szCs w:val="20"/>
              </w:rPr>
            </w:pPr>
            <w:r w:rsidRPr="0017657E">
              <w:rPr>
                <w:rFonts w:ascii="Myriad Pro" w:hAnsi="Myriad Pro"/>
                <w:b/>
                <w:bCs/>
                <w:sz w:val="20"/>
                <w:szCs w:val="20"/>
              </w:rPr>
              <w:lastRenderedPageBreak/>
              <w:t>Неподконтрольные расходы</w:t>
            </w:r>
          </w:p>
        </w:tc>
        <w:tc>
          <w:tcPr>
            <w:tcW w:w="1560" w:type="dxa"/>
            <w:vAlign w:val="center"/>
          </w:tcPr>
          <w:p w14:paraId="0C5066A3" w14:textId="77777777" w:rsidR="00EF0B97" w:rsidRPr="0017657E" w:rsidRDefault="00EF0B97" w:rsidP="00B23DC4">
            <w:pPr>
              <w:jc w:val="right"/>
              <w:rPr>
                <w:rFonts w:ascii="Myriad Pro" w:hAnsi="Myriad Pro"/>
                <w:b/>
                <w:bCs/>
                <w:sz w:val="20"/>
                <w:szCs w:val="20"/>
              </w:rPr>
            </w:pPr>
            <w:r w:rsidRPr="0017657E">
              <w:rPr>
                <w:rFonts w:ascii="Myriad Pro" w:hAnsi="Myriad Pro"/>
                <w:b/>
                <w:bCs/>
                <w:sz w:val="20"/>
                <w:szCs w:val="20"/>
              </w:rPr>
              <w:t>1 715 238,2</w:t>
            </w:r>
          </w:p>
        </w:tc>
        <w:tc>
          <w:tcPr>
            <w:tcW w:w="1559" w:type="dxa"/>
            <w:vAlign w:val="center"/>
          </w:tcPr>
          <w:p w14:paraId="037E4446" w14:textId="77777777" w:rsidR="00EF0B97" w:rsidRPr="0017657E" w:rsidRDefault="00EF0B97" w:rsidP="00B23DC4">
            <w:pPr>
              <w:jc w:val="right"/>
              <w:rPr>
                <w:rFonts w:ascii="Myriad Pro" w:hAnsi="Myriad Pro"/>
                <w:b/>
                <w:sz w:val="20"/>
                <w:szCs w:val="20"/>
              </w:rPr>
            </w:pPr>
            <w:r w:rsidRPr="0017657E">
              <w:rPr>
                <w:rFonts w:ascii="Myriad Pro" w:hAnsi="Myriad Pro"/>
                <w:b/>
                <w:sz w:val="20"/>
                <w:szCs w:val="20"/>
              </w:rPr>
              <w:t>2 096 505,2</w:t>
            </w:r>
          </w:p>
        </w:tc>
        <w:tc>
          <w:tcPr>
            <w:tcW w:w="1843" w:type="dxa"/>
            <w:vAlign w:val="center"/>
          </w:tcPr>
          <w:p w14:paraId="1E0DE8BB" w14:textId="77777777" w:rsidR="00EF0B97" w:rsidRPr="0017657E" w:rsidRDefault="00EF0B97" w:rsidP="00B23DC4">
            <w:pPr>
              <w:jc w:val="right"/>
              <w:rPr>
                <w:rFonts w:ascii="Myriad Pro" w:hAnsi="Myriad Pro"/>
                <w:b/>
                <w:sz w:val="20"/>
                <w:szCs w:val="20"/>
              </w:rPr>
            </w:pPr>
            <w:r w:rsidRPr="0017657E">
              <w:rPr>
                <w:rFonts w:ascii="Myriad Pro" w:hAnsi="Myriad Pro"/>
                <w:b/>
                <w:sz w:val="20"/>
                <w:szCs w:val="20"/>
              </w:rPr>
              <w:t>441 298,9</w:t>
            </w:r>
          </w:p>
        </w:tc>
      </w:tr>
      <w:tr w:rsidR="00EF0B97" w:rsidRPr="0017657E" w14:paraId="251E748B" w14:textId="77777777" w:rsidTr="0017657E">
        <w:tc>
          <w:tcPr>
            <w:tcW w:w="4395" w:type="dxa"/>
            <w:vAlign w:val="center"/>
          </w:tcPr>
          <w:p w14:paraId="79DBA773" w14:textId="77777777" w:rsidR="00EF0B97" w:rsidRPr="0017657E" w:rsidRDefault="00EF0B97" w:rsidP="00B23DC4">
            <w:pPr>
              <w:rPr>
                <w:rFonts w:ascii="Myriad Pro" w:hAnsi="Myriad Pro"/>
                <w:bCs/>
                <w:sz w:val="20"/>
                <w:szCs w:val="20"/>
              </w:rPr>
            </w:pPr>
            <w:r w:rsidRPr="0017657E">
              <w:rPr>
                <w:rFonts w:ascii="Myriad Pro" w:hAnsi="Myriad Pro"/>
                <w:b/>
                <w:bCs/>
                <w:sz w:val="20"/>
                <w:szCs w:val="20"/>
              </w:rPr>
              <w:t>Неподконтрольные расходы с ИПЦ (2018-103,7%; 2019-104%)</w:t>
            </w:r>
          </w:p>
        </w:tc>
        <w:tc>
          <w:tcPr>
            <w:tcW w:w="1560" w:type="dxa"/>
            <w:vAlign w:val="center"/>
          </w:tcPr>
          <w:p w14:paraId="7AB3EE78" w14:textId="77777777" w:rsidR="00EF0B97" w:rsidRPr="0017657E" w:rsidRDefault="00EF0B97" w:rsidP="00B23DC4">
            <w:pPr>
              <w:jc w:val="right"/>
              <w:rPr>
                <w:rFonts w:ascii="Myriad Pro" w:hAnsi="Myriad Pro"/>
                <w:b/>
                <w:bCs/>
                <w:sz w:val="20"/>
                <w:szCs w:val="20"/>
              </w:rPr>
            </w:pPr>
          </w:p>
        </w:tc>
        <w:tc>
          <w:tcPr>
            <w:tcW w:w="1559" w:type="dxa"/>
            <w:vAlign w:val="center"/>
          </w:tcPr>
          <w:p w14:paraId="63D06FFF" w14:textId="77777777" w:rsidR="00EF0B97" w:rsidRPr="0017657E" w:rsidRDefault="00EF0B97" w:rsidP="00B23DC4">
            <w:pPr>
              <w:jc w:val="right"/>
              <w:rPr>
                <w:rFonts w:ascii="Myriad Pro" w:hAnsi="Myriad Pro"/>
                <w:b/>
                <w:sz w:val="20"/>
                <w:szCs w:val="20"/>
              </w:rPr>
            </w:pPr>
          </w:p>
        </w:tc>
        <w:tc>
          <w:tcPr>
            <w:tcW w:w="1843" w:type="dxa"/>
            <w:vAlign w:val="center"/>
          </w:tcPr>
          <w:p w14:paraId="4E6573F6" w14:textId="77777777" w:rsidR="00EF0B97" w:rsidRPr="0017657E" w:rsidRDefault="00EF0B97" w:rsidP="00B23DC4">
            <w:pPr>
              <w:jc w:val="right"/>
              <w:rPr>
                <w:rFonts w:ascii="Myriad Pro" w:hAnsi="Myriad Pro"/>
                <w:b/>
                <w:sz w:val="20"/>
                <w:szCs w:val="20"/>
              </w:rPr>
            </w:pPr>
            <w:r w:rsidRPr="0017657E">
              <w:rPr>
                <w:rFonts w:ascii="Myriad Pro" w:hAnsi="Myriad Pro"/>
                <w:b/>
                <w:sz w:val="20"/>
                <w:szCs w:val="20"/>
              </w:rPr>
              <w:t>471 220,75</w:t>
            </w:r>
          </w:p>
        </w:tc>
      </w:tr>
    </w:tbl>
    <w:p w14:paraId="1C69B99C" w14:textId="77777777" w:rsidR="00EF0B97" w:rsidRPr="00EF0B97" w:rsidRDefault="00EF0B97" w:rsidP="00736651">
      <w:pPr>
        <w:spacing w:before="240" w:line="360" w:lineRule="auto"/>
        <w:ind w:firstLine="567"/>
        <w:jc w:val="both"/>
        <w:rPr>
          <w:rFonts w:ascii="Myriad Pro" w:hAnsi="Myriad Pro"/>
          <w:b/>
          <w:i/>
          <w:color w:val="000000"/>
          <w:sz w:val="26"/>
          <w:szCs w:val="26"/>
        </w:rPr>
      </w:pPr>
      <w:r w:rsidRPr="00EF0B97">
        <w:rPr>
          <w:rFonts w:ascii="Myriad Pro" w:hAnsi="Myriad Pro"/>
          <w:b/>
          <w:i/>
          <w:color w:val="000000"/>
          <w:sz w:val="26"/>
          <w:szCs w:val="26"/>
        </w:rPr>
        <w:t>Оплата услуг ПАО «ФСК ЕЭС»</w:t>
      </w:r>
    </w:p>
    <w:p w14:paraId="1F026998" w14:textId="77777777" w:rsidR="00EF0B97" w:rsidRPr="00EF0B97" w:rsidRDefault="00EF0B97" w:rsidP="00736651">
      <w:pPr>
        <w:spacing w:line="360" w:lineRule="auto"/>
        <w:ind w:firstLine="567"/>
        <w:jc w:val="both"/>
        <w:rPr>
          <w:rFonts w:ascii="Myriad Pro" w:hAnsi="Myriad Pro"/>
          <w:sz w:val="26"/>
          <w:szCs w:val="26"/>
        </w:rPr>
      </w:pPr>
      <w:r w:rsidRPr="00EF0B97">
        <w:rPr>
          <w:rFonts w:ascii="Myriad Pro" w:hAnsi="Myriad Pro"/>
          <w:sz w:val="26"/>
          <w:szCs w:val="26"/>
        </w:rPr>
        <w:t xml:space="preserve">Согласно форме 1.6 -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по филиалу ПАО «МРСК Сибири» - «Алтайэнерго» за 12 месяцев 2017 года, фактическая сумма по статье «Оплата услуг ПАО «ФСК ЕЭС» за минусом нагрузочных потерь составляет 1 125 798,8 тыс. руб. </w:t>
      </w:r>
    </w:p>
    <w:p w14:paraId="3A99B07B" w14:textId="77777777" w:rsidR="00EF0B97" w:rsidRPr="00EF0B97" w:rsidRDefault="00EF0B97" w:rsidP="00736651">
      <w:pPr>
        <w:spacing w:line="360" w:lineRule="auto"/>
        <w:ind w:firstLine="567"/>
        <w:jc w:val="both"/>
        <w:rPr>
          <w:rFonts w:ascii="Myriad Pro" w:hAnsi="Myriad Pro"/>
          <w:sz w:val="26"/>
          <w:szCs w:val="26"/>
        </w:rPr>
      </w:pPr>
      <w:r w:rsidRPr="00EF0B97">
        <w:rPr>
          <w:rFonts w:ascii="Myriad Pro" w:hAnsi="Myriad Pro"/>
          <w:sz w:val="26"/>
          <w:szCs w:val="26"/>
        </w:rPr>
        <w:t>В соответствии с Постановлением Правительства РФ от 07.07.2017 №810 «О внесении изменений в некоторые акты Правительства Российской Федерации по вопросам оплаты потерь электрической энергии на оптовом рынке электрической энергии…» нагрузочные потери отменены с 01.08.2017 года.</w:t>
      </w:r>
    </w:p>
    <w:p w14:paraId="3514245E" w14:textId="77777777" w:rsidR="00EF0B97" w:rsidRPr="00EF0B97" w:rsidRDefault="00EF0B97" w:rsidP="00736651">
      <w:pPr>
        <w:spacing w:line="360" w:lineRule="auto"/>
        <w:ind w:firstLine="567"/>
        <w:jc w:val="both"/>
        <w:rPr>
          <w:rFonts w:ascii="Myriad Pro" w:hAnsi="Myriad Pro"/>
          <w:sz w:val="26"/>
          <w:szCs w:val="26"/>
        </w:rPr>
      </w:pPr>
      <w:r w:rsidRPr="00EF0B97">
        <w:rPr>
          <w:rFonts w:ascii="Myriad Pro" w:hAnsi="Myriad Pro"/>
          <w:sz w:val="26"/>
          <w:szCs w:val="26"/>
        </w:rPr>
        <w:t>Фактическая стоимость нагрузочных потерь за 7 месяцев 2017 года составляет 71 801,9 тыс. руб.</w:t>
      </w:r>
    </w:p>
    <w:p w14:paraId="60C40123" w14:textId="77777777" w:rsidR="00EF0B97" w:rsidRPr="00EF0B97" w:rsidRDefault="00EF0B97" w:rsidP="00736651">
      <w:pPr>
        <w:spacing w:line="360" w:lineRule="auto"/>
        <w:ind w:firstLine="567"/>
        <w:jc w:val="both"/>
        <w:rPr>
          <w:rFonts w:ascii="Myriad Pro" w:hAnsi="Myriad Pro"/>
          <w:sz w:val="26"/>
          <w:szCs w:val="26"/>
        </w:rPr>
      </w:pPr>
      <w:r w:rsidRPr="00EF0B97">
        <w:rPr>
          <w:rFonts w:ascii="Myriad Pro" w:hAnsi="Myriad Pro"/>
          <w:sz w:val="26"/>
          <w:szCs w:val="26"/>
        </w:rPr>
        <w:t>Фактические расходы по данной статье без вычета нагрузочных потерь за 2017 год составили 1 197 600,7 тыс. руб., исходя из:</w:t>
      </w:r>
    </w:p>
    <w:p w14:paraId="5A6C977F" w14:textId="77777777" w:rsidR="00EF0B97" w:rsidRPr="00EF0B97" w:rsidRDefault="00EF0B97" w:rsidP="00736651">
      <w:pPr>
        <w:spacing w:line="360" w:lineRule="auto"/>
        <w:ind w:firstLine="567"/>
        <w:jc w:val="both"/>
        <w:rPr>
          <w:rFonts w:ascii="Myriad Pro" w:hAnsi="Myriad Pro"/>
          <w:sz w:val="26"/>
          <w:szCs w:val="26"/>
        </w:rPr>
      </w:pPr>
      <w:r w:rsidRPr="00EF0B97">
        <w:rPr>
          <w:rFonts w:ascii="Myriad Pro" w:hAnsi="Myriad Pro"/>
          <w:sz w:val="26"/>
          <w:szCs w:val="26"/>
        </w:rPr>
        <w:t>- заявленной мощности - 547 МВт;</w:t>
      </w:r>
    </w:p>
    <w:p w14:paraId="12FCBFAD" w14:textId="77777777" w:rsidR="00EF0B97" w:rsidRPr="00EF0B97" w:rsidRDefault="00EF0B97" w:rsidP="00736651">
      <w:pPr>
        <w:spacing w:line="360" w:lineRule="auto"/>
        <w:ind w:firstLine="567"/>
        <w:jc w:val="both"/>
        <w:rPr>
          <w:rFonts w:ascii="Myriad Pro" w:hAnsi="Myriad Pro"/>
          <w:sz w:val="26"/>
          <w:szCs w:val="26"/>
        </w:rPr>
      </w:pPr>
      <w:r w:rsidRPr="00EF0B97">
        <w:rPr>
          <w:rFonts w:ascii="Myriad Pro" w:hAnsi="Myriad Pro"/>
          <w:sz w:val="26"/>
          <w:szCs w:val="26"/>
        </w:rPr>
        <w:t>- ставок тарифа на услуги по передаче электрической энергии на содержание объектов ЕНЭС., утвержденных приказом ФАС № 1892-16 от 27.12.16 (1 полугодие - 155</w:t>
      </w:r>
      <w:r w:rsidRPr="00EF0B97">
        <w:rPr>
          <w:rFonts w:ascii="Myriad Pro" w:hAnsi="Myriad Pro"/>
          <w:sz w:val="26"/>
          <w:szCs w:val="26"/>
          <w:lang w:val="en-US"/>
        </w:rPr>
        <w:t> </w:t>
      </w:r>
      <w:r w:rsidRPr="00EF0B97">
        <w:rPr>
          <w:rFonts w:ascii="Myriad Pro" w:hAnsi="Myriad Pro"/>
          <w:sz w:val="26"/>
          <w:szCs w:val="26"/>
        </w:rPr>
        <w:t>541,58 руб. МВт мес., 2 полугодие – 164 095,64 руб. МВт мес.);</w:t>
      </w:r>
    </w:p>
    <w:p w14:paraId="05520FD7" w14:textId="77777777" w:rsidR="00EF0B97" w:rsidRPr="00EF0B97" w:rsidRDefault="00EF0B97" w:rsidP="00736651">
      <w:pPr>
        <w:spacing w:line="360" w:lineRule="auto"/>
        <w:ind w:firstLine="567"/>
        <w:jc w:val="both"/>
        <w:rPr>
          <w:rFonts w:ascii="Myriad Pro" w:hAnsi="Myriad Pro"/>
          <w:sz w:val="26"/>
          <w:szCs w:val="26"/>
        </w:rPr>
      </w:pPr>
      <w:r w:rsidRPr="00EF0B97">
        <w:rPr>
          <w:rFonts w:ascii="Myriad Pro" w:hAnsi="Myriad Pro"/>
          <w:sz w:val="26"/>
          <w:szCs w:val="26"/>
        </w:rPr>
        <w:t>- фактического объема потерь в сетях ЕНЭС  - 88,2  млн. кВтч;</w:t>
      </w:r>
    </w:p>
    <w:p w14:paraId="3836633A" w14:textId="77777777" w:rsidR="00EF0B97" w:rsidRPr="00EF0B97" w:rsidRDefault="00EF0B97" w:rsidP="00736651">
      <w:pPr>
        <w:spacing w:line="360" w:lineRule="auto"/>
        <w:ind w:firstLine="567"/>
        <w:jc w:val="both"/>
        <w:rPr>
          <w:rFonts w:ascii="Myriad Pro" w:hAnsi="Myriad Pro"/>
          <w:sz w:val="26"/>
          <w:szCs w:val="26"/>
        </w:rPr>
      </w:pPr>
      <w:r w:rsidRPr="00EF0B97">
        <w:rPr>
          <w:rFonts w:ascii="Myriad Pro" w:hAnsi="Myriad Pro"/>
          <w:sz w:val="26"/>
          <w:szCs w:val="26"/>
        </w:rPr>
        <w:t>- средней ставки тарифа на оплату нормативных технологических потерь электрической энергии 1 684,96 руб./ МВт. за 2017 год в соответствии со сложившейся фактической нерегулируемой ценой на рынке.</w:t>
      </w:r>
    </w:p>
    <w:p w14:paraId="198983C9" w14:textId="77777777" w:rsidR="00EF0B97" w:rsidRPr="00EF0B97" w:rsidRDefault="00EF0B97" w:rsidP="00736651">
      <w:pPr>
        <w:spacing w:line="360" w:lineRule="auto"/>
        <w:ind w:firstLine="567"/>
        <w:jc w:val="both"/>
        <w:rPr>
          <w:rFonts w:ascii="Myriad Pro" w:hAnsi="Myriad Pro"/>
          <w:sz w:val="26"/>
          <w:szCs w:val="26"/>
        </w:rPr>
      </w:pPr>
      <w:r w:rsidRPr="00EF0B97">
        <w:rPr>
          <w:rFonts w:ascii="Myriad Pro" w:hAnsi="Myriad Pro"/>
          <w:sz w:val="26"/>
          <w:szCs w:val="26"/>
        </w:rPr>
        <w:t xml:space="preserve">В </w:t>
      </w:r>
      <w:r w:rsidRPr="00EF0B97">
        <w:rPr>
          <w:rFonts w:ascii="Myriad Pro" w:hAnsi="Myriad Pro"/>
          <w:color w:val="000000"/>
          <w:sz w:val="26"/>
          <w:szCs w:val="26"/>
        </w:rPr>
        <w:t>соответствии с Выпиской из протокола заседания правления от 12.07.2017 №32-э, расходы на оплату услуг ПАО «ФСК ЕЭС» учтены в сумме 1 179 132,2 тыс. руб.</w:t>
      </w:r>
    </w:p>
    <w:p w14:paraId="4B917615" w14:textId="77777777" w:rsidR="00EF0B97" w:rsidRPr="00EF0B97" w:rsidRDefault="00EF0B97" w:rsidP="00736651">
      <w:pPr>
        <w:spacing w:line="360" w:lineRule="auto"/>
        <w:ind w:firstLine="567"/>
        <w:jc w:val="both"/>
        <w:rPr>
          <w:rFonts w:ascii="Myriad Pro" w:hAnsi="Myriad Pro"/>
          <w:sz w:val="26"/>
          <w:szCs w:val="26"/>
        </w:rPr>
      </w:pPr>
      <w:r w:rsidRPr="00EF0B97">
        <w:rPr>
          <w:rFonts w:ascii="Myriad Pro" w:hAnsi="Myriad Pro"/>
          <w:sz w:val="26"/>
          <w:szCs w:val="26"/>
        </w:rPr>
        <w:lastRenderedPageBreak/>
        <w:t>Управлением по тарифам расходы по данной статье были рассчитаны исходя из:</w:t>
      </w:r>
    </w:p>
    <w:p w14:paraId="266BE915" w14:textId="77777777" w:rsidR="00EF0B97" w:rsidRPr="00EF0B97" w:rsidRDefault="00EF0B97" w:rsidP="00EF0B97">
      <w:pPr>
        <w:spacing w:line="360" w:lineRule="auto"/>
        <w:ind w:firstLine="709"/>
        <w:jc w:val="both"/>
        <w:rPr>
          <w:rFonts w:ascii="Myriad Pro" w:hAnsi="Myriad Pro"/>
          <w:sz w:val="26"/>
          <w:szCs w:val="26"/>
        </w:rPr>
      </w:pPr>
      <w:r w:rsidRPr="00EF0B97">
        <w:rPr>
          <w:rFonts w:ascii="Myriad Pro" w:hAnsi="Myriad Pro"/>
          <w:sz w:val="26"/>
          <w:szCs w:val="26"/>
        </w:rPr>
        <w:t>- заявленной мощности - 547 МВт;</w:t>
      </w:r>
    </w:p>
    <w:p w14:paraId="14D9A239" w14:textId="77777777" w:rsidR="00EF0B97" w:rsidRPr="00EF0B97" w:rsidRDefault="00EF0B97" w:rsidP="00EF0B97">
      <w:pPr>
        <w:spacing w:line="360" w:lineRule="auto"/>
        <w:ind w:firstLine="709"/>
        <w:jc w:val="both"/>
        <w:rPr>
          <w:rFonts w:ascii="Myriad Pro" w:hAnsi="Myriad Pro"/>
          <w:sz w:val="26"/>
          <w:szCs w:val="26"/>
        </w:rPr>
      </w:pPr>
      <w:r w:rsidRPr="00EF0B97">
        <w:rPr>
          <w:rFonts w:ascii="Myriad Pro" w:hAnsi="Myriad Pro"/>
          <w:sz w:val="26"/>
          <w:szCs w:val="26"/>
        </w:rPr>
        <w:t>- ставок тарифа на услуги по передаче электрической энергии на содержание объектов ЕНЭС, утвержденных приказом ФСТ России от 09.12.2014 №297-э/3 (1 полугодие - 155</w:t>
      </w:r>
      <w:r w:rsidRPr="00EF0B97">
        <w:rPr>
          <w:rFonts w:ascii="Myriad Pro" w:hAnsi="Myriad Pro"/>
          <w:sz w:val="26"/>
          <w:szCs w:val="26"/>
          <w:lang w:val="en-US"/>
        </w:rPr>
        <w:t> </w:t>
      </w:r>
      <w:r w:rsidRPr="00EF0B97">
        <w:rPr>
          <w:rFonts w:ascii="Myriad Pro" w:hAnsi="Myriad Pro"/>
          <w:sz w:val="26"/>
          <w:szCs w:val="26"/>
        </w:rPr>
        <w:t>541,58 руб. МВт мес., 2 полугодие – 166 457,39 руб. МВт мес.);</w:t>
      </w:r>
    </w:p>
    <w:p w14:paraId="7C312524" w14:textId="77777777" w:rsidR="00EF0B97" w:rsidRPr="00EF0B97" w:rsidRDefault="00EF0B97" w:rsidP="00EF0B97">
      <w:pPr>
        <w:spacing w:line="360" w:lineRule="auto"/>
        <w:ind w:firstLine="709"/>
        <w:jc w:val="both"/>
        <w:rPr>
          <w:rFonts w:ascii="Myriad Pro" w:hAnsi="Myriad Pro"/>
          <w:sz w:val="26"/>
          <w:szCs w:val="26"/>
        </w:rPr>
      </w:pPr>
      <w:r w:rsidRPr="00EF0B97">
        <w:rPr>
          <w:rFonts w:ascii="Myriad Pro" w:hAnsi="Myriad Pro"/>
          <w:sz w:val="26"/>
          <w:szCs w:val="26"/>
        </w:rPr>
        <w:t>- объема потерь в сетях ЕНЭС  - 86,76  млн. кВтч.;</w:t>
      </w:r>
    </w:p>
    <w:p w14:paraId="046ADE60" w14:textId="77777777" w:rsidR="00EF0B97" w:rsidRPr="00EF0B97" w:rsidRDefault="00EF0B97" w:rsidP="00EF0B97">
      <w:pPr>
        <w:spacing w:line="360" w:lineRule="auto"/>
        <w:ind w:firstLine="709"/>
        <w:jc w:val="both"/>
        <w:rPr>
          <w:rFonts w:ascii="Myriad Pro" w:hAnsi="Myriad Pro"/>
          <w:sz w:val="26"/>
          <w:szCs w:val="26"/>
        </w:rPr>
      </w:pPr>
      <w:r w:rsidRPr="00EF0B97">
        <w:rPr>
          <w:rFonts w:ascii="Myriad Pro" w:hAnsi="Myriad Pro"/>
          <w:sz w:val="26"/>
          <w:szCs w:val="26"/>
        </w:rPr>
        <w:t>- ставки тарифа на оплату нормативных технологических потерь электрической энергии 1 410,0 руб./ МВт. на 2017 год в соответствии с прогнозными значениями на 2017 год, опубликованными на официальном сайте НП «Совет рынка».</w:t>
      </w:r>
    </w:p>
    <w:p w14:paraId="12E1CBF0" w14:textId="77777777" w:rsidR="00EF0B97" w:rsidRPr="00EF0B97" w:rsidRDefault="00EF0B97" w:rsidP="00EF0B97">
      <w:pPr>
        <w:spacing w:line="360" w:lineRule="auto"/>
        <w:ind w:firstLine="709"/>
        <w:jc w:val="both"/>
        <w:rPr>
          <w:rFonts w:ascii="Myriad Pro" w:hAnsi="Myriad Pro"/>
          <w:sz w:val="26"/>
          <w:szCs w:val="26"/>
        </w:rPr>
      </w:pPr>
      <w:r w:rsidRPr="00EF0B97">
        <w:rPr>
          <w:rFonts w:ascii="Myriad Pro" w:hAnsi="Myriad Pro"/>
          <w:sz w:val="26"/>
          <w:szCs w:val="26"/>
        </w:rPr>
        <w:t xml:space="preserve">Выпадающие по статье «Оплата услуг ПАО «ФСК ЕЭС» за 2017 год составили 18 468,5 тыс. руб. (1 197 600,7 тыс. руб. – </w:t>
      </w:r>
      <w:r w:rsidRPr="00EF0B97">
        <w:rPr>
          <w:rFonts w:ascii="Myriad Pro" w:hAnsi="Myriad Pro"/>
          <w:color w:val="000000"/>
          <w:sz w:val="26"/>
          <w:szCs w:val="26"/>
        </w:rPr>
        <w:t>1 179 132,2 тыс. руб.)</w:t>
      </w:r>
      <w:r w:rsidRPr="00EF0B97">
        <w:rPr>
          <w:rFonts w:ascii="Myriad Pro" w:hAnsi="Myriad Pro"/>
          <w:sz w:val="26"/>
          <w:szCs w:val="26"/>
        </w:rPr>
        <w:t>, в том числе за счет:</w:t>
      </w:r>
    </w:p>
    <w:p w14:paraId="7B597F77" w14:textId="77777777" w:rsidR="00EF0B97" w:rsidRPr="00EF0B97" w:rsidRDefault="00EF0B97" w:rsidP="006C4DEF">
      <w:pPr>
        <w:numPr>
          <w:ilvl w:val="0"/>
          <w:numId w:val="16"/>
        </w:numPr>
        <w:spacing w:line="360" w:lineRule="auto"/>
        <w:ind w:left="0" w:firstLine="709"/>
        <w:jc w:val="both"/>
        <w:rPr>
          <w:rFonts w:ascii="Myriad Pro" w:hAnsi="Myriad Pro"/>
          <w:sz w:val="26"/>
          <w:szCs w:val="26"/>
        </w:rPr>
      </w:pPr>
      <w:r w:rsidRPr="00EF0B97">
        <w:rPr>
          <w:rFonts w:ascii="Myriad Pro" w:hAnsi="Myriad Pro"/>
          <w:sz w:val="26"/>
          <w:szCs w:val="26"/>
        </w:rPr>
        <w:t>увеличения затрат на компенсацию нормативных потерь в сетях ЕНЭС на 26 219,7 тыс. руб. в связи с ростом объема нормативных потерь в сетях ЕНЭС на 1,4 млн. кВт</w:t>
      </w:r>
      <w:r w:rsidR="00E82DCB">
        <w:rPr>
          <w:rFonts w:ascii="Myriad Pro" w:hAnsi="Myriad Pro"/>
          <w:sz w:val="26"/>
          <w:szCs w:val="26"/>
        </w:rPr>
        <w:t>*</w:t>
      </w:r>
      <w:r w:rsidRPr="00EF0B97">
        <w:rPr>
          <w:rFonts w:ascii="Myriad Pro" w:hAnsi="Myriad Pro"/>
          <w:sz w:val="26"/>
          <w:szCs w:val="26"/>
        </w:rPr>
        <w:t>ч. (норматив потерь электрической энергии в сетях ЕНЭС составляет 3,71% Приказ Минэнерго РФ от 30.12.2016г. №1472) и увеличением фактической ставки на компенсацию нормативных потерь в сетях ЕНЭС;</w:t>
      </w:r>
    </w:p>
    <w:p w14:paraId="337BEACC" w14:textId="77777777" w:rsidR="00EF0B97" w:rsidRPr="00EF0B97" w:rsidRDefault="00EF0B97" w:rsidP="006C4DEF">
      <w:pPr>
        <w:numPr>
          <w:ilvl w:val="0"/>
          <w:numId w:val="16"/>
        </w:numPr>
        <w:spacing w:line="360" w:lineRule="auto"/>
        <w:ind w:left="0" w:firstLine="709"/>
        <w:contextualSpacing/>
        <w:jc w:val="both"/>
        <w:rPr>
          <w:rFonts w:ascii="Myriad Pro" w:hAnsi="Myriad Pro"/>
          <w:sz w:val="26"/>
          <w:szCs w:val="26"/>
        </w:rPr>
      </w:pPr>
      <w:r w:rsidRPr="00EF0B97">
        <w:rPr>
          <w:rFonts w:ascii="Myriad Pro" w:hAnsi="Myriad Pro"/>
          <w:sz w:val="26"/>
          <w:szCs w:val="26"/>
        </w:rPr>
        <w:t xml:space="preserve"> снижения затрат на 7 751,3 тыс. руб. в связи со снижением ставок на содержание объектов ЕНЭС во 2 полугодии 2017 года (Приказ ФАС от 27.12.2016г. №1892/16).</w:t>
      </w:r>
    </w:p>
    <w:p w14:paraId="33EB639C" w14:textId="77777777" w:rsidR="00EF0B97" w:rsidRPr="00EF0B97" w:rsidRDefault="00EF0B97" w:rsidP="00411A8E">
      <w:pPr>
        <w:spacing w:after="240" w:line="360" w:lineRule="auto"/>
        <w:ind w:firstLine="709"/>
        <w:jc w:val="both"/>
        <w:rPr>
          <w:rFonts w:ascii="Myriad Pro" w:hAnsi="Myriad Pro"/>
          <w:sz w:val="26"/>
          <w:szCs w:val="26"/>
        </w:rPr>
      </w:pPr>
      <w:r w:rsidRPr="00EF0B97">
        <w:rPr>
          <w:rFonts w:ascii="Myriad Pro" w:hAnsi="Myriad Pro"/>
          <w:sz w:val="26"/>
          <w:szCs w:val="26"/>
        </w:rPr>
        <w:t>Величина выпадающих с учетом показателей инфляции (ИПЦ) в соответствии с основными показателями прогноза социально-экономического развития Российской Федерации на 2018 год и плановый период 2019 и 2020 гг. от 05.10.2017 (2018-103,7%; 2019-104%) составляет 19</w:t>
      </w:r>
      <w:r w:rsidRPr="00EF0B97">
        <w:rPr>
          <w:rFonts w:ascii="Myriad Pro" w:hAnsi="Myriad Pro"/>
          <w:sz w:val="26"/>
          <w:szCs w:val="26"/>
          <w:lang w:val="en-US"/>
        </w:rPr>
        <w:t> </w:t>
      </w:r>
      <w:r w:rsidRPr="00EF0B97">
        <w:rPr>
          <w:rFonts w:ascii="Myriad Pro" w:hAnsi="Myriad Pro"/>
          <w:sz w:val="26"/>
          <w:szCs w:val="26"/>
        </w:rPr>
        <w:t xml:space="preserve">917,9 тыс. руб. </w:t>
      </w:r>
    </w:p>
    <w:p w14:paraId="685926CB" w14:textId="77777777" w:rsidR="00EF0B97" w:rsidRPr="00EF0B97" w:rsidRDefault="00EF0B97" w:rsidP="00736651">
      <w:pPr>
        <w:spacing w:line="360" w:lineRule="auto"/>
        <w:ind w:firstLine="567"/>
        <w:jc w:val="both"/>
        <w:rPr>
          <w:rFonts w:ascii="Myriad Pro" w:hAnsi="Myriad Pro"/>
          <w:b/>
          <w:i/>
          <w:color w:val="000000"/>
          <w:sz w:val="26"/>
          <w:szCs w:val="26"/>
        </w:rPr>
      </w:pPr>
      <w:r w:rsidRPr="00EF0B97">
        <w:rPr>
          <w:rFonts w:ascii="Myriad Pro" w:hAnsi="Myriad Pro"/>
          <w:b/>
          <w:i/>
          <w:color w:val="000000"/>
          <w:sz w:val="26"/>
          <w:szCs w:val="26"/>
        </w:rPr>
        <w:t>Плата за аренду имущества и лизинг</w:t>
      </w:r>
    </w:p>
    <w:p w14:paraId="3F3232C1" w14:textId="77777777" w:rsidR="00EF0B97" w:rsidRPr="00EF0B97" w:rsidRDefault="00EF0B97" w:rsidP="00EF0B97">
      <w:pPr>
        <w:tabs>
          <w:tab w:val="left" w:pos="9354"/>
        </w:tabs>
        <w:ind w:right="141" w:firstLine="709"/>
        <w:jc w:val="right"/>
        <w:rPr>
          <w:rFonts w:ascii="Myriad Pro" w:hAnsi="Myriad Pro"/>
        </w:rPr>
      </w:pPr>
      <w:r w:rsidRPr="00EF0B97">
        <w:rPr>
          <w:rFonts w:ascii="Myriad Pro" w:hAnsi="Myriad Pro"/>
        </w:rPr>
        <w:t>тыс.руб.</w:t>
      </w:r>
    </w:p>
    <w:tbl>
      <w:tblPr>
        <w:tblW w:w="9639" w:type="dxa"/>
        <w:tblInd w:w="-176" w:type="dxa"/>
        <w:tblBorders>
          <w:top w:val="single" w:sz="4" w:space="0" w:color="000000"/>
          <w:left w:val="single" w:sz="4" w:space="0" w:color="000000"/>
          <w:bottom w:val="single" w:sz="4" w:space="0" w:color="000000"/>
          <w:insideH w:val="single" w:sz="4" w:space="0" w:color="000000"/>
        </w:tblBorders>
        <w:tblLayout w:type="fixed"/>
        <w:tblLook w:val="04A0" w:firstRow="1" w:lastRow="0" w:firstColumn="1" w:lastColumn="0" w:noHBand="0" w:noVBand="1"/>
      </w:tblPr>
      <w:tblGrid>
        <w:gridCol w:w="2835"/>
        <w:gridCol w:w="1099"/>
        <w:gridCol w:w="1736"/>
        <w:gridCol w:w="1109"/>
        <w:gridCol w:w="1234"/>
        <w:gridCol w:w="1626"/>
      </w:tblGrid>
      <w:tr w:rsidR="00EF0B97" w:rsidRPr="0017657E" w14:paraId="3E47124C" w14:textId="77777777" w:rsidTr="00BA6E0D">
        <w:trPr>
          <w:trHeight w:val="291"/>
          <w:tblHeader/>
        </w:trPr>
        <w:tc>
          <w:tcPr>
            <w:tcW w:w="283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D1FD5E" w14:textId="77777777" w:rsidR="00EF0B97" w:rsidRPr="0017657E" w:rsidRDefault="00EF0B97" w:rsidP="00B23DC4">
            <w:pPr>
              <w:jc w:val="center"/>
              <w:rPr>
                <w:rFonts w:ascii="Myriad Pro" w:hAnsi="Myriad Pro"/>
                <w:b/>
                <w:bCs/>
                <w:iCs/>
                <w:color w:val="FFFFFF" w:themeColor="background1"/>
                <w:sz w:val="20"/>
                <w:szCs w:val="20"/>
              </w:rPr>
            </w:pPr>
            <w:r w:rsidRPr="0017657E">
              <w:rPr>
                <w:rFonts w:ascii="Myriad Pro" w:hAnsi="Myriad Pro"/>
                <w:b/>
                <w:bCs/>
                <w:iCs/>
                <w:color w:val="FFFFFF" w:themeColor="background1"/>
                <w:sz w:val="20"/>
                <w:szCs w:val="20"/>
              </w:rPr>
              <w:t>Статья затрат</w:t>
            </w:r>
          </w:p>
        </w:tc>
        <w:tc>
          <w:tcPr>
            <w:tcW w:w="109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F1BE2A" w14:textId="77777777" w:rsidR="00EF0B97" w:rsidRPr="0017657E" w:rsidRDefault="00EF0B97" w:rsidP="00B23DC4">
            <w:pPr>
              <w:jc w:val="center"/>
              <w:rPr>
                <w:rFonts w:ascii="Myriad Pro" w:hAnsi="Myriad Pro"/>
                <w:b/>
                <w:bCs/>
                <w:iCs/>
                <w:color w:val="FFFFFF" w:themeColor="background1"/>
                <w:sz w:val="20"/>
                <w:szCs w:val="20"/>
              </w:rPr>
            </w:pPr>
            <w:r w:rsidRPr="0017657E">
              <w:rPr>
                <w:rFonts w:ascii="Myriad Pro" w:hAnsi="Myriad Pro"/>
                <w:b/>
                <w:bCs/>
                <w:iCs/>
                <w:color w:val="FFFFFF" w:themeColor="background1"/>
                <w:sz w:val="20"/>
                <w:szCs w:val="20"/>
              </w:rPr>
              <w:t>ТБР 2017</w:t>
            </w:r>
          </w:p>
        </w:tc>
        <w:tc>
          <w:tcPr>
            <w:tcW w:w="407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1921E2" w14:textId="77777777" w:rsidR="00EF0B97" w:rsidRPr="0017657E" w:rsidRDefault="00EF0B97" w:rsidP="00B23DC4">
            <w:pPr>
              <w:jc w:val="center"/>
              <w:rPr>
                <w:rFonts w:ascii="Myriad Pro" w:hAnsi="Myriad Pro"/>
                <w:b/>
                <w:bCs/>
                <w:iCs/>
                <w:color w:val="FFFFFF" w:themeColor="background1"/>
                <w:sz w:val="20"/>
                <w:szCs w:val="20"/>
              </w:rPr>
            </w:pPr>
            <w:r w:rsidRPr="0017657E">
              <w:rPr>
                <w:rFonts w:ascii="Myriad Pro" w:hAnsi="Myriad Pro"/>
                <w:b/>
                <w:bCs/>
                <w:iCs/>
                <w:color w:val="FFFFFF" w:themeColor="background1"/>
                <w:sz w:val="20"/>
                <w:szCs w:val="20"/>
              </w:rPr>
              <w:t>Факт 2017</w:t>
            </w:r>
          </w:p>
        </w:tc>
        <w:tc>
          <w:tcPr>
            <w:tcW w:w="162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1359FA9" w14:textId="77777777" w:rsidR="00EF0B97" w:rsidRPr="0017657E" w:rsidRDefault="00EF0B97" w:rsidP="00B23DC4">
            <w:pPr>
              <w:jc w:val="center"/>
              <w:rPr>
                <w:rFonts w:ascii="Myriad Pro" w:hAnsi="Myriad Pro"/>
                <w:b/>
                <w:bCs/>
                <w:iCs/>
                <w:color w:val="FFFFFF" w:themeColor="background1"/>
                <w:sz w:val="20"/>
                <w:szCs w:val="20"/>
              </w:rPr>
            </w:pPr>
            <w:r w:rsidRPr="0017657E">
              <w:rPr>
                <w:rFonts w:ascii="Myriad Pro" w:hAnsi="Myriad Pro"/>
                <w:b/>
                <w:bCs/>
                <w:iCs/>
                <w:color w:val="FFFFFF" w:themeColor="background1"/>
                <w:sz w:val="20"/>
                <w:szCs w:val="20"/>
              </w:rPr>
              <w:t>Отклонение</w:t>
            </w:r>
          </w:p>
          <w:p w14:paraId="313AF7F4" w14:textId="77777777" w:rsidR="00EF0B97" w:rsidRPr="0017657E" w:rsidRDefault="00EF0B97" w:rsidP="00B23DC4">
            <w:pPr>
              <w:jc w:val="center"/>
              <w:rPr>
                <w:rFonts w:ascii="Myriad Pro" w:hAnsi="Myriad Pro"/>
                <w:bCs/>
                <w:iCs/>
                <w:color w:val="000000"/>
                <w:sz w:val="20"/>
                <w:szCs w:val="20"/>
              </w:rPr>
            </w:pPr>
            <w:r w:rsidRPr="0017657E">
              <w:rPr>
                <w:rFonts w:ascii="Myriad Pro" w:hAnsi="Myriad Pro"/>
                <w:b/>
                <w:color w:val="FFFFFF" w:themeColor="background1"/>
                <w:sz w:val="20"/>
                <w:szCs w:val="20"/>
              </w:rPr>
              <w:t>(гр.5-гр.2)</w:t>
            </w:r>
          </w:p>
        </w:tc>
      </w:tr>
      <w:tr w:rsidR="00EF0B97" w:rsidRPr="0017657E" w14:paraId="397392F1" w14:textId="77777777" w:rsidTr="00BA6E0D">
        <w:trPr>
          <w:trHeight w:val="290"/>
          <w:tblHeader/>
        </w:trPr>
        <w:tc>
          <w:tcPr>
            <w:tcW w:w="283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95D276" w14:textId="77777777" w:rsidR="00EF0B97" w:rsidRPr="0017657E" w:rsidRDefault="00EF0B97" w:rsidP="00B23DC4">
            <w:pPr>
              <w:snapToGrid w:val="0"/>
              <w:jc w:val="center"/>
              <w:rPr>
                <w:rFonts w:ascii="Myriad Pro" w:hAnsi="Myriad Pro"/>
                <w:b/>
                <w:bCs/>
                <w:iCs/>
                <w:color w:val="FFFFFF" w:themeColor="background1"/>
                <w:sz w:val="20"/>
                <w:szCs w:val="20"/>
                <w:highlight w:val="yellow"/>
              </w:rPr>
            </w:pPr>
          </w:p>
        </w:tc>
        <w:tc>
          <w:tcPr>
            <w:tcW w:w="109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B7E570" w14:textId="77777777" w:rsidR="00EF0B97" w:rsidRPr="0017657E" w:rsidRDefault="00EF0B97" w:rsidP="00B23DC4">
            <w:pPr>
              <w:snapToGrid w:val="0"/>
              <w:jc w:val="center"/>
              <w:rPr>
                <w:rFonts w:ascii="Myriad Pro" w:hAnsi="Myriad Pro"/>
                <w:b/>
                <w:bCs/>
                <w:iCs/>
                <w:color w:val="FFFFFF" w:themeColor="background1"/>
                <w:sz w:val="20"/>
                <w:szCs w:val="20"/>
              </w:rPr>
            </w:pPr>
          </w:p>
        </w:tc>
        <w:tc>
          <w:tcPr>
            <w:tcW w:w="17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E9DB17" w14:textId="77777777" w:rsidR="00EF0B97" w:rsidRPr="0017657E" w:rsidRDefault="0017657E" w:rsidP="00B23DC4">
            <w:pPr>
              <w:ind w:left="-114" w:right="-108"/>
              <w:jc w:val="center"/>
              <w:rPr>
                <w:rFonts w:ascii="Myriad Pro" w:hAnsi="Myriad Pro"/>
                <w:b/>
                <w:color w:val="FFFFFF" w:themeColor="background1"/>
                <w:sz w:val="20"/>
                <w:szCs w:val="20"/>
              </w:rPr>
            </w:pPr>
            <w:r>
              <w:rPr>
                <w:rFonts w:ascii="Myriad Pro" w:hAnsi="Myriad Pro"/>
                <w:b/>
                <w:color w:val="FFFFFF" w:themeColor="background1"/>
                <w:sz w:val="20"/>
                <w:szCs w:val="20"/>
              </w:rPr>
              <w:t xml:space="preserve">Филиал </w:t>
            </w:r>
            <w:r w:rsidR="00EF0B97" w:rsidRPr="0017657E">
              <w:rPr>
                <w:rFonts w:ascii="Myriad Pro" w:hAnsi="Myriad Pro"/>
                <w:b/>
                <w:color w:val="FFFFFF" w:themeColor="background1"/>
                <w:sz w:val="20"/>
                <w:szCs w:val="20"/>
              </w:rPr>
              <w:t>«Алтайэнерго»</w:t>
            </w:r>
          </w:p>
        </w:tc>
        <w:tc>
          <w:tcPr>
            <w:tcW w:w="11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C8706A7" w14:textId="77777777" w:rsidR="00EF0B97" w:rsidRPr="0017657E" w:rsidRDefault="00EF0B97" w:rsidP="00B23DC4">
            <w:pPr>
              <w:jc w:val="center"/>
              <w:rPr>
                <w:rFonts w:ascii="Myriad Pro" w:hAnsi="Myriad Pro"/>
                <w:b/>
                <w:color w:val="FFFFFF" w:themeColor="background1"/>
                <w:sz w:val="20"/>
                <w:szCs w:val="20"/>
              </w:rPr>
            </w:pPr>
            <w:r w:rsidRPr="0017657E">
              <w:rPr>
                <w:rFonts w:ascii="Myriad Pro" w:hAnsi="Myriad Pro"/>
                <w:b/>
                <w:color w:val="FFFFFF" w:themeColor="background1"/>
                <w:sz w:val="20"/>
                <w:szCs w:val="20"/>
              </w:rPr>
              <w:t>ИА МРСК</w:t>
            </w:r>
          </w:p>
        </w:tc>
        <w:tc>
          <w:tcPr>
            <w:tcW w:w="12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1713E8" w14:textId="77777777" w:rsidR="00EF0B97" w:rsidRPr="0017657E" w:rsidRDefault="00EF0B97" w:rsidP="00B23DC4">
            <w:pPr>
              <w:jc w:val="center"/>
              <w:rPr>
                <w:rFonts w:ascii="Myriad Pro" w:hAnsi="Myriad Pro"/>
                <w:b/>
                <w:color w:val="FFFFFF" w:themeColor="background1"/>
                <w:sz w:val="20"/>
                <w:szCs w:val="20"/>
              </w:rPr>
            </w:pPr>
            <w:r w:rsidRPr="0017657E">
              <w:rPr>
                <w:rFonts w:ascii="Myriad Pro" w:hAnsi="Myriad Pro"/>
                <w:b/>
                <w:color w:val="FFFFFF" w:themeColor="background1"/>
                <w:sz w:val="20"/>
                <w:szCs w:val="20"/>
              </w:rPr>
              <w:t>Всего</w:t>
            </w:r>
          </w:p>
        </w:tc>
        <w:tc>
          <w:tcPr>
            <w:tcW w:w="162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6359A9" w14:textId="77777777" w:rsidR="00EF0B97" w:rsidRPr="0017657E" w:rsidRDefault="00EF0B97" w:rsidP="00B23DC4">
            <w:pPr>
              <w:snapToGrid w:val="0"/>
              <w:jc w:val="center"/>
              <w:rPr>
                <w:rFonts w:ascii="Myriad Pro" w:hAnsi="Myriad Pro"/>
                <w:bCs/>
                <w:iCs/>
                <w:color w:val="000000"/>
                <w:sz w:val="20"/>
                <w:szCs w:val="20"/>
              </w:rPr>
            </w:pPr>
          </w:p>
        </w:tc>
      </w:tr>
      <w:tr w:rsidR="00E82DCB" w:rsidRPr="00E82DCB" w14:paraId="486B827D" w14:textId="77777777" w:rsidTr="00BA6E0D">
        <w:trPr>
          <w:tblHeader/>
        </w:trPr>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1D90CC8" w14:textId="77777777" w:rsidR="00EF0B97" w:rsidRPr="00E82DCB" w:rsidRDefault="00EF0B97" w:rsidP="00B23DC4">
            <w:pPr>
              <w:jc w:val="center"/>
              <w:rPr>
                <w:rFonts w:ascii="Myriad Pro" w:hAnsi="Myriad Pro"/>
                <w:bCs/>
                <w:iCs/>
                <w:color w:val="FFFFFF" w:themeColor="background1"/>
                <w:sz w:val="20"/>
                <w:szCs w:val="20"/>
              </w:rPr>
            </w:pPr>
            <w:r w:rsidRPr="00E82DCB">
              <w:rPr>
                <w:rFonts w:ascii="Myriad Pro" w:hAnsi="Myriad Pro"/>
                <w:bCs/>
                <w:iCs/>
                <w:color w:val="FFFFFF" w:themeColor="background1"/>
                <w:sz w:val="20"/>
                <w:szCs w:val="20"/>
              </w:rPr>
              <w:t>1</w:t>
            </w:r>
          </w:p>
        </w:tc>
        <w:tc>
          <w:tcPr>
            <w:tcW w:w="10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ECC1758" w14:textId="77777777" w:rsidR="00EF0B97" w:rsidRPr="00E82DCB" w:rsidRDefault="00EF0B97" w:rsidP="00B23DC4">
            <w:pPr>
              <w:jc w:val="center"/>
              <w:rPr>
                <w:rFonts w:ascii="Myriad Pro" w:hAnsi="Myriad Pro"/>
                <w:bCs/>
                <w:iCs/>
                <w:color w:val="FFFFFF" w:themeColor="background1"/>
                <w:sz w:val="20"/>
                <w:szCs w:val="20"/>
              </w:rPr>
            </w:pPr>
            <w:r w:rsidRPr="00E82DCB">
              <w:rPr>
                <w:rFonts w:ascii="Myriad Pro" w:hAnsi="Myriad Pro"/>
                <w:bCs/>
                <w:iCs/>
                <w:color w:val="FFFFFF" w:themeColor="background1"/>
                <w:sz w:val="20"/>
                <w:szCs w:val="20"/>
              </w:rPr>
              <w:t>2</w:t>
            </w:r>
          </w:p>
        </w:tc>
        <w:tc>
          <w:tcPr>
            <w:tcW w:w="17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6A857C6" w14:textId="77777777" w:rsidR="00EF0B97" w:rsidRPr="00E82DCB" w:rsidRDefault="00EF0B97" w:rsidP="00B23DC4">
            <w:pPr>
              <w:jc w:val="center"/>
              <w:rPr>
                <w:rFonts w:ascii="Myriad Pro" w:hAnsi="Myriad Pro"/>
                <w:bCs/>
                <w:iCs/>
                <w:color w:val="FFFFFF" w:themeColor="background1"/>
                <w:sz w:val="20"/>
                <w:szCs w:val="20"/>
              </w:rPr>
            </w:pPr>
            <w:r w:rsidRPr="00E82DCB">
              <w:rPr>
                <w:rFonts w:ascii="Myriad Pro" w:hAnsi="Myriad Pro"/>
                <w:bCs/>
                <w:iCs/>
                <w:color w:val="FFFFFF" w:themeColor="background1"/>
                <w:sz w:val="20"/>
                <w:szCs w:val="20"/>
              </w:rPr>
              <w:t>3</w:t>
            </w:r>
          </w:p>
        </w:tc>
        <w:tc>
          <w:tcPr>
            <w:tcW w:w="11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33C015F" w14:textId="77777777" w:rsidR="00EF0B97" w:rsidRPr="00E82DCB" w:rsidRDefault="00EF0B97" w:rsidP="00B23DC4">
            <w:pPr>
              <w:jc w:val="center"/>
              <w:rPr>
                <w:rFonts w:ascii="Myriad Pro" w:hAnsi="Myriad Pro"/>
                <w:bCs/>
                <w:iCs/>
                <w:color w:val="FFFFFF" w:themeColor="background1"/>
                <w:sz w:val="20"/>
                <w:szCs w:val="20"/>
              </w:rPr>
            </w:pPr>
            <w:r w:rsidRPr="00E82DCB">
              <w:rPr>
                <w:rFonts w:ascii="Myriad Pro" w:hAnsi="Myriad Pro"/>
                <w:bCs/>
                <w:iCs/>
                <w:color w:val="FFFFFF" w:themeColor="background1"/>
                <w:sz w:val="20"/>
                <w:szCs w:val="20"/>
              </w:rPr>
              <w:t>4</w:t>
            </w:r>
          </w:p>
        </w:tc>
        <w:tc>
          <w:tcPr>
            <w:tcW w:w="12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00D8D6D" w14:textId="77777777" w:rsidR="00EF0B97" w:rsidRPr="00E82DCB" w:rsidRDefault="00EF0B97" w:rsidP="00B23DC4">
            <w:pPr>
              <w:jc w:val="center"/>
              <w:rPr>
                <w:rFonts w:ascii="Myriad Pro" w:hAnsi="Myriad Pro"/>
                <w:bCs/>
                <w:iCs/>
                <w:color w:val="FFFFFF" w:themeColor="background1"/>
                <w:sz w:val="20"/>
                <w:szCs w:val="20"/>
              </w:rPr>
            </w:pPr>
            <w:r w:rsidRPr="00E82DCB">
              <w:rPr>
                <w:rFonts w:ascii="Myriad Pro" w:hAnsi="Myriad Pro"/>
                <w:bCs/>
                <w:iCs/>
                <w:color w:val="FFFFFF" w:themeColor="background1"/>
                <w:sz w:val="20"/>
                <w:szCs w:val="20"/>
              </w:rPr>
              <w:t>5</w:t>
            </w:r>
          </w:p>
        </w:tc>
        <w:tc>
          <w:tcPr>
            <w:tcW w:w="16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2F7685C" w14:textId="77777777" w:rsidR="00EF0B97" w:rsidRPr="00E82DCB" w:rsidRDefault="00EF0B97" w:rsidP="00B23DC4">
            <w:pPr>
              <w:jc w:val="center"/>
              <w:rPr>
                <w:rFonts w:ascii="Myriad Pro" w:hAnsi="Myriad Pro"/>
                <w:bCs/>
                <w:iCs/>
                <w:color w:val="FFFFFF" w:themeColor="background1"/>
                <w:sz w:val="20"/>
                <w:szCs w:val="20"/>
              </w:rPr>
            </w:pPr>
            <w:r w:rsidRPr="00E82DCB">
              <w:rPr>
                <w:rFonts w:ascii="Myriad Pro" w:hAnsi="Myriad Pro"/>
                <w:bCs/>
                <w:iCs/>
                <w:color w:val="FFFFFF" w:themeColor="background1"/>
                <w:sz w:val="20"/>
                <w:szCs w:val="20"/>
              </w:rPr>
              <w:t>6</w:t>
            </w:r>
          </w:p>
        </w:tc>
      </w:tr>
      <w:tr w:rsidR="00EF0B97" w:rsidRPr="0017657E" w14:paraId="32550D11" w14:textId="77777777" w:rsidTr="00E82DCB">
        <w:tc>
          <w:tcPr>
            <w:tcW w:w="2835" w:type="dxa"/>
            <w:tcBorders>
              <w:top w:val="single" w:sz="4" w:space="0" w:color="FFFFFF" w:themeColor="background1"/>
              <w:left w:val="single" w:sz="4" w:space="0" w:color="000000"/>
              <w:bottom w:val="single" w:sz="4" w:space="0" w:color="000000"/>
            </w:tcBorders>
            <w:shd w:val="clear" w:color="auto" w:fill="auto"/>
          </w:tcPr>
          <w:p w14:paraId="5F79D2EB" w14:textId="77777777" w:rsidR="00EF0B97" w:rsidRPr="0017657E" w:rsidRDefault="00EF0B97" w:rsidP="00B23DC4">
            <w:pPr>
              <w:rPr>
                <w:rFonts w:ascii="Myriad Pro" w:hAnsi="Myriad Pro"/>
                <w:sz w:val="20"/>
                <w:szCs w:val="20"/>
              </w:rPr>
            </w:pPr>
            <w:r w:rsidRPr="0017657E">
              <w:rPr>
                <w:rFonts w:ascii="Myriad Pro" w:hAnsi="Myriad Pro"/>
                <w:b/>
                <w:bCs/>
                <w:iCs/>
                <w:color w:val="000000"/>
                <w:sz w:val="20"/>
                <w:szCs w:val="20"/>
              </w:rPr>
              <w:t>Плата за аренду имущества и лизинг всего, в т.ч.</w:t>
            </w:r>
          </w:p>
        </w:tc>
        <w:tc>
          <w:tcPr>
            <w:tcW w:w="1099" w:type="dxa"/>
            <w:tcBorders>
              <w:top w:val="single" w:sz="4" w:space="0" w:color="FFFFFF" w:themeColor="background1"/>
              <w:left w:val="single" w:sz="4" w:space="0" w:color="000000"/>
              <w:bottom w:val="single" w:sz="4" w:space="0" w:color="000000"/>
            </w:tcBorders>
            <w:shd w:val="clear" w:color="auto" w:fill="auto"/>
            <w:vAlign w:val="center"/>
          </w:tcPr>
          <w:p w14:paraId="5F9D7595" w14:textId="77777777" w:rsidR="00EF0B97" w:rsidRPr="0017657E" w:rsidRDefault="00EF0B97" w:rsidP="00B23DC4">
            <w:pPr>
              <w:jc w:val="right"/>
              <w:rPr>
                <w:rFonts w:ascii="Myriad Pro" w:hAnsi="Myriad Pro"/>
                <w:b/>
                <w:color w:val="000000"/>
                <w:sz w:val="20"/>
                <w:szCs w:val="20"/>
              </w:rPr>
            </w:pPr>
            <w:r w:rsidRPr="0017657E">
              <w:rPr>
                <w:rFonts w:ascii="Myriad Pro" w:hAnsi="Myriad Pro"/>
                <w:b/>
                <w:color w:val="000000"/>
                <w:sz w:val="20"/>
                <w:szCs w:val="20"/>
              </w:rPr>
              <w:t>26 463,0</w:t>
            </w:r>
          </w:p>
        </w:tc>
        <w:tc>
          <w:tcPr>
            <w:tcW w:w="1736" w:type="dxa"/>
            <w:tcBorders>
              <w:top w:val="single" w:sz="4" w:space="0" w:color="FFFFFF" w:themeColor="background1"/>
              <w:left w:val="single" w:sz="4" w:space="0" w:color="000000"/>
              <w:bottom w:val="single" w:sz="4" w:space="0" w:color="000000"/>
            </w:tcBorders>
            <w:shd w:val="clear" w:color="auto" w:fill="auto"/>
            <w:vAlign w:val="center"/>
          </w:tcPr>
          <w:p w14:paraId="36B4CAC4" w14:textId="77777777" w:rsidR="00EF0B97" w:rsidRPr="0017657E" w:rsidRDefault="00EF0B97" w:rsidP="00B23DC4">
            <w:pPr>
              <w:jc w:val="right"/>
              <w:rPr>
                <w:rFonts w:ascii="Myriad Pro" w:hAnsi="Myriad Pro"/>
                <w:b/>
                <w:color w:val="000000"/>
                <w:sz w:val="20"/>
                <w:szCs w:val="20"/>
              </w:rPr>
            </w:pPr>
            <w:r w:rsidRPr="0017657E">
              <w:rPr>
                <w:rFonts w:ascii="Myriad Pro" w:hAnsi="Myriad Pro"/>
                <w:b/>
                <w:color w:val="000000"/>
                <w:sz w:val="20"/>
                <w:szCs w:val="20"/>
              </w:rPr>
              <w:t>18 776,7</w:t>
            </w:r>
          </w:p>
        </w:tc>
        <w:tc>
          <w:tcPr>
            <w:tcW w:w="1109" w:type="dxa"/>
            <w:tcBorders>
              <w:top w:val="single" w:sz="4" w:space="0" w:color="FFFFFF" w:themeColor="background1"/>
              <w:left w:val="single" w:sz="4" w:space="0" w:color="000000"/>
              <w:bottom w:val="single" w:sz="4" w:space="0" w:color="000000"/>
            </w:tcBorders>
            <w:shd w:val="clear" w:color="auto" w:fill="auto"/>
            <w:vAlign w:val="center"/>
          </w:tcPr>
          <w:p w14:paraId="50D3A1C9" w14:textId="77777777" w:rsidR="00EF0B97" w:rsidRPr="0017657E" w:rsidRDefault="00EF0B97" w:rsidP="00B23DC4">
            <w:pPr>
              <w:jc w:val="right"/>
              <w:rPr>
                <w:rFonts w:ascii="Myriad Pro" w:hAnsi="Myriad Pro"/>
                <w:b/>
                <w:color w:val="000000"/>
                <w:sz w:val="20"/>
                <w:szCs w:val="20"/>
              </w:rPr>
            </w:pPr>
            <w:r w:rsidRPr="0017657E">
              <w:rPr>
                <w:rFonts w:ascii="Myriad Pro" w:hAnsi="Myriad Pro"/>
                <w:b/>
                <w:color w:val="000000"/>
                <w:sz w:val="20"/>
                <w:szCs w:val="20"/>
              </w:rPr>
              <w:t>132,5</w:t>
            </w:r>
          </w:p>
        </w:tc>
        <w:tc>
          <w:tcPr>
            <w:tcW w:w="1234" w:type="dxa"/>
            <w:tcBorders>
              <w:top w:val="single" w:sz="4" w:space="0" w:color="FFFFFF" w:themeColor="background1"/>
              <w:left w:val="single" w:sz="4" w:space="0" w:color="000000"/>
              <w:bottom w:val="single" w:sz="4" w:space="0" w:color="000000"/>
            </w:tcBorders>
            <w:shd w:val="clear" w:color="auto" w:fill="auto"/>
            <w:vAlign w:val="center"/>
          </w:tcPr>
          <w:p w14:paraId="61F27B07" w14:textId="77777777" w:rsidR="00EF0B97" w:rsidRPr="0017657E" w:rsidRDefault="00EF0B97" w:rsidP="00B23DC4">
            <w:pPr>
              <w:jc w:val="right"/>
              <w:rPr>
                <w:rFonts w:ascii="Myriad Pro" w:hAnsi="Myriad Pro"/>
                <w:b/>
                <w:color w:val="000000"/>
                <w:sz w:val="20"/>
                <w:szCs w:val="20"/>
              </w:rPr>
            </w:pPr>
            <w:r w:rsidRPr="0017657E">
              <w:rPr>
                <w:rFonts w:ascii="Myriad Pro" w:hAnsi="Myriad Pro"/>
                <w:b/>
                <w:color w:val="000000"/>
                <w:sz w:val="20"/>
                <w:szCs w:val="20"/>
              </w:rPr>
              <w:t>18 909,2</w:t>
            </w:r>
          </w:p>
        </w:tc>
        <w:tc>
          <w:tcPr>
            <w:tcW w:w="1626" w:type="dxa"/>
            <w:tcBorders>
              <w:top w:val="single" w:sz="4" w:space="0" w:color="FFFFFF" w:themeColor="background1"/>
              <w:left w:val="single" w:sz="4" w:space="0" w:color="000000"/>
              <w:bottom w:val="single" w:sz="4" w:space="0" w:color="000000"/>
              <w:right w:val="single" w:sz="4" w:space="0" w:color="000000"/>
            </w:tcBorders>
            <w:shd w:val="clear" w:color="auto" w:fill="auto"/>
            <w:vAlign w:val="center"/>
          </w:tcPr>
          <w:p w14:paraId="2E66A1AC" w14:textId="77777777" w:rsidR="00EF0B97" w:rsidRPr="0017657E" w:rsidRDefault="00EF0B97" w:rsidP="00B23DC4">
            <w:pPr>
              <w:jc w:val="right"/>
              <w:rPr>
                <w:rFonts w:ascii="Myriad Pro" w:hAnsi="Myriad Pro"/>
                <w:b/>
                <w:color w:val="000000"/>
                <w:sz w:val="20"/>
                <w:szCs w:val="20"/>
              </w:rPr>
            </w:pPr>
            <w:r w:rsidRPr="0017657E">
              <w:rPr>
                <w:rFonts w:ascii="Myriad Pro" w:hAnsi="Myriad Pro"/>
                <w:b/>
                <w:color w:val="000000"/>
                <w:sz w:val="20"/>
                <w:szCs w:val="20"/>
              </w:rPr>
              <w:t>-7 553,8</w:t>
            </w:r>
          </w:p>
        </w:tc>
      </w:tr>
      <w:tr w:rsidR="00EF0B97" w:rsidRPr="0017657E" w14:paraId="13317DC6" w14:textId="77777777" w:rsidTr="00EF0B97">
        <w:tc>
          <w:tcPr>
            <w:tcW w:w="2835" w:type="dxa"/>
            <w:tcBorders>
              <w:top w:val="single" w:sz="4" w:space="0" w:color="000000"/>
              <w:left w:val="single" w:sz="4" w:space="0" w:color="000000"/>
              <w:bottom w:val="single" w:sz="4" w:space="0" w:color="000000"/>
            </w:tcBorders>
            <w:shd w:val="clear" w:color="auto" w:fill="auto"/>
          </w:tcPr>
          <w:p w14:paraId="03E306E4" w14:textId="77777777" w:rsidR="00EF0B97" w:rsidRPr="0017657E" w:rsidRDefault="00EF0B97" w:rsidP="00B23DC4">
            <w:pPr>
              <w:rPr>
                <w:rFonts w:ascii="Myriad Pro" w:hAnsi="Myriad Pro"/>
                <w:bCs/>
                <w:iCs/>
                <w:color w:val="000000"/>
                <w:sz w:val="20"/>
                <w:szCs w:val="20"/>
              </w:rPr>
            </w:pPr>
            <w:r w:rsidRPr="0017657E">
              <w:rPr>
                <w:rFonts w:ascii="Myriad Pro" w:hAnsi="Myriad Pro"/>
                <w:bCs/>
                <w:iCs/>
                <w:color w:val="000000"/>
                <w:sz w:val="20"/>
                <w:szCs w:val="20"/>
              </w:rPr>
              <w:t>Аренда зданий и помещений</w:t>
            </w:r>
          </w:p>
        </w:tc>
        <w:tc>
          <w:tcPr>
            <w:tcW w:w="1099" w:type="dxa"/>
            <w:tcBorders>
              <w:top w:val="single" w:sz="4" w:space="0" w:color="000000"/>
              <w:left w:val="single" w:sz="4" w:space="0" w:color="000000"/>
              <w:bottom w:val="single" w:sz="4" w:space="0" w:color="000000"/>
            </w:tcBorders>
            <w:shd w:val="clear" w:color="auto" w:fill="auto"/>
            <w:vAlign w:val="center"/>
          </w:tcPr>
          <w:p w14:paraId="378C17C5" w14:textId="77777777" w:rsidR="00EF0B97" w:rsidRPr="0017657E" w:rsidRDefault="00EF0B97" w:rsidP="00B23DC4">
            <w:pPr>
              <w:jc w:val="right"/>
              <w:rPr>
                <w:rFonts w:ascii="Myriad Pro" w:hAnsi="Myriad Pro"/>
                <w:sz w:val="20"/>
                <w:szCs w:val="20"/>
              </w:rPr>
            </w:pPr>
            <w:r w:rsidRPr="0017657E">
              <w:rPr>
                <w:rFonts w:ascii="Myriad Pro" w:hAnsi="Myriad Pro"/>
                <w:sz w:val="20"/>
                <w:szCs w:val="20"/>
              </w:rPr>
              <w:t>182,5</w:t>
            </w:r>
          </w:p>
        </w:tc>
        <w:tc>
          <w:tcPr>
            <w:tcW w:w="1736" w:type="dxa"/>
            <w:tcBorders>
              <w:top w:val="single" w:sz="4" w:space="0" w:color="000000"/>
              <w:left w:val="single" w:sz="4" w:space="0" w:color="000000"/>
              <w:bottom w:val="single" w:sz="4" w:space="0" w:color="000000"/>
            </w:tcBorders>
            <w:shd w:val="clear" w:color="auto" w:fill="auto"/>
            <w:vAlign w:val="center"/>
          </w:tcPr>
          <w:p w14:paraId="1478AA39" w14:textId="77777777" w:rsidR="00EF0B97" w:rsidRPr="0017657E" w:rsidRDefault="00EF0B97" w:rsidP="00B23DC4">
            <w:pPr>
              <w:jc w:val="right"/>
              <w:rPr>
                <w:rFonts w:ascii="Myriad Pro" w:hAnsi="Myriad Pro"/>
                <w:sz w:val="20"/>
                <w:szCs w:val="20"/>
              </w:rPr>
            </w:pPr>
            <w:r w:rsidRPr="0017657E">
              <w:rPr>
                <w:rFonts w:ascii="Myriad Pro" w:hAnsi="Myriad Pro"/>
                <w:sz w:val="20"/>
                <w:szCs w:val="20"/>
              </w:rPr>
              <w:t>343,6</w:t>
            </w:r>
          </w:p>
        </w:tc>
        <w:tc>
          <w:tcPr>
            <w:tcW w:w="1109" w:type="dxa"/>
            <w:tcBorders>
              <w:top w:val="single" w:sz="4" w:space="0" w:color="000000"/>
              <w:left w:val="single" w:sz="4" w:space="0" w:color="000000"/>
              <w:bottom w:val="single" w:sz="4" w:space="0" w:color="000000"/>
            </w:tcBorders>
            <w:shd w:val="clear" w:color="auto" w:fill="auto"/>
            <w:vAlign w:val="center"/>
          </w:tcPr>
          <w:p w14:paraId="74271562" w14:textId="77777777" w:rsidR="00EF0B97" w:rsidRPr="0017657E" w:rsidRDefault="00EF0B97" w:rsidP="00B23DC4">
            <w:pPr>
              <w:jc w:val="right"/>
              <w:rPr>
                <w:rFonts w:ascii="Myriad Pro" w:hAnsi="Myriad Pro"/>
                <w:sz w:val="20"/>
                <w:szCs w:val="20"/>
              </w:rPr>
            </w:pPr>
            <w:r w:rsidRPr="0017657E">
              <w:rPr>
                <w:rFonts w:ascii="Myriad Pro" w:hAnsi="Myriad Pro"/>
                <w:sz w:val="20"/>
                <w:szCs w:val="20"/>
              </w:rPr>
              <w:t>132,5</w:t>
            </w:r>
          </w:p>
        </w:tc>
        <w:tc>
          <w:tcPr>
            <w:tcW w:w="1234" w:type="dxa"/>
            <w:tcBorders>
              <w:top w:val="single" w:sz="4" w:space="0" w:color="000000"/>
              <w:left w:val="single" w:sz="4" w:space="0" w:color="000000"/>
              <w:bottom w:val="single" w:sz="4" w:space="0" w:color="000000"/>
            </w:tcBorders>
            <w:shd w:val="clear" w:color="auto" w:fill="auto"/>
            <w:vAlign w:val="center"/>
          </w:tcPr>
          <w:p w14:paraId="1A6C5826" w14:textId="77777777" w:rsidR="00EF0B97" w:rsidRPr="0017657E" w:rsidRDefault="00EF0B97" w:rsidP="00B23DC4">
            <w:pPr>
              <w:jc w:val="right"/>
              <w:rPr>
                <w:rFonts w:ascii="Myriad Pro" w:hAnsi="Myriad Pro"/>
                <w:sz w:val="20"/>
                <w:szCs w:val="20"/>
              </w:rPr>
            </w:pPr>
            <w:r w:rsidRPr="0017657E">
              <w:rPr>
                <w:rFonts w:ascii="Myriad Pro" w:hAnsi="Myriad Pro"/>
                <w:sz w:val="20"/>
                <w:szCs w:val="20"/>
              </w:rPr>
              <w:t>476,0</w:t>
            </w:r>
          </w:p>
        </w:tc>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7E73E9" w14:textId="77777777" w:rsidR="00EF0B97" w:rsidRPr="0017657E" w:rsidRDefault="00EF0B97" w:rsidP="00B23DC4">
            <w:pPr>
              <w:jc w:val="right"/>
              <w:rPr>
                <w:rFonts w:ascii="Myriad Pro" w:hAnsi="Myriad Pro"/>
                <w:sz w:val="20"/>
                <w:szCs w:val="20"/>
              </w:rPr>
            </w:pPr>
            <w:r w:rsidRPr="0017657E">
              <w:rPr>
                <w:rFonts w:ascii="Myriad Pro" w:hAnsi="Myriad Pro"/>
                <w:sz w:val="20"/>
                <w:szCs w:val="20"/>
              </w:rPr>
              <w:t>293,5</w:t>
            </w:r>
          </w:p>
        </w:tc>
      </w:tr>
      <w:tr w:rsidR="00EF0B97" w:rsidRPr="0017657E" w14:paraId="3618F464" w14:textId="77777777" w:rsidTr="00EF0B97">
        <w:tc>
          <w:tcPr>
            <w:tcW w:w="2835" w:type="dxa"/>
            <w:tcBorders>
              <w:top w:val="single" w:sz="4" w:space="0" w:color="000000"/>
              <w:left w:val="single" w:sz="4" w:space="0" w:color="000000"/>
              <w:bottom w:val="single" w:sz="4" w:space="0" w:color="000000"/>
            </w:tcBorders>
            <w:shd w:val="clear" w:color="auto" w:fill="auto"/>
          </w:tcPr>
          <w:p w14:paraId="6CB2DD62" w14:textId="77777777" w:rsidR="00EF0B97" w:rsidRPr="0017657E" w:rsidRDefault="00EF0B97" w:rsidP="00B23DC4">
            <w:pPr>
              <w:rPr>
                <w:rFonts w:ascii="Myriad Pro" w:hAnsi="Myriad Pro"/>
                <w:sz w:val="20"/>
                <w:szCs w:val="20"/>
              </w:rPr>
            </w:pPr>
            <w:r w:rsidRPr="0017657E">
              <w:rPr>
                <w:rFonts w:ascii="Myriad Pro" w:hAnsi="Myriad Pro"/>
                <w:bCs/>
                <w:iCs/>
                <w:color w:val="000000"/>
                <w:sz w:val="20"/>
                <w:szCs w:val="20"/>
              </w:rPr>
              <w:lastRenderedPageBreak/>
              <w:t>Аренда электросетевого оборудования</w:t>
            </w:r>
          </w:p>
        </w:tc>
        <w:tc>
          <w:tcPr>
            <w:tcW w:w="1099" w:type="dxa"/>
            <w:tcBorders>
              <w:top w:val="single" w:sz="4" w:space="0" w:color="000000"/>
              <w:left w:val="single" w:sz="4" w:space="0" w:color="000000"/>
              <w:bottom w:val="single" w:sz="4" w:space="0" w:color="000000"/>
            </w:tcBorders>
            <w:shd w:val="clear" w:color="auto" w:fill="auto"/>
            <w:vAlign w:val="center"/>
          </w:tcPr>
          <w:p w14:paraId="24E3EB3E" w14:textId="77777777" w:rsidR="00EF0B97" w:rsidRPr="0017657E" w:rsidRDefault="00EF0B97" w:rsidP="00B23DC4">
            <w:pPr>
              <w:jc w:val="right"/>
              <w:rPr>
                <w:rFonts w:ascii="Myriad Pro" w:hAnsi="Myriad Pro"/>
                <w:color w:val="000000"/>
                <w:sz w:val="20"/>
                <w:szCs w:val="20"/>
              </w:rPr>
            </w:pPr>
            <w:r w:rsidRPr="0017657E">
              <w:rPr>
                <w:rFonts w:ascii="Myriad Pro" w:hAnsi="Myriad Pro"/>
                <w:color w:val="000000"/>
                <w:sz w:val="20"/>
                <w:szCs w:val="20"/>
              </w:rPr>
              <w:t>1 218,2</w:t>
            </w:r>
          </w:p>
        </w:tc>
        <w:tc>
          <w:tcPr>
            <w:tcW w:w="1736" w:type="dxa"/>
            <w:tcBorders>
              <w:top w:val="single" w:sz="4" w:space="0" w:color="000000"/>
              <w:left w:val="single" w:sz="4" w:space="0" w:color="000000"/>
              <w:bottom w:val="single" w:sz="4" w:space="0" w:color="000000"/>
            </w:tcBorders>
            <w:shd w:val="clear" w:color="auto" w:fill="auto"/>
            <w:vAlign w:val="center"/>
          </w:tcPr>
          <w:p w14:paraId="56C48011" w14:textId="77777777" w:rsidR="00EF0B97" w:rsidRPr="0017657E" w:rsidRDefault="00EF0B97" w:rsidP="00B23DC4">
            <w:pPr>
              <w:jc w:val="right"/>
              <w:rPr>
                <w:rFonts w:ascii="Myriad Pro" w:hAnsi="Myriad Pro"/>
                <w:color w:val="000000"/>
                <w:sz w:val="20"/>
                <w:szCs w:val="20"/>
              </w:rPr>
            </w:pPr>
            <w:r w:rsidRPr="0017657E">
              <w:rPr>
                <w:rFonts w:ascii="Myriad Pro" w:hAnsi="Myriad Pro"/>
                <w:color w:val="000000"/>
                <w:sz w:val="20"/>
                <w:szCs w:val="20"/>
              </w:rPr>
              <w:t>3 153,4</w:t>
            </w:r>
          </w:p>
        </w:tc>
        <w:tc>
          <w:tcPr>
            <w:tcW w:w="1109" w:type="dxa"/>
            <w:tcBorders>
              <w:top w:val="single" w:sz="4" w:space="0" w:color="000000"/>
              <w:left w:val="single" w:sz="4" w:space="0" w:color="000000"/>
              <w:bottom w:val="single" w:sz="4" w:space="0" w:color="000000"/>
            </w:tcBorders>
            <w:shd w:val="clear" w:color="auto" w:fill="auto"/>
            <w:vAlign w:val="center"/>
          </w:tcPr>
          <w:p w14:paraId="4B71DE26" w14:textId="77777777" w:rsidR="00EF0B97" w:rsidRPr="0017657E" w:rsidRDefault="00EF0B97" w:rsidP="00B23DC4">
            <w:pPr>
              <w:jc w:val="right"/>
              <w:rPr>
                <w:rFonts w:ascii="Myriad Pro" w:hAnsi="Myriad Pro"/>
                <w:color w:val="000000"/>
                <w:sz w:val="20"/>
                <w:szCs w:val="20"/>
              </w:rPr>
            </w:pPr>
            <w:r w:rsidRPr="0017657E">
              <w:rPr>
                <w:rFonts w:ascii="Myriad Pro" w:hAnsi="Myriad Pro"/>
                <w:color w:val="000000"/>
                <w:sz w:val="20"/>
                <w:szCs w:val="20"/>
              </w:rPr>
              <w:t>-</w:t>
            </w:r>
          </w:p>
        </w:tc>
        <w:tc>
          <w:tcPr>
            <w:tcW w:w="1234" w:type="dxa"/>
            <w:tcBorders>
              <w:top w:val="single" w:sz="4" w:space="0" w:color="000000"/>
              <w:left w:val="single" w:sz="4" w:space="0" w:color="000000"/>
              <w:bottom w:val="single" w:sz="4" w:space="0" w:color="000000"/>
            </w:tcBorders>
            <w:shd w:val="clear" w:color="auto" w:fill="auto"/>
            <w:vAlign w:val="center"/>
          </w:tcPr>
          <w:p w14:paraId="6A6426B4" w14:textId="77777777" w:rsidR="00EF0B97" w:rsidRPr="0017657E" w:rsidRDefault="00EF0B97" w:rsidP="00B23DC4">
            <w:pPr>
              <w:jc w:val="right"/>
              <w:rPr>
                <w:rFonts w:ascii="Myriad Pro" w:hAnsi="Myriad Pro"/>
                <w:color w:val="000000"/>
                <w:sz w:val="20"/>
                <w:szCs w:val="20"/>
              </w:rPr>
            </w:pPr>
            <w:r w:rsidRPr="0017657E">
              <w:rPr>
                <w:rFonts w:ascii="Myriad Pro" w:hAnsi="Myriad Pro"/>
                <w:color w:val="000000"/>
                <w:sz w:val="20"/>
                <w:szCs w:val="20"/>
              </w:rPr>
              <w:t>3 153,4</w:t>
            </w:r>
          </w:p>
        </w:tc>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2DAB7F" w14:textId="77777777" w:rsidR="00EF0B97" w:rsidRPr="0017657E" w:rsidRDefault="00EF0B97" w:rsidP="00B23DC4">
            <w:pPr>
              <w:jc w:val="right"/>
              <w:rPr>
                <w:rFonts w:ascii="Myriad Pro" w:hAnsi="Myriad Pro"/>
                <w:color w:val="000000"/>
                <w:sz w:val="20"/>
                <w:szCs w:val="20"/>
              </w:rPr>
            </w:pPr>
            <w:r w:rsidRPr="0017657E">
              <w:rPr>
                <w:rFonts w:ascii="Myriad Pro" w:hAnsi="Myriad Pro"/>
                <w:color w:val="000000"/>
                <w:sz w:val="20"/>
                <w:szCs w:val="20"/>
              </w:rPr>
              <w:t>1 935,2</w:t>
            </w:r>
          </w:p>
        </w:tc>
      </w:tr>
      <w:tr w:rsidR="00EF0B97" w:rsidRPr="0017657E" w14:paraId="4CA1C433" w14:textId="77777777" w:rsidTr="00EF0B97">
        <w:tc>
          <w:tcPr>
            <w:tcW w:w="2835" w:type="dxa"/>
            <w:tcBorders>
              <w:top w:val="single" w:sz="4" w:space="0" w:color="000000"/>
              <w:left w:val="single" w:sz="4" w:space="0" w:color="000000"/>
              <w:bottom w:val="single" w:sz="4" w:space="0" w:color="000000"/>
            </w:tcBorders>
            <w:shd w:val="clear" w:color="auto" w:fill="auto"/>
          </w:tcPr>
          <w:p w14:paraId="76645E37" w14:textId="77777777" w:rsidR="00EF0B97" w:rsidRPr="0017657E" w:rsidRDefault="00EF0B97" w:rsidP="00B23DC4">
            <w:pPr>
              <w:rPr>
                <w:rFonts w:ascii="Myriad Pro" w:hAnsi="Myriad Pro"/>
                <w:bCs/>
                <w:iCs/>
                <w:color w:val="000000"/>
                <w:sz w:val="20"/>
                <w:szCs w:val="20"/>
              </w:rPr>
            </w:pPr>
            <w:r w:rsidRPr="0017657E">
              <w:rPr>
                <w:rFonts w:ascii="Myriad Pro" w:hAnsi="Myriad Pro"/>
                <w:bCs/>
                <w:iCs/>
                <w:color w:val="000000"/>
                <w:sz w:val="20"/>
                <w:szCs w:val="20"/>
              </w:rPr>
              <w:t>Аренда средств связи</w:t>
            </w:r>
          </w:p>
        </w:tc>
        <w:tc>
          <w:tcPr>
            <w:tcW w:w="1099" w:type="dxa"/>
            <w:tcBorders>
              <w:top w:val="single" w:sz="4" w:space="0" w:color="000000"/>
              <w:left w:val="single" w:sz="4" w:space="0" w:color="000000"/>
              <w:bottom w:val="single" w:sz="4" w:space="0" w:color="000000"/>
            </w:tcBorders>
            <w:shd w:val="clear" w:color="auto" w:fill="auto"/>
            <w:vAlign w:val="center"/>
          </w:tcPr>
          <w:p w14:paraId="037F6589" w14:textId="77777777" w:rsidR="00EF0B97" w:rsidRPr="0017657E" w:rsidRDefault="00EF0B97" w:rsidP="00B23DC4">
            <w:pPr>
              <w:jc w:val="right"/>
              <w:rPr>
                <w:rFonts w:ascii="Myriad Pro" w:hAnsi="Myriad Pro"/>
                <w:color w:val="000000"/>
                <w:sz w:val="20"/>
                <w:szCs w:val="20"/>
              </w:rPr>
            </w:pPr>
            <w:r w:rsidRPr="0017657E">
              <w:rPr>
                <w:rFonts w:ascii="Myriad Pro" w:hAnsi="Myriad Pro"/>
                <w:color w:val="000000"/>
                <w:sz w:val="20"/>
                <w:szCs w:val="20"/>
              </w:rPr>
              <w:t>221,8</w:t>
            </w:r>
          </w:p>
        </w:tc>
        <w:tc>
          <w:tcPr>
            <w:tcW w:w="1736" w:type="dxa"/>
            <w:tcBorders>
              <w:top w:val="single" w:sz="4" w:space="0" w:color="000000"/>
              <w:left w:val="single" w:sz="4" w:space="0" w:color="000000"/>
              <w:bottom w:val="single" w:sz="4" w:space="0" w:color="000000"/>
            </w:tcBorders>
            <w:shd w:val="clear" w:color="auto" w:fill="auto"/>
            <w:vAlign w:val="center"/>
          </w:tcPr>
          <w:p w14:paraId="4966EE7E" w14:textId="77777777" w:rsidR="00EF0B97" w:rsidRPr="0017657E" w:rsidRDefault="00EF0B97" w:rsidP="00B23DC4">
            <w:pPr>
              <w:jc w:val="right"/>
              <w:rPr>
                <w:rFonts w:ascii="Myriad Pro" w:hAnsi="Myriad Pro"/>
                <w:color w:val="000000"/>
                <w:sz w:val="20"/>
                <w:szCs w:val="20"/>
              </w:rPr>
            </w:pPr>
            <w:r w:rsidRPr="0017657E">
              <w:rPr>
                <w:rFonts w:ascii="Myriad Pro" w:hAnsi="Myriad Pro"/>
                <w:color w:val="000000"/>
                <w:sz w:val="20"/>
                <w:szCs w:val="20"/>
              </w:rPr>
              <w:t>571,4</w:t>
            </w:r>
          </w:p>
        </w:tc>
        <w:tc>
          <w:tcPr>
            <w:tcW w:w="1109" w:type="dxa"/>
            <w:tcBorders>
              <w:top w:val="single" w:sz="4" w:space="0" w:color="000000"/>
              <w:left w:val="single" w:sz="4" w:space="0" w:color="000000"/>
              <w:bottom w:val="single" w:sz="4" w:space="0" w:color="000000"/>
            </w:tcBorders>
            <w:shd w:val="clear" w:color="auto" w:fill="auto"/>
            <w:vAlign w:val="center"/>
          </w:tcPr>
          <w:p w14:paraId="0CD83AAF" w14:textId="77777777" w:rsidR="00EF0B97" w:rsidRPr="0017657E" w:rsidRDefault="00EF0B97" w:rsidP="00B23DC4">
            <w:pPr>
              <w:jc w:val="right"/>
              <w:rPr>
                <w:rFonts w:ascii="Myriad Pro" w:hAnsi="Myriad Pro"/>
                <w:color w:val="000000"/>
                <w:sz w:val="20"/>
                <w:szCs w:val="20"/>
              </w:rPr>
            </w:pPr>
            <w:r w:rsidRPr="0017657E">
              <w:rPr>
                <w:rFonts w:ascii="Myriad Pro" w:hAnsi="Myriad Pro"/>
                <w:color w:val="000000"/>
                <w:sz w:val="20"/>
                <w:szCs w:val="20"/>
              </w:rPr>
              <w:t>-</w:t>
            </w:r>
          </w:p>
        </w:tc>
        <w:tc>
          <w:tcPr>
            <w:tcW w:w="1234" w:type="dxa"/>
            <w:tcBorders>
              <w:top w:val="single" w:sz="4" w:space="0" w:color="000000"/>
              <w:left w:val="single" w:sz="4" w:space="0" w:color="000000"/>
              <w:bottom w:val="single" w:sz="4" w:space="0" w:color="000000"/>
            </w:tcBorders>
            <w:shd w:val="clear" w:color="auto" w:fill="auto"/>
            <w:vAlign w:val="center"/>
          </w:tcPr>
          <w:p w14:paraId="5E4FF60F" w14:textId="77777777" w:rsidR="00EF0B97" w:rsidRPr="0017657E" w:rsidRDefault="00EF0B97" w:rsidP="00B23DC4">
            <w:pPr>
              <w:jc w:val="right"/>
              <w:rPr>
                <w:rFonts w:ascii="Myriad Pro" w:hAnsi="Myriad Pro"/>
                <w:color w:val="000000"/>
                <w:sz w:val="20"/>
                <w:szCs w:val="20"/>
              </w:rPr>
            </w:pPr>
            <w:r w:rsidRPr="0017657E">
              <w:rPr>
                <w:rFonts w:ascii="Myriad Pro" w:hAnsi="Myriad Pro"/>
                <w:color w:val="000000"/>
                <w:sz w:val="20"/>
                <w:szCs w:val="20"/>
              </w:rPr>
              <w:t>571,4</w:t>
            </w:r>
          </w:p>
        </w:tc>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9F76EA" w14:textId="77777777" w:rsidR="00EF0B97" w:rsidRPr="0017657E" w:rsidRDefault="00EF0B97" w:rsidP="00B23DC4">
            <w:pPr>
              <w:jc w:val="right"/>
              <w:rPr>
                <w:rFonts w:ascii="Myriad Pro" w:hAnsi="Myriad Pro"/>
                <w:color w:val="000000"/>
                <w:sz w:val="20"/>
                <w:szCs w:val="20"/>
              </w:rPr>
            </w:pPr>
            <w:r w:rsidRPr="0017657E">
              <w:rPr>
                <w:rFonts w:ascii="Myriad Pro" w:hAnsi="Myriad Pro"/>
                <w:color w:val="000000"/>
                <w:sz w:val="20"/>
                <w:szCs w:val="20"/>
              </w:rPr>
              <w:t>349,6</w:t>
            </w:r>
          </w:p>
        </w:tc>
      </w:tr>
      <w:tr w:rsidR="00EF0B97" w:rsidRPr="0017657E" w14:paraId="16859459" w14:textId="77777777" w:rsidTr="00EF0B97">
        <w:tc>
          <w:tcPr>
            <w:tcW w:w="2835" w:type="dxa"/>
            <w:tcBorders>
              <w:top w:val="single" w:sz="4" w:space="0" w:color="000000"/>
              <w:left w:val="single" w:sz="4" w:space="0" w:color="000000"/>
              <w:bottom w:val="single" w:sz="4" w:space="0" w:color="000000"/>
            </w:tcBorders>
            <w:shd w:val="clear" w:color="auto" w:fill="auto"/>
          </w:tcPr>
          <w:p w14:paraId="74F0C685" w14:textId="77777777" w:rsidR="00EF0B97" w:rsidRPr="0017657E" w:rsidRDefault="00EF0B97" w:rsidP="00B23DC4">
            <w:pPr>
              <w:rPr>
                <w:rFonts w:ascii="Myriad Pro" w:hAnsi="Myriad Pro"/>
                <w:bCs/>
                <w:iCs/>
                <w:color w:val="000000"/>
                <w:sz w:val="20"/>
                <w:szCs w:val="20"/>
              </w:rPr>
            </w:pPr>
            <w:r w:rsidRPr="0017657E">
              <w:rPr>
                <w:rFonts w:ascii="Myriad Pro" w:hAnsi="Myriad Pro"/>
                <w:bCs/>
                <w:iCs/>
                <w:color w:val="000000"/>
                <w:sz w:val="20"/>
                <w:szCs w:val="20"/>
              </w:rPr>
              <w:t>Аренда земли</w:t>
            </w:r>
          </w:p>
        </w:tc>
        <w:tc>
          <w:tcPr>
            <w:tcW w:w="1099" w:type="dxa"/>
            <w:tcBorders>
              <w:top w:val="single" w:sz="4" w:space="0" w:color="000000"/>
              <w:left w:val="single" w:sz="4" w:space="0" w:color="000000"/>
              <w:bottom w:val="single" w:sz="4" w:space="0" w:color="000000"/>
            </w:tcBorders>
            <w:shd w:val="clear" w:color="auto" w:fill="auto"/>
            <w:vAlign w:val="center"/>
          </w:tcPr>
          <w:p w14:paraId="53FCCF08" w14:textId="77777777" w:rsidR="00EF0B97" w:rsidRPr="0017657E" w:rsidRDefault="00EF0B97" w:rsidP="00B23DC4">
            <w:pPr>
              <w:jc w:val="right"/>
              <w:rPr>
                <w:rFonts w:ascii="Myriad Pro" w:hAnsi="Myriad Pro"/>
                <w:color w:val="000000"/>
                <w:sz w:val="20"/>
                <w:szCs w:val="20"/>
              </w:rPr>
            </w:pPr>
            <w:r w:rsidRPr="0017657E">
              <w:rPr>
                <w:rFonts w:ascii="Myriad Pro" w:hAnsi="Myriad Pro"/>
                <w:color w:val="000000"/>
                <w:sz w:val="20"/>
                <w:szCs w:val="20"/>
              </w:rPr>
              <w:t>24 840,5</w:t>
            </w:r>
          </w:p>
        </w:tc>
        <w:tc>
          <w:tcPr>
            <w:tcW w:w="1736" w:type="dxa"/>
            <w:tcBorders>
              <w:top w:val="single" w:sz="4" w:space="0" w:color="000000"/>
              <w:left w:val="single" w:sz="4" w:space="0" w:color="000000"/>
              <w:bottom w:val="single" w:sz="4" w:space="0" w:color="000000"/>
            </w:tcBorders>
            <w:shd w:val="clear" w:color="auto" w:fill="auto"/>
            <w:vAlign w:val="center"/>
          </w:tcPr>
          <w:p w14:paraId="249F4358" w14:textId="77777777" w:rsidR="00EF0B97" w:rsidRPr="0017657E" w:rsidRDefault="00EF0B97" w:rsidP="00B23DC4">
            <w:pPr>
              <w:jc w:val="right"/>
              <w:rPr>
                <w:rFonts w:ascii="Myriad Pro" w:hAnsi="Myriad Pro"/>
                <w:color w:val="000000"/>
                <w:sz w:val="20"/>
                <w:szCs w:val="20"/>
              </w:rPr>
            </w:pPr>
            <w:r w:rsidRPr="0017657E">
              <w:rPr>
                <w:rFonts w:ascii="Myriad Pro" w:hAnsi="Myriad Pro"/>
                <w:color w:val="000000"/>
                <w:sz w:val="20"/>
                <w:szCs w:val="20"/>
              </w:rPr>
              <w:t>13 754,9</w:t>
            </w:r>
          </w:p>
        </w:tc>
        <w:tc>
          <w:tcPr>
            <w:tcW w:w="1109" w:type="dxa"/>
            <w:tcBorders>
              <w:top w:val="single" w:sz="4" w:space="0" w:color="000000"/>
              <w:left w:val="single" w:sz="4" w:space="0" w:color="000000"/>
              <w:bottom w:val="single" w:sz="4" w:space="0" w:color="000000"/>
            </w:tcBorders>
            <w:shd w:val="clear" w:color="auto" w:fill="auto"/>
            <w:vAlign w:val="center"/>
          </w:tcPr>
          <w:p w14:paraId="0CE74DDB" w14:textId="77777777" w:rsidR="00EF0B97" w:rsidRPr="0017657E" w:rsidRDefault="00EF0B97" w:rsidP="00B23DC4">
            <w:pPr>
              <w:jc w:val="right"/>
              <w:rPr>
                <w:rFonts w:ascii="Myriad Pro" w:hAnsi="Myriad Pro"/>
                <w:color w:val="000000"/>
                <w:sz w:val="20"/>
                <w:szCs w:val="20"/>
              </w:rPr>
            </w:pPr>
            <w:r w:rsidRPr="0017657E">
              <w:rPr>
                <w:rFonts w:ascii="Myriad Pro" w:hAnsi="Myriad Pro"/>
                <w:color w:val="000000"/>
                <w:sz w:val="20"/>
                <w:szCs w:val="20"/>
              </w:rPr>
              <w:t>-</w:t>
            </w:r>
          </w:p>
        </w:tc>
        <w:tc>
          <w:tcPr>
            <w:tcW w:w="1234" w:type="dxa"/>
            <w:tcBorders>
              <w:top w:val="single" w:sz="4" w:space="0" w:color="000000"/>
              <w:left w:val="single" w:sz="4" w:space="0" w:color="000000"/>
              <w:bottom w:val="single" w:sz="4" w:space="0" w:color="000000"/>
            </w:tcBorders>
            <w:shd w:val="clear" w:color="auto" w:fill="auto"/>
            <w:vAlign w:val="center"/>
          </w:tcPr>
          <w:p w14:paraId="20A27798" w14:textId="77777777" w:rsidR="00EF0B97" w:rsidRPr="0017657E" w:rsidRDefault="00EF0B97" w:rsidP="00B23DC4">
            <w:pPr>
              <w:jc w:val="right"/>
              <w:rPr>
                <w:rFonts w:ascii="Myriad Pro" w:hAnsi="Myriad Pro"/>
                <w:color w:val="000000"/>
                <w:sz w:val="20"/>
                <w:szCs w:val="20"/>
              </w:rPr>
            </w:pPr>
            <w:r w:rsidRPr="0017657E">
              <w:rPr>
                <w:rFonts w:ascii="Myriad Pro" w:hAnsi="Myriad Pro"/>
                <w:color w:val="000000"/>
                <w:sz w:val="20"/>
                <w:szCs w:val="20"/>
              </w:rPr>
              <w:t>13 754,9</w:t>
            </w:r>
          </w:p>
        </w:tc>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2BC11" w14:textId="77777777" w:rsidR="00EF0B97" w:rsidRPr="0017657E" w:rsidRDefault="00EF0B97" w:rsidP="00B23DC4">
            <w:pPr>
              <w:jc w:val="right"/>
              <w:rPr>
                <w:rFonts w:ascii="Myriad Pro" w:hAnsi="Myriad Pro"/>
                <w:color w:val="000000"/>
                <w:sz w:val="20"/>
                <w:szCs w:val="20"/>
              </w:rPr>
            </w:pPr>
            <w:r w:rsidRPr="0017657E">
              <w:rPr>
                <w:rFonts w:ascii="Myriad Pro" w:hAnsi="Myriad Pro"/>
                <w:color w:val="000000"/>
                <w:sz w:val="20"/>
                <w:szCs w:val="20"/>
              </w:rPr>
              <w:t>- 11 085,6</w:t>
            </w:r>
          </w:p>
        </w:tc>
      </w:tr>
      <w:tr w:rsidR="00EF0B97" w:rsidRPr="0017657E" w14:paraId="7E97862E" w14:textId="77777777" w:rsidTr="00EF0B97">
        <w:tc>
          <w:tcPr>
            <w:tcW w:w="2835" w:type="dxa"/>
            <w:tcBorders>
              <w:top w:val="single" w:sz="4" w:space="0" w:color="000000"/>
              <w:left w:val="single" w:sz="4" w:space="0" w:color="000000"/>
              <w:bottom w:val="single" w:sz="4" w:space="0" w:color="000000"/>
            </w:tcBorders>
            <w:shd w:val="clear" w:color="auto" w:fill="auto"/>
          </w:tcPr>
          <w:p w14:paraId="1D98C857" w14:textId="77777777" w:rsidR="00EF0B97" w:rsidRPr="0017657E" w:rsidRDefault="00EF0B97" w:rsidP="00B23DC4">
            <w:pPr>
              <w:rPr>
                <w:rFonts w:ascii="Myriad Pro" w:hAnsi="Myriad Pro"/>
                <w:bCs/>
                <w:iCs/>
                <w:color w:val="000000"/>
                <w:sz w:val="20"/>
                <w:szCs w:val="20"/>
              </w:rPr>
            </w:pPr>
            <w:r w:rsidRPr="0017657E">
              <w:rPr>
                <w:rFonts w:ascii="Myriad Pro" w:hAnsi="Myriad Pro"/>
                <w:bCs/>
                <w:iCs/>
                <w:color w:val="000000"/>
                <w:sz w:val="20"/>
                <w:szCs w:val="20"/>
              </w:rPr>
              <w:t>Аренда прочего имущества</w:t>
            </w:r>
          </w:p>
        </w:tc>
        <w:tc>
          <w:tcPr>
            <w:tcW w:w="1099" w:type="dxa"/>
            <w:tcBorders>
              <w:top w:val="single" w:sz="4" w:space="0" w:color="000000"/>
              <w:left w:val="single" w:sz="4" w:space="0" w:color="000000"/>
              <w:bottom w:val="single" w:sz="4" w:space="0" w:color="000000"/>
            </w:tcBorders>
            <w:shd w:val="clear" w:color="auto" w:fill="auto"/>
            <w:vAlign w:val="center"/>
          </w:tcPr>
          <w:p w14:paraId="094A7951" w14:textId="77777777" w:rsidR="00EF0B97" w:rsidRPr="0017657E" w:rsidRDefault="00EF0B97" w:rsidP="00B23DC4">
            <w:pPr>
              <w:jc w:val="right"/>
              <w:rPr>
                <w:rFonts w:ascii="Myriad Pro" w:hAnsi="Myriad Pro"/>
                <w:color w:val="000000"/>
                <w:sz w:val="20"/>
                <w:szCs w:val="20"/>
              </w:rPr>
            </w:pPr>
            <w:r w:rsidRPr="0017657E">
              <w:rPr>
                <w:rFonts w:ascii="Myriad Pro" w:hAnsi="Myriad Pro"/>
                <w:color w:val="000000"/>
                <w:sz w:val="20"/>
                <w:szCs w:val="20"/>
              </w:rPr>
              <w:t>-</w:t>
            </w:r>
          </w:p>
        </w:tc>
        <w:tc>
          <w:tcPr>
            <w:tcW w:w="1736" w:type="dxa"/>
            <w:tcBorders>
              <w:top w:val="single" w:sz="4" w:space="0" w:color="000000"/>
              <w:left w:val="single" w:sz="4" w:space="0" w:color="000000"/>
              <w:bottom w:val="single" w:sz="4" w:space="0" w:color="000000"/>
            </w:tcBorders>
            <w:shd w:val="clear" w:color="auto" w:fill="auto"/>
            <w:vAlign w:val="center"/>
          </w:tcPr>
          <w:p w14:paraId="091CC563" w14:textId="77777777" w:rsidR="00EF0B97" w:rsidRPr="0017657E" w:rsidRDefault="00EF0B97" w:rsidP="00B23DC4">
            <w:pPr>
              <w:jc w:val="right"/>
              <w:rPr>
                <w:rFonts w:ascii="Myriad Pro" w:hAnsi="Myriad Pro"/>
                <w:color w:val="000000"/>
                <w:sz w:val="20"/>
                <w:szCs w:val="20"/>
              </w:rPr>
            </w:pPr>
            <w:r w:rsidRPr="0017657E">
              <w:rPr>
                <w:rFonts w:ascii="Myriad Pro" w:hAnsi="Myriad Pro"/>
                <w:color w:val="000000"/>
                <w:sz w:val="20"/>
                <w:szCs w:val="20"/>
              </w:rPr>
              <w:t>953,4</w:t>
            </w:r>
          </w:p>
        </w:tc>
        <w:tc>
          <w:tcPr>
            <w:tcW w:w="1109" w:type="dxa"/>
            <w:tcBorders>
              <w:top w:val="single" w:sz="4" w:space="0" w:color="000000"/>
              <w:left w:val="single" w:sz="4" w:space="0" w:color="000000"/>
              <w:bottom w:val="single" w:sz="4" w:space="0" w:color="000000"/>
            </w:tcBorders>
            <w:shd w:val="clear" w:color="auto" w:fill="auto"/>
            <w:vAlign w:val="center"/>
          </w:tcPr>
          <w:p w14:paraId="2FCD19D8" w14:textId="77777777" w:rsidR="00EF0B97" w:rsidRPr="0017657E" w:rsidRDefault="00EF0B97" w:rsidP="00B23DC4">
            <w:pPr>
              <w:jc w:val="right"/>
              <w:rPr>
                <w:rFonts w:ascii="Myriad Pro" w:hAnsi="Myriad Pro"/>
                <w:color w:val="000000"/>
                <w:sz w:val="20"/>
                <w:szCs w:val="20"/>
              </w:rPr>
            </w:pPr>
            <w:r w:rsidRPr="0017657E">
              <w:rPr>
                <w:rFonts w:ascii="Myriad Pro" w:hAnsi="Myriad Pro"/>
                <w:color w:val="000000"/>
                <w:sz w:val="20"/>
                <w:szCs w:val="20"/>
              </w:rPr>
              <w:t>-</w:t>
            </w:r>
          </w:p>
        </w:tc>
        <w:tc>
          <w:tcPr>
            <w:tcW w:w="1234" w:type="dxa"/>
            <w:tcBorders>
              <w:top w:val="single" w:sz="4" w:space="0" w:color="000000"/>
              <w:left w:val="single" w:sz="4" w:space="0" w:color="000000"/>
              <w:bottom w:val="single" w:sz="4" w:space="0" w:color="000000"/>
            </w:tcBorders>
            <w:shd w:val="clear" w:color="auto" w:fill="auto"/>
            <w:vAlign w:val="center"/>
          </w:tcPr>
          <w:p w14:paraId="6A6533C1" w14:textId="77777777" w:rsidR="00EF0B97" w:rsidRPr="0017657E" w:rsidRDefault="00EF0B97" w:rsidP="00B23DC4">
            <w:pPr>
              <w:jc w:val="right"/>
              <w:rPr>
                <w:rFonts w:ascii="Myriad Pro" w:hAnsi="Myriad Pro"/>
                <w:color w:val="000000"/>
                <w:sz w:val="20"/>
                <w:szCs w:val="20"/>
              </w:rPr>
            </w:pPr>
            <w:r w:rsidRPr="0017657E">
              <w:rPr>
                <w:rFonts w:ascii="Myriad Pro" w:hAnsi="Myriad Pro"/>
                <w:color w:val="000000"/>
                <w:sz w:val="20"/>
                <w:szCs w:val="20"/>
              </w:rPr>
              <w:t>953,4</w:t>
            </w:r>
          </w:p>
        </w:tc>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7F6D79" w14:textId="77777777" w:rsidR="00EF0B97" w:rsidRPr="0017657E" w:rsidRDefault="00EF0B97" w:rsidP="00B23DC4">
            <w:pPr>
              <w:jc w:val="right"/>
              <w:rPr>
                <w:rFonts w:ascii="Myriad Pro" w:hAnsi="Myriad Pro"/>
                <w:color w:val="000000"/>
                <w:sz w:val="20"/>
                <w:szCs w:val="20"/>
              </w:rPr>
            </w:pPr>
            <w:r w:rsidRPr="0017657E">
              <w:rPr>
                <w:rFonts w:ascii="Myriad Pro" w:hAnsi="Myriad Pro"/>
                <w:color w:val="000000"/>
                <w:sz w:val="20"/>
                <w:szCs w:val="20"/>
              </w:rPr>
              <w:t>953,4</w:t>
            </w:r>
          </w:p>
        </w:tc>
      </w:tr>
    </w:tbl>
    <w:p w14:paraId="1603A101" w14:textId="77777777" w:rsidR="00EF0B97" w:rsidRDefault="00EF0B97" w:rsidP="00EF0B97">
      <w:pPr>
        <w:ind w:left="720"/>
        <w:jc w:val="right"/>
        <w:rPr>
          <w:bCs/>
          <w:iCs/>
          <w:color w:val="000000"/>
          <w:highlight w:val="yellow"/>
        </w:rPr>
      </w:pPr>
    </w:p>
    <w:p w14:paraId="24445471" w14:textId="77777777" w:rsidR="00EF0B97" w:rsidRPr="00EF0B97" w:rsidRDefault="00EF0B97" w:rsidP="00736651">
      <w:pPr>
        <w:spacing w:line="360" w:lineRule="auto"/>
        <w:ind w:firstLine="567"/>
        <w:jc w:val="both"/>
        <w:rPr>
          <w:rFonts w:ascii="Myriad Pro" w:hAnsi="Myriad Pro"/>
          <w:sz w:val="26"/>
          <w:szCs w:val="26"/>
        </w:rPr>
      </w:pPr>
      <w:r w:rsidRPr="00EF0B97">
        <w:rPr>
          <w:rFonts w:ascii="Myriad Pro" w:hAnsi="Myriad Pro"/>
          <w:color w:val="000000"/>
          <w:sz w:val="26"/>
          <w:szCs w:val="26"/>
        </w:rPr>
        <w:t xml:space="preserve">В НВВ на услуги по передаче электрической энергии на 2017 год затраты по статье «Плата за аренду имущества и лизинг» учтены Управлением по тарифам в объеме </w:t>
      </w:r>
      <w:r w:rsidRPr="00EF0B97">
        <w:rPr>
          <w:rFonts w:ascii="Myriad Pro" w:hAnsi="Myriad Pro"/>
          <w:bCs/>
          <w:iCs/>
          <w:color w:val="000000"/>
          <w:sz w:val="26"/>
          <w:szCs w:val="26"/>
        </w:rPr>
        <w:t>26 463,0</w:t>
      </w:r>
      <w:r w:rsidRPr="00EF0B97">
        <w:rPr>
          <w:rFonts w:ascii="Myriad Pro" w:hAnsi="Myriad Pro"/>
          <w:color w:val="000000"/>
          <w:sz w:val="26"/>
          <w:szCs w:val="26"/>
        </w:rPr>
        <w:t xml:space="preserve"> тыс. руб., фактические затраты по филиалу «Алтайэнерго» сложились в сумме </w:t>
      </w:r>
      <w:r w:rsidRPr="00EF0B97">
        <w:rPr>
          <w:rFonts w:ascii="Myriad Pro" w:hAnsi="Myriad Pro"/>
          <w:bCs/>
          <w:iCs/>
          <w:color w:val="000000"/>
          <w:sz w:val="26"/>
          <w:szCs w:val="26"/>
        </w:rPr>
        <w:t xml:space="preserve">18 909,2 </w:t>
      </w:r>
      <w:r w:rsidRPr="00EF0B97">
        <w:rPr>
          <w:rFonts w:ascii="Myriad Pro" w:hAnsi="Myriad Pro"/>
          <w:color w:val="000000"/>
          <w:sz w:val="26"/>
          <w:szCs w:val="26"/>
        </w:rPr>
        <w:t xml:space="preserve">тыс. руб. Экономия по данной статье составила 7 553,8 тыс. руб. </w:t>
      </w:r>
    </w:p>
    <w:p w14:paraId="6C684BEA" w14:textId="77777777" w:rsidR="00EF0B97" w:rsidRPr="00EF0B97" w:rsidRDefault="00EF0B97" w:rsidP="00736651">
      <w:pPr>
        <w:spacing w:line="360" w:lineRule="auto"/>
        <w:ind w:firstLine="567"/>
        <w:jc w:val="both"/>
        <w:rPr>
          <w:rFonts w:ascii="Myriad Pro" w:hAnsi="Myriad Pro"/>
          <w:sz w:val="26"/>
          <w:szCs w:val="26"/>
        </w:rPr>
      </w:pPr>
      <w:r w:rsidRPr="00EF0B97">
        <w:rPr>
          <w:rFonts w:ascii="Myriad Pro" w:hAnsi="Myriad Pro"/>
          <w:sz w:val="26"/>
          <w:szCs w:val="26"/>
        </w:rPr>
        <w:t>С учетом показателей инфляции (ИПЦ) в соответствии с основными показателями прогноза социально-экономического развития Российской Федерации на 2018 год и плановый период 2019 и 2020 гг. от 05.10.2017 (2018-103,7%; 2019-104,0%) данная экономия учтена в размере</w:t>
      </w:r>
      <w:r w:rsidRPr="00EF0B97">
        <w:rPr>
          <w:rFonts w:ascii="Myriad Pro" w:hAnsi="Myriad Pro" w:cs="Tahoma"/>
          <w:sz w:val="26"/>
          <w:szCs w:val="26"/>
        </w:rPr>
        <w:t xml:space="preserve"> </w:t>
      </w:r>
      <w:r w:rsidRPr="00EF0B97">
        <w:rPr>
          <w:rFonts w:ascii="Myriad Pro" w:hAnsi="Myriad Pro"/>
          <w:sz w:val="26"/>
          <w:szCs w:val="26"/>
        </w:rPr>
        <w:t>8 146,6 тыс. руб.</w:t>
      </w:r>
    </w:p>
    <w:p w14:paraId="41B3F343" w14:textId="77777777" w:rsidR="00736651" w:rsidRDefault="00736651" w:rsidP="00EF0B97">
      <w:pPr>
        <w:ind w:firstLine="709"/>
        <w:rPr>
          <w:rFonts w:ascii="Myriad Pro" w:hAnsi="Myriad Pro"/>
          <w:b/>
          <w:i/>
          <w:color w:val="000000"/>
        </w:rPr>
      </w:pPr>
    </w:p>
    <w:p w14:paraId="78353A2E" w14:textId="4D689F4C" w:rsidR="00EF0B97" w:rsidRPr="00EF0B97" w:rsidRDefault="00EF0B97" w:rsidP="00EF0B97">
      <w:pPr>
        <w:ind w:firstLine="709"/>
        <w:rPr>
          <w:rFonts w:ascii="Myriad Pro" w:hAnsi="Myriad Pro"/>
          <w:b/>
          <w:i/>
          <w:color w:val="000000"/>
        </w:rPr>
      </w:pPr>
      <w:r w:rsidRPr="00EF0B97">
        <w:rPr>
          <w:rFonts w:ascii="Myriad Pro" w:hAnsi="Myriad Pro"/>
          <w:b/>
          <w:i/>
          <w:color w:val="000000"/>
        </w:rPr>
        <w:t>Налоги</w:t>
      </w:r>
    </w:p>
    <w:p w14:paraId="2D05DF63" w14:textId="77777777" w:rsidR="00EF0B97" w:rsidRPr="00EF0B97" w:rsidRDefault="00EF0B97" w:rsidP="00EF0B97">
      <w:pPr>
        <w:ind w:right="141" w:firstLine="709"/>
        <w:jc w:val="right"/>
        <w:rPr>
          <w:rFonts w:ascii="Myriad Pro" w:hAnsi="Myriad Pro"/>
        </w:rPr>
      </w:pPr>
      <w:r w:rsidRPr="00EF0B97">
        <w:rPr>
          <w:rFonts w:ascii="Myriad Pro" w:hAnsi="Myriad Pro"/>
        </w:rPr>
        <w:t>тыс.руб.</w:t>
      </w:r>
    </w:p>
    <w:tbl>
      <w:tblPr>
        <w:tblW w:w="9401" w:type="dxa"/>
        <w:tblInd w:w="108" w:type="dxa"/>
        <w:tblBorders>
          <w:top w:val="single" w:sz="4" w:space="0" w:color="000000"/>
          <w:left w:val="single" w:sz="4" w:space="0" w:color="000000"/>
          <w:bottom w:val="single" w:sz="4" w:space="0" w:color="000000"/>
          <w:insideH w:val="single" w:sz="4" w:space="0" w:color="000000"/>
        </w:tblBorders>
        <w:tblLayout w:type="fixed"/>
        <w:tblLook w:val="04A0" w:firstRow="1" w:lastRow="0" w:firstColumn="1" w:lastColumn="0" w:noHBand="0" w:noVBand="1"/>
      </w:tblPr>
      <w:tblGrid>
        <w:gridCol w:w="2593"/>
        <w:gridCol w:w="1129"/>
        <w:gridCol w:w="1602"/>
        <w:gridCol w:w="1152"/>
        <w:gridCol w:w="1400"/>
        <w:gridCol w:w="1525"/>
      </w:tblGrid>
      <w:tr w:rsidR="00EF0B97" w:rsidRPr="0017657E" w14:paraId="7A8AD793" w14:textId="77777777" w:rsidTr="00E82DCB">
        <w:trPr>
          <w:trHeight w:val="243"/>
        </w:trPr>
        <w:tc>
          <w:tcPr>
            <w:tcW w:w="25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57A95D" w14:textId="77777777" w:rsidR="00EF0B97" w:rsidRPr="0017657E" w:rsidRDefault="00EF0B97" w:rsidP="00B23DC4">
            <w:pPr>
              <w:jc w:val="center"/>
              <w:rPr>
                <w:rFonts w:ascii="Myriad Pro" w:hAnsi="Myriad Pro"/>
                <w:b/>
                <w:bCs/>
                <w:iCs/>
                <w:color w:val="FFFFFF" w:themeColor="background1"/>
                <w:sz w:val="20"/>
                <w:szCs w:val="20"/>
              </w:rPr>
            </w:pPr>
            <w:r w:rsidRPr="0017657E">
              <w:rPr>
                <w:rFonts w:ascii="Myriad Pro" w:hAnsi="Myriad Pro"/>
                <w:b/>
                <w:bCs/>
                <w:iCs/>
                <w:color w:val="FFFFFF" w:themeColor="background1"/>
                <w:sz w:val="20"/>
                <w:szCs w:val="20"/>
              </w:rPr>
              <w:t>Статья затрат</w:t>
            </w:r>
          </w:p>
        </w:tc>
        <w:tc>
          <w:tcPr>
            <w:tcW w:w="112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092ACE" w14:textId="77777777" w:rsidR="00EF0B97" w:rsidRPr="0017657E" w:rsidRDefault="00EF0B97" w:rsidP="00B23DC4">
            <w:pPr>
              <w:jc w:val="center"/>
              <w:rPr>
                <w:rFonts w:ascii="Myriad Pro" w:hAnsi="Myriad Pro"/>
                <w:b/>
                <w:bCs/>
                <w:iCs/>
                <w:color w:val="FFFFFF" w:themeColor="background1"/>
                <w:sz w:val="20"/>
                <w:szCs w:val="20"/>
              </w:rPr>
            </w:pPr>
            <w:r w:rsidRPr="0017657E">
              <w:rPr>
                <w:rFonts w:ascii="Myriad Pro" w:hAnsi="Myriad Pro"/>
                <w:b/>
                <w:bCs/>
                <w:iCs/>
                <w:color w:val="FFFFFF" w:themeColor="background1"/>
                <w:sz w:val="20"/>
                <w:szCs w:val="20"/>
              </w:rPr>
              <w:t>ТБР 2017</w:t>
            </w:r>
          </w:p>
        </w:tc>
        <w:tc>
          <w:tcPr>
            <w:tcW w:w="415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BBE865" w14:textId="77777777" w:rsidR="00EF0B97" w:rsidRPr="0017657E" w:rsidRDefault="00EF0B97" w:rsidP="00B23DC4">
            <w:pPr>
              <w:jc w:val="center"/>
              <w:rPr>
                <w:rFonts w:ascii="Myriad Pro" w:hAnsi="Myriad Pro"/>
                <w:b/>
                <w:bCs/>
                <w:iCs/>
                <w:color w:val="FFFFFF" w:themeColor="background1"/>
                <w:sz w:val="20"/>
                <w:szCs w:val="20"/>
              </w:rPr>
            </w:pPr>
            <w:r w:rsidRPr="0017657E">
              <w:rPr>
                <w:rFonts w:ascii="Myriad Pro" w:hAnsi="Myriad Pro"/>
                <w:b/>
                <w:bCs/>
                <w:iCs/>
                <w:color w:val="FFFFFF" w:themeColor="background1"/>
                <w:sz w:val="20"/>
                <w:szCs w:val="20"/>
              </w:rPr>
              <w:t>Факт 2017</w:t>
            </w:r>
          </w:p>
        </w:tc>
        <w:tc>
          <w:tcPr>
            <w:tcW w:w="152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CF3013" w14:textId="77777777" w:rsidR="00EF0B97" w:rsidRPr="0017657E" w:rsidRDefault="00EF0B97" w:rsidP="00B23DC4">
            <w:pPr>
              <w:jc w:val="center"/>
              <w:rPr>
                <w:rFonts w:ascii="Myriad Pro" w:hAnsi="Myriad Pro"/>
                <w:b/>
                <w:bCs/>
                <w:iCs/>
                <w:color w:val="FFFFFF" w:themeColor="background1"/>
                <w:sz w:val="20"/>
                <w:szCs w:val="20"/>
              </w:rPr>
            </w:pPr>
            <w:r w:rsidRPr="0017657E">
              <w:rPr>
                <w:rFonts w:ascii="Myriad Pro" w:hAnsi="Myriad Pro"/>
                <w:b/>
                <w:bCs/>
                <w:iCs/>
                <w:color w:val="FFFFFF" w:themeColor="background1"/>
                <w:sz w:val="20"/>
                <w:szCs w:val="20"/>
              </w:rPr>
              <w:t>Отклонение</w:t>
            </w:r>
          </w:p>
          <w:p w14:paraId="63742A62" w14:textId="77777777" w:rsidR="00EF0B97" w:rsidRPr="0017657E" w:rsidRDefault="00EF0B97" w:rsidP="00B23DC4">
            <w:pPr>
              <w:jc w:val="center"/>
              <w:rPr>
                <w:rFonts w:ascii="Myriad Pro" w:hAnsi="Myriad Pro"/>
                <w:bCs/>
                <w:iCs/>
                <w:color w:val="000000"/>
                <w:sz w:val="20"/>
                <w:szCs w:val="20"/>
              </w:rPr>
            </w:pPr>
            <w:r w:rsidRPr="0017657E">
              <w:rPr>
                <w:rFonts w:ascii="Myriad Pro" w:hAnsi="Myriad Pro"/>
                <w:color w:val="FFFFFF" w:themeColor="background1"/>
                <w:sz w:val="20"/>
                <w:szCs w:val="20"/>
              </w:rPr>
              <w:t>(гр.5-гр.2)</w:t>
            </w:r>
          </w:p>
        </w:tc>
      </w:tr>
      <w:tr w:rsidR="00EF0B97" w:rsidRPr="0017657E" w14:paraId="0D862A39" w14:textId="77777777" w:rsidTr="00E82DCB">
        <w:tc>
          <w:tcPr>
            <w:tcW w:w="25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7D2AC6" w14:textId="77777777" w:rsidR="00EF0B97" w:rsidRPr="0017657E" w:rsidRDefault="00EF0B97" w:rsidP="00B23DC4">
            <w:pPr>
              <w:snapToGrid w:val="0"/>
              <w:jc w:val="center"/>
              <w:rPr>
                <w:rFonts w:ascii="Myriad Pro" w:hAnsi="Myriad Pro"/>
                <w:b/>
                <w:bCs/>
                <w:iCs/>
                <w:color w:val="FFFFFF" w:themeColor="background1"/>
                <w:sz w:val="20"/>
                <w:szCs w:val="20"/>
              </w:rPr>
            </w:pPr>
          </w:p>
        </w:tc>
        <w:tc>
          <w:tcPr>
            <w:tcW w:w="112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DEB7E2" w14:textId="77777777" w:rsidR="00EF0B97" w:rsidRPr="0017657E" w:rsidRDefault="00EF0B97" w:rsidP="00B23DC4">
            <w:pPr>
              <w:snapToGrid w:val="0"/>
              <w:jc w:val="center"/>
              <w:rPr>
                <w:rFonts w:ascii="Myriad Pro" w:hAnsi="Myriad Pro"/>
                <w:b/>
                <w:bCs/>
                <w:iCs/>
                <w:color w:val="FFFFFF" w:themeColor="background1"/>
                <w:sz w:val="20"/>
                <w:szCs w:val="20"/>
              </w:rPr>
            </w:pPr>
          </w:p>
        </w:tc>
        <w:tc>
          <w:tcPr>
            <w:tcW w:w="16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413DA8" w14:textId="77777777" w:rsidR="00EF0B97" w:rsidRPr="0017657E" w:rsidRDefault="0017657E" w:rsidP="0017657E">
            <w:pPr>
              <w:ind w:left="-65" w:right="-108"/>
              <w:jc w:val="center"/>
              <w:rPr>
                <w:rFonts w:ascii="Myriad Pro" w:hAnsi="Myriad Pro"/>
                <w:b/>
                <w:color w:val="FFFFFF" w:themeColor="background1"/>
                <w:sz w:val="20"/>
                <w:szCs w:val="20"/>
              </w:rPr>
            </w:pPr>
            <w:r>
              <w:rPr>
                <w:rFonts w:ascii="Myriad Pro" w:hAnsi="Myriad Pro"/>
                <w:b/>
                <w:color w:val="FFFFFF" w:themeColor="background1"/>
                <w:sz w:val="20"/>
                <w:szCs w:val="20"/>
              </w:rPr>
              <w:t xml:space="preserve">Филиал </w:t>
            </w:r>
            <w:r w:rsidR="00EF0B97" w:rsidRPr="0017657E">
              <w:rPr>
                <w:rFonts w:ascii="Myriad Pro" w:hAnsi="Myriad Pro"/>
                <w:b/>
                <w:color w:val="FFFFFF" w:themeColor="background1"/>
                <w:sz w:val="20"/>
                <w:szCs w:val="20"/>
              </w:rPr>
              <w:t>«Алтайэнерго»</w:t>
            </w:r>
          </w:p>
        </w:tc>
        <w:tc>
          <w:tcPr>
            <w:tcW w:w="11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E726BA" w14:textId="77777777" w:rsidR="00EF0B97" w:rsidRPr="0017657E" w:rsidRDefault="00EF0B97" w:rsidP="0017657E">
            <w:pPr>
              <w:jc w:val="center"/>
              <w:rPr>
                <w:rFonts w:ascii="Myriad Pro" w:hAnsi="Myriad Pro"/>
                <w:b/>
                <w:color w:val="FFFFFF" w:themeColor="background1"/>
                <w:sz w:val="20"/>
                <w:szCs w:val="20"/>
              </w:rPr>
            </w:pPr>
            <w:r w:rsidRPr="0017657E">
              <w:rPr>
                <w:rFonts w:ascii="Myriad Pro" w:hAnsi="Myriad Pro"/>
                <w:b/>
                <w:color w:val="FFFFFF" w:themeColor="background1"/>
                <w:sz w:val="20"/>
                <w:szCs w:val="20"/>
              </w:rPr>
              <w:t>ИА МРСК</w:t>
            </w:r>
          </w:p>
        </w:tc>
        <w:tc>
          <w:tcPr>
            <w:tcW w:w="14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C59F77" w14:textId="77777777" w:rsidR="00EF0B97" w:rsidRPr="0017657E" w:rsidRDefault="00EF0B97" w:rsidP="00B23DC4">
            <w:pPr>
              <w:jc w:val="center"/>
              <w:rPr>
                <w:rFonts w:ascii="Myriad Pro" w:hAnsi="Myriad Pro"/>
                <w:b/>
                <w:color w:val="FFFFFF" w:themeColor="background1"/>
                <w:sz w:val="20"/>
                <w:szCs w:val="20"/>
              </w:rPr>
            </w:pPr>
            <w:r w:rsidRPr="0017657E">
              <w:rPr>
                <w:rFonts w:ascii="Myriad Pro" w:hAnsi="Myriad Pro"/>
                <w:b/>
                <w:color w:val="FFFFFF" w:themeColor="background1"/>
                <w:sz w:val="20"/>
                <w:szCs w:val="20"/>
              </w:rPr>
              <w:t>Всего</w:t>
            </w:r>
          </w:p>
        </w:tc>
        <w:tc>
          <w:tcPr>
            <w:tcW w:w="152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9834F4E" w14:textId="77777777" w:rsidR="00EF0B97" w:rsidRPr="0017657E" w:rsidRDefault="00EF0B97" w:rsidP="00B23DC4">
            <w:pPr>
              <w:snapToGrid w:val="0"/>
              <w:jc w:val="center"/>
              <w:rPr>
                <w:rFonts w:ascii="Myriad Pro" w:hAnsi="Myriad Pro"/>
                <w:bCs/>
                <w:iCs/>
                <w:color w:val="000000"/>
                <w:sz w:val="20"/>
                <w:szCs w:val="20"/>
              </w:rPr>
            </w:pPr>
          </w:p>
        </w:tc>
      </w:tr>
      <w:tr w:rsidR="00E82DCB" w:rsidRPr="00E82DCB" w14:paraId="7FD62F8C" w14:textId="77777777" w:rsidTr="00E82DCB">
        <w:tc>
          <w:tcPr>
            <w:tcW w:w="25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F0E79BD" w14:textId="77777777" w:rsidR="00EF0B97" w:rsidRPr="00E82DCB" w:rsidRDefault="00EF0B97" w:rsidP="00B23DC4">
            <w:pPr>
              <w:jc w:val="center"/>
              <w:rPr>
                <w:rFonts w:ascii="Myriad Pro" w:hAnsi="Myriad Pro"/>
                <w:bCs/>
                <w:iCs/>
                <w:color w:val="FFFFFF" w:themeColor="background1"/>
                <w:sz w:val="20"/>
                <w:szCs w:val="20"/>
              </w:rPr>
            </w:pPr>
            <w:r w:rsidRPr="00E82DCB">
              <w:rPr>
                <w:rFonts w:ascii="Myriad Pro" w:hAnsi="Myriad Pro"/>
                <w:bCs/>
                <w:iCs/>
                <w:color w:val="FFFFFF" w:themeColor="background1"/>
                <w:sz w:val="20"/>
                <w:szCs w:val="20"/>
              </w:rPr>
              <w:t>1</w:t>
            </w:r>
          </w:p>
        </w:tc>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96127DF" w14:textId="77777777" w:rsidR="00EF0B97" w:rsidRPr="00E82DCB" w:rsidRDefault="00EF0B97" w:rsidP="00B23DC4">
            <w:pPr>
              <w:jc w:val="center"/>
              <w:rPr>
                <w:rFonts w:ascii="Myriad Pro" w:hAnsi="Myriad Pro"/>
                <w:bCs/>
                <w:iCs/>
                <w:color w:val="FFFFFF" w:themeColor="background1"/>
                <w:sz w:val="20"/>
                <w:szCs w:val="20"/>
              </w:rPr>
            </w:pPr>
            <w:r w:rsidRPr="00E82DCB">
              <w:rPr>
                <w:rFonts w:ascii="Myriad Pro" w:hAnsi="Myriad Pro"/>
                <w:bCs/>
                <w:iCs/>
                <w:color w:val="FFFFFF" w:themeColor="background1"/>
                <w:sz w:val="20"/>
                <w:szCs w:val="20"/>
              </w:rPr>
              <w:t>2</w:t>
            </w:r>
          </w:p>
        </w:tc>
        <w:tc>
          <w:tcPr>
            <w:tcW w:w="16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F43522E" w14:textId="77777777" w:rsidR="00EF0B97" w:rsidRPr="00E82DCB" w:rsidRDefault="00EF0B97" w:rsidP="00B23DC4">
            <w:pPr>
              <w:jc w:val="center"/>
              <w:rPr>
                <w:rFonts w:ascii="Myriad Pro" w:hAnsi="Myriad Pro"/>
                <w:bCs/>
                <w:iCs/>
                <w:color w:val="FFFFFF" w:themeColor="background1"/>
                <w:sz w:val="20"/>
                <w:szCs w:val="20"/>
              </w:rPr>
            </w:pPr>
            <w:r w:rsidRPr="00E82DCB">
              <w:rPr>
                <w:rFonts w:ascii="Myriad Pro" w:hAnsi="Myriad Pro"/>
                <w:bCs/>
                <w:iCs/>
                <w:color w:val="FFFFFF" w:themeColor="background1"/>
                <w:sz w:val="20"/>
                <w:szCs w:val="20"/>
              </w:rPr>
              <w:t>3</w:t>
            </w:r>
          </w:p>
        </w:tc>
        <w:tc>
          <w:tcPr>
            <w:tcW w:w="11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4B48315" w14:textId="77777777" w:rsidR="00EF0B97" w:rsidRPr="00E82DCB" w:rsidRDefault="00EF0B97" w:rsidP="00B23DC4">
            <w:pPr>
              <w:jc w:val="center"/>
              <w:rPr>
                <w:rFonts w:ascii="Myriad Pro" w:hAnsi="Myriad Pro"/>
                <w:bCs/>
                <w:iCs/>
                <w:color w:val="FFFFFF" w:themeColor="background1"/>
                <w:sz w:val="20"/>
                <w:szCs w:val="20"/>
              </w:rPr>
            </w:pPr>
            <w:r w:rsidRPr="00E82DCB">
              <w:rPr>
                <w:rFonts w:ascii="Myriad Pro" w:hAnsi="Myriad Pro"/>
                <w:bCs/>
                <w:iCs/>
                <w:color w:val="FFFFFF" w:themeColor="background1"/>
                <w:sz w:val="20"/>
                <w:szCs w:val="20"/>
              </w:rPr>
              <w:t>4</w:t>
            </w:r>
          </w:p>
        </w:tc>
        <w:tc>
          <w:tcPr>
            <w:tcW w:w="14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C158455" w14:textId="77777777" w:rsidR="00EF0B97" w:rsidRPr="00E82DCB" w:rsidRDefault="00EF0B97" w:rsidP="00B23DC4">
            <w:pPr>
              <w:jc w:val="center"/>
              <w:rPr>
                <w:rFonts w:ascii="Myriad Pro" w:hAnsi="Myriad Pro"/>
                <w:bCs/>
                <w:iCs/>
                <w:color w:val="FFFFFF" w:themeColor="background1"/>
                <w:sz w:val="20"/>
                <w:szCs w:val="20"/>
              </w:rPr>
            </w:pPr>
            <w:r w:rsidRPr="00E82DCB">
              <w:rPr>
                <w:rFonts w:ascii="Myriad Pro" w:hAnsi="Myriad Pro"/>
                <w:bCs/>
                <w:iCs/>
                <w:color w:val="FFFFFF" w:themeColor="background1"/>
                <w:sz w:val="20"/>
                <w:szCs w:val="20"/>
              </w:rPr>
              <w:t>5</w:t>
            </w:r>
          </w:p>
        </w:tc>
        <w:tc>
          <w:tcPr>
            <w:tcW w:w="1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082AA91" w14:textId="77777777" w:rsidR="00EF0B97" w:rsidRPr="00E82DCB" w:rsidRDefault="00EF0B97" w:rsidP="00B23DC4">
            <w:pPr>
              <w:jc w:val="center"/>
              <w:rPr>
                <w:rFonts w:ascii="Myriad Pro" w:hAnsi="Myriad Pro"/>
                <w:bCs/>
                <w:iCs/>
                <w:color w:val="FFFFFF" w:themeColor="background1"/>
                <w:sz w:val="20"/>
                <w:szCs w:val="20"/>
              </w:rPr>
            </w:pPr>
            <w:r w:rsidRPr="00E82DCB">
              <w:rPr>
                <w:rFonts w:ascii="Myriad Pro" w:hAnsi="Myriad Pro"/>
                <w:bCs/>
                <w:iCs/>
                <w:color w:val="FFFFFF" w:themeColor="background1"/>
                <w:sz w:val="20"/>
                <w:szCs w:val="20"/>
              </w:rPr>
              <w:t>6</w:t>
            </w:r>
          </w:p>
        </w:tc>
      </w:tr>
      <w:tr w:rsidR="00EF0B97" w:rsidRPr="0017657E" w14:paraId="7A2D4808" w14:textId="77777777" w:rsidTr="00E82DCB">
        <w:tc>
          <w:tcPr>
            <w:tcW w:w="2593" w:type="dxa"/>
            <w:tcBorders>
              <w:top w:val="single" w:sz="4" w:space="0" w:color="FFFFFF" w:themeColor="background1"/>
              <w:left w:val="single" w:sz="4" w:space="0" w:color="000000"/>
              <w:bottom w:val="single" w:sz="4" w:space="0" w:color="000000"/>
            </w:tcBorders>
            <w:shd w:val="clear" w:color="auto" w:fill="auto"/>
            <w:vAlign w:val="bottom"/>
          </w:tcPr>
          <w:p w14:paraId="56EB1AE0" w14:textId="77777777" w:rsidR="00EF0B97" w:rsidRPr="0017657E" w:rsidRDefault="00EF0B97" w:rsidP="00B23DC4">
            <w:pPr>
              <w:rPr>
                <w:rFonts w:ascii="Myriad Pro" w:hAnsi="Myriad Pro"/>
                <w:b/>
                <w:bCs/>
                <w:color w:val="000000"/>
                <w:sz w:val="20"/>
                <w:szCs w:val="20"/>
              </w:rPr>
            </w:pPr>
            <w:r w:rsidRPr="0017657E">
              <w:rPr>
                <w:rFonts w:ascii="Myriad Pro" w:hAnsi="Myriad Pro"/>
                <w:b/>
                <w:bCs/>
                <w:color w:val="000000"/>
                <w:sz w:val="20"/>
                <w:szCs w:val="20"/>
              </w:rPr>
              <w:t>Налог, всего, в том числе:</w:t>
            </w:r>
          </w:p>
        </w:tc>
        <w:tc>
          <w:tcPr>
            <w:tcW w:w="1129" w:type="dxa"/>
            <w:tcBorders>
              <w:top w:val="single" w:sz="4" w:space="0" w:color="FFFFFF" w:themeColor="background1"/>
              <w:left w:val="single" w:sz="4" w:space="0" w:color="000000"/>
              <w:bottom w:val="single" w:sz="4" w:space="0" w:color="000000"/>
            </w:tcBorders>
            <w:shd w:val="clear" w:color="auto" w:fill="auto"/>
            <w:vAlign w:val="center"/>
          </w:tcPr>
          <w:p w14:paraId="1472D786" w14:textId="77777777" w:rsidR="00EF0B97" w:rsidRPr="0017657E" w:rsidRDefault="00EF0B97" w:rsidP="00B23DC4">
            <w:pPr>
              <w:jc w:val="center"/>
              <w:rPr>
                <w:rFonts w:ascii="Myriad Pro" w:hAnsi="Myriad Pro"/>
                <w:b/>
                <w:bCs/>
                <w:color w:val="000000"/>
                <w:sz w:val="20"/>
                <w:szCs w:val="20"/>
              </w:rPr>
            </w:pPr>
            <w:r w:rsidRPr="0017657E">
              <w:rPr>
                <w:rFonts w:ascii="Myriad Pro" w:hAnsi="Myriad Pro"/>
                <w:b/>
                <w:bCs/>
                <w:color w:val="000000"/>
                <w:sz w:val="20"/>
                <w:szCs w:val="20"/>
              </w:rPr>
              <w:t>99 973,9</w:t>
            </w:r>
          </w:p>
        </w:tc>
        <w:tc>
          <w:tcPr>
            <w:tcW w:w="1602" w:type="dxa"/>
            <w:tcBorders>
              <w:top w:val="single" w:sz="4" w:space="0" w:color="FFFFFF" w:themeColor="background1"/>
              <w:left w:val="single" w:sz="4" w:space="0" w:color="000000"/>
              <w:bottom w:val="single" w:sz="4" w:space="0" w:color="000000"/>
            </w:tcBorders>
            <w:shd w:val="clear" w:color="auto" w:fill="auto"/>
            <w:vAlign w:val="center"/>
          </w:tcPr>
          <w:p w14:paraId="14C2E27C" w14:textId="77777777" w:rsidR="00EF0B97" w:rsidRPr="0017657E" w:rsidRDefault="00EF0B97" w:rsidP="00B23DC4">
            <w:pPr>
              <w:jc w:val="center"/>
              <w:rPr>
                <w:rFonts w:ascii="Myriad Pro" w:hAnsi="Myriad Pro"/>
                <w:b/>
                <w:bCs/>
                <w:color w:val="000000"/>
                <w:sz w:val="20"/>
                <w:szCs w:val="20"/>
              </w:rPr>
            </w:pPr>
            <w:r w:rsidRPr="0017657E">
              <w:rPr>
                <w:rFonts w:ascii="Myriad Pro" w:hAnsi="Myriad Pro"/>
                <w:b/>
                <w:bCs/>
                <w:color w:val="000000"/>
                <w:sz w:val="20"/>
                <w:szCs w:val="20"/>
              </w:rPr>
              <w:t>117 399,0</w:t>
            </w:r>
          </w:p>
        </w:tc>
        <w:tc>
          <w:tcPr>
            <w:tcW w:w="1152" w:type="dxa"/>
            <w:tcBorders>
              <w:top w:val="single" w:sz="4" w:space="0" w:color="FFFFFF" w:themeColor="background1"/>
              <w:left w:val="single" w:sz="4" w:space="0" w:color="000000"/>
              <w:bottom w:val="single" w:sz="4" w:space="0" w:color="000000"/>
            </w:tcBorders>
            <w:shd w:val="clear" w:color="auto" w:fill="auto"/>
            <w:vAlign w:val="center"/>
          </w:tcPr>
          <w:p w14:paraId="1377685F" w14:textId="77777777" w:rsidR="00EF0B97" w:rsidRPr="0017657E" w:rsidRDefault="00EF0B97" w:rsidP="00B23DC4">
            <w:pPr>
              <w:jc w:val="center"/>
              <w:rPr>
                <w:rFonts w:ascii="Myriad Pro" w:hAnsi="Myriad Pro"/>
                <w:b/>
                <w:bCs/>
                <w:color w:val="000000"/>
                <w:sz w:val="20"/>
                <w:szCs w:val="20"/>
              </w:rPr>
            </w:pPr>
            <w:r w:rsidRPr="0017657E">
              <w:rPr>
                <w:rFonts w:ascii="Myriad Pro" w:hAnsi="Myriad Pro"/>
                <w:b/>
                <w:bCs/>
                <w:color w:val="000000"/>
                <w:sz w:val="20"/>
                <w:szCs w:val="20"/>
              </w:rPr>
              <w:t>138,7</w:t>
            </w:r>
          </w:p>
        </w:tc>
        <w:tc>
          <w:tcPr>
            <w:tcW w:w="1400" w:type="dxa"/>
            <w:tcBorders>
              <w:top w:val="single" w:sz="4" w:space="0" w:color="FFFFFF" w:themeColor="background1"/>
              <w:left w:val="single" w:sz="4" w:space="0" w:color="000000"/>
              <w:bottom w:val="single" w:sz="4" w:space="0" w:color="000000"/>
            </w:tcBorders>
            <w:shd w:val="clear" w:color="auto" w:fill="auto"/>
            <w:vAlign w:val="center"/>
          </w:tcPr>
          <w:p w14:paraId="66EBB643" w14:textId="77777777" w:rsidR="00EF0B97" w:rsidRPr="0017657E" w:rsidRDefault="00EF0B97" w:rsidP="00B23DC4">
            <w:pPr>
              <w:jc w:val="center"/>
              <w:rPr>
                <w:rFonts w:ascii="Myriad Pro" w:hAnsi="Myriad Pro"/>
                <w:b/>
                <w:bCs/>
                <w:color w:val="000000"/>
                <w:sz w:val="20"/>
                <w:szCs w:val="20"/>
              </w:rPr>
            </w:pPr>
            <w:r w:rsidRPr="0017657E">
              <w:rPr>
                <w:rFonts w:ascii="Myriad Pro" w:hAnsi="Myriad Pro"/>
                <w:b/>
                <w:bCs/>
                <w:color w:val="000000"/>
                <w:sz w:val="20"/>
                <w:szCs w:val="20"/>
              </w:rPr>
              <w:t>117 537,7</w:t>
            </w:r>
          </w:p>
        </w:tc>
        <w:tc>
          <w:tcPr>
            <w:tcW w:w="1525" w:type="dxa"/>
            <w:tcBorders>
              <w:top w:val="single" w:sz="4" w:space="0" w:color="FFFFFF" w:themeColor="background1"/>
              <w:left w:val="single" w:sz="4" w:space="0" w:color="000000"/>
              <w:bottom w:val="single" w:sz="4" w:space="0" w:color="000000"/>
              <w:right w:val="single" w:sz="4" w:space="0" w:color="000000"/>
            </w:tcBorders>
            <w:shd w:val="clear" w:color="auto" w:fill="auto"/>
            <w:vAlign w:val="center"/>
          </w:tcPr>
          <w:p w14:paraId="7BBC198E" w14:textId="77777777" w:rsidR="00EF0B97" w:rsidRPr="0017657E" w:rsidRDefault="00EF0B97" w:rsidP="00B23DC4">
            <w:pPr>
              <w:jc w:val="center"/>
              <w:rPr>
                <w:rFonts w:ascii="Myriad Pro" w:hAnsi="Myriad Pro"/>
                <w:b/>
                <w:bCs/>
                <w:color w:val="000000"/>
                <w:sz w:val="20"/>
                <w:szCs w:val="20"/>
              </w:rPr>
            </w:pPr>
            <w:r w:rsidRPr="0017657E">
              <w:rPr>
                <w:rFonts w:ascii="Myriad Pro" w:hAnsi="Myriad Pro"/>
                <w:b/>
                <w:bCs/>
                <w:color w:val="000000"/>
                <w:sz w:val="20"/>
                <w:szCs w:val="20"/>
              </w:rPr>
              <w:t>17 563,9</w:t>
            </w:r>
          </w:p>
        </w:tc>
      </w:tr>
      <w:tr w:rsidR="00EF0B97" w:rsidRPr="0017657E" w14:paraId="24E4C77E" w14:textId="77777777" w:rsidTr="0017657E">
        <w:tc>
          <w:tcPr>
            <w:tcW w:w="2593" w:type="dxa"/>
            <w:tcBorders>
              <w:top w:val="single" w:sz="4" w:space="0" w:color="000000"/>
              <w:left w:val="single" w:sz="4" w:space="0" w:color="000000"/>
              <w:bottom w:val="single" w:sz="4" w:space="0" w:color="000000"/>
            </w:tcBorders>
            <w:shd w:val="clear" w:color="auto" w:fill="auto"/>
            <w:vAlign w:val="bottom"/>
          </w:tcPr>
          <w:p w14:paraId="36314707" w14:textId="77777777" w:rsidR="00EF0B97" w:rsidRPr="0017657E" w:rsidRDefault="00EF0B97" w:rsidP="00B23DC4">
            <w:pPr>
              <w:rPr>
                <w:rFonts w:ascii="Myriad Pro" w:hAnsi="Myriad Pro"/>
                <w:color w:val="000000"/>
                <w:sz w:val="20"/>
                <w:szCs w:val="20"/>
              </w:rPr>
            </w:pPr>
            <w:r w:rsidRPr="0017657E">
              <w:rPr>
                <w:rFonts w:ascii="Myriad Pro" w:hAnsi="Myriad Pro"/>
                <w:color w:val="000000"/>
                <w:sz w:val="20"/>
                <w:szCs w:val="20"/>
              </w:rPr>
              <w:t>Плата за землю</w:t>
            </w:r>
          </w:p>
        </w:tc>
        <w:tc>
          <w:tcPr>
            <w:tcW w:w="1129" w:type="dxa"/>
            <w:tcBorders>
              <w:top w:val="single" w:sz="4" w:space="0" w:color="000000"/>
              <w:left w:val="single" w:sz="4" w:space="0" w:color="000000"/>
              <w:bottom w:val="single" w:sz="4" w:space="0" w:color="000000"/>
            </w:tcBorders>
            <w:shd w:val="clear" w:color="auto" w:fill="auto"/>
            <w:vAlign w:val="bottom"/>
          </w:tcPr>
          <w:p w14:paraId="1B7EB595" w14:textId="77777777" w:rsidR="00EF0B97" w:rsidRPr="0017657E" w:rsidRDefault="00EF0B97" w:rsidP="00B23DC4">
            <w:pPr>
              <w:jc w:val="right"/>
              <w:rPr>
                <w:rFonts w:ascii="Myriad Pro" w:hAnsi="Myriad Pro"/>
                <w:color w:val="000000"/>
                <w:sz w:val="20"/>
                <w:szCs w:val="20"/>
              </w:rPr>
            </w:pPr>
            <w:r w:rsidRPr="0017657E">
              <w:rPr>
                <w:rFonts w:ascii="Myriad Pro" w:hAnsi="Myriad Pro"/>
                <w:color w:val="000000"/>
                <w:sz w:val="20"/>
                <w:szCs w:val="20"/>
              </w:rPr>
              <w:t>40,0</w:t>
            </w:r>
          </w:p>
        </w:tc>
        <w:tc>
          <w:tcPr>
            <w:tcW w:w="1602" w:type="dxa"/>
            <w:tcBorders>
              <w:top w:val="single" w:sz="4" w:space="0" w:color="000000"/>
              <w:left w:val="single" w:sz="4" w:space="0" w:color="000000"/>
              <w:bottom w:val="single" w:sz="4" w:space="0" w:color="000000"/>
            </w:tcBorders>
            <w:shd w:val="clear" w:color="auto" w:fill="auto"/>
            <w:vAlign w:val="bottom"/>
          </w:tcPr>
          <w:p w14:paraId="6708C707" w14:textId="77777777" w:rsidR="00EF0B97" w:rsidRPr="0017657E" w:rsidRDefault="00EF0B97" w:rsidP="00B23DC4">
            <w:pPr>
              <w:jc w:val="right"/>
              <w:rPr>
                <w:rFonts w:ascii="Myriad Pro" w:hAnsi="Myriad Pro"/>
                <w:color w:val="000000"/>
                <w:sz w:val="20"/>
                <w:szCs w:val="20"/>
              </w:rPr>
            </w:pPr>
            <w:r w:rsidRPr="0017657E">
              <w:rPr>
                <w:rFonts w:ascii="Myriad Pro" w:hAnsi="Myriad Pro"/>
                <w:color w:val="000000"/>
                <w:sz w:val="20"/>
                <w:szCs w:val="20"/>
              </w:rPr>
              <w:t>47,3</w:t>
            </w:r>
          </w:p>
        </w:tc>
        <w:tc>
          <w:tcPr>
            <w:tcW w:w="1152" w:type="dxa"/>
            <w:tcBorders>
              <w:top w:val="single" w:sz="4" w:space="0" w:color="000000"/>
              <w:left w:val="single" w:sz="4" w:space="0" w:color="000000"/>
              <w:bottom w:val="single" w:sz="4" w:space="0" w:color="000000"/>
            </w:tcBorders>
            <w:shd w:val="clear" w:color="auto" w:fill="auto"/>
            <w:vAlign w:val="bottom"/>
          </w:tcPr>
          <w:p w14:paraId="56C856B2" w14:textId="77777777" w:rsidR="00EF0B97" w:rsidRPr="0017657E" w:rsidRDefault="00EF0B97" w:rsidP="00B23DC4">
            <w:pPr>
              <w:jc w:val="right"/>
              <w:rPr>
                <w:rFonts w:ascii="Myriad Pro" w:hAnsi="Myriad Pro"/>
                <w:color w:val="000000"/>
                <w:sz w:val="20"/>
                <w:szCs w:val="20"/>
              </w:rPr>
            </w:pPr>
            <w:r w:rsidRPr="0017657E">
              <w:rPr>
                <w:rFonts w:ascii="Myriad Pro" w:hAnsi="Myriad Pro"/>
                <w:color w:val="000000"/>
                <w:sz w:val="20"/>
                <w:szCs w:val="20"/>
              </w:rPr>
              <w:t> </w:t>
            </w:r>
          </w:p>
        </w:tc>
        <w:tc>
          <w:tcPr>
            <w:tcW w:w="1400" w:type="dxa"/>
            <w:tcBorders>
              <w:top w:val="single" w:sz="4" w:space="0" w:color="000000"/>
              <w:left w:val="single" w:sz="4" w:space="0" w:color="000000"/>
              <w:bottom w:val="single" w:sz="4" w:space="0" w:color="000000"/>
            </w:tcBorders>
            <w:shd w:val="clear" w:color="auto" w:fill="auto"/>
            <w:vAlign w:val="bottom"/>
          </w:tcPr>
          <w:p w14:paraId="5EB2CDDE" w14:textId="77777777" w:rsidR="00EF0B97" w:rsidRPr="0017657E" w:rsidRDefault="00EF0B97" w:rsidP="00B23DC4">
            <w:pPr>
              <w:jc w:val="right"/>
              <w:rPr>
                <w:rFonts w:ascii="Myriad Pro" w:hAnsi="Myriad Pro"/>
                <w:color w:val="000000"/>
                <w:sz w:val="20"/>
                <w:szCs w:val="20"/>
              </w:rPr>
            </w:pPr>
            <w:r w:rsidRPr="0017657E">
              <w:rPr>
                <w:rFonts w:ascii="Myriad Pro" w:hAnsi="Myriad Pro"/>
                <w:color w:val="000000"/>
                <w:sz w:val="20"/>
                <w:szCs w:val="20"/>
              </w:rPr>
              <w:t>47,3</w:t>
            </w:r>
          </w:p>
        </w:tc>
        <w:tc>
          <w:tcPr>
            <w:tcW w:w="152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90AA5F" w14:textId="77777777" w:rsidR="00EF0B97" w:rsidRPr="0017657E" w:rsidRDefault="00EF0B97" w:rsidP="00B23DC4">
            <w:pPr>
              <w:jc w:val="right"/>
              <w:rPr>
                <w:rFonts w:ascii="Myriad Pro" w:hAnsi="Myriad Pro"/>
                <w:color w:val="000000"/>
                <w:sz w:val="20"/>
                <w:szCs w:val="20"/>
              </w:rPr>
            </w:pPr>
            <w:r w:rsidRPr="0017657E">
              <w:rPr>
                <w:rFonts w:ascii="Myriad Pro" w:hAnsi="Myriad Pro"/>
                <w:color w:val="000000"/>
                <w:sz w:val="20"/>
                <w:szCs w:val="20"/>
              </w:rPr>
              <w:t>7,3</w:t>
            </w:r>
          </w:p>
        </w:tc>
      </w:tr>
      <w:tr w:rsidR="00EF0B97" w:rsidRPr="0017657E" w14:paraId="4A6A1D6A" w14:textId="77777777" w:rsidTr="0017657E">
        <w:tc>
          <w:tcPr>
            <w:tcW w:w="2593" w:type="dxa"/>
            <w:tcBorders>
              <w:top w:val="single" w:sz="4" w:space="0" w:color="000000"/>
              <w:left w:val="single" w:sz="4" w:space="0" w:color="000000"/>
              <w:bottom w:val="single" w:sz="4" w:space="0" w:color="000000"/>
            </w:tcBorders>
            <w:shd w:val="clear" w:color="auto" w:fill="auto"/>
            <w:vAlign w:val="bottom"/>
          </w:tcPr>
          <w:p w14:paraId="77C60376" w14:textId="77777777" w:rsidR="00EF0B97" w:rsidRPr="0017657E" w:rsidRDefault="00EF0B97" w:rsidP="00B23DC4">
            <w:pPr>
              <w:rPr>
                <w:rFonts w:ascii="Myriad Pro" w:hAnsi="Myriad Pro"/>
                <w:color w:val="000000"/>
                <w:sz w:val="20"/>
                <w:szCs w:val="20"/>
              </w:rPr>
            </w:pPr>
            <w:r w:rsidRPr="0017657E">
              <w:rPr>
                <w:rFonts w:ascii="Myriad Pro" w:hAnsi="Myriad Pro"/>
                <w:color w:val="000000"/>
                <w:sz w:val="20"/>
                <w:szCs w:val="20"/>
              </w:rPr>
              <w:t>Налог на имущество</w:t>
            </w:r>
          </w:p>
        </w:tc>
        <w:tc>
          <w:tcPr>
            <w:tcW w:w="1129" w:type="dxa"/>
            <w:tcBorders>
              <w:top w:val="single" w:sz="4" w:space="0" w:color="000000"/>
              <w:left w:val="single" w:sz="4" w:space="0" w:color="000000"/>
              <w:bottom w:val="single" w:sz="4" w:space="0" w:color="000000"/>
            </w:tcBorders>
            <w:shd w:val="clear" w:color="auto" w:fill="auto"/>
            <w:vAlign w:val="bottom"/>
          </w:tcPr>
          <w:p w14:paraId="027FCC25" w14:textId="77777777" w:rsidR="00EF0B97" w:rsidRPr="0017657E" w:rsidRDefault="00EF0B97" w:rsidP="00B23DC4">
            <w:pPr>
              <w:jc w:val="right"/>
              <w:rPr>
                <w:rFonts w:ascii="Myriad Pro" w:hAnsi="Myriad Pro"/>
                <w:color w:val="000000"/>
                <w:sz w:val="20"/>
                <w:szCs w:val="20"/>
              </w:rPr>
            </w:pPr>
            <w:r w:rsidRPr="0017657E">
              <w:rPr>
                <w:rFonts w:ascii="Myriad Pro" w:hAnsi="Myriad Pro"/>
                <w:color w:val="000000"/>
                <w:sz w:val="20"/>
                <w:szCs w:val="20"/>
              </w:rPr>
              <w:t>96 907,8</w:t>
            </w:r>
          </w:p>
        </w:tc>
        <w:tc>
          <w:tcPr>
            <w:tcW w:w="1602" w:type="dxa"/>
            <w:tcBorders>
              <w:top w:val="single" w:sz="4" w:space="0" w:color="000000"/>
              <w:left w:val="single" w:sz="4" w:space="0" w:color="000000"/>
              <w:bottom w:val="single" w:sz="4" w:space="0" w:color="000000"/>
            </w:tcBorders>
            <w:shd w:val="clear" w:color="auto" w:fill="auto"/>
            <w:vAlign w:val="bottom"/>
          </w:tcPr>
          <w:p w14:paraId="7BC747BB" w14:textId="77777777" w:rsidR="00EF0B97" w:rsidRPr="0017657E" w:rsidRDefault="00EF0B97" w:rsidP="00B23DC4">
            <w:pPr>
              <w:jc w:val="right"/>
              <w:rPr>
                <w:rFonts w:ascii="Myriad Pro" w:hAnsi="Myriad Pro"/>
                <w:color w:val="000000"/>
                <w:sz w:val="20"/>
                <w:szCs w:val="20"/>
              </w:rPr>
            </w:pPr>
            <w:r w:rsidRPr="0017657E">
              <w:rPr>
                <w:rFonts w:ascii="Myriad Pro" w:hAnsi="Myriad Pro"/>
                <w:color w:val="000000"/>
                <w:sz w:val="20"/>
                <w:szCs w:val="20"/>
              </w:rPr>
              <w:t>113 318,1</w:t>
            </w:r>
          </w:p>
        </w:tc>
        <w:tc>
          <w:tcPr>
            <w:tcW w:w="1152" w:type="dxa"/>
            <w:tcBorders>
              <w:top w:val="single" w:sz="4" w:space="0" w:color="000000"/>
              <w:left w:val="single" w:sz="4" w:space="0" w:color="000000"/>
              <w:bottom w:val="single" w:sz="4" w:space="0" w:color="000000"/>
            </w:tcBorders>
            <w:shd w:val="clear" w:color="auto" w:fill="auto"/>
            <w:vAlign w:val="bottom"/>
          </w:tcPr>
          <w:p w14:paraId="2717DC28" w14:textId="77777777" w:rsidR="00EF0B97" w:rsidRPr="0017657E" w:rsidRDefault="00EF0B97" w:rsidP="00B23DC4">
            <w:pPr>
              <w:jc w:val="right"/>
              <w:rPr>
                <w:rFonts w:ascii="Myriad Pro" w:hAnsi="Myriad Pro"/>
                <w:color w:val="000000"/>
                <w:sz w:val="20"/>
                <w:szCs w:val="20"/>
              </w:rPr>
            </w:pPr>
            <w:r w:rsidRPr="0017657E">
              <w:rPr>
                <w:rFonts w:ascii="Myriad Pro" w:hAnsi="Myriad Pro"/>
                <w:color w:val="000000"/>
                <w:sz w:val="20"/>
                <w:szCs w:val="20"/>
              </w:rPr>
              <w:t>84,8</w:t>
            </w:r>
          </w:p>
        </w:tc>
        <w:tc>
          <w:tcPr>
            <w:tcW w:w="1400" w:type="dxa"/>
            <w:tcBorders>
              <w:top w:val="single" w:sz="4" w:space="0" w:color="000000"/>
              <w:left w:val="single" w:sz="4" w:space="0" w:color="000000"/>
              <w:bottom w:val="single" w:sz="4" w:space="0" w:color="000000"/>
            </w:tcBorders>
            <w:shd w:val="clear" w:color="auto" w:fill="auto"/>
            <w:vAlign w:val="bottom"/>
          </w:tcPr>
          <w:p w14:paraId="5965A174" w14:textId="77777777" w:rsidR="00EF0B97" w:rsidRPr="0017657E" w:rsidRDefault="00EF0B97" w:rsidP="00B23DC4">
            <w:pPr>
              <w:jc w:val="right"/>
              <w:rPr>
                <w:rFonts w:ascii="Myriad Pro" w:hAnsi="Myriad Pro"/>
                <w:color w:val="000000"/>
                <w:sz w:val="20"/>
                <w:szCs w:val="20"/>
              </w:rPr>
            </w:pPr>
            <w:r w:rsidRPr="0017657E">
              <w:rPr>
                <w:rFonts w:ascii="Myriad Pro" w:hAnsi="Myriad Pro"/>
                <w:color w:val="000000"/>
                <w:sz w:val="20"/>
                <w:szCs w:val="20"/>
              </w:rPr>
              <w:t>113 402,9</w:t>
            </w:r>
          </w:p>
        </w:tc>
        <w:tc>
          <w:tcPr>
            <w:tcW w:w="152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AEFBE73" w14:textId="77777777" w:rsidR="00EF0B97" w:rsidRPr="0017657E" w:rsidRDefault="00EF0B97" w:rsidP="00B23DC4">
            <w:pPr>
              <w:jc w:val="right"/>
              <w:rPr>
                <w:rFonts w:ascii="Myriad Pro" w:hAnsi="Myriad Pro"/>
                <w:color w:val="000000"/>
                <w:sz w:val="20"/>
                <w:szCs w:val="20"/>
              </w:rPr>
            </w:pPr>
            <w:r w:rsidRPr="0017657E">
              <w:rPr>
                <w:rFonts w:ascii="Myriad Pro" w:hAnsi="Myriad Pro"/>
                <w:color w:val="000000"/>
                <w:sz w:val="20"/>
                <w:szCs w:val="20"/>
              </w:rPr>
              <w:t>16 495,1</w:t>
            </w:r>
          </w:p>
        </w:tc>
      </w:tr>
      <w:tr w:rsidR="00EF0B97" w:rsidRPr="0017657E" w14:paraId="59A26985" w14:textId="77777777" w:rsidTr="0017657E">
        <w:tc>
          <w:tcPr>
            <w:tcW w:w="2593" w:type="dxa"/>
            <w:tcBorders>
              <w:top w:val="single" w:sz="4" w:space="0" w:color="000000"/>
              <w:left w:val="single" w:sz="4" w:space="0" w:color="000000"/>
              <w:bottom w:val="single" w:sz="4" w:space="0" w:color="000000"/>
            </w:tcBorders>
            <w:shd w:val="clear" w:color="auto" w:fill="auto"/>
            <w:vAlign w:val="bottom"/>
          </w:tcPr>
          <w:p w14:paraId="63F74AF7" w14:textId="77777777" w:rsidR="00EF0B97" w:rsidRPr="0017657E" w:rsidRDefault="00EF0B97" w:rsidP="00B23DC4">
            <w:pPr>
              <w:rPr>
                <w:rFonts w:ascii="Myriad Pro" w:hAnsi="Myriad Pro"/>
                <w:color w:val="000000"/>
                <w:sz w:val="20"/>
                <w:szCs w:val="20"/>
              </w:rPr>
            </w:pPr>
            <w:r w:rsidRPr="0017657E">
              <w:rPr>
                <w:rFonts w:ascii="Myriad Pro" w:hAnsi="Myriad Pro"/>
                <w:color w:val="000000"/>
                <w:sz w:val="20"/>
                <w:szCs w:val="20"/>
              </w:rPr>
              <w:t>Прочие налоги и сборы, в том числе:</w:t>
            </w:r>
          </w:p>
        </w:tc>
        <w:tc>
          <w:tcPr>
            <w:tcW w:w="1129" w:type="dxa"/>
            <w:tcBorders>
              <w:top w:val="single" w:sz="4" w:space="0" w:color="000000"/>
              <w:left w:val="single" w:sz="4" w:space="0" w:color="000000"/>
              <w:bottom w:val="single" w:sz="4" w:space="0" w:color="000000"/>
            </w:tcBorders>
            <w:shd w:val="clear" w:color="auto" w:fill="auto"/>
            <w:vAlign w:val="bottom"/>
          </w:tcPr>
          <w:p w14:paraId="2103CF4F" w14:textId="77777777" w:rsidR="00EF0B97" w:rsidRPr="0017657E" w:rsidRDefault="00EF0B97" w:rsidP="00B23DC4">
            <w:pPr>
              <w:jc w:val="right"/>
              <w:rPr>
                <w:rFonts w:ascii="Myriad Pro" w:hAnsi="Myriad Pro"/>
                <w:color w:val="000000"/>
                <w:sz w:val="20"/>
                <w:szCs w:val="20"/>
              </w:rPr>
            </w:pPr>
            <w:r w:rsidRPr="0017657E">
              <w:rPr>
                <w:rFonts w:ascii="Myriad Pro" w:hAnsi="Myriad Pro"/>
                <w:color w:val="000000"/>
                <w:sz w:val="20"/>
                <w:szCs w:val="20"/>
              </w:rPr>
              <w:t>3 026,1</w:t>
            </w:r>
          </w:p>
        </w:tc>
        <w:tc>
          <w:tcPr>
            <w:tcW w:w="1602" w:type="dxa"/>
            <w:tcBorders>
              <w:top w:val="single" w:sz="4" w:space="0" w:color="000000"/>
              <w:left w:val="single" w:sz="4" w:space="0" w:color="000000"/>
              <w:bottom w:val="single" w:sz="4" w:space="0" w:color="000000"/>
            </w:tcBorders>
            <w:shd w:val="clear" w:color="auto" w:fill="auto"/>
            <w:vAlign w:val="bottom"/>
          </w:tcPr>
          <w:p w14:paraId="2A34BA8E" w14:textId="77777777" w:rsidR="00EF0B97" w:rsidRPr="0017657E" w:rsidRDefault="00EF0B97" w:rsidP="00B23DC4">
            <w:pPr>
              <w:jc w:val="right"/>
              <w:rPr>
                <w:rFonts w:ascii="Myriad Pro" w:hAnsi="Myriad Pro"/>
                <w:color w:val="000000"/>
                <w:sz w:val="20"/>
                <w:szCs w:val="20"/>
              </w:rPr>
            </w:pPr>
            <w:r w:rsidRPr="0017657E">
              <w:rPr>
                <w:rFonts w:ascii="Myriad Pro" w:hAnsi="Myriad Pro"/>
                <w:color w:val="000000"/>
                <w:sz w:val="20"/>
                <w:szCs w:val="20"/>
              </w:rPr>
              <w:t>4 033,6</w:t>
            </w:r>
          </w:p>
        </w:tc>
        <w:tc>
          <w:tcPr>
            <w:tcW w:w="1152" w:type="dxa"/>
            <w:tcBorders>
              <w:top w:val="single" w:sz="4" w:space="0" w:color="000000"/>
              <w:left w:val="single" w:sz="4" w:space="0" w:color="000000"/>
              <w:bottom w:val="single" w:sz="4" w:space="0" w:color="000000"/>
            </w:tcBorders>
            <w:shd w:val="clear" w:color="auto" w:fill="auto"/>
            <w:vAlign w:val="bottom"/>
          </w:tcPr>
          <w:p w14:paraId="43E59D8C" w14:textId="77777777" w:rsidR="00EF0B97" w:rsidRPr="0017657E" w:rsidRDefault="00EF0B97" w:rsidP="00B23DC4">
            <w:pPr>
              <w:jc w:val="right"/>
              <w:rPr>
                <w:rFonts w:ascii="Myriad Pro" w:hAnsi="Myriad Pro"/>
                <w:color w:val="000000"/>
                <w:sz w:val="20"/>
                <w:szCs w:val="20"/>
              </w:rPr>
            </w:pPr>
            <w:r w:rsidRPr="0017657E">
              <w:rPr>
                <w:rFonts w:ascii="Myriad Pro" w:hAnsi="Myriad Pro"/>
                <w:color w:val="000000"/>
                <w:sz w:val="20"/>
                <w:szCs w:val="20"/>
              </w:rPr>
              <w:t>53,9</w:t>
            </w:r>
          </w:p>
        </w:tc>
        <w:tc>
          <w:tcPr>
            <w:tcW w:w="1400" w:type="dxa"/>
            <w:tcBorders>
              <w:top w:val="single" w:sz="4" w:space="0" w:color="000000"/>
              <w:left w:val="single" w:sz="4" w:space="0" w:color="000000"/>
              <w:bottom w:val="single" w:sz="4" w:space="0" w:color="000000"/>
            </w:tcBorders>
            <w:shd w:val="clear" w:color="auto" w:fill="auto"/>
            <w:vAlign w:val="bottom"/>
          </w:tcPr>
          <w:p w14:paraId="5AD9D408" w14:textId="77777777" w:rsidR="00EF0B97" w:rsidRPr="0017657E" w:rsidRDefault="00EF0B97" w:rsidP="00B23DC4">
            <w:pPr>
              <w:jc w:val="right"/>
              <w:rPr>
                <w:rFonts w:ascii="Myriad Pro" w:hAnsi="Myriad Pro"/>
                <w:color w:val="000000"/>
                <w:sz w:val="20"/>
                <w:szCs w:val="20"/>
              </w:rPr>
            </w:pPr>
            <w:r w:rsidRPr="0017657E">
              <w:rPr>
                <w:rFonts w:ascii="Myriad Pro" w:hAnsi="Myriad Pro"/>
                <w:color w:val="000000"/>
                <w:sz w:val="20"/>
                <w:szCs w:val="20"/>
              </w:rPr>
              <w:t>4 087,5</w:t>
            </w:r>
          </w:p>
        </w:tc>
        <w:tc>
          <w:tcPr>
            <w:tcW w:w="152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1A81E61" w14:textId="77777777" w:rsidR="00EF0B97" w:rsidRPr="0017657E" w:rsidRDefault="00EF0B97" w:rsidP="00B23DC4">
            <w:pPr>
              <w:jc w:val="right"/>
              <w:rPr>
                <w:rFonts w:ascii="Myriad Pro" w:hAnsi="Myriad Pro"/>
                <w:color w:val="000000"/>
                <w:sz w:val="20"/>
                <w:szCs w:val="20"/>
              </w:rPr>
            </w:pPr>
            <w:r w:rsidRPr="0017657E">
              <w:rPr>
                <w:rFonts w:ascii="Myriad Pro" w:hAnsi="Myriad Pro"/>
                <w:color w:val="000000"/>
                <w:sz w:val="20"/>
                <w:szCs w:val="20"/>
              </w:rPr>
              <w:t>1 061,4</w:t>
            </w:r>
          </w:p>
        </w:tc>
      </w:tr>
      <w:tr w:rsidR="00EF0B97" w:rsidRPr="0017657E" w14:paraId="7F9D23F3" w14:textId="77777777" w:rsidTr="0017657E">
        <w:tc>
          <w:tcPr>
            <w:tcW w:w="2593" w:type="dxa"/>
            <w:tcBorders>
              <w:top w:val="single" w:sz="4" w:space="0" w:color="000000"/>
              <w:left w:val="single" w:sz="4" w:space="0" w:color="000000"/>
              <w:bottom w:val="single" w:sz="4" w:space="0" w:color="000000"/>
            </w:tcBorders>
            <w:shd w:val="clear" w:color="auto" w:fill="auto"/>
            <w:vAlign w:val="bottom"/>
          </w:tcPr>
          <w:p w14:paraId="46B6FDF0" w14:textId="77777777" w:rsidR="00EF0B97" w:rsidRPr="0017657E" w:rsidRDefault="00EF0B97" w:rsidP="00B23DC4">
            <w:pPr>
              <w:rPr>
                <w:rFonts w:ascii="Myriad Pro" w:hAnsi="Myriad Pro"/>
                <w:i/>
                <w:color w:val="000000"/>
                <w:sz w:val="20"/>
                <w:szCs w:val="20"/>
              </w:rPr>
            </w:pPr>
            <w:r w:rsidRPr="0017657E">
              <w:rPr>
                <w:rFonts w:ascii="Myriad Pro" w:hAnsi="Myriad Pro"/>
                <w:i/>
                <w:color w:val="000000"/>
                <w:sz w:val="20"/>
                <w:szCs w:val="20"/>
              </w:rPr>
              <w:t>Водный налог</w:t>
            </w:r>
          </w:p>
        </w:tc>
        <w:tc>
          <w:tcPr>
            <w:tcW w:w="1129" w:type="dxa"/>
            <w:tcBorders>
              <w:top w:val="single" w:sz="4" w:space="0" w:color="000000"/>
              <w:left w:val="single" w:sz="4" w:space="0" w:color="000000"/>
              <w:bottom w:val="single" w:sz="4" w:space="0" w:color="000000"/>
            </w:tcBorders>
            <w:shd w:val="clear" w:color="auto" w:fill="auto"/>
            <w:vAlign w:val="bottom"/>
          </w:tcPr>
          <w:p w14:paraId="7538CC3B" w14:textId="77777777" w:rsidR="00EF0B97" w:rsidRPr="0017657E" w:rsidRDefault="00EF0B97" w:rsidP="00B23DC4">
            <w:pPr>
              <w:jc w:val="right"/>
              <w:rPr>
                <w:rFonts w:ascii="Myriad Pro" w:hAnsi="Myriad Pro"/>
                <w:i/>
                <w:color w:val="000000"/>
                <w:sz w:val="20"/>
                <w:szCs w:val="20"/>
              </w:rPr>
            </w:pPr>
            <w:r w:rsidRPr="0017657E">
              <w:rPr>
                <w:rFonts w:ascii="Myriad Pro" w:hAnsi="Myriad Pro"/>
                <w:i/>
                <w:color w:val="000000"/>
                <w:sz w:val="20"/>
                <w:szCs w:val="20"/>
              </w:rPr>
              <w:t>0,8</w:t>
            </w:r>
          </w:p>
        </w:tc>
        <w:tc>
          <w:tcPr>
            <w:tcW w:w="1602" w:type="dxa"/>
            <w:tcBorders>
              <w:top w:val="single" w:sz="4" w:space="0" w:color="000000"/>
              <w:left w:val="single" w:sz="4" w:space="0" w:color="000000"/>
              <w:bottom w:val="single" w:sz="4" w:space="0" w:color="000000"/>
            </w:tcBorders>
            <w:shd w:val="clear" w:color="auto" w:fill="auto"/>
            <w:vAlign w:val="bottom"/>
          </w:tcPr>
          <w:p w14:paraId="1EFFF0CA" w14:textId="77777777" w:rsidR="00EF0B97" w:rsidRPr="0017657E" w:rsidRDefault="00EF0B97" w:rsidP="00B23DC4">
            <w:pPr>
              <w:jc w:val="right"/>
              <w:rPr>
                <w:rFonts w:ascii="Myriad Pro" w:hAnsi="Myriad Pro"/>
                <w:i/>
                <w:color w:val="000000"/>
                <w:sz w:val="20"/>
                <w:szCs w:val="20"/>
              </w:rPr>
            </w:pPr>
            <w:r w:rsidRPr="0017657E">
              <w:rPr>
                <w:rFonts w:ascii="Myriad Pro" w:hAnsi="Myriad Pro"/>
                <w:i/>
                <w:color w:val="000000"/>
                <w:sz w:val="20"/>
                <w:szCs w:val="20"/>
              </w:rPr>
              <w:t>0,2</w:t>
            </w:r>
          </w:p>
        </w:tc>
        <w:tc>
          <w:tcPr>
            <w:tcW w:w="1152" w:type="dxa"/>
            <w:tcBorders>
              <w:top w:val="single" w:sz="4" w:space="0" w:color="000000"/>
              <w:left w:val="single" w:sz="4" w:space="0" w:color="000000"/>
              <w:bottom w:val="single" w:sz="4" w:space="0" w:color="000000"/>
            </w:tcBorders>
            <w:shd w:val="clear" w:color="auto" w:fill="auto"/>
            <w:vAlign w:val="bottom"/>
          </w:tcPr>
          <w:p w14:paraId="5BC54AE0" w14:textId="77777777" w:rsidR="00EF0B97" w:rsidRPr="0017657E" w:rsidRDefault="00EF0B97" w:rsidP="00B23DC4">
            <w:pPr>
              <w:jc w:val="right"/>
              <w:rPr>
                <w:rFonts w:ascii="Myriad Pro" w:hAnsi="Myriad Pro"/>
                <w:i/>
                <w:color w:val="000000"/>
                <w:sz w:val="20"/>
                <w:szCs w:val="20"/>
              </w:rPr>
            </w:pPr>
            <w:r w:rsidRPr="0017657E">
              <w:rPr>
                <w:rFonts w:ascii="Myriad Pro" w:hAnsi="Myriad Pro"/>
                <w:i/>
                <w:color w:val="000000"/>
                <w:sz w:val="20"/>
                <w:szCs w:val="20"/>
              </w:rPr>
              <w:t> </w:t>
            </w:r>
          </w:p>
        </w:tc>
        <w:tc>
          <w:tcPr>
            <w:tcW w:w="1400" w:type="dxa"/>
            <w:tcBorders>
              <w:top w:val="single" w:sz="4" w:space="0" w:color="000000"/>
              <w:left w:val="single" w:sz="4" w:space="0" w:color="000000"/>
              <w:bottom w:val="single" w:sz="4" w:space="0" w:color="000000"/>
            </w:tcBorders>
            <w:shd w:val="clear" w:color="auto" w:fill="auto"/>
            <w:vAlign w:val="bottom"/>
          </w:tcPr>
          <w:p w14:paraId="3AD656E1" w14:textId="77777777" w:rsidR="00EF0B97" w:rsidRPr="0017657E" w:rsidRDefault="00EF0B97" w:rsidP="00B23DC4">
            <w:pPr>
              <w:jc w:val="right"/>
              <w:rPr>
                <w:rFonts w:ascii="Myriad Pro" w:hAnsi="Myriad Pro"/>
                <w:i/>
                <w:color w:val="000000"/>
                <w:sz w:val="20"/>
                <w:szCs w:val="20"/>
              </w:rPr>
            </w:pPr>
            <w:r w:rsidRPr="0017657E">
              <w:rPr>
                <w:rFonts w:ascii="Myriad Pro" w:hAnsi="Myriad Pro"/>
                <w:i/>
                <w:color w:val="000000"/>
                <w:sz w:val="20"/>
                <w:szCs w:val="20"/>
              </w:rPr>
              <w:t>0,2</w:t>
            </w:r>
          </w:p>
        </w:tc>
        <w:tc>
          <w:tcPr>
            <w:tcW w:w="152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BCFD7F8" w14:textId="77777777" w:rsidR="00EF0B97" w:rsidRPr="0017657E" w:rsidRDefault="00EF0B97" w:rsidP="00B23DC4">
            <w:pPr>
              <w:jc w:val="right"/>
              <w:rPr>
                <w:rFonts w:ascii="Myriad Pro" w:hAnsi="Myriad Pro"/>
                <w:i/>
                <w:color w:val="000000"/>
                <w:sz w:val="20"/>
                <w:szCs w:val="20"/>
              </w:rPr>
            </w:pPr>
            <w:r w:rsidRPr="0017657E">
              <w:rPr>
                <w:rFonts w:ascii="Myriad Pro" w:hAnsi="Myriad Pro"/>
                <w:i/>
                <w:color w:val="000000"/>
                <w:sz w:val="20"/>
                <w:szCs w:val="20"/>
              </w:rPr>
              <w:t>- 0,6</w:t>
            </w:r>
          </w:p>
        </w:tc>
      </w:tr>
      <w:tr w:rsidR="00EF0B97" w:rsidRPr="0017657E" w14:paraId="7A65BC81" w14:textId="77777777" w:rsidTr="0017657E">
        <w:tc>
          <w:tcPr>
            <w:tcW w:w="2593" w:type="dxa"/>
            <w:tcBorders>
              <w:top w:val="single" w:sz="4" w:space="0" w:color="000000"/>
              <w:left w:val="single" w:sz="4" w:space="0" w:color="000000"/>
              <w:bottom w:val="single" w:sz="4" w:space="0" w:color="000000"/>
            </w:tcBorders>
            <w:shd w:val="clear" w:color="auto" w:fill="auto"/>
            <w:vAlign w:val="bottom"/>
          </w:tcPr>
          <w:p w14:paraId="4A791FD5" w14:textId="77777777" w:rsidR="00EF0B97" w:rsidRPr="0017657E" w:rsidRDefault="00EF0B97" w:rsidP="00B23DC4">
            <w:pPr>
              <w:rPr>
                <w:rFonts w:ascii="Myriad Pro" w:hAnsi="Myriad Pro"/>
                <w:i/>
                <w:color w:val="000000"/>
                <w:sz w:val="20"/>
                <w:szCs w:val="20"/>
              </w:rPr>
            </w:pPr>
            <w:r w:rsidRPr="0017657E">
              <w:rPr>
                <w:rFonts w:ascii="Myriad Pro" w:hAnsi="Myriad Pro"/>
                <w:i/>
                <w:color w:val="000000"/>
                <w:sz w:val="20"/>
                <w:szCs w:val="20"/>
              </w:rPr>
              <w:t>Транспортный налог</w:t>
            </w:r>
          </w:p>
        </w:tc>
        <w:tc>
          <w:tcPr>
            <w:tcW w:w="1129" w:type="dxa"/>
            <w:tcBorders>
              <w:top w:val="single" w:sz="4" w:space="0" w:color="000000"/>
              <w:left w:val="single" w:sz="4" w:space="0" w:color="000000"/>
              <w:bottom w:val="single" w:sz="4" w:space="0" w:color="000000"/>
            </w:tcBorders>
            <w:shd w:val="clear" w:color="auto" w:fill="auto"/>
            <w:vAlign w:val="bottom"/>
          </w:tcPr>
          <w:p w14:paraId="23C70047" w14:textId="77777777" w:rsidR="00EF0B97" w:rsidRPr="0017657E" w:rsidRDefault="00EF0B97" w:rsidP="00B23DC4">
            <w:pPr>
              <w:jc w:val="right"/>
              <w:rPr>
                <w:rFonts w:ascii="Myriad Pro" w:hAnsi="Myriad Pro"/>
                <w:i/>
                <w:color w:val="000000"/>
                <w:sz w:val="20"/>
                <w:szCs w:val="20"/>
              </w:rPr>
            </w:pPr>
            <w:r w:rsidRPr="0017657E">
              <w:rPr>
                <w:rFonts w:ascii="Myriad Pro" w:hAnsi="Myriad Pro"/>
                <w:i/>
                <w:color w:val="000000"/>
                <w:sz w:val="20"/>
                <w:szCs w:val="20"/>
              </w:rPr>
              <w:t>2 948,6</w:t>
            </w:r>
          </w:p>
        </w:tc>
        <w:tc>
          <w:tcPr>
            <w:tcW w:w="1602" w:type="dxa"/>
            <w:tcBorders>
              <w:top w:val="single" w:sz="4" w:space="0" w:color="000000"/>
              <w:left w:val="single" w:sz="4" w:space="0" w:color="000000"/>
              <w:bottom w:val="single" w:sz="4" w:space="0" w:color="000000"/>
            </w:tcBorders>
            <w:shd w:val="clear" w:color="auto" w:fill="auto"/>
            <w:vAlign w:val="bottom"/>
          </w:tcPr>
          <w:p w14:paraId="24626BBA" w14:textId="77777777" w:rsidR="00EF0B97" w:rsidRPr="0017657E" w:rsidRDefault="00EF0B97" w:rsidP="00B23DC4">
            <w:pPr>
              <w:jc w:val="right"/>
              <w:rPr>
                <w:rFonts w:ascii="Myriad Pro" w:hAnsi="Myriad Pro"/>
                <w:i/>
                <w:color w:val="000000"/>
                <w:sz w:val="20"/>
                <w:szCs w:val="20"/>
              </w:rPr>
            </w:pPr>
            <w:r w:rsidRPr="0017657E">
              <w:rPr>
                <w:rFonts w:ascii="Myriad Pro" w:hAnsi="Myriad Pro"/>
                <w:i/>
                <w:color w:val="000000"/>
                <w:sz w:val="20"/>
                <w:szCs w:val="20"/>
              </w:rPr>
              <w:t xml:space="preserve">3 978,6 </w:t>
            </w:r>
          </w:p>
        </w:tc>
        <w:tc>
          <w:tcPr>
            <w:tcW w:w="1152" w:type="dxa"/>
            <w:tcBorders>
              <w:top w:val="single" w:sz="4" w:space="0" w:color="000000"/>
              <w:left w:val="single" w:sz="4" w:space="0" w:color="000000"/>
              <w:bottom w:val="single" w:sz="4" w:space="0" w:color="000000"/>
            </w:tcBorders>
            <w:shd w:val="clear" w:color="auto" w:fill="auto"/>
            <w:vAlign w:val="bottom"/>
          </w:tcPr>
          <w:p w14:paraId="6ECB806E" w14:textId="77777777" w:rsidR="00EF0B97" w:rsidRPr="0017657E" w:rsidRDefault="00EF0B97" w:rsidP="00B23DC4">
            <w:pPr>
              <w:jc w:val="right"/>
              <w:rPr>
                <w:rFonts w:ascii="Myriad Pro" w:hAnsi="Myriad Pro"/>
                <w:i/>
                <w:color w:val="000000"/>
                <w:sz w:val="20"/>
                <w:szCs w:val="20"/>
              </w:rPr>
            </w:pPr>
            <w:r w:rsidRPr="0017657E">
              <w:rPr>
                <w:rFonts w:ascii="Myriad Pro" w:hAnsi="Myriad Pro"/>
                <w:i/>
                <w:color w:val="000000"/>
                <w:sz w:val="20"/>
                <w:szCs w:val="20"/>
              </w:rPr>
              <w:t>52,0</w:t>
            </w:r>
          </w:p>
        </w:tc>
        <w:tc>
          <w:tcPr>
            <w:tcW w:w="1400" w:type="dxa"/>
            <w:tcBorders>
              <w:top w:val="single" w:sz="4" w:space="0" w:color="000000"/>
              <w:left w:val="single" w:sz="4" w:space="0" w:color="000000"/>
              <w:bottom w:val="single" w:sz="4" w:space="0" w:color="000000"/>
            </w:tcBorders>
            <w:shd w:val="clear" w:color="auto" w:fill="auto"/>
            <w:vAlign w:val="bottom"/>
          </w:tcPr>
          <w:p w14:paraId="100AEF34" w14:textId="77777777" w:rsidR="00EF0B97" w:rsidRPr="0017657E" w:rsidRDefault="00EF0B97" w:rsidP="00B23DC4">
            <w:pPr>
              <w:jc w:val="right"/>
              <w:rPr>
                <w:rFonts w:ascii="Myriad Pro" w:hAnsi="Myriad Pro"/>
                <w:i/>
                <w:color w:val="000000"/>
                <w:sz w:val="20"/>
                <w:szCs w:val="20"/>
              </w:rPr>
            </w:pPr>
            <w:r w:rsidRPr="0017657E">
              <w:rPr>
                <w:rFonts w:ascii="Myriad Pro" w:hAnsi="Myriad Pro"/>
                <w:i/>
                <w:color w:val="000000"/>
                <w:sz w:val="20"/>
                <w:szCs w:val="20"/>
              </w:rPr>
              <w:t>4 030,6</w:t>
            </w:r>
          </w:p>
        </w:tc>
        <w:tc>
          <w:tcPr>
            <w:tcW w:w="152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875F75" w14:textId="77777777" w:rsidR="00EF0B97" w:rsidRPr="0017657E" w:rsidRDefault="00EF0B97" w:rsidP="00B23DC4">
            <w:pPr>
              <w:jc w:val="right"/>
              <w:rPr>
                <w:rFonts w:ascii="Myriad Pro" w:hAnsi="Myriad Pro"/>
                <w:i/>
                <w:color w:val="000000"/>
                <w:sz w:val="20"/>
                <w:szCs w:val="20"/>
              </w:rPr>
            </w:pPr>
            <w:r w:rsidRPr="0017657E">
              <w:rPr>
                <w:rFonts w:ascii="Myriad Pro" w:hAnsi="Myriad Pro"/>
                <w:i/>
                <w:color w:val="000000"/>
                <w:sz w:val="20"/>
                <w:szCs w:val="20"/>
              </w:rPr>
              <w:t>1 082,0</w:t>
            </w:r>
          </w:p>
        </w:tc>
      </w:tr>
      <w:tr w:rsidR="00EF0B97" w:rsidRPr="0017657E" w14:paraId="04628F34" w14:textId="77777777" w:rsidTr="0017657E">
        <w:tc>
          <w:tcPr>
            <w:tcW w:w="2593" w:type="dxa"/>
            <w:tcBorders>
              <w:top w:val="single" w:sz="4" w:space="0" w:color="000000"/>
              <w:left w:val="single" w:sz="4" w:space="0" w:color="000000"/>
              <w:bottom w:val="single" w:sz="4" w:space="0" w:color="000000"/>
            </w:tcBorders>
            <w:shd w:val="clear" w:color="auto" w:fill="auto"/>
            <w:vAlign w:val="bottom"/>
          </w:tcPr>
          <w:p w14:paraId="2BFD9920" w14:textId="77777777" w:rsidR="00EF0B97" w:rsidRPr="0017657E" w:rsidRDefault="00EF0B97" w:rsidP="00B23DC4">
            <w:pPr>
              <w:rPr>
                <w:rFonts w:ascii="Myriad Pro" w:hAnsi="Myriad Pro"/>
                <w:sz w:val="20"/>
                <w:szCs w:val="20"/>
              </w:rPr>
            </w:pPr>
            <w:r w:rsidRPr="0017657E">
              <w:rPr>
                <w:rFonts w:ascii="Myriad Pro" w:hAnsi="Myriad Pro"/>
                <w:i/>
                <w:color w:val="000000"/>
                <w:sz w:val="20"/>
                <w:szCs w:val="20"/>
              </w:rPr>
              <w:t>Экологические платежи</w:t>
            </w:r>
          </w:p>
        </w:tc>
        <w:tc>
          <w:tcPr>
            <w:tcW w:w="1129" w:type="dxa"/>
            <w:tcBorders>
              <w:top w:val="single" w:sz="4" w:space="0" w:color="000000"/>
              <w:left w:val="single" w:sz="4" w:space="0" w:color="000000"/>
              <w:bottom w:val="single" w:sz="4" w:space="0" w:color="000000"/>
            </w:tcBorders>
            <w:shd w:val="clear" w:color="auto" w:fill="auto"/>
            <w:vAlign w:val="bottom"/>
          </w:tcPr>
          <w:p w14:paraId="3AE828A2" w14:textId="77777777" w:rsidR="00EF0B97" w:rsidRPr="0017657E" w:rsidRDefault="00EF0B97" w:rsidP="00B23DC4">
            <w:pPr>
              <w:jc w:val="right"/>
              <w:rPr>
                <w:rFonts w:ascii="Myriad Pro" w:hAnsi="Myriad Pro"/>
                <w:i/>
                <w:color w:val="000000"/>
                <w:sz w:val="20"/>
                <w:szCs w:val="20"/>
              </w:rPr>
            </w:pPr>
            <w:r w:rsidRPr="0017657E">
              <w:rPr>
                <w:rFonts w:ascii="Myriad Pro" w:hAnsi="Myriad Pro"/>
                <w:i/>
                <w:color w:val="000000"/>
                <w:sz w:val="20"/>
                <w:szCs w:val="20"/>
              </w:rPr>
              <w:t>76,7</w:t>
            </w:r>
          </w:p>
        </w:tc>
        <w:tc>
          <w:tcPr>
            <w:tcW w:w="1602" w:type="dxa"/>
            <w:tcBorders>
              <w:top w:val="single" w:sz="4" w:space="0" w:color="000000"/>
              <w:left w:val="single" w:sz="4" w:space="0" w:color="000000"/>
              <w:bottom w:val="single" w:sz="4" w:space="0" w:color="000000"/>
            </w:tcBorders>
            <w:shd w:val="clear" w:color="auto" w:fill="auto"/>
            <w:vAlign w:val="bottom"/>
          </w:tcPr>
          <w:p w14:paraId="776B97AE" w14:textId="77777777" w:rsidR="00EF0B97" w:rsidRPr="0017657E" w:rsidRDefault="00EF0B97" w:rsidP="00B23DC4">
            <w:pPr>
              <w:jc w:val="right"/>
              <w:rPr>
                <w:rFonts w:ascii="Myriad Pro" w:hAnsi="Myriad Pro"/>
                <w:i/>
                <w:color w:val="000000"/>
                <w:sz w:val="20"/>
                <w:szCs w:val="20"/>
              </w:rPr>
            </w:pPr>
            <w:r w:rsidRPr="0017657E">
              <w:rPr>
                <w:rFonts w:ascii="Myriad Pro" w:hAnsi="Myriad Pro"/>
                <w:i/>
                <w:color w:val="000000"/>
                <w:sz w:val="20"/>
                <w:szCs w:val="20"/>
              </w:rPr>
              <w:t>54,8</w:t>
            </w:r>
          </w:p>
        </w:tc>
        <w:tc>
          <w:tcPr>
            <w:tcW w:w="1152" w:type="dxa"/>
            <w:tcBorders>
              <w:top w:val="single" w:sz="4" w:space="0" w:color="000000"/>
              <w:left w:val="single" w:sz="4" w:space="0" w:color="000000"/>
              <w:bottom w:val="single" w:sz="4" w:space="0" w:color="000000"/>
            </w:tcBorders>
            <w:shd w:val="clear" w:color="auto" w:fill="auto"/>
            <w:vAlign w:val="bottom"/>
          </w:tcPr>
          <w:p w14:paraId="75A6DD54" w14:textId="77777777" w:rsidR="00EF0B97" w:rsidRPr="0017657E" w:rsidRDefault="00EF0B97" w:rsidP="00B23DC4">
            <w:pPr>
              <w:jc w:val="right"/>
              <w:rPr>
                <w:rFonts w:ascii="Myriad Pro" w:hAnsi="Myriad Pro"/>
                <w:i/>
                <w:color w:val="000000"/>
                <w:sz w:val="20"/>
                <w:szCs w:val="20"/>
              </w:rPr>
            </w:pPr>
            <w:r w:rsidRPr="0017657E">
              <w:rPr>
                <w:rFonts w:ascii="Myriad Pro" w:hAnsi="Myriad Pro"/>
                <w:i/>
                <w:color w:val="000000"/>
                <w:sz w:val="20"/>
                <w:szCs w:val="20"/>
              </w:rPr>
              <w:t>1,9</w:t>
            </w:r>
          </w:p>
        </w:tc>
        <w:tc>
          <w:tcPr>
            <w:tcW w:w="1400" w:type="dxa"/>
            <w:tcBorders>
              <w:top w:val="single" w:sz="4" w:space="0" w:color="000000"/>
              <w:left w:val="single" w:sz="4" w:space="0" w:color="000000"/>
              <w:bottom w:val="single" w:sz="4" w:space="0" w:color="000000"/>
            </w:tcBorders>
            <w:shd w:val="clear" w:color="auto" w:fill="auto"/>
            <w:vAlign w:val="bottom"/>
          </w:tcPr>
          <w:p w14:paraId="1D85C7BE" w14:textId="77777777" w:rsidR="00EF0B97" w:rsidRPr="0017657E" w:rsidRDefault="00EF0B97" w:rsidP="00B23DC4">
            <w:pPr>
              <w:jc w:val="right"/>
              <w:rPr>
                <w:rFonts w:ascii="Myriad Pro" w:hAnsi="Myriad Pro"/>
                <w:i/>
                <w:color w:val="000000"/>
                <w:sz w:val="20"/>
                <w:szCs w:val="20"/>
              </w:rPr>
            </w:pPr>
            <w:r w:rsidRPr="0017657E">
              <w:rPr>
                <w:rFonts w:ascii="Myriad Pro" w:hAnsi="Myriad Pro"/>
                <w:i/>
                <w:color w:val="000000"/>
                <w:sz w:val="20"/>
                <w:szCs w:val="20"/>
              </w:rPr>
              <w:t>56,7</w:t>
            </w:r>
          </w:p>
        </w:tc>
        <w:tc>
          <w:tcPr>
            <w:tcW w:w="152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04C90FA" w14:textId="77777777" w:rsidR="00EF0B97" w:rsidRPr="0017657E" w:rsidRDefault="00EF0B97" w:rsidP="00B23DC4">
            <w:pPr>
              <w:jc w:val="right"/>
              <w:rPr>
                <w:rFonts w:ascii="Myriad Pro" w:hAnsi="Myriad Pro"/>
                <w:i/>
                <w:color w:val="000000"/>
                <w:sz w:val="20"/>
                <w:szCs w:val="20"/>
              </w:rPr>
            </w:pPr>
            <w:r w:rsidRPr="0017657E">
              <w:rPr>
                <w:rFonts w:ascii="Myriad Pro" w:hAnsi="Myriad Pro"/>
                <w:i/>
                <w:color w:val="000000"/>
                <w:sz w:val="20"/>
                <w:szCs w:val="20"/>
              </w:rPr>
              <w:t>-20,0</w:t>
            </w:r>
          </w:p>
        </w:tc>
      </w:tr>
    </w:tbl>
    <w:p w14:paraId="541C8333" w14:textId="77777777" w:rsidR="00EF0B97" w:rsidRPr="00EF0B97" w:rsidRDefault="00EF0B97" w:rsidP="00EF0B97">
      <w:pPr>
        <w:ind w:firstLine="709"/>
        <w:rPr>
          <w:rFonts w:ascii="Myriad Pro" w:hAnsi="Myriad Pro"/>
          <w:color w:val="000000"/>
          <w:highlight w:val="yellow"/>
        </w:rPr>
      </w:pPr>
    </w:p>
    <w:p w14:paraId="64E2160A" w14:textId="77777777" w:rsidR="00EF0B97" w:rsidRPr="00EF0B97" w:rsidRDefault="00EF0B97" w:rsidP="00736651">
      <w:pPr>
        <w:spacing w:line="360" w:lineRule="auto"/>
        <w:ind w:firstLine="567"/>
        <w:jc w:val="both"/>
        <w:rPr>
          <w:rFonts w:ascii="Myriad Pro" w:hAnsi="Myriad Pro"/>
          <w:sz w:val="26"/>
          <w:szCs w:val="26"/>
        </w:rPr>
      </w:pPr>
      <w:r w:rsidRPr="00EF0B97">
        <w:rPr>
          <w:rFonts w:ascii="Myriad Pro" w:hAnsi="Myriad Pro"/>
          <w:color w:val="000000"/>
          <w:sz w:val="26"/>
          <w:szCs w:val="26"/>
        </w:rPr>
        <w:t xml:space="preserve">В тарифах на услуги по передаче электрической энергии на 2017 год учтены налоги в размере </w:t>
      </w:r>
      <w:r w:rsidRPr="00EF0B97">
        <w:rPr>
          <w:rFonts w:ascii="Myriad Pro" w:hAnsi="Myriad Pro"/>
          <w:bCs/>
          <w:iCs/>
          <w:color w:val="000000"/>
          <w:sz w:val="26"/>
          <w:szCs w:val="26"/>
        </w:rPr>
        <w:t xml:space="preserve">99 973,9 </w:t>
      </w:r>
      <w:r w:rsidRPr="00EF0B97">
        <w:rPr>
          <w:rFonts w:ascii="Myriad Pro" w:hAnsi="Myriad Pro"/>
          <w:color w:val="000000"/>
          <w:sz w:val="26"/>
          <w:szCs w:val="26"/>
        </w:rPr>
        <w:t>тыс. руб., фактические затраты филиала сложились -</w:t>
      </w:r>
      <w:r w:rsidRPr="00EF0B97">
        <w:rPr>
          <w:rFonts w:ascii="Myriad Pro" w:hAnsi="Myriad Pro"/>
          <w:bCs/>
          <w:iCs/>
          <w:color w:val="000000"/>
          <w:sz w:val="26"/>
          <w:szCs w:val="26"/>
        </w:rPr>
        <w:t xml:space="preserve">117 537,7 </w:t>
      </w:r>
      <w:r w:rsidRPr="00EF0B97">
        <w:rPr>
          <w:rFonts w:ascii="Myriad Pro" w:hAnsi="Myriad Pro"/>
          <w:color w:val="000000"/>
          <w:sz w:val="26"/>
          <w:szCs w:val="26"/>
        </w:rPr>
        <w:t xml:space="preserve">тыс. руб. Перерасход по данной статье составил </w:t>
      </w:r>
      <w:r w:rsidRPr="00EF0B97">
        <w:rPr>
          <w:rFonts w:ascii="Myriad Pro" w:hAnsi="Myriad Pro"/>
          <w:bCs/>
          <w:iCs/>
          <w:color w:val="000000"/>
          <w:sz w:val="26"/>
          <w:szCs w:val="26"/>
        </w:rPr>
        <w:t xml:space="preserve">17 563,9 </w:t>
      </w:r>
      <w:r w:rsidRPr="00EF0B97">
        <w:rPr>
          <w:rFonts w:ascii="Myriad Pro" w:hAnsi="Myriad Pro"/>
          <w:color w:val="000000"/>
          <w:sz w:val="26"/>
          <w:szCs w:val="26"/>
        </w:rPr>
        <w:t>тыс. руб.</w:t>
      </w:r>
    </w:p>
    <w:p w14:paraId="507467A8" w14:textId="77777777" w:rsidR="00EF0B97" w:rsidRPr="00EF0B97" w:rsidRDefault="00EF0B97" w:rsidP="00736651">
      <w:pPr>
        <w:spacing w:line="360" w:lineRule="auto"/>
        <w:ind w:firstLine="567"/>
        <w:jc w:val="both"/>
        <w:rPr>
          <w:rFonts w:ascii="Myriad Pro" w:hAnsi="Myriad Pro"/>
          <w:sz w:val="26"/>
          <w:szCs w:val="26"/>
        </w:rPr>
      </w:pPr>
      <w:r w:rsidRPr="00EF0B97">
        <w:rPr>
          <w:rFonts w:ascii="Myriad Pro" w:hAnsi="Myriad Pro"/>
          <w:sz w:val="26"/>
          <w:szCs w:val="26"/>
        </w:rPr>
        <w:t>С учетом показателей инфляции (ИПЦ) в соответствии с основными показателями прогноза социально-экономического развития Российской Федерации на 2018 год и плановый период 2019 и 2020 гг. от 05.10.2017 (2018-103,7%; 2019-104,0%) выпадающие доходы  в расчетах учтены в сумме</w:t>
      </w:r>
      <w:r w:rsidRPr="00EF0B97">
        <w:rPr>
          <w:rFonts w:ascii="Myriad Pro" w:hAnsi="Myriad Pro" w:cs="Tahoma"/>
          <w:sz w:val="26"/>
          <w:szCs w:val="26"/>
        </w:rPr>
        <w:t xml:space="preserve"> </w:t>
      </w:r>
      <w:r w:rsidRPr="00EF0B97">
        <w:rPr>
          <w:rFonts w:ascii="Myriad Pro" w:hAnsi="Myriad Pro"/>
          <w:sz w:val="26"/>
          <w:szCs w:val="26"/>
        </w:rPr>
        <w:t>18 942,3 тыс. руб.</w:t>
      </w:r>
    </w:p>
    <w:p w14:paraId="1CB972B2" w14:textId="77777777" w:rsidR="00EF0B97" w:rsidRPr="00EF0B97" w:rsidRDefault="00EF0B97" w:rsidP="00736651">
      <w:pPr>
        <w:spacing w:before="240" w:after="240"/>
        <w:ind w:firstLine="567"/>
        <w:rPr>
          <w:rFonts w:ascii="Myriad Pro" w:hAnsi="Myriad Pro"/>
          <w:b/>
          <w:i/>
          <w:color w:val="000000"/>
          <w:sz w:val="26"/>
          <w:szCs w:val="26"/>
        </w:rPr>
      </w:pPr>
      <w:r w:rsidRPr="00EF0B97">
        <w:rPr>
          <w:rFonts w:ascii="Myriad Pro" w:hAnsi="Myriad Pro"/>
          <w:b/>
          <w:i/>
          <w:color w:val="000000"/>
          <w:sz w:val="26"/>
          <w:szCs w:val="26"/>
        </w:rPr>
        <w:lastRenderedPageBreak/>
        <w:t>Отчисления на социальные нужды</w:t>
      </w:r>
    </w:p>
    <w:p w14:paraId="1171E844" w14:textId="77777777" w:rsidR="00EF0B97" w:rsidRPr="00EF0B97" w:rsidRDefault="00EF0B97" w:rsidP="00736651">
      <w:pPr>
        <w:spacing w:line="360" w:lineRule="auto"/>
        <w:ind w:firstLine="567"/>
        <w:jc w:val="both"/>
        <w:rPr>
          <w:rFonts w:ascii="Myriad Pro" w:hAnsi="Myriad Pro"/>
          <w:sz w:val="26"/>
          <w:szCs w:val="26"/>
        </w:rPr>
      </w:pPr>
      <w:r w:rsidRPr="00EF0B97">
        <w:rPr>
          <w:rFonts w:ascii="Myriad Pro" w:hAnsi="Myriad Pro"/>
          <w:sz w:val="26"/>
          <w:szCs w:val="26"/>
        </w:rPr>
        <w:t>В НВВ на услуги по передаче электрической энергии на 2017 год филиала ПАО «МРСК Сибири» - «Алтайэнерго» (решение от 12.07.2017 № 79), согласно</w:t>
      </w:r>
      <w:r w:rsidRPr="00EF0B97">
        <w:rPr>
          <w:rFonts w:ascii="Myriad Pro" w:hAnsi="Myriad Pro"/>
          <w:color w:val="000000"/>
          <w:sz w:val="26"/>
          <w:szCs w:val="26"/>
        </w:rPr>
        <w:t xml:space="preserve">  Выписки из протокола заседания Правления от 12.07.2017 № 32-э, учтены</w:t>
      </w:r>
      <w:r w:rsidRPr="00EF0B97">
        <w:rPr>
          <w:rFonts w:ascii="Myriad Pro" w:hAnsi="Myriad Pro"/>
          <w:sz w:val="26"/>
          <w:szCs w:val="26"/>
        </w:rPr>
        <w:t xml:space="preserve"> отчисления на социальные  нужды (страховые взносы) в размере 320 180,8 тыс. руб.</w:t>
      </w:r>
    </w:p>
    <w:p w14:paraId="59E824C2" w14:textId="77777777" w:rsidR="00EF0B97" w:rsidRPr="00EF0B97" w:rsidRDefault="00EF0B97" w:rsidP="00736651">
      <w:pPr>
        <w:spacing w:line="360" w:lineRule="auto"/>
        <w:ind w:firstLine="567"/>
        <w:jc w:val="both"/>
        <w:rPr>
          <w:rFonts w:ascii="Myriad Pro" w:hAnsi="Myriad Pro"/>
          <w:sz w:val="26"/>
          <w:szCs w:val="26"/>
        </w:rPr>
      </w:pPr>
      <w:r w:rsidRPr="00EF0B97">
        <w:rPr>
          <w:rFonts w:ascii="Myriad Pro" w:hAnsi="Myriad Pro"/>
          <w:sz w:val="26"/>
          <w:szCs w:val="26"/>
        </w:rPr>
        <w:t>В соответствии с формой 1.6 -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по филиалу ПАО «МРСК Сибири» - «Алтайэнерго» за 2017 год»  фактические отчисления на социальные нужды (страховые взносы) составили 454 956,4 тыс. руб., в том числе:</w:t>
      </w:r>
      <w:r w:rsidRPr="00EF0B97">
        <w:rPr>
          <w:rFonts w:ascii="Myriad Pro" w:hAnsi="Myriad Pro" w:cs="Calibri"/>
          <w:color w:val="000000"/>
          <w:sz w:val="26"/>
          <w:szCs w:val="26"/>
        </w:rPr>
        <w:t xml:space="preserve"> </w:t>
      </w:r>
    </w:p>
    <w:p w14:paraId="39D71F30" w14:textId="77777777" w:rsidR="00EF0B97" w:rsidRPr="00EF0B97" w:rsidRDefault="00EF0B97" w:rsidP="00736651">
      <w:pPr>
        <w:numPr>
          <w:ilvl w:val="0"/>
          <w:numId w:val="17"/>
        </w:numPr>
        <w:autoSpaceDE w:val="0"/>
        <w:spacing w:line="360" w:lineRule="auto"/>
        <w:ind w:left="993" w:hanging="426"/>
        <w:jc w:val="both"/>
        <w:rPr>
          <w:rFonts w:ascii="Myriad Pro" w:hAnsi="Myriad Pro"/>
          <w:sz w:val="26"/>
          <w:szCs w:val="26"/>
        </w:rPr>
      </w:pPr>
      <w:r w:rsidRPr="00EF0B97">
        <w:rPr>
          <w:rFonts w:ascii="Myriad Pro" w:hAnsi="Myriad Pro"/>
          <w:sz w:val="26"/>
          <w:szCs w:val="26"/>
        </w:rPr>
        <w:t>на услуги по передаче электрической энергии - 434 051,3 тыс. руб., в том числе затраты филиала ПАО «МРСК Сибири» - «Алтайэнерго» – 410 026,0 тыс. руб.;</w:t>
      </w:r>
    </w:p>
    <w:p w14:paraId="0CD43FD2" w14:textId="77777777" w:rsidR="00EF0B97" w:rsidRPr="00EF0B97" w:rsidRDefault="00EF0B97" w:rsidP="00736651">
      <w:pPr>
        <w:numPr>
          <w:ilvl w:val="0"/>
          <w:numId w:val="17"/>
        </w:numPr>
        <w:autoSpaceDE w:val="0"/>
        <w:spacing w:line="360" w:lineRule="auto"/>
        <w:ind w:left="993" w:hanging="426"/>
        <w:jc w:val="both"/>
        <w:rPr>
          <w:rFonts w:ascii="Myriad Pro" w:hAnsi="Myriad Pro"/>
          <w:sz w:val="26"/>
          <w:szCs w:val="26"/>
        </w:rPr>
      </w:pPr>
      <w:r w:rsidRPr="00EF0B97">
        <w:rPr>
          <w:rFonts w:ascii="Myriad Pro" w:hAnsi="Myriad Pro"/>
          <w:sz w:val="26"/>
          <w:szCs w:val="26"/>
        </w:rPr>
        <w:t>на технологическое присоединение – 14 318,3 тыс. руб., в том числе затраты филиала ПАО «МРСК Сибири» - «Алтайэнерго» – 14 318,3 тыс. руб.;</w:t>
      </w:r>
    </w:p>
    <w:p w14:paraId="45A1046D" w14:textId="77777777" w:rsidR="00EF0B97" w:rsidRDefault="00EF0B97" w:rsidP="00736651">
      <w:pPr>
        <w:numPr>
          <w:ilvl w:val="0"/>
          <w:numId w:val="17"/>
        </w:numPr>
        <w:autoSpaceDE w:val="0"/>
        <w:spacing w:line="360" w:lineRule="auto"/>
        <w:ind w:left="993" w:hanging="426"/>
        <w:jc w:val="both"/>
        <w:rPr>
          <w:rFonts w:ascii="Myriad Pro" w:hAnsi="Myriad Pro"/>
          <w:sz w:val="26"/>
          <w:szCs w:val="26"/>
        </w:rPr>
      </w:pPr>
      <w:r w:rsidRPr="00EF0B97">
        <w:rPr>
          <w:rFonts w:ascii="Myriad Pro" w:hAnsi="Myriad Pro"/>
          <w:sz w:val="26"/>
          <w:szCs w:val="26"/>
        </w:rPr>
        <w:t>прочие виды деятельности – 6 586,9 тыс. руб., в том числе затраты филиала ПАО «МРСК Сибири» - «Алтайэнерго» – 5 773,1 тыс. руб.</w:t>
      </w:r>
    </w:p>
    <w:tbl>
      <w:tblPr>
        <w:tblStyle w:val="afff0"/>
        <w:tblW w:w="4871" w:type="pct"/>
        <w:tblInd w:w="250" w:type="dxa"/>
        <w:tblLook w:val="04A0" w:firstRow="1" w:lastRow="0" w:firstColumn="1" w:lastColumn="0" w:noHBand="0" w:noVBand="1"/>
      </w:tblPr>
      <w:tblGrid>
        <w:gridCol w:w="3464"/>
        <w:gridCol w:w="1392"/>
        <w:gridCol w:w="1500"/>
        <w:gridCol w:w="1147"/>
        <w:gridCol w:w="1740"/>
      </w:tblGrid>
      <w:tr w:rsidR="00EF0B97" w:rsidRPr="0017657E" w14:paraId="57312412" w14:textId="77777777" w:rsidTr="00E82DCB">
        <w:trPr>
          <w:trHeight w:val="48"/>
        </w:trPr>
        <w:tc>
          <w:tcPr>
            <w:tcW w:w="35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D3398B9" w14:textId="77777777" w:rsidR="00EF0B97" w:rsidRPr="0017657E" w:rsidRDefault="00EF0B97" w:rsidP="00B23DC4">
            <w:pPr>
              <w:jc w:val="center"/>
              <w:rPr>
                <w:rFonts w:ascii="Myriad Pro" w:hAnsi="Myriad Pro"/>
                <w:b/>
                <w:color w:val="FFFFFF" w:themeColor="background1"/>
                <w:kern w:val="2"/>
                <w:sz w:val="20"/>
                <w:szCs w:val="20"/>
              </w:rPr>
            </w:pPr>
            <w:r w:rsidRPr="0017657E">
              <w:rPr>
                <w:rFonts w:ascii="Myriad Pro" w:hAnsi="Myriad Pro"/>
                <w:b/>
                <w:color w:val="FFFFFF" w:themeColor="background1"/>
                <w:kern w:val="2"/>
                <w:sz w:val="20"/>
                <w:szCs w:val="20"/>
              </w:rPr>
              <w:t>Наименование</w:t>
            </w:r>
          </w:p>
        </w:tc>
        <w:tc>
          <w:tcPr>
            <w:tcW w:w="1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76C3DA" w14:textId="77777777" w:rsidR="00EF0B97" w:rsidRPr="0017657E" w:rsidRDefault="00EF0B97" w:rsidP="00B23DC4">
            <w:pPr>
              <w:jc w:val="center"/>
              <w:rPr>
                <w:rFonts w:ascii="Myriad Pro" w:hAnsi="Myriad Pro"/>
                <w:b/>
                <w:color w:val="FFFFFF" w:themeColor="background1"/>
                <w:kern w:val="2"/>
                <w:sz w:val="20"/>
                <w:szCs w:val="20"/>
              </w:rPr>
            </w:pPr>
            <w:r w:rsidRPr="0017657E">
              <w:rPr>
                <w:rFonts w:ascii="Myriad Pro" w:hAnsi="Myriad Pro"/>
                <w:b/>
                <w:color w:val="FFFFFF" w:themeColor="background1"/>
                <w:kern w:val="2"/>
                <w:sz w:val="20"/>
                <w:szCs w:val="20"/>
              </w:rPr>
              <w:t>Итого</w:t>
            </w:r>
          </w:p>
        </w:tc>
        <w:tc>
          <w:tcPr>
            <w:tcW w:w="15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446973" w14:textId="77777777" w:rsidR="00EF0B97" w:rsidRPr="0017657E" w:rsidRDefault="00EF0B97" w:rsidP="00B23DC4">
            <w:pPr>
              <w:jc w:val="center"/>
              <w:rPr>
                <w:rFonts w:ascii="Myriad Pro" w:hAnsi="Myriad Pro"/>
                <w:b/>
                <w:color w:val="FFFFFF" w:themeColor="background1"/>
                <w:kern w:val="2"/>
                <w:sz w:val="20"/>
                <w:szCs w:val="20"/>
              </w:rPr>
            </w:pPr>
            <w:r w:rsidRPr="0017657E">
              <w:rPr>
                <w:rFonts w:ascii="Myriad Pro" w:hAnsi="Myriad Pro"/>
                <w:b/>
                <w:color w:val="FFFFFF" w:themeColor="background1"/>
                <w:kern w:val="2"/>
                <w:sz w:val="20"/>
                <w:szCs w:val="20"/>
              </w:rPr>
              <w:t>Передача эл/эн.</w:t>
            </w:r>
          </w:p>
        </w:tc>
        <w:tc>
          <w:tcPr>
            <w:tcW w:w="11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D8E1FCB" w14:textId="77777777" w:rsidR="00EF0B97" w:rsidRPr="0017657E" w:rsidRDefault="00EF0B97" w:rsidP="00B23DC4">
            <w:pPr>
              <w:jc w:val="center"/>
              <w:rPr>
                <w:rFonts w:ascii="Myriad Pro" w:hAnsi="Myriad Pro"/>
                <w:b/>
                <w:color w:val="FFFFFF" w:themeColor="background1"/>
                <w:kern w:val="2"/>
                <w:sz w:val="20"/>
                <w:szCs w:val="20"/>
              </w:rPr>
            </w:pPr>
            <w:r w:rsidRPr="0017657E">
              <w:rPr>
                <w:rFonts w:ascii="Myriad Pro" w:hAnsi="Myriad Pro"/>
                <w:b/>
                <w:color w:val="FFFFFF" w:themeColor="background1"/>
                <w:kern w:val="2"/>
                <w:sz w:val="20"/>
                <w:szCs w:val="20"/>
              </w:rPr>
              <w:t>ТП</w:t>
            </w:r>
          </w:p>
        </w:tc>
        <w:tc>
          <w:tcPr>
            <w:tcW w:w="1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0667F5E" w14:textId="77777777" w:rsidR="00EF0B97" w:rsidRPr="0017657E" w:rsidRDefault="00EF0B97" w:rsidP="00B23DC4">
            <w:pPr>
              <w:jc w:val="center"/>
              <w:rPr>
                <w:rFonts w:ascii="Myriad Pro" w:hAnsi="Myriad Pro"/>
                <w:b/>
                <w:color w:val="FFFFFF" w:themeColor="background1"/>
                <w:kern w:val="2"/>
                <w:sz w:val="20"/>
                <w:szCs w:val="20"/>
              </w:rPr>
            </w:pPr>
            <w:r w:rsidRPr="0017657E">
              <w:rPr>
                <w:rFonts w:ascii="Myriad Pro" w:hAnsi="Myriad Pro"/>
                <w:b/>
                <w:color w:val="FFFFFF" w:themeColor="background1"/>
                <w:kern w:val="2"/>
                <w:sz w:val="20"/>
                <w:szCs w:val="20"/>
              </w:rPr>
              <w:t>Прочая деятельность</w:t>
            </w:r>
          </w:p>
        </w:tc>
      </w:tr>
      <w:tr w:rsidR="00EF0B97" w:rsidRPr="0017657E" w14:paraId="26F7962C" w14:textId="77777777" w:rsidTr="00E82DCB">
        <w:trPr>
          <w:trHeight w:val="28"/>
        </w:trPr>
        <w:tc>
          <w:tcPr>
            <w:tcW w:w="3510" w:type="dxa"/>
            <w:tcBorders>
              <w:top w:val="single" w:sz="4" w:space="0" w:color="FFFFFF" w:themeColor="background1"/>
            </w:tcBorders>
          </w:tcPr>
          <w:p w14:paraId="1341A819" w14:textId="77777777" w:rsidR="00EF0B97" w:rsidRPr="0017657E" w:rsidRDefault="00EF0B97" w:rsidP="00B23DC4">
            <w:pPr>
              <w:rPr>
                <w:rFonts w:ascii="Myriad Pro" w:hAnsi="Myriad Pro"/>
                <w:color w:val="121212"/>
                <w:kern w:val="2"/>
                <w:sz w:val="20"/>
                <w:szCs w:val="20"/>
              </w:rPr>
            </w:pPr>
            <w:r w:rsidRPr="0017657E">
              <w:rPr>
                <w:rFonts w:ascii="Myriad Pro" w:hAnsi="Myriad Pro"/>
                <w:color w:val="121212"/>
                <w:kern w:val="2"/>
                <w:sz w:val="20"/>
                <w:szCs w:val="20"/>
              </w:rPr>
              <w:t>Страховые взносы всего, тыс. руб.</w:t>
            </w:r>
          </w:p>
        </w:tc>
        <w:tc>
          <w:tcPr>
            <w:tcW w:w="1402" w:type="dxa"/>
            <w:tcBorders>
              <w:top w:val="single" w:sz="4" w:space="0" w:color="FFFFFF" w:themeColor="background1"/>
            </w:tcBorders>
            <w:vAlign w:val="center"/>
          </w:tcPr>
          <w:p w14:paraId="58DA8D97" w14:textId="77777777" w:rsidR="00EF0B97" w:rsidRPr="0017657E" w:rsidRDefault="00EF0B97" w:rsidP="00B23DC4">
            <w:pPr>
              <w:jc w:val="center"/>
              <w:rPr>
                <w:rFonts w:ascii="Myriad Pro" w:hAnsi="Myriad Pro"/>
                <w:color w:val="121212"/>
                <w:sz w:val="20"/>
                <w:szCs w:val="20"/>
              </w:rPr>
            </w:pPr>
            <w:r w:rsidRPr="0017657E">
              <w:rPr>
                <w:rFonts w:ascii="Myriad Pro" w:hAnsi="Myriad Pro"/>
                <w:color w:val="121212"/>
                <w:sz w:val="20"/>
                <w:szCs w:val="20"/>
              </w:rPr>
              <w:t>454 956,4</w:t>
            </w:r>
          </w:p>
        </w:tc>
        <w:tc>
          <w:tcPr>
            <w:tcW w:w="1511" w:type="dxa"/>
            <w:tcBorders>
              <w:top w:val="single" w:sz="4" w:space="0" w:color="FFFFFF" w:themeColor="background1"/>
            </w:tcBorders>
            <w:vAlign w:val="center"/>
          </w:tcPr>
          <w:p w14:paraId="5376B0C5" w14:textId="77777777" w:rsidR="00EF0B97" w:rsidRPr="0017657E" w:rsidRDefault="00EF0B97" w:rsidP="00B23DC4">
            <w:pPr>
              <w:jc w:val="center"/>
              <w:rPr>
                <w:rFonts w:ascii="Myriad Pro" w:hAnsi="Myriad Pro"/>
                <w:color w:val="121212"/>
                <w:sz w:val="20"/>
                <w:szCs w:val="20"/>
              </w:rPr>
            </w:pPr>
            <w:r w:rsidRPr="0017657E">
              <w:rPr>
                <w:rFonts w:ascii="Myriad Pro" w:hAnsi="Myriad Pro"/>
                <w:color w:val="121212"/>
                <w:sz w:val="20"/>
                <w:szCs w:val="20"/>
              </w:rPr>
              <w:t>434 051,3</w:t>
            </w:r>
          </w:p>
        </w:tc>
        <w:tc>
          <w:tcPr>
            <w:tcW w:w="1153" w:type="dxa"/>
            <w:tcBorders>
              <w:top w:val="single" w:sz="4" w:space="0" w:color="FFFFFF" w:themeColor="background1"/>
            </w:tcBorders>
            <w:vAlign w:val="center"/>
          </w:tcPr>
          <w:p w14:paraId="0B686A62" w14:textId="77777777" w:rsidR="00EF0B97" w:rsidRPr="0017657E" w:rsidRDefault="00EF0B97" w:rsidP="00B23DC4">
            <w:pPr>
              <w:jc w:val="center"/>
              <w:rPr>
                <w:rFonts w:ascii="Myriad Pro" w:hAnsi="Myriad Pro"/>
                <w:color w:val="121212"/>
                <w:sz w:val="20"/>
                <w:szCs w:val="20"/>
              </w:rPr>
            </w:pPr>
            <w:r w:rsidRPr="0017657E">
              <w:rPr>
                <w:rFonts w:ascii="Myriad Pro" w:hAnsi="Myriad Pro"/>
                <w:color w:val="121212"/>
                <w:sz w:val="20"/>
                <w:szCs w:val="20"/>
              </w:rPr>
              <w:t>14 318,3</w:t>
            </w:r>
          </w:p>
        </w:tc>
        <w:tc>
          <w:tcPr>
            <w:tcW w:w="1748" w:type="dxa"/>
            <w:tcBorders>
              <w:top w:val="single" w:sz="4" w:space="0" w:color="FFFFFF" w:themeColor="background1"/>
            </w:tcBorders>
            <w:vAlign w:val="center"/>
          </w:tcPr>
          <w:p w14:paraId="3FC5EBE5" w14:textId="77777777" w:rsidR="00EF0B97" w:rsidRPr="0017657E" w:rsidRDefault="00EF0B97" w:rsidP="00B23DC4">
            <w:pPr>
              <w:jc w:val="center"/>
              <w:rPr>
                <w:rFonts w:ascii="Myriad Pro" w:hAnsi="Myriad Pro"/>
                <w:color w:val="121212"/>
                <w:sz w:val="20"/>
                <w:szCs w:val="20"/>
              </w:rPr>
            </w:pPr>
            <w:r w:rsidRPr="0017657E">
              <w:rPr>
                <w:rFonts w:ascii="Myriad Pro" w:hAnsi="Myriad Pro"/>
                <w:color w:val="121212"/>
                <w:sz w:val="20"/>
                <w:szCs w:val="20"/>
              </w:rPr>
              <w:t>6 586,9</w:t>
            </w:r>
          </w:p>
        </w:tc>
      </w:tr>
      <w:tr w:rsidR="00EF0B97" w:rsidRPr="0017657E" w14:paraId="51E0987B" w14:textId="77777777" w:rsidTr="0017657E">
        <w:trPr>
          <w:trHeight w:val="28"/>
        </w:trPr>
        <w:tc>
          <w:tcPr>
            <w:tcW w:w="3510" w:type="dxa"/>
          </w:tcPr>
          <w:p w14:paraId="0348D1A2" w14:textId="77777777" w:rsidR="00EF0B97" w:rsidRPr="0017657E" w:rsidRDefault="0090504B" w:rsidP="00B23DC4">
            <w:pPr>
              <w:ind w:left="426"/>
              <w:rPr>
                <w:rFonts w:ascii="Myriad Pro" w:hAnsi="Myriad Pro"/>
                <w:color w:val="121212"/>
                <w:kern w:val="2"/>
                <w:sz w:val="20"/>
                <w:szCs w:val="20"/>
              </w:rPr>
            </w:pPr>
            <w:r w:rsidRPr="0017657E">
              <w:rPr>
                <w:rFonts w:ascii="Myriad Pro" w:hAnsi="Myriad Pro"/>
                <w:color w:val="121212"/>
                <w:kern w:val="2"/>
                <w:sz w:val="20"/>
                <w:szCs w:val="20"/>
              </w:rPr>
              <w:t>ф</w:t>
            </w:r>
            <w:r w:rsidR="00EF0B97" w:rsidRPr="0017657E">
              <w:rPr>
                <w:rFonts w:ascii="Myriad Pro" w:hAnsi="Myriad Pro"/>
                <w:color w:val="121212"/>
                <w:kern w:val="2"/>
                <w:sz w:val="20"/>
                <w:szCs w:val="20"/>
              </w:rPr>
              <w:t>илиал Алтайэнерго</w:t>
            </w:r>
          </w:p>
        </w:tc>
        <w:tc>
          <w:tcPr>
            <w:tcW w:w="1402" w:type="dxa"/>
            <w:vAlign w:val="center"/>
          </w:tcPr>
          <w:p w14:paraId="1B9ED772" w14:textId="77777777" w:rsidR="00EF0B97" w:rsidRPr="0017657E" w:rsidRDefault="00EF0B97" w:rsidP="00B23DC4">
            <w:pPr>
              <w:jc w:val="center"/>
              <w:rPr>
                <w:rFonts w:ascii="Myriad Pro" w:hAnsi="Myriad Pro"/>
                <w:color w:val="121212"/>
                <w:sz w:val="20"/>
                <w:szCs w:val="20"/>
              </w:rPr>
            </w:pPr>
            <w:r w:rsidRPr="0017657E">
              <w:rPr>
                <w:rFonts w:ascii="Myriad Pro" w:hAnsi="Myriad Pro"/>
                <w:color w:val="121212"/>
                <w:sz w:val="20"/>
                <w:szCs w:val="20"/>
              </w:rPr>
              <w:t>430 117,4</w:t>
            </w:r>
          </w:p>
        </w:tc>
        <w:tc>
          <w:tcPr>
            <w:tcW w:w="1511" w:type="dxa"/>
            <w:vAlign w:val="center"/>
          </w:tcPr>
          <w:p w14:paraId="37BBEE9C" w14:textId="77777777" w:rsidR="00EF0B97" w:rsidRPr="0017657E" w:rsidRDefault="00EF0B97" w:rsidP="00B23DC4">
            <w:pPr>
              <w:jc w:val="center"/>
              <w:rPr>
                <w:rFonts w:ascii="Myriad Pro" w:hAnsi="Myriad Pro"/>
                <w:color w:val="000000"/>
                <w:sz w:val="20"/>
                <w:szCs w:val="20"/>
                <w:lang w:val="en-US"/>
              </w:rPr>
            </w:pPr>
            <w:r w:rsidRPr="0017657E">
              <w:rPr>
                <w:rFonts w:ascii="Myriad Pro" w:hAnsi="Myriad Pro"/>
                <w:color w:val="000000"/>
                <w:sz w:val="20"/>
                <w:szCs w:val="20"/>
              </w:rPr>
              <w:t>410 02</w:t>
            </w:r>
            <w:r w:rsidRPr="0017657E">
              <w:rPr>
                <w:rFonts w:ascii="Myriad Pro" w:hAnsi="Myriad Pro"/>
                <w:color w:val="000000"/>
                <w:sz w:val="20"/>
                <w:szCs w:val="20"/>
                <w:lang w:val="en-US"/>
              </w:rPr>
              <w:t>6</w:t>
            </w:r>
            <w:r w:rsidRPr="0017657E">
              <w:rPr>
                <w:rFonts w:ascii="Myriad Pro" w:hAnsi="Myriad Pro"/>
                <w:color w:val="000000"/>
                <w:sz w:val="20"/>
                <w:szCs w:val="20"/>
              </w:rPr>
              <w:t>,</w:t>
            </w:r>
            <w:r w:rsidRPr="0017657E">
              <w:rPr>
                <w:rFonts w:ascii="Myriad Pro" w:hAnsi="Myriad Pro"/>
                <w:color w:val="000000"/>
                <w:sz w:val="20"/>
                <w:szCs w:val="20"/>
                <w:lang w:val="en-US"/>
              </w:rPr>
              <w:t>0</w:t>
            </w:r>
          </w:p>
        </w:tc>
        <w:tc>
          <w:tcPr>
            <w:tcW w:w="1153" w:type="dxa"/>
            <w:vAlign w:val="center"/>
          </w:tcPr>
          <w:p w14:paraId="3FBD9802" w14:textId="77777777" w:rsidR="00EF0B97" w:rsidRPr="0017657E" w:rsidRDefault="00EF0B97" w:rsidP="00B23DC4">
            <w:pPr>
              <w:jc w:val="center"/>
              <w:rPr>
                <w:rFonts w:ascii="Myriad Pro" w:hAnsi="Myriad Pro"/>
                <w:color w:val="000000"/>
                <w:sz w:val="20"/>
                <w:szCs w:val="20"/>
              </w:rPr>
            </w:pPr>
            <w:r w:rsidRPr="0017657E">
              <w:rPr>
                <w:rFonts w:ascii="Myriad Pro" w:hAnsi="Myriad Pro"/>
                <w:color w:val="000000"/>
                <w:sz w:val="20"/>
                <w:szCs w:val="20"/>
              </w:rPr>
              <w:t>14 318,3</w:t>
            </w:r>
          </w:p>
        </w:tc>
        <w:tc>
          <w:tcPr>
            <w:tcW w:w="1748" w:type="dxa"/>
            <w:vAlign w:val="center"/>
          </w:tcPr>
          <w:p w14:paraId="677D6D8D" w14:textId="77777777" w:rsidR="00EF0B97" w:rsidRPr="0017657E" w:rsidRDefault="00EF0B97" w:rsidP="00B23DC4">
            <w:pPr>
              <w:jc w:val="center"/>
              <w:rPr>
                <w:rFonts w:ascii="Myriad Pro" w:hAnsi="Myriad Pro"/>
                <w:color w:val="000000"/>
                <w:sz w:val="20"/>
                <w:szCs w:val="20"/>
              </w:rPr>
            </w:pPr>
            <w:r w:rsidRPr="0017657E">
              <w:rPr>
                <w:rFonts w:ascii="Myriad Pro" w:hAnsi="Myriad Pro"/>
                <w:color w:val="000000"/>
                <w:sz w:val="20"/>
                <w:szCs w:val="20"/>
              </w:rPr>
              <w:t>5 773,1</w:t>
            </w:r>
          </w:p>
        </w:tc>
      </w:tr>
      <w:tr w:rsidR="00EF0B97" w:rsidRPr="0017657E" w14:paraId="2D2C86AA" w14:textId="77777777" w:rsidTr="0017657E">
        <w:trPr>
          <w:trHeight w:val="28"/>
        </w:trPr>
        <w:tc>
          <w:tcPr>
            <w:tcW w:w="3510" w:type="dxa"/>
          </w:tcPr>
          <w:p w14:paraId="304693DB" w14:textId="77777777" w:rsidR="00EF0B97" w:rsidRPr="0017657E" w:rsidRDefault="00EF0B97" w:rsidP="00B23DC4">
            <w:pPr>
              <w:ind w:left="426"/>
              <w:rPr>
                <w:rFonts w:ascii="Myriad Pro" w:hAnsi="Myriad Pro"/>
                <w:color w:val="121212"/>
                <w:kern w:val="2"/>
                <w:sz w:val="20"/>
                <w:szCs w:val="20"/>
              </w:rPr>
            </w:pPr>
            <w:r w:rsidRPr="0017657E">
              <w:rPr>
                <w:rFonts w:ascii="Myriad Pro" w:hAnsi="Myriad Pro"/>
                <w:color w:val="121212"/>
                <w:kern w:val="2"/>
                <w:sz w:val="20"/>
                <w:szCs w:val="20"/>
              </w:rPr>
              <w:t>ИА</w:t>
            </w:r>
          </w:p>
        </w:tc>
        <w:tc>
          <w:tcPr>
            <w:tcW w:w="1402" w:type="dxa"/>
            <w:vAlign w:val="center"/>
          </w:tcPr>
          <w:p w14:paraId="1EA304FD" w14:textId="77777777" w:rsidR="00EF0B97" w:rsidRPr="0017657E" w:rsidRDefault="00EF0B97" w:rsidP="00B23DC4">
            <w:pPr>
              <w:jc w:val="center"/>
              <w:rPr>
                <w:rFonts w:ascii="Myriad Pro" w:hAnsi="Myriad Pro"/>
                <w:color w:val="121212"/>
                <w:sz w:val="20"/>
                <w:szCs w:val="20"/>
              </w:rPr>
            </w:pPr>
            <w:r w:rsidRPr="0017657E">
              <w:rPr>
                <w:rFonts w:ascii="Myriad Pro" w:hAnsi="Myriad Pro"/>
                <w:color w:val="121212"/>
                <w:sz w:val="20"/>
                <w:szCs w:val="20"/>
              </w:rPr>
              <w:t>24 839,0</w:t>
            </w:r>
          </w:p>
        </w:tc>
        <w:tc>
          <w:tcPr>
            <w:tcW w:w="1511" w:type="dxa"/>
            <w:vAlign w:val="center"/>
          </w:tcPr>
          <w:p w14:paraId="6F031BE0" w14:textId="77777777" w:rsidR="00EF0B97" w:rsidRPr="0017657E" w:rsidRDefault="00EF0B97" w:rsidP="00B23DC4">
            <w:pPr>
              <w:jc w:val="center"/>
              <w:rPr>
                <w:rFonts w:ascii="Myriad Pro" w:hAnsi="Myriad Pro"/>
                <w:color w:val="121212"/>
                <w:sz w:val="20"/>
                <w:szCs w:val="20"/>
              </w:rPr>
            </w:pPr>
            <w:r w:rsidRPr="0017657E">
              <w:rPr>
                <w:rFonts w:ascii="Myriad Pro" w:hAnsi="Myriad Pro"/>
                <w:color w:val="121212"/>
                <w:sz w:val="20"/>
                <w:szCs w:val="20"/>
              </w:rPr>
              <w:t>24 025,3</w:t>
            </w:r>
          </w:p>
        </w:tc>
        <w:tc>
          <w:tcPr>
            <w:tcW w:w="1153" w:type="dxa"/>
            <w:vAlign w:val="center"/>
          </w:tcPr>
          <w:p w14:paraId="65514287" w14:textId="77777777" w:rsidR="00EF0B97" w:rsidRPr="0017657E" w:rsidRDefault="00EF0B97" w:rsidP="00B23DC4">
            <w:pPr>
              <w:jc w:val="center"/>
              <w:rPr>
                <w:rFonts w:ascii="Myriad Pro" w:hAnsi="Myriad Pro"/>
                <w:color w:val="121212"/>
                <w:sz w:val="20"/>
                <w:szCs w:val="20"/>
              </w:rPr>
            </w:pPr>
            <w:r w:rsidRPr="0017657E">
              <w:rPr>
                <w:rFonts w:ascii="Myriad Pro" w:hAnsi="Myriad Pro"/>
                <w:color w:val="121212"/>
                <w:sz w:val="20"/>
                <w:szCs w:val="20"/>
              </w:rPr>
              <w:t>0,0</w:t>
            </w:r>
          </w:p>
        </w:tc>
        <w:tc>
          <w:tcPr>
            <w:tcW w:w="1748" w:type="dxa"/>
            <w:vAlign w:val="center"/>
          </w:tcPr>
          <w:p w14:paraId="79723372" w14:textId="77777777" w:rsidR="00EF0B97" w:rsidRPr="0017657E" w:rsidRDefault="00EF0B97" w:rsidP="00B23DC4">
            <w:pPr>
              <w:jc w:val="center"/>
              <w:rPr>
                <w:rFonts w:ascii="Myriad Pro" w:hAnsi="Myriad Pro"/>
                <w:color w:val="121212"/>
                <w:sz w:val="20"/>
                <w:szCs w:val="20"/>
              </w:rPr>
            </w:pPr>
            <w:r w:rsidRPr="0017657E">
              <w:rPr>
                <w:rFonts w:ascii="Myriad Pro" w:hAnsi="Myriad Pro"/>
                <w:color w:val="121212"/>
                <w:sz w:val="20"/>
                <w:szCs w:val="20"/>
              </w:rPr>
              <w:t>813,7</w:t>
            </w:r>
          </w:p>
        </w:tc>
      </w:tr>
      <w:tr w:rsidR="00EF0B97" w:rsidRPr="0017657E" w14:paraId="3AD7B620" w14:textId="77777777" w:rsidTr="0017657E">
        <w:trPr>
          <w:trHeight w:val="28"/>
        </w:trPr>
        <w:tc>
          <w:tcPr>
            <w:tcW w:w="3510" w:type="dxa"/>
          </w:tcPr>
          <w:p w14:paraId="2036F11D" w14:textId="77777777" w:rsidR="00EF0B97" w:rsidRPr="0017657E" w:rsidRDefault="00EF0B97" w:rsidP="00B23DC4">
            <w:pPr>
              <w:rPr>
                <w:rFonts w:ascii="Myriad Pro" w:hAnsi="Myriad Pro"/>
                <w:color w:val="121212"/>
                <w:kern w:val="2"/>
                <w:sz w:val="20"/>
                <w:szCs w:val="20"/>
              </w:rPr>
            </w:pPr>
            <w:r w:rsidRPr="0017657E">
              <w:rPr>
                <w:rFonts w:ascii="Myriad Pro" w:hAnsi="Myriad Pro"/>
                <w:color w:val="121212"/>
                <w:kern w:val="2"/>
                <w:sz w:val="20"/>
                <w:szCs w:val="20"/>
              </w:rPr>
              <w:t>ФОТ, тыс. руб.</w:t>
            </w:r>
          </w:p>
        </w:tc>
        <w:tc>
          <w:tcPr>
            <w:tcW w:w="1402" w:type="dxa"/>
            <w:vAlign w:val="center"/>
          </w:tcPr>
          <w:p w14:paraId="76CCB8B4" w14:textId="77777777" w:rsidR="00EF0B97" w:rsidRPr="0017657E" w:rsidRDefault="00EF0B97" w:rsidP="00B23DC4">
            <w:pPr>
              <w:jc w:val="center"/>
              <w:rPr>
                <w:rFonts w:ascii="Myriad Pro" w:hAnsi="Myriad Pro"/>
                <w:color w:val="121212"/>
                <w:sz w:val="20"/>
                <w:szCs w:val="20"/>
                <w:lang w:val="en-US"/>
              </w:rPr>
            </w:pPr>
            <w:r w:rsidRPr="0017657E">
              <w:rPr>
                <w:rFonts w:ascii="Myriad Pro" w:hAnsi="Myriad Pro"/>
                <w:color w:val="121212"/>
                <w:sz w:val="20"/>
                <w:szCs w:val="20"/>
              </w:rPr>
              <w:t>1 522 537,</w:t>
            </w:r>
            <w:r w:rsidRPr="0017657E">
              <w:rPr>
                <w:rFonts w:ascii="Myriad Pro" w:hAnsi="Myriad Pro"/>
                <w:color w:val="121212"/>
                <w:sz w:val="20"/>
                <w:szCs w:val="20"/>
                <w:lang w:val="en-US"/>
              </w:rPr>
              <w:t>6</w:t>
            </w:r>
          </w:p>
        </w:tc>
        <w:tc>
          <w:tcPr>
            <w:tcW w:w="1511" w:type="dxa"/>
            <w:vAlign w:val="center"/>
          </w:tcPr>
          <w:p w14:paraId="26D6C30F" w14:textId="77777777" w:rsidR="00EF0B97" w:rsidRPr="0017657E" w:rsidRDefault="00EF0B97" w:rsidP="00B23DC4">
            <w:pPr>
              <w:jc w:val="center"/>
              <w:rPr>
                <w:rFonts w:ascii="Myriad Pro" w:hAnsi="Myriad Pro"/>
                <w:color w:val="121212"/>
                <w:sz w:val="20"/>
                <w:szCs w:val="20"/>
              </w:rPr>
            </w:pPr>
            <w:r w:rsidRPr="0017657E">
              <w:rPr>
                <w:rFonts w:ascii="Myriad Pro" w:hAnsi="Myriad Pro"/>
                <w:color w:val="121212"/>
                <w:sz w:val="20"/>
                <w:szCs w:val="20"/>
              </w:rPr>
              <w:t>1 452 533,0</w:t>
            </w:r>
          </w:p>
        </w:tc>
        <w:tc>
          <w:tcPr>
            <w:tcW w:w="1153" w:type="dxa"/>
            <w:vAlign w:val="center"/>
          </w:tcPr>
          <w:p w14:paraId="1805DF0F" w14:textId="77777777" w:rsidR="00EF0B97" w:rsidRPr="0017657E" w:rsidRDefault="00EF0B97" w:rsidP="00B23DC4">
            <w:pPr>
              <w:jc w:val="center"/>
              <w:rPr>
                <w:rFonts w:ascii="Myriad Pro" w:hAnsi="Myriad Pro"/>
                <w:color w:val="121212"/>
                <w:sz w:val="20"/>
                <w:szCs w:val="20"/>
              </w:rPr>
            </w:pPr>
            <w:r w:rsidRPr="0017657E">
              <w:rPr>
                <w:rFonts w:ascii="Myriad Pro" w:hAnsi="Myriad Pro"/>
                <w:color w:val="121212"/>
                <w:sz w:val="20"/>
                <w:szCs w:val="20"/>
              </w:rPr>
              <w:t>47 718,2</w:t>
            </w:r>
          </w:p>
        </w:tc>
        <w:tc>
          <w:tcPr>
            <w:tcW w:w="1748" w:type="dxa"/>
            <w:vAlign w:val="center"/>
          </w:tcPr>
          <w:p w14:paraId="344AF64D" w14:textId="77777777" w:rsidR="00EF0B97" w:rsidRPr="0017657E" w:rsidRDefault="00EF0B97" w:rsidP="00B23DC4">
            <w:pPr>
              <w:jc w:val="center"/>
              <w:rPr>
                <w:rFonts w:ascii="Myriad Pro" w:hAnsi="Myriad Pro"/>
                <w:color w:val="121212"/>
                <w:sz w:val="20"/>
                <w:szCs w:val="20"/>
              </w:rPr>
            </w:pPr>
            <w:r w:rsidRPr="0017657E">
              <w:rPr>
                <w:rFonts w:ascii="Myriad Pro" w:hAnsi="Myriad Pro"/>
                <w:color w:val="121212"/>
                <w:sz w:val="20"/>
                <w:szCs w:val="20"/>
              </w:rPr>
              <w:t>22 287,0</w:t>
            </w:r>
          </w:p>
        </w:tc>
      </w:tr>
      <w:tr w:rsidR="00EF0B97" w:rsidRPr="0017657E" w14:paraId="10DE26BD" w14:textId="77777777" w:rsidTr="0017657E">
        <w:trPr>
          <w:trHeight w:val="28"/>
        </w:trPr>
        <w:tc>
          <w:tcPr>
            <w:tcW w:w="3510" w:type="dxa"/>
          </w:tcPr>
          <w:p w14:paraId="0072AE6A" w14:textId="77777777" w:rsidR="00EF0B97" w:rsidRPr="0017657E" w:rsidRDefault="0090504B" w:rsidP="00B23DC4">
            <w:pPr>
              <w:ind w:left="426"/>
              <w:rPr>
                <w:rFonts w:ascii="Myriad Pro" w:hAnsi="Myriad Pro"/>
                <w:color w:val="121212"/>
                <w:kern w:val="2"/>
                <w:sz w:val="20"/>
                <w:szCs w:val="20"/>
              </w:rPr>
            </w:pPr>
            <w:r w:rsidRPr="0017657E">
              <w:rPr>
                <w:rFonts w:ascii="Myriad Pro" w:hAnsi="Myriad Pro"/>
                <w:color w:val="121212"/>
                <w:kern w:val="2"/>
                <w:sz w:val="20"/>
                <w:szCs w:val="20"/>
              </w:rPr>
              <w:t>ф</w:t>
            </w:r>
            <w:r w:rsidR="00EF0B97" w:rsidRPr="0017657E">
              <w:rPr>
                <w:rFonts w:ascii="Myriad Pro" w:hAnsi="Myriad Pro"/>
                <w:color w:val="121212"/>
                <w:kern w:val="2"/>
                <w:sz w:val="20"/>
                <w:szCs w:val="20"/>
              </w:rPr>
              <w:t>илиал Алтайэнерго</w:t>
            </w:r>
          </w:p>
        </w:tc>
        <w:tc>
          <w:tcPr>
            <w:tcW w:w="1402" w:type="dxa"/>
            <w:vAlign w:val="center"/>
          </w:tcPr>
          <w:p w14:paraId="4A99C23E" w14:textId="77777777" w:rsidR="00EF0B97" w:rsidRPr="0017657E" w:rsidRDefault="00EF0B97" w:rsidP="00B23DC4">
            <w:pPr>
              <w:jc w:val="center"/>
              <w:rPr>
                <w:rFonts w:ascii="Myriad Pro" w:hAnsi="Myriad Pro"/>
                <w:color w:val="121212"/>
                <w:sz w:val="20"/>
                <w:szCs w:val="20"/>
              </w:rPr>
            </w:pPr>
            <w:r w:rsidRPr="0017657E">
              <w:rPr>
                <w:rFonts w:ascii="Myriad Pro" w:hAnsi="Myriad Pro"/>
                <w:color w:val="121212"/>
                <w:sz w:val="20"/>
                <w:szCs w:val="20"/>
              </w:rPr>
              <w:t>1 422 594,7</w:t>
            </w:r>
          </w:p>
        </w:tc>
        <w:tc>
          <w:tcPr>
            <w:tcW w:w="1511" w:type="dxa"/>
            <w:vAlign w:val="center"/>
          </w:tcPr>
          <w:p w14:paraId="07BDA509" w14:textId="77777777" w:rsidR="00EF0B97" w:rsidRPr="0017657E" w:rsidRDefault="00EF0B97" w:rsidP="00B23DC4">
            <w:pPr>
              <w:jc w:val="center"/>
              <w:rPr>
                <w:rFonts w:ascii="Myriad Pro" w:hAnsi="Myriad Pro"/>
                <w:color w:val="121212"/>
                <w:sz w:val="20"/>
                <w:szCs w:val="20"/>
              </w:rPr>
            </w:pPr>
            <w:r w:rsidRPr="0017657E">
              <w:rPr>
                <w:rFonts w:ascii="Myriad Pro" w:hAnsi="Myriad Pro"/>
                <w:color w:val="121212"/>
                <w:sz w:val="20"/>
                <w:szCs w:val="20"/>
              </w:rPr>
              <w:t>1 355 629,5</w:t>
            </w:r>
          </w:p>
        </w:tc>
        <w:tc>
          <w:tcPr>
            <w:tcW w:w="1153" w:type="dxa"/>
            <w:vAlign w:val="center"/>
          </w:tcPr>
          <w:p w14:paraId="1171076A" w14:textId="77777777" w:rsidR="00EF0B97" w:rsidRPr="0017657E" w:rsidRDefault="00EF0B97" w:rsidP="00B23DC4">
            <w:pPr>
              <w:jc w:val="center"/>
              <w:rPr>
                <w:rFonts w:ascii="Myriad Pro" w:hAnsi="Myriad Pro"/>
                <w:color w:val="121212"/>
                <w:sz w:val="20"/>
                <w:szCs w:val="20"/>
              </w:rPr>
            </w:pPr>
            <w:r w:rsidRPr="0017657E">
              <w:rPr>
                <w:rFonts w:ascii="Myriad Pro" w:hAnsi="Myriad Pro"/>
                <w:color w:val="121212"/>
                <w:sz w:val="20"/>
                <w:szCs w:val="20"/>
              </w:rPr>
              <w:t>47 718,2</w:t>
            </w:r>
          </w:p>
        </w:tc>
        <w:tc>
          <w:tcPr>
            <w:tcW w:w="1748" w:type="dxa"/>
            <w:vAlign w:val="center"/>
          </w:tcPr>
          <w:p w14:paraId="38362960" w14:textId="77777777" w:rsidR="00EF0B97" w:rsidRPr="0017657E" w:rsidRDefault="00EF0B97" w:rsidP="00B23DC4">
            <w:pPr>
              <w:jc w:val="center"/>
              <w:rPr>
                <w:rFonts w:ascii="Myriad Pro" w:hAnsi="Myriad Pro"/>
                <w:color w:val="121212"/>
                <w:sz w:val="20"/>
                <w:szCs w:val="20"/>
              </w:rPr>
            </w:pPr>
            <w:r w:rsidRPr="0017657E">
              <w:rPr>
                <w:rFonts w:ascii="Myriad Pro" w:hAnsi="Myriad Pro"/>
                <w:color w:val="121212"/>
                <w:sz w:val="20"/>
                <w:szCs w:val="20"/>
              </w:rPr>
              <w:t>19 247,0</w:t>
            </w:r>
          </w:p>
        </w:tc>
      </w:tr>
      <w:tr w:rsidR="00EF0B97" w:rsidRPr="0017657E" w14:paraId="5B700D35" w14:textId="77777777" w:rsidTr="0017657E">
        <w:trPr>
          <w:trHeight w:val="28"/>
        </w:trPr>
        <w:tc>
          <w:tcPr>
            <w:tcW w:w="3510" w:type="dxa"/>
          </w:tcPr>
          <w:p w14:paraId="3580D27D" w14:textId="77777777" w:rsidR="00EF0B97" w:rsidRPr="0017657E" w:rsidRDefault="00EF0B97" w:rsidP="00B23DC4">
            <w:pPr>
              <w:ind w:left="426"/>
              <w:rPr>
                <w:rFonts w:ascii="Myriad Pro" w:hAnsi="Myriad Pro"/>
                <w:color w:val="121212"/>
                <w:kern w:val="2"/>
                <w:sz w:val="20"/>
                <w:szCs w:val="20"/>
              </w:rPr>
            </w:pPr>
            <w:r w:rsidRPr="0017657E">
              <w:rPr>
                <w:rFonts w:ascii="Myriad Pro" w:hAnsi="Myriad Pro"/>
                <w:color w:val="121212"/>
                <w:kern w:val="2"/>
                <w:sz w:val="20"/>
                <w:szCs w:val="20"/>
              </w:rPr>
              <w:t>ИА</w:t>
            </w:r>
          </w:p>
        </w:tc>
        <w:tc>
          <w:tcPr>
            <w:tcW w:w="1402" w:type="dxa"/>
            <w:vAlign w:val="center"/>
          </w:tcPr>
          <w:p w14:paraId="2A17D73C" w14:textId="77777777" w:rsidR="00EF0B97" w:rsidRPr="0017657E" w:rsidRDefault="00EF0B97" w:rsidP="00B23DC4">
            <w:pPr>
              <w:jc w:val="center"/>
              <w:rPr>
                <w:rFonts w:ascii="Myriad Pro" w:hAnsi="Myriad Pro"/>
                <w:color w:val="121212"/>
                <w:sz w:val="20"/>
                <w:szCs w:val="20"/>
                <w:lang w:val="en-US"/>
              </w:rPr>
            </w:pPr>
            <w:r w:rsidRPr="0017657E">
              <w:rPr>
                <w:rFonts w:ascii="Myriad Pro" w:hAnsi="Myriad Pro"/>
                <w:color w:val="121212"/>
                <w:sz w:val="20"/>
                <w:szCs w:val="20"/>
              </w:rPr>
              <w:t>99 94</w:t>
            </w:r>
            <w:r w:rsidRPr="0017657E">
              <w:rPr>
                <w:rFonts w:ascii="Myriad Pro" w:hAnsi="Myriad Pro"/>
                <w:color w:val="121212"/>
                <w:sz w:val="20"/>
                <w:szCs w:val="20"/>
                <w:lang w:val="en-US"/>
              </w:rPr>
              <w:t>3</w:t>
            </w:r>
            <w:r w:rsidRPr="0017657E">
              <w:rPr>
                <w:rFonts w:ascii="Myriad Pro" w:hAnsi="Myriad Pro"/>
                <w:color w:val="121212"/>
                <w:sz w:val="20"/>
                <w:szCs w:val="20"/>
              </w:rPr>
              <w:t>,</w:t>
            </w:r>
            <w:r w:rsidRPr="0017657E">
              <w:rPr>
                <w:rFonts w:ascii="Myriad Pro" w:hAnsi="Myriad Pro"/>
                <w:color w:val="121212"/>
                <w:sz w:val="20"/>
                <w:szCs w:val="20"/>
                <w:lang w:val="en-US"/>
              </w:rPr>
              <w:t>0</w:t>
            </w:r>
          </w:p>
        </w:tc>
        <w:tc>
          <w:tcPr>
            <w:tcW w:w="1511" w:type="dxa"/>
            <w:vAlign w:val="center"/>
          </w:tcPr>
          <w:p w14:paraId="6FA8D9C2" w14:textId="77777777" w:rsidR="00EF0B97" w:rsidRPr="0017657E" w:rsidRDefault="00EF0B97" w:rsidP="00B23DC4">
            <w:pPr>
              <w:jc w:val="center"/>
              <w:rPr>
                <w:rFonts w:ascii="Myriad Pro" w:hAnsi="Myriad Pro"/>
                <w:color w:val="121212"/>
                <w:sz w:val="20"/>
                <w:szCs w:val="20"/>
                <w:lang w:val="en-US"/>
              </w:rPr>
            </w:pPr>
            <w:r w:rsidRPr="0017657E">
              <w:rPr>
                <w:rFonts w:ascii="Myriad Pro" w:hAnsi="Myriad Pro"/>
                <w:color w:val="121212"/>
                <w:sz w:val="20"/>
                <w:szCs w:val="20"/>
              </w:rPr>
              <w:t>96 90</w:t>
            </w:r>
            <w:r w:rsidRPr="0017657E">
              <w:rPr>
                <w:rFonts w:ascii="Myriad Pro" w:hAnsi="Myriad Pro"/>
                <w:color w:val="121212"/>
                <w:sz w:val="20"/>
                <w:szCs w:val="20"/>
                <w:lang w:val="en-US"/>
              </w:rPr>
              <w:t>3.0</w:t>
            </w:r>
          </w:p>
        </w:tc>
        <w:tc>
          <w:tcPr>
            <w:tcW w:w="1153" w:type="dxa"/>
            <w:vAlign w:val="center"/>
          </w:tcPr>
          <w:p w14:paraId="3BB6D3D3" w14:textId="77777777" w:rsidR="00EF0B97" w:rsidRPr="0017657E" w:rsidRDefault="00EF0B97" w:rsidP="00B23DC4">
            <w:pPr>
              <w:jc w:val="center"/>
              <w:rPr>
                <w:rFonts w:ascii="Myriad Pro" w:hAnsi="Myriad Pro"/>
                <w:color w:val="121212"/>
                <w:sz w:val="20"/>
                <w:szCs w:val="20"/>
              </w:rPr>
            </w:pPr>
            <w:r w:rsidRPr="0017657E">
              <w:rPr>
                <w:rFonts w:ascii="Myriad Pro" w:hAnsi="Myriad Pro"/>
                <w:color w:val="121212"/>
                <w:sz w:val="20"/>
                <w:szCs w:val="20"/>
              </w:rPr>
              <w:t>0,0</w:t>
            </w:r>
          </w:p>
        </w:tc>
        <w:tc>
          <w:tcPr>
            <w:tcW w:w="1748" w:type="dxa"/>
            <w:vAlign w:val="center"/>
          </w:tcPr>
          <w:p w14:paraId="6FE9124D" w14:textId="77777777" w:rsidR="00EF0B97" w:rsidRPr="0017657E" w:rsidRDefault="00EF0B97" w:rsidP="00B23DC4">
            <w:pPr>
              <w:jc w:val="center"/>
              <w:rPr>
                <w:rFonts w:ascii="Myriad Pro" w:hAnsi="Myriad Pro"/>
                <w:color w:val="121212"/>
                <w:sz w:val="20"/>
                <w:szCs w:val="20"/>
              </w:rPr>
            </w:pPr>
            <w:r w:rsidRPr="0017657E">
              <w:rPr>
                <w:rFonts w:ascii="Myriad Pro" w:hAnsi="Myriad Pro"/>
                <w:color w:val="121212"/>
                <w:sz w:val="20"/>
                <w:szCs w:val="20"/>
              </w:rPr>
              <w:t>3 040</w:t>
            </w:r>
          </w:p>
        </w:tc>
      </w:tr>
      <w:tr w:rsidR="00EF0B97" w:rsidRPr="0017657E" w14:paraId="6265E87E" w14:textId="77777777" w:rsidTr="0017657E">
        <w:trPr>
          <w:trHeight w:val="28"/>
        </w:trPr>
        <w:tc>
          <w:tcPr>
            <w:tcW w:w="3510" w:type="dxa"/>
          </w:tcPr>
          <w:p w14:paraId="74B78032" w14:textId="77777777" w:rsidR="00EF0B97" w:rsidRPr="0017657E" w:rsidRDefault="00EF0B97" w:rsidP="00B23DC4">
            <w:pPr>
              <w:rPr>
                <w:rFonts w:ascii="Myriad Pro" w:hAnsi="Myriad Pro"/>
                <w:color w:val="121212"/>
                <w:kern w:val="2"/>
                <w:sz w:val="20"/>
                <w:szCs w:val="20"/>
              </w:rPr>
            </w:pPr>
            <w:r w:rsidRPr="0017657E">
              <w:rPr>
                <w:rFonts w:ascii="Myriad Pro" w:hAnsi="Myriad Pro"/>
                <w:color w:val="121212"/>
                <w:kern w:val="2"/>
                <w:sz w:val="20"/>
                <w:szCs w:val="20"/>
              </w:rPr>
              <w:t>Страховой тариф всего, %</w:t>
            </w:r>
          </w:p>
        </w:tc>
        <w:tc>
          <w:tcPr>
            <w:tcW w:w="1402" w:type="dxa"/>
            <w:vAlign w:val="center"/>
          </w:tcPr>
          <w:p w14:paraId="3EBDE51E" w14:textId="77777777" w:rsidR="00EF0B97" w:rsidRPr="0017657E" w:rsidRDefault="00EF0B97" w:rsidP="00B23DC4">
            <w:pPr>
              <w:jc w:val="center"/>
              <w:rPr>
                <w:rFonts w:ascii="Myriad Pro" w:hAnsi="Myriad Pro"/>
                <w:color w:val="121212"/>
                <w:sz w:val="20"/>
                <w:szCs w:val="20"/>
              </w:rPr>
            </w:pPr>
            <w:r w:rsidRPr="0017657E">
              <w:rPr>
                <w:rFonts w:ascii="Myriad Pro" w:hAnsi="Myriad Pro"/>
                <w:color w:val="121212"/>
                <w:kern w:val="2"/>
                <w:sz w:val="20"/>
                <w:szCs w:val="20"/>
              </w:rPr>
              <w:t>29,88</w:t>
            </w:r>
          </w:p>
        </w:tc>
        <w:tc>
          <w:tcPr>
            <w:tcW w:w="1511" w:type="dxa"/>
            <w:vAlign w:val="center"/>
          </w:tcPr>
          <w:p w14:paraId="160B798E" w14:textId="77777777" w:rsidR="00EF0B97" w:rsidRPr="0017657E" w:rsidRDefault="00EF0B97" w:rsidP="00B23DC4">
            <w:pPr>
              <w:jc w:val="center"/>
              <w:rPr>
                <w:rFonts w:ascii="Myriad Pro" w:hAnsi="Myriad Pro"/>
                <w:color w:val="121212"/>
                <w:sz w:val="20"/>
                <w:szCs w:val="20"/>
              </w:rPr>
            </w:pPr>
            <w:r w:rsidRPr="0017657E">
              <w:rPr>
                <w:rFonts w:ascii="Myriad Pro" w:hAnsi="Myriad Pro"/>
                <w:color w:val="121212"/>
                <w:kern w:val="2"/>
                <w:sz w:val="20"/>
                <w:szCs w:val="20"/>
              </w:rPr>
              <w:t>29,88</w:t>
            </w:r>
          </w:p>
        </w:tc>
        <w:tc>
          <w:tcPr>
            <w:tcW w:w="1153" w:type="dxa"/>
            <w:vAlign w:val="center"/>
          </w:tcPr>
          <w:p w14:paraId="51430544" w14:textId="77777777" w:rsidR="00EF0B97" w:rsidRPr="0017657E" w:rsidRDefault="00EF0B97" w:rsidP="00B23DC4">
            <w:pPr>
              <w:jc w:val="center"/>
              <w:rPr>
                <w:rFonts w:ascii="Myriad Pro" w:hAnsi="Myriad Pro"/>
                <w:color w:val="121212"/>
                <w:sz w:val="20"/>
                <w:szCs w:val="20"/>
              </w:rPr>
            </w:pPr>
            <w:r w:rsidRPr="0017657E">
              <w:rPr>
                <w:rFonts w:ascii="Myriad Pro" w:hAnsi="Myriad Pro"/>
                <w:color w:val="121212"/>
                <w:kern w:val="2"/>
                <w:sz w:val="20"/>
                <w:szCs w:val="20"/>
              </w:rPr>
              <w:t>30,01</w:t>
            </w:r>
          </w:p>
        </w:tc>
        <w:tc>
          <w:tcPr>
            <w:tcW w:w="1748" w:type="dxa"/>
            <w:vAlign w:val="center"/>
          </w:tcPr>
          <w:p w14:paraId="132DE2E3" w14:textId="77777777" w:rsidR="00EF0B97" w:rsidRPr="0017657E" w:rsidRDefault="00EF0B97" w:rsidP="00B23DC4">
            <w:pPr>
              <w:jc w:val="center"/>
              <w:rPr>
                <w:rFonts w:ascii="Myriad Pro" w:hAnsi="Myriad Pro"/>
                <w:color w:val="121212"/>
                <w:sz w:val="20"/>
                <w:szCs w:val="20"/>
                <w:lang w:val="en-US"/>
              </w:rPr>
            </w:pPr>
            <w:r w:rsidRPr="0017657E">
              <w:rPr>
                <w:rFonts w:ascii="Myriad Pro" w:hAnsi="Myriad Pro"/>
                <w:color w:val="121212"/>
                <w:kern w:val="2"/>
                <w:sz w:val="20"/>
                <w:szCs w:val="20"/>
              </w:rPr>
              <w:t>29,5</w:t>
            </w:r>
            <w:r w:rsidRPr="0017657E">
              <w:rPr>
                <w:rFonts w:ascii="Myriad Pro" w:hAnsi="Myriad Pro"/>
                <w:color w:val="121212"/>
                <w:kern w:val="2"/>
                <w:sz w:val="20"/>
                <w:szCs w:val="20"/>
                <w:lang w:val="en-US"/>
              </w:rPr>
              <w:t>5</w:t>
            </w:r>
          </w:p>
        </w:tc>
      </w:tr>
      <w:tr w:rsidR="00EF0B97" w:rsidRPr="0017657E" w14:paraId="5E8BE7AD" w14:textId="77777777" w:rsidTr="0017657E">
        <w:trPr>
          <w:trHeight w:val="28"/>
        </w:trPr>
        <w:tc>
          <w:tcPr>
            <w:tcW w:w="3510" w:type="dxa"/>
          </w:tcPr>
          <w:p w14:paraId="7A95154B" w14:textId="77777777" w:rsidR="00EF0B97" w:rsidRPr="0017657E" w:rsidRDefault="0090504B" w:rsidP="00B23DC4">
            <w:pPr>
              <w:ind w:left="426"/>
              <w:rPr>
                <w:rFonts w:ascii="Myriad Pro" w:hAnsi="Myriad Pro"/>
                <w:color w:val="121212"/>
                <w:kern w:val="2"/>
                <w:sz w:val="20"/>
                <w:szCs w:val="20"/>
              </w:rPr>
            </w:pPr>
            <w:r w:rsidRPr="0017657E">
              <w:rPr>
                <w:rFonts w:ascii="Myriad Pro" w:hAnsi="Myriad Pro"/>
                <w:color w:val="121212"/>
                <w:kern w:val="2"/>
                <w:sz w:val="20"/>
                <w:szCs w:val="20"/>
              </w:rPr>
              <w:t>ф</w:t>
            </w:r>
            <w:r w:rsidR="00EF0B97" w:rsidRPr="0017657E">
              <w:rPr>
                <w:rFonts w:ascii="Myriad Pro" w:hAnsi="Myriad Pro"/>
                <w:color w:val="121212"/>
                <w:kern w:val="2"/>
                <w:sz w:val="20"/>
                <w:szCs w:val="20"/>
              </w:rPr>
              <w:t>илиал Алтайэнерго</w:t>
            </w:r>
          </w:p>
        </w:tc>
        <w:tc>
          <w:tcPr>
            <w:tcW w:w="1402" w:type="dxa"/>
            <w:vAlign w:val="center"/>
          </w:tcPr>
          <w:p w14:paraId="445ED130" w14:textId="77777777" w:rsidR="00EF0B97" w:rsidRPr="0017657E" w:rsidRDefault="00EF0B97" w:rsidP="00B23DC4">
            <w:pPr>
              <w:jc w:val="center"/>
              <w:rPr>
                <w:rFonts w:ascii="Myriad Pro" w:hAnsi="Myriad Pro"/>
                <w:color w:val="121212"/>
                <w:sz w:val="20"/>
                <w:szCs w:val="20"/>
              </w:rPr>
            </w:pPr>
            <w:r w:rsidRPr="0017657E">
              <w:rPr>
                <w:rFonts w:ascii="Myriad Pro" w:hAnsi="Myriad Pro"/>
                <w:color w:val="121212"/>
                <w:sz w:val="20"/>
                <w:szCs w:val="20"/>
              </w:rPr>
              <w:t>30,23</w:t>
            </w:r>
          </w:p>
        </w:tc>
        <w:tc>
          <w:tcPr>
            <w:tcW w:w="1511" w:type="dxa"/>
            <w:vAlign w:val="center"/>
          </w:tcPr>
          <w:p w14:paraId="048BEA7E" w14:textId="77777777" w:rsidR="00EF0B97" w:rsidRPr="0017657E" w:rsidRDefault="00EF0B97" w:rsidP="00B23DC4">
            <w:pPr>
              <w:jc w:val="center"/>
              <w:rPr>
                <w:rFonts w:ascii="Myriad Pro" w:hAnsi="Myriad Pro"/>
                <w:color w:val="121212"/>
                <w:sz w:val="20"/>
                <w:szCs w:val="20"/>
              </w:rPr>
            </w:pPr>
            <w:r w:rsidRPr="0017657E">
              <w:rPr>
                <w:rFonts w:ascii="Myriad Pro" w:hAnsi="Myriad Pro"/>
                <w:color w:val="121212"/>
                <w:kern w:val="2"/>
                <w:sz w:val="20"/>
                <w:szCs w:val="20"/>
              </w:rPr>
              <w:t>30,25</w:t>
            </w:r>
          </w:p>
        </w:tc>
        <w:tc>
          <w:tcPr>
            <w:tcW w:w="1153" w:type="dxa"/>
            <w:vAlign w:val="center"/>
          </w:tcPr>
          <w:p w14:paraId="06AFA544" w14:textId="77777777" w:rsidR="00EF0B97" w:rsidRPr="0017657E" w:rsidRDefault="00EF0B97" w:rsidP="00B23DC4">
            <w:pPr>
              <w:jc w:val="center"/>
              <w:rPr>
                <w:rFonts w:ascii="Myriad Pro" w:hAnsi="Myriad Pro"/>
                <w:color w:val="121212"/>
                <w:sz w:val="20"/>
                <w:szCs w:val="20"/>
              </w:rPr>
            </w:pPr>
            <w:r w:rsidRPr="0017657E">
              <w:rPr>
                <w:rFonts w:ascii="Myriad Pro" w:hAnsi="Myriad Pro"/>
                <w:color w:val="121212"/>
                <w:kern w:val="2"/>
                <w:sz w:val="20"/>
                <w:szCs w:val="20"/>
              </w:rPr>
              <w:t>30,01</w:t>
            </w:r>
          </w:p>
        </w:tc>
        <w:tc>
          <w:tcPr>
            <w:tcW w:w="1748" w:type="dxa"/>
            <w:vAlign w:val="center"/>
          </w:tcPr>
          <w:p w14:paraId="1B63CBBE" w14:textId="77777777" w:rsidR="00EF0B97" w:rsidRPr="0017657E" w:rsidRDefault="00EF0B97" w:rsidP="00B23DC4">
            <w:pPr>
              <w:jc w:val="center"/>
              <w:rPr>
                <w:rFonts w:ascii="Myriad Pro" w:hAnsi="Myriad Pro"/>
                <w:color w:val="121212"/>
                <w:sz w:val="20"/>
                <w:szCs w:val="20"/>
                <w:lang w:val="en-US"/>
              </w:rPr>
            </w:pPr>
            <w:r w:rsidRPr="0017657E">
              <w:rPr>
                <w:rFonts w:ascii="Myriad Pro" w:hAnsi="Myriad Pro"/>
                <w:color w:val="121212"/>
                <w:kern w:val="2"/>
                <w:sz w:val="20"/>
                <w:szCs w:val="20"/>
                <w:lang w:val="en-US"/>
              </w:rPr>
              <w:t>29.99</w:t>
            </w:r>
          </w:p>
        </w:tc>
      </w:tr>
      <w:tr w:rsidR="00EF0B97" w:rsidRPr="0017657E" w14:paraId="6B32BFF1" w14:textId="77777777" w:rsidTr="0017657E">
        <w:trPr>
          <w:trHeight w:val="28"/>
        </w:trPr>
        <w:tc>
          <w:tcPr>
            <w:tcW w:w="3510" w:type="dxa"/>
          </w:tcPr>
          <w:p w14:paraId="3843C5C5" w14:textId="77777777" w:rsidR="00EF0B97" w:rsidRPr="0017657E" w:rsidRDefault="00EF0B97" w:rsidP="00B23DC4">
            <w:pPr>
              <w:ind w:left="426"/>
              <w:rPr>
                <w:rFonts w:ascii="Myriad Pro" w:hAnsi="Myriad Pro"/>
                <w:color w:val="121212"/>
                <w:kern w:val="2"/>
                <w:sz w:val="20"/>
                <w:szCs w:val="20"/>
              </w:rPr>
            </w:pPr>
            <w:r w:rsidRPr="0017657E">
              <w:rPr>
                <w:rFonts w:ascii="Myriad Pro" w:hAnsi="Myriad Pro"/>
                <w:color w:val="121212"/>
                <w:kern w:val="2"/>
                <w:sz w:val="20"/>
                <w:szCs w:val="20"/>
              </w:rPr>
              <w:t>ИА</w:t>
            </w:r>
          </w:p>
        </w:tc>
        <w:tc>
          <w:tcPr>
            <w:tcW w:w="1402" w:type="dxa"/>
            <w:vAlign w:val="center"/>
          </w:tcPr>
          <w:p w14:paraId="1B06DBF4" w14:textId="77777777" w:rsidR="00EF0B97" w:rsidRPr="0017657E" w:rsidRDefault="00EF0B97" w:rsidP="00B23DC4">
            <w:pPr>
              <w:jc w:val="center"/>
              <w:rPr>
                <w:rFonts w:ascii="Myriad Pro" w:hAnsi="Myriad Pro"/>
                <w:color w:val="121212"/>
                <w:sz w:val="20"/>
                <w:szCs w:val="20"/>
              </w:rPr>
            </w:pPr>
            <w:r w:rsidRPr="0017657E">
              <w:rPr>
                <w:rFonts w:ascii="Myriad Pro" w:hAnsi="Myriad Pro"/>
                <w:color w:val="121212"/>
                <w:kern w:val="2"/>
                <w:sz w:val="20"/>
                <w:szCs w:val="20"/>
              </w:rPr>
              <w:t>24,85</w:t>
            </w:r>
          </w:p>
        </w:tc>
        <w:tc>
          <w:tcPr>
            <w:tcW w:w="1511" w:type="dxa"/>
            <w:vAlign w:val="center"/>
          </w:tcPr>
          <w:p w14:paraId="7130DAC2" w14:textId="77777777" w:rsidR="00EF0B97" w:rsidRPr="0017657E" w:rsidRDefault="00EF0B97" w:rsidP="00B23DC4">
            <w:pPr>
              <w:jc w:val="center"/>
              <w:rPr>
                <w:rFonts w:ascii="Myriad Pro" w:hAnsi="Myriad Pro"/>
                <w:color w:val="121212"/>
                <w:sz w:val="20"/>
                <w:szCs w:val="20"/>
              </w:rPr>
            </w:pPr>
            <w:r w:rsidRPr="0017657E">
              <w:rPr>
                <w:rFonts w:ascii="Myriad Pro" w:hAnsi="Myriad Pro"/>
                <w:color w:val="121212"/>
                <w:kern w:val="2"/>
                <w:sz w:val="20"/>
                <w:szCs w:val="20"/>
              </w:rPr>
              <w:t>24,79</w:t>
            </w:r>
          </w:p>
        </w:tc>
        <w:tc>
          <w:tcPr>
            <w:tcW w:w="1153" w:type="dxa"/>
            <w:vAlign w:val="center"/>
          </w:tcPr>
          <w:p w14:paraId="7A452A60" w14:textId="77777777" w:rsidR="00EF0B97" w:rsidRPr="0017657E" w:rsidRDefault="00EF0B97" w:rsidP="00B23DC4">
            <w:pPr>
              <w:jc w:val="center"/>
              <w:rPr>
                <w:rFonts w:ascii="Myriad Pro" w:hAnsi="Myriad Pro"/>
                <w:color w:val="121212"/>
                <w:sz w:val="20"/>
                <w:szCs w:val="20"/>
              </w:rPr>
            </w:pPr>
            <w:r w:rsidRPr="0017657E">
              <w:rPr>
                <w:rFonts w:ascii="Myriad Pro" w:hAnsi="Myriad Pro"/>
                <w:color w:val="121212"/>
                <w:kern w:val="2"/>
                <w:sz w:val="20"/>
                <w:szCs w:val="20"/>
              </w:rPr>
              <w:t>0,0</w:t>
            </w:r>
          </w:p>
        </w:tc>
        <w:tc>
          <w:tcPr>
            <w:tcW w:w="1748" w:type="dxa"/>
            <w:vAlign w:val="center"/>
          </w:tcPr>
          <w:p w14:paraId="4A77A647" w14:textId="77777777" w:rsidR="00EF0B97" w:rsidRPr="0017657E" w:rsidRDefault="00EF0B97" w:rsidP="00B23DC4">
            <w:pPr>
              <w:jc w:val="center"/>
              <w:rPr>
                <w:rFonts w:ascii="Myriad Pro" w:hAnsi="Myriad Pro"/>
                <w:color w:val="121212"/>
                <w:sz w:val="20"/>
                <w:szCs w:val="20"/>
              </w:rPr>
            </w:pPr>
            <w:r w:rsidRPr="0017657E">
              <w:rPr>
                <w:rFonts w:ascii="Myriad Pro" w:hAnsi="Myriad Pro"/>
                <w:color w:val="121212"/>
                <w:kern w:val="2"/>
                <w:sz w:val="20"/>
                <w:szCs w:val="20"/>
              </w:rPr>
              <w:t>26,77</w:t>
            </w:r>
          </w:p>
        </w:tc>
      </w:tr>
    </w:tbl>
    <w:p w14:paraId="14FA6BB4" w14:textId="77777777" w:rsidR="00EF0B97" w:rsidRPr="00EF0B97" w:rsidRDefault="00EF0B97" w:rsidP="00EF0B97">
      <w:pPr>
        <w:ind w:firstLine="709"/>
        <w:rPr>
          <w:rFonts w:ascii="Myriad Pro" w:hAnsi="Myriad Pro"/>
          <w:sz w:val="26"/>
          <w:szCs w:val="26"/>
        </w:rPr>
      </w:pPr>
    </w:p>
    <w:p w14:paraId="66028246" w14:textId="77777777" w:rsidR="00EF0B97" w:rsidRPr="00EF0B97" w:rsidRDefault="00EF0B97" w:rsidP="00736651">
      <w:pPr>
        <w:spacing w:line="360" w:lineRule="auto"/>
        <w:ind w:firstLine="567"/>
        <w:jc w:val="both"/>
        <w:rPr>
          <w:rFonts w:ascii="Myriad Pro" w:hAnsi="Myriad Pro"/>
          <w:sz w:val="26"/>
          <w:szCs w:val="26"/>
        </w:rPr>
      </w:pPr>
      <w:r w:rsidRPr="00EF0B97">
        <w:rPr>
          <w:rFonts w:ascii="Myriad Pro" w:hAnsi="Myriad Pro"/>
          <w:sz w:val="26"/>
          <w:szCs w:val="26"/>
        </w:rPr>
        <w:t xml:space="preserve">Таким образом, выпадающие доходы за 2017 год по статье «Отчисления на социальные нужды (страховые взносы)» по филиалу </w:t>
      </w:r>
      <w:r w:rsidR="0090504B">
        <w:rPr>
          <w:rFonts w:ascii="Myriad Pro" w:hAnsi="Myriad Pro"/>
          <w:sz w:val="26"/>
          <w:szCs w:val="26"/>
        </w:rPr>
        <w:br/>
      </w:r>
      <w:r w:rsidRPr="00EF0B97">
        <w:rPr>
          <w:rFonts w:ascii="Myriad Pro" w:hAnsi="Myriad Pro"/>
          <w:sz w:val="26"/>
          <w:szCs w:val="26"/>
        </w:rPr>
        <w:t xml:space="preserve">ПАО «МРСК Сибири» - «Алтайэнерго» с учетом затрат исполнительного аппарата составили 113 870,5 тыс. руб. (434 051,3 тыс. руб. – </w:t>
      </w:r>
      <w:r w:rsidRPr="00EF0B97">
        <w:rPr>
          <w:rFonts w:ascii="Myriad Pro" w:hAnsi="Myriad Pro"/>
          <w:color w:val="000000"/>
          <w:sz w:val="26"/>
          <w:szCs w:val="26"/>
        </w:rPr>
        <w:t>320 180,8</w:t>
      </w:r>
      <w:r w:rsidRPr="00EF0B97">
        <w:rPr>
          <w:rFonts w:ascii="Myriad Pro" w:hAnsi="Myriad Pro"/>
          <w:sz w:val="26"/>
          <w:szCs w:val="26"/>
        </w:rPr>
        <w:t xml:space="preserve"> тыс. руб.). С учетом показателей инфляции (ИПЦ) в соответствии с основными показателями прогноза социально-экономического развития Российской Федерации на 2018 год и </w:t>
      </w:r>
      <w:r w:rsidRPr="00EF0B97">
        <w:rPr>
          <w:rFonts w:ascii="Myriad Pro" w:hAnsi="Myriad Pro"/>
          <w:sz w:val="26"/>
          <w:szCs w:val="26"/>
        </w:rPr>
        <w:lastRenderedPageBreak/>
        <w:t>плановый 2019 и 2020 гг. (2018-103,7%; 2019-104,0%) выпадающие доходы заявлены в размере 122</w:t>
      </w:r>
      <w:r w:rsidRPr="00EF0B97">
        <w:rPr>
          <w:rFonts w:ascii="Myriad Pro" w:hAnsi="Myriad Pro"/>
          <w:color w:val="000000"/>
          <w:sz w:val="26"/>
          <w:szCs w:val="26"/>
        </w:rPr>
        <w:t> 807,1</w:t>
      </w:r>
      <w:r w:rsidRPr="00EF0B97">
        <w:rPr>
          <w:rFonts w:ascii="Myriad Pro" w:hAnsi="Myriad Pro"/>
          <w:sz w:val="26"/>
          <w:szCs w:val="26"/>
        </w:rPr>
        <w:t xml:space="preserve"> тыс. руб.</w:t>
      </w:r>
    </w:p>
    <w:p w14:paraId="094CA5E1" w14:textId="77777777" w:rsidR="00EF0B97" w:rsidRPr="00EF0B97" w:rsidRDefault="00EF0B97" w:rsidP="00EF0B97">
      <w:pPr>
        <w:ind w:firstLine="709"/>
        <w:rPr>
          <w:rFonts w:ascii="Myriad Pro" w:hAnsi="Myriad Pro"/>
          <w:highlight w:val="yellow"/>
        </w:rPr>
      </w:pPr>
    </w:p>
    <w:p w14:paraId="5C84522C" w14:textId="77777777" w:rsidR="00EF0B97" w:rsidRPr="00EF0B97" w:rsidRDefault="00EF0B97" w:rsidP="00736651">
      <w:pPr>
        <w:spacing w:line="360" w:lineRule="auto"/>
        <w:ind w:firstLine="567"/>
        <w:jc w:val="both"/>
        <w:rPr>
          <w:rFonts w:ascii="Myriad Pro" w:hAnsi="Myriad Pro"/>
          <w:b/>
          <w:i/>
          <w:color w:val="000000"/>
          <w:sz w:val="26"/>
          <w:szCs w:val="26"/>
        </w:rPr>
      </w:pPr>
      <w:r w:rsidRPr="00EF0B97">
        <w:rPr>
          <w:rFonts w:ascii="Myriad Pro" w:hAnsi="Myriad Pro"/>
          <w:b/>
          <w:i/>
          <w:color w:val="000000"/>
          <w:sz w:val="26"/>
          <w:szCs w:val="26"/>
        </w:rPr>
        <w:t xml:space="preserve">Налог на прибыль </w:t>
      </w:r>
    </w:p>
    <w:p w14:paraId="5B514CFB" w14:textId="77777777" w:rsidR="00EF0B97" w:rsidRPr="00EF0B97" w:rsidRDefault="00EF0B97" w:rsidP="00736651">
      <w:pPr>
        <w:spacing w:line="360" w:lineRule="auto"/>
        <w:ind w:firstLine="567"/>
        <w:contextualSpacing/>
        <w:jc w:val="both"/>
        <w:rPr>
          <w:rFonts w:ascii="Myriad Pro" w:hAnsi="Myriad Pro"/>
          <w:sz w:val="26"/>
          <w:szCs w:val="26"/>
        </w:rPr>
      </w:pPr>
      <w:r w:rsidRPr="00EF0B97">
        <w:rPr>
          <w:rFonts w:ascii="Myriad Pro" w:hAnsi="Myriad Pro"/>
          <w:sz w:val="26"/>
          <w:szCs w:val="26"/>
        </w:rPr>
        <w:t xml:space="preserve">Согласно п. 26 статьи 2 Федерального закона от 30.11.2016 № 401-ФЗ </w:t>
      </w:r>
      <w:r w:rsidRPr="00EF0B97">
        <w:rPr>
          <w:rFonts w:ascii="Myriad Pro" w:hAnsi="Myriad Pro"/>
          <w:sz w:val="26"/>
          <w:szCs w:val="26"/>
        </w:rPr>
        <w:br/>
        <w:t>«О внесении изменений в часть первую и вторую Налогового кодекса Российской Федерации и отдельные законодательные акты» общая налоговая ставка установлена в размере 20%, сумма налога на прибыль исчисленная по ставке - 17% зачисляется в бюджет субъектов Российской Федерации, в федеральный бюджет – по ставке 3%.</w:t>
      </w:r>
    </w:p>
    <w:p w14:paraId="590321B5" w14:textId="418EC9E8" w:rsidR="00EF0B97" w:rsidRPr="00EF0B97" w:rsidRDefault="00EF0B97" w:rsidP="00736651">
      <w:pPr>
        <w:spacing w:line="360" w:lineRule="auto"/>
        <w:ind w:firstLine="567"/>
        <w:contextualSpacing/>
        <w:jc w:val="both"/>
        <w:rPr>
          <w:rFonts w:ascii="Myriad Pro" w:hAnsi="Myriad Pro"/>
          <w:sz w:val="26"/>
          <w:szCs w:val="26"/>
        </w:rPr>
      </w:pPr>
      <w:r w:rsidRPr="00EF0B97">
        <w:rPr>
          <w:rFonts w:ascii="Myriad Pro" w:hAnsi="Myriad Pro"/>
          <w:sz w:val="26"/>
          <w:szCs w:val="26"/>
        </w:rPr>
        <w:t>Учет расчетов по налогу на прибыль ПАО «МРСК Сибири» осуществляется в соответствии с Основными положениями бухгалтерской учетной политики</w:t>
      </w:r>
      <w:r w:rsidR="00225F2F">
        <w:rPr>
          <w:rFonts w:ascii="Myriad Pro" w:hAnsi="Myriad Pro"/>
          <w:sz w:val="26"/>
          <w:szCs w:val="26"/>
        </w:rPr>
        <w:t xml:space="preserve"> </w:t>
      </w:r>
      <w:r w:rsidRPr="00EF0B97">
        <w:rPr>
          <w:rFonts w:ascii="Myriad Pro" w:hAnsi="Myriad Pro"/>
          <w:sz w:val="26"/>
          <w:szCs w:val="26"/>
        </w:rPr>
        <w:t>ПАО</w:t>
      </w:r>
      <w:r w:rsidR="00C53DDB">
        <w:rPr>
          <w:rFonts w:ascii="Myriad Pro" w:hAnsi="Myriad Pro"/>
          <w:sz w:val="26"/>
          <w:szCs w:val="26"/>
        </w:rPr>
        <w:t> </w:t>
      </w:r>
      <w:r w:rsidRPr="00EF0B97">
        <w:rPr>
          <w:rFonts w:ascii="Myriad Pro" w:hAnsi="Myriad Pro"/>
          <w:sz w:val="26"/>
          <w:szCs w:val="26"/>
        </w:rPr>
        <w:t>«МРСК Сибири».</w:t>
      </w:r>
    </w:p>
    <w:p w14:paraId="68310580" w14:textId="77777777" w:rsidR="00EF0B97" w:rsidRPr="00EF0B97" w:rsidRDefault="00EF0B97" w:rsidP="00736651">
      <w:pPr>
        <w:tabs>
          <w:tab w:val="left" w:pos="993"/>
        </w:tabs>
        <w:spacing w:line="360" w:lineRule="auto"/>
        <w:ind w:firstLine="567"/>
        <w:contextualSpacing/>
        <w:jc w:val="both"/>
        <w:rPr>
          <w:rFonts w:ascii="Myriad Pro" w:hAnsi="Myriad Pro"/>
          <w:sz w:val="26"/>
          <w:szCs w:val="26"/>
        </w:rPr>
      </w:pPr>
      <w:r w:rsidRPr="00EF0B97">
        <w:rPr>
          <w:rFonts w:ascii="Myriad Pro" w:hAnsi="Myriad Pro"/>
          <w:sz w:val="26"/>
          <w:szCs w:val="26"/>
        </w:rPr>
        <w:t>Распределение величины налога на прибыль по субъектам происходит согласно приказу ПАО «МРСК Сибири» от 07.03.2017 №111 «О внесении изменений в приказ ПАО «МРСК Сибири» от 30.12.2014 №1028» (прилагается в материалах к тарифной заявке 2019 года), согласно которому налог на прибыль в форме 1.3 формируется  исходя из следующих составляющих:</w:t>
      </w:r>
    </w:p>
    <w:p w14:paraId="3BACFD28" w14:textId="77777777" w:rsidR="00EF0B97" w:rsidRPr="00EF0B97" w:rsidRDefault="00EF0B97" w:rsidP="00736651">
      <w:pPr>
        <w:numPr>
          <w:ilvl w:val="0"/>
          <w:numId w:val="19"/>
        </w:numPr>
        <w:tabs>
          <w:tab w:val="left" w:pos="426"/>
          <w:tab w:val="left" w:pos="709"/>
          <w:tab w:val="left" w:pos="851"/>
          <w:tab w:val="left" w:pos="993"/>
        </w:tabs>
        <w:spacing w:line="360" w:lineRule="auto"/>
        <w:ind w:left="0" w:firstLine="567"/>
        <w:contextualSpacing/>
        <w:jc w:val="both"/>
        <w:rPr>
          <w:rFonts w:ascii="Myriad Pro" w:hAnsi="Myriad Pro"/>
          <w:sz w:val="26"/>
          <w:szCs w:val="26"/>
        </w:rPr>
      </w:pPr>
      <w:r w:rsidRPr="00EF0B97">
        <w:rPr>
          <w:rFonts w:ascii="Myriad Pro" w:hAnsi="Myriad Pro"/>
          <w:sz w:val="26"/>
          <w:szCs w:val="26"/>
        </w:rPr>
        <w:t>Текущий налог на прибыль распределяется по филиалам в соответствии с данными налоговой декларации, в части налога в бюджет субъектов РФ по месту нахождения филиала и его обособленных подразделений.</w:t>
      </w:r>
    </w:p>
    <w:p w14:paraId="7678B275" w14:textId="77777777" w:rsidR="00EF0B97" w:rsidRPr="00EF0B97" w:rsidRDefault="00EF0B97" w:rsidP="00736651">
      <w:pPr>
        <w:numPr>
          <w:ilvl w:val="0"/>
          <w:numId w:val="19"/>
        </w:numPr>
        <w:tabs>
          <w:tab w:val="left" w:pos="426"/>
          <w:tab w:val="left" w:pos="851"/>
          <w:tab w:val="left" w:pos="993"/>
        </w:tabs>
        <w:spacing w:line="360" w:lineRule="auto"/>
        <w:ind w:left="0" w:firstLine="567"/>
        <w:contextualSpacing/>
        <w:jc w:val="both"/>
        <w:rPr>
          <w:rFonts w:ascii="Myriad Pro" w:hAnsi="Myriad Pro"/>
          <w:sz w:val="26"/>
          <w:szCs w:val="26"/>
        </w:rPr>
      </w:pPr>
      <w:r w:rsidRPr="00EF0B97">
        <w:rPr>
          <w:rFonts w:ascii="Myriad Pro" w:hAnsi="Myriad Pro"/>
          <w:sz w:val="26"/>
          <w:szCs w:val="26"/>
        </w:rPr>
        <w:t>Отложенные налоговые активы (ОНА), отложенные налоговые обязательства (ОНО), иные аналогичные обязательные платежи (ИАОП) и постоянные налоговые обязательства (ПНО) по филиалам формируются на основании данных бухгалтерского учета филиала.</w:t>
      </w:r>
    </w:p>
    <w:p w14:paraId="0F6324EC" w14:textId="77777777" w:rsidR="00EF0B97" w:rsidRPr="00EF0B97" w:rsidRDefault="00EF0B97" w:rsidP="00736651">
      <w:pPr>
        <w:numPr>
          <w:ilvl w:val="0"/>
          <w:numId w:val="19"/>
        </w:numPr>
        <w:tabs>
          <w:tab w:val="left" w:pos="426"/>
          <w:tab w:val="left" w:pos="709"/>
          <w:tab w:val="left" w:pos="851"/>
          <w:tab w:val="left" w:pos="993"/>
        </w:tabs>
        <w:spacing w:line="360" w:lineRule="auto"/>
        <w:ind w:left="0" w:firstLine="567"/>
        <w:contextualSpacing/>
        <w:jc w:val="both"/>
        <w:rPr>
          <w:rFonts w:ascii="Myriad Pro" w:hAnsi="Myriad Pro"/>
          <w:sz w:val="26"/>
          <w:szCs w:val="26"/>
        </w:rPr>
      </w:pPr>
      <w:r w:rsidRPr="00EF0B97">
        <w:rPr>
          <w:rFonts w:ascii="Myriad Pro" w:hAnsi="Myriad Pro"/>
          <w:sz w:val="26"/>
          <w:szCs w:val="26"/>
        </w:rPr>
        <w:t>ОНА, ОНО, ИАОП и ПНО и текущий налог ИА МРСК/РСК формируются в соответствии с данными налоговой декларации в части налога в Федеральный бюджет распределяются по филиалам пропорционально прибыли до налогообложения.</w:t>
      </w:r>
    </w:p>
    <w:p w14:paraId="698C334B" w14:textId="77777777" w:rsidR="00EF0B97" w:rsidRPr="00EF0B97" w:rsidRDefault="00EF0B97" w:rsidP="00736651">
      <w:pPr>
        <w:spacing w:line="360" w:lineRule="auto"/>
        <w:ind w:firstLine="567"/>
        <w:contextualSpacing/>
        <w:jc w:val="both"/>
        <w:rPr>
          <w:rFonts w:ascii="Myriad Pro" w:hAnsi="Myriad Pro"/>
          <w:sz w:val="26"/>
          <w:szCs w:val="26"/>
        </w:rPr>
      </w:pPr>
      <w:r w:rsidRPr="00EF0B97">
        <w:rPr>
          <w:rFonts w:ascii="Myriad Pro" w:hAnsi="Myriad Pro"/>
          <w:sz w:val="26"/>
          <w:szCs w:val="26"/>
        </w:rPr>
        <w:t xml:space="preserve">В соответствии с показателями раздельного учета, согласно форме  1.3 за 12 месяцев 2017 года (прилагается в материалах к тарифной заявке 2019 года), </w:t>
      </w:r>
      <w:r w:rsidRPr="00EF0B97">
        <w:rPr>
          <w:rFonts w:ascii="Myriad Pro" w:hAnsi="Myriad Pro"/>
          <w:sz w:val="26"/>
          <w:szCs w:val="26"/>
        </w:rPr>
        <w:lastRenderedPageBreak/>
        <w:t>фактическая сумма налога на прибыль составляет всего по с</w:t>
      </w:r>
      <w:r>
        <w:rPr>
          <w:rFonts w:ascii="Myriad Pro" w:hAnsi="Myriad Pro"/>
          <w:sz w:val="26"/>
          <w:szCs w:val="26"/>
        </w:rPr>
        <w:t xml:space="preserve">убъекту РФ  - 282 658 тыс. руб., </w:t>
      </w:r>
      <w:r w:rsidRPr="00EF0B97">
        <w:rPr>
          <w:rFonts w:ascii="Myriad Pro" w:hAnsi="Myriad Pro"/>
          <w:sz w:val="26"/>
          <w:szCs w:val="26"/>
        </w:rPr>
        <w:t xml:space="preserve"> в том числе:</w:t>
      </w:r>
    </w:p>
    <w:p w14:paraId="4298C1FA" w14:textId="77777777" w:rsidR="00EF0B97" w:rsidRPr="00EF0B97" w:rsidRDefault="00EF0B97" w:rsidP="00EF0B97">
      <w:pPr>
        <w:spacing w:line="360" w:lineRule="auto"/>
        <w:ind w:firstLine="709"/>
        <w:contextualSpacing/>
        <w:jc w:val="both"/>
        <w:rPr>
          <w:rFonts w:ascii="Myriad Pro" w:hAnsi="Myriad Pro"/>
          <w:sz w:val="26"/>
          <w:szCs w:val="26"/>
        </w:rPr>
      </w:pPr>
      <w:r w:rsidRPr="00EF0B97">
        <w:rPr>
          <w:rFonts w:ascii="Myriad Pro" w:hAnsi="Myriad Pro"/>
          <w:sz w:val="26"/>
          <w:szCs w:val="26"/>
        </w:rPr>
        <w:t>- передача по распределительным сетям – 282 658 тыс. руб.;</w:t>
      </w:r>
    </w:p>
    <w:p w14:paraId="795665B7" w14:textId="77777777" w:rsidR="00EF0B97" w:rsidRPr="00EF0B97" w:rsidRDefault="00EF0B97" w:rsidP="00EF0B97">
      <w:pPr>
        <w:spacing w:line="360" w:lineRule="auto"/>
        <w:ind w:firstLine="709"/>
        <w:contextualSpacing/>
        <w:jc w:val="both"/>
        <w:rPr>
          <w:rFonts w:ascii="Myriad Pro" w:hAnsi="Myriad Pro"/>
          <w:sz w:val="26"/>
          <w:szCs w:val="26"/>
        </w:rPr>
      </w:pPr>
      <w:r w:rsidRPr="00EF0B97">
        <w:rPr>
          <w:rFonts w:ascii="Myriad Pro" w:hAnsi="Myriad Pro"/>
          <w:sz w:val="26"/>
          <w:szCs w:val="26"/>
        </w:rPr>
        <w:t xml:space="preserve">- технологическое присоединение 0 тыс. руб.  </w:t>
      </w:r>
    </w:p>
    <w:p w14:paraId="02890BC7" w14:textId="77777777" w:rsidR="00EF0B97" w:rsidRPr="00EF0B97" w:rsidRDefault="00EF0B97" w:rsidP="00EF0B97">
      <w:pPr>
        <w:spacing w:line="360" w:lineRule="auto"/>
        <w:ind w:firstLine="709"/>
        <w:contextualSpacing/>
        <w:jc w:val="both"/>
        <w:rPr>
          <w:rFonts w:ascii="Myriad Pro" w:hAnsi="Myriad Pro"/>
          <w:sz w:val="26"/>
          <w:szCs w:val="26"/>
        </w:rPr>
      </w:pPr>
      <w:r w:rsidRPr="00EF0B97">
        <w:rPr>
          <w:rFonts w:ascii="Myriad Pro" w:hAnsi="Myriad Pro"/>
          <w:sz w:val="26"/>
          <w:szCs w:val="26"/>
        </w:rPr>
        <w:t>- прочие виды деятельности 0 тыс. руб.</w:t>
      </w:r>
    </w:p>
    <w:p w14:paraId="5E959327" w14:textId="77777777" w:rsidR="00EF0B97" w:rsidRPr="00EF0B97" w:rsidRDefault="00EF0B97" w:rsidP="00736651">
      <w:pPr>
        <w:spacing w:line="360" w:lineRule="auto"/>
        <w:ind w:firstLine="567"/>
        <w:contextualSpacing/>
        <w:jc w:val="both"/>
        <w:rPr>
          <w:rFonts w:ascii="Myriad Pro" w:hAnsi="Myriad Pro"/>
          <w:sz w:val="26"/>
          <w:szCs w:val="26"/>
        </w:rPr>
      </w:pPr>
      <w:r w:rsidRPr="00EF0B97">
        <w:rPr>
          <w:rFonts w:ascii="Myriad Pro" w:hAnsi="Myriad Pro"/>
          <w:color w:val="000000"/>
          <w:sz w:val="26"/>
          <w:szCs w:val="26"/>
        </w:rPr>
        <w:t xml:space="preserve">Согласно налоговой декларации по налогу на прибыль организаций за 2017 год налоговая база составляет </w:t>
      </w:r>
      <w:r w:rsidRPr="00EF0B97">
        <w:rPr>
          <w:rFonts w:ascii="Myriad Pro" w:hAnsi="Myriad Pro"/>
          <w:sz w:val="26"/>
          <w:szCs w:val="26"/>
        </w:rPr>
        <w:t xml:space="preserve">669 387,6 тыс. руб. </w:t>
      </w:r>
      <w:r w:rsidRPr="00EF0B97">
        <w:rPr>
          <w:rFonts w:ascii="Myriad Pro" w:hAnsi="Myriad Pro"/>
          <w:color w:val="000000"/>
          <w:sz w:val="26"/>
          <w:szCs w:val="26"/>
        </w:rPr>
        <w:t xml:space="preserve">Филиалом ПАО «МРСК Сибири» - «Алтайэнерго» в бюджет Алтайского края был зачислен налог на прибыль по ставке 17%  -  113 795,9 тыс. руб. </w:t>
      </w:r>
    </w:p>
    <w:p w14:paraId="2B3B3269" w14:textId="77777777" w:rsidR="00EF0B97" w:rsidRPr="00EF0B97" w:rsidRDefault="00EF0B97" w:rsidP="00736651">
      <w:pPr>
        <w:spacing w:line="360" w:lineRule="auto"/>
        <w:ind w:firstLine="567"/>
        <w:contextualSpacing/>
        <w:jc w:val="both"/>
        <w:rPr>
          <w:rFonts w:ascii="Myriad Pro" w:hAnsi="Myriad Pro"/>
          <w:sz w:val="26"/>
          <w:szCs w:val="26"/>
        </w:rPr>
      </w:pPr>
      <w:r w:rsidRPr="00EF0B97">
        <w:rPr>
          <w:rFonts w:ascii="Myriad Pro" w:hAnsi="Myriad Pro"/>
          <w:color w:val="000000"/>
          <w:sz w:val="26"/>
          <w:szCs w:val="26"/>
        </w:rPr>
        <w:t xml:space="preserve">Расчетная сумма налога для зачисления в федеральный бюджет по «Алтайэнерго» исходя из налоговой базы </w:t>
      </w:r>
      <w:r w:rsidRPr="00EF0B97">
        <w:rPr>
          <w:rFonts w:ascii="Myriad Pro" w:hAnsi="Myriad Pro"/>
          <w:sz w:val="26"/>
          <w:szCs w:val="26"/>
        </w:rPr>
        <w:t>669 387,6 тыс. руб. составляет</w:t>
      </w:r>
      <w:r w:rsidRPr="00EF0B97">
        <w:rPr>
          <w:rFonts w:ascii="Myriad Pro" w:hAnsi="Myriad Pro"/>
          <w:color w:val="000000"/>
          <w:sz w:val="26"/>
          <w:szCs w:val="26"/>
        </w:rPr>
        <w:t xml:space="preserve"> 20 081,6 тыс. руб. (</w:t>
      </w:r>
      <w:r w:rsidRPr="00EF0B97">
        <w:rPr>
          <w:rFonts w:ascii="Myriad Pro" w:hAnsi="Myriad Pro"/>
          <w:sz w:val="26"/>
          <w:szCs w:val="26"/>
        </w:rPr>
        <w:t xml:space="preserve">669 387,6  </w:t>
      </w:r>
      <w:r w:rsidRPr="00EF0B97">
        <w:rPr>
          <w:rFonts w:ascii="Myriad Pro" w:hAnsi="Myriad Pro"/>
          <w:color w:val="000000"/>
          <w:sz w:val="26"/>
          <w:szCs w:val="26"/>
        </w:rPr>
        <w:t xml:space="preserve">тыс. руб. * 3%). </w:t>
      </w:r>
    </w:p>
    <w:p w14:paraId="1909BE90" w14:textId="77777777" w:rsidR="00EF0B97" w:rsidRPr="00EF0B97" w:rsidRDefault="00EF0B97" w:rsidP="00736651">
      <w:pPr>
        <w:spacing w:line="360" w:lineRule="auto"/>
        <w:ind w:firstLine="567"/>
        <w:contextualSpacing/>
        <w:jc w:val="both"/>
        <w:rPr>
          <w:rFonts w:ascii="Myriad Pro" w:hAnsi="Myriad Pro"/>
          <w:color w:val="000000"/>
          <w:sz w:val="26"/>
          <w:szCs w:val="26"/>
        </w:rPr>
      </w:pPr>
      <w:r w:rsidRPr="00EF0B97">
        <w:rPr>
          <w:rFonts w:ascii="Myriad Pro" w:hAnsi="Myriad Pro"/>
          <w:color w:val="000000"/>
          <w:sz w:val="26"/>
          <w:szCs w:val="26"/>
        </w:rPr>
        <w:t>Общая исчисленная сумма налога на прибыль за 2017 год по филиалу составила 133 877,5 тыс. руб.</w:t>
      </w:r>
    </w:p>
    <w:p w14:paraId="25E05AAE" w14:textId="77777777" w:rsidR="00EF0B97" w:rsidRPr="00EF0B97" w:rsidRDefault="00EF0B97" w:rsidP="00736651">
      <w:pPr>
        <w:spacing w:line="360" w:lineRule="auto"/>
        <w:ind w:firstLine="567"/>
        <w:contextualSpacing/>
        <w:jc w:val="both"/>
        <w:rPr>
          <w:rFonts w:ascii="Myriad Pro" w:hAnsi="Myriad Pro"/>
          <w:sz w:val="26"/>
          <w:szCs w:val="26"/>
        </w:rPr>
      </w:pPr>
      <w:r w:rsidRPr="00EF0B97">
        <w:rPr>
          <w:rFonts w:ascii="Myriad Pro" w:hAnsi="Myriad Pro"/>
          <w:sz w:val="26"/>
          <w:szCs w:val="26"/>
        </w:rPr>
        <w:t xml:space="preserve">В соответствии с п.37 постановления Правительства РФ от 29.12.2011 №1178 при корректировке необходимой валовой выручки на услуги по передаче электрической энергии учитывается фактор отклонения фактической величины налога на прибыль по соответствующему виду деятельности от установленного уровня. </w:t>
      </w:r>
    </w:p>
    <w:p w14:paraId="2B0379D0" w14:textId="77777777" w:rsidR="00411A8E" w:rsidRDefault="00EF0B97" w:rsidP="00736651">
      <w:pPr>
        <w:spacing w:line="360" w:lineRule="auto"/>
        <w:ind w:firstLine="567"/>
        <w:jc w:val="both"/>
        <w:rPr>
          <w:rFonts w:ascii="Myriad Pro" w:hAnsi="Myriad Pro"/>
          <w:sz w:val="26"/>
          <w:szCs w:val="26"/>
        </w:rPr>
      </w:pPr>
      <w:r w:rsidRPr="00EF0B97">
        <w:rPr>
          <w:rFonts w:ascii="Myriad Pro" w:hAnsi="Myriad Pro"/>
          <w:sz w:val="26"/>
          <w:szCs w:val="26"/>
        </w:rPr>
        <w:t xml:space="preserve">В необходимой валовой выручке филиала на 2017 год Управлением Алтайского края по государственному регулированию цен и тарифов утверждены затраты по налогу на прибыль в размере 44 442,2 тыс. руб. </w:t>
      </w:r>
    </w:p>
    <w:p w14:paraId="3F64E7AB" w14:textId="77777777" w:rsidR="00EF0B97" w:rsidRPr="00EF0B97" w:rsidRDefault="00EF0B97" w:rsidP="00736651">
      <w:pPr>
        <w:spacing w:line="360" w:lineRule="auto"/>
        <w:ind w:firstLine="567"/>
        <w:jc w:val="both"/>
        <w:rPr>
          <w:rFonts w:ascii="Myriad Pro" w:hAnsi="Myriad Pro"/>
          <w:sz w:val="26"/>
          <w:szCs w:val="26"/>
        </w:rPr>
      </w:pPr>
      <w:r w:rsidRPr="00EF0B97">
        <w:rPr>
          <w:rFonts w:ascii="Myriad Pro" w:hAnsi="Myriad Pro"/>
          <w:sz w:val="26"/>
          <w:szCs w:val="26"/>
        </w:rPr>
        <w:t>На основании вышеизложенного, за 2017 год выпадающие доходы по статье «Налог на прибыль» сложились в размере 89 435,3 тыс. руб. (133 877,5 тыс. руб. – 44 442,2 тыс. руб.).</w:t>
      </w:r>
    </w:p>
    <w:p w14:paraId="1D18736C" w14:textId="77777777" w:rsidR="00EF0B97" w:rsidRPr="00EF0B97" w:rsidRDefault="00EF0B97" w:rsidP="00736651">
      <w:pPr>
        <w:spacing w:line="360" w:lineRule="auto"/>
        <w:ind w:firstLine="567"/>
        <w:jc w:val="both"/>
        <w:rPr>
          <w:rFonts w:ascii="Myriad Pro" w:hAnsi="Myriad Pro"/>
          <w:sz w:val="26"/>
          <w:szCs w:val="26"/>
        </w:rPr>
      </w:pPr>
      <w:r w:rsidRPr="00EF0B97">
        <w:rPr>
          <w:rFonts w:ascii="Myriad Pro" w:hAnsi="Myriad Pro"/>
          <w:sz w:val="26"/>
          <w:szCs w:val="26"/>
        </w:rPr>
        <w:t>С учетом показателей инфляции (ИПЦ) в соответствии с основными показателями прогноза социально-экономического развития Российской Федерации на 2018 год и плановый 2019 год (2018-103,7%; 2019-104,0%) величина выпадающих доходов составила 96 454,2 тыс. руб.</w:t>
      </w:r>
    </w:p>
    <w:p w14:paraId="752544EB" w14:textId="0906A510" w:rsidR="00E82DCB" w:rsidRDefault="00E82DCB" w:rsidP="00E82DCB">
      <w:pPr>
        <w:spacing w:line="360" w:lineRule="auto"/>
        <w:ind w:firstLine="709"/>
        <w:jc w:val="center"/>
        <w:rPr>
          <w:rFonts w:ascii="Myriad Pro" w:hAnsi="Myriad Pro"/>
          <w:b/>
          <w:i/>
          <w:color w:val="000000"/>
          <w:sz w:val="26"/>
          <w:szCs w:val="26"/>
        </w:rPr>
      </w:pPr>
    </w:p>
    <w:p w14:paraId="31D1DB8A" w14:textId="77777777" w:rsidR="00EF0B97" w:rsidRPr="00EF0B97" w:rsidRDefault="00EF0B97" w:rsidP="00736651">
      <w:pPr>
        <w:spacing w:line="360" w:lineRule="auto"/>
        <w:ind w:firstLine="567"/>
        <w:jc w:val="center"/>
        <w:rPr>
          <w:rFonts w:ascii="Myriad Pro" w:hAnsi="Myriad Pro"/>
          <w:b/>
          <w:i/>
          <w:color w:val="000000"/>
          <w:sz w:val="26"/>
          <w:szCs w:val="26"/>
        </w:rPr>
      </w:pPr>
      <w:r w:rsidRPr="00EF0B97">
        <w:rPr>
          <w:rFonts w:ascii="Myriad Pro" w:hAnsi="Myriad Pro"/>
          <w:b/>
          <w:i/>
          <w:color w:val="000000"/>
          <w:sz w:val="26"/>
          <w:szCs w:val="26"/>
        </w:rPr>
        <w:lastRenderedPageBreak/>
        <w:t>Выпадающие доходы за 2017 год, связанные с осуществлением льготного технологического присоединения энергопринимающих устройств</w:t>
      </w:r>
    </w:p>
    <w:p w14:paraId="5AE013D3" w14:textId="77777777" w:rsidR="00EF0B97" w:rsidRPr="00EF0B97" w:rsidRDefault="00EF0B97" w:rsidP="00736651">
      <w:pPr>
        <w:spacing w:line="360" w:lineRule="auto"/>
        <w:ind w:firstLine="567"/>
        <w:jc w:val="both"/>
        <w:rPr>
          <w:rFonts w:ascii="Myriad Pro" w:hAnsi="Myriad Pro"/>
          <w:sz w:val="26"/>
          <w:szCs w:val="26"/>
        </w:rPr>
      </w:pPr>
      <w:r w:rsidRPr="00EF0B97">
        <w:rPr>
          <w:rFonts w:ascii="Myriad Pro" w:hAnsi="Myriad Pro"/>
          <w:sz w:val="26"/>
          <w:szCs w:val="26"/>
        </w:rPr>
        <w:t xml:space="preserve">Размер фактических расходов, связанных с осуществлением ТП не включаемых в состав платы за технологическое присоединение за 2017 год, превышает расчетные (фактические) расходы, определённые по утвержденным стандартизированным тарифным ставкам на 21 952,6 тыс. руб. (123 811,8+34 767,4 – 115 441,0 – 21 185,6). </w:t>
      </w:r>
    </w:p>
    <w:p w14:paraId="6165658F" w14:textId="77777777" w:rsidR="00EF0B97" w:rsidRPr="00EF0B97" w:rsidRDefault="00EF0B97" w:rsidP="00736651">
      <w:pPr>
        <w:spacing w:line="360" w:lineRule="auto"/>
        <w:ind w:firstLine="567"/>
        <w:jc w:val="both"/>
        <w:rPr>
          <w:rFonts w:ascii="Myriad Pro" w:hAnsi="Myriad Pro"/>
          <w:sz w:val="26"/>
          <w:szCs w:val="26"/>
        </w:rPr>
      </w:pPr>
      <w:r w:rsidRPr="00EF0B97">
        <w:rPr>
          <w:rFonts w:ascii="Myriad Pro" w:hAnsi="Myriad Pro"/>
          <w:sz w:val="26"/>
          <w:szCs w:val="26"/>
        </w:rPr>
        <w:t>Согласно п. 11 Примечаний к Приложению 1 и п. 9 Примечаний к Приложению 3 Методических указаний по определению выпадающих доходов величина превышения фактических затрат над расчетными (21 952,6 тыс. руб.) исключается из плановых выпадающих доходов на 2019 год.</w:t>
      </w:r>
    </w:p>
    <w:p w14:paraId="09F60BF9" w14:textId="77777777" w:rsidR="00EF0B97" w:rsidRPr="00EF0B97" w:rsidRDefault="00EF0B97" w:rsidP="00736651">
      <w:pPr>
        <w:spacing w:line="360" w:lineRule="auto"/>
        <w:ind w:firstLine="567"/>
        <w:jc w:val="both"/>
        <w:rPr>
          <w:rFonts w:ascii="Myriad Pro" w:hAnsi="Myriad Pro"/>
          <w:bCs/>
          <w:sz w:val="26"/>
          <w:szCs w:val="26"/>
        </w:rPr>
      </w:pPr>
      <w:r w:rsidRPr="00EF0B97">
        <w:rPr>
          <w:rFonts w:ascii="Myriad Pro" w:hAnsi="Myriad Pro"/>
          <w:bCs/>
          <w:sz w:val="26"/>
          <w:szCs w:val="26"/>
        </w:rPr>
        <w:t>Плановые выпадающие доходы по технологическому присоединению на 2019 год, включаемые в тарифы на передачу электроэнергии составляют 132 948,5 тыс. руб. (154 901,1 – 21 952,6).</w:t>
      </w:r>
    </w:p>
    <w:p w14:paraId="3F360DF3" w14:textId="77777777" w:rsidR="00EF0B97" w:rsidRPr="005D72CC" w:rsidRDefault="00EF0B97" w:rsidP="00FA2EE8">
      <w:pPr>
        <w:spacing w:line="360" w:lineRule="auto"/>
        <w:ind w:firstLine="709"/>
        <w:jc w:val="both"/>
        <w:rPr>
          <w:rFonts w:ascii="Myriad Pro" w:hAnsi="Myriad Pro"/>
          <w:b/>
          <w:i/>
          <w:highlight w:val="yellow"/>
        </w:rPr>
      </w:pPr>
    </w:p>
    <w:p w14:paraId="17C1E97D" w14:textId="2E89DA09" w:rsidR="00EF0B97" w:rsidRPr="00EF0B97" w:rsidRDefault="00EF0B97" w:rsidP="00736651">
      <w:pPr>
        <w:spacing w:after="240" w:line="360" w:lineRule="auto"/>
        <w:ind w:firstLine="567"/>
        <w:jc w:val="both"/>
        <w:rPr>
          <w:rFonts w:ascii="Myriad Pro" w:hAnsi="Myriad Pro"/>
          <w:sz w:val="26"/>
          <w:szCs w:val="26"/>
        </w:rPr>
      </w:pPr>
      <w:r w:rsidRPr="00EF0B97">
        <w:rPr>
          <w:rFonts w:ascii="Myriad Pro" w:hAnsi="Myriad Pro"/>
          <w:i/>
          <w:sz w:val="26"/>
          <w:szCs w:val="26"/>
        </w:rPr>
        <w:t>1.</w:t>
      </w:r>
      <w:r w:rsidR="00736651">
        <w:rPr>
          <w:rFonts w:ascii="Myriad Pro" w:hAnsi="Myriad Pro"/>
          <w:i/>
          <w:sz w:val="26"/>
          <w:szCs w:val="26"/>
        </w:rPr>
        <w:t xml:space="preserve"> </w:t>
      </w:r>
      <w:r w:rsidRPr="00EF0B97">
        <w:rPr>
          <w:rFonts w:ascii="Myriad Pro" w:hAnsi="Myriad Pro"/>
          <w:i/>
          <w:sz w:val="26"/>
          <w:szCs w:val="26"/>
        </w:rPr>
        <w:t>Выпадающие доходы, связанные с осуществлением технологического присоединения энергопринимающих устройств с максимальной мощностью, не превышающей 15 кВт, плата за которое утверждена в размере 466,10 руб. (без НДС).</w:t>
      </w:r>
    </w:p>
    <w:p w14:paraId="05271B75" w14:textId="77777777" w:rsidR="00EF0B97" w:rsidRPr="00EF0B97" w:rsidRDefault="00EF0B97" w:rsidP="00736651">
      <w:pPr>
        <w:spacing w:line="360" w:lineRule="auto"/>
        <w:ind w:firstLine="567"/>
        <w:jc w:val="both"/>
        <w:rPr>
          <w:rFonts w:ascii="Myriad Pro" w:hAnsi="Myriad Pro"/>
          <w:sz w:val="26"/>
          <w:szCs w:val="26"/>
        </w:rPr>
      </w:pPr>
      <w:r w:rsidRPr="00EF0B97">
        <w:rPr>
          <w:rFonts w:ascii="Myriad Pro" w:hAnsi="Myriad Pro"/>
          <w:sz w:val="26"/>
          <w:szCs w:val="26"/>
        </w:rPr>
        <w:t xml:space="preserve">Расходы на ТП за 2017 год определены произведением фактических затрат на одно ТП на фактическое количество льготных ТП (3 567) и составляют 50 074,80 тыс. руб. Затраты на одно ТП определены в соответствии с калькуляциями затрат, утвержденными приказами филиала «Алтайэнерго» в 2017 году и составляли с 01.01.2017 – 16 000 руб.(приказ от 06.02.2017 №150), с 01.02.2017 – 13 900 руб. (приказ от 15.03.2017 №301). </w:t>
      </w:r>
    </w:p>
    <w:p w14:paraId="48551013" w14:textId="77777777" w:rsidR="00EF0B97" w:rsidRPr="00EF0B97" w:rsidRDefault="00EF0B97" w:rsidP="00736651">
      <w:pPr>
        <w:spacing w:line="360" w:lineRule="auto"/>
        <w:ind w:firstLine="567"/>
        <w:jc w:val="both"/>
        <w:rPr>
          <w:rFonts w:ascii="Myriad Pro" w:hAnsi="Myriad Pro"/>
          <w:sz w:val="26"/>
          <w:szCs w:val="26"/>
        </w:rPr>
      </w:pPr>
      <w:r w:rsidRPr="00EF0B97">
        <w:rPr>
          <w:rFonts w:ascii="Myriad Pro" w:hAnsi="Myriad Pro"/>
          <w:sz w:val="26"/>
          <w:szCs w:val="26"/>
        </w:rPr>
        <w:t>Суммарный размер платы за ТП определен произведением количества ТП на утвержденную плату за ТП.</w:t>
      </w:r>
    </w:p>
    <w:p w14:paraId="02568811" w14:textId="77777777" w:rsidR="00EF0B97" w:rsidRPr="00EF0B97" w:rsidRDefault="00EF0B97" w:rsidP="00736651">
      <w:pPr>
        <w:spacing w:line="360" w:lineRule="auto"/>
        <w:ind w:firstLine="567"/>
        <w:jc w:val="both"/>
        <w:rPr>
          <w:rFonts w:ascii="Myriad Pro" w:hAnsi="Myriad Pro"/>
          <w:sz w:val="26"/>
          <w:szCs w:val="26"/>
        </w:rPr>
      </w:pPr>
      <w:r w:rsidRPr="00EF0B97">
        <w:rPr>
          <w:rFonts w:ascii="Myriad Pro" w:hAnsi="Myriad Pro"/>
          <w:sz w:val="26"/>
          <w:szCs w:val="26"/>
        </w:rPr>
        <w:t>Плата за ТП до 15 кВт на 2009 год утверждена Постановлением ГУЭИ Алтайского края от 27.05.2009 № 54 в размере 21,47 руб./кВт.</w:t>
      </w:r>
    </w:p>
    <w:p w14:paraId="4CAE9B83" w14:textId="77777777" w:rsidR="00EF0B97" w:rsidRPr="00EF0B97" w:rsidRDefault="00EF0B97" w:rsidP="00736651">
      <w:pPr>
        <w:spacing w:line="360" w:lineRule="auto"/>
        <w:ind w:firstLine="567"/>
        <w:jc w:val="both"/>
        <w:rPr>
          <w:rFonts w:ascii="Myriad Pro" w:hAnsi="Myriad Pro"/>
          <w:sz w:val="26"/>
          <w:szCs w:val="26"/>
        </w:rPr>
      </w:pPr>
      <w:r w:rsidRPr="00EF0B97">
        <w:rPr>
          <w:rFonts w:ascii="Myriad Pro" w:hAnsi="Myriad Pro"/>
          <w:sz w:val="26"/>
          <w:szCs w:val="26"/>
        </w:rPr>
        <w:t xml:space="preserve">Плата на 2010–2017гг за ТП объектов до 15 кВт., отнесенных к третьей категории надежности при условии, что расстояние от границ участка Заявителя до </w:t>
      </w:r>
      <w:r w:rsidRPr="00EF0B97">
        <w:rPr>
          <w:rFonts w:ascii="Myriad Pro" w:hAnsi="Myriad Pro"/>
          <w:sz w:val="26"/>
          <w:szCs w:val="26"/>
        </w:rPr>
        <w:lastRenderedPageBreak/>
        <w:t>объектов электросетевого хозяйства необходимого Заявителю уровня напряжения сетевой организации составляет не более 300 метров в городах и поселках городского типа и не более 500 метров в сельской местности, утверждена в размере 466,10 руб. (без НДС).</w:t>
      </w:r>
    </w:p>
    <w:p w14:paraId="6190D84B" w14:textId="77777777" w:rsidR="00EF0B97" w:rsidRPr="00EF0B97" w:rsidRDefault="00EF0B97" w:rsidP="00736651">
      <w:pPr>
        <w:spacing w:line="360" w:lineRule="auto"/>
        <w:ind w:firstLine="567"/>
        <w:jc w:val="both"/>
        <w:rPr>
          <w:rFonts w:ascii="Myriad Pro" w:hAnsi="Myriad Pro"/>
          <w:sz w:val="26"/>
          <w:szCs w:val="26"/>
        </w:rPr>
      </w:pPr>
      <w:r w:rsidRPr="00EF0B97">
        <w:rPr>
          <w:rFonts w:ascii="Myriad Pro" w:hAnsi="Myriad Pro"/>
          <w:sz w:val="26"/>
          <w:szCs w:val="26"/>
        </w:rPr>
        <w:t>Размер платы за льготные ТП на напряжении до 0,4 кВ составил 1 657,2 тыс. руб. (10 кВт*21,47руб./кВт + 3555шт.*466,10руб./шт.).</w:t>
      </w:r>
    </w:p>
    <w:p w14:paraId="0CC68EB7" w14:textId="77777777" w:rsidR="00EF0B97" w:rsidRPr="00EF0B97" w:rsidRDefault="00EF0B97" w:rsidP="00736651">
      <w:pPr>
        <w:spacing w:line="360" w:lineRule="auto"/>
        <w:ind w:firstLine="567"/>
        <w:jc w:val="both"/>
        <w:rPr>
          <w:rFonts w:ascii="Myriad Pro" w:hAnsi="Myriad Pro"/>
          <w:sz w:val="26"/>
          <w:szCs w:val="26"/>
        </w:rPr>
      </w:pPr>
      <w:r w:rsidRPr="00EF0B97">
        <w:rPr>
          <w:rFonts w:ascii="Myriad Pro" w:hAnsi="Myriad Pro"/>
          <w:sz w:val="26"/>
          <w:szCs w:val="26"/>
        </w:rPr>
        <w:t>Размер платы за льготные ТП на напряжении 6-10 кВ составил 5,1 тыс. руб. (11 шт.*466,10 руб./шт.).</w:t>
      </w:r>
    </w:p>
    <w:p w14:paraId="385DB150" w14:textId="77777777" w:rsidR="00EF0B97" w:rsidRPr="00EF0B97" w:rsidRDefault="00EF0B97" w:rsidP="00736651">
      <w:pPr>
        <w:spacing w:line="360" w:lineRule="auto"/>
        <w:ind w:firstLine="567"/>
        <w:jc w:val="both"/>
        <w:rPr>
          <w:rFonts w:ascii="Myriad Pro" w:hAnsi="Myriad Pro"/>
          <w:sz w:val="26"/>
          <w:szCs w:val="26"/>
        </w:rPr>
      </w:pPr>
      <w:r w:rsidRPr="00EF0B97">
        <w:rPr>
          <w:rFonts w:ascii="Myriad Pro" w:hAnsi="Myriad Pro"/>
          <w:sz w:val="26"/>
          <w:szCs w:val="26"/>
        </w:rPr>
        <w:t>Итоговый размер платы за льготные ТП составил 1 662,3 тыс. руб.</w:t>
      </w:r>
    </w:p>
    <w:p w14:paraId="7D6811B1" w14:textId="77777777" w:rsidR="00EF0B97" w:rsidRPr="00EF0B97" w:rsidRDefault="00EF0B97" w:rsidP="00736651">
      <w:pPr>
        <w:spacing w:line="360" w:lineRule="auto"/>
        <w:ind w:firstLine="567"/>
        <w:jc w:val="both"/>
        <w:rPr>
          <w:rFonts w:ascii="Myriad Pro" w:hAnsi="Myriad Pro"/>
          <w:sz w:val="26"/>
          <w:szCs w:val="26"/>
        </w:rPr>
      </w:pPr>
      <w:r w:rsidRPr="00EF0B97">
        <w:rPr>
          <w:rFonts w:ascii="Myriad Pro" w:hAnsi="Myriad Pro"/>
          <w:sz w:val="26"/>
          <w:szCs w:val="26"/>
        </w:rPr>
        <w:t>Фактические выпадающие доходы по организационно – техническим мероприятиям за 2017 год составили 48 412,5 тыс. руб. (50 074,8 – 1 662,3).</w:t>
      </w:r>
    </w:p>
    <w:p w14:paraId="1C7BA605" w14:textId="77777777" w:rsidR="00EF0B97" w:rsidRPr="00EF0B97" w:rsidRDefault="00EF0B97" w:rsidP="00736651">
      <w:pPr>
        <w:spacing w:line="360" w:lineRule="auto"/>
        <w:ind w:firstLine="567"/>
        <w:jc w:val="both"/>
        <w:rPr>
          <w:rFonts w:ascii="Myriad Pro" w:hAnsi="Myriad Pro"/>
          <w:sz w:val="26"/>
          <w:szCs w:val="26"/>
        </w:rPr>
      </w:pPr>
      <w:r w:rsidRPr="00EF0B97">
        <w:rPr>
          <w:rFonts w:ascii="Myriad Pro" w:hAnsi="Myriad Pro"/>
          <w:sz w:val="26"/>
          <w:szCs w:val="26"/>
        </w:rPr>
        <w:t>Фактические выпадающие доходы по мероприятиям «последней мили»</w:t>
      </w:r>
      <w:r w:rsidRPr="00EF0B97">
        <w:rPr>
          <w:rFonts w:ascii="Myriad Pro" w:hAnsi="Myriad Pro"/>
          <w:sz w:val="26"/>
          <w:szCs w:val="26"/>
          <w:u w:val="single"/>
        </w:rPr>
        <w:t xml:space="preserve"> </w:t>
      </w:r>
      <w:r w:rsidRPr="00EF0B97">
        <w:rPr>
          <w:rFonts w:ascii="Myriad Pro" w:hAnsi="Myriad Pro"/>
          <w:sz w:val="26"/>
          <w:szCs w:val="26"/>
        </w:rPr>
        <w:t xml:space="preserve">учитываются при установлении тарифов на услуги по передаче электроэнергии согласно п.32, абз.7 Основ ценообразования № 1178. </w:t>
      </w:r>
    </w:p>
    <w:p w14:paraId="4E9CC4E3" w14:textId="77777777" w:rsidR="00EF0B97" w:rsidRPr="00EF0B97" w:rsidRDefault="00EF0B97" w:rsidP="00736651">
      <w:pPr>
        <w:spacing w:line="360" w:lineRule="auto"/>
        <w:ind w:firstLine="567"/>
        <w:jc w:val="both"/>
        <w:rPr>
          <w:rFonts w:ascii="Myriad Pro" w:hAnsi="Myriad Pro"/>
          <w:sz w:val="26"/>
          <w:szCs w:val="26"/>
        </w:rPr>
      </w:pPr>
      <w:r w:rsidRPr="00EF0B97">
        <w:rPr>
          <w:rFonts w:ascii="Myriad Pro" w:hAnsi="Myriad Pro"/>
          <w:sz w:val="26"/>
          <w:szCs w:val="26"/>
        </w:rPr>
        <w:t>Фактические расходы по мероприятиям «последней мили» льготных Заявителей с оплатой 466,10 руб. (без НДС) составляют 75 399,4 тыс. руб.:</w:t>
      </w:r>
    </w:p>
    <w:p w14:paraId="6F3A25B5" w14:textId="77777777" w:rsidR="00EF0B97" w:rsidRPr="005D72CC" w:rsidRDefault="00EF0B97" w:rsidP="00EF0B97">
      <w:pPr>
        <w:ind w:firstLine="1276"/>
        <w:rPr>
          <w:rFonts w:ascii="Myriad Pro" w:hAnsi="Myriad Pr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6"/>
        <w:gridCol w:w="1336"/>
        <w:gridCol w:w="1082"/>
        <w:gridCol w:w="1237"/>
        <w:gridCol w:w="1547"/>
      </w:tblGrid>
      <w:tr w:rsidR="00EF0B97" w:rsidRPr="0017657E" w14:paraId="6E86511B" w14:textId="77777777" w:rsidTr="00E82DCB">
        <w:trPr>
          <w:trHeight w:val="415"/>
          <w:jc w:val="center"/>
        </w:trPr>
        <w:tc>
          <w:tcPr>
            <w:tcW w:w="22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4C58A84" w14:textId="77777777" w:rsidR="00EF0B97" w:rsidRPr="0017657E" w:rsidRDefault="00EF0B97" w:rsidP="00B23DC4">
            <w:pPr>
              <w:jc w:val="center"/>
              <w:rPr>
                <w:rFonts w:ascii="Myriad Pro" w:hAnsi="Myriad Pro"/>
                <w:b/>
                <w:color w:val="FFFFFF" w:themeColor="background1"/>
                <w:sz w:val="20"/>
                <w:szCs w:val="20"/>
              </w:rPr>
            </w:pPr>
            <w:r w:rsidRPr="0017657E">
              <w:rPr>
                <w:rFonts w:ascii="Myriad Pro" w:hAnsi="Myriad Pro"/>
                <w:b/>
                <w:color w:val="FFFFFF" w:themeColor="background1"/>
                <w:sz w:val="20"/>
                <w:szCs w:val="20"/>
              </w:rPr>
              <w:t>Наименование</w:t>
            </w:r>
          </w:p>
        </w:tc>
        <w:tc>
          <w:tcPr>
            <w:tcW w:w="7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5FA3DF" w14:textId="77777777" w:rsidR="00EF0B97" w:rsidRPr="0017657E" w:rsidRDefault="00EF0B97" w:rsidP="00FA2EE8">
            <w:pPr>
              <w:jc w:val="center"/>
              <w:rPr>
                <w:rFonts w:ascii="Myriad Pro" w:hAnsi="Myriad Pro"/>
                <w:b/>
                <w:color w:val="FFFFFF" w:themeColor="background1"/>
                <w:sz w:val="20"/>
                <w:szCs w:val="20"/>
              </w:rPr>
            </w:pPr>
            <w:r w:rsidRPr="0017657E">
              <w:rPr>
                <w:rFonts w:ascii="Myriad Pro" w:hAnsi="Myriad Pro"/>
                <w:b/>
                <w:color w:val="FFFFFF" w:themeColor="background1"/>
                <w:sz w:val="20"/>
                <w:szCs w:val="20"/>
              </w:rPr>
              <w:t>ВЛ</w:t>
            </w:r>
          </w:p>
        </w:tc>
        <w:tc>
          <w:tcPr>
            <w:tcW w:w="5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1E8B82" w14:textId="77777777" w:rsidR="00EF0B97" w:rsidRPr="0017657E" w:rsidRDefault="00EF0B97" w:rsidP="00FA2EE8">
            <w:pPr>
              <w:jc w:val="center"/>
              <w:rPr>
                <w:rFonts w:ascii="Myriad Pro" w:hAnsi="Myriad Pro"/>
                <w:b/>
                <w:color w:val="FFFFFF" w:themeColor="background1"/>
                <w:sz w:val="20"/>
                <w:szCs w:val="20"/>
              </w:rPr>
            </w:pPr>
            <w:r w:rsidRPr="0017657E">
              <w:rPr>
                <w:rFonts w:ascii="Myriad Pro" w:hAnsi="Myriad Pro"/>
                <w:b/>
                <w:color w:val="FFFFFF" w:themeColor="background1"/>
                <w:sz w:val="20"/>
                <w:szCs w:val="20"/>
              </w:rPr>
              <w:t>КЛ</w:t>
            </w:r>
          </w:p>
        </w:tc>
        <w:tc>
          <w:tcPr>
            <w:tcW w:w="6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DAF0D7" w14:textId="77777777" w:rsidR="00EF0B97" w:rsidRPr="0017657E" w:rsidRDefault="00EF0B97" w:rsidP="00FA2EE8">
            <w:pPr>
              <w:jc w:val="center"/>
              <w:rPr>
                <w:rFonts w:ascii="Myriad Pro" w:hAnsi="Myriad Pro"/>
                <w:b/>
                <w:color w:val="FFFFFF" w:themeColor="background1"/>
                <w:sz w:val="20"/>
                <w:szCs w:val="20"/>
              </w:rPr>
            </w:pPr>
            <w:r w:rsidRPr="0017657E">
              <w:rPr>
                <w:rFonts w:ascii="Myriad Pro" w:hAnsi="Myriad Pro"/>
                <w:b/>
                <w:color w:val="FFFFFF" w:themeColor="background1"/>
                <w:sz w:val="20"/>
                <w:szCs w:val="20"/>
              </w:rPr>
              <w:t>КТП</w:t>
            </w:r>
          </w:p>
        </w:tc>
        <w:tc>
          <w:tcPr>
            <w:tcW w:w="8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563042" w14:textId="77777777" w:rsidR="00EF0B97" w:rsidRPr="0017657E" w:rsidRDefault="00EF0B97" w:rsidP="00B23DC4">
            <w:pPr>
              <w:jc w:val="center"/>
              <w:rPr>
                <w:rFonts w:ascii="Myriad Pro" w:hAnsi="Myriad Pro"/>
                <w:b/>
                <w:color w:val="FFFFFF" w:themeColor="background1"/>
                <w:sz w:val="20"/>
                <w:szCs w:val="20"/>
              </w:rPr>
            </w:pPr>
            <w:r w:rsidRPr="0017657E">
              <w:rPr>
                <w:rFonts w:ascii="Myriad Pro" w:hAnsi="Myriad Pro"/>
                <w:b/>
                <w:color w:val="FFFFFF" w:themeColor="background1"/>
                <w:sz w:val="20"/>
                <w:szCs w:val="20"/>
              </w:rPr>
              <w:t>Итого</w:t>
            </w:r>
          </w:p>
        </w:tc>
      </w:tr>
      <w:tr w:rsidR="00EF0B97" w:rsidRPr="0017657E" w14:paraId="60573796" w14:textId="77777777" w:rsidTr="00E82DCB">
        <w:trPr>
          <w:jc w:val="center"/>
        </w:trPr>
        <w:tc>
          <w:tcPr>
            <w:tcW w:w="2258" w:type="pct"/>
            <w:tcBorders>
              <w:top w:val="single" w:sz="4" w:space="0" w:color="FFFFFF" w:themeColor="background1"/>
            </w:tcBorders>
            <w:shd w:val="clear" w:color="auto" w:fill="auto"/>
          </w:tcPr>
          <w:p w14:paraId="31E25FD6" w14:textId="77777777" w:rsidR="00EF0B97" w:rsidRPr="0017657E" w:rsidRDefault="00EF0B97" w:rsidP="00B23DC4">
            <w:pPr>
              <w:rPr>
                <w:rFonts w:ascii="Myriad Pro" w:hAnsi="Myriad Pro"/>
                <w:sz w:val="20"/>
                <w:szCs w:val="20"/>
              </w:rPr>
            </w:pPr>
            <w:r w:rsidRPr="0017657E">
              <w:rPr>
                <w:rFonts w:ascii="Myriad Pro" w:hAnsi="Myriad Pro"/>
                <w:sz w:val="20"/>
                <w:szCs w:val="20"/>
              </w:rPr>
              <w:t>Количество объектов, шт.</w:t>
            </w:r>
          </w:p>
        </w:tc>
        <w:tc>
          <w:tcPr>
            <w:tcW w:w="704" w:type="pct"/>
            <w:tcBorders>
              <w:top w:val="single" w:sz="4" w:space="0" w:color="FFFFFF" w:themeColor="background1"/>
            </w:tcBorders>
            <w:shd w:val="clear" w:color="auto" w:fill="auto"/>
            <w:vAlign w:val="center"/>
          </w:tcPr>
          <w:p w14:paraId="5483654A" w14:textId="77777777" w:rsidR="00EF0B97" w:rsidRPr="0017657E" w:rsidRDefault="00EF0B97" w:rsidP="00B23DC4">
            <w:pPr>
              <w:jc w:val="center"/>
              <w:rPr>
                <w:rFonts w:ascii="Myriad Pro" w:hAnsi="Myriad Pro"/>
                <w:sz w:val="20"/>
                <w:szCs w:val="20"/>
              </w:rPr>
            </w:pPr>
            <w:r w:rsidRPr="0017657E">
              <w:rPr>
                <w:rFonts w:ascii="Myriad Pro" w:hAnsi="Myriad Pro"/>
                <w:sz w:val="20"/>
                <w:szCs w:val="20"/>
              </w:rPr>
              <w:t>175</w:t>
            </w:r>
          </w:p>
        </w:tc>
        <w:tc>
          <w:tcPr>
            <w:tcW w:w="570" w:type="pct"/>
            <w:tcBorders>
              <w:top w:val="single" w:sz="4" w:space="0" w:color="FFFFFF" w:themeColor="background1"/>
            </w:tcBorders>
            <w:vAlign w:val="center"/>
          </w:tcPr>
          <w:p w14:paraId="4FD1ABD6" w14:textId="77777777" w:rsidR="00EF0B97" w:rsidRPr="0017657E" w:rsidRDefault="00EF0B97" w:rsidP="00B23DC4">
            <w:pPr>
              <w:jc w:val="center"/>
              <w:rPr>
                <w:rFonts w:ascii="Myriad Pro" w:hAnsi="Myriad Pro"/>
                <w:sz w:val="20"/>
                <w:szCs w:val="20"/>
              </w:rPr>
            </w:pPr>
            <w:r w:rsidRPr="0017657E">
              <w:rPr>
                <w:rFonts w:ascii="Myriad Pro" w:hAnsi="Myriad Pro"/>
                <w:sz w:val="20"/>
                <w:szCs w:val="20"/>
              </w:rPr>
              <w:t>3</w:t>
            </w:r>
          </w:p>
        </w:tc>
        <w:tc>
          <w:tcPr>
            <w:tcW w:w="652" w:type="pct"/>
            <w:tcBorders>
              <w:top w:val="single" w:sz="4" w:space="0" w:color="FFFFFF" w:themeColor="background1"/>
            </w:tcBorders>
            <w:shd w:val="clear" w:color="auto" w:fill="auto"/>
            <w:vAlign w:val="center"/>
          </w:tcPr>
          <w:p w14:paraId="39BA166C" w14:textId="77777777" w:rsidR="00EF0B97" w:rsidRPr="0017657E" w:rsidRDefault="00EF0B97" w:rsidP="00B23DC4">
            <w:pPr>
              <w:jc w:val="center"/>
              <w:rPr>
                <w:rFonts w:ascii="Myriad Pro" w:hAnsi="Myriad Pro"/>
                <w:sz w:val="20"/>
                <w:szCs w:val="20"/>
              </w:rPr>
            </w:pPr>
            <w:r w:rsidRPr="0017657E">
              <w:rPr>
                <w:rFonts w:ascii="Myriad Pro" w:hAnsi="Myriad Pro"/>
                <w:sz w:val="20"/>
                <w:szCs w:val="20"/>
              </w:rPr>
              <w:t>152</w:t>
            </w:r>
          </w:p>
        </w:tc>
        <w:tc>
          <w:tcPr>
            <w:tcW w:w="815" w:type="pct"/>
            <w:tcBorders>
              <w:top w:val="single" w:sz="4" w:space="0" w:color="FFFFFF" w:themeColor="background1"/>
            </w:tcBorders>
            <w:shd w:val="clear" w:color="auto" w:fill="auto"/>
            <w:vAlign w:val="center"/>
          </w:tcPr>
          <w:p w14:paraId="32FAF35E" w14:textId="77777777" w:rsidR="00EF0B97" w:rsidRPr="0017657E" w:rsidRDefault="00EF0B97" w:rsidP="00B23DC4">
            <w:pPr>
              <w:jc w:val="center"/>
              <w:rPr>
                <w:rFonts w:ascii="Myriad Pro" w:hAnsi="Myriad Pro"/>
                <w:sz w:val="20"/>
                <w:szCs w:val="20"/>
              </w:rPr>
            </w:pPr>
            <w:r w:rsidRPr="0017657E">
              <w:rPr>
                <w:rFonts w:ascii="Myriad Pro" w:hAnsi="Myriad Pro"/>
                <w:sz w:val="20"/>
                <w:szCs w:val="20"/>
              </w:rPr>
              <w:t>259</w:t>
            </w:r>
          </w:p>
        </w:tc>
      </w:tr>
      <w:tr w:rsidR="00EF0B97" w:rsidRPr="0017657E" w14:paraId="771BF82F" w14:textId="77777777" w:rsidTr="00E82DCB">
        <w:trPr>
          <w:jc w:val="center"/>
        </w:trPr>
        <w:tc>
          <w:tcPr>
            <w:tcW w:w="2258" w:type="pct"/>
            <w:shd w:val="clear" w:color="auto" w:fill="auto"/>
          </w:tcPr>
          <w:p w14:paraId="0CFC588D" w14:textId="77777777" w:rsidR="00EF0B97" w:rsidRPr="0017657E" w:rsidRDefault="00EF0B97" w:rsidP="00B23DC4">
            <w:pPr>
              <w:rPr>
                <w:rFonts w:ascii="Myriad Pro" w:hAnsi="Myriad Pro"/>
                <w:sz w:val="20"/>
                <w:szCs w:val="20"/>
              </w:rPr>
            </w:pPr>
            <w:r w:rsidRPr="0017657E">
              <w:rPr>
                <w:rFonts w:ascii="Myriad Pro" w:hAnsi="Myriad Pro"/>
                <w:sz w:val="20"/>
                <w:szCs w:val="20"/>
              </w:rPr>
              <w:t>Введено основных фондов, км</w:t>
            </w:r>
          </w:p>
        </w:tc>
        <w:tc>
          <w:tcPr>
            <w:tcW w:w="704" w:type="pct"/>
            <w:shd w:val="clear" w:color="auto" w:fill="auto"/>
            <w:vAlign w:val="center"/>
          </w:tcPr>
          <w:p w14:paraId="47DDD1A5" w14:textId="77777777" w:rsidR="00EF0B97" w:rsidRPr="0017657E" w:rsidRDefault="00EF0B97" w:rsidP="00B23DC4">
            <w:pPr>
              <w:jc w:val="center"/>
              <w:rPr>
                <w:rFonts w:ascii="Myriad Pro" w:hAnsi="Myriad Pro"/>
                <w:sz w:val="20"/>
                <w:szCs w:val="20"/>
              </w:rPr>
            </w:pPr>
            <w:r w:rsidRPr="0017657E">
              <w:rPr>
                <w:rFonts w:ascii="Myriad Pro" w:hAnsi="Myriad Pro"/>
                <w:sz w:val="20"/>
                <w:szCs w:val="20"/>
              </w:rPr>
              <w:t>32,87</w:t>
            </w:r>
          </w:p>
        </w:tc>
        <w:tc>
          <w:tcPr>
            <w:tcW w:w="570" w:type="pct"/>
            <w:vAlign w:val="center"/>
          </w:tcPr>
          <w:p w14:paraId="23C0782A" w14:textId="77777777" w:rsidR="00EF0B97" w:rsidRPr="0017657E" w:rsidRDefault="00EF0B97" w:rsidP="00B23DC4">
            <w:pPr>
              <w:jc w:val="center"/>
              <w:rPr>
                <w:rFonts w:ascii="Myriad Pro" w:hAnsi="Myriad Pro"/>
                <w:sz w:val="20"/>
                <w:szCs w:val="20"/>
              </w:rPr>
            </w:pPr>
            <w:r w:rsidRPr="0017657E">
              <w:rPr>
                <w:rFonts w:ascii="Myriad Pro" w:hAnsi="Myriad Pro"/>
                <w:sz w:val="20"/>
                <w:szCs w:val="20"/>
              </w:rPr>
              <w:t>0,493</w:t>
            </w:r>
          </w:p>
        </w:tc>
        <w:tc>
          <w:tcPr>
            <w:tcW w:w="652" w:type="pct"/>
            <w:shd w:val="clear" w:color="auto" w:fill="auto"/>
            <w:vAlign w:val="center"/>
          </w:tcPr>
          <w:p w14:paraId="29CEB934" w14:textId="77777777" w:rsidR="00EF0B97" w:rsidRPr="0017657E" w:rsidRDefault="00EF0B97" w:rsidP="00B23DC4">
            <w:pPr>
              <w:jc w:val="center"/>
              <w:rPr>
                <w:rFonts w:ascii="Myriad Pro" w:hAnsi="Myriad Pro"/>
                <w:sz w:val="20"/>
                <w:szCs w:val="20"/>
              </w:rPr>
            </w:pPr>
          </w:p>
        </w:tc>
        <w:tc>
          <w:tcPr>
            <w:tcW w:w="815" w:type="pct"/>
            <w:shd w:val="clear" w:color="auto" w:fill="auto"/>
            <w:vAlign w:val="center"/>
          </w:tcPr>
          <w:p w14:paraId="7AA3C07A" w14:textId="77777777" w:rsidR="00EF0B97" w:rsidRPr="0017657E" w:rsidRDefault="00EF0B97" w:rsidP="00B23DC4">
            <w:pPr>
              <w:jc w:val="center"/>
              <w:rPr>
                <w:rFonts w:ascii="Myriad Pro" w:hAnsi="Myriad Pro"/>
                <w:sz w:val="20"/>
                <w:szCs w:val="20"/>
              </w:rPr>
            </w:pPr>
            <w:r w:rsidRPr="0017657E">
              <w:rPr>
                <w:rFonts w:ascii="Myriad Pro" w:hAnsi="Myriad Pro"/>
                <w:sz w:val="20"/>
                <w:szCs w:val="20"/>
              </w:rPr>
              <w:t>33,363</w:t>
            </w:r>
          </w:p>
        </w:tc>
      </w:tr>
      <w:tr w:rsidR="00EF0B97" w:rsidRPr="0017657E" w14:paraId="497915CE" w14:textId="77777777" w:rsidTr="00E82DCB">
        <w:trPr>
          <w:jc w:val="center"/>
        </w:trPr>
        <w:tc>
          <w:tcPr>
            <w:tcW w:w="2258" w:type="pct"/>
            <w:shd w:val="clear" w:color="auto" w:fill="auto"/>
          </w:tcPr>
          <w:p w14:paraId="070D2AA0" w14:textId="77777777" w:rsidR="00EF0B97" w:rsidRPr="0017657E" w:rsidRDefault="00EF0B97" w:rsidP="00B23DC4">
            <w:pPr>
              <w:rPr>
                <w:rFonts w:ascii="Myriad Pro" w:hAnsi="Myriad Pro"/>
                <w:sz w:val="20"/>
                <w:szCs w:val="20"/>
              </w:rPr>
            </w:pPr>
            <w:r w:rsidRPr="0017657E">
              <w:rPr>
                <w:rFonts w:ascii="Myriad Pro" w:hAnsi="Myriad Pro"/>
                <w:sz w:val="20"/>
                <w:szCs w:val="20"/>
              </w:rPr>
              <w:t>Введено основных фондов, кВт</w:t>
            </w:r>
          </w:p>
        </w:tc>
        <w:tc>
          <w:tcPr>
            <w:tcW w:w="704" w:type="pct"/>
            <w:shd w:val="clear" w:color="auto" w:fill="auto"/>
            <w:vAlign w:val="center"/>
          </w:tcPr>
          <w:p w14:paraId="1F28DFDE" w14:textId="77777777" w:rsidR="00EF0B97" w:rsidRPr="0017657E" w:rsidRDefault="00EF0B97" w:rsidP="00B23DC4">
            <w:pPr>
              <w:jc w:val="center"/>
              <w:rPr>
                <w:rFonts w:ascii="Myriad Pro" w:hAnsi="Myriad Pro"/>
                <w:sz w:val="20"/>
                <w:szCs w:val="20"/>
              </w:rPr>
            </w:pPr>
          </w:p>
        </w:tc>
        <w:tc>
          <w:tcPr>
            <w:tcW w:w="570" w:type="pct"/>
            <w:vAlign w:val="center"/>
          </w:tcPr>
          <w:p w14:paraId="7E2113C6" w14:textId="77777777" w:rsidR="00EF0B97" w:rsidRPr="0017657E" w:rsidRDefault="00EF0B97" w:rsidP="00B23DC4">
            <w:pPr>
              <w:jc w:val="center"/>
              <w:rPr>
                <w:rFonts w:ascii="Myriad Pro" w:hAnsi="Myriad Pro"/>
                <w:sz w:val="20"/>
                <w:szCs w:val="20"/>
              </w:rPr>
            </w:pPr>
          </w:p>
        </w:tc>
        <w:tc>
          <w:tcPr>
            <w:tcW w:w="652" w:type="pct"/>
            <w:shd w:val="clear" w:color="auto" w:fill="auto"/>
            <w:vAlign w:val="center"/>
          </w:tcPr>
          <w:p w14:paraId="560081BF" w14:textId="77777777" w:rsidR="00EF0B97" w:rsidRPr="0017657E" w:rsidRDefault="00EF0B97" w:rsidP="00B23DC4">
            <w:pPr>
              <w:jc w:val="center"/>
              <w:rPr>
                <w:rFonts w:ascii="Myriad Pro" w:hAnsi="Myriad Pro"/>
                <w:sz w:val="20"/>
                <w:szCs w:val="20"/>
              </w:rPr>
            </w:pPr>
            <w:r w:rsidRPr="0017657E">
              <w:rPr>
                <w:rFonts w:ascii="Myriad Pro" w:hAnsi="Myriad Pro"/>
                <w:sz w:val="20"/>
                <w:szCs w:val="20"/>
              </w:rPr>
              <w:t>7,802</w:t>
            </w:r>
          </w:p>
        </w:tc>
        <w:tc>
          <w:tcPr>
            <w:tcW w:w="815" w:type="pct"/>
            <w:shd w:val="clear" w:color="auto" w:fill="auto"/>
            <w:vAlign w:val="center"/>
          </w:tcPr>
          <w:p w14:paraId="6C7E6F19" w14:textId="77777777" w:rsidR="00EF0B97" w:rsidRPr="0017657E" w:rsidRDefault="00EF0B97" w:rsidP="00B23DC4">
            <w:pPr>
              <w:jc w:val="center"/>
              <w:rPr>
                <w:rFonts w:ascii="Myriad Pro" w:hAnsi="Myriad Pro"/>
                <w:sz w:val="20"/>
                <w:szCs w:val="20"/>
              </w:rPr>
            </w:pPr>
            <w:r w:rsidRPr="0017657E">
              <w:rPr>
                <w:rFonts w:ascii="Myriad Pro" w:hAnsi="Myriad Pro"/>
                <w:sz w:val="20"/>
                <w:szCs w:val="20"/>
              </w:rPr>
              <w:t>7,802</w:t>
            </w:r>
          </w:p>
        </w:tc>
      </w:tr>
      <w:tr w:rsidR="00EF0B97" w:rsidRPr="0017657E" w14:paraId="0D09EE73" w14:textId="77777777" w:rsidTr="00E82DCB">
        <w:trPr>
          <w:jc w:val="center"/>
        </w:trPr>
        <w:tc>
          <w:tcPr>
            <w:tcW w:w="2258" w:type="pct"/>
            <w:shd w:val="clear" w:color="auto" w:fill="auto"/>
          </w:tcPr>
          <w:p w14:paraId="45466643" w14:textId="77777777" w:rsidR="00EF0B97" w:rsidRPr="0017657E" w:rsidRDefault="00EF0B97" w:rsidP="00B23DC4">
            <w:pPr>
              <w:rPr>
                <w:rFonts w:ascii="Myriad Pro" w:hAnsi="Myriad Pro"/>
                <w:sz w:val="20"/>
                <w:szCs w:val="20"/>
              </w:rPr>
            </w:pPr>
            <w:r w:rsidRPr="0017657E">
              <w:rPr>
                <w:rFonts w:ascii="Myriad Pro" w:hAnsi="Myriad Pro"/>
                <w:sz w:val="20"/>
                <w:szCs w:val="20"/>
              </w:rPr>
              <w:t>Введено основных фондов, тыс. руб.</w:t>
            </w:r>
          </w:p>
        </w:tc>
        <w:tc>
          <w:tcPr>
            <w:tcW w:w="704" w:type="pct"/>
            <w:shd w:val="clear" w:color="auto" w:fill="auto"/>
            <w:vAlign w:val="center"/>
          </w:tcPr>
          <w:p w14:paraId="38CDFDCB" w14:textId="77777777" w:rsidR="00EF0B97" w:rsidRPr="0017657E" w:rsidRDefault="00AD246C" w:rsidP="00B23DC4">
            <w:pPr>
              <w:ind w:firstLine="42"/>
              <w:jc w:val="center"/>
              <w:rPr>
                <w:rFonts w:ascii="Myriad Pro" w:hAnsi="Myriad Pro"/>
                <w:sz w:val="20"/>
                <w:szCs w:val="20"/>
              </w:rPr>
            </w:pPr>
            <w:r w:rsidRPr="0017657E">
              <w:rPr>
                <w:rFonts w:ascii="Myriad Pro" w:hAnsi="Myriad Pro"/>
                <w:sz w:val="20"/>
                <w:szCs w:val="20"/>
              </w:rPr>
              <w:t>32 475,8</w:t>
            </w:r>
          </w:p>
        </w:tc>
        <w:tc>
          <w:tcPr>
            <w:tcW w:w="570" w:type="pct"/>
            <w:vAlign w:val="center"/>
          </w:tcPr>
          <w:p w14:paraId="518E2C56" w14:textId="77777777" w:rsidR="00EF0B97" w:rsidRPr="0017657E" w:rsidRDefault="00EF0B97" w:rsidP="00B23DC4">
            <w:pPr>
              <w:jc w:val="center"/>
              <w:rPr>
                <w:rFonts w:ascii="Myriad Pro" w:hAnsi="Myriad Pro"/>
                <w:sz w:val="20"/>
                <w:szCs w:val="20"/>
              </w:rPr>
            </w:pPr>
            <w:r w:rsidRPr="0017657E">
              <w:rPr>
                <w:rFonts w:ascii="Myriad Pro" w:hAnsi="Myriad Pro"/>
                <w:sz w:val="20"/>
                <w:szCs w:val="20"/>
              </w:rPr>
              <w:t>1 169,6</w:t>
            </w:r>
          </w:p>
        </w:tc>
        <w:tc>
          <w:tcPr>
            <w:tcW w:w="652" w:type="pct"/>
            <w:shd w:val="clear" w:color="auto" w:fill="auto"/>
            <w:vAlign w:val="center"/>
          </w:tcPr>
          <w:p w14:paraId="5647C60B" w14:textId="77777777" w:rsidR="00EF0B97" w:rsidRPr="0017657E" w:rsidRDefault="00EF0B97" w:rsidP="00B23DC4">
            <w:pPr>
              <w:jc w:val="center"/>
              <w:rPr>
                <w:rFonts w:ascii="Myriad Pro" w:hAnsi="Myriad Pro"/>
                <w:sz w:val="20"/>
                <w:szCs w:val="20"/>
              </w:rPr>
            </w:pPr>
            <w:r w:rsidRPr="0017657E">
              <w:rPr>
                <w:rFonts w:ascii="Myriad Pro" w:hAnsi="Myriad Pro"/>
                <w:sz w:val="20"/>
                <w:szCs w:val="20"/>
              </w:rPr>
              <w:t>41 753,9</w:t>
            </w:r>
          </w:p>
        </w:tc>
        <w:tc>
          <w:tcPr>
            <w:tcW w:w="815" w:type="pct"/>
            <w:shd w:val="clear" w:color="auto" w:fill="auto"/>
            <w:vAlign w:val="center"/>
          </w:tcPr>
          <w:p w14:paraId="1A8575EE" w14:textId="77777777" w:rsidR="00EF0B97" w:rsidRPr="0017657E" w:rsidRDefault="00EF0B97" w:rsidP="00B23DC4">
            <w:pPr>
              <w:jc w:val="center"/>
              <w:rPr>
                <w:rFonts w:ascii="Myriad Pro" w:hAnsi="Myriad Pro"/>
                <w:b/>
                <w:sz w:val="20"/>
                <w:szCs w:val="20"/>
              </w:rPr>
            </w:pPr>
            <w:r w:rsidRPr="0017657E">
              <w:rPr>
                <w:rFonts w:ascii="Myriad Pro" w:hAnsi="Myriad Pro"/>
                <w:b/>
                <w:sz w:val="20"/>
                <w:szCs w:val="20"/>
              </w:rPr>
              <w:t>75 399,42</w:t>
            </w:r>
          </w:p>
        </w:tc>
      </w:tr>
    </w:tbl>
    <w:p w14:paraId="510D7417" w14:textId="77777777" w:rsidR="00EF0B97" w:rsidRPr="005D72CC" w:rsidRDefault="00EF0B97" w:rsidP="00EF0B97">
      <w:pPr>
        <w:rPr>
          <w:rFonts w:ascii="Myriad Pro" w:hAnsi="Myriad Pro"/>
          <w:sz w:val="28"/>
          <w:szCs w:val="28"/>
        </w:rPr>
      </w:pPr>
    </w:p>
    <w:p w14:paraId="0C2B66AF" w14:textId="77777777" w:rsidR="00EF0B97" w:rsidRPr="00EF0B97" w:rsidRDefault="00EF0B97" w:rsidP="00736651">
      <w:pPr>
        <w:spacing w:line="360" w:lineRule="auto"/>
        <w:ind w:firstLine="567"/>
        <w:jc w:val="both"/>
        <w:rPr>
          <w:rFonts w:ascii="Myriad Pro" w:hAnsi="Myriad Pro"/>
          <w:sz w:val="26"/>
          <w:szCs w:val="26"/>
        </w:rPr>
      </w:pPr>
      <w:r w:rsidRPr="00EF0B97">
        <w:rPr>
          <w:rFonts w:ascii="Myriad Pro" w:hAnsi="Myriad Pro"/>
          <w:sz w:val="26"/>
          <w:szCs w:val="26"/>
        </w:rPr>
        <w:t>Расчетные (фактические) выпадающие доходы определены на основании стандартизированных ставок платы за ТП, утвержденных на 2017 год Решением Управления по тарифам от 29.12.2016 № 683, и фактических объемов по мероприятиям ТП и составляют 115 441 тыс. руб., в том числе:</w:t>
      </w:r>
    </w:p>
    <w:p w14:paraId="780EF042" w14:textId="77777777" w:rsidR="00EF0B97" w:rsidRPr="00EF0B97" w:rsidRDefault="00EF0B97" w:rsidP="006C4DEF">
      <w:pPr>
        <w:pStyle w:val="aa"/>
        <w:numPr>
          <w:ilvl w:val="0"/>
          <w:numId w:val="9"/>
        </w:numPr>
        <w:spacing w:after="0" w:line="360" w:lineRule="auto"/>
        <w:ind w:left="709" w:firstLine="0"/>
        <w:jc w:val="both"/>
        <w:rPr>
          <w:rFonts w:ascii="Myriad Pro" w:hAnsi="Myriad Pro"/>
          <w:sz w:val="26"/>
          <w:szCs w:val="26"/>
        </w:rPr>
      </w:pPr>
      <w:r w:rsidRPr="00EF0B97">
        <w:rPr>
          <w:rFonts w:ascii="Myriad Pro" w:hAnsi="Myriad Pro"/>
          <w:sz w:val="26"/>
          <w:szCs w:val="26"/>
        </w:rPr>
        <w:t>41 383,0 тыс. руб. по организационно – техническим и мероприятиям;</w:t>
      </w:r>
    </w:p>
    <w:p w14:paraId="70240604" w14:textId="77777777" w:rsidR="00EF0B97" w:rsidRPr="00EF0B97" w:rsidRDefault="00EF0B97" w:rsidP="006C4DEF">
      <w:pPr>
        <w:pStyle w:val="aa"/>
        <w:numPr>
          <w:ilvl w:val="0"/>
          <w:numId w:val="9"/>
        </w:numPr>
        <w:spacing w:after="0" w:line="360" w:lineRule="auto"/>
        <w:ind w:left="709" w:firstLine="0"/>
        <w:jc w:val="both"/>
        <w:rPr>
          <w:rFonts w:ascii="Myriad Pro" w:hAnsi="Myriad Pro"/>
          <w:sz w:val="26"/>
          <w:szCs w:val="26"/>
        </w:rPr>
      </w:pPr>
      <w:r w:rsidRPr="00EF0B97">
        <w:rPr>
          <w:rFonts w:ascii="Myriad Pro" w:hAnsi="Myriad Pro"/>
          <w:sz w:val="26"/>
          <w:szCs w:val="26"/>
        </w:rPr>
        <w:t>74 058,0 тыс. руб. – по мероприятиям «последней мили».</w:t>
      </w:r>
    </w:p>
    <w:p w14:paraId="3107B2FA" w14:textId="77777777" w:rsidR="00EF0B97" w:rsidRPr="00EF0B97" w:rsidRDefault="00EF0B97" w:rsidP="00FA2EE8">
      <w:pPr>
        <w:spacing w:before="240" w:after="240" w:line="360" w:lineRule="auto"/>
        <w:ind w:firstLine="567"/>
        <w:jc w:val="both"/>
        <w:rPr>
          <w:rFonts w:ascii="Myriad Pro" w:hAnsi="Myriad Pro"/>
          <w:i/>
          <w:sz w:val="26"/>
          <w:szCs w:val="26"/>
        </w:rPr>
      </w:pPr>
      <w:r w:rsidRPr="00EF0B97">
        <w:rPr>
          <w:rFonts w:ascii="Myriad Pro" w:hAnsi="Myriad Pro"/>
          <w:i/>
          <w:sz w:val="26"/>
          <w:szCs w:val="26"/>
        </w:rPr>
        <w:t>2. Выпадающие доходы, связанные с осуществлением технологического присоединения энергопринимающих устройств с максимальной мощностью до 150 кВт.</w:t>
      </w:r>
    </w:p>
    <w:p w14:paraId="0F69ED7A" w14:textId="77777777" w:rsidR="00EF0B97" w:rsidRPr="00EF0B97" w:rsidRDefault="00EF0B97" w:rsidP="00736651">
      <w:pPr>
        <w:spacing w:line="360" w:lineRule="auto"/>
        <w:ind w:firstLine="567"/>
        <w:jc w:val="both"/>
        <w:rPr>
          <w:rFonts w:ascii="Myriad Pro" w:hAnsi="Myriad Pro"/>
          <w:sz w:val="26"/>
          <w:szCs w:val="26"/>
        </w:rPr>
      </w:pPr>
      <w:r w:rsidRPr="00EF0B97">
        <w:rPr>
          <w:rFonts w:ascii="Myriad Pro" w:hAnsi="Myriad Pro"/>
          <w:sz w:val="26"/>
          <w:szCs w:val="26"/>
        </w:rPr>
        <w:lastRenderedPageBreak/>
        <w:t>Фактические расходы по мероприятиям «последней мили» для Заявителей с максимальной мощностью до 150 кВт за исключением расходов на ТП с оплатой 466,10 руб. (без НДС) составляют 42 587,43 тыс. руб.:</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5"/>
        <w:gridCol w:w="1347"/>
        <w:gridCol w:w="1315"/>
        <w:gridCol w:w="1300"/>
        <w:gridCol w:w="1501"/>
      </w:tblGrid>
      <w:tr w:rsidR="00EF0B97" w:rsidRPr="0017657E" w14:paraId="13AB07C5" w14:textId="77777777" w:rsidTr="00E82DCB">
        <w:trPr>
          <w:trHeight w:val="441"/>
          <w:jc w:val="center"/>
        </w:trPr>
        <w:tc>
          <w:tcPr>
            <w:tcW w:w="21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C80DD3" w14:textId="77777777" w:rsidR="00EF0B97" w:rsidRPr="0017657E" w:rsidRDefault="00EF0B97" w:rsidP="00B23DC4">
            <w:pPr>
              <w:jc w:val="center"/>
              <w:rPr>
                <w:rFonts w:ascii="Myriad Pro" w:hAnsi="Myriad Pro"/>
                <w:b/>
                <w:color w:val="FFFFFF" w:themeColor="background1"/>
                <w:sz w:val="20"/>
                <w:szCs w:val="20"/>
              </w:rPr>
            </w:pPr>
            <w:r w:rsidRPr="0017657E">
              <w:rPr>
                <w:rFonts w:ascii="Myriad Pro" w:hAnsi="Myriad Pro"/>
                <w:b/>
                <w:color w:val="FFFFFF" w:themeColor="background1"/>
                <w:sz w:val="20"/>
                <w:szCs w:val="20"/>
              </w:rPr>
              <w:t>Наименование</w:t>
            </w:r>
          </w:p>
        </w:tc>
        <w:tc>
          <w:tcPr>
            <w:tcW w:w="7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C753CF" w14:textId="77777777" w:rsidR="00EF0B97" w:rsidRPr="0017657E" w:rsidRDefault="00EF0B97" w:rsidP="00FA2EE8">
            <w:pPr>
              <w:jc w:val="center"/>
              <w:rPr>
                <w:rFonts w:ascii="Myriad Pro" w:hAnsi="Myriad Pro"/>
                <w:b/>
                <w:color w:val="FFFFFF" w:themeColor="background1"/>
                <w:sz w:val="20"/>
                <w:szCs w:val="20"/>
              </w:rPr>
            </w:pPr>
            <w:r w:rsidRPr="0017657E">
              <w:rPr>
                <w:rFonts w:ascii="Myriad Pro" w:hAnsi="Myriad Pro"/>
                <w:b/>
                <w:color w:val="FFFFFF" w:themeColor="background1"/>
                <w:sz w:val="20"/>
                <w:szCs w:val="20"/>
              </w:rPr>
              <w:t>ВЛ</w:t>
            </w:r>
          </w:p>
        </w:tc>
        <w:tc>
          <w:tcPr>
            <w:tcW w:w="6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E7054A" w14:textId="77777777" w:rsidR="00EF0B97" w:rsidRPr="0017657E" w:rsidRDefault="00EF0B97" w:rsidP="00FA2EE8">
            <w:pPr>
              <w:jc w:val="center"/>
              <w:rPr>
                <w:rFonts w:ascii="Myriad Pro" w:hAnsi="Myriad Pro"/>
                <w:b/>
                <w:color w:val="FFFFFF" w:themeColor="background1"/>
                <w:sz w:val="20"/>
                <w:szCs w:val="20"/>
              </w:rPr>
            </w:pPr>
            <w:r w:rsidRPr="0017657E">
              <w:rPr>
                <w:rFonts w:ascii="Myriad Pro" w:hAnsi="Myriad Pro"/>
                <w:b/>
                <w:color w:val="FFFFFF" w:themeColor="background1"/>
                <w:sz w:val="20"/>
                <w:szCs w:val="20"/>
              </w:rPr>
              <w:t>КЛ</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C2C099" w14:textId="77777777" w:rsidR="00EF0B97" w:rsidRPr="0017657E" w:rsidRDefault="00EF0B97" w:rsidP="00FA2EE8">
            <w:pPr>
              <w:jc w:val="center"/>
              <w:rPr>
                <w:rFonts w:ascii="Myriad Pro" w:hAnsi="Myriad Pro"/>
                <w:b/>
                <w:color w:val="FFFFFF" w:themeColor="background1"/>
                <w:sz w:val="20"/>
                <w:szCs w:val="20"/>
              </w:rPr>
            </w:pPr>
            <w:r w:rsidRPr="0017657E">
              <w:rPr>
                <w:rFonts w:ascii="Myriad Pro" w:hAnsi="Myriad Pro"/>
                <w:b/>
                <w:color w:val="FFFFFF" w:themeColor="background1"/>
                <w:sz w:val="20"/>
                <w:szCs w:val="20"/>
              </w:rPr>
              <w:t>КТП</w:t>
            </w:r>
          </w:p>
        </w:tc>
        <w:tc>
          <w:tcPr>
            <w:tcW w:w="7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6389D1" w14:textId="77777777" w:rsidR="00EF0B97" w:rsidRPr="0017657E" w:rsidRDefault="00EF0B97" w:rsidP="00B23DC4">
            <w:pPr>
              <w:jc w:val="center"/>
              <w:rPr>
                <w:rFonts w:ascii="Myriad Pro" w:hAnsi="Myriad Pro"/>
                <w:b/>
                <w:color w:val="FFFFFF" w:themeColor="background1"/>
                <w:sz w:val="20"/>
                <w:szCs w:val="20"/>
              </w:rPr>
            </w:pPr>
            <w:r w:rsidRPr="0017657E">
              <w:rPr>
                <w:rFonts w:ascii="Myriad Pro" w:hAnsi="Myriad Pro"/>
                <w:b/>
                <w:color w:val="FFFFFF" w:themeColor="background1"/>
                <w:sz w:val="20"/>
                <w:szCs w:val="20"/>
              </w:rPr>
              <w:t>Итого</w:t>
            </w:r>
          </w:p>
        </w:tc>
      </w:tr>
      <w:tr w:rsidR="00EF0B97" w:rsidRPr="0017657E" w14:paraId="5ADA3ACE" w14:textId="77777777" w:rsidTr="00E82DCB">
        <w:trPr>
          <w:jc w:val="center"/>
        </w:trPr>
        <w:tc>
          <w:tcPr>
            <w:tcW w:w="2121" w:type="pct"/>
            <w:tcBorders>
              <w:top w:val="single" w:sz="4" w:space="0" w:color="FFFFFF" w:themeColor="background1"/>
            </w:tcBorders>
            <w:shd w:val="clear" w:color="auto" w:fill="auto"/>
          </w:tcPr>
          <w:p w14:paraId="2355D92D" w14:textId="77777777" w:rsidR="00EF0B97" w:rsidRPr="0017657E" w:rsidRDefault="00EF0B97" w:rsidP="00B23DC4">
            <w:pPr>
              <w:rPr>
                <w:rFonts w:ascii="Myriad Pro" w:hAnsi="Myriad Pro"/>
                <w:sz w:val="20"/>
                <w:szCs w:val="20"/>
              </w:rPr>
            </w:pPr>
            <w:r w:rsidRPr="0017657E">
              <w:rPr>
                <w:rFonts w:ascii="Myriad Pro" w:hAnsi="Myriad Pro"/>
                <w:sz w:val="20"/>
                <w:szCs w:val="20"/>
              </w:rPr>
              <w:t>Количество объектов, шт.</w:t>
            </w:r>
          </w:p>
        </w:tc>
        <w:tc>
          <w:tcPr>
            <w:tcW w:w="710" w:type="pct"/>
            <w:tcBorders>
              <w:top w:val="single" w:sz="4" w:space="0" w:color="FFFFFF" w:themeColor="background1"/>
            </w:tcBorders>
            <w:shd w:val="clear" w:color="auto" w:fill="auto"/>
          </w:tcPr>
          <w:p w14:paraId="2F794733" w14:textId="77777777" w:rsidR="00EF0B97" w:rsidRPr="0017657E" w:rsidRDefault="00EF0B97" w:rsidP="00B23DC4">
            <w:pPr>
              <w:jc w:val="center"/>
              <w:rPr>
                <w:rFonts w:ascii="Myriad Pro" w:hAnsi="Myriad Pro"/>
                <w:sz w:val="20"/>
                <w:szCs w:val="20"/>
              </w:rPr>
            </w:pPr>
          </w:p>
        </w:tc>
        <w:tc>
          <w:tcPr>
            <w:tcW w:w="693" w:type="pct"/>
            <w:tcBorders>
              <w:top w:val="single" w:sz="4" w:space="0" w:color="FFFFFF" w:themeColor="background1"/>
            </w:tcBorders>
          </w:tcPr>
          <w:p w14:paraId="5AAD3DAD" w14:textId="77777777" w:rsidR="00EF0B97" w:rsidRPr="0017657E" w:rsidRDefault="00EF0B97" w:rsidP="00B23DC4">
            <w:pPr>
              <w:jc w:val="center"/>
              <w:rPr>
                <w:rFonts w:ascii="Myriad Pro" w:hAnsi="Myriad Pro"/>
                <w:sz w:val="20"/>
                <w:szCs w:val="20"/>
              </w:rPr>
            </w:pPr>
          </w:p>
        </w:tc>
        <w:tc>
          <w:tcPr>
            <w:tcW w:w="685" w:type="pct"/>
            <w:tcBorders>
              <w:top w:val="single" w:sz="4" w:space="0" w:color="FFFFFF" w:themeColor="background1"/>
            </w:tcBorders>
            <w:shd w:val="clear" w:color="auto" w:fill="auto"/>
          </w:tcPr>
          <w:p w14:paraId="432400FF" w14:textId="77777777" w:rsidR="00EF0B97" w:rsidRPr="0017657E" w:rsidRDefault="00EF0B97" w:rsidP="00B23DC4">
            <w:pPr>
              <w:jc w:val="center"/>
              <w:rPr>
                <w:rFonts w:ascii="Myriad Pro" w:hAnsi="Myriad Pro"/>
                <w:sz w:val="20"/>
                <w:szCs w:val="20"/>
              </w:rPr>
            </w:pPr>
          </w:p>
        </w:tc>
        <w:tc>
          <w:tcPr>
            <w:tcW w:w="792" w:type="pct"/>
            <w:tcBorders>
              <w:top w:val="single" w:sz="4" w:space="0" w:color="FFFFFF" w:themeColor="background1"/>
            </w:tcBorders>
            <w:shd w:val="clear" w:color="auto" w:fill="auto"/>
          </w:tcPr>
          <w:p w14:paraId="574706BC" w14:textId="77777777" w:rsidR="00EF0B97" w:rsidRPr="0017657E" w:rsidRDefault="00EF0B97" w:rsidP="00B23DC4">
            <w:pPr>
              <w:jc w:val="center"/>
              <w:rPr>
                <w:rFonts w:ascii="Myriad Pro" w:hAnsi="Myriad Pro"/>
                <w:sz w:val="20"/>
                <w:szCs w:val="20"/>
              </w:rPr>
            </w:pPr>
          </w:p>
        </w:tc>
      </w:tr>
      <w:tr w:rsidR="00EF0B97" w:rsidRPr="0017657E" w14:paraId="391B6BB1" w14:textId="77777777" w:rsidTr="00E82DCB">
        <w:trPr>
          <w:jc w:val="center"/>
        </w:trPr>
        <w:tc>
          <w:tcPr>
            <w:tcW w:w="2121" w:type="pct"/>
            <w:shd w:val="clear" w:color="auto" w:fill="auto"/>
          </w:tcPr>
          <w:p w14:paraId="010EC8E1" w14:textId="77777777" w:rsidR="00EF0B97" w:rsidRPr="0017657E" w:rsidRDefault="00EF0B97" w:rsidP="00B23DC4">
            <w:pPr>
              <w:rPr>
                <w:rFonts w:ascii="Myriad Pro" w:hAnsi="Myriad Pro"/>
                <w:sz w:val="20"/>
                <w:szCs w:val="20"/>
              </w:rPr>
            </w:pPr>
            <w:r w:rsidRPr="0017657E">
              <w:rPr>
                <w:rFonts w:ascii="Myriad Pro" w:hAnsi="Myriad Pro"/>
                <w:sz w:val="20"/>
                <w:szCs w:val="20"/>
              </w:rPr>
              <w:t>Введено основных фондов, км</w:t>
            </w:r>
          </w:p>
        </w:tc>
        <w:tc>
          <w:tcPr>
            <w:tcW w:w="710" w:type="pct"/>
            <w:shd w:val="clear" w:color="auto" w:fill="auto"/>
            <w:vAlign w:val="center"/>
          </w:tcPr>
          <w:p w14:paraId="2F3D23A0" w14:textId="77777777" w:rsidR="00EF0B97" w:rsidRPr="0017657E" w:rsidRDefault="00EF0B97" w:rsidP="00B23DC4">
            <w:pPr>
              <w:jc w:val="center"/>
              <w:rPr>
                <w:rFonts w:ascii="Myriad Pro" w:hAnsi="Myriad Pro"/>
                <w:sz w:val="20"/>
                <w:szCs w:val="20"/>
              </w:rPr>
            </w:pPr>
            <w:r w:rsidRPr="0017657E">
              <w:rPr>
                <w:rFonts w:ascii="Myriad Pro" w:hAnsi="Myriad Pro"/>
                <w:sz w:val="20"/>
                <w:szCs w:val="20"/>
              </w:rPr>
              <w:t>10,78</w:t>
            </w:r>
          </w:p>
        </w:tc>
        <w:tc>
          <w:tcPr>
            <w:tcW w:w="693" w:type="pct"/>
            <w:vAlign w:val="center"/>
          </w:tcPr>
          <w:p w14:paraId="578C7A54" w14:textId="77777777" w:rsidR="00EF0B97" w:rsidRPr="0017657E" w:rsidRDefault="00EF0B97" w:rsidP="00B23DC4">
            <w:pPr>
              <w:jc w:val="center"/>
              <w:rPr>
                <w:rFonts w:ascii="Myriad Pro" w:hAnsi="Myriad Pro"/>
                <w:sz w:val="20"/>
                <w:szCs w:val="20"/>
              </w:rPr>
            </w:pPr>
            <w:r w:rsidRPr="0017657E">
              <w:rPr>
                <w:rFonts w:ascii="Myriad Pro" w:hAnsi="Myriad Pro"/>
                <w:sz w:val="20"/>
                <w:szCs w:val="20"/>
              </w:rPr>
              <w:t>2,69</w:t>
            </w:r>
          </w:p>
        </w:tc>
        <w:tc>
          <w:tcPr>
            <w:tcW w:w="685" w:type="pct"/>
            <w:shd w:val="clear" w:color="auto" w:fill="auto"/>
            <w:vAlign w:val="center"/>
          </w:tcPr>
          <w:p w14:paraId="433DDF9D" w14:textId="77777777" w:rsidR="00EF0B97" w:rsidRPr="0017657E" w:rsidRDefault="00EF0B97" w:rsidP="00B23DC4">
            <w:pPr>
              <w:jc w:val="center"/>
              <w:rPr>
                <w:rFonts w:ascii="Myriad Pro" w:hAnsi="Myriad Pro"/>
                <w:sz w:val="20"/>
                <w:szCs w:val="20"/>
              </w:rPr>
            </w:pPr>
          </w:p>
        </w:tc>
        <w:tc>
          <w:tcPr>
            <w:tcW w:w="792" w:type="pct"/>
            <w:shd w:val="clear" w:color="auto" w:fill="auto"/>
            <w:vAlign w:val="center"/>
          </w:tcPr>
          <w:p w14:paraId="37B86C31" w14:textId="77777777" w:rsidR="00EF0B97" w:rsidRPr="0017657E" w:rsidRDefault="00EF0B97" w:rsidP="00B23DC4">
            <w:pPr>
              <w:jc w:val="center"/>
              <w:rPr>
                <w:rFonts w:ascii="Myriad Pro" w:hAnsi="Myriad Pro"/>
                <w:sz w:val="20"/>
                <w:szCs w:val="20"/>
              </w:rPr>
            </w:pPr>
            <w:r w:rsidRPr="0017657E">
              <w:rPr>
                <w:rFonts w:ascii="Myriad Pro" w:hAnsi="Myriad Pro"/>
                <w:sz w:val="20"/>
                <w:szCs w:val="20"/>
              </w:rPr>
              <w:t>13,47</w:t>
            </w:r>
          </w:p>
        </w:tc>
      </w:tr>
      <w:tr w:rsidR="00EF0B97" w:rsidRPr="0017657E" w14:paraId="31FAC974" w14:textId="77777777" w:rsidTr="00E82DCB">
        <w:trPr>
          <w:jc w:val="center"/>
        </w:trPr>
        <w:tc>
          <w:tcPr>
            <w:tcW w:w="2121" w:type="pct"/>
            <w:shd w:val="clear" w:color="auto" w:fill="auto"/>
          </w:tcPr>
          <w:p w14:paraId="6BFF419C" w14:textId="77777777" w:rsidR="00EF0B97" w:rsidRPr="0017657E" w:rsidRDefault="00EF0B97" w:rsidP="00B23DC4">
            <w:pPr>
              <w:rPr>
                <w:rFonts w:ascii="Myriad Pro" w:hAnsi="Myriad Pro"/>
                <w:sz w:val="20"/>
                <w:szCs w:val="20"/>
              </w:rPr>
            </w:pPr>
            <w:r w:rsidRPr="0017657E">
              <w:rPr>
                <w:rFonts w:ascii="Myriad Pro" w:hAnsi="Myriad Pro"/>
                <w:sz w:val="20"/>
                <w:szCs w:val="20"/>
              </w:rPr>
              <w:t>Введено основных фондов, кВт</w:t>
            </w:r>
          </w:p>
        </w:tc>
        <w:tc>
          <w:tcPr>
            <w:tcW w:w="710" w:type="pct"/>
            <w:shd w:val="clear" w:color="auto" w:fill="auto"/>
            <w:vAlign w:val="center"/>
          </w:tcPr>
          <w:p w14:paraId="3A84F57C" w14:textId="77777777" w:rsidR="00EF0B97" w:rsidRPr="0017657E" w:rsidRDefault="00EF0B97" w:rsidP="00B23DC4">
            <w:pPr>
              <w:jc w:val="center"/>
              <w:rPr>
                <w:rFonts w:ascii="Myriad Pro" w:hAnsi="Myriad Pro"/>
                <w:sz w:val="20"/>
                <w:szCs w:val="20"/>
              </w:rPr>
            </w:pPr>
          </w:p>
        </w:tc>
        <w:tc>
          <w:tcPr>
            <w:tcW w:w="693" w:type="pct"/>
            <w:vAlign w:val="center"/>
          </w:tcPr>
          <w:p w14:paraId="19CA5A9C" w14:textId="77777777" w:rsidR="00EF0B97" w:rsidRPr="0017657E" w:rsidRDefault="00EF0B97" w:rsidP="00B23DC4">
            <w:pPr>
              <w:jc w:val="center"/>
              <w:rPr>
                <w:rFonts w:ascii="Myriad Pro" w:hAnsi="Myriad Pro"/>
                <w:sz w:val="20"/>
                <w:szCs w:val="20"/>
              </w:rPr>
            </w:pPr>
          </w:p>
        </w:tc>
        <w:tc>
          <w:tcPr>
            <w:tcW w:w="685" w:type="pct"/>
            <w:shd w:val="clear" w:color="auto" w:fill="auto"/>
            <w:vAlign w:val="center"/>
          </w:tcPr>
          <w:p w14:paraId="0302CDDF" w14:textId="77777777" w:rsidR="00EF0B97" w:rsidRPr="0017657E" w:rsidRDefault="00EF0B97" w:rsidP="00B23DC4">
            <w:pPr>
              <w:jc w:val="center"/>
              <w:rPr>
                <w:rFonts w:ascii="Myriad Pro" w:hAnsi="Myriad Pro"/>
                <w:sz w:val="20"/>
                <w:szCs w:val="20"/>
              </w:rPr>
            </w:pPr>
            <w:r w:rsidRPr="0017657E">
              <w:rPr>
                <w:rFonts w:ascii="Myriad Pro" w:hAnsi="Myriad Pro"/>
                <w:sz w:val="20"/>
                <w:szCs w:val="20"/>
              </w:rPr>
              <w:t>4 801,52</w:t>
            </w:r>
          </w:p>
        </w:tc>
        <w:tc>
          <w:tcPr>
            <w:tcW w:w="792" w:type="pct"/>
            <w:shd w:val="clear" w:color="auto" w:fill="auto"/>
            <w:vAlign w:val="center"/>
          </w:tcPr>
          <w:p w14:paraId="1DA08429" w14:textId="77777777" w:rsidR="00EF0B97" w:rsidRPr="0017657E" w:rsidRDefault="00EF0B97" w:rsidP="00B23DC4">
            <w:pPr>
              <w:jc w:val="center"/>
              <w:rPr>
                <w:rFonts w:ascii="Myriad Pro" w:hAnsi="Myriad Pro"/>
                <w:sz w:val="20"/>
                <w:szCs w:val="20"/>
              </w:rPr>
            </w:pPr>
            <w:r w:rsidRPr="0017657E">
              <w:rPr>
                <w:rFonts w:ascii="Myriad Pro" w:hAnsi="Myriad Pro"/>
                <w:sz w:val="20"/>
                <w:szCs w:val="20"/>
              </w:rPr>
              <w:t>4 801,52</w:t>
            </w:r>
          </w:p>
        </w:tc>
      </w:tr>
      <w:tr w:rsidR="00EF0B97" w:rsidRPr="0017657E" w14:paraId="4A7E740E" w14:textId="77777777" w:rsidTr="00E82DCB">
        <w:trPr>
          <w:jc w:val="center"/>
        </w:trPr>
        <w:tc>
          <w:tcPr>
            <w:tcW w:w="2121" w:type="pct"/>
            <w:shd w:val="clear" w:color="auto" w:fill="auto"/>
          </w:tcPr>
          <w:p w14:paraId="7D0F263A" w14:textId="77777777" w:rsidR="00EF0B97" w:rsidRPr="0017657E" w:rsidRDefault="00EF0B97" w:rsidP="00B23DC4">
            <w:pPr>
              <w:rPr>
                <w:rFonts w:ascii="Myriad Pro" w:hAnsi="Myriad Pro"/>
                <w:sz w:val="20"/>
                <w:szCs w:val="20"/>
              </w:rPr>
            </w:pPr>
            <w:r w:rsidRPr="0017657E">
              <w:rPr>
                <w:rFonts w:ascii="Myriad Pro" w:hAnsi="Myriad Pro"/>
                <w:sz w:val="20"/>
                <w:szCs w:val="20"/>
              </w:rPr>
              <w:t>Введено основных фондов, тыс. руб.</w:t>
            </w:r>
          </w:p>
        </w:tc>
        <w:tc>
          <w:tcPr>
            <w:tcW w:w="710" w:type="pct"/>
            <w:shd w:val="clear" w:color="auto" w:fill="auto"/>
            <w:vAlign w:val="center"/>
          </w:tcPr>
          <w:p w14:paraId="493A7D06" w14:textId="77777777" w:rsidR="00EF0B97" w:rsidRPr="0017657E" w:rsidRDefault="00EF0B97" w:rsidP="00B23DC4">
            <w:pPr>
              <w:ind w:firstLine="42"/>
              <w:jc w:val="center"/>
              <w:rPr>
                <w:rFonts w:ascii="Myriad Pro" w:hAnsi="Myriad Pro"/>
                <w:sz w:val="20"/>
                <w:szCs w:val="20"/>
              </w:rPr>
            </w:pPr>
            <w:r w:rsidRPr="0017657E">
              <w:rPr>
                <w:rFonts w:ascii="Myriad Pro" w:hAnsi="Myriad Pro"/>
                <w:sz w:val="20"/>
                <w:szCs w:val="20"/>
              </w:rPr>
              <w:t>12 235,45</w:t>
            </w:r>
          </w:p>
        </w:tc>
        <w:tc>
          <w:tcPr>
            <w:tcW w:w="693" w:type="pct"/>
            <w:vAlign w:val="center"/>
          </w:tcPr>
          <w:p w14:paraId="63DB360E" w14:textId="77777777" w:rsidR="00EF0B97" w:rsidRPr="0017657E" w:rsidRDefault="00EF0B97" w:rsidP="00B23DC4">
            <w:pPr>
              <w:jc w:val="center"/>
              <w:rPr>
                <w:rFonts w:ascii="Myriad Pro" w:hAnsi="Myriad Pro"/>
                <w:sz w:val="20"/>
                <w:szCs w:val="20"/>
              </w:rPr>
            </w:pPr>
            <w:r w:rsidRPr="0017657E">
              <w:rPr>
                <w:rFonts w:ascii="Myriad Pro" w:hAnsi="Myriad Pro"/>
                <w:sz w:val="20"/>
                <w:szCs w:val="20"/>
              </w:rPr>
              <w:t>9 544,57</w:t>
            </w:r>
          </w:p>
        </w:tc>
        <w:tc>
          <w:tcPr>
            <w:tcW w:w="685" w:type="pct"/>
            <w:shd w:val="clear" w:color="auto" w:fill="auto"/>
            <w:vAlign w:val="center"/>
          </w:tcPr>
          <w:p w14:paraId="6BB59FFC" w14:textId="77777777" w:rsidR="00EF0B97" w:rsidRPr="0017657E" w:rsidRDefault="00EF0B97" w:rsidP="00B23DC4">
            <w:pPr>
              <w:jc w:val="center"/>
              <w:rPr>
                <w:rFonts w:ascii="Myriad Pro" w:hAnsi="Myriad Pro"/>
                <w:sz w:val="20"/>
                <w:szCs w:val="20"/>
              </w:rPr>
            </w:pPr>
            <w:r w:rsidRPr="0017657E">
              <w:rPr>
                <w:rFonts w:ascii="Myriad Pro" w:hAnsi="Myriad Pro"/>
                <w:sz w:val="20"/>
                <w:szCs w:val="20"/>
              </w:rPr>
              <w:t>20 807,41</w:t>
            </w:r>
          </w:p>
        </w:tc>
        <w:tc>
          <w:tcPr>
            <w:tcW w:w="792" w:type="pct"/>
            <w:shd w:val="clear" w:color="auto" w:fill="auto"/>
            <w:vAlign w:val="center"/>
          </w:tcPr>
          <w:p w14:paraId="31C76BC7" w14:textId="77777777" w:rsidR="00EF0B97" w:rsidRPr="0017657E" w:rsidRDefault="00EF0B97" w:rsidP="00B23DC4">
            <w:pPr>
              <w:jc w:val="center"/>
              <w:rPr>
                <w:rFonts w:ascii="Myriad Pro" w:hAnsi="Myriad Pro"/>
                <w:b/>
                <w:sz w:val="20"/>
                <w:szCs w:val="20"/>
              </w:rPr>
            </w:pPr>
            <w:r w:rsidRPr="0017657E">
              <w:rPr>
                <w:rFonts w:ascii="Myriad Pro" w:hAnsi="Myriad Pro"/>
                <w:b/>
                <w:sz w:val="20"/>
                <w:szCs w:val="20"/>
              </w:rPr>
              <w:t>42 587,43</w:t>
            </w:r>
          </w:p>
        </w:tc>
      </w:tr>
    </w:tbl>
    <w:p w14:paraId="703710DA" w14:textId="77777777" w:rsidR="00EF0B97" w:rsidRPr="00EF0B97" w:rsidRDefault="00EF0B97" w:rsidP="00EF0B97">
      <w:pPr>
        <w:ind w:firstLine="709"/>
        <w:rPr>
          <w:rFonts w:ascii="Myriad Pro" w:hAnsi="Myriad Pro"/>
          <w:sz w:val="26"/>
          <w:szCs w:val="26"/>
        </w:rPr>
      </w:pPr>
    </w:p>
    <w:p w14:paraId="0B8E7E40" w14:textId="77777777" w:rsidR="00EF0B97" w:rsidRPr="00EF0B97" w:rsidRDefault="00EF0B97" w:rsidP="00736651">
      <w:pPr>
        <w:spacing w:line="360" w:lineRule="auto"/>
        <w:ind w:firstLine="567"/>
        <w:jc w:val="both"/>
        <w:rPr>
          <w:rFonts w:ascii="Myriad Pro" w:hAnsi="Myriad Pro"/>
          <w:sz w:val="26"/>
          <w:szCs w:val="26"/>
        </w:rPr>
      </w:pPr>
      <w:r w:rsidRPr="00EF0B97">
        <w:rPr>
          <w:rFonts w:ascii="Myriad Pro" w:hAnsi="Myriad Pro"/>
          <w:sz w:val="26"/>
          <w:szCs w:val="26"/>
        </w:rPr>
        <w:t xml:space="preserve">Суммарный размер платы за ТП в части мероприятий «последней мили» в определен в размере 7 820,0 тыс. руб. </w:t>
      </w:r>
    </w:p>
    <w:p w14:paraId="748E04E2" w14:textId="77777777" w:rsidR="00EF0B97" w:rsidRPr="00EF0B97" w:rsidRDefault="00EF0B97" w:rsidP="00736651">
      <w:pPr>
        <w:spacing w:line="360" w:lineRule="auto"/>
        <w:ind w:firstLine="567"/>
        <w:jc w:val="both"/>
        <w:rPr>
          <w:rFonts w:ascii="Myriad Pro" w:hAnsi="Myriad Pro"/>
          <w:sz w:val="26"/>
          <w:szCs w:val="26"/>
        </w:rPr>
      </w:pPr>
      <w:r w:rsidRPr="00EF0B97">
        <w:rPr>
          <w:rFonts w:ascii="Myriad Pro" w:hAnsi="Myriad Pro"/>
          <w:sz w:val="26"/>
          <w:szCs w:val="26"/>
        </w:rPr>
        <w:t>Фактические выпадающие доходы  по мероприятиям «последней мили» составили 34 767,4 тыс. руб. (42 587,43 тыс. руб. - 7 820,0 тыс. руб.).</w:t>
      </w:r>
    </w:p>
    <w:p w14:paraId="075E55AE" w14:textId="77777777" w:rsidR="00EF0B97" w:rsidRPr="00EF0B97" w:rsidRDefault="00EF0B97" w:rsidP="00736651">
      <w:pPr>
        <w:spacing w:line="360" w:lineRule="auto"/>
        <w:ind w:firstLine="567"/>
        <w:jc w:val="both"/>
        <w:rPr>
          <w:rFonts w:ascii="Myriad Pro" w:hAnsi="Myriad Pro"/>
          <w:sz w:val="26"/>
          <w:szCs w:val="26"/>
        </w:rPr>
      </w:pPr>
      <w:r w:rsidRPr="00EF0B97">
        <w:rPr>
          <w:rFonts w:ascii="Myriad Pro" w:hAnsi="Myriad Pro"/>
          <w:sz w:val="26"/>
          <w:szCs w:val="26"/>
        </w:rPr>
        <w:t>Расчетные (фактические) выпадающие доходы определены на основании утвержденных Решением от 29.12.2016 №683 стандартизированных ставок, длины введенных в эксплуатацию линий электропередачи (км), мощности введенных в эксплуатацию КТП (кВт) и составляют за 2017 год 21 185,63 тыс. руб.</w:t>
      </w:r>
    </w:p>
    <w:p w14:paraId="4909A630" w14:textId="77777777" w:rsidR="00EF0B97" w:rsidRPr="00EF0B97" w:rsidRDefault="00EF0B97" w:rsidP="00736651">
      <w:pPr>
        <w:spacing w:line="360" w:lineRule="auto"/>
        <w:ind w:firstLine="567"/>
        <w:jc w:val="both"/>
        <w:rPr>
          <w:rFonts w:ascii="Myriad Pro" w:hAnsi="Myriad Pro"/>
          <w:sz w:val="26"/>
          <w:szCs w:val="26"/>
        </w:rPr>
      </w:pPr>
      <w:r w:rsidRPr="00EF0B97">
        <w:rPr>
          <w:rFonts w:ascii="Myriad Pro" w:hAnsi="Myriad Pro"/>
          <w:sz w:val="26"/>
          <w:szCs w:val="26"/>
        </w:rPr>
        <w:t>В целом фактические выпадающие доходы по льготному ТП за 2017 год составили 158 579,3 тыс. руб., в том числе:</w:t>
      </w:r>
    </w:p>
    <w:p w14:paraId="12395F33" w14:textId="77777777" w:rsidR="00EF0B97" w:rsidRPr="00EF0B97" w:rsidRDefault="00EF0B97" w:rsidP="00736651">
      <w:pPr>
        <w:pStyle w:val="aa"/>
        <w:numPr>
          <w:ilvl w:val="0"/>
          <w:numId w:val="10"/>
        </w:numPr>
        <w:tabs>
          <w:tab w:val="left" w:pos="1418"/>
          <w:tab w:val="left" w:pos="1560"/>
        </w:tabs>
        <w:spacing w:after="0" w:line="360" w:lineRule="auto"/>
        <w:ind w:left="567" w:firstLine="0"/>
        <w:jc w:val="both"/>
        <w:rPr>
          <w:rFonts w:ascii="Myriad Pro" w:hAnsi="Myriad Pro"/>
          <w:sz w:val="26"/>
          <w:szCs w:val="26"/>
        </w:rPr>
      </w:pPr>
      <w:r w:rsidRPr="00EF0B97">
        <w:rPr>
          <w:rFonts w:ascii="Myriad Pro" w:hAnsi="Myriad Pro"/>
          <w:sz w:val="26"/>
          <w:szCs w:val="26"/>
        </w:rPr>
        <w:t>48 412,5 тыс. руб. – по организационно-техническим мероприятиям льготной категории заявителей с оплатой 466,10 руб. (без НДС);</w:t>
      </w:r>
    </w:p>
    <w:p w14:paraId="3E05E040" w14:textId="77777777" w:rsidR="00EF0B97" w:rsidRPr="00EF0B97" w:rsidRDefault="00EF0B97" w:rsidP="00736651">
      <w:pPr>
        <w:pStyle w:val="aa"/>
        <w:numPr>
          <w:ilvl w:val="0"/>
          <w:numId w:val="10"/>
        </w:numPr>
        <w:tabs>
          <w:tab w:val="left" w:pos="1418"/>
          <w:tab w:val="left" w:pos="1560"/>
        </w:tabs>
        <w:spacing w:after="0" w:line="360" w:lineRule="auto"/>
        <w:ind w:left="567" w:firstLine="0"/>
        <w:jc w:val="both"/>
        <w:rPr>
          <w:rFonts w:ascii="Myriad Pro" w:hAnsi="Myriad Pro"/>
          <w:sz w:val="26"/>
          <w:szCs w:val="26"/>
        </w:rPr>
      </w:pPr>
      <w:r w:rsidRPr="00EF0B97">
        <w:rPr>
          <w:rFonts w:ascii="Myriad Pro" w:hAnsi="Myriad Pro"/>
          <w:sz w:val="26"/>
          <w:szCs w:val="26"/>
        </w:rPr>
        <w:t>75 399,4 тыс. руб. – по мероприятиям «последней мили» для льготной категории заявителей с оплатой 466,10 руб. (без НДС);</w:t>
      </w:r>
    </w:p>
    <w:p w14:paraId="0278BDFD" w14:textId="77777777" w:rsidR="00EF0B97" w:rsidRPr="00EF0B97" w:rsidRDefault="00EF0B97" w:rsidP="00736651">
      <w:pPr>
        <w:pStyle w:val="aa"/>
        <w:numPr>
          <w:ilvl w:val="0"/>
          <w:numId w:val="10"/>
        </w:numPr>
        <w:tabs>
          <w:tab w:val="left" w:pos="1418"/>
          <w:tab w:val="left" w:pos="1560"/>
        </w:tabs>
        <w:spacing w:after="0" w:line="360" w:lineRule="auto"/>
        <w:ind w:left="567" w:firstLine="0"/>
        <w:jc w:val="both"/>
        <w:rPr>
          <w:rFonts w:ascii="Myriad Pro" w:hAnsi="Myriad Pro"/>
          <w:sz w:val="26"/>
          <w:szCs w:val="26"/>
        </w:rPr>
      </w:pPr>
      <w:r w:rsidRPr="00EF0B97">
        <w:rPr>
          <w:rFonts w:ascii="Myriad Pro" w:hAnsi="Myriad Pro"/>
          <w:sz w:val="26"/>
          <w:szCs w:val="26"/>
        </w:rPr>
        <w:t>34 767,4 тыс. руб. – по мероприятиям «последней мили» для заявителей с максимальной мощностью до 150 кВт за исключением льготного ТП с оплатой 466,10 (без НДС).</w:t>
      </w:r>
    </w:p>
    <w:p w14:paraId="6D1D3201" w14:textId="77777777" w:rsidR="00EF0B97" w:rsidRPr="00EF0B97" w:rsidRDefault="00EF0B97" w:rsidP="00736651">
      <w:pPr>
        <w:spacing w:line="360" w:lineRule="auto"/>
        <w:ind w:firstLine="567"/>
        <w:jc w:val="both"/>
        <w:rPr>
          <w:rFonts w:ascii="Myriad Pro" w:hAnsi="Myriad Pro"/>
          <w:sz w:val="26"/>
          <w:szCs w:val="26"/>
        </w:rPr>
      </w:pPr>
      <w:r w:rsidRPr="00EF0B97">
        <w:rPr>
          <w:rFonts w:ascii="Myriad Pro" w:hAnsi="Myriad Pro"/>
          <w:sz w:val="26"/>
          <w:szCs w:val="26"/>
        </w:rPr>
        <w:t>Выпадающие доходы, запланированные на 2017 год и учтенные в тарифах на передачу электроэнергии на 2017 год, составляют 45 046,1 тыс. руб. (Решение управления Алтайского края по государственному регулированию цен и тарифов от 29.12.2016 № 683).</w:t>
      </w:r>
    </w:p>
    <w:p w14:paraId="141438D2" w14:textId="77777777" w:rsidR="00EF0B97" w:rsidRPr="00EF0B97" w:rsidRDefault="00EF0B97" w:rsidP="00736651">
      <w:pPr>
        <w:spacing w:line="360" w:lineRule="auto"/>
        <w:ind w:firstLine="567"/>
        <w:jc w:val="both"/>
        <w:rPr>
          <w:rFonts w:ascii="Myriad Pro" w:hAnsi="Myriad Pro"/>
          <w:sz w:val="26"/>
          <w:szCs w:val="26"/>
        </w:rPr>
      </w:pPr>
      <w:r w:rsidRPr="00EF0B97">
        <w:rPr>
          <w:rFonts w:ascii="Myriad Pro" w:hAnsi="Myriad Pro"/>
          <w:sz w:val="26"/>
          <w:szCs w:val="26"/>
        </w:rPr>
        <w:t>Сумма недополученного за 2017 год выпадающего дохода составляет 113 533,2 тыс. руб. (158 579,3 - 45 046,1).</w:t>
      </w:r>
    </w:p>
    <w:p w14:paraId="66D47C6B" w14:textId="77777777" w:rsidR="00EF0B97" w:rsidRPr="00EF0B97" w:rsidRDefault="00EF0B97" w:rsidP="00736651">
      <w:pPr>
        <w:spacing w:line="360" w:lineRule="auto"/>
        <w:ind w:firstLine="567"/>
        <w:jc w:val="both"/>
        <w:rPr>
          <w:rFonts w:ascii="Myriad Pro" w:hAnsi="Myriad Pro"/>
          <w:sz w:val="26"/>
          <w:szCs w:val="26"/>
          <w:u w:val="single"/>
        </w:rPr>
      </w:pPr>
      <w:r w:rsidRPr="00EF0B97">
        <w:rPr>
          <w:rFonts w:ascii="Myriad Pro" w:hAnsi="Myriad Pro"/>
          <w:sz w:val="26"/>
          <w:szCs w:val="26"/>
        </w:rPr>
        <w:lastRenderedPageBreak/>
        <w:t>В соответствии с п. 87 Основ ценообразования №1178 регулирующие органы учитывают выпадающие доходы с учетом индексов – дефляторов.</w:t>
      </w:r>
    </w:p>
    <w:p w14:paraId="00B6148E" w14:textId="77777777" w:rsidR="00EF0B97" w:rsidRPr="00EF0B97" w:rsidRDefault="00EF0B97" w:rsidP="00736651">
      <w:pPr>
        <w:spacing w:line="360" w:lineRule="auto"/>
        <w:ind w:firstLine="567"/>
        <w:jc w:val="both"/>
        <w:rPr>
          <w:rFonts w:ascii="Myriad Pro" w:hAnsi="Myriad Pro"/>
          <w:sz w:val="26"/>
          <w:szCs w:val="26"/>
        </w:rPr>
      </w:pPr>
      <w:r w:rsidRPr="00EF0B97">
        <w:rPr>
          <w:rFonts w:ascii="Myriad Pro" w:hAnsi="Myriad Pro"/>
          <w:sz w:val="26"/>
          <w:szCs w:val="26"/>
        </w:rPr>
        <w:t>Сумма недополученного за 2017 год выпадающего дохода с учетом показателей инфляции (ИПЦ) в соответствии с основными показателями прогноза социально-экономического развития Российской Федерации составляет 122 443,3 тыс. руб. (113 533,2*1,037*1,04).</w:t>
      </w:r>
    </w:p>
    <w:p w14:paraId="643F2C7A" w14:textId="77777777" w:rsidR="00EF0B97" w:rsidRPr="00EF0B97" w:rsidRDefault="00EF0B97" w:rsidP="00736651">
      <w:pPr>
        <w:spacing w:line="360" w:lineRule="auto"/>
        <w:ind w:firstLine="567"/>
        <w:jc w:val="both"/>
        <w:rPr>
          <w:rFonts w:ascii="Myriad Pro" w:hAnsi="Myriad Pro"/>
          <w:sz w:val="26"/>
          <w:szCs w:val="26"/>
        </w:rPr>
      </w:pPr>
      <w:r w:rsidRPr="00EF0B97">
        <w:rPr>
          <w:rFonts w:ascii="Myriad Pro" w:hAnsi="Myriad Pro"/>
          <w:sz w:val="26"/>
          <w:szCs w:val="26"/>
        </w:rPr>
        <w:t>В обоснование заявленных выпадающих доходов от технологического присоединения (п. 87) к заявлению приложены следующие обосновывающие материалы:</w:t>
      </w:r>
    </w:p>
    <w:p w14:paraId="669A3A8E" w14:textId="77777777" w:rsidR="00EF0B97" w:rsidRPr="00EF0B97" w:rsidRDefault="00EF0B97" w:rsidP="006C4DEF">
      <w:pPr>
        <w:pStyle w:val="aa"/>
        <w:numPr>
          <w:ilvl w:val="0"/>
          <w:numId w:val="8"/>
        </w:numPr>
        <w:tabs>
          <w:tab w:val="left" w:pos="993"/>
        </w:tabs>
        <w:spacing w:after="0" w:line="360" w:lineRule="auto"/>
        <w:ind w:left="709" w:firstLine="0"/>
        <w:jc w:val="both"/>
        <w:rPr>
          <w:rFonts w:ascii="Myriad Pro" w:hAnsi="Myriad Pro"/>
          <w:sz w:val="26"/>
          <w:szCs w:val="26"/>
        </w:rPr>
      </w:pPr>
      <w:r w:rsidRPr="00EF0B97">
        <w:rPr>
          <w:rFonts w:ascii="Myriad Pro" w:hAnsi="Myriad Pro"/>
          <w:sz w:val="26"/>
          <w:szCs w:val="26"/>
        </w:rPr>
        <w:t>информация по строительству воздушных линий электропередачи для технологического присоединения за 2017 год;</w:t>
      </w:r>
    </w:p>
    <w:p w14:paraId="45C55704" w14:textId="270D0120" w:rsidR="00EF0B97" w:rsidRPr="00EF0B97" w:rsidRDefault="00EF0B97" w:rsidP="006C4DEF">
      <w:pPr>
        <w:pStyle w:val="aa"/>
        <w:numPr>
          <w:ilvl w:val="0"/>
          <w:numId w:val="8"/>
        </w:numPr>
        <w:tabs>
          <w:tab w:val="left" w:pos="993"/>
        </w:tabs>
        <w:spacing w:after="0" w:line="360" w:lineRule="auto"/>
        <w:ind w:left="709" w:firstLine="0"/>
        <w:jc w:val="both"/>
        <w:rPr>
          <w:rFonts w:ascii="Myriad Pro" w:hAnsi="Myriad Pro"/>
          <w:sz w:val="26"/>
          <w:szCs w:val="26"/>
        </w:rPr>
      </w:pPr>
      <w:r w:rsidRPr="00EF0B97">
        <w:rPr>
          <w:rFonts w:ascii="Myriad Pro" w:hAnsi="Myriad Pro"/>
          <w:sz w:val="26"/>
          <w:szCs w:val="26"/>
        </w:rPr>
        <w:t>информация по строительству кабельных линий электропередачи для технологического присоединения за 2017 год;</w:t>
      </w:r>
    </w:p>
    <w:p w14:paraId="3EA810D7" w14:textId="77777777" w:rsidR="00EF0B97" w:rsidRPr="00EF0B97" w:rsidRDefault="00EF0B97" w:rsidP="006C4DEF">
      <w:pPr>
        <w:pStyle w:val="aa"/>
        <w:numPr>
          <w:ilvl w:val="0"/>
          <w:numId w:val="8"/>
        </w:numPr>
        <w:tabs>
          <w:tab w:val="left" w:pos="993"/>
        </w:tabs>
        <w:spacing w:after="0" w:line="360" w:lineRule="auto"/>
        <w:ind w:left="709" w:firstLine="0"/>
        <w:jc w:val="both"/>
        <w:rPr>
          <w:rFonts w:ascii="Myriad Pro" w:hAnsi="Myriad Pro"/>
          <w:sz w:val="26"/>
          <w:szCs w:val="26"/>
        </w:rPr>
      </w:pPr>
      <w:r w:rsidRPr="00EF0B97">
        <w:rPr>
          <w:rFonts w:ascii="Myriad Pro" w:hAnsi="Myriad Pro"/>
          <w:sz w:val="26"/>
          <w:szCs w:val="26"/>
        </w:rPr>
        <w:t>информация по строительству комплектных трансформаторных подстанций для технологического присоединения за 2017 год;</w:t>
      </w:r>
    </w:p>
    <w:p w14:paraId="509AE085" w14:textId="77777777" w:rsidR="00EF0B97" w:rsidRPr="00EF0B97" w:rsidRDefault="00EF0B97" w:rsidP="006C4DEF">
      <w:pPr>
        <w:pStyle w:val="aa"/>
        <w:numPr>
          <w:ilvl w:val="0"/>
          <w:numId w:val="8"/>
        </w:numPr>
        <w:tabs>
          <w:tab w:val="left" w:pos="993"/>
        </w:tabs>
        <w:spacing w:after="0" w:line="360" w:lineRule="auto"/>
        <w:ind w:left="709" w:firstLine="0"/>
        <w:jc w:val="both"/>
        <w:rPr>
          <w:rFonts w:ascii="Myriad Pro" w:hAnsi="Myriad Pro"/>
          <w:sz w:val="26"/>
          <w:szCs w:val="26"/>
        </w:rPr>
      </w:pPr>
      <w:r w:rsidRPr="00EF0B97">
        <w:rPr>
          <w:rFonts w:ascii="Myriad Pro" w:hAnsi="Myriad Pro"/>
          <w:sz w:val="26"/>
          <w:szCs w:val="26"/>
        </w:rPr>
        <w:t>реестр договоров на технологическое присоединение энергопринимающих устройств с максимальной мощностью до 150 кВт (кроме «льготников») исполненных в 2017 году,  по которым в стоимость включены мероприятия по строительству объектов электросетевого хозяйства «последней мили»;</w:t>
      </w:r>
    </w:p>
    <w:p w14:paraId="60A4350B" w14:textId="77777777" w:rsidR="00EF0B97" w:rsidRPr="00EF0B97" w:rsidRDefault="00EF0B97" w:rsidP="006C4DEF">
      <w:pPr>
        <w:pStyle w:val="aa"/>
        <w:numPr>
          <w:ilvl w:val="0"/>
          <w:numId w:val="8"/>
        </w:numPr>
        <w:tabs>
          <w:tab w:val="left" w:pos="993"/>
        </w:tabs>
        <w:spacing w:after="0" w:line="360" w:lineRule="auto"/>
        <w:ind w:left="709" w:firstLine="0"/>
        <w:jc w:val="both"/>
        <w:rPr>
          <w:rFonts w:ascii="Myriad Pro" w:hAnsi="Myriad Pro"/>
          <w:sz w:val="26"/>
          <w:szCs w:val="26"/>
        </w:rPr>
      </w:pPr>
      <w:r w:rsidRPr="00EF0B97">
        <w:rPr>
          <w:rFonts w:ascii="Myriad Pro" w:hAnsi="Myriad Pro"/>
          <w:sz w:val="26"/>
          <w:szCs w:val="26"/>
        </w:rPr>
        <w:t>реестр договоров по технологическому присоединению потребителей к сетям  филиала ПАО«МРСК Сибири» - «Алтайэнерго» за 2017 год;</w:t>
      </w:r>
    </w:p>
    <w:p w14:paraId="1693C1F6" w14:textId="2EF57F3A" w:rsidR="00EF0B97" w:rsidRPr="00EF0B97" w:rsidRDefault="00EF0B97" w:rsidP="006C4DEF">
      <w:pPr>
        <w:pStyle w:val="aa"/>
        <w:numPr>
          <w:ilvl w:val="0"/>
          <w:numId w:val="8"/>
        </w:numPr>
        <w:tabs>
          <w:tab w:val="left" w:pos="993"/>
        </w:tabs>
        <w:spacing w:after="0" w:line="360" w:lineRule="auto"/>
        <w:ind w:left="709" w:firstLine="0"/>
        <w:jc w:val="both"/>
        <w:rPr>
          <w:rFonts w:ascii="Myriad Pro" w:hAnsi="Myriad Pro"/>
          <w:sz w:val="26"/>
          <w:szCs w:val="26"/>
        </w:rPr>
      </w:pPr>
      <w:r w:rsidRPr="00EF0B97">
        <w:rPr>
          <w:rFonts w:ascii="Myriad Pro" w:hAnsi="Myriad Pro"/>
          <w:sz w:val="26"/>
          <w:szCs w:val="26"/>
        </w:rPr>
        <w:t>договоры на осуществление ТП с тех</w:t>
      </w:r>
      <w:r w:rsidR="00B54D61">
        <w:rPr>
          <w:rFonts w:ascii="Myriad Pro" w:hAnsi="Myriad Pro"/>
          <w:sz w:val="26"/>
          <w:szCs w:val="26"/>
        </w:rPr>
        <w:t>ническими</w:t>
      </w:r>
      <w:r w:rsidRPr="00EF0B97">
        <w:rPr>
          <w:rFonts w:ascii="Myriad Pro" w:hAnsi="Myriad Pro"/>
          <w:sz w:val="26"/>
          <w:szCs w:val="26"/>
        </w:rPr>
        <w:t xml:space="preserve"> условиями </w:t>
      </w:r>
      <w:r w:rsidR="00E9645E">
        <w:rPr>
          <w:rFonts w:ascii="Myriad Pro" w:hAnsi="Myriad Pro"/>
          <w:sz w:val="26"/>
          <w:szCs w:val="26"/>
        </w:rPr>
        <w:t xml:space="preserve"> и актами об осуществлении ТП </w:t>
      </w:r>
      <w:r w:rsidRPr="00EF0B97">
        <w:rPr>
          <w:rFonts w:ascii="Myriad Pro" w:hAnsi="Myriad Pro"/>
          <w:sz w:val="26"/>
          <w:szCs w:val="26"/>
        </w:rPr>
        <w:t>за 2015-2017 годы;</w:t>
      </w:r>
    </w:p>
    <w:p w14:paraId="3D84C17A" w14:textId="77777777" w:rsidR="00EF0B97" w:rsidRPr="00EF0B97" w:rsidRDefault="00EF0B97" w:rsidP="006C4DEF">
      <w:pPr>
        <w:pStyle w:val="aa"/>
        <w:numPr>
          <w:ilvl w:val="0"/>
          <w:numId w:val="8"/>
        </w:numPr>
        <w:tabs>
          <w:tab w:val="left" w:pos="993"/>
        </w:tabs>
        <w:spacing w:after="0" w:line="360" w:lineRule="auto"/>
        <w:ind w:left="709" w:firstLine="0"/>
        <w:jc w:val="both"/>
        <w:rPr>
          <w:rFonts w:ascii="Myriad Pro" w:hAnsi="Myriad Pro"/>
          <w:sz w:val="26"/>
          <w:szCs w:val="26"/>
        </w:rPr>
      </w:pPr>
      <w:r w:rsidRPr="00EF0B97">
        <w:rPr>
          <w:rFonts w:ascii="Myriad Pro" w:hAnsi="Myriad Pro"/>
          <w:sz w:val="26"/>
          <w:szCs w:val="26"/>
        </w:rPr>
        <w:t>акты о приемке выполненных работ (форма КС-2), Справки о стоимости выполненных работ и затрат (форма КС-3) за 2015-2017 годы.</w:t>
      </w:r>
    </w:p>
    <w:p w14:paraId="28FF2742" w14:textId="77777777" w:rsidR="00EF0B97" w:rsidRPr="00EF0B97" w:rsidRDefault="00EF0B97" w:rsidP="00FA2EE8">
      <w:pPr>
        <w:spacing w:line="360" w:lineRule="auto"/>
        <w:ind w:firstLine="567"/>
        <w:jc w:val="both"/>
        <w:rPr>
          <w:rFonts w:ascii="Myriad Pro" w:hAnsi="Myriad Pro"/>
          <w:i/>
          <w:sz w:val="26"/>
          <w:szCs w:val="26"/>
        </w:rPr>
      </w:pPr>
      <w:r w:rsidRPr="00EF0B97">
        <w:rPr>
          <w:rFonts w:ascii="Myriad Pro" w:hAnsi="Myriad Pro"/>
          <w:i/>
          <w:sz w:val="26"/>
          <w:szCs w:val="26"/>
        </w:rPr>
        <w:t>Справочно:</w:t>
      </w:r>
    </w:p>
    <w:p w14:paraId="5F91E2D2" w14:textId="77777777" w:rsidR="00EF0B97" w:rsidRPr="00EF0B97" w:rsidRDefault="00EF0B97" w:rsidP="00FA2EE8">
      <w:pPr>
        <w:spacing w:line="360" w:lineRule="auto"/>
        <w:ind w:firstLine="567"/>
        <w:jc w:val="both"/>
        <w:rPr>
          <w:rFonts w:ascii="Myriad Pro" w:hAnsi="Myriad Pro"/>
          <w:sz w:val="26"/>
          <w:szCs w:val="26"/>
        </w:rPr>
      </w:pPr>
      <w:r w:rsidRPr="00EF0B97">
        <w:rPr>
          <w:rFonts w:ascii="Myriad Pro" w:hAnsi="Myriad Pro"/>
          <w:sz w:val="26"/>
          <w:szCs w:val="26"/>
        </w:rPr>
        <w:t>Размер фактических расходов, связанных с осуществлением ТП и не включаемых в состав платы за технологическое присоединение за 2017 год, превышает расчетные (фактические) расходы, определённые по утвержденным стандартизированным тарифным ставкам на 21 952,58 тыс.руб., в том числе:</w:t>
      </w:r>
    </w:p>
    <w:p w14:paraId="7AB775F1" w14:textId="77777777" w:rsidR="00EF0B97" w:rsidRPr="00EF0B97" w:rsidRDefault="00EF0B97" w:rsidP="006C4DEF">
      <w:pPr>
        <w:pStyle w:val="aa"/>
        <w:numPr>
          <w:ilvl w:val="0"/>
          <w:numId w:val="11"/>
        </w:numPr>
        <w:spacing w:after="0" w:line="360" w:lineRule="auto"/>
        <w:ind w:left="709" w:hanging="709"/>
        <w:jc w:val="both"/>
        <w:rPr>
          <w:rFonts w:ascii="Myriad Pro" w:hAnsi="Myriad Pro"/>
          <w:sz w:val="26"/>
          <w:szCs w:val="26"/>
        </w:rPr>
      </w:pPr>
      <w:r w:rsidRPr="00EF0B97">
        <w:rPr>
          <w:rFonts w:ascii="Myriad Pro" w:hAnsi="Myriad Pro"/>
          <w:sz w:val="26"/>
          <w:szCs w:val="26"/>
        </w:rPr>
        <w:lastRenderedPageBreak/>
        <w:t>8 370,85 тыс. руб. по ТП «льготных» категорий заявителей с максимальной мощностью</w:t>
      </w:r>
      <w:r w:rsidR="00F219B1">
        <w:rPr>
          <w:rFonts w:ascii="Myriad Pro" w:hAnsi="Myriad Pro"/>
          <w:sz w:val="26"/>
          <w:szCs w:val="26"/>
        </w:rPr>
        <w:t>,</w:t>
      </w:r>
      <w:r w:rsidRPr="00EF0B97">
        <w:rPr>
          <w:rFonts w:ascii="Myriad Pro" w:hAnsi="Myriad Pro"/>
          <w:sz w:val="26"/>
          <w:szCs w:val="26"/>
        </w:rPr>
        <w:t xml:space="preserve"> не превышающей 15 кВт;</w:t>
      </w:r>
    </w:p>
    <w:p w14:paraId="6B348EB7" w14:textId="77777777" w:rsidR="00EF0B97" w:rsidRPr="00EF0B97" w:rsidRDefault="00EF0B97" w:rsidP="006C4DEF">
      <w:pPr>
        <w:pStyle w:val="aa"/>
        <w:numPr>
          <w:ilvl w:val="0"/>
          <w:numId w:val="11"/>
        </w:numPr>
        <w:spacing w:after="0" w:line="360" w:lineRule="auto"/>
        <w:ind w:left="709" w:hanging="709"/>
        <w:jc w:val="both"/>
        <w:rPr>
          <w:rFonts w:ascii="Myriad Pro" w:hAnsi="Myriad Pro"/>
          <w:sz w:val="26"/>
          <w:szCs w:val="26"/>
          <w:u w:val="single"/>
        </w:rPr>
      </w:pPr>
      <w:r w:rsidRPr="00EF0B97">
        <w:rPr>
          <w:rFonts w:ascii="Myriad Pro" w:hAnsi="Myriad Pro"/>
          <w:sz w:val="26"/>
          <w:szCs w:val="26"/>
        </w:rPr>
        <w:t xml:space="preserve">13 581,73 тыс. руб. по ТП энергопринимающих устройств до 150 кВт. </w:t>
      </w:r>
    </w:p>
    <w:p w14:paraId="5A53FF89" w14:textId="77DEC8AF" w:rsidR="00EF0B97" w:rsidRPr="00EF0B97" w:rsidRDefault="00EF0B97" w:rsidP="00FA2EE8">
      <w:pPr>
        <w:spacing w:line="360" w:lineRule="auto"/>
        <w:ind w:firstLine="708"/>
        <w:jc w:val="both"/>
        <w:rPr>
          <w:rFonts w:ascii="Myriad Pro" w:hAnsi="Myriad Pro"/>
          <w:sz w:val="26"/>
          <w:szCs w:val="26"/>
        </w:rPr>
      </w:pPr>
      <w:r w:rsidRPr="00EF0B97">
        <w:rPr>
          <w:rFonts w:ascii="Myriad Pro" w:hAnsi="Myriad Pro"/>
          <w:sz w:val="26"/>
          <w:szCs w:val="26"/>
        </w:rPr>
        <w:t xml:space="preserve">Согласно п. 11 Примечаний к Приложению 1 и п. 9 Примечаний к Приложению 3 Методических указаний </w:t>
      </w:r>
      <w:r w:rsidR="00B54D61">
        <w:rPr>
          <w:rFonts w:ascii="Myriad Pro" w:hAnsi="Myriad Pro"/>
          <w:sz w:val="26"/>
          <w:szCs w:val="26"/>
        </w:rPr>
        <w:t>№ 215-э</w:t>
      </w:r>
      <w:r w:rsidRPr="00EF0B97">
        <w:rPr>
          <w:rFonts w:ascii="Myriad Pro" w:hAnsi="Myriad Pro"/>
          <w:sz w:val="26"/>
          <w:szCs w:val="26"/>
        </w:rPr>
        <w:t xml:space="preserve"> величина превышения фактических затрат над расчетными (21 952,58 тыс. руб.) исключается из плановых выпадающих доходов на 2019 год. </w:t>
      </w:r>
    </w:p>
    <w:p w14:paraId="637F0AC0" w14:textId="77777777" w:rsidR="00EF0B97" w:rsidRPr="00EF0B97" w:rsidRDefault="00EF0B97" w:rsidP="00085709">
      <w:pPr>
        <w:spacing w:before="240" w:line="360" w:lineRule="auto"/>
        <w:ind w:firstLine="567"/>
        <w:jc w:val="both"/>
        <w:rPr>
          <w:rFonts w:ascii="Myriad Pro" w:hAnsi="Myriad Pro"/>
          <w:i/>
          <w:sz w:val="26"/>
          <w:szCs w:val="26"/>
        </w:rPr>
      </w:pPr>
      <w:r w:rsidRPr="00EF0B97">
        <w:rPr>
          <w:rFonts w:ascii="Myriad Pro" w:hAnsi="Myriad Pro"/>
          <w:b/>
          <w:i/>
          <w:sz w:val="26"/>
          <w:szCs w:val="26"/>
        </w:rPr>
        <w:t>Корректировка выпадающих доходов по технологическому присоединению за 2014-2016 гг</w:t>
      </w:r>
      <w:r w:rsidR="00E82DCB">
        <w:rPr>
          <w:rFonts w:ascii="Myriad Pro" w:hAnsi="Myriad Pro"/>
          <w:b/>
          <w:i/>
          <w:sz w:val="26"/>
          <w:szCs w:val="26"/>
        </w:rPr>
        <w:t>.</w:t>
      </w:r>
    </w:p>
    <w:p w14:paraId="1BCC5BBE" w14:textId="77777777" w:rsidR="00EF0B97" w:rsidRPr="00EF0B97" w:rsidRDefault="00EF0B97" w:rsidP="00085709">
      <w:pPr>
        <w:spacing w:line="360" w:lineRule="auto"/>
        <w:ind w:firstLine="567"/>
        <w:jc w:val="both"/>
        <w:rPr>
          <w:rFonts w:ascii="Myriad Pro" w:hAnsi="Myriad Pro"/>
          <w:spacing w:val="1"/>
          <w:sz w:val="26"/>
          <w:szCs w:val="26"/>
        </w:rPr>
      </w:pPr>
      <w:r w:rsidRPr="00EF0B97">
        <w:rPr>
          <w:rFonts w:ascii="Myriad Pro" w:hAnsi="Myriad Pro"/>
          <w:spacing w:val="1"/>
          <w:sz w:val="26"/>
          <w:szCs w:val="26"/>
        </w:rPr>
        <w:t>По итогам рассмотрения обосновывающих материалов, предоставленных филиалом «Алтайэнерго», регулирующим органом были приняты к учету не все документы. Часть документов по технологическому присоединению заявителей с присоединяемой мощностью, не превышающей 15 кВт и отплатой 466,1 руб. (без НДС) не была принята по следующим причинам:</w:t>
      </w:r>
    </w:p>
    <w:p w14:paraId="09E84265" w14:textId="77777777" w:rsidR="00EF0B97" w:rsidRPr="00EF0B97" w:rsidRDefault="00EF0B97" w:rsidP="00FA2EE8">
      <w:pPr>
        <w:spacing w:line="360" w:lineRule="auto"/>
        <w:ind w:firstLine="708"/>
        <w:jc w:val="both"/>
        <w:rPr>
          <w:rFonts w:ascii="Myriad Pro" w:hAnsi="Myriad Pro"/>
          <w:spacing w:val="1"/>
          <w:sz w:val="26"/>
          <w:szCs w:val="26"/>
        </w:rPr>
      </w:pPr>
      <w:r w:rsidRPr="00EF0B97">
        <w:rPr>
          <w:rFonts w:ascii="Myriad Pro" w:hAnsi="Myriad Pro"/>
          <w:spacing w:val="1"/>
          <w:sz w:val="26"/>
          <w:szCs w:val="26"/>
        </w:rPr>
        <w:t>- нарушение срока исполнение договора (свыше 6 месяцев);</w:t>
      </w:r>
    </w:p>
    <w:p w14:paraId="2E47E346" w14:textId="77777777" w:rsidR="00EF0B97" w:rsidRPr="00EF0B97" w:rsidRDefault="00EF0B97" w:rsidP="00FA2EE8">
      <w:pPr>
        <w:spacing w:line="360" w:lineRule="auto"/>
        <w:ind w:firstLine="708"/>
        <w:jc w:val="both"/>
        <w:rPr>
          <w:rFonts w:ascii="Myriad Pro" w:hAnsi="Myriad Pro"/>
          <w:spacing w:val="1"/>
          <w:sz w:val="26"/>
          <w:szCs w:val="26"/>
        </w:rPr>
      </w:pPr>
      <w:r w:rsidRPr="00EF0B97">
        <w:rPr>
          <w:rFonts w:ascii="Myriad Pro" w:hAnsi="Myriad Pro"/>
          <w:spacing w:val="1"/>
          <w:sz w:val="26"/>
          <w:szCs w:val="26"/>
        </w:rPr>
        <w:t>- в связи с ненадлежащим образом оформленными документами (акт, договор без номера и даты; акт, договор без числа и месяца (указан только год); отсутствует подпись заявителя.</w:t>
      </w:r>
    </w:p>
    <w:p w14:paraId="16E6D251" w14:textId="77777777" w:rsidR="00EF0B97" w:rsidRPr="00EF0B97" w:rsidRDefault="00EF0B97" w:rsidP="00085709">
      <w:pPr>
        <w:spacing w:line="360" w:lineRule="auto"/>
        <w:ind w:firstLine="567"/>
        <w:jc w:val="both"/>
        <w:rPr>
          <w:rFonts w:ascii="Myriad Pro" w:hAnsi="Myriad Pro"/>
          <w:spacing w:val="1"/>
          <w:sz w:val="26"/>
          <w:szCs w:val="26"/>
        </w:rPr>
      </w:pPr>
      <w:r w:rsidRPr="00EF0B97">
        <w:rPr>
          <w:rFonts w:ascii="Myriad Pro" w:hAnsi="Myriad Pro"/>
          <w:spacing w:val="1"/>
          <w:sz w:val="26"/>
          <w:szCs w:val="26"/>
        </w:rPr>
        <w:t>В соответствии с решением ФАС России от 24.03.2017 № 43082/17 о частичном удовлетворении требований, указанных в заявлении АО «СК Алтайкрайэнерго» о досудебном рассмотрении спора, связанного с установлением и применением цен (тарифов) в сфере электроэнергетики, с Управлением Алтайского края по государственному регулированию цен и тарифов определено, что исключение из расчета выпадающих доходов договоров, по которым срок с момента заключения до момента подписания акта о технологическом присоединении превышает 6 месяцев, противоречит положениям действующего законодательства. Данные условия не относятся к договорам с нарушением срока действия технических условий (2 года).</w:t>
      </w:r>
    </w:p>
    <w:p w14:paraId="301F37C2" w14:textId="77777777" w:rsidR="00EF0B97" w:rsidRPr="00EF0B97" w:rsidRDefault="00EF0B97" w:rsidP="00085709">
      <w:pPr>
        <w:pStyle w:val="ConsPlusNormal"/>
        <w:spacing w:line="360" w:lineRule="auto"/>
        <w:ind w:firstLine="567"/>
        <w:rPr>
          <w:rFonts w:ascii="Myriad Pro" w:hAnsi="Myriad Pro" w:cs="Times New Roman"/>
          <w:sz w:val="26"/>
          <w:szCs w:val="26"/>
        </w:rPr>
      </w:pPr>
      <w:r w:rsidRPr="00EF0B97">
        <w:rPr>
          <w:rFonts w:ascii="Myriad Pro" w:hAnsi="Myriad Pro" w:cs="Times New Roman"/>
          <w:sz w:val="26"/>
          <w:szCs w:val="26"/>
        </w:rPr>
        <w:t>Выпадающие доходы, ранее некомпенсированные в НВВ 2016-2018 годов рассчитаны в соответствии с Методическими указаниями № 215-э/1.</w:t>
      </w:r>
    </w:p>
    <w:p w14:paraId="38AAC825" w14:textId="77777777" w:rsidR="00EF0B97" w:rsidRPr="00EF0B97" w:rsidRDefault="00EF0B97" w:rsidP="00085709">
      <w:pPr>
        <w:spacing w:line="360" w:lineRule="auto"/>
        <w:ind w:firstLine="567"/>
        <w:jc w:val="both"/>
        <w:rPr>
          <w:rFonts w:ascii="Myriad Pro" w:hAnsi="Myriad Pro"/>
          <w:sz w:val="26"/>
          <w:szCs w:val="26"/>
        </w:rPr>
      </w:pPr>
      <w:r w:rsidRPr="00EF0B97">
        <w:rPr>
          <w:rFonts w:ascii="Myriad Pro" w:hAnsi="Myriad Pro"/>
          <w:sz w:val="26"/>
          <w:szCs w:val="26"/>
        </w:rPr>
        <w:lastRenderedPageBreak/>
        <w:t xml:space="preserve">Выпадающие доходы по организационно–техническим мероприятиям определены разностью между затратами, рассчитанными в соответствии с утвержденными стандартизированными ставками (С1) и полученной выручкой в размере 466,1 руб. за одно ТП. </w:t>
      </w:r>
    </w:p>
    <w:p w14:paraId="0ACD15E7" w14:textId="77777777" w:rsidR="00EF0B97" w:rsidRPr="00EF0B97" w:rsidRDefault="00EF0B97" w:rsidP="00085709">
      <w:pPr>
        <w:spacing w:line="360" w:lineRule="auto"/>
        <w:ind w:firstLine="567"/>
        <w:jc w:val="both"/>
        <w:rPr>
          <w:rFonts w:ascii="Myriad Pro" w:hAnsi="Myriad Pro"/>
          <w:sz w:val="26"/>
          <w:szCs w:val="26"/>
        </w:rPr>
      </w:pPr>
      <w:r w:rsidRPr="00EF0B97">
        <w:rPr>
          <w:rFonts w:ascii="Myriad Pro" w:hAnsi="Myriad Pro"/>
          <w:sz w:val="26"/>
          <w:szCs w:val="26"/>
        </w:rPr>
        <w:t>Единая стандартизированная тарифная ставка на 2014 год, утверждена Решением управления Алтайского края по государственному регулированию цен и тарифов от 25 декабря 2013 года № 548.</w:t>
      </w:r>
    </w:p>
    <w:p w14:paraId="78CDE5F4" w14:textId="77777777" w:rsidR="00EF0B97" w:rsidRPr="00EF0B97" w:rsidRDefault="00EF0B97" w:rsidP="00085709">
      <w:pPr>
        <w:spacing w:line="360" w:lineRule="auto"/>
        <w:ind w:firstLine="567"/>
        <w:jc w:val="both"/>
        <w:rPr>
          <w:rFonts w:ascii="Myriad Pro" w:hAnsi="Myriad Pro"/>
          <w:sz w:val="26"/>
          <w:szCs w:val="26"/>
        </w:rPr>
      </w:pPr>
      <w:r w:rsidRPr="00EF0B97">
        <w:rPr>
          <w:rFonts w:ascii="Myriad Pro" w:hAnsi="Myriad Pro"/>
          <w:sz w:val="26"/>
          <w:szCs w:val="26"/>
        </w:rPr>
        <w:t>Единая стандартизированная тарифная ставка на 2015 год, утверждена Решением управления Алтайского края по государственному регулированию цен и тарифов от 26 декабря 2014 года № 673.</w:t>
      </w:r>
    </w:p>
    <w:p w14:paraId="0DFBB3D6" w14:textId="77777777" w:rsidR="00EF0B97" w:rsidRPr="00EF0B97" w:rsidRDefault="00EF0B97" w:rsidP="00085709">
      <w:pPr>
        <w:spacing w:line="360" w:lineRule="auto"/>
        <w:ind w:firstLine="567"/>
        <w:jc w:val="both"/>
        <w:rPr>
          <w:rFonts w:ascii="Myriad Pro" w:hAnsi="Myriad Pro"/>
          <w:sz w:val="26"/>
          <w:szCs w:val="26"/>
        </w:rPr>
      </w:pPr>
      <w:r w:rsidRPr="00EF0B97">
        <w:rPr>
          <w:rFonts w:ascii="Myriad Pro" w:hAnsi="Myriad Pro"/>
          <w:sz w:val="26"/>
          <w:szCs w:val="26"/>
        </w:rPr>
        <w:t>Единая стандартизированная тарифная ставка на 2016 год, утверждена Решением управления Алтайского края по государственному регулированию цен и тарифов от 25 декабря 2015 года № 775.</w:t>
      </w:r>
    </w:p>
    <w:p w14:paraId="0C2EC554" w14:textId="77777777" w:rsidR="00EF0B97" w:rsidRPr="00EF0B97" w:rsidRDefault="00EF0B97" w:rsidP="00085709">
      <w:pPr>
        <w:spacing w:line="360" w:lineRule="auto"/>
        <w:ind w:firstLine="567"/>
        <w:jc w:val="both"/>
        <w:rPr>
          <w:rFonts w:ascii="Myriad Pro" w:hAnsi="Myriad Pro"/>
          <w:sz w:val="26"/>
          <w:szCs w:val="26"/>
        </w:rPr>
      </w:pPr>
      <w:r w:rsidRPr="00EF0B97">
        <w:rPr>
          <w:rFonts w:ascii="Myriad Pro" w:hAnsi="Myriad Pro"/>
          <w:sz w:val="26"/>
          <w:szCs w:val="26"/>
        </w:rPr>
        <w:t>В целом некомпенсированные выпадающие доходы за 2014 - 2016 года составили 48 557,74 тыс. руб., в том числе:</w:t>
      </w:r>
    </w:p>
    <w:p w14:paraId="7954DDE9" w14:textId="77777777" w:rsidR="00EF0B97" w:rsidRPr="00EF0B97" w:rsidRDefault="00EF0B97" w:rsidP="00FA2EE8">
      <w:pPr>
        <w:spacing w:line="360" w:lineRule="auto"/>
        <w:ind w:firstLine="709"/>
        <w:jc w:val="both"/>
        <w:rPr>
          <w:rFonts w:ascii="Myriad Pro" w:hAnsi="Myriad Pro"/>
          <w:sz w:val="26"/>
          <w:szCs w:val="26"/>
        </w:rPr>
      </w:pPr>
      <w:r w:rsidRPr="00EF0B97">
        <w:rPr>
          <w:rFonts w:ascii="Myriad Pro" w:hAnsi="Myriad Pro"/>
          <w:sz w:val="26"/>
          <w:szCs w:val="26"/>
        </w:rPr>
        <w:t>- 10 176,07 тыс. руб. – за 2014 год;</w:t>
      </w:r>
    </w:p>
    <w:p w14:paraId="47D22EE7" w14:textId="77777777" w:rsidR="00EF0B97" w:rsidRPr="00EF0B97" w:rsidRDefault="00EF0B97" w:rsidP="00FA2EE8">
      <w:pPr>
        <w:spacing w:line="360" w:lineRule="auto"/>
        <w:ind w:firstLine="709"/>
        <w:jc w:val="both"/>
        <w:rPr>
          <w:rFonts w:ascii="Myriad Pro" w:hAnsi="Myriad Pro"/>
          <w:sz w:val="26"/>
          <w:szCs w:val="26"/>
        </w:rPr>
      </w:pPr>
      <w:r w:rsidRPr="00EF0B97">
        <w:rPr>
          <w:rFonts w:ascii="Myriad Pro" w:hAnsi="Myriad Pro"/>
          <w:sz w:val="26"/>
          <w:szCs w:val="26"/>
        </w:rPr>
        <w:t>- 38 137,73 тыс. руб. – за 2015 год;</w:t>
      </w:r>
    </w:p>
    <w:p w14:paraId="655E261D" w14:textId="77777777" w:rsidR="00EF0B97" w:rsidRPr="00EF0B97" w:rsidRDefault="00EF0B97" w:rsidP="00FA2EE8">
      <w:pPr>
        <w:spacing w:line="360" w:lineRule="auto"/>
        <w:ind w:firstLine="709"/>
        <w:jc w:val="both"/>
        <w:rPr>
          <w:rFonts w:ascii="Myriad Pro" w:hAnsi="Myriad Pro"/>
          <w:sz w:val="26"/>
          <w:szCs w:val="26"/>
        </w:rPr>
      </w:pPr>
      <w:r w:rsidRPr="00EF0B97">
        <w:rPr>
          <w:rFonts w:ascii="Myriad Pro" w:hAnsi="Myriad Pro"/>
          <w:sz w:val="26"/>
          <w:szCs w:val="26"/>
        </w:rPr>
        <w:t>- 243,94 тыс. руб. – за 2016 год.</w:t>
      </w:r>
    </w:p>
    <w:p w14:paraId="67E90A56" w14:textId="77777777" w:rsidR="00EF0B97" w:rsidRPr="00EF0B97" w:rsidRDefault="00EF0B97" w:rsidP="00085709">
      <w:pPr>
        <w:spacing w:line="360" w:lineRule="auto"/>
        <w:ind w:firstLine="567"/>
        <w:jc w:val="both"/>
        <w:rPr>
          <w:rFonts w:ascii="Myriad Pro" w:hAnsi="Myriad Pro"/>
          <w:i/>
          <w:iCs/>
          <w:sz w:val="26"/>
          <w:szCs w:val="26"/>
        </w:rPr>
      </w:pPr>
      <w:r w:rsidRPr="00EF0B97">
        <w:rPr>
          <w:rFonts w:ascii="Myriad Pro" w:hAnsi="Myriad Pro"/>
          <w:sz w:val="26"/>
          <w:szCs w:val="26"/>
        </w:rPr>
        <w:t xml:space="preserve">Сумма недополученных выпадающих доходов от осуществления ТП за 2014 - 2016 гг. с учетом показателей инфляции (ИПЦ) в соответствии с основными показателями прогноза социально-экономического развития Российской Федерации составляет </w:t>
      </w:r>
      <w:r w:rsidRPr="00AD246C">
        <w:rPr>
          <w:rFonts w:ascii="Myriad Pro" w:hAnsi="Myriad Pro"/>
          <w:sz w:val="26"/>
          <w:szCs w:val="26"/>
        </w:rPr>
        <w:t>60 031,70 тыс. руб.</w:t>
      </w:r>
      <w:r w:rsidRPr="00EF0B97">
        <w:rPr>
          <w:rFonts w:ascii="Myriad Pro" w:hAnsi="Myriad Pro"/>
          <w:sz w:val="26"/>
          <w:szCs w:val="26"/>
        </w:rPr>
        <w:t xml:space="preserve"> ((10</w:t>
      </w:r>
      <w:r w:rsidR="00AD246C">
        <w:rPr>
          <w:rFonts w:ascii="Myriad Pro" w:hAnsi="Myriad Pro"/>
          <w:sz w:val="26"/>
          <w:szCs w:val="26"/>
        </w:rPr>
        <w:t> 176,07*1,155*1,071*1,037*1,037</w:t>
      </w:r>
      <w:r w:rsidRPr="00EF0B97">
        <w:rPr>
          <w:rFonts w:ascii="Myriad Pro" w:hAnsi="Myriad Pro"/>
          <w:sz w:val="26"/>
          <w:szCs w:val="26"/>
        </w:rPr>
        <w:t>*1,04)+(</w:t>
      </w:r>
      <w:r w:rsidR="0017657E">
        <w:rPr>
          <w:rFonts w:ascii="Myriad Pro" w:hAnsi="Myriad Pro"/>
          <w:sz w:val="26"/>
          <w:szCs w:val="26"/>
        </w:rPr>
        <w:t>38 137,73*1,071*1,037*1,037*1,04</w:t>
      </w:r>
      <w:r w:rsidRPr="00EF0B97">
        <w:rPr>
          <w:rFonts w:ascii="Myriad Pro" w:hAnsi="Myriad Pro"/>
          <w:sz w:val="26"/>
          <w:szCs w:val="26"/>
        </w:rPr>
        <w:t>) + (243,9*1,037*1,037*1,04).</w:t>
      </w:r>
    </w:p>
    <w:p w14:paraId="723E8358" w14:textId="77777777" w:rsidR="00EF0B97" w:rsidRPr="00EF0B97" w:rsidRDefault="00EF0B97" w:rsidP="00085709">
      <w:pPr>
        <w:spacing w:line="360" w:lineRule="auto"/>
        <w:ind w:firstLine="567"/>
        <w:jc w:val="both"/>
        <w:rPr>
          <w:rFonts w:ascii="Myriad Pro" w:hAnsi="Myriad Pro"/>
          <w:sz w:val="26"/>
          <w:szCs w:val="26"/>
        </w:rPr>
      </w:pPr>
      <w:r w:rsidRPr="00EF0B97">
        <w:rPr>
          <w:rFonts w:ascii="Myriad Pro" w:hAnsi="Myriad Pro"/>
          <w:sz w:val="26"/>
          <w:szCs w:val="26"/>
        </w:rPr>
        <w:t>В обоснование заявленных выпадающих доходов от технологического присоединения (п. 87) к заявлению приложены следующие обосновывающие материалы:</w:t>
      </w:r>
    </w:p>
    <w:p w14:paraId="6341BBB5" w14:textId="5136685E" w:rsidR="00EF0B97" w:rsidRPr="00EF0B97" w:rsidRDefault="00EF0B97" w:rsidP="006C4DEF">
      <w:pPr>
        <w:pStyle w:val="aa"/>
        <w:numPr>
          <w:ilvl w:val="0"/>
          <w:numId w:val="8"/>
        </w:numPr>
        <w:tabs>
          <w:tab w:val="left" w:pos="993"/>
        </w:tabs>
        <w:spacing w:after="0" w:line="360" w:lineRule="auto"/>
        <w:ind w:left="709" w:firstLine="0"/>
        <w:jc w:val="both"/>
        <w:rPr>
          <w:rFonts w:ascii="Myriad Pro" w:hAnsi="Myriad Pro"/>
          <w:sz w:val="26"/>
          <w:szCs w:val="26"/>
        </w:rPr>
      </w:pPr>
      <w:r w:rsidRPr="00EF0B97">
        <w:rPr>
          <w:rFonts w:ascii="Myriad Pro" w:hAnsi="Myriad Pro"/>
          <w:sz w:val="26"/>
          <w:szCs w:val="26"/>
        </w:rPr>
        <w:t>договоры на осуществление ТП с тех. условиями</w:t>
      </w:r>
      <w:r w:rsidR="00A4768D" w:rsidRPr="00A4768D">
        <w:rPr>
          <w:rFonts w:ascii="Myriad Pro" w:hAnsi="Myriad Pro"/>
          <w:sz w:val="26"/>
          <w:szCs w:val="26"/>
        </w:rPr>
        <w:t xml:space="preserve"> </w:t>
      </w:r>
      <w:r w:rsidR="00A4768D">
        <w:rPr>
          <w:rFonts w:ascii="Myriad Pro" w:hAnsi="Myriad Pro"/>
          <w:sz w:val="26"/>
          <w:szCs w:val="26"/>
        </w:rPr>
        <w:t xml:space="preserve">и актами об осуществлении ТП </w:t>
      </w:r>
      <w:r w:rsidRPr="00EF0B97">
        <w:rPr>
          <w:rFonts w:ascii="Myriad Pro" w:hAnsi="Myriad Pro"/>
          <w:sz w:val="26"/>
          <w:szCs w:val="26"/>
        </w:rPr>
        <w:t xml:space="preserve"> за 2015-2017 годы;</w:t>
      </w:r>
    </w:p>
    <w:p w14:paraId="6BCAE897" w14:textId="77777777" w:rsidR="00EF0B97" w:rsidRPr="00EF0B97" w:rsidRDefault="00EF0B97" w:rsidP="006C4DEF">
      <w:pPr>
        <w:pStyle w:val="aa"/>
        <w:numPr>
          <w:ilvl w:val="0"/>
          <w:numId w:val="8"/>
        </w:numPr>
        <w:tabs>
          <w:tab w:val="left" w:pos="993"/>
        </w:tabs>
        <w:spacing w:after="0" w:line="360" w:lineRule="auto"/>
        <w:ind w:left="709" w:firstLine="0"/>
        <w:jc w:val="both"/>
        <w:rPr>
          <w:rFonts w:ascii="Myriad Pro" w:hAnsi="Myriad Pro"/>
          <w:sz w:val="26"/>
          <w:szCs w:val="26"/>
        </w:rPr>
      </w:pPr>
      <w:r w:rsidRPr="00EF0B97">
        <w:rPr>
          <w:rFonts w:ascii="Myriad Pro" w:hAnsi="Myriad Pro"/>
          <w:sz w:val="26"/>
          <w:szCs w:val="26"/>
        </w:rPr>
        <w:t>акты о приемке выполненных работ (форма КС-2), Справки о стоимости выполненных работ и затрат (форма КС-3) за 2015-2017 годы;</w:t>
      </w:r>
    </w:p>
    <w:p w14:paraId="6249E0E4" w14:textId="77777777" w:rsidR="00EF0B97" w:rsidRPr="00EF0B97" w:rsidRDefault="00EF0B97" w:rsidP="006C4DEF">
      <w:pPr>
        <w:pStyle w:val="aa"/>
        <w:numPr>
          <w:ilvl w:val="0"/>
          <w:numId w:val="8"/>
        </w:numPr>
        <w:tabs>
          <w:tab w:val="left" w:pos="993"/>
        </w:tabs>
        <w:spacing w:after="0" w:line="360" w:lineRule="auto"/>
        <w:ind w:left="709" w:firstLine="0"/>
        <w:jc w:val="both"/>
        <w:rPr>
          <w:rFonts w:ascii="Myriad Pro" w:hAnsi="Myriad Pro"/>
          <w:sz w:val="26"/>
          <w:szCs w:val="26"/>
        </w:rPr>
      </w:pPr>
      <w:r w:rsidRPr="00EF0B97">
        <w:rPr>
          <w:rFonts w:ascii="Myriad Pro" w:hAnsi="Myriad Pro"/>
          <w:sz w:val="26"/>
          <w:szCs w:val="26"/>
        </w:rPr>
        <w:lastRenderedPageBreak/>
        <w:t>пояснительная записка по статье «Выпадающие доходы, связанные с осуществлением льготного технологического присоединения энергопринимающих устройств» за 2014-2016 года</w:t>
      </w:r>
      <w:r w:rsidR="0017657E">
        <w:rPr>
          <w:rFonts w:ascii="Myriad Pro" w:hAnsi="Myriad Pro"/>
          <w:sz w:val="26"/>
          <w:szCs w:val="26"/>
        </w:rPr>
        <w:t>;</w:t>
      </w:r>
    </w:p>
    <w:p w14:paraId="4745645E" w14:textId="77777777" w:rsidR="00EF0B97" w:rsidRPr="00EF0B97" w:rsidRDefault="00EF0B97" w:rsidP="006C4DEF">
      <w:pPr>
        <w:pStyle w:val="aa"/>
        <w:numPr>
          <w:ilvl w:val="0"/>
          <w:numId w:val="8"/>
        </w:numPr>
        <w:tabs>
          <w:tab w:val="left" w:pos="993"/>
        </w:tabs>
        <w:spacing w:after="0" w:line="360" w:lineRule="auto"/>
        <w:ind w:left="709" w:firstLine="0"/>
        <w:jc w:val="both"/>
        <w:rPr>
          <w:rFonts w:ascii="Myriad Pro" w:hAnsi="Myriad Pro"/>
          <w:sz w:val="26"/>
          <w:szCs w:val="26"/>
        </w:rPr>
      </w:pPr>
      <w:r w:rsidRPr="00EF0B97">
        <w:rPr>
          <w:rFonts w:ascii="Myriad Pro" w:hAnsi="Myriad Pro"/>
          <w:sz w:val="26"/>
          <w:szCs w:val="26"/>
        </w:rPr>
        <w:t xml:space="preserve">расчет размера расходов, связанных с осуществлением технологического присоединения энергопринимающих устройств с максимальной мощностью, не превышающей 15 кВт, некомпенсированных в выпадающих доходах сетевой организации за 2014-2016 </w:t>
      </w:r>
      <w:r w:rsidR="0017657E" w:rsidRPr="00EF0B97">
        <w:rPr>
          <w:rFonts w:ascii="Myriad Pro" w:hAnsi="Myriad Pro"/>
          <w:sz w:val="26"/>
          <w:szCs w:val="26"/>
        </w:rPr>
        <w:t>года</w:t>
      </w:r>
      <w:r w:rsidR="0017657E">
        <w:rPr>
          <w:rFonts w:ascii="Myriad Pro" w:hAnsi="Myriad Pro"/>
          <w:sz w:val="26"/>
          <w:szCs w:val="26"/>
        </w:rPr>
        <w:t>;</w:t>
      </w:r>
    </w:p>
    <w:p w14:paraId="4C28464F" w14:textId="77777777" w:rsidR="00EF0B97" w:rsidRPr="00EF0B97" w:rsidRDefault="00EF0B97" w:rsidP="006C4DEF">
      <w:pPr>
        <w:pStyle w:val="aa"/>
        <w:numPr>
          <w:ilvl w:val="0"/>
          <w:numId w:val="8"/>
        </w:numPr>
        <w:tabs>
          <w:tab w:val="left" w:pos="993"/>
        </w:tabs>
        <w:spacing w:after="0" w:line="360" w:lineRule="auto"/>
        <w:ind w:left="709" w:firstLine="0"/>
        <w:jc w:val="both"/>
        <w:rPr>
          <w:rFonts w:ascii="Myriad Pro" w:hAnsi="Myriad Pro"/>
          <w:sz w:val="26"/>
          <w:szCs w:val="26"/>
        </w:rPr>
      </w:pPr>
      <w:r w:rsidRPr="00EF0B97">
        <w:rPr>
          <w:rFonts w:ascii="Myriad Pro" w:hAnsi="Myriad Pro"/>
          <w:sz w:val="26"/>
          <w:szCs w:val="26"/>
        </w:rPr>
        <w:t>реестр договоров по технологическому присоединению «льготных» категорий заявителей с нарушением срока исполнения менее 2-х лет (срок действия ТУ) за 2014, 2015 года</w:t>
      </w:r>
      <w:r w:rsidR="0017657E">
        <w:rPr>
          <w:rFonts w:ascii="Myriad Pro" w:hAnsi="Myriad Pro"/>
          <w:sz w:val="26"/>
          <w:szCs w:val="26"/>
        </w:rPr>
        <w:t>;</w:t>
      </w:r>
    </w:p>
    <w:p w14:paraId="401E2E93" w14:textId="77777777" w:rsidR="00EF0B97" w:rsidRPr="00EF0B97" w:rsidRDefault="00EF0B97" w:rsidP="006C4DEF">
      <w:pPr>
        <w:pStyle w:val="aa"/>
        <w:numPr>
          <w:ilvl w:val="0"/>
          <w:numId w:val="8"/>
        </w:numPr>
        <w:tabs>
          <w:tab w:val="left" w:pos="993"/>
        </w:tabs>
        <w:spacing w:after="0" w:line="360" w:lineRule="auto"/>
        <w:ind w:left="709" w:firstLine="0"/>
        <w:jc w:val="both"/>
        <w:rPr>
          <w:rFonts w:ascii="Myriad Pro" w:hAnsi="Myriad Pro"/>
          <w:sz w:val="26"/>
          <w:szCs w:val="26"/>
        </w:rPr>
      </w:pPr>
      <w:r w:rsidRPr="00EF0B97">
        <w:rPr>
          <w:rFonts w:ascii="Myriad Pro" w:hAnsi="Myriad Pro"/>
          <w:sz w:val="26"/>
          <w:szCs w:val="26"/>
        </w:rPr>
        <w:t>реестр договоров по технологическому присоединению «льготных» категорий заявителей содержащие замечания в оформлении за 2015, 2016 года.</w:t>
      </w:r>
    </w:p>
    <w:p w14:paraId="60ED8A21" w14:textId="77777777" w:rsidR="00EF0B97" w:rsidRPr="00EF0B97" w:rsidRDefault="00EF0B97" w:rsidP="00085709">
      <w:pPr>
        <w:spacing w:before="240" w:line="360" w:lineRule="auto"/>
        <w:ind w:firstLine="567"/>
        <w:jc w:val="both"/>
        <w:rPr>
          <w:rFonts w:ascii="Myriad Pro" w:hAnsi="Myriad Pro"/>
          <w:b/>
          <w:i/>
          <w:color w:val="000000"/>
          <w:sz w:val="26"/>
          <w:szCs w:val="26"/>
        </w:rPr>
      </w:pPr>
      <w:r w:rsidRPr="00EF0B97">
        <w:rPr>
          <w:rFonts w:ascii="Myriad Pro" w:hAnsi="Myriad Pro"/>
          <w:b/>
          <w:i/>
          <w:color w:val="000000"/>
          <w:sz w:val="26"/>
          <w:szCs w:val="26"/>
        </w:rPr>
        <w:t>Услуги по организации функционирования и развитию сетевого комплекса</w:t>
      </w:r>
    </w:p>
    <w:p w14:paraId="13D8EDD5" w14:textId="77777777" w:rsidR="00EF0B97" w:rsidRPr="00EF0B97" w:rsidRDefault="00EF0B97" w:rsidP="00085709">
      <w:pPr>
        <w:pStyle w:val="af7"/>
        <w:tabs>
          <w:tab w:val="left" w:pos="993"/>
        </w:tabs>
        <w:spacing w:line="360" w:lineRule="auto"/>
        <w:ind w:firstLine="567"/>
        <w:contextualSpacing/>
        <w:rPr>
          <w:rFonts w:ascii="Myriad Pro" w:hAnsi="Myriad Pro"/>
          <w:sz w:val="26"/>
          <w:szCs w:val="26"/>
        </w:rPr>
      </w:pPr>
      <w:r w:rsidRPr="00EF0B97">
        <w:rPr>
          <w:rFonts w:ascii="Myriad Pro" w:hAnsi="Myriad Pro"/>
          <w:sz w:val="26"/>
          <w:szCs w:val="26"/>
        </w:rPr>
        <w:t xml:space="preserve">В рамках своей деятельности, помимо осуществления прав акционеров, </w:t>
      </w:r>
      <w:r w:rsidR="00E82DCB">
        <w:rPr>
          <w:rFonts w:ascii="Myriad Pro" w:hAnsi="Myriad Pro"/>
          <w:sz w:val="26"/>
          <w:szCs w:val="26"/>
        </w:rPr>
        <w:br/>
      </w:r>
      <w:r w:rsidRPr="00EF0B97">
        <w:rPr>
          <w:rFonts w:ascii="Myriad Pro" w:hAnsi="Myriad Pro"/>
          <w:sz w:val="26"/>
          <w:szCs w:val="26"/>
        </w:rPr>
        <w:t xml:space="preserve">ПАО «Россети» оказывает ПАО «МРСК Сибири» (далее – Общество) услуги системного характера, в том числе осуществляет услугу по организации функционирования и развития электросетевого комплекса. </w:t>
      </w:r>
    </w:p>
    <w:p w14:paraId="0428AFB1" w14:textId="77777777" w:rsidR="00EF0B97" w:rsidRPr="00EF0B97" w:rsidRDefault="00EF0B97" w:rsidP="00085709">
      <w:pPr>
        <w:pStyle w:val="af7"/>
        <w:tabs>
          <w:tab w:val="left" w:pos="993"/>
        </w:tabs>
        <w:spacing w:line="360" w:lineRule="auto"/>
        <w:ind w:firstLine="567"/>
        <w:contextualSpacing/>
        <w:rPr>
          <w:rFonts w:ascii="Myriad Pro" w:hAnsi="Myriad Pro"/>
          <w:sz w:val="26"/>
          <w:szCs w:val="26"/>
        </w:rPr>
      </w:pPr>
      <w:r w:rsidRPr="00EF0B97">
        <w:rPr>
          <w:rFonts w:ascii="Myriad Pro" w:hAnsi="Myriad Pro"/>
          <w:sz w:val="26"/>
          <w:szCs w:val="26"/>
        </w:rPr>
        <w:t>Услуга по организации функционирования и развитию электросетевого комплекса включает в себя:</w:t>
      </w:r>
    </w:p>
    <w:p w14:paraId="27E8CC54" w14:textId="77777777" w:rsidR="00EF0B97" w:rsidRPr="00EF0B97" w:rsidRDefault="00EF0B97" w:rsidP="006C4DEF">
      <w:pPr>
        <w:pStyle w:val="af7"/>
        <w:numPr>
          <w:ilvl w:val="0"/>
          <w:numId w:val="18"/>
        </w:numPr>
        <w:tabs>
          <w:tab w:val="left" w:pos="993"/>
        </w:tabs>
        <w:spacing w:after="0" w:line="360" w:lineRule="auto"/>
        <w:ind w:left="0" w:firstLine="709"/>
        <w:contextualSpacing/>
        <w:rPr>
          <w:rFonts w:ascii="Myriad Pro" w:hAnsi="Myriad Pro"/>
          <w:sz w:val="26"/>
          <w:szCs w:val="26"/>
        </w:rPr>
      </w:pPr>
      <w:r w:rsidRPr="00EF0B97">
        <w:rPr>
          <w:rFonts w:ascii="Myriad Pro" w:hAnsi="Myriad Pro"/>
          <w:sz w:val="26"/>
          <w:szCs w:val="26"/>
        </w:rPr>
        <w:t>осуществление координации по организации и осуществлению технического контроля в электросетевом комплексе;</w:t>
      </w:r>
    </w:p>
    <w:p w14:paraId="28F380BE" w14:textId="77777777" w:rsidR="00EF0B97" w:rsidRPr="00EF0B97" w:rsidRDefault="00EF0B97" w:rsidP="006C4DEF">
      <w:pPr>
        <w:pStyle w:val="af7"/>
        <w:numPr>
          <w:ilvl w:val="0"/>
          <w:numId w:val="18"/>
        </w:numPr>
        <w:tabs>
          <w:tab w:val="left" w:pos="993"/>
        </w:tabs>
        <w:spacing w:after="0" w:line="360" w:lineRule="auto"/>
        <w:ind w:left="0" w:firstLine="709"/>
        <w:contextualSpacing/>
        <w:rPr>
          <w:rFonts w:ascii="Myriad Pro" w:hAnsi="Myriad Pro"/>
          <w:sz w:val="26"/>
          <w:szCs w:val="26"/>
        </w:rPr>
      </w:pPr>
      <w:r w:rsidRPr="00EF0B97">
        <w:rPr>
          <w:rFonts w:ascii="Myriad Pro" w:hAnsi="Myriad Pro"/>
          <w:sz w:val="26"/>
          <w:szCs w:val="26"/>
        </w:rPr>
        <w:t>оказание методологической и организационной поддержки в условиях разработки, внедрения и реализации единой технической политики в части развития, осуществления основной производственной деятельности, автоматизации основных производственных процессов, организации и эксплуатации систем оперативно-технологического управления, информационно-технологических систем и систем связи Общества;</w:t>
      </w:r>
    </w:p>
    <w:p w14:paraId="209EC4C7" w14:textId="77777777" w:rsidR="00EF0B97" w:rsidRPr="00EF0B97" w:rsidRDefault="00EF0B97" w:rsidP="006C4DEF">
      <w:pPr>
        <w:pStyle w:val="af7"/>
        <w:numPr>
          <w:ilvl w:val="0"/>
          <w:numId w:val="18"/>
        </w:numPr>
        <w:tabs>
          <w:tab w:val="left" w:pos="993"/>
        </w:tabs>
        <w:spacing w:after="0" w:line="360" w:lineRule="auto"/>
        <w:ind w:left="0" w:firstLine="709"/>
        <w:contextualSpacing/>
        <w:rPr>
          <w:rFonts w:ascii="Myriad Pro" w:hAnsi="Myriad Pro"/>
          <w:sz w:val="26"/>
          <w:szCs w:val="26"/>
        </w:rPr>
      </w:pPr>
      <w:r w:rsidRPr="00EF0B97">
        <w:rPr>
          <w:rFonts w:ascii="Myriad Pro" w:hAnsi="Myriad Pro"/>
          <w:sz w:val="26"/>
          <w:szCs w:val="26"/>
        </w:rPr>
        <w:lastRenderedPageBreak/>
        <w:t>организация проведения ежегодной проверки готовности Общества к работе в осенне-зимний период в порядке, установленном Министерством энергетики Российской Федерации;</w:t>
      </w:r>
    </w:p>
    <w:p w14:paraId="05EFD246" w14:textId="77777777" w:rsidR="00EF0B97" w:rsidRPr="00EF0B97" w:rsidRDefault="00EF0B97" w:rsidP="006C4DEF">
      <w:pPr>
        <w:pStyle w:val="af7"/>
        <w:numPr>
          <w:ilvl w:val="0"/>
          <w:numId w:val="18"/>
        </w:numPr>
        <w:tabs>
          <w:tab w:val="left" w:pos="993"/>
        </w:tabs>
        <w:spacing w:after="0" w:line="360" w:lineRule="auto"/>
        <w:ind w:left="0" w:firstLine="709"/>
        <w:contextualSpacing/>
        <w:rPr>
          <w:rFonts w:ascii="Myriad Pro" w:hAnsi="Myriad Pro"/>
          <w:sz w:val="26"/>
          <w:szCs w:val="26"/>
        </w:rPr>
      </w:pPr>
      <w:r w:rsidRPr="00EF0B97">
        <w:rPr>
          <w:rFonts w:ascii="Myriad Pro" w:hAnsi="Myriad Pro"/>
          <w:sz w:val="26"/>
          <w:szCs w:val="26"/>
        </w:rPr>
        <w:t>оказание методологической и организационной поддержки в области метрологического обеспечения деятельности, контроля качества электрической энергии и технического диагностирования;</w:t>
      </w:r>
    </w:p>
    <w:p w14:paraId="5C6281F3" w14:textId="77777777" w:rsidR="00EF0B97" w:rsidRPr="00EF0B97" w:rsidRDefault="00EF0B97" w:rsidP="006C4DEF">
      <w:pPr>
        <w:pStyle w:val="af7"/>
        <w:numPr>
          <w:ilvl w:val="0"/>
          <w:numId w:val="18"/>
        </w:numPr>
        <w:tabs>
          <w:tab w:val="left" w:pos="993"/>
        </w:tabs>
        <w:spacing w:after="0" w:line="360" w:lineRule="auto"/>
        <w:ind w:left="0" w:firstLine="709"/>
        <w:contextualSpacing/>
        <w:rPr>
          <w:rFonts w:ascii="Myriad Pro" w:hAnsi="Myriad Pro"/>
          <w:sz w:val="26"/>
          <w:szCs w:val="26"/>
        </w:rPr>
      </w:pPr>
      <w:r w:rsidRPr="00EF0B97">
        <w:rPr>
          <w:rFonts w:ascii="Myriad Pro" w:hAnsi="Myriad Pro"/>
          <w:sz w:val="26"/>
          <w:szCs w:val="26"/>
        </w:rPr>
        <w:t>координация деятельности и осуществление контроля в части выполнения ремонтных программ, мероприятий по техническому перевооружению и реконструкции объектов электросетевого хозяйства Общества;</w:t>
      </w:r>
    </w:p>
    <w:p w14:paraId="4A201BCC" w14:textId="77777777" w:rsidR="00EF0B97" w:rsidRPr="00EF0B97" w:rsidRDefault="00EF0B97" w:rsidP="006C4DEF">
      <w:pPr>
        <w:pStyle w:val="af7"/>
        <w:numPr>
          <w:ilvl w:val="0"/>
          <w:numId w:val="18"/>
        </w:numPr>
        <w:tabs>
          <w:tab w:val="left" w:pos="993"/>
        </w:tabs>
        <w:spacing w:after="0" w:line="360" w:lineRule="auto"/>
        <w:ind w:left="0" w:firstLine="709"/>
        <w:contextualSpacing/>
        <w:rPr>
          <w:rFonts w:ascii="Myriad Pro" w:hAnsi="Myriad Pro"/>
          <w:sz w:val="26"/>
          <w:szCs w:val="26"/>
        </w:rPr>
      </w:pPr>
      <w:r w:rsidRPr="00EF0B97">
        <w:rPr>
          <w:rFonts w:ascii="Myriad Pro" w:hAnsi="Myriad Pro"/>
          <w:sz w:val="26"/>
          <w:szCs w:val="26"/>
        </w:rPr>
        <w:t>осуществление координации взаимодействия Общества с территориальными сетевыми компаниями, с МЧС России и Минэнерго России во время проведения аварийно-восстановительных работ при сложных технологических нарушениях на объектах электросетевого комплекса, мониторинг подрядных организаций и  мобильных подразделений, дополнительно привлекаемых к аварийно-восстановительным работам на объектах электросетевого комплекса, организует и контролирует процесс формирования аварийного запаса оборудования и материалов;</w:t>
      </w:r>
    </w:p>
    <w:p w14:paraId="4CD736C1" w14:textId="77777777" w:rsidR="00EF0B97" w:rsidRPr="00EF0B97" w:rsidRDefault="00EF0B97" w:rsidP="006C4DEF">
      <w:pPr>
        <w:pStyle w:val="af7"/>
        <w:numPr>
          <w:ilvl w:val="0"/>
          <w:numId w:val="18"/>
        </w:numPr>
        <w:tabs>
          <w:tab w:val="left" w:pos="993"/>
        </w:tabs>
        <w:spacing w:after="0" w:line="360" w:lineRule="auto"/>
        <w:ind w:left="0" w:firstLine="709"/>
        <w:contextualSpacing/>
        <w:rPr>
          <w:rFonts w:ascii="Myriad Pro" w:hAnsi="Myriad Pro"/>
          <w:sz w:val="26"/>
          <w:szCs w:val="26"/>
        </w:rPr>
      </w:pPr>
      <w:r w:rsidRPr="00EF0B97">
        <w:rPr>
          <w:rFonts w:ascii="Myriad Pro" w:hAnsi="Myriad Pro"/>
          <w:sz w:val="26"/>
          <w:szCs w:val="26"/>
        </w:rPr>
        <w:t>осуществление координации инвестиционной политики, контроль за финансированием строительства приоритетных инвестиционных проектов;</w:t>
      </w:r>
    </w:p>
    <w:p w14:paraId="775C5530" w14:textId="77777777" w:rsidR="00EF0B97" w:rsidRPr="00EF0B97" w:rsidRDefault="00EF0B97" w:rsidP="006C4DEF">
      <w:pPr>
        <w:pStyle w:val="af7"/>
        <w:numPr>
          <w:ilvl w:val="0"/>
          <w:numId w:val="18"/>
        </w:numPr>
        <w:tabs>
          <w:tab w:val="left" w:pos="993"/>
        </w:tabs>
        <w:spacing w:after="0" w:line="360" w:lineRule="auto"/>
        <w:ind w:left="0" w:firstLine="709"/>
        <w:contextualSpacing/>
        <w:rPr>
          <w:rFonts w:ascii="Myriad Pro" w:hAnsi="Myriad Pro"/>
          <w:sz w:val="26"/>
          <w:szCs w:val="26"/>
        </w:rPr>
      </w:pPr>
      <w:r w:rsidRPr="00EF0B97">
        <w:rPr>
          <w:rFonts w:ascii="Myriad Pro" w:hAnsi="Myriad Pro"/>
          <w:sz w:val="26"/>
          <w:szCs w:val="26"/>
        </w:rPr>
        <w:t>осуществление координации деятельности в части привлечения заемных средств, оказывает организационную и методологическую поддержку при реализации мероприятий по обеспечению финансовой устойчивости;</w:t>
      </w:r>
    </w:p>
    <w:p w14:paraId="2C3D12CB" w14:textId="77777777" w:rsidR="00EF0B97" w:rsidRPr="00EF0B97" w:rsidRDefault="00EF0B97" w:rsidP="006C4DEF">
      <w:pPr>
        <w:pStyle w:val="af7"/>
        <w:numPr>
          <w:ilvl w:val="0"/>
          <w:numId w:val="18"/>
        </w:numPr>
        <w:tabs>
          <w:tab w:val="left" w:pos="993"/>
        </w:tabs>
        <w:spacing w:after="0" w:line="360" w:lineRule="auto"/>
        <w:ind w:left="0" w:firstLine="709"/>
        <w:contextualSpacing/>
        <w:rPr>
          <w:rFonts w:ascii="Myriad Pro" w:hAnsi="Myriad Pro"/>
          <w:sz w:val="26"/>
          <w:szCs w:val="26"/>
        </w:rPr>
      </w:pPr>
      <w:r w:rsidRPr="00EF0B97">
        <w:rPr>
          <w:rFonts w:ascii="Myriad Pro" w:hAnsi="Myriad Pro"/>
          <w:sz w:val="26"/>
          <w:szCs w:val="26"/>
        </w:rPr>
        <w:t>координация закупочной деятельности, в том числе в части организации и проведения конкурсов и иных внеконкурсных процедур по выбору поставщиков материально-технических ресурсов, оборудования, работ и услуг;</w:t>
      </w:r>
    </w:p>
    <w:p w14:paraId="3E06AF11" w14:textId="77777777" w:rsidR="00EF0B97" w:rsidRPr="00EF0B97" w:rsidRDefault="00EF0B97" w:rsidP="006C4DEF">
      <w:pPr>
        <w:pStyle w:val="af7"/>
        <w:numPr>
          <w:ilvl w:val="0"/>
          <w:numId w:val="18"/>
        </w:numPr>
        <w:tabs>
          <w:tab w:val="left" w:pos="993"/>
        </w:tabs>
        <w:spacing w:after="0" w:line="360" w:lineRule="auto"/>
        <w:ind w:left="0" w:firstLine="709"/>
        <w:contextualSpacing/>
        <w:rPr>
          <w:rFonts w:ascii="Myriad Pro" w:hAnsi="Myriad Pro"/>
          <w:sz w:val="26"/>
          <w:szCs w:val="26"/>
        </w:rPr>
      </w:pPr>
      <w:r w:rsidRPr="00EF0B97">
        <w:rPr>
          <w:rFonts w:ascii="Myriad Pro" w:hAnsi="Myriad Pro"/>
          <w:sz w:val="26"/>
          <w:szCs w:val="26"/>
        </w:rPr>
        <w:t>организация деятельности Общества в части формирования единой тарифной политики, оказывает методологическую поддержку при утверждении (корректировке) тарифов на услуги по передаче электроэнергии на очередной год долгосрочного периода регулирования;</w:t>
      </w:r>
    </w:p>
    <w:p w14:paraId="2176F74B" w14:textId="77777777" w:rsidR="00EF0B97" w:rsidRPr="00EF0B97" w:rsidRDefault="00EF0B97" w:rsidP="006C4DEF">
      <w:pPr>
        <w:pStyle w:val="af7"/>
        <w:numPr>
          <w:ilvl w:val="0"/>
          <w:numId w:val="18"/>
        </w:numPr>
        <w:tabs>
          <w:tab w:val="left" w:pos="993"/>
        </w:tabs>
        <w:spacing w:after="0" w:line="360" w:lineRule="auto"/>
        <w:ind w:left="0" w:firstLine="709"/>
        <w:contextualSpacing/>
        <w:rPr>
          <w:rFonts w:ascii="Myriad Pro" w:hAnsi="Myriad Pro"/>
          <w:sz w:val="26"/>
          <w:szCs w:val="26"/>
        </w:rPr>
      </w:pPr>
      <w:r w:rsidRPr="00EF0B97">
        <w:rPr>
          <w:rFonts w:ascii="Myriad Pro" w:hAnsi="Myriad Pro"/>
          <w:sz w:val="26"/>
          <w:szCs w:val="26"/>
        </w:rPr>
        <w:t xml:space="preserve">осуществление представления интересов Общества при взаимодействии с уполномоченными федеральными органами исполнительной власти в области </w:t>
      </w:r>
      <w:r w:rsidRPr="00EF0B97">
        <w:rPr>
          <w:rFonts w:ascii="Myriad Pro" w:hAnsi="Myriad Pro"/>
          <w:sz w:val="26"/>
          <w:szCs w:val="26"/>
        </w:rPr>
        <w:lastRenderedPageBreak/>
        <w:t>государственного регулирования и контроля в электроэнергетике, с инфраструктурными организациями электроэнергетики, а также с субъектами оптового и розничного рынков;</w:t>
      </w:r>
    </w:p>
    <w:p w14:paraId="6BF9C319" w14:textId="77777777" w:rsidR="00EF0B97" w:rsidRPr="00EF0B97" w:rsidRDefault="00EF0B97" w:rsidP="006C4DEF">
      <w:pPr>
        <w:pStyle w:val="af7"/>
        <w:numPr>
          <w:ilvl w:val="0"/>
          <w:numId w:val="18"/>
        </w:numPr>
        <w:tabs>
          <w:tab w:val="left" w:pos="993"/>
        </w:tabs>
        <w:spacing w:after="0" w:line="360" w:lineRule="auto"/>
        <w:ind w:left="0" w:firstLine="709"/>
        <w:contextualSpacing/>
        <w:rPr>
          <w:rFonts w:ascii="Myriad Pro" w:hAnsi="Myriad Pro"/>
          <w:sz w:val="26"/>
          <w:szCs w:val="26"/>
        </w:rPr>
      </w:pPr>
      <w:r w:rsidRPr="00EF0B97">
        <w:rPr>
          <w:rFonts w:ascii="Myriad Pro" w:hAnsi="Myriad Pro"/>
          <w:sz w:val="26"/>
          <w:szCs w:val="26"/>
        </w:rPr>
        <w:t>оказание методологической и организационной поддержки по вопросам, относящимся к деятельности Общества при оказании услуг по передаче электрической энергии и по технологическому присоединению энергопринимающих устройств (энергетических установок и объектов электросетевого хозяйства) потребителей к электрическим сетям;</w:t>
      </w:r>
    </w:p>
    <w:p w14:paraId="67BE8187" w14:textId="77777777" w:rsidR="00EF0B97" w:rsidRPr="00EF0B97" w:rsidRDefault="00EF0B97" w:rsidP="006C4DEF">
      <w:pPr>
        <w:pStyle w:val="af7"/>
        <w:numPr>
          <w:ilvl w:val="0"/>
          <w:numId w:val="18"/>
        </w:numPr>
        <w:tabs>
          <w:tab w:val="left" w:pos="993"/>
        </w:tabs>
        <w:spacing w:after="0" w:line="360" w:lineRule="auto"/>
        <w:ind w:left="0" w:firstLine="709"/>
        <w:contextualSpacing/>
        <w:rPr>
          <w:rFonts w:ascii="Myriad Pro" w:hAnsi="Myriad Pro"/>
          <w:sz w:val="26"/>
          <w:szCs w:val="26"/>
        </w:rPr>
      </w:pPr>
      <w:r w:rsidRPr="00EF0B97">
        <w:rPr>
          <w:rFonts w:ascii="Myriad Pro" w:hAnsi="Myriad Pro"/>
          <w:sz w:val="26"/>
          <w:szCs w:val="26"/>
        </w:rPr>
        <w:t>оказание методологической и организационной поддержки Общества в части оптимизации системы управления, укомплектования персоналом, обучения, развития, и мотивации работников; осуществление представление интересов Общества по вопросам реализации кадровой и социальной политики при взаимодействии с уполномоченными федеральными органами исполнительной власти, общественными организациями и образовательными учреждениями.</w:t>
      </w:r>
    </w:p>
    <w:p w14:paraId="127C042B" w14:textId="77777777" w:rsidR="00EF0B97" w:rsidRPr="00EF0B97" w:rsidRDefault="00EF0B97" w:rsidP="00FA2EE8">
      <w:pPr>
        <w:spacing w:line="360" w:lineRule="auto"/>
        <w:ind w:firstLine="709"/>
        <w:jc w:val="both"/>
        <w:rPr>
          <w:rFonts w:ascii="Myriad Pro" w:hAnsi="Myriad Pro"/>
          <w:sz w:val="26"/>
          <w:szCs w:val="26"/>
        </w:rPr>
      </w:pPr>
      <w:r w:rsidRPr="00EF0B97">
        <w:rPr>
          <w:rFonts w:ascii="Myriad Pro" w:hAnsi="Myriad Pro"/>
          <w:sz w:val="26"/>
          <w:szCs w:val="26"/>
        </w:rPr>
        <w:t>За 2017 год расходы по статье «Услуги по организации функционирования и развитию сетевого комплекса» составили 33 212,5 тыс. руб.</w:t>
      </w:r>
    </w:p>
    <w:p w14:paraId="3AB89D38" w14:textId="77777777" w:rsidR="00EF0B97" w:rsidRPr="00EF0B97" w:rsidRDefault="00EF0B97" w:rsidP="00FA2EE8">
      <w:pPr>
        <w:spacing w:line="360" w:lineRule="auto"/>
        <w:ind w:firstLine="709"/>
        <w:jc w:val="both"/>
        <w:rPr>
          <w:rFonts w:ascii="Myriad Pro" w:hAnsi="Myriad Pro"/>
          <w:sz w:val="26"/>
          <w:szCs w:val="26"/>
        </w:rPr>
      </w:pPr>
      <w:r w:rsidRPr="00EF0B97">
        <w:rPr>
          <w:rFonts w:ascii="Myriad Pro" w:hAnsi="Myriad Pro"/>
          <w:sz w:val="26"/>
          <w:szCs w:val="26"/>
        </w:rPr>
        <w:t>С учетом показателей инфляции (ИПЦ) в соответствии с основными показателями прогноза социально-экономического развития Российской Федерации на 2018 год и плановый 2019 год (2018-103,7%; 2019-104,0%) величина выпадающих доходов составила 35 819,0 тыс. руб.</w:t>
      </w:r>
    </w:p>
    <w:p w14:paraId="57743EA4" w14:textId="77777777" w:rsidR="00EF0B97" w:rsidRPr="00EF0B97" w:rsidRDefault="00EF0B97" w:rsidP="00EF0B97">
      <w:pPr>
        <w:pStyle w:val="af7"/>
        <w:spacing w:after="0"/>
        <w:ind w:left="709"/>
        <w:contextualSpacing/>
        <w:rPr>
          <w:rFonts w:ascii="Myriad Pro" w:hAnsi="Myriad Pro"/>
          <w:b/>
          <w:i/>
          <w:color w:val="000000"/>
        </w:rPr>
      </w:pPr>
    </w:p>
    <w:p w14:paraId="2193F67E" w14:textId="77777777" w:rsidR="00EF0B97" w:rsidRPr="00EF0B97" w:rsidRDefault="00EF0B97" w:rsidP="00085709">
      <w:pPr>
        <w:pStyle w:val="af7"/>
        <w:spacing w:before="240" w:line="360" w:lineRule="auto"/>
        <w:ind w:firstLine="567"/>
        <w:contextualSpacing/>
        <w:rPr>
          <w:rFonts w:ascii="Myriad Pro" w:hAnsi="Myriad Pro"/>
          <w:b/>
          <w:i/>
          <w:color w:val="000000"/>
          <w:sz w:val="26"/>
          <w:szCs w:val="26"/>
        </w:rPr>
      </w:pPr>
      <w:r w:rsidRPr="00EF0B97">
        <w:rPr>
          <w:rFonts w:ascii="Myriad Pro" w:hAnsi="Myriad Pro"/>
          <w:b/>
          <w:i/>
          <w:color w:val="000000"/>
          <w:sz w:val="26"/>
          <w:szCs w:val="26"/>
        </w:rPr>
        <w:t>Услуги по техническому надзору</w:t>
      </w:r>
    </w:p>
    <w:p w14:paraId="4838E3FE" w14:textId="77777777" w:rsidR="00085709" w:rsidRDefault="00EF0B97" w:rsidP="00085709">
      <w:pPr>
        <w:pStyle w:val="af7"/>
        <w:spacing w:before="240" w:line="360" w:lineRule="auto"/>
        <w:ind w:firstLine="567"/>
        <w:contextualSpacing/>
        <w:rPr>
          <w:rFonts w:ascii="Myriad Pro" w:hAnsi="Myriad Pro"/>
          <w:sz w:val="26"/>
          <w:szCs w:val="26"/>
        </w:rPr>
      </w:pPr>
      <w:r w:rsidRPr="00EF0B97">
        <w:rPr>
          <w:rFonts w:ascii="Myriad Pro" w:hAnsi="Myriad Pro"/>
          <w:sz w:val="26"/>
          <w:szCs w:val="26"/>
        </w:rPr>
        <w:t xml:space="preserve">В рамках своей деятельности, помимо осуществления прав акционера, </w:t>
      </w:r>
      <w:r w:rsidR="00E82DCB">
        <w:rPr>
          <w:rFonts w:ascii="Myriad Pro" w:hAnsi="Myriad Pro"/>
          <w:sz w:val="26"/>
          <w:szCs w:val="26"/>
        </w:rPr>
        <w:br/>
      </w:r>
      <w:r w:rsidRPr="00EF0B97">
        <w:rPr>
          <w:rFonts w:ascii="Myriad Pro" w:hAnsi="Myriad Pro"/>
          <w:sz w:val="26"/>
          <w:szCs w:val="26"/>
        </w:rPr>
        <w:t xml:space="preserve">ПАО «Россети» оказывает ПАО «МРСК Сибири» услуги системного характера, в т. ч. осуществляет технический надзор за состоянием объектов электросетевого хозяйства ПАО «МРСК Сибири». </w:t>
      </w:r>
    </w:p>
    <w:p w14:paraId="4AD0A067" w14:textId="5558BC33" w:rsidR="00EF0B97" w:rsidRPr="00EF0B97" w:rsidRDefault="00EF0B97" w:rsidP="00085709">
      <w:pPr>
        <w:pStyle w:val="af7"/>
        <w:spacing w:before="240" w:line="360" w:lineRule="auto"/>
        <w:ind w:firstLine="567"/>
        <w:contextualSpacing/>
        <w:rPr>
          <w:rFonts w:ascii="Myriad Pro" w:hAnsi="Myriad Pro"/>
          <w:sz w:val="26"/>
          <w:szCs w:val="26"/>
        </w:rPr>
      </w:pPr>
      <w:r w:rsidRPr="00EF0B97">
        <w:rPr>
          <w:rFonts w:ascii="Myriad Pro" w:hAnsi="Myriad Pro"/>
          <w:sz w:val="26"/>
          <w:szCs w:val="26"/>
        </w:rPr>
        <w:t>Мероприятия по организации и осуществлению технического надзора проводятся в целях повышения уровня эксплуатации электрических сетей, безопасности производства и охраны труда, повышения надежности и снижения рисков возникновения технологических нарушений и чрезвычайных ситуаций на объектах электросетевого комплекса.</w:t>
      </w:r>
    </w:p>
    <w:p w14:paraId="40A66D01" w14:textId="77777777" w:rsidR="00EF0B97" w:rsidRPr="00EF0B97" w:rsidRDefault="00EF0B97" w:rsidP="00085709">
      <w:pPr>
        <w:pStyle w:val="af7"/>
        <w:spacing w:after="0" w:line="360" w:lineRule="auto"/>
        <w:ind w:firstLine="567"/>
        <w:contextualSpacing/>
        <w:rPr>
          <w:rFonts w:ascii="Myriad Pro" w:hAnsi="Myriad Pro"/>
          <w:sz w:val="26"/>
          <w:szCs w:val="26"/>
        </w:rPr>
      </w:pPr>
      <w:r w:rsidRPr="00EF0B97">
        <w:rPr>
          <w:rFonts w:ascii="Myriad Pro" w:hAnsi="Myriad Pro"/>
          <w:sz w:val="26"/>
          <w:szCs w:val="26"/>
        </w:rPr>
        <w:lastRenderedPageBreak/>
        <w:t>Стоимость услуг по осуществлению технического надзора за состоянием объектов электросетевого хозяйства за 2017 год по филиалу «Алтайэнерго» составила 2 737,1 тыс. руб.</w:t>
      </w:r>
    </w:p>
    <w:p w14:paraId="4BB0942F" w14:textId="77777777" w:rsidR="00EF0B97" w:rsidRPr="00EF0B97" w:rsidRDefault="00EF0B97" w:rsidP="00085709">
      <w:pPr>
        <w:spacing w:line="360" w:lineRule="auto"/>
        <w:ind w:firstLine="567"/>
        <w:jc w:val="both"/>
        <w:rPr>
          <w:rFonts w:ascii="Myriad Pro" w:hAnsi="Myriad Pro"/>
          <w:sz w:val="26"/>
          <w:szCs w:val="26"/>
        </w:rPr>
      </w:pPr>
      <w:r w:rsidRPr="00EF0B97">
        <w:rPr>
          <w:rFonts w:ascii="Myriad Pro" w:hAnsi="Myriad Pro"/>
          <w:sz w:val="26"/>
          <w:szCs w:val="26"/>
        </w:rPr>
        <w:t>С учетом показателей инфляции (ИПЦ) в соответствии с основными показателями прогноза социально-экономического развития Российской Федерации на 2018 год и плановый 2019 год (2018-103,7%; 2019-104,0%) величина выпадающих доходов составила 2 951,9 тыс. руб.</w:t>
      </w:r>
    </w:p>
    <w:p w14:paraId="50319A3A" w14:textId="77777777" w:rsidR="00FA2EE8" w:rsidRPr="00AD246C" w:rsidRDefault="00FA2EE8" w:rsidP="00050257">
      <w:pPr>
        <w:spacing w:before="240" w:after="240"/>
        <w:rPr>
          <w:rFonts w:ascii="Myriad Pro" w:hAnsi="Myriad Pro"/>
          <w:b/>
          <w:bCs/>
          <w:sz w:val="26"/>
          <w:szCs w:val="26"/>
        </w:rPr>
      </w:pPr>
      <w:r w:rsidRPr="00AD246C">
        <w:rPr>
          <w:rFonts w:ascii="Myriad Pro" w:hAnsi="Myriad Pro"/>
        </w:rPr>
        <w:t> </w:t>
      </w:r>
      <w:r w:rsidRPr="00AD246C">
        <w:rPr>
          <w:rFonts w:ascii="Myriad Pro" w:hAnsi="Myriad Pro"/>
          <w:b/>
          <w:bCs/>
          <w:sz w:val="26"/>
          <w:szCs w:val="26"/>
        </w:rPr>
        <w:t>ПОЗИЦИЯ ОРГАНА РЕГУЛИРОВАНИЯ</w:t>
      </w:r>
    </w:p>
    <w:p w14:paraId="19F68408" w14:textId="77777777" w:rsidR="00FA2EE8" w:rsidRPr="00FA2EE8" w:rsidRDefault="00FA2EE8" w:rsidP="00085709">
      <w:pPr>
        <w:spacing w:line="360" w:lineRule="auto"/>
        <w:ind w:firstLine="567"/>
        <w:jc w:val="both"/>
        <w:rPr>
          <w:rFonts w:ascii="Myriad Pro" w:hAnsi="Myriad Pro"/>
          <w:b/>
          <w:bCs/>
          <w:sz w:val="26"/>
          <w:szCs w:val="26"/>
        </w:rPr>
      </w:pPr>
      <w:r w:rsidRPr="00FA2EE8">
        <w:rPr>
          <w:rFonts w:ascii="Myriad Pro" w:hAnsi="Myriad Pro"/>
          <w:sz w:val="26"/>
          <w:szCs w:val="26"/>
        </w:rPr>
        <w:t>В соответствии с п. 2 ст. 23 Закона об электроэнергетике, п.37 Основ ценообразования № 1178 и п. 42 Методических указаний № 228-э Управлением по тарифам произведена корректировка неподконтрольных расходов.</w:t>
      </w:r>
    </w:p>
    <w:p w14:paraId="2133DC08" w14:textId="77777777" w:rsidR="00FA2EE8" w:rsidRPr="00FA2EE8" w:rsidRDefault="00FA2EE8" w:rsidP="00085709">
      <w:pPr>
        <w:spacing w:line="360" w:lineRule="auto"/>
        <w:ind w:firstLine="567"/>
        <w:jc w:val="both"/>
        <w:rPr>
          <w:rFonts w:ascii="Myriad Pro" w:hAnsi="Myriad Pro"/>
          <w:bCs/>
          <w:sz w:val="26"/>
          <w:szCs w:val="26"/>
        </w:rPr>
      </w:pPr>
      <w:r w:rsidRPr="00FA2EE8">
        <w:rPr>
          <w:rFonts w:ascii="Myriad Pro" w:hAnsi="Myriad Pro"/>
          <w:bCs/>
          <w:sz w:val="26"/>
          <w:szCs w:val="26"/>
        </w:rPr>
        <w:t>Управлением по тарифам проведен анализ представленных материалов в рамках корректировка неподконтрольных расходов, исходя из фактических данных за 2017 год.</w:t>
      </w:r>
    </w:p>
    <w:p w14:paraId="5D8CF06D" w14:textId="77777777" w:rsidR="00FA2EE8" w:rsidRPr="00FA2EE8" w:rsidRDefault="00FA2EE8" w:rsidP="00085709">
      <w:pPr>
        <w:spacing w:line="360" w:lineRule="auto"/>
        <w:ind w:firstLine="567"/>
        <w:jc w:val="both"/>
        <w:rPr>
          <w:rFonts w:ascii="Myriad Pro" w:hAnsi="Myriad Pro"/>
          <w:bCs/>
          <w:sz w:val="26"/>
          <w:szCs w:val="26"/>
        </w:rPr>
      </w:pPr>
      <w:r w:rsidRPr="00FA2EE8">
        <w:rPr>
          <w:rFonts w:ascii="Myriad Pro" w:hAnsi="Myriad Pro"/>
          <w:bCs/>
          <w:sz w:val="26"/>
          <w:szCs w:val="26"/>
        </w:rPr>
        <w:t>Приняты для расчета значения, а также общий итог корректировки приведены в таблице.</w:t>
      </w: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5"/>
        <w:gridCol w:w="1843"/>
        <w:gridCol w:w="1701"/>
        <w:gridCol w:w="1701"/>
      </w:tblGrid>
      <w:tr w:rsidR="00FA2EE8" w:rsidRPr="0017657E" w14:paraId="2F77F783" w14:textId="77777777" w:rsidTr="00411A8E">
        <w:trPr>
          <w:tblHeader/>
        </w:trPr>
        <w:tc>
          <w:tcPr>
            <w:tcW w:w="43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F0776B" w14:textId="77777777" w:rsidR="00FA2EE8" w:rsidRPr="0017657E" w:rsidRDefault="00FA2EE8" w:rsidP="00B23DC4">
            <w:pPr>
              <w:jc w:val="center"/>
              <w:rPr>
                <w:rFonts w:ascii="Myriad Pro" w:hAnsi="Myriad Pro"/>
                <w:color w:val="FFFFFF" w:themeColor="background1"/>
                <w:sz w:val="20"/>
                <w:szCs w:val="20"/>
              </w:rPr>
            </w:pPr>
            <w:r w:rsidRPr="0017657E">
              <w:rPr>
                <w:rFonts w:ascii="Myriad Pro" w:hAnsi="Myriad Pro"/>
                <w:b/>
                <w:color w:val="FFFFFF" w:themeColor="background1"/>
                <w:sz w:val="20"/>
                <w:szCs w:val="20"/>
              </w:rPr>
              <w:t>Показатель</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21F3F9" w14:textId="77777777" w:rsidR="00FA2EE8" w:rsidRPr="0017657E" w:rsidRDefault="00FA2EE8" w:rsidP="00B23DC4">
            <w:pPr>
              <w:jc w:val="center"/>
              <w:rPr>
                <w:rFonts w:ascii="Myriad Pro" w:hAnsi="Myriad Pro"/>
                <w:b/>
                <w:color w:val="FFFFFF" w:themeColor="background1"/>
                <w:sz w:val="20"/>
                <w:szCs w:val="20"/>
              </w:rPr>
            </w:pPr>
            <w:r w:rsidRPr="0017657E">
              <w:rPr>
                <w:rFonts w:ascii="Myriad Pro" w:hAnsi="Myriad Pro"/>
                <w:b/>
                <w:color w:val="FFFFFF" w:themeColor="background1"/>
                <w:sz w:val="20"/>
                <w:szCs w:val="20"/>
              </w:rPr>
              <w:t>Утвержденные показатели на 2017 год, тыс. руб.</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9988D3" w14:textId="77777777" w:rsidR="00FA2EE8" w:rsidRPr="0017657E" w:rsidRDefault="00FA2EE8" w:rsidP="00B23DC4">
            <w:pPr>
              <w:jc w:val="center"/>
              <w:rPr>
                <w:rFonts w:ascii="Myriad Pro" w:hAnsi="Myriad Pro"/>
                <w:b/>
                <w:color w:val="FFFFFF" w:themeColor="background1"/>
                <w:sz w:val="20"/>
                <w:szCs w:val="20"/>
              </w:rPr>
            </w:pPr>
            <w:r w:rsidRPr="0017657E">
              <w:rPr>
                <w:rFonts w:ascii="Myriad Pro" w:hAnsi="Myriad Pro"/>
                <w:b/>
                <w:color w:val="FFFFFF" w:themeColor="background1"/>
                <w:sz w:val="20"/>
                <w:szCs w:val="20"/>
              </w:rPr>
              <w:t>Принятое фактическое значение за 2017 год, тыс. руб.</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22F0AD" w14:textId="77777777" w:rsidR="00FA2EE8" w:rsidRPr="0017657E" w:rsidRDefault="00FA2EE8" w:rsidP="00B23DC4">
            <w:pPr>
              <w:ind w:left="-108" w:right="-108"/>
              <w:jc w:val="center"/>
              <w:rPr>
                <w:rFonts w:ascii="Myriad Pro" w:hAnsi="Myriad Pro"/>
                <w:b/>
                <w:color w:val="FFFFFF" w:themeColor="background1"/>
                <w:sz w:val="20"/>
                <w:szCs w:val="20"/>
              </w:rPr>
            </w:pPr>
            <w:r w:rsidRPr="0017657E">
              <w:rPr>
                <w:rFonts w:ascii="Myriad Pro" w:hAnsi="Myriad Pro"/>
                <w:b/>
                <w:color w:val="FFFFFF" w:themeColor="background1"/>
                <w:sz w:val="20"/>
                <w:szCs w:val="20"/>
              </w:rPr>
              <w:t>Корректировка, тыс. руб.</w:t>
            </w:r>
          </w:p>
        </w:tc>
      </w:tr>
      <w:tr w:rsidR="00FA2EE8" w:rsidRPr="0017657E" w14:paraId="609975E9" w14:textId="77777777" w:rsidTr="005B06BA">
        <w:tc>
          <w:tcPr>
            <w:tcW w:w="4395" w:type="dxa"/>
            <w:tcBorders>
              <w:top w:val="single" w:sz="4" w:space="0" w:color="FFFFFF" w:themeColor="background1"/>
            </w:tcBorders>
            <w:vAlign w:val="center"/>
          </w:tcPr>
          <w:p w14:paraId="285F2E30" w14:textId="77777777" w:rsidR="00FA2EE8" w:rsidRPr="0017657E" w:rsidRDefault="00FA2EE8" w:rsidP="00B23DC4">
            <w:pPr>
              <w:rPr>
                <w:rFonts w:ascii="Myriad Pro" w:hAnsi="Myriad Pro"/>
                <w:sz w:val="20"/>
                <w:szCs w:val="20"/>
              </w:rPr>
            </w:pPr>
            <w:r w:rsidRPr="0017657E">
              <w:rPr>
                <w:rFonts w:ascii="Myriad Pro" w:hAnsi="Myriad Pro"/>
                <w:sz w:val="20"/>
                <w:szCs w:val="20"/>
              </w:rPr>
              <w:t>Оплата услуг ПАО «ФСК ЕЭС»</w:t>
            </w:r>
          </w:p>
        </w:tc>
        <w:tc>
          <w:tcPr>
            <w:tcW w:w="1843" w:type="dxa"/>
            <w:tcBorders>
              <w:top w:val="single" w:sz="4" w:space="0" w:color="FFFFFF" w:themeColor="background1"/>
            </w:tcBorders>
            <w:vAlign w:val="center"/>
          </w:tcPr>
          <w:p w14:paraId="667BB9DB" w14:textId="77777777" w:rsidR="00FA2EE8" w:rsidRPr="0017657E" w:rsidRDefault="00FA2EE8" w:rsidP="00B23DC4">
            <w:pPr>
              <w:jc w:val="center"/>
              <w:rPr>
                <w:rFonts w:ascii="Myriad Pro" w:hAnsi="Myriad Pro"/>
                <w:sz w:val="20"/>
                <w:szCs w:val="20"/>
              </w:rPr>
            </w:pPr>
            <w:r w:rsidRPr="0017657E">
              <w:rPr>
                <w:rFonts w:ascii="Myriad Pro" w:hAnsi="Myriad Pro"/>
                <w:sz w:val="20"/>
                <w:szCs w:val="20"/>
              </w:rPr>
              <w:t>1 179 132,25</w:t>
            </w:r>
          </w:p>
        </w:tc>
        <w:tc>
          <w:tcPr>
            <w:tcW w:w="1701" w:type="dxa"/>
            <w:tcBorders>
              <w:top w:val="single" w:sz="4" w:space="0" w:color="FFFFFF" w:themeColor="background1"/>
            </w:tcBorders>
            <w:vAlign w:val="center"/>
          </w:tcPr>
          <w:p w14:paraId="3395FF45" w14:textId="77777777" w:rsidR="00FA2EE8" w:rsidRPr="0017657E" w:rsidRDefault="00FA2EE8" w:rsidP="00B23DC4">
            <w:pPr>
              <w:jc w:val="center"/>
              <w:rPr>
                <w:rFonts w:ascii="Myriad Pro" w:hAnsi="Myriad Pro"/>
                <w:sz w:val="20"/>
                <w:szCs w:val="20"/>
              </w:rPr>
            </w:pPr>
            <w:r w:rsidRPr="0017657E">
              <w:rPr>
                <w:rFonts w:ascii="Myriad Pro" w:hAnsi="Myriad Pro"/>
                <w:sz w:val="20"/>
                <w:szCs w:val="20"/>
              </w:rPr>
              <w:t>1 197 600,7</w:t>
            </w:r>
          </w:p>
        </w:tc>
        <w:tc>
          <w:tcPr>
            <w:tcW w:w="1701" w:type="dxa"/>
            <w:tcBorders>
              <w:top w:val="single" w:sz="4" w:space="0" w:color="FFFFFF" w:themeColor="background1"/>
            </w:tcBorders>
            <w:vAlign w:val="center"/>
          </w:tcPr>
          <w:p w14:paraId="1C6EC572" w14:textId="77777777" w:rsidR="00FA2EE8" w:rsidRPr="0017657E" w:rsidRDefault="00FA2EE8" w:rsidP="00B23DC4">
            <w:pPr>
              <w:jc w:val="center"/>
              <w:rPr>
                <w:rFonts w:ascii="Myriad Pro" w:hAnsi="Myriad Pro"/>
                <w:sz w:val="20"/>
                <w:szCs w:val="20"/>
              </w:rPr>
            </w:pPr>
            <w:r w:rsidRPr="0017657E">
              <w:rPr>
                <w:rFonts w:ascii="Myriad Pro" w:hAnsi="Myriad Pro"/>
                <w:sz w:val="20"/>
                <w:szCs w:val="20"/>
              </w:rPr>
              <w:t>18 468,45</w:t>
            </w:r>
          </w:p>
        </w:tc>
      </w:tr>
      <w:tr w:rsidR="00FA2EE8" w:rsidRPr="0017657E" w14:paraId="19FBC5FC" w14:textId="77777777" w:rsidTr="007D1149">
        <w:tc>
          <w:tcPr>
            <w:tcW w:w="4395" w:type="dxa"/>
            <w:vAlign w:val="center"/>
          </w:tcPr>
          <w:p w14:paraId="7A4D6121" w14:textId="77777777" w:rsidR="00FA2EE8" w:rsidRPr="0017657E" w:rsidRDefault="00FA2EE8" w:rsidP="00B23DC4">
            <w:pPr>
              <w:rPr>
                <w:rFonts w:ascii="Myriad Pro" w:hAnsi="Myriad Pro"/>
                <w:sz w:val="20"/>
                <w:szCs w:val="20"/>
              </w:rPr>
            </w:pPr>
            <w:r w:rsidRPr="0017657E">
              <w:rPr>
                <w:rFonts w:ascii="Myriad Pro" w:hAnsi="Myriad Pro"/>
                <w:sz w:val="20"/>
                <w:szCs w:val="20"/>
              </w:rPr>
              <w:t>Плата за аренду имущества и лизинг</w:t>
            </w:r>
          </w:p>
        </w:tc>
        <w:tc>
          <w:tcPr>
            <w:tcW w:w="1843" w:type="dxa"/>
            <w:vAlign w:val="center"/>
          </w:tcPr>
          <w:p w14:paraId="05942800" w14:textId="77777777" w:rsidR="00FA2EE8" w:rsidRPr="0017657E" w:rsidRDefault="00FA2EE8" w:rsidP="00B23DC4">
            <w:pPr>
              <w:jc w:val="center"/>
              <w:rPr>
                <w:rFonts w:ascii="Myriad Pro" w:hAnsi="Myriad Pro"/>
                <w:bCs/>
                <w:color w:val="000000"/>
                <w:sz w:val="20"/>
                <w:szCs w:val="20"/>
              </w:rPr>
            </w:pPr>
            <w:r w:rsidRPr="0017657E">
              <w:rPr>
                <w:rFonts w:ascii="Myriad Pro" w:hAnsi="Myriad Pro"/>
                <w:bCs/>
                <w:color w:val="000000"/>
                <w:sz w:val="20"/>
                <w:szCs w:val="20"/>
              </w:rPr>
              <w:t>26 463,01</w:t>
            </w:r>
          </w:p>
        </w:tc>
        <w:tc>
          <w:tcPr>
            <w:tcW w:w="1701" w:type="dxa"/>
            <w:vAlign w:val="center"/>
          </w:tcPr>
          <w:p w14:paraId="1FCF48F7" w14:textId="77777777" w:rsidR="00FA2EE8" w:rsidRPr="0017657E" w:rsidRDefault="00FA2EE8" w:rsidP="00B23DC4">
            <w:pPr>
              <w:jc w:val="center"/>
              <w:rPr>
                <w:rFonts w:ascii="Myriad Pro" w:hAnsi="Myriad Pro"/>
                <w:bCs/>
                <w:color w:val="000000"/>
                <w:sz w:val="20"/>
                <w:szCs w:val="20"/>
              </w:rPr>
            </w:pPr>
            <w:r w:rsidRPr="0017657E">
              <w:rPr>
                <w:rFonts w:ascii="Myriad Pro" w:hAnsi="Myriad Pro"/>
                <w:bCs/>
                <w:color w:val="000000"/>
                <w:sz w:val="20"/>
                <w:szCs w:val="20"/>
              </w:rPr>
              <w:t>11 156,81</w:t>
            </w:r>
          </w:p>
        </w:tc>
        <w:tc>
          <w:tcPr>
            <w:tcW w:w="1701" w:type="dxa"/>
            <w:vAlign w:val="center"/>
          </w:tcPr>
          <w:p w14:paraId="6E2EF1B6" w14:textId="77777777" w:rsidR="00FA2EE8" w:rsidRPr="0017657E" w:rsidRDefault="00FA2EE8" w:rsidP="00B23DC4">
            <w:pPr>
              <w:jc w:val="center"/>
              <w:rPr>
                <w:rFonts w:ascii="Myriad Pro" w:hAnsi="Myriad Pro"/>
                <w:sz w:val="20"/>
                <w:szCs w:val="20"/>
              </w:rPr>
            </w:pPr>
            <w:r w:rsidRPr="0017657E">
              <w:rPr>
                <w:rFonts w:ascii="Myriad Pro" w:hAnsi="Myriad Pro"/>
                <w:sz w:val="20"/>
                <w:szCs w:val="20"/>
              </w:rPr>
              <w:t>-15 306,20</w:t>
            </w:r>
          </w:p>
        </w:tc>
      </w:tr>
      <w:tr w:rsidR="00FA2EE8" w:rsidRPr="0017657E" w14:paraId="7DF121F0" w14:textId="77777777" w:rsidTr="007D1149">
        <w:tc>
          <w:tcPr>
            <w:tcW w:w="4395" w:type="dxa"/>
            <w:vAlign w:val="center"/>
          </w:tcPr>
          <w:p w14:paraId="6AE7198E" w14:textId="77777777" w:rsidR="00FA2EE8" w:rsidRPr="0017657E" w:rsidRDefault="00FA2EE8" w:rsidP="00B23DC4">
            <w:pPr>
              <w:rPr>
                <w:rFonts w:ascii="Myriad Pro" w:hAnsi="Myriad Pro"/>
                <w:sz w:val="20"/>
                <w:szCs w:val="20"/>
              </w:rPr>
            </w:pPr>
            <w:r w:rsidRPr="0017657E">
              <w:rPr>
                <w:rFonts w:ascii="Myriad Pro" w:hAnsi="Myriad Pro"/>
                <w:sz w:val="20"/>
                <w:szCs w:val="20"/>
              </w:rPr>
              <w:t>Налоги</w:t>
            </w:r>
          </w:p>
        </w:tc>
        <w:tc>
          <w:tcPr>
            <w:tcW w:w="1843" w:type="dxa"/>
            <w:vAlign w:val="center"/>
          </w:tcPr>
          <w:p w14:paraId="3ECC4197" w14:textId="77777777" w:rsidR="00FA2EE8" w:rsidRPr="0017657E" w:rsidRDefault="00FA2EE8" w:rsidP="00B23DC4">
            <w:pPr>
              <w:jc w:val="center"/>
              <w:rPr>
                <w:rFonts w:ascii="Myriad Pro" w:hAnsi="Myriad Pro"/>
                <w:bCs/>
                <w:color w:val="000000"/>
                <w:sz w:val="20"/>
                <w:szCs w:val="20"/>
              </w:rPr>
            </w:pPr>
            <w:r w:rsidRPr="0017657E">
              <w:rPr>
                <w:rFonts w:ascii="Myriad Pro" w:hAnsi="Myriad Pro"/>
                <w:bCs/>
                <w:color w:val="000000"/>
                <w:sz w:val="20"/>
                <w:szCs w:val="20"/>
              </w:rPr>
              <w:t>99 973,85</w:t>
            </w:r>
          </w:p>
        </w:tc>
        <w:tc>
          <w:tcPr>
            <w:tcW w:w="1701" w:type="dxa"/>
            <w:vAlign w:val="center"/>
          </w:tcPr>
          <w:p w14:paraId="3CFD1200" w14:textId="77777777" w:rsidR="00FA2EE8" w:rsidRPr="0017657E" w:rsidRDefault="00FA2EE8" w:rsidP="00B23DC4">
            <w:pPr>
              <w:jc w:val="center"/>
              <w:rPr>
                <w:rFonts w:ascii="Myriad Pro" w:hAnsi="Myriad Pro"/>
                <w:bCs/>
                <w:color w:val="000000"/>
                <w:sz w:val="20"/>
                <w:szCs w:val="20"/>
              </w:rPr>
            </w:pPr>
            <w:r w:rsidRPr="0017657E">
              <w:rPr>
                <w:rFonts w:ascii="Myriad Pro" w:hAnsi="Myriad Pro"/>
                <w:bCs/>
                <w:color w:val="000000"/>
                <w:sz w:val="20"/>
                <w:szCs w:val="20"/>
              </w:rPr>
              <w:t>116 480,57</w:t>
            </w:r>
          </w:p>
        </w:tc>
        <w:tc>
          <w:tcPr>
            <w:tcW w:w="1701" w:type="dxa"/>
            <w:vAlign w:val="center"/>
          </w:tcPr>
          <w:p w14:paraId="53A8632A" w14:textId="77777777" w:rsidR="00FA2EE8" w:rsidRPr="0017657E" w:rsidRDefault="00FA2EE8" w:rsidP="00B23DC4">
            <w:pPr>
              <w:jc w:val="center"/>
              <w:rPr>
                <w:rFonts w:ascii="Myriad Pro" w:hAnsi="Myriad Pro"/>
                <w:bCs/>
                <w:color w:val="000000"/>
                <w:sz w:val="20"/>
                <w:szCs w:val="20"/>
              </w:rPr>
            </w:pPr>
            <w:r w:rsidRPr="0017657E">
              <w:rPr>
                <w:rFonts w:ascii="Myriad Pro" w:hAnsi="Myriad Pro"/>
                <w:bCs/>
                <w:color w:val="000000"/>
                <w:sz w:val="20"/>
                <w:szCs w:val="20"/>
              </w:rPr>
              <w:t>16 506,72</w:t>
            </w:r>
          </w:p>
        </w:tc>
      </w:tr>
      <w:tr w:rsidR="00FA2EE8" w:rsidRPr="0017657E" w14:paraId="075BB6EE" w14:textId="77777777" w:rsidTr="007D1149">
        <w:tc>
          <w:tcPr>
            <w:tcW w:w="4395" w:type="dxa"/>
            <w:vAlign w:val="center"/>
          </w:tcPr>
          <w:p w14:paraId="26AFF2AB" w14:textId="77777777" w:rsidR="00FA2EE8" w:rsidRPr="0017657E" w:rsidRDefault="00FA2EE8" w:rsidP="00B23DC4">
            <w:pPr>
              <w:rPr>
                <w:rFonts w:ascii="Myriad Pro" w:hAnsi="Myriad Pro"/>
                <w:sz w:val="20"/>
                <w:szCs w:val="20"/>
              </w:rPr>
            </w:pPr>
            <w:r w:rsidRPr="0017657E">
              <w:rPr>
                <w:rFonts w:ascii="Myriad Pro" w:hAnsi="Myriad Pro"/>
                <w:sz w:val="20"/>
                <w:szCs w:val="20"/>
              </w:rPr>
              <w:t>Отчисления на социальные нужды (ЕСН)</w:t>
            </w:r>
          </w:p>
        </w:tc>
        <w:tc>
          <w:tcPr>
            <w:tcW w:w="1843" w:type="dxa"/>
            <w:vAlign w:val="center"/>
          </w:tcPr>
          <w:p w14:paraId="46FD54F9" w14:textId="77777777" w:rsidR="00FA2EE8" w:rsidRPr="0017657E" w:rsidRDefault="00FA2EE8" w:rsidP="00B23DC4">
            <w:pPr>
              <w:jc w:val="center"/>
              <w:rPr>
                <w:rFonts w:ascii="Myriad Pro" w:hAnsi="Myriad Pro"/>
                <w:sz w:val="20"/>
                <w:szCs w:val="20"/>
              </w:rPr>
            </w:pPr>
            <w:r w:rsidRPr="0017657E">
              <w:rPr>
                <w:rFonts w:ascii="Myriad Pro" w:hAnsi="Myriad Pro"/>
                <w:sz w:val="20"/>
                <w:szCs w:val="20"/>
              </w:rPr>
              <w:t>320 180,8</w:t>
            </w:r>
          </w:p>
        </w:tc>
        <w:tc>
          <w:tcPr>
            <w:tcW w:w="1701" w:type="dxa"/>
            <w:vAlign w:val="center"/>
          </w:tcPr>
          <w:p w14:paraId="7FB1BFE7" w14:textId="77777777" w:rsidR="00FA2EE8" w:rsidRPr="0017657E" w:rsidRDefault="00FA2EE8" w:rsidP="00B23DC4">
            <w:pPr>
              <w:jc w:val="center"/>
              <w:rPr>
                <w:rFonts w:ascii="Myriad Pro" w:hAnsi="Myriad Pro"/>
                <w:sz w:val="20"/>
                <w:szCs w:val="20"/>
              </w:rPr>
            </w:pPr>
            <w:r w:rsidRPr="0017657E">
              <w:rPr>
                <w:rFonts w:ascii="Myriad Pro" w:hAnsi="Myriad Pro"/>
                <w:sz w:val="20"/>
                <w:szCs w:val="20"/>
              </w:rPr>
              <w:t>364 464,66</w:t>
            </w:r>
          </w:p>
        </w:tc>
        <w:tc>
          <w:tcPr>
            <w:tcW w:w="1701" w:type="dxa"/>
            <w:vAlign w:val="center"/>
          </w:tcPr>
          <w:p w14:paraId="611BECE3" w14:textId="77777777" w:rsidR="00FA2EE8" w:rsidRPr="0017657E" w:rsidRDefault="00FA2EE8" w:rsidP="00B23DC4">
            <w:pPr>
              <w:jc w:val="center"/>
              <w:rPr>
                <w:rFonts w:ascii="Myriad Pro" w:hAnsi="Myriad Pro"/>
                <w:sz w:val="20"/>
                <w:szCs w:val="20"/>
              </w:rPr>
            </w:pPr>
            <w:r w:rsidRPr="0017657E">
              <w:rPr>
                <w:rFonts w:ascii="Myriad Pro" w:hAnsi="Myriad Pro"/>
                <w:sz w:val="20"/>
                <w:szCs w:val="20"/>
              </w:rPr>
              <w:t>44 283,86</w:t>
            </w:r>
          </w:p>
        </w:tc>
      </w:tr>
      <w:tr w:rsidR="00FA2EE8" w:rsidRPr="0017657E" w14:paraId="2A1CAD38" w14:textId="77777777" w:rsidTr="007D1149">
        <w:tc>
          <w:tcPr>
            <w:tcW w:w="4395" w:type="dxa"/>
            <w:vAlign w:val="center"/>
          </w:tcPr>
          <w:p w14:paraId="6485829A" w14:textId="77777777" w:rsidR="00FA2EE8" w:rsidRPr="0017657E" w:rsidRDefault="00FA2EE8" w:rsidP="00B23DC4">
            <w:pPr>
              <w:rPr>
                <w:rFonts w:ascii="Myriad Pro" w:hAnsi="Myriad Pro"/>
                <w:sz w:val="20"/>
                <w:szCs w:val="20"/>
              </w:rPr>
            </w:pPr>
            <w:r w:rsidRPr="0017657E">
              <w:rPr>
                <w:rFonts w:ascii="Myriad Pro" w:hAnsi="Myriad Pro"/>
                <w:sz w:val="20"/>
                <w:szCs w:val="20"/>
              </w:rPr>
              <w:t>Налог на прибыль</w:t>
            </w:r>
          </w:p>
        </w:tc>
        <w:tc>
          <w:tcPr>
            <w:tcW w:w="1843" w:type="dxa"/>
            <w:vAlign w:val="center"/>
          </w:tcPr>
          <w:p w14:paraId="70F04C59" w14:textId="77777777" w:rsidR="00FA2EE8" w:rsidRPr="0017657E" w:rsidRDefault="00FA2EE8" w:rsidP="00B23DC4">
            <w:pPr>
              <w:jc w:val="center"/>
              <w:rPr>
                <w:rFonts w:ascii="Myriad Pro" w:hAnsi="Myriad Pro"/>
                <w:sz w:val="20"/>
                <w:szCs w:val="20"/>
              </w:rPr>
            </w:pPr>
            <w:r w:rsidRPr="0017657E">
              <w:rPr>
                <w:rFonts w:ascii="Myriad Pro" w:hAnsi="Myriad Pro"/>
                <w:sz w:val="20"/>
                <w:szCs w:val="20"/>
              </w:rPr>
              <w:t>44 442,2</w:t>
            </w:r>
          </w:p>
        </w:tc>
        <w:tc>
          <w:tcPr>
            <w:tcW w:w="1701" w:type="dxa"/>
            <w:vAlign w:val="center"/>
          </w:tcPr>
          <w:p w14:paraId="4DADDC94" w14:textId="77777777" w:rsidR="00FA2EE8" w:rsidRPr="0017657E" w:rsidRDefault="00FA2EE8" w:rsidP="00B23DC4">
            <w:pPr>
              <w:jc w:val="center"/>
              <w:rPr>
                <w:rFonts w:ascii="Myriad Pro" w:hAnsi="Myriad Pro"/>
                <w:sz w:val="20"/>
                <w:szCs w:val="20"/>
              </w:rPr>
            </w:pPr>
            <w:r w:rsidRPr="0017657E">
              <w:rPr>
                <w:rFonts w:ascii="Myriad Pro" w:hAnsi="Myriad Pro"/>
                <w:sz w:val="20"/>
                <w:szCs w:val="20"/>
              </w:rPr>
              <w:t>129 459,5</w:t>
            </w:r>
          </w:p>
        </w:tc>
        <w:tc>
          <w:tcPr>
            <w:tcW w:w="1701" w:type="dxa"/>
            <w:vAlign w:val="center"/>
          </w:tcPr>
          <w:p w14:paraId="21F4097C" w14:textId="77777777" w:rsidR="00FA2EE8" w:rsidRPr="0017657E" w:rsidRDefault="00FA2EE8" w:rsidP="00B23DC4">
            <w:pPr>
              <w:jc w:val="center"/>
              <w:rPr>
                <w:rFonts w:ascii="Myriad Pro" w:hAnsi="Myriad Pro"/>
                <w:sz w:val="20"/>
                <w:szCs w:val="20"/>
              </w:rPr>
            </w:pPr>
            <w:r w:rsidRPr="0017657E">
              <w:rPr>
                <w:rFonts w:ascii="Myriad Pro" w:hAnsi="Myriad Pro"/>
                <w:sz w:val="20"/>
                <w:szCs w:val="20"/>
              </w:rPr>
              <w:t>85 017,30</w:t>
            </w:r>
          </w:p>
        </w:tc>
      </w:tr>
      <w:tr w:rsidR="00FA2EE8" w:rsidRPr="0017657E" w14:paraId="29C5EF7C" w14:textId="77777777" w:rsidTr="007D1149">
        <w:tc>
          <w:tcPr>
            <w:tcW w:w="4395" w:type="dxa"/>
            <w:vAlign w:val="center"/>
          </w:tcPr>
          <w:p w14:paraId="292E08A6" w14:textId="77777777" w:rsidR="00FA2EE8" w:rsidRPr="0017657E" w:rsidRDefault="00FA2EE8" w:rsidP="00B23DC4">
            <w:pPr>
              <w:rPr>
                <w:rFonts w:ascii="Myriad Pro" w:hAnsi="Myriad Pro"/>
                <w:sz w:val="20"/>
                <w:szCs w:val="20"/>
              </w:rPr>
            </w:pPr>
            <w:r w:rsidRPr="0017657E">
              <w:rPr>
                <w:rFonts w:ascii="Myriad Pro" w:hAnsi="Myriad Pro"/>
                <w:sz w:val="20"/>
                <w:szCs w:val="20"/>
              </w:rPr>
              <w:t>Выпадающие расходы по ТП за 2017</w:t>
            </w:r>
          </w:p>
        </w:tc>
        <w:tc>
          <w:tcPr>
            <w:tcW w:w="1843" w:type="dxa"/>
            <w:vAlign w:val="center"/>
          </w:tcPr>
          <w:p w14:paraId="660E90D5" w14:textId="77777777" w:rsidR="00FA2EE8" w:rsidRPr="0017657E" w:rsidRDefault="00FA2EE8" w:rsidP="00B23DC4">
            <w:pPr>
              <w:jc w:val="center"/>
              <w:rPr>
                <w:rFonts w:ascii="Myriad Pro" w:hAnsi="Myriad Pro"/>
                <w:sz w:val="20"/>
                <w:szCs w:val="20"/>
              </w:rPr>
            </w:pPr>
            <w:r w:rsidRPr="0017657E">
              <w:rPr>
                <w:rFonts w:ascii="Myriad Pro" w:hAnsi="Myriad Pro"/>
                <w:sz w:val="20"/>
                <w:szCs w:val="20"/>
              </w:rPr>
              <w:t>45 056,05</w:t>
            </w:r>
          </w:p>
        </w:tc>
        <w:tc>
          <w:tcPr>
            <w:tcW w:w="1701" w:type="dxa"/>
            <w:vAlign w:val="center"/>
          </w:tcPr>
          <w:p w14:paraId="57D734FD" w14:textId="77777777" w:rsidR="00FA2EE8" w:rsidRPr="0017657E" w:rsidRDefault="00FA2EE8" w:rsidP="00B23DC4">
            <w:pPr>
              <w:jc w:val="center"/>
              <w:rPr>
                <w:rFonts w:ascii="Myriad Pro" w:hAnsi="Myriad Pro"/>
                <w:sz w:val="20"/>
                <w:szCs w:val="20"/>
              </w:rPr>
            </w:pPr>
            <w:r w:rsidRPr="0017657E">
              <w:rPr>
                <w:rFonts w:ascii="Myriad Pro" w:hAnsi="Myriad Pro"/>
                <w:sz w:val="20"/>
                <w:szCs w:val="20"/>
              </w:rPr>
              <w:t>36 692,88</w:t>
            </w:r>
          </w:p>
        </w:tc>
        <w:tc>
          <w:tcPr>
            <w:tcW w:w="1701" w:type="dxa"/>
            <w:vAlign w:val="center"/>
          </w:tcPr>
          <w:p w14:paraId="7618A02E" w14:textId="77777777" w:rsidR="00FA2EE8" w:rsidRPr="0017657E" w:rsidRDefault="00FA2EE8" w:rsidP="00B23DC4">
            <w:pPr>
              <w:jc w:val="center"/>
              <w:rPr>
                <w:rFonts w:ascii="Myriad Pro" w:hAnsi="Myriad Pro"/>
                <w:sz w:val="20"/>
                <w:szCs w:val="20"/>
              </w:rPr>
            </w:pPr>
            <w:r w:rsidRPr="0017657E">
              <w:rPr>
                <w:rFonts w:ascii="Myriad Pro" w:hAnsi="Myriad Pro"/>
                <w:sz w:val="20"/>
                <w:szCs w:val="20"/>
              </w:rPr>
              <w:t>-8 353,17</w:t>
            </w:r>
          </w:p>
        </w:tc>
      </w:tr>
      <w:tr w:rsidR="00FA2EE8" w:rsidRPr="0017657E" w14:paraId="5AB871C3" w14:textId="77777777" w:rsidTr="007D1149">
        <w:tc>
          <w:tcPr>
            <w:tcW w:w="4395" w:type="dxa"/>
            <w:vAlign w:val="center"/>
          </w:tcPr>
          <w:p w14:paraId="29813BBE" w14:textId="77777777" w:rsidR="00FA2EE8" w:rsidRPr="0017657E" w:rsidRDefault="00FA2EE8" w:rsidP="00B23DC4">
            <w:pPr>
              <w:rPr>
                <w:rFonts w:ascii="Myriad Pro" w:hAnsi="Myriad Pro"/>
                <w:sz w:val="20"/>
                <w:szCs w:val="20"/>
              </w:rPr>
            </w:pPr>
            <w:r w:rsidRPr="0017657E">
              <w:rPr>
                <w:rFonts w:ascii="Myriad Pro" w:hAnsi="Myriad Pro"/>
                <w:sz w:val="20"/>
                <w:szCs w:val="20"/>
              </w:rPr>
              <w:t>Выпадающие расходы по ТП за 2014-2016</w:t>
            </w:r>
          </w:p>
        </w:tc>
        <w:tc>
          <w:tcPr>
            <w:tcW w:w="1843" w:type="dxa"/>
            <w:vAlign w:val="center"/>
          </w:tcPr>
          <w:p w14:paraId="5DDDBDBD" w14:textId="77777777" w:rsidR="00FA2EE8" w:rsidRPr="0017657E" w:rsidRDefault="00FA2EE8" w:rsidP="00B23DC4">
            <w:pPr>
              <w:jc w:val="center"/>
              <w:rPr>
                <w:rFonts w:ascii="Myriad Pro" w:hAnsi="Myriad Pro"/>
                <w:sz w:val="20"/>
                <w:szCs w:val="20"/>
              </w:rPr>
            </w:pPr>
            <w:r w:rsidRPr="0017657E">
              <w:rPr>
                <w:rFonts w:ascii="Myriad Pro" w:hAnsi="Myriad Pro"/>
                <w:sz w:val="20"/>
                <w:szCs w:val="20"/>
              </w:rPr>
              <w:t>0,0</w:t>
            </w:r>
          </w:p>
        </w:tc>
        <w:tc>
          <w:tcPr>
            <w:tcW w:w="1701" w:type="dxa"/>
            <w:vAlign w:val="center"/>
          </w:tcPr>
          <w:p w14:paraId="1EC4F413" w14:textId="77777777" w:rsidR="00FA2EE8" w:rsidRPr="0017657E" w:rsidRDefault="00FA2EE8" w:rsidP="00B23DC4">
            <w:pPr>
              <w:jc w:val="center"/>
              <w:rPr>
                <w:rFonts w:ascii="Myriad Pro" w:hAnsi="Myriad Pro"/>
                <w:sz w:val="20"/>
                <w:szCs w:val="20"/>
              </w:rPr>
            </w:pPr>
            <w:r w:rsidRPr="0017657E">
              <w:rPr>
                <w:rFonts w:ascii="Myriad Pro" w:hAnsi="Myriad Pro"/>
                <w:sz w:val="20"/>
                <w:szCs w:val="20"/>
              </w:rPr>
              <w:t>0,00</w:t>
            </w:r>
          </w:p>
        </w:tc>
        <w:tc>
          <w:tcPr>
            <w:tcW w:w="1701" w:type="dxa"/>
            <w:vAlign w:val="center"/>
          </w:tcPr>
          <w:p w14:paraId="04D42C69" w14:textId="77777777" w:rsidR="00FA2EE8" w:rsidRPr="0017657E" w:rsidRDefault="00FA2EE8" w:rsidP="00B23DC4">
            <w:pPr>
              <w:jc w:val="center"/>
              <w:rPr>
                <w:rFonts w:ascii="Myriad Pro" w:hAnsi="Myriad Pro"/>
                <w:sz w:val="20"/>
                <w:szCs w:val="20"/>
              </w:rPr>
            </w:pPr>
            <w:r w:rsidRPr="0017657E">
              <w:rPr>
                <w:rFonts w:ascii="Myriad Pro" w:hAnsi="Myriad Pro"/>
                <w:sz w:val="20"/>
                <w:szCs w:val="20"/>
              </w:rPr>
              <w:t>0,00</w:t>
            </w:r>
          </w:p>
        </w:tc>
      </w:tr>
      <w:tr w:rsidR="00FA2EE8" w:rsidRPr="0017657E" w14:paraId="6D3D134A" w14:textId="77777777" w:rsidTr="007D1149">
        <w:tc>
          <w:tcPr>
            <w:tcW w:w="4395" w:type="dxa"/>
            <w:vAlign w:val="center"/>
          </w:tcPr>
          <w:p w14:paraId="70F139D4" w14:textId="77777777" w:rsidR="00FA2EE8" w:rsidRPr="0017657E" w:rsidRDefault="00FA2EE8" w:rsidP="00B23DC4">
            <w:pPr>
              <w:rPr>
                <w:rFonts w:ascii="Myriad Pro" w:hAnsi="Myriad Pro"/>
                <w:sz w:val="20"/>
                <w:szCs w:val="20"/>
              </w:rPr>
            </w:pPr>
            <w:r w:rsidRPr="0017657E">
              <w:rPr>
                <w:rFonts w:ascii="Myriad Pro" w:hAnsi="Myriad Pro"/>
                <w:sz w:val="20"/>
                <w:szCs w:val="20"/>
              </w:rPr>
              <w:t>Услуги по организации функционирования и развитию сетевого комплекса</w:t>
            </w:r>
          </w:p>
        </w:tc>
        <w:tc>
          <w:tcPr>
            <w:tcW w:w="1843" w:type="dxa"/>
            <w:vAlign w:val="center"/>
          </w:tcPr>
          <w:p w14:paraId="71445ABF" w14:textId="77777777" w:rsidR="00FA2EE8" w:rsidRPr="0017657E" w:rsidRDefault="00FA2EE8" w:rsidP="00B23DC4">
            <w:pPr>
              <w:jc w:val="center"/>
              <w:rPr>
                <w:rFonts w:ascii="Myriad Pro" w:hAnsi="Myriad Pro"/>
                <w:sz w:val="20"/>
                <w:szCs w:val="20"/>
              </w:rPr>
            </w:pPr>
            <w:r w:rsidRPr="0017657E">
              <w:rPr>
                <w:rFonts w:ascii="Myriad Pro" w:hAnsi="Myriad Pro"/>
                <w:sz w:val="20"/>
                <w:szCs w:val="20"/>
              </w:rPr>
              <w:t>0,00</w:t>
            </w:r>
          </w:p>
        </w:tc>
        <w:tc>
          <w:tcPr>
            <w:tcW w:w="1701" w:type="dxa"/>
            <w:vAlign w:val="center"/>
          </w:tcPr>
          <w:p w14:paraId="665A3E68" w14:textId="77777777" w:rsidR="00FA2EE8" w:rsidRPr="0017657E" w:rsidRDefault="00FA2EE8" w:rsidP="00B23DC4">
            <w:pPr>
              <w:jc w:val="center"/>
              <w:rPr>
                <w:rFonts w:ascii="Myriad Pro" w:hAnsi="Myriad Pro"/>
                <w:sz w:val="20"/>
                <w:szCs w:val="20"/>
              </w:rPr>
            </w:pPr>
            <w:r w:rsidRPr="0017657E">
              <w:rPr>
                <w:rFonts w:ascii="Myriad Pro" w:hAnsi="Myriad Pro"/>
                <w:sz w:val="20"/>
                <w:szCs w:val="20"/>
              </w:rPr>
              <w:t>0,00</w:t>
            </w:r>
          </w:p>
        </w:tc>
        <w:tc>
          <w:tcPr>
            <w:tcW w:w="1701" w:type="dxa"/>
            <w:vAlign w:val="center"/>
          </w:tcPr>
          <w:p w14:paraId="2F1900B6" w14:textId="77777777" w:rsidR="00FA2EE8" w:rsidRPr="0017657E" w:rsidRDefault="00FA2EE8" w:rsidP="00B23DC4">
            <w:pPr>
              <w:jc w:val="center"/>
              <w:rPr>
                <w:rFonts w:ascii="Myriad Pro" w:hAnsi="Myriad Pro"/>
                <w:sz w:val="20"/>
                <w:szCs w:val="20"/>
              </w:rPr>
            </w:pPr>
            <w:r w:rsidRPr="0017657E">
              <w:rPr>
                <w:rFonts w:ascii="Myriad Pro" w:hAnsi="Myriad Pro"/>
                <w:sz w:val="20"/>
                <w:szCs w:val="20"/>
              </w:rPr>
              <w:t>0,00</w:t>
            </w:r>
          </w:p>
        </w:tc>
      </w:tr>
      <w:tr w:rsidR="00FA2EE8" w:rsidRPr="0017657E" w14:paraId="07BA9BD7" w14:textId="77777777" w:rsidTr="007D1149">
        <w:tc>
          <w:tcPr>
            <w:tcW w:w="4395" w:type="dxa"/>
            <w:vAlign w:val="center"/>
          </w:tcPr>
          <w:p w14:paraId="5B1A0188" w14:textId="77777777" w:rsidR="00FA2EE8" w:rsidRPr="0017657E" w:rsidRDefault="00FA2EE8" w:rsidP="00B23DC4">
            <w:pPr>
              <w:rPr>
                <w:rFonts w:ascii="Myriad Pro" w:hAnsi="Myriad Pro"/>
                <w:sz w:val="20"/>
                <w:szCs w:val="20"/>
              </w:rPr>
            </w:pPr>
            <w:r w:rsidRPr="0017657E">
              <w:rPr>
                <w:rFonts w:ascii="Myriad Pro" w:hAnsi="Myriad Pro"/>
                <w:sz w:val="20"/>
                <w:szCs w:val="20"/>
              </w:rPr>
              <w:t>Услуги по техническому надзору</w:t>
            </w:r>
          </w:p>
        </w:tc>
        <w:tc>
          <w:tcPr>
            <w:tcW w:w="1843" w:type="dxa"/>
            <w:vAlign w:val="center"/>
          </w:tcPr>
          <w:p w14:paraId="0FB99DCB" w14:textId="77777777" w:rsidR="00FA2EE8" w:rsidRPr="0017657E" w:rsidRDefault="00FA2EE8" w:rsidP="00B23DC4">
            <w:pPr>
              <w:jc w:val="center"/>
              <w:rPr>
                <w:rFonts w:ascii="Myriad Pro" w:hAnsi="Myriad Pro"/>
                <w:sz w:val="20"/>
                <w:szCs w:val="20"/>
              </w:rPr>
            </w:pPr>
            <w:r w:rsidRPr="0017657E">
              <w:rPr>
                <w:rFonts w:ascii="Myriad Pro" w:hAnsi="Myriad Pro"/>
                <w:sz w:val="20"/>
                <w:szCs w:val="20"/>
              </w:rPr>
              <w:t>0,00</w:t>
            </w:r>
          </w:p>
        </w:tc>
        <w:tc>
          <w:tcPr>
            <w:tcW w:w="1701" w:type="dxa"/>
            <w:vAlign w:val="center"/>
          </w:tcPr>
          <w:p w14:paraId="5EE730FD" w14:textId="77777777" w:rsidR="00FA2EE8" w:rsidRPr="0017657E" w:rsidRDefault="00FA2EE8" w:rsidP="00B23DC4">
            <w:pPr>
              <w:jc w:val="center"/>
              <w:rPr>
                <w:rFonts w:ascii="Myriad Pro" w:hAnsi="Myriad Pro"/>
                <w:sz w:val="20"/>
                <w:szCs w:val="20"/>
              </w:rPr>
            </w:pPr>
            <w:r w:rsidRPr="0017657E">
              <w:rPr>
                <w:rFonts w:ascii="Myriad Pro" w:hAnsi="Myriad Pro"/>
                <w:sz w:val="20"/>
                <w:szCs w:val="20"/>
              </w:rPr>
              <w:t>0,00</w:t>
            </w:r>
          </w:p>
        </w:tc>
        <w:tc>
          <w:tcPr>
            <w:tcW w:w="1701" w:type="dxa"/>
            <w:vAlign w:val="center"/>
          </w:tcPr>
          <w:p w14:paraId="664F353F" w14:textId="77777777" w:rsidR="00FA2EE8" w:rsidRPr="0017657E" w:rsidRDefault="00FA2EE8" w:rsidP="00B23DC4">
            <w:pPr>
              <w:jc w:val="center"/>
              <w:rPr>
                <w:rFonts w:ascii="Myriad Pro" w:hAnsi="Myriad Pro"/>
                <w:sz w:val="20"/>
                <w:szCs w:val="20"/>
              </w:rPr>
            </w:pPr>
            <w:r w:rsidRPr="0017657E">
              <w:rPr>
                <w:rFonts w:ascii="Myriad Pro" w:hAnsi="Myriad Pro"/>
                <w:sz w:val="20"/>
                <w:szCs w:val="20"/>
              </w:rPr>
              <w:t>0,00</w:t>
            </w:r>
          </w:p>
        </w:tc>
      </w:tr>
      <w:tr w:rsidR="00FA2EE8" w:rsidRPr="0017657E" w14:paraId="03FA1917" w14:textId="77777777" w:rsidTr="007D1149">
        <w:tc>
          <w:tcPr>
            <w:tcW w:w="4395" w:type="dxa"/>
            <w:vAlign w:val="center"/>
          </w:tcPr>
          <w:p w14:paraId="1CF93471" w14:textId="77777777" w:rsidR="00FA2EE8" w:rsidRPr="0017657E" w:rsidRDefault="00FA2EE8" w:rsidP="00B23DC4">
            <w:pPr>
              <w:rPr>
                <w:rFonts w:ascii="Myriad Pro" w:hAnsi="Myriad Pro"/>
                <w:sz w:val="20"/>
                <w:szCs w:val="20"/>
              </w:rPr>
            </w:pPr>
            <w:r w:rsidRPr="0017657E">
              <w:rPr>
                <w:rFonts w:ascii="Myriad Pro" w:hAnsi="Myriad Pro"/>
                <w:b/>
                <w:bCs/>
                <w:sz w:val="20"/>
                <w:szCs w:val="20"/>
              </w:rPr>
              <w:t>Неподконтрольные расходы</w:t>
            </w:r>
          </w:p>
        </w:tc>
        <w:tc>
          <w:tcPr>
            <w:tcW w:w="1843" w:type="dxa"/>
            <w:vAlign w:val="bottom"/>
          </w:tcPr>
          <w:p w14:paraId="1F5D8268" w14:textId="77777777" w:rsidR="00FA2EE8" w:rsidRPr="0017657E" w:rsidRDefault="00FA2EE8" w:rsidP="00B23DC4">
            <w:pPr>
              <w:jc w:val="right"/>
              <w:rPr>
                <w:rFonts w:ascii="Myriad Pro" w:hAnsi="Myriad Pro"/>
                <w:b/>
                <w:bCs/>
                <w:sz w:val="20"/>
                <w:szCs w:val="20"/>
              </w:rPr>
            </w:pPr>
          </w:p>
        </w:tc>
        <w:tc>
          <w:tcPr>
            <w:tcW w:w="1701" w:type="dxa"/>
            <w:vAlign w:val="bottom"/>
          </w:tcPr>
          <w:p w14:paraId="6160A1D3" w14:textId="77777777" w:rsidR="00FA2EE8" w:rsidRPr="0017657E" w:rsidRDefault="00FA2EE8" w:rsidP="00B23DC4">
            <w:pPr>
              <w:jc w:val="right"/>
              <w:rPr>
                <w:rFonts w:ascii="Myriad Pro" w:hAnsi="Myriad Pro"/>
                <w:b/>
                <w:bCs/>
                <w:sz w:val="20"/>
                <w:szCs w:val="20"/>
              </w:rPr>
            </w:pPr>
          </w:p>
        </w:tc>
        <w:tc>
          <w:tcPr>
            <w:tcW w:w="1701" w:type="dxa"/>
            <w:vAlign w:val="center"/>
          </w:tcPr>
          <w:p w14:paraId="532D17E2" w14:textId="77777777" w:rsidR="00FA2EE8" w:rsidRPr="0017657E" w:rsidRDefault="00FA2EE8" w:rsidP="00B23DC4">
            <w:pPr>
              <w:jc w:val="center"/>
              <w:rPr>
                <w:rFonts w:ascii="Myriad Pro" w:hAnsi="Myriad Pro"/>
                <w:b/>
                <w:sz w:val="20"/>
                <w:szCs w:val="20"/>
              </w:rPr>
            </w:pPr>
            <w:r w:rsidRPr="0017657E">
              <w:rPr>
                <w:rFonts w:ascii="Myriad Pro" w:hAnsi="Myriad Pro"/>
                <w:b/>
                <w:sz w:val="20"/>
                <w:szCs w:val="20"/>
              </w:rPr>
              <w:t>140 616,96</w:t>
            </w:r>
          </w:p>
        </w:tc>
      </w:tr>
      <w:tr w:rsidR="00FA2EE8" w:rsidRPr="0017657E" w14:paraId="7357E871" w14:textId="77777777" w:rsidTr="007D1149">
        <w:tc>
          <w:tcPr>
            <w:tcW w:w="4395" w:type="dxa"/>
            <w:vAlign w:val="center"/>
          </w:tcPr>
          <w:p w14:paraId="2CA12E9F" w14:textId="77777777" w:rsidR="00FA2EE8" w:rsidRPr="0017657E" w:rsidRDefault="00FA2EE8" w:rsidP="00B23DC4">
            <w:pPr>
              <w:rPr>
                <w:rFonts w:ascii="Myriad Pro" w:hAnsi="Myriad Pro"/>
                <w:b/>
                <w:bCs/>
                <w:sz w:val="20"/>
                <w:szCs w:val="20"/>
              </w:rPr>
            </w:pPr>
            <w:r w:rsidRPr="0017657E">
              <w:rPr>
                <w:rFonts w:ascii="Myriad Pro" w:hAnsi="Myriad Pro"/>
                <w:b/>
                <w:bCs/>
                <w:sz w:val="20"/>
                <w:szCs w:val="20"/>
              </w:rPr>
              <w:t>Неподконтрольные расходы с ИПЦ (2018-102,7%; 2019-104,6%)</w:t>
            </w:r>
          </w:p>
        </w:tc>
        <w:tc>
          <w:tcPr>
            <w:tcW w:w="1843" w:type="dxa"/>
            <w:vAlign w:val="bottom"/>
          </w:tcPr>
          <w:p w14:paraId="3E864422" w14:textId="77777777" w:rsidR="00FA2EE8" w:rsidRPr="0017657E" w:rsidRDefault="00FA2EE8" w:rsidP="00B23DC4">
            <w:pPr>
              <w:jc w:val="right"/>
              <w:rPr>
                <w:rFonts w:ascii="Myriad Pro" w:hAnsi="Myriad Pro"/>
                <w:b/>
                <w:bCs/>
                <w:sz w:val="20"/>
                <w:szCs w:val="20"/>
              </w:rPr>
            </w:pPr>
          </w:p>
        </w:tc>
        <w:tc>
          <w:tcPr>
            <w:tcW w:w="1701" w:type="dxa"/>
            <w:vAlign w:val="bottom"/>
          </w:tcPr>
          <w:p w14:paraId="3FF092EF" w14:textId="77777777" w:rsidR="00FA2EE8" w:rsidRPr="0017657E" w:rsidRDefault="00FA2EE8" w:rsidP="00B23DC4">
            <w:pPr>
              <w:jc w:val="right"/>
              <w:rPr>
                <w:rFonts w:ascii="Myriad Pro" w:hAnsi="Myriad Pro"/>
                <w:b/>
                <w:bCs/>
                <w:sz w:val="20"/>
                <w:szCs w:val="20"/>
              </w:rPr>
            </w:pPr>
          </w:p>
        </w:tc>
        <w:tc>
          <w:tcPr>
            <w:tcW w:w="1701" w:type="dxa"/>
            <w:vAlign w:val="center"/>
          </w:tcPr>
          <w:p w14:paraId="0B41B8B7" w14:textId="77777777" w:rsidR="00FA2EE8" w:rsidRPr="0017657E" w:rsidRDefault="00FA2EE8" w:rsidP="00B23DC4">
            <w:pPr>
              <w:jc w:val="center"/>
              <w:rPr>
                <w:rFonts w:ascii="Myriad Pro" w:hAnsi="Myriad Pro"/>
                <w:b/>
                <w:sz w:val="20"/>
                <w:szCs w:val="20"/>
              </w:rPr>
            </w:pPr>
            <w:r w:rsidRPr="0017657E">
              <w:rPr>
                <w:rFonts w:ascii="Myriad Pro" w:hAnsi="Myriad Pro"/>
                <w:b/>
                <w:sz w:val="20"/>
                <w:szCs w:val="20"/>
              </w:rPr>
              <w:t>151 056,65</w:t>
            </w:r>
          </w:p>
        </w:tc>
      </w:tr>
    </w:tbl>
    <w:p w14:paraId="0E7D3E73" w14:textId="77777777" w:rsidR="00FA2EE8" w:rsidRPr="00FA2EE8" w:rsidRDefault="00FA2EE8" w:rsidP="00085709">
      <w:pPr>
        <w:spacing w:before="240" w:line="360" w:lineRule="auto"/>
        <w:ind w:firstLine="567"/>
        <w:jc w:val="both"/>
        <w:rPr>
          <w:rFonts w:ascii="Myriad Pro" w:hAnsi="Myriad Pro"/>
          <w:b/>
          <w:i/>
          <w:color w:val="000000"/>
          <w:sz w:val="26"/>
          <w:szCs w:val="26"/>
        </w:rPr>
      </w:pPr>
      <w:r w:rsidRPr="00FA2EE8">
        <w:rPr>
          <w:rFonts w:ascii="Myriad Pro" w:hAnsi="Myriad Pro"/>
          <w:b/>
          <w:i/>
          <w:color w:val="000000"/>
          <w:sz w:val="26"/>
          <w:szCs w:val="26"/>
        </w:rPr>
        <w:t>Оплата услуг ПАО «ФСК ЕЭС»</w:t>
      </w:r>
    </w:p>
    <w:p w14:paraId="75D17DF1" w14:textId="77777777" w:rsidR="00FA2EE8" w:rsidRPr="00FA2EE8" w:rsidRDefault="00FA2EE8" w:rsidP="00085709">
      <w:pPr>
        <w:spacing w:line="360" w:lineRule="auto"/>
        <w:ind w:firstLine="567"/>
        <w:jc w:val="both"/>
        <w:rPr>
          <w:rFonts w:ascii="Myriad Pro" w:hAnsi="Myriad Pro"/>
          <w:sz w:val="26"/>
          <w:szCs w:val="26"/>
        </w:rPr>
      </w:pPr>
      <w:r w:rsidRPr="00FA2EE8">
        <w:rPr>
          <w:rFonts w:ascii="Myriad Pro" w:hAnsi="Myriad Pro"/>
          <w:sz w:val="26"/>
          <w:szCs w:val="26"/>
        </w:rPr>
        <w:t xml:space="preserve">Фактическая величина расходов по статье оплату услуг ПАО «ФСК ЕЭС» за 2017 год составила 1 197 600,7 тыс. руб., утверждено Управлением по тарифам на 2017 </w:t>
      </w:r>
      <w:r w:rsidRPr="00FA2EE8">
        <w:rPr>
          <w:rFonts w:ascii="Myriad Pro" w:hAnsi="Myriad Pro"/>
          <w:sz w:val="26"/>
          <w:szCs w:val="26"/>
        </w:rPr>
        <w:lastRenderedPageBreak/>
        <w:t>год  - 1 179 132,2 тыс. руб., сумма отклонения - 18 468,15 тыс. руб. подлежит учету в НВВ филиала на 2019 год.</w:t>
      </w:r>
    </w:p>
    <w:p w14:paraId="00D9814A" w14:textId="77777777" w:rsidR="00FA2EE8" w:rsidRPr="00FA2EE8" w:rsidRDefault="00FA2EE8" w:rsidP="00FA2EE8">
      <w:pPr>
        <w:spacing w:line="360" w:lineRule="auto"/>
        <w:ind w:firstLine="709"/>
        <w:jc w:val="both"/>
        <w:rPr>
          <w:rFonts w:ascii="Myriad Pro" w:hAnsi="Myriad Pro"/>
          <w:sz w:val="26"/>
          <w:szCs w:val="26"/>
        </w:rPr>
      </w:pPr>
      <w:r w:rsidRPr="00FA2EE8">
        <w:rPr>
          <w:rFonts w:ascii="Myriad Pro" w:hAnsi="Myriad Pro"/>
          <w:sz w:val="26"/>
          <w:szCs w:val="26"/>
        </w:rPr>
        <w:t>Фактические расходы по данной статье без вычета нагрузочных потерь за 2017 год сформировано исходя из:</w:t>
      </w:r>
    </w:p>
    <w:p w14:paraId="33419560" w14:textId="77777777" w:rsidR="00FA2EE8" w:rsidRPr="00FA2EE8" w:rsidRDefault="00FA2EE8" w:rsidP="00FA2EE8">
      <w:pPr>
        <w:spacing w:line="360" w:lineRule="auto"/>
        <w:ind w:firstLine="709"/>
        <w:jc w:val="both"/>
        <w:rPr>
          <w:rFonts w:ascii="Myriad Pro" w:hAnsi="Myriad Pro"/>
          <w:sz w:val="26"/>
          <w:szCs w:val="26"/>
        </w:rPr>
      </w:pPr>
      <w:r w:rsidRPr="00FA2EE8">
        <w:rPr>
          <w:rFonts w:ascii="Myriad Pro" w:hAnsi="Myriad Pro"/>
          <w:sz w:val="26"/>
          <w:szCs w:val="26"/>
        </w:rPr>
        <w:t>-  заявленной мощности - 547 МВт;</w:t>
      </w:r>
    </w:p>
    <w:p w14:paraId="760C6521" w14:textId="77777777" w:rsidR="00FA2EE8" w:rsidRPr="00FA2EE8" w:rsidRDefault="00FA2EE8" w:rsidP="00FA2EE8">
      <w:pPr>
        <w:spacing w:line="360" w:lineRule="auto"/>
        <w:ind w:firstLine="709"/>
        <w:jc w:val="both"/>
        <w:rPr>
          <w:rFonts w:ascii="Myriad Pro" w:hAnsi="Myriad Pro"/>
          <w:sz w:val="26"/>
          <w:szCs w:val="26"/>
        </w:rPr>
      </w:pPr>
      <w:r w:rsidRPr="00FA2EE8">
        <w:rPr>
          <w:rFonts w:ascii="Myriad Pro" w:hAnsi="Myriad Pro"/>
          <w:sz w:val="26"/>
          <w:szCs w:val="26"/>
        </w:rPr>
        <w:t>- фактического объема потерь в сетях ЕНЭС - 88,2  млн. кВт</w:t>
      </w:r>
      <w:r w:rsidR="005B06BA">
        <w:rPr>
          <w:rFonts w:ascii="Myriad Pro" w:hAnsi="Myriad Pro"/>
          <w:sz w:val="26"/>
          <w:szCs w:val="26"/>
        </w:rPr>
        <w:t>*</w:t>
      </w:r>
      <w:r w:rsidRPr="00FA2EE8">
        <w:rPr>
          <w:rFonts w:ascii="Myriad Pro" w:hAnsi="Myriad Pro"/>
          <w:sz w:val="26"/>
          <w:szCs w:val="26"/>
        </w:rPr>
        <w:t>ч;</w:t>
      </w:r>
    </w:p>
    <w:p w14:paraId="5490A5DA" w14:textId="77777777" w:rsidR="00FA2EE8" w:rsidRPr="00FA2EE8" w:rsidRDefault="00FA2EE8" w:rsidP="00FA2EE8">
      <w:pPr>
        <w:spacing w:line="360" w:lineRule="auto"/>
        <w:ind w:firstLine="709"/>
        <w:jc w:val="both"/>
        <w:rPr>
          <w:rFonts w:ascii="Myriad Pro" w:hAnsi="Myriad Pro"/>
          <w:sz w:val="26"/>
          <w:szCs w:val="26"/>
        </w:rPr>
      </w:pPr>
      <w:r w:rsidRPr="00FA2EE8">
        <w:rPr>
          <w:rFonts w:ascii="Myriad Pro" w:hAnsi="Myriad Pro"/>
          <w:sz w:val="26"/>
          <w:szCs w:val="26"/>
        </w:rPr>
        <w:t>- ставок тарифа на услуги по передаче электрической энергии на содержание объектов ЕНЭС., утвержденных приказом ФАС № 1892-16 от 27.12.16 (1 полугодие - 155</w:t>
      </w:r>
      <w:r w:rsidRPr="00FA2EE8">
        <w:rPr>
          <w:rFonts w:ascii="Myriad Pro" w:hAnsi="Myriad Pro"/>
          <w:sz w:val="26"/>
          <w:szCs w:val="26"/>
          <w:lang w:val="en-US"/>
        </w:rPr>
        <w:t> </w:t>
      </w:r>
      <w:r w:rsidRPr="00FA2EE8">
        <w:rPr>
          <w:rFonts w:ascii="Myriad Pro" w:hAnsi="Myriad Pro"/>
          <w:sz w:val="26"/>
          <w:szCs w:val="26"/>
        </w:rPr>
        <w:t>541,58 руб. МВт мес., 2 полугодие – 164 095,64 руб. МВт мес.);</w:t>
      </w:r>
    </w:p>
    <w:p w14:paraId="4C376BFE" w14:textId="77777777" w:rsidR="00FA2EE8" w:rsidRPr="00FA2EE8" w:rsidRDefault="00FA2EE8" w:rsidP="00FA2EE8">
      <w:pPr>
        <w:spacing w:line="360" w:lineRule="auto"/>
        <w:ind w:firstLine="709"/>
        <w:jc w:val="both"/>
        <w:rPr>
          <w:rFonts w:ascii="Myriad Pro" w:hAnsi="Myriad Pro"/>
          <w:sz w:val="26"/>
          <w:szCs w:val="26"/>
        </w:rPr>
      </w:pPr>
      <w:r w:rsidRPr="00FA2EE8">
        <w:rPr>
          <w:rFonts w:ascii="Myriad Pro" w:hAnsi="Myriad Pro"/>
          <w:sz w:val="26"/>
          <w:szCs w:val="26"/>
        </w:rPr>
        <w:t>- средней ставки тарифа на оплату нормативных технологических потерь электрической энергии 1 684,96 руб./ МВт. за 2017 год в соответствии со сложившейся фактической нерегулируемой ценой на рынке.</w:t>
      </w:r>
    </w:p>
    <w:p w14:paraId="0536DA46" w14:textId="77777777" w:rsidR="00FA2EE8" w:rsidRPr="00FA2EE8" w:rsidRDefault="00FA2EE8" w:rsidP="00085709">
      <w:pPr>
        <w:spacing w:after="240" w:line="360" w:lineRule="auto"/>
        <w:ind w:firstLine="567"/>
        <w:jc w:val="both"/>
        <w:rPr>
          <w:rFonts w:ascii="Myriad Pro" w:hAnsi="Myriad Pro"/>
          <w:sz w:val="26"/>
          <w:szCs w:val="26"/>
        </w:rPr>
      </w:pPr>
      <w:r w:rsidRPr="00FA2EE8">
        <w:rPr>
          <w:rFonts w:ascii="Myriad Pro" w:hAnsi="Myriad Pro"/>
          <w:sz w:val="26"/>
          <w:szCs w:val="26"/>
        </w:rPr>
        <w:t xml:space="preserve">Таким образом, корректировка за счет </w:t>
      </w:r>
      <w:r w:rsidRPr="00FA2EE8">
        <w:rPr>
          <w:rFonts w:ascii="Myriad Pro" w:eastAsia="Calibri" w:hAnsi="Myriad Pro"/>
          <w:sz w:val="26"/>
          <w:szCs w:val="26"/>
        </w:rPr>
        <w:t xml:space="preserve">отклонения </w:t>
      </w:r>
      <w:r w:rsidRPr="00FA2EE8">
        <w:rPr>
          <w:rFonts w:ascii="Myriad Pro" w:hAnsi="Myriad Pro"/>
          <w:sz w:val="26"/>
          <w:szCs w:val="26"/>
        </w:rPr>
        <w:t xml:space="preserve">фактической величины расходов по статье оплата услуг ПАО «ФСК ЕЭС» </w:t>
      </w:r>
      <w:r w:rsidRPr="00FA2EE8">
        <w:rPr>
          <w:rFonts w:ascii="Myriad Pro" w:eastAsia="Calibri" w:hAnsi="Myriad Pro"/>
          <w:sz w:val="26"/>
          <w:szCs w:val="26"/>
        </w:rPr>
        <w:t>за 2017 год, от величины необходимой валовой выручки, установленной на 2017 год составит 19 839,64 тыс. руб. (18 468,15*102,7%*104,6%).</w:t>
      </w:r>
    </w:p>
    <w:p w14:paraId="24607198" w14:textId="77777777" w:rsidR="00FA2EE8" w:rsidRPr="00FA2EE8" w:rsidRDefault="00FA2EE8" w:rsidP="00085709">
      <w:pPr>
        <w:spacing w:line="360" w:lineRule="auto"/>
        <w:ind w:firstLine="567"/>
        <w:jc w:val="both"/>
        <w:rPr>
          <w:rFonts w:ascii="Myriad Pro" w:hAnsi="Myriad Pro"/>
          <w:b/>
          <w:i/>
          <w:color w:val="000000"/>
          <w:sz w:val="26"/>
          <w:szCs w:val="26"/>
        </w:rPr>
      </w:pPr>
      <w:r w:rsidRPr="00FA2EE8">
        <w:rPr>
          <w:rFonts w:ascii="Myriad Pro" w:hAnsi="Myriad Pro"/>
          <w:b/>
          <w:i/>
          <w:color w:val="000000"/>
          <w:sz w:val="26"/>
          <w:szCs w:val="26"/>
        </w:rPr>
        <w:t>Плата за аренду имущества и лизинг</w:t>
      </w:r>
    </w:p>
    <w:p w14:paraId="22F2969B" w14:textId="77777777" w:rsidR="00FA2EE8" w:rsidRPr="00FA2EE8" w:rsidRDefault="00FA2EE8" w:rsidP="00085709">
      <w:pPr>
        <w:spacing w:line="360" w:lineRule="auto"/>
        <w:ind w:firstLine="567"/>
        <w:jc w:val="both"/>
        <w:rPr>
          <w:rFonts w:ascii="Myriad Pro" w:hAnsi="Myriad Pro"/>
          <w:color w:val="000000"/>
          <w:sz w:val="26"/>
          <w:szCs w:val="26"/>
        </w:rPr>
      </w:pPr>
      <w:r w:rsidRPr="00FA2EE8">
        <w:rPr>
          <w:rFonts w:ascii="Myriad Pro" w:hAnsi="Myriad Pro"/>
          <w:color w:val="000000"/>
          <w:sz w:val="26"/>
          <w:szCs w:val="26"/>
        </w:rPr>
        <w:t xml:space="preserve">Из необходимой валовой выручки на услуги по передаче электрической энергии на 2019 год филиала «Алтайэнерго» Управлением по тарифам исключена экономия по статье «Плата за аренду имущества и лизинг» в объеме </w:t>
      </w:r>
      <w:r w:rsidRPr="00FA2EE8">
        <w:rPr>
          <w:rFonts w:ascii="Myriad Pro" w:hAnsi="Myriad Pro"/>
          <w:bCs/>
          <w:iCs/>
          <w:color w:val="000000"/>
          <w:sz w:val="26"/>
          <w:szCs w:val="26"/>
        </w:rPr>
        <w:t>15 306,2</w:t>
      </w:r>
      <w:r w:rsidRPr="00FA2EE8">
        <w:rPr>
          <w:rFonts w:ascii="Myriad Pro" w:hAnsi="Myriad Pro"/>
          <w:color w:val="000000"/>
          <w:sz w:val="26"/>
          <w:szCs w:val="26"/>
        </w:rPr>
        <w:t xml:space="preserve"> тыс. руб., исходя из расчета фактических затрат принятых к учету в сумме </w:t>
      </w:r>
      <w:r w:rsidRPr="00FA2EE8">
        <w:rPr>
          <w:rFonts w:ascii="Myriad Pro" w:hAnsi="Myriad Pro"/>
          <w:bCs/>
          <w:iCs/>
          <w:color w:val="000000"/>
          <w:sz w:val="26"/>
          <w:szCs w:val="26"/>
        </w:rPr>
        <w:t xml:space="preserve">11 156,81 </w:t>
      </w:r>
      <w:r w:rsidRPr="00FA2EE8">
        <w:rPr>
          <w:rFonts w:ascii="Myriad Pro" w:hAnsi="Myriad Pro"/>
          <w:color w:val="000000"/>
          <w:sz w:val="26"/>
          <w:szCs w:val="26"/>
        </w:rPr>
        <w:t>тыс. руб., тогда как утвержденный на 2017 год размер расходов по статье - 26 463,0 тыс. руб.</w:t>
      </w:r>
    </w:p>
    <w:p w14:paraId="4F888F99" w14:textId="77777777" w:rsidR="00FA2EE8" w:rsidRPr="00FA2EE8" w:rsidRDefault="00FA2EE8" w:rsidP="00085709">
      <w:pPr>
        <w:spacing w:line="360" w:lineRule="auto"/>
        <w:ind w:firstLine="567"/>
        <w:jc w:val="both"/>
        <w:rPr>
          <w:rFonts w:ascii="Myriad Pro" w:hAnsi="Myriad Pro"/>
          <w:w w:val="105"/>
          <w:sz w:val="26"/>
          <w:szCs w:val="26"/>
        </w:rPr>
      </w:pPr>
      <w:r w:rsidRPr="00FA2EE8">
        <w:rPr>
          <w:rFonts w:ascii="Myriad Pro" w:hAnsi="Myriad Pro"/>
          <w:w w:val="105"/>
          <w:sz w:val="26"/>
          <w:szCs w:val="26"/>
        </w:rPr>
        <w:t>Согласно экспертному заключению № 0053/11/2018 по статье «Аренда» исключены из фактически понесенных филиалом расходов за 2017 год расходы в размере 7 752,39 тыс. руб., в связи с отсутствием структуры арендной платы, предусмотренной п.п. 5 п. 28 Основ ценообразования № 1178.</w:t>
      </w:r>
    </w:p>
    <w:p w14:paraId="44F9D1E0" w14:textId="77777777" w:rsidR="00FA2EE8" w:rsidRPr="00FA2EE8" w:rsidRDefault="00FA2EE8" w:rsidP="00085709">
      <w:pPr>
        <w:spacing w:line="360" w:lineRule="auto"/>
        <w:ind w:firstLine="567"/>
        <w:jc w:val="both"/>
        <w:rPr>
          <w:rFonts w:ascii="Myriad Pro" w:hAnsi="Myriad Pro"/>
          <w:color w:val="000000"/>
          <w:sz w:val="26"/>
          <w:szCs w:val="26"/>
        </w:rPr>
      </w:pPr>
      <w:r w:rsidRPr="00FA2EE8">
        <w:rPr>
          <w:rFonts w:ascii="Myriad Pro" w:hAnsi="Myriad Pro"/>
          <w:w w:val="105"/>
          <w:sz w:val="26"/>
          <w:szCs w:val="26"/>
        </w:rPr>
        <w:t xml:space="preserve">В том числе в полном объеме исключены расходы на аренду имущества исполнительным аппаратам ПАО </w:t>
      </w:r>
      <w:r w:rsidRPr="00FA2EE8">
        <w:rPr>
          <w:rFonts w:ascii="Myriad Pro" w:hAnsi="Myriad Pro"/>
          <w:color w:val="000000"/>
          <w:sz w:val="26"/>
          <w:szCs w:val="26"/>
        </w:rPr>
        <w:t>«МРСК Сибири» в размере - 132,5 тыс. руб.</w:t>
      </w:r>
    </w:p>
    <w:p w14:paraId="3EF54A6D" w14:textId="13380930" w:rsidR="00FA2EE8" w:rsidRPr="00FA2EE8" w:rsidRDefault="00FA2EE8" w:rsidP="00085709">
      <w:pPr>
        <w:spacing w:after="240" w:line="360" w:lineRule="auto"/>
        <w:ind w:firstLine="567"/>
        <w:jc w:val="both"/>
        <w:rPr>
          <w:rFonts w:ascii="Myriad Pro" w:hAnsi="Myriad Pro"/>
          <w:w w:val="105"/>
          <w:sz w:val="26"/>
          <w:szCs w:val="26"/>
        </w:rPr>
      </w:pPr>
      <w:r w:rsidRPr="00FA2EE8">
        <w:rPr>
          <w:rFonts w:ascii="Myriad Pro" w:hAnsi="Myriad Pro"/>
          <w:sz w:val="26"/>
          <w:szCs w:val="26"/>
        </w:rPr>
        <w:lastRenderedPageBreak/>
        <w:t xml:space="preserve">Корректировка за счет </w:t>
      </w:r>
      <w:r w:rsidRPr="00FA2EE8">
        <w:rPr>
          <w:rFonts w:ascii="Myriad Pro" w:eastAsia="Calibri" w:hAnsi="Myriad Pro"/>
          <w:sz w:val="26"/>
          <w:szCs w:val="26"/>
        </w:rPr>
        <w:t xml:space="preserve">отклонения </w:t>
      </w:r>
      <w:r w:rsidRPr="00FA2EE8">
        <w:rPr>
          <w:rFonts w:ascii="Myriad Pro" w:hAnsi="Myriad Pro"/>
          <w:sz w:val="26"/>
          <w:szCs w:val="26"/>
        </w:rPr>
        <w:t xml:space="preserve">фактической величины расходов по статье «Аренда» </w:t>
      </w:r>
      <w:r w:rsidRPr="00FA2EE8">
        <w:rPr>
          <w:rFonts w:ascii="Myriad Pro" w:eastAsia="Calibri" w:hAnsi="Myriad Pro"/>
          <w:sz w:val="26"/>
          <w:szCs w:val="26"/>
        </w:rPr>
        <w:t xml:space="preserve">за 2017 год, от величины необходимой валовой выручки, установленной на 2017 год в сторону уменьшения составит - 16 442,55 тыс. руб. </w:t>
      </w:r>
      <w:r w:rsidR="00C53DDB">
        <w:rPr>
          <w:rFonts w:ascii="Myriad Pro" w:eastAsia="Calibri" w:hAnsi="Myriad Pro"/>
          <w:sz w:val="26"/>
          <w:szCs w:val="26"/>
        </w:rPr>
        <w:br/>
      </w:r>
      <w:r w:rsidRPr="00FA2EE8">
        <w:rPr>
          <w:rFonts w:ascii="Myriad Pro" w:eastAsia="Calibri" w:hAnsi="Myriad Pro"/>
          <w:sz w:val="26"/>
          <w:szCs w:val="26"/>
        </w:rPr>
        <w:t>(- 15 306,19*102,7%*104,6%).</w:t>
      </w:r>
    </w:p>
    <w:p w14:paraId="63351F72" w14:textId="77777777" w:rsidR="00FA2EE8" w:rsidRPr="00FA2EE8" w:rsidRDefault="00FA2EE8" w:rsidP="00085709">
      <w:pPr>
        <w:spacing w:line="360" w:lineRule="auto"/>
        <w:ind w:firstLine="567"/>
        <w:jc w:val="both"/>
        <w:rPr>
          <w:rFonts w:ascii="Myriad Pro" w:hAnsi="Myriad Pro"/>
          <w:b/>
          <w:i/>
          <w:color w:val="000000"/>
          <w:sz w:val="26"/>
          <w:szCs w:val="26"/>
        </w:rPr>
      </w:pPr>
      <w:r w:rsidRPr="00FA2EE8">
        <w:rPr>
          <w:rFonts w:ascii="Myriad Pro" w:hAnsi="Myriad Pro"/>
          <w:b/>
          <w:i/>
          <w:color w:val="000000"/>
          <w:sz w:val="26"/>
          <w:szCs w:val="26"/>
        </w:rPr>
        <w:t>Налоги</w:t>
      </w:r>
    </w:p>
    <w:p w14:paraId="08044F2E" w14:textId="77777777" w:rsidR="00FA2EE8" w:rsidRPr="00FA2EE8" w:rsidRDefault="00FA2EE8" w:rsidP="00085709">
      <w:pPr>
        <w:spacing w:line="360" w:lineRule="auto"/>
        <w:ind w:firstLine="567"/>
        <w:jc w:val="both"/>
        <w:rPr>
          <w:rFonts w:ascii="Myriad Pro" w:hAnsi="Myriad Pro"/>
          <w:bCs/>
          <w:sz w:val="26"/>
          <w:szCs w:val="26"/>
        </w:rPr>
      </w:pPr>
      <w:r w:rsidRPr="00FA2EE8">
        <w:rPr>
          <w:rFonts w:ascii="Myriad Pro" w:hAnsi="Myriad Pro"/>
          <w:bCs/>
          <w:sz w:val="26"/>
          <w:szCs w:val="26"/>
        </w:rPr>
        <w:t>Управление по тарифам при расчете фактических расходов, сложившихся в 2017 году по уплате налогов, руководствовалось данными из налоговых деклараций, т.о. к учету приняты сложившиеся налоговые выплаты относимые на услуги по передаче электрической энергии в объеме 96,35%.</w:t>
      </w:r>
    </w:p>
    <w:tbl>
      <w:tblPr>
        <w:tblW w:w="9190" w:type="dxa"/>
        <w:tblInd w:w="103" w:type="dxa"/>
        <w:tblLook w:val="04A0" w:firstRow="1" w:lastRow="0" w:firstColumn="1" w:lastColumn="0" w:noHBand="0" w:noVBand="1"/>
      </w:tblPr>
      <w:tblGrid>
        <w:gridCol w:w="2982"/>
        <w:gridCol w:w="1418"/>
        <w:gridCol w:w="1398"/>
        <w:gridCol w:w="1578"/>
        <w:gridCol w:w="1814"/>
      </w:tblGrid>
      <w:tr w:rsidR="00FA2EE8" w:rsidRPr="00C53DDB" w14:paraId="5A1F7C36" w14:textId="77777777" w:rsidTr="00C53DDB">
        <w:trPr>
          <w:trHeight w:val="1140"/>
        </w:trPr>
        <w:tc>
          <w:tcPr>
            <w:tcW w:w="29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85E475E" w14:textId="77777777" w:rsidR="00FA2EE8" w:rsidRPr="00C53DDB" w:rsidRDefault="00FA2EE8" w:rsidP="00B23DC4">
            <w:pPr>
              <w:jc w:val="center"/>
              <w:rPr>
                <w:rFonts w:ascii="Myriad Pro" w:hAnsi="Myriad Pro"/>
                <w:b/>
                <w:bCs/>
                <w:color w:val="FFFFFF"/>
                <w:sz w:val="20"/>
                <w:szCs w:val="20"/>
              </w:rPr>
            </w:pPr>
            <w:r w:rsidRPr="00C53DDB">
              <w:rPr>
                <w:rFonts w:ascii="Myriad Pro" w:hAnsi="Myriad Pro"/>
                <w:b/>
                <w:bCs/>
                <w:color w:val="FFFFFF"/>
                <w:sz w:val="20"/>
                <w:szCs w:val="20"/>
              </w:rPr>
              <w:t>наименование статьи расходов</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E4A8B4" w14:textId="77777777" w:rsidR="00FA2EE8" w:rsidRPr="00C53DDB" w:rsidRDefault="00FA2EE8" w:rsidP="00B23DC4">
            <w:pPr>
              <w:jc w:val="center"/>
              <w:rPr>
                <w:rFonts w:ascii="Myriad Pro" w:hAnsi="Myriad Pro"/>
                <w:b/>
                <w:bCs/>
                <w:color w:val="FFFFFF"/>
                <w:sz w:val="20"/>
                <w:szCs w:val="20"/>
              </w:rPr>
            </w:pPr>
            <w:r w:rsidRPr="00C53DDB">
              <w:rPr>
                <w:rFonts w:ascii="Myriad Pro" w:hAnsi="Myriad Pro"/>
                <w:b/>
                <w:bCs/>
                <w:color w:val="FFFFFF"/>
                <w:sz w:val="20"/>
                <w:szCs w:val="20"/>
              </w:rPr>
              <w:t>Факт за 2017, тыс. руб.</w:t>
            </w:r>
          </w:p>
        </w:tc>
        <w:tc>
          <w:tcPr>
            <w:tcW w:w="13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28ED23" w14:textId="77777777" w:rsidR="00FA2EE8" w:rsidRPr="00C53DDB" w:rsidRDefault="00FA2EE8" w:rsidP="00B23DC4">
            <w:pPr>
              <w:jc w:val="center"/>
              <w:rPr>
                <w:rFonts w:ascii="Myriad Pro" w:hAnsi="Myriad Pro"/>
                <w:b/>
                <w:bCs/>
                <w:color w:val="FFFFFF"/>
                <w:sz w:val="20"/>
                <w:szCs w:val="20"/>
              </w:rPr>
            </w:pPr>
            <w:r w:rsidRPr="00C53DDB">
              <w:rPr>
                <w:rFonts w:ascii="Myriad Pro" w:hAnsi="Myriad Pro"/>
                <w:b/>
                <w:bCs/>
                <w:color w:val="FFFFFF"/>
                <w:sz w:val="20"/>
                <w:szCs w:val="20"/>
              </w:rPr>
              <w:t>Учтено в тарифах на 2017 год</w:t>
            </w:r>
          </w:p>
        </w:tc>
        <w:tc>
          <w:tcPr>
            <w:tcW w:w="15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B1E3932" w14:textId="77777777" w:rsidR="00FA2EE8" w:rsidRPr="00C53DDB" w:rsidRDefault="00FA2EE8" w:rsidP="00B23DC4">
            <w:pPr>
              <w:jc w:val="center"/>
              <w:rPr>
                <w:rFonts w:ascii="Myriad Pro" w:hAnsi="Myriad Pro"/>
                <w:b/>
                <w:bCs/>
                <w:color w:val="FFFFFF"/>
                <w:sz w:val="20"/>
                <w:szCs w:val="20"/>
              </w:rPr>
            </w:pPr>
            <w:r w:rsidRPr="00C53DDB">
              <w:rPr>
                <w:rFonts w:ascii="Myriad Pro" w:hAnsi="Myriad Pro"/>
                <w:b/>
                <w:bCs/>
                <w:color w:val="FFFFFF"/>
                <w:sz w:val="20"/>
                <w:szCs w:val="20"/>
              </w:rPr>
              <w:t>Факт за 2017, принятый Управлением тыс. руб.</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1851911" w14:textId="77777777" w:rsidR="00FA2EE8" w:rsidRPr="00C53DDB" w:rsidRDefault="00FA2EE8" w:rsidP="00B23DC4">
            <w:pPr>
              <w:ind w:left="-145" w:right="-139" w:hanging="31"/>
              <w:jc w:val="center"/>
              <w:rPr>
                <w:rFonts w:ascii="Myriad Pro" w:hAnsi="Myriad Pro"/>
                <w:b/>
                <w:bCs/>
                <w:color w:val="FFFFFF"/>
                <w:sz w:val="20"/>
                <w:szCs w:val="20"/>
              </w:rPr>
            </w:pPr>
            <w:r w:rsidRPr="00C53DDB">
              <w:rPr>
                <w:rFonts w:ascii="Myriad Pro" w:hAnsi="Myriad Pro"/>
                <w:b/>
                <w:bCs/>
                <w:color w:val="FFFFFF"/>
                <w:sz w:val="20"/>
                <w:szCs w:val="20"/>
              </w:rPr>
              <w:t xml:space="preserve">Корректировка </w:t>
            </w:r>
            <w:r w:rsidR="00B055AA" w:rsidRPr="00C53DDB">
              <w:rPr>
                <w:rFonts w:ascii="Myriad Pro" w:hAnsi="Myriad Pro"/>
                <w:b/>
                <w:bCs/>
                <w:color w:val="FFFFFF"/>
                <w:sz w:val="20"/>
                <w:szCs w:val="20"/>
              </w:rPr>
              <w:br/>
            </w:r>
            <w:r w:rsidRPr="00C53DDB">
              <w:rPr>
                <w:rFonts w:ascii="Myriad Pro" w:hAnsi="Myriad Pro"/>
                <w:b/>
                <w:bCs/>
                <w:color w:val="FFFFFF"/>
                <w:sz w:val="20"/>
                <w:szCs w:val="20"/>
              </w:rPr>
              <w:t>на 2019, тыс. руб.</w:t>
            </w:r>
          </w:p>
        </w:tc>
      </w:tr>
      <w:tr w:rsidR="00FA2EE8" w:rsidRPr="0017657E" w14:paraId="573C2DFA" w14:textId="77777777" w:rsidTr="00C53DDB">
        <w:trPr>
          <w:trHeight w:val="300"/>
        </w:trPr>
        <w:tc>
          <w:tcPr>
            <w:tcW w:w="298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4ED180F" w14:textId="77777777" w:rsidR="00FA2EE8" w:rsidRPr="0017657E" w:rsidRDefault="00FA2EE8" w:rsidP="00B23DC4">
            <w:pPr>
              <w:jc w:val="center"/>
              <w:rPr>
                <w:rFonts w:ascii="Myriad Pro" w:hAnsi="Myriad Pro"/>
                <w:sz w:val="20"/>
                <w:szCs w:val="20"/>
              </w:rPr>
            </w:pPr>
            <w:r w:rsidRPr="0017657E">
              <w:rPr>
                <w:rFonts w:ascii="Myriad Pro" w:hAnsi="Myriad Pro"/>
                <w:sz w:val="20"/>
                <w:szCs w:val="20"/>
              </w:rPr>
              <w:t>1</w:t>
            </w:r>
          </w:p>
        </w:tc>
        <w:tc>
          <w:tcPr>
            <w:tcW w:w="141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6C0B545" w14:textId="77777777" w:rsidR="00FA2EE8" w:rsidRPr="0017657E" w:rsidRDefault="00FA2EE8" w:rsidP="00B23DC4">
            <w:pPr>
              <w:jc w:val="center"/>
              <w:rPr>
                <w:rFonts w:ascii="Myriad Pro" w:hAnsi="Myriad Pro"/>
                <w:sz w:val="20"/>
                <w:szCs w:val="20"/>
              </w:rPr>
            </w:pPr>
            <w:r w:rsidRPr="0017657E">
              <w:rPr>
                <w:rFonts w:ascii="Myriad Pro" w:hAnsi="Myriad Pro"/>
                <w:sz w:val="20"/>
                <w:szCs w:val="20"/>
              </w:rPr>
              <w:t>2</w:t>
            </w:r>
          </w:p>
        </w:tc>
        <w:tc>
          <w:tcPr>
            <w:tcW w:w="139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9F6C5EB" w14:textId="77777777" w:rsidR="00FA2EE8" w:rsidRPr="0017657E" w:rsidRDefault="00FA2EE8" w:rsidP="00B23DC4">
            <w:pPr>
              <w:jc w:val="center"/>
              <w:rPr>
                <w:rFonts w:ascii="Myriad Pro" w:hAnsi="Myriad Pro"/>
                <w:sz w:val="20"/>
                <w:szCs w:val="20"/>
              </w:rPr>
            </w:pPr>
            <w:r w:rsidRPr="0017657E">
              <w:rPr>
                <w:rFonts w:ascii="Myriad Pro" w:hAnsi="Myriad Pro"/>
                <w:sz w:val="20"/>
                <w:szCs w:val="20"/>
              </w:rPr>
              <w:t> 3</w:t>
            </w:r>
          </w:p>
        </w:tc>
        <w:tc>
          <w:tcPr>
            <w:tcW w:w="157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B13CEDF" w14:textId="77777777" w:rsidR="00FA2EE8" w:rsidRPr="0017657E" w:rsidRDefault="00FA2EE8" w:rsidP="00B23DC4">
            <w:pPr>
              <w:jc w:val="center"/>
              <w:rPr>
                <w:rFonts w:ascii="Myriad Pro" w:hAnsi="Myriad Pro"/>
                <w:sz w:val="20"/>
                <w:szCs w:val="20"/>
              </w:rPr>
            </w:pPr>
            <w:r w:rsidRPr="0017657E">
              <w:rPr>
                <w:rFonts w:ascii="Myriad Pro" w:hAnsi="Myriad Pro"/>
                <w:sz w:val="20"/>
                <w:szCs w:val="20"/>
              </w:rPr>
              <w:t>4</w:t>
            </w:r>
          </w:p>
        </w:tc>
        <w:tc>
          <w:tcPr>
            <w:tcW w:w="181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1F3F64A" w14:textId="77777777" w:rsidR="00FA2EE8" w:rsidRPr="0017657E" w:rsidRDefault="00FA2EE8" w:rsidP="00B23DC4">
            <w:pPr>
              <w:jc w:val="center"/>
              <w:rPr>
                <w:rFonts w:ascii="Myriad Pro" w:hAnsi="Myriad Pro"/>
                <w:sz w:val="20"/>
                <w:szCs w:val="20"/>
              </w:rPr>
            </w:pPr>
            <w:r w:rsidRPr="0017657E">
              <w:rPr>
                <w:rFonts w:ascii="Myriad Pro" w:hAnsi="Myriad Pro"/>
                <w:sz w:val="20"/>
                <w:szCs w:val="20"/>
              </w:rPr>
              <w:t>5</w:t>
            </w:r>
          </w:p>
        </w:tc>
      </w:tr>
      <w:tr w:rsidR="00FA2EE8" w:rsidRPr="0017657E" w14:paraId="56A46EB4" w14:textId="77777777" w:rsidTr="0017657E">
        <w:trPr>
          <w:trHeight w:val="375"/>
        </w:trPr>
        <w:tc>
          <w:tcPr>
            <w:tcW w:w="2982" w:type="dxa"/>
            <w:tcBorders>
              <w:top w:val="nil"/>
              <w:left w:val="single" w:sz="4" w:space="0" w:color="auto"/>
              <w:bottom w:val="single" w:sz="4" w:space="0" w:color="auto"/>
              <w:right w:val="single" w:sz="4" w:space="0" w:color="auto"/>
            </w:tcBorders>
            <w:shd w:val="clear" w:color="auto" w:fill="auto"/>
            <w:vAlign w:val="center"/>
            <w:hideMark/>
          </w:tcPr>
          <w:p w14:paraId="3ABCB965" w14:textId="77777777" w:rsidR="00FA2EE8" w:rsidRPr="0017657E" w:rsidRDefault="00FA2EE8" w:rsidP="00B23DC4">
            <w:pPr>
              <w:rPr>
                <w:rFonts w:ascii="Myriad Pro" w:hAnsi="Myriad Pro"/>
                <w:b/>
                <w:bCs/>
                <w:sz w:val="20"/>
                <w:szCs w:val="20"/>
              </w:rPr>
            </w:pPr>
            <w:r w:rsidRPr="0017657E">
              <w:rPr>
                <w:rFonts w:ascii="Myriad Pro" w:hAnsi="Myriad Pro"/>
                <w:b/>
                <w:bCs/>
                <w:sz w:val="20"/>
                <w:szCs w:val="20"/>
              </w:rPr>
              <w:t>Налоги, всего, в том числе:</w:t>
            </w:r>
          </w:p>
        </w:tc>
        <w:tc>
          <w:tcPr>
            <w:tcW w:w="1418" w:type="dxa"/>
            <w:tcBorders>
              <w:top w:val="nil"/>
              <w:left w:val="nil"/>
              <w:bottom w:val="single" w:sz="4" w:space="0" w:color="auto"/>
              <w:right w:val="single" w:sz="4" w:space="0" w:color="auto"/>
            </w:tcBorders>
            <w:shd w:val="clear" w:color="auto" w:fill="auto"/>
            <w:vAlign w:val="center"/>
            <w:hideMark/>
          </w:tcPr>
          <w:p w14:paraId="75212EE8" w14:textId="77777777" w:rsidR="00FA2EE8" w:rsidRPr="0017657E" w:rsidRDefault="00FA2EE8" w:rsidP="00B23DC4">
            <w:pPr>
              <w:jc w:val="center"/>
              <w:rPr>
                <w:rFonts w:ascii="Myriad Pro" w:hAnsi="Myriad Pro"/>
                <w:b/>
                <w:bCs/>
                <w:sz w:val="20"/>
                <w:szCs w:val="20"/>
              </w:rPr>
            </w:pPr>
            <w:r w:rsidRPr="0017657E">
              <w:rPr>
                <w:rFonts w:ascii="Myriad Pro" w:hAnsi="Myriad Pro"/>
                <w:b/>
                <w:bCs/>
                <w:sz w:val="20"/>
                <w:szCs w:val="20"/>
              </w:rPr>
              <w:t xml:space="preserve"> 117 537,7</w:t>
            </w:r>
          </w:p>
        </w:tc>
        <w:tc>
          <w:tcPr>
            <w:tcW w:w="1398" w:type="dxa"/>
            <w:tcBorders>
              <w:top w:val="nil"/>
              <w:left w:val="nil"/>
              <w:bottom w:val="single" w:sz="4" w:space="0" w:color="auto"/>
              <w:right w:val="single" w:sz="4" w:space="0" w:color="auto"/>
            </w:tcBorders>
            <w:shd w:val="clear" w:color="auto" w:fill="auto"/>
            <w:vAlign w:val="center"/>
            <w:hideMark/>
          </w:tcPr>
          <w:p w14:paraId="1511649C" w14:textId="77777777" w:rsidR="00FA2EE8" w:rsidRPr="0017657E" w:rsidRDefault="00FA2EE8" w:rsidP="00B23DC4">
            <w:pPr>
              <w:jc w:val="center"/>
              <w:rPr>
                <w:rFonts w:ascii="Myriad Pro" w:hAnsi="Myriad Pro"/>
                <w:b/>
                <w:bCs/>
                <w:sz w:val="20"/>
                <w:szCs w:val="20"/>
              </w:rPr>
            </w:pPr>
            <w:r w:rsidRPr="0017657E">
              <w:rPr>
                <w:rFonts w:ascii="Myriad Pro" w:hAnsi="Myriad Pro"/>
                <w:b/>
                <w:bCs/>
                <w:sz w:val="20"/>
                <w:szCs w:val="20"/>
              </w:rPr>
              <w:t xml:space="preserve">99 973,85   </w:t>
            </w:r>
          </w:p>
        </w:tc>
        <w:tc>
          <w:tcPr>
            <w:tcW w:w="1578" w:type="dxa"/>
            <w:tcBorders>
              <w:top w:val="nil"/>
              <w:left w:val="nil"/>
              <w:bottom w:val="single" w:sz="4" w:space="0" w:color="auto"/>
              <w:right w:val="single" w:sz="4" w:space="0" w:color="auto"/>
            </w:tcBorders>
            <w:shd w:val="clear" w:color="auto" w:fill="auto"/>
            <w:vAlign w:val="center"/>
            <w:hideMark/>
          </w:tcPr>
          <w:p w14:paraId="574D5E8E" w14:textId="77777777" w:rsidR="00FA2EE8" w:rsidRPr="0017657E" w:rsidRDefault="00FA2EE8" w:rsidP="00B23DC4">
            <w:pPr>
              <w:jc w:val="center"/>
              <w:rPr>
                <w:rFonts w:ascii="Myriad Pro" w:hAnsi="Myriad Pro"/>
                <w:b/>
                <w:bCs/>
                <w:sz w:val="20"/>
                <w:szCs w:val="20"/>
              </w:rPr>
            </w:pPr>
            <w:r w:rsidRPr="0017657E">
              <w:rPr>
                <w:rFonts w:ascii="Myriad Pro" w:hAnsi="Myriad Pro"/>
                <w:b/>
                <w:bCs/>
                <w:sz w:val="20"/>
                <w:szCs w:val="20"/>
              </w:rPr>
              <w:t xml:space="preserve"> 116 480,57   </w:t>
            </w:r>
          </w:p>
        </w:tc>
        <w:tc>
          <w:tcPr>
            <w:tcW w:w="1814" w:type="dxa"/>
            <w:tcBorders>
              <w:top w:val="nil"/>
              <w:left w:val="nil"/>
              <w:bottom w:val="single" w:sz="4" w:space="0" w:color="auto"/>
              <w:right w:val="single" w:sz="4" w:space="0" w:color="auto"/>
            </w:tcBorders>
            <w:shd w:val="clear" w:color="auto" w:fill="auto"/>
            <w:vAlign w:val="center"/>
            <w:hideMark/>
          </w:tcPr>
          <w:p w14:paraId="4E315C08" w14:textId="77777777" w:rsidR="00FA2EE8" w:rsidRPr="0017657E" w:rsidRDefault="00FA2EE8" w:rsidP="00B23DC4">
            <w:pPr>
              <w:jc w:val="center"/>
              <w:rPr>
                <w:rFonts w:ascii="Myriad Pro" w:hAnsi="Myriad Pro"/>
                <w:b/>
                <w:bCs/>
                <w:sz w:val="20"/>
                <w:szCs w:val="20"/>
              </w:rPr>
            </w:pPr>
            <w:r w:rsidRPr="0017657E">
              <w:rPr>
                <w:rFonts w:ascii="Myriad Pro" w:hAnsi="Myriad Pro"/>
                <w:b/>
                <w:bCs/>
                <w:sz w:val="20"/>
                <w:szCs w:val="20"/>
              </w:rPr>
              <w:t xml:space="preserve">16 506,72   </w:t>
            </w:r>
          </w:p>
        </w:tc>
      </w:tr>
      <w:tr w:rsidR="00FA2EE8" w:rsidRPr="0017657E" w14:paraId="49A8BE7A" w14:textId="77777777" w:rsidTr="0017657E">
        <w:trPr>
          <w:trHeight w:val="300"/>
        </w:trPr>
        <w:tc>
          <w:tcPr>
            <w:tcW w:w="2982" w:type="dxa"/>
            <w:tcBorders>
              <w:top w:val="nil"/>
              <w:left w:val="single" w:sz="4" w:space="0" w:color="auto"/>
              <w:bottom w:val="single" w:sz="4" w:space="0" w:color="auto"/>
              <w:right w:val="single" w:sz="4" w:space="0" w:color="auto"/>
            </w:tcBorders>
            <w:shd w:val="clear" w:color="auto" w:fill="auto"/>
            <w:vAlign w:val="center"/>
            <w:hideMark/>
          </w:tcPr>
          <w:p w14:paraId="7D37DA63" w14:textId="77777777" w:rsidR="00FA2EE8" w:rsidRPr="0017657E" w:rsidRDefault="00FA2EE8" w:rsidP="00B23DC4">
            <w:pPr>
              <w:rPr>
                <w:rFonts w:ascii="Myriad Pro" w:hAnsi="Myriad Pro"/>
                <w:sz w:val="20"/>
                <w:szCs w:val="20"/>
              </w:rPr>
            </w:pPr>
            <w:r w:rsidRPr="0017657E">
              <w:rPr>
                <w:rFonts w:ascii="Myriad Pro" w:hAnsi="Myriad Pro"/>
                <w:sz w:val="20"/>
                <w:szCs w:val="20"/>
              </w:rPr>
              <w:t>Плата за землю</w:t>
            </w:r>
          </w:p>
        </w:tc>
        <w:tc>
          <w:tcPr>
            <w:tcW w:w="1418" w:type="dxa"/>
            <w:tcBorders>
              <w:top w:val="nil"/>
              <w:left w:val="nil"/>
              <w:bottom w:val="single" w:sz="4" w:space="0" w:color="auto"/>
              <w:right w:val="single" w:sz="4" w:space="0" w:color="auto"/>
            </w:tcBorders>
            <w:shd w:val="clear" w:color="auto" w:fill="auto"/>
            <w:noWrap/>
            <w:vAlign w:val="center"/>
            <w:hideMark/>
          </w:tcPr>
          <w:p w14:paraId="62C1F07D" w14:textId="77777777" w:rsidR="00FA2EE8" w:rsidRPr="0017657E" w:rsidRDefault="00FA2EE8" w:rsidP="00B23DC4">
            <w:pPr>
              <w:jc w:val="center"/>
              <w:rPr>
                <w:rFonts w:ascii="Myriad Pro" w:hAnsi="Myriad Pro"/>
                <w:color w:val="000000"/>
                <w:sz w:val="20"/>
                <w:szCs w:val="20"/>
              </w:rPr>
            </w:pPr>
            <w:r w:rsidRPr="0017657E">
              <w:rPr>
                <w:rFonts w:ascii="Myriad Pro" w:hAnsi="Myriad Pro"/>
                <w:color w:val="000000"/>
                <w:sz w:val="20"/>
                <w:szCs w:val="20"/>
              </w:rPr>
              <w:t>47,3</w:t>
            </w:r>
          </w:p>
        </w:tc>
        <w:tc>
          <w:tcPr>
            <w:tcW w:w="1398" w:type="dxa"/>
            <w:tcBorders>
              <w:top w:val="nil"/>
              <w:left w:val="nil"/>
              <w:bottom w:val="single" w:sz="4" w:space="0" w:color="auto"/>
              <w:right w:val="single" w:sz="4" w:space="0" w:color="auto"/>
            </w:tcBorders>
            <w:shd w:val="clear" w:color="auto" w:fill="auto"/>
            <w:noWrap/>
            <w:vAlign w:val="center"/>
            <w:hideMark/>
          </w:tcPr>
          <w:p w14:paraId="4533D43C" w14:textId="77777777" w:rsidR="00FA2EE8" w:rsidRPr="0017657E" w:rsidRDefault="00FA2EE8" w:rsidP="00B23DC4">
            <w:pPr>
              <w:jc w:val="center"/>
              <w:rPr>
                <w:rFonts w:ascii="Myriad Pro" w:hAnsi="Myriad Pro"/>
                <w:color w:val="000000"/>
                <w:sz w:val="20"/>
                <w:szCs w:val="20"/>
              </w:rPr>
            </w:pPr>
            <w:r w:rsidRPr="0017657E">
              <w:rPr>
                <w:rFonts w:ascii="Myriad Pro" w:hAnsi="Myriad Pro"/>
                <w:color w:val="000000"/>
                <w:sz w:val="20"/>
                <w:szCs w:val="20"/>
              </w:rPr>
              <w:t>39,97</w:t>
            </w:r>
          </w:p>
        </w:tc>
        <w:tc>
          <w:tcPr>
            <w:tcW w:w="1578" w:type="dxa"/>
            <w:tcBorders>
              <w:top w:val="nil"/>
              <w:left w:val="nil"/>
              <w:bottom w:val="single" w:sz="4" w:space="0" w:color="auto"/>
              <w:right w:val="single" w:sz="4" w:space="0" w:color="auto"/>
            </w:tcBorders>
            <w:shd w:val="clear" w:color="auto" w:fill="auto"/>
            <w:noWrap/>
            <w:vAlign w:val="center"/>
            <w:hideMark/>
          </w:tcPr>
          <w:p w14:paraId="7061E00E" w14:textId="77777777" w:rsidR="00FA2EE8" w:rsidRPr="0017657E" w:rsidRDefault="00FA2EE8" w:rsidP="00B23DC4">
            <w:pPr>
              <w:jc w:val="center"/>
              <w:rPr>
                <w:rFonts w:ascii="Myriad Pro" w:hAnsi="Myriad Pro"/>
                <w:sz w:val="20"/>
                <w:szCs w:val="20"/>
              </w:rPr>
            </w:pPr>
            <w:r w:rsidRPr="0017657E">
              <w:rPr>
                <w:rFonts w:ascii="Myriad Pro" w:hAnsi="Myriad Pro"/>
                <w:sz w:val="20"/>
                <w:szCs w:val="20"/>
              </w:rPr>
              <w:t>45,59</w:t>
            </w:r>
          </w:p>
        </w:tc>
        <w:tc>
          <w:tcPr>
            <w:tcW w:w="1814" w:type="dxa"/>
            <w:tcBorders>
              <w:top w:val="nil"/>
              <w:left w:val="nil"/>
              <w:bottom w:val="single" w:sz="4" w:space="0" w:color="auto"/>
              <w:right w:val="single" w:sz="4" w:space="0" w:color="auto"/>
            </w:tcBorders>
            <w:shd w:val="clear" w:color="auto" w:fill="auto"/>
            <w:noWrap/>
            <w:vAlign w:val="center"/>
            <w:hideMark/>
          </w:tcPr>
          <w:p w14:paraId="75DD6641" w14:textId="77777777" w:rsidR="00FA2EE8" w:rsidRPr="0017657E" w:rsidRDefault="00FA2EE8" w:rsidP="00B23DC4">
            <w:pPr>
              <w:jc w:val="center"/>
              <w:rPr>
                <w:rFonts w:ascii="Myriad Pro" w:hAnsi="Myriad Pro"/>
                <w:sz w:val="20"/>
                <w:szCs w:val="20"/>
              </w:rPr>
            </w:pPr>
            <w:r w:rsidRPr="0017657E">
              <w:rPr>
                <w:rFonts w:ascii="Myriad Pro" w:hAnsi="Myriad Pro"/>
                <w:sz w:val="20"/>
                <w:szCs w:val="20"/>
              </w:rPr>
              <w:t>5,62</w:t>
            </w:r>
          </w:p>
        </w:tc>
      </w:tr>
      <w:tr w:rsidR="00FA2EE8" w:rsidRPr="0017657E" w14:paraId="26766712" w14:textId="77777777" w:rsidTr="0017657E">
        <w:trPr>
          <w:trHeight w:val="300"/>
        </w:trPr>
        <w:tc>
          <w:tcPr>
            <w:tcW w:w="2982" w:type="dxa"/>
            <w:tcBorders>
              <w:top w:val="nil"/>
              <w:left w:val="single" w:sz="4" w:space="0" w:color="auto"/>
              <w:bottom w:val="single" w:sz="4" w:space="0" w:color="auto"/>
              <w:right w:val="single" w:sz="4" w:space="0" w:color="auto"/>
            </w:tcBorders>
            <w:shd w:val="clear" w:color="auto" w:fill="auto"/>
            <w:vAlign w:val="center"/>
            <w:hideMark/>
          </w:tcPr>
          <w:p w14:paraId="69A039B1" w14:textId="77777777" w:rsidR="00FA2EE8" w:rsidRPr="0017657E" w:rsidRDefault="00FA2EE8" w:rsidP="00B23DC4">
            <w:pPr>
              <w:rPr>
                <w:rFonts w:ascii="Myriad Pro" w:hAnsi="Myriad Pro"/>
                <w:sz w:val="20"/>
                <w:szCs w:val="20"/>
              </w:rPr>
            </w:pPr>
            <w:r w:rsidRPr="0017657E">
              <w:rPr>
                <w:rFonts w:ascii="Myriad Pro" w:hAnsi="Myriad Pro"/>
                <w:sz w:val="20"/>
                <w:szCs w:val="20"/>
              </w:rPr>
              <w:t>Налог на имущество</w:t>
            </w:r>
          </w:p>
        </w:tc>
        <w:tc>
          <w:tcPr>
            <w:tcW w:w="1418" w:type="dxa"/>
            <w:tcBorders>
              <w:top w:val="nil"/>
              <w:left w:val="nil"/>
              <w:bottom w:val="single" w:sz="4" w:space="0" w:color="auto"/>
              <w:right w:val="single" w:sz="4" w:space="0" w:color="auto"/>
            </w:tcBorders>
            <w:shd w:val="clear" w:color="auto" w:fill="auto"/>
            <w:noWrap/>
            <w:vAlign w:val="center"/>
            <w:hideMark/>
          </w:tcPr>
          <w:p w14:paraId="42D2204E" w14:textId="77777777" w:rsidR="00FA2EE8" w:rsidRPr="0017657E" w:rsidRDefault="00FA2EE8" w:rsidP="00B23DC4">
            <w:pPr>
              <w:jc w:val="center"/>
              <w:rPr>
                <w:rFonts w:ascii="Myriad Pro" w:hAnsi="Myriad Pro"/>
                <w:color w:val="000000"/>
                <w:sz w:val="20"/>
                <w:szCs w:val="20"/>
              </w:rPr>
            </w:pPr>
            <w:r w:rsidRPr="0017657E">
              <w:rPr>
                <w:rFonts w:ascii="Myriad Pro" w:hAnsi="Myriad Pro"/>
                <w:color w:val="000000"/>
                <w:sz w:val="20"/>
                <w:szCs w:val="20"/>
              </w:rPr>
              <w:t xml:space="preserve">113 402,90 </w:t>
            </w:r>
          </w:p>
        </w:tc>
        <w:tc>
          <w:tcPr>
            <w:tcW w:w="1398" w:type="dxa"/>
            <w:tcBorders>
              <w:top w:val="nil"/>
              <w:left w:val="nil"/>
              <w:bottom w:val="single" w:sz="4" w:space="0" w:color="auto"/>
              <w:right w:val="single" w:sz="4" w:space="0" w:color="auto"/>
            </w:tcBorders>
            <w:shd w:val="clear" w:color="auto" w:fill="auto"/>
            <w:noWrap/>
            <w:vAlign w:val="center"/>
            <w:hideMark/>
          </w:tcPr>
          <w:p w14:paraId="122E247C" w14:textId="77777777" w:rsidR="00FA2EE8" w:rsidRPr="0017657E" w:rsidRDefault="00FA2EE8" w:rsidP="00B23DC4">
            <w:pPr>
              <w:jc w:val="center"/>
              <w:rPr>
                <w:rFonts w:ascii="Myriad Pro" w:hAnsi="Myriad Pro"/>
                <w:color w:val="000000"/>
                <w:sz w:val="20"/>
                <w:szCs w:val="20"/>
              </w:rPr>
            </w:pPr>
            <w:r w:rsidRPr="0017657E">
              <w:rPr>
                <w:rFonts w:ascii="Myriad Pro" w:hAnsi="Myriad Pro"/>
                <w:color w:val="000000"/>
                <w:sz w:val="20"/>
                <w:szCs w:val="20"/>
              </w:rPr>
              <w:t>96 907,82</w:t>
            </w:r>
          </w:p>
        </w:tc>
        <w:tc>
          <w:tcPr>
            <w:tcW w:w="1578" w:type="dxa"/>
            <w:tcBorders>
              <w:top w:val="nil"/>
              <w:left w:val="nil"/>
              <w:bottom w:val="single" w:sz="4" w:space="0" w:color="auto"/>
              <w:right w:val="single" w:sz="4" w:space="0" w:color="auto"/>
            </w:tcBorders>
            <w:shd w:val="clear" w:color="auto" w:fill="auto"/>
            <w:noWrap/>
            <w:hideMark/>
          </w:tcPr>
          <w:p w14:paraId="0F3A5BDA" w14:textId="77777777" w:rsidR="00FA2EE8" w:rsidRPr="0017657E" w:rsidRDefault="00FA2EE8" w:rsidP="00B23DC4">
            <w:pPr>
              <w:ind w:hanging="2"/>
              <w:jc w:val="center"/>
              <w:rPr>
                <w:rFonts w:ascii="Myriad Pro" w:hAnsi="Myriad Pro"/>
                <w:sz w:val="20"/>
                <w:szCs w:val="20"/>
              </w:rPr>
            </w:pPr>
            <w:r w:rsidRPr="0017657E">
              <w:rPr>
                <w:rFonts w:ascii="Myriad Pro" w:hAnsi="Myriad Pro"/>
                <w:sz w:val="20"/>
                <w:szCs w:val="20"/>
              </w:rPr>
              <w:t>113 318,10</w:t>
            </w:r>
          </w:p>
        </w:tc>
        <w:tc>
          <w:tcPr>
            <w:tcW w:w="1814" w:type="dxa"/>
            <w:tcBorders>
              <w:top w:val="nil"/>
              <w:left w:val="nil"/>
              <w:bottom w:val="single" w:sz="4" w:space="0" w:color="auto"/>
              <w:right w:val="single" w:sz="4" w:space="0" w:color="auto"/>
            </w:tcBorders>
            <w:shd w:val="clear" w:color="auto" w:fill="auto"/>
            <w:noWrap/>
            <w:vAlign w:val="center"/>
            <w:hideMark/>
          </w:tcPr>
          <w:p w14:paraId="4CE27384" w14:textId="77777777" w:rsidR="00FA2EE8" w:rsidRPr="0017657E" w:rsidRDefault="00FA2EE8" w:rsidP="00B23DC4">
            <w:pPr>
              <w:jc w:val="center"/>
              <w:rPr>
                <w:rFonts w:ascii="Myriad Pro" w:hAnsi="Myriad Pro"/>
                <w:sz w:val="20"/>
                <w:szCs w:val="20"/>
              </w:rPr>
            </w:pPr>
            <w:r w:rsidRPr="0017657E">
              <w:rPr>
                <w:rFonts w:ascii="Myriad Pro" w:hAnsi="Myriad Pro"/>
                <w:sz w:val="20"/>
                <w:szCs w:val="20"/>
              </w:rPr>
              <w:t>16 410,28</w:t>
            </w:r>
          </w:p>
        </w:tc>
      </w:tr>
      <w:tr w:rsidR="00FA2EE8" w:rsidRPr="0017657E" w14:paraId="4921F084" w14:textId="77777777" w:rsidTr="0017657E">
        <w:trPr>
          <w:trHeight w:val="300"/>
        </w:trPr>
        <w:tc>
          <w:tcPr>
            <w:tcW w:w="2982" w:type="dxa"/>
            <w:tcBorders>
              <w:top w:val="nil"/>
              <w:left w:val="single" w:sz="4" w:space="0" w:color="auto"/>
              <w:bottom w:val="single" w:sz="4" w:space="0" w:color="auto"/>
              <w:right w:val="single" w:sz="4" w:space="0" w:color="auto"/>
            </w:tcBorders>
            <w:shd w:val="clear" w:color="auto" w:fill="auto"/>
            <w:vAlign w:val="center"/>
            <w:hideMark/>
          </w:tcPr>
          <w:p w14:paraId="275CE865" w14:textId="77777777" w:rsidR="00FA2EE8" w:rsidRPr="0017657E" w:rsidRDefault="00FA2EE8" w:rsidP="00B23DC4">
            <w:pPr>
              <w:rPr>
                <w:rFonts w:ascii="Myriad Pro" w:hAnsi="Myriad Pro"/>
                <w:sz w:val="20"/>
                <w:szCs w:val="20"/>
              </w:rPr>
            </w:pPr>
            <w:r w:rsidRPr="0017657E">
              <w:rPr>
                <w:rFonts w:ascii="Myriad Pro" w:hAnsi="Myriad Pro"/>
                <w:sz w:val="20"/>
                <w:szCs w:val="20"/>
              </w:rPr>
              <w:t>Прочие налоги и сборы, в т.ч.</w:t>
            </w:r>
          </w:p>
        </w:tc>
        <w:tc>
          <w:tcPr>
            <w:tcW w:w="1418" w:type="dxa"/>
            <w:tcBorders>
              <w:top w:val="nil"/>
              <w:left w:val="nil"/>
              <w:bottom w:val="single" w:sz="4" w:space="0" w:color="auto"/>
              <w:right w:val="single" w:sz="4" w:space="0" w:color="auto"/>
            </w:tcBorders>
            <w:shd w:val="clear" w:color="auto" w:fill="auto"/>
            <w:noWrap/>
            <w:vAlign w:val="center"/>
            <w:hideMark/>
          </w:tcPr>
          <w:p w14:paraId="324C2FC7" w14:textId="77777777" w:rsidR="00FA2EE8" w:rsidRPr="0017657E" w:rsidRDefault="00FA2EE8" w:rsidP="00B23DC4">
            <w:pPr>
              <w:jc w:val="center"/>
              <w:rPr>
                <w:rFonts w:ascii="Myriad Pro" w:hAnsi="Myriad Pro"/>
                <w:color w:val="000000"/>
                <w:sz w:val="20"/>
                <w:szCs w:val="20"/>
              </w:rPr>
            </w:pPr>
            <w:r w:rsidRPr="0017657E">
              <w:rPr>
                <w:rFonts w:ascii="Myriad Pro" w:hAnsi="Myriad Pro"/>
                <w:color w:val="000000"/>
                <w:sz w:val="20"/>
                <w:szCs w:val="20"/>
              </w:rPr>
              <w:t>4 087,5</w:t>
            </w:r>
          </w:p>
        </w:tc>
        <w:tc>
          <w:tcPr>
            <w:tcW w:w="1398" w:type="dxa"/>
            <w:tcBorders>
              <w:top w:val="nil"/>
              <w:left w:val="nil"/>
              <w:bottom w:val="single" w:sz="4" w:space="0" w:color="auto"/>
              <w:right w:val="single" w:sz="4" w:space="0" w:color="auto"/>
            </w:tcBorders>
            <w:shd w:val="clear" w:color="auto" w:fill="auto"/>
            <w:noWrap/>
            <w:vAlign w:val="center"/>
            <w:hideMark/>
          </w:tcPr>
          <w:p w14:paraId="2FD1AAE7" w14:textId="77777777" w:rsidR="00FA2EE8" w:rsidRPr="0017657E" w:rsidRDefault="00FA2EE8" w:rsidP="00B23DC4">
            <w:pPr>
              <w:jc w:val="center"/>
              <w:rPr>
                <w:rFonts w:ascii="Myriad Pro" w:hAnsi="Myriad Pro"/>
                <w:color w:val="000000"/>
                <w:sz w:val="20"/>
                <w:szCs w:val="20"/>
              </w:rPr>
            </w:pPr>
            <w:r w:rsidRPr="0017657E">
              <w:rPr>
                <w:rFonts w:ascii="Myriad Pro" w:hAnsi="Myriad Pro"/>
                <w:color w:val="000000"/>
                <w:sz w:val="20"/>
                <w:szCs w:val="20"/>
              </w:rPr>
              <w:t xml:space="preserve">3 026,06 </w:t>
            </w:r>
          </w:p>
        </w:tc>
        <w:tc>
          <w:tcPr>
            <w:tcW w:w="1578" w:type="dxa"/>
            <w:tcBorders>
              <w:top w:val="nil"/>
              <w:left w:val="nil"/>
              <w:bottom w:val="single" w:sz="4" w:space="0" w:color="auto"/>
              <w:right w:val="single" w:sz="4" w:space="0" w:color="auto"/>
            </w:tcBorders>
            <w:shd w:val="clear" w:color="auto" w:fill="auto"/>
            <w:noWrap/>
            <w:vAlign w:val="center"/>
            <w:hideMark/>
          </w:tcPr>
          <w:p w14:paraId="19962FF2" w14:textId="77777777" w:rsidR="00FA2EE8" w:rsidRPr="0017657E" w:rsidRDefault="00FA2EE8" w:rsidP="00B23DC4">
            <w:pPr>
              <w:jc w:val="center"/>
              <w:rPr>
                <w:rFonts w:ascii="Myriad Pro" w:hAnsi="Myriad Pro"/>
                <w:color w:val="000000"/>
                <w:sz w:val="20"/>
                <w:szCs w:val="20"/>
              </w:rPr>
            </w:pPr>
            <w:r w:rsidRPr="0017657E">
              <w:rPr>
                <w:rFonts w:ascii="Myriad Pro" w:hAnsi="Myriad Pro"/>
                <w:color w:val="000000"/>
                <w:sz w:val="20"/>
                <w:szCs w:val="20"/>
              </w:rPr>
              <w:t xml:space="preserve">3 116,88 </w:t>
            </w:r>
          </w:p>
        </w:tc>
        <w:tc>
          <w:tcPr>
            <w:tcW w:w="1814" w:type="dxa"/>
            <w:tcBorders>
              <w:top w:val="nil"/>
              <w:left w:val="nil"/>
              <w:bottom w:val="single" w:sz="4" w:space="0" w:color="auto"/>
              <w:right w:val="single" w:sz="4" w:space="0" w:color="auto"/>
            </w:tcBorders>
            <w:shd w:val="clear" w:color="auto" w:fill="auto"/>
            <w:noWrap/>
            <w:vAlign w:val="center"/>
            <w:hideMark/>
          </w:tcPr>
          <w:p w14:paraId="31BA0A17" w14:textId="77777777" w:rsidR="00FA2EE8" w:rsidRPr="0017657E" w:rsidRDefault="00FA2EE8" w:rsidP="00B23DC4">
            <w:pPr>
              <w:jc w:val="center"/>
              <w:rPr>
                <w:rFonts w:ascii="Myriad Pro" w:hAnsi="Myriad Pro"/>
                <w:color w:val="000000"/>
                <w:sz w:val="20"/>
                <w:szCs w:val="20"/>
              </w:rPr>
            </w:pPr>
            <w:r w:rsidRPr="0017657E">
              <w:rPr>
                <w:rFonts w:ascii="Myriad Pro" w:hAnsi="Myriad Pro"/>
                <w:color w:val="000000"/>
                <w:sz w:val="20"/>
                <w:szCs w:val="20"/>
              </w:rPr>
              <w:t xml:space="preserve">90,82 </w:t>
            </w:r>
          </w:p>
        </w:tc>
      </w:tr>
      <w:tr w:rsidR="00FA2EE8" w:rsidRPr="0017657E" w14:paraId="61292FEA" w14:textId="77777777" w:rsidTr="0017657E">
        <w:trPr>
          <w:trHeight w:val="300"/>
        </w:trPr>
        <w:tc>
          <w:tcPr>
            <w:tcW w:w="2982" w:type="dxa"/>
            <w:tcBorders>
              <w:top w:val="nil"/>
              <w:left w:val="single" w:sz="4" w:space="0" w:color="auto"/>
              <w:bottom w:val="single" w:sz="4" w:space="0" w:color="auto"/>
              <w:right w:val="single" w:sz="4" w:space="0" w:color="auto"/>
            </w:tcBorders>
            <w:shd w:val="clear" w:color="auto" w:fill="auto"/>
            <w:vAlign w:val="center"/>
            <w:hideMark/>
          </w:tcPr>
          <w:p w14:paraId="3614E1D4" w14:textId="77777777" w:rsidR="00FA2EE8" w:rsidRPr="0017657E" w:rsidRDefault="00FA2EE8" w:rsidP="00B23DC4">
            <w:pPr>
              <w:rPr>
                <w:rFonts w:ascii="Myriad Pro" w:hAnsi="Myriad Pro"/>
                <w:sz w:val="20"/>
                <w:szCs w:val="20"/>
              </w:rPr>
            </w:pPr>
            <w:r w:rsidRPr="0017657E">
              <w:rPr>
                <w:rFonts w:ascii="Myriad Pro" w:hAnsi="Myriad Pro"/>
                <w:sz w:val="20"/>
                <w:szCs w:val="20"/>
              </w:rPr>
              <w:t xml:space="preserve">Транспортный налог </w:t>
            </w:r>
          </w:p>
        </w:tc>
        <w:tc>
          <w:tcPr>
            <w:tcW w:w="1418" w:type="dxa"/>
            <w:tcBorders>
              <w:top w:val="nil"/>
              <w:left w:val="nil"/>
              <w:bottom w:val="single" w:sz="4" w:space="0" w:color="auto"/>
              <w:right w:val="single" w:sz="4" w:space="0" w:color="auto"/>
            </w:tcBorders>
            <w:shd w:val="clear" w:color="auto" w:fill="auto"/>
            <w:noWrap/>
            <w:vAlign w:val="center"/>
            <w:hideMark/>
          </w:tcPr>
          <w:p w14:paraId="5A284EBE" w14:textId="77777777" w:rsidR="00FA2EE8" w:rsidRPr="0017657E" w:rsidRDefault="00FA2EE8" w:rsidP="00B23DC4">
            <w:pPr>
              <w:jc w:val="center"/>
              <w:rPr>
                <w:rFonts w:ascii="Myriad Pro" w:hAnsi="Myriad Pro"/>
                <w:color w:val="000000"/>
                <w:sz w:val="20"/>
                <w:szCs w:val="20"/>
              </w:rPr>
            </w:pPr>
            <w:r w:rsidRPr="0017657E">
              <w:rPr>
                <w:rFonts w:ascii="Myriad Pro" w:hAnsi="Myriad Pro"/>
                <w:color w:val="000000"/>
                <w:sz w:val="20"/>
                <w:szCs w:val="20"/>
              </w:rPr>
              <w:t xml:space="preserve">4 030,60 </w:t>
            </w:r>
          </w:p>
        </w:tc>
        <w:tc>
          <w:tcPr>
            <w:tcW w:w="1398" w:type="dxa"/>
            <w:tcBorders>
              <w:top w:val="nil"/>
              <w:left w:val="nil"/>
              <w:bottom w:val="single" w:sz="4" w:space="0" w:color="auto"/>
              <w:right w:val="single" w:sz="4" w:space="0" w:color="auto"/>
            </w:tcBorders>
            <w:shd w:val="clear" w:color="auto" w:fill="auto"/>
            <w:noWrap/>
            <w:vAlign w:val="center"/>
            <w:hideMark/>
          </w:tcPr>
          <w:p w14:paraId="5761A8DD" w14:textId="77777777" w:rsidR="00FA2EE8" w:rsidRPr="0017657E" w:rsidRDefault="00FA2EE8" w:rsidP="00B23DC4">
            <w:pPr>
              <w:jc w:val="center"/>
              <w:rPr>
                <w:rFonts w:ascii="Myriad Pro" w:hAnsi="Myriad Pro"/>
                <w:color w:val="000000"/>
                <w:sz w:val="20"/>
                <w:szCs w:val="20"/>
              </w:rPr>
            </w:pPr>
            <w:r w:rsidRPr="0017657E">
              <w:rPr>
                <w:rFonts w:ascii="Myriad Pro" w:hAnsi="Myriad Pro"/>
                <w:color w:val="000000"/>
                <w:sz w:val="20"/>
                <w:szCs w:val="20"/>
              </w:rPr>
              <w:t>2 948,62</w:t>
            </w:r>
          </w:p>
        </w:tc>
        <w:tc>
          <w:tcPr>
            <w:tcW w:w="1578" w:type="dxa"/>
            <w:tcBorders>
              <w:top w:val="nil"/>
              <w:left w:val="nil"/>
              <w:bottom w:val="single" w:sz="4" w:space="0" w:color="auto"/>
              <w:right w:val="single" w:sz="4" w:space="0" w:color="auto"/>
            </w:tcBorders>
            <w:shd w:val="clear" w:color="auto" w:fill="auto"/>
            <w:noWrap/>
            <w:vAlign w:val="center"/>
            <w:hideMark/>
          </w:tcPr>
          <w:p w14:paraId="5897F7F5" w14:textId="77777777" w:rsidR="00FA2EE8" w:rsidRPr="0017657E" w:rsidRDefault="00FA2EE8" w:rsidP="00B23DC4">
            <w:pPr>
              <w:jc w:val="center"/>
              <w:rPr>
                <w:rFonts w:ascii="Myriad Pro" w:hAnsi="Myriad Pro"/>
                <w:color w:val="000000"/>
                <w:sz w:val="20"/>
                <w:szCs w:val="20"/>
              </w:rPr>
            </w:pPr>
            <w:r w:rsidRPr="0017657E">
              <w:rPr>
                <w:rFonts w:ascii="Myriad Pro" w:hAnsi="Myriad Pro"/>
                <w:color w:val="000000"/>
                <w:sz w:val="20"/>
                <w:szCs w:val="20"/>
              </w:rPr>
              <w:t>3 064,50</w:t>
            </w:r>
          </w:p>
        </w:tc>
        <w:tc>
          <w:tcPr>
            <w:tcW w:w="1814" w:type="dxa"/>
            <w:tcBorders>
              <w:top w:val="nil"/>
              <w:left w:val="nil"/>
              <w:bottom w:val="single" w:sz="4" w:space="0" w:color="auto"/>
              <w:right w:val="single" w:sz="4" w:space="0" w:color="auto"/>
            </w:tcBorders>
            <w:shd w:val="clear" w:color="auto" w:fill="auto"/>
            <w:noWrap/>
            <w:vAlign w:val="center"/>
            <w:hideMark/>
          </w:tcPr>
          <w:p w14:paraId="59104B64" w14:textId="77777777" w:rsidR="00FA2EE8" w:rsidRPr="0017657E" w:rsidRDefault="00FA2EE8" w:rsidP="00B23DC4">
            <w:pPr>
              <w:jc w:val="center"/>
              <w:rPr>
                <w:rFonts w:ascii="Myriad Pro" w:hAnsi="Myriad Pro"/>
                <w:sz w:val="20"/>
                <w:szCs w:val="20"/>
              </w:rPr>
            </w:pPr>
            <w:r w:rsidRPr="0017657E">
              <w:rPr>
                <w:rFonts w:ascii="Myriad Pro" w:hAnsi="Myriad Pro"/>
                <w:sz w:val="20"/>
                <w:szCs w:val="20"/>
              </w:rPr>
              <w:t>115,88</w:t>
            </w:r>
          </w:p>
        </w:tc>
      </w:tr>
      <w:tr w:rsidR="00FA2EE8" w:rsidRPr="0017657E" w14:paraId="715000A9" w14:textId="77777777" w:rsidTr="0017657E">
        <w:trPr>
          <w:trHeight w:val="300"/>
        </w:trPr>
        <w:tc>
          <w:tcPr>
            <w:tcW w:w="2982" w:type="dxa"/>
            <w:tcBorders>
              <w:top w:val="nil"/>
              <w:left w:val="single" w:sz="4" w:space="0" w:color="auto"/>
              <w:bottom w:val="single" w:sz="4" w:space="0" w:color="auto"/>
              <w:right w:val="single" w:sz="4" w:space="0" w:color="auto"/>
            </w:tcBorders>
            <w:shd w:val="clear" w:color="auto" w:fill="auto"/>
            <w:vAlign w:val="center"/>
            <w:hideMark/>
          </w:tcPr>
          <w:p w14:paraId="04201621" w14:textId="77777777" w:rsidR="00FA2EE8" w:rsidRPr="0017657E" w:rsidRDefault="00FA2EE8" w:rsidP="00B23DC4">
            <w:pPr>
              <w:rPr>
                <w:rFonts w:ascii="Myriad Pro" w:hAnsi="Myriad Pro"/>
                <w:sz w:val="20"/>
                <w:szCs w:val="20"/>
              </w:rPr>
            </w:pPr>
            <w:r w:rsidRPr="0017657E">
              <w:rPr>
                <w:rFonts w:ascii="Myriad Pro" w:hAnsi="Myriad Pro"/>
                <w:sz w:val="20"/>
                <w:szCs w:val="20"/>
              </w:rPr>
              <w:t>Экологические платежи</w:t>
            </w:r>
          </w:p>
        </w:tc>
        <w:tc>
          <w:tcPr>
            <w:tcW w:w="1418" w:type="dxa"/>
            <w:tcBorders>
              <w:top w:val="nil"/>
              <w:left w:val="nil"/>
              <w:bottom w:val="single" w:sz="4" w:space="0" w:color="auto"/>
              <w:right w:val="single" w:sz="4" w:space="0" w:color="auto"/>
            </w:tcBorders>
            <w:shd w:val="clear" w:color="auto" w:fill="auto"/>
            <w:noWrap/>
            <w:vAlign w:val="center"/>
            <w:hideMark/>
          </w:tcPr>
          <w:p w14:paraId="5DFD959A" w14:textId="77777777" w:rsidR="00FA2EE8" w:rsidRPr="0017657E" w:rsidRDefault="00FA2EE8" w:rsidP="00B23DC4">
            <w:pPr>
              <w:jc w:val="center"/>
              <w:rPr>
                <w:rFonts w:ascii="Myriad Pro" w:hAnsi="Myriad Pro"/>
                <w:color w:val="000000"/>
                <w:sz w:val="20"/>
                <w:szCs w:val="20"/>
              </w:rPr>
            </w:pPr>
            <w:r w:rsidRPr="0017657E">
              <w:rPr>
                <w:rFonts w:ascii="Myriad Pro" w:hAnsi="Myriad Pro"/>
                <w:color w:val="000000"/>
                <w:sz w:val="20"/>
                <w:szCs w:val="20"/>
              </w:rPr>
              <w:t xml:space="preserve">56,7 </w:t>
            </w:r>
          </w:p>
        </w:tc>
        <w:tc>
          <w:tcPr>
            <w:tcW w:w="1398" w:type="dxa"/>
            <w:tcBorders>
              <w:top w:val="nil"/>
              <w:left w:val="nil"/>
              <w:bottom w:val="single" w:sz="4" w:space="0" w:color="auto"/>
              <w:right w:val="single" w:sz="4" w:space="0" w:color="auto"/>
            </w:tcBorders>
            <w:shd w:val="clear" w:color="auto" w:fill="auto"/>
            <w:noWrap/>
            <w:vAlign w:val="center"/>
            <w:hideMark/>
          </w:tcPr>
          <w:p w14:paraId="646115D3" w14:textId="77777777" w:rsidR="00FA2EE8" w:rsidRPr="0017657E" w:rsidRDefault="00FA2EE8" w:rsidP="00B23DC4">
            <w:pPr>
              <w:jc w:val="center"/>
              <w:rPr>
                <w:rFonts w:ascii="Myriad Pro" w:hAnsi="Myriad Pro"/>
                <w:color w:val="000000"/>
                <w:sz w:val="20"/>
                <w:szCs w:val="20"/>
              </w:rPr>
            </w:pPr>
            <w:r w:rsidRPr="0017657E">
              <w:rPr>
                <w:rFonts w:ascii="Myriad Pro" w:hAnsi="Myriad Pro"/>
                <w:color w:val="000000"/>
                <w:sz w:val="20"/>
                <w:szCs w:val="20"/>
              </w:rPr>
              <w:t>76,67</w:t>
            </w:r>
          </w:p>
        </w:tc>
        <w:tc>
          <w:tcPr>
            <w:tcW w:w="1578" w:type="dxa"/>
            <w:tcBorders>
              <w:top w:val="nil"/>
              <w:left w:val="nil"/>
              <w:bottom w:val="single" w:sz="4" w:space="0" w:color="auto"/>
              <w:right w:val="single" w:sz="4" w:space="0" w:color="auto"/>
            </w:tcBorders>
            <w:shd w:val="clear" w:color="auto" w:fill="auto"/>
            <w:noWrap/>
            <w:vAlign w:val="center"/>
            <w:hideMark/>
          </w:tcPr>
          <w:p w14:paraId="7B8F3A88" w14:textId="77777777" w:rsidR="00FA2EE8" w:rsidRPr="0017657E" w:rsidRDefault="00FA2EE8" w:rsidP="00B23DC4">
            <w:pPr>
              <w:jc w:val="center"/>
              <w:rPr>
                <w:rFonts w:ascii="Myriad Pro" w:hAnsi="Myriad Pro"/>
                <w:sz w:val="20"/>
                <w:szCs w:val="20"/>
              </w:rPr>
            </w:pPr>
            <w:r w:rsidRPr="0017657E">
              <w:rPr>
                <w:rFonts w:ascii="Myriad Pro" w:hAnsi="Myriad Pro"/>
                <w:sz w:val="20"/>
                <w:szCs w:val="20"/>
              </w:rPr>
              <w:t>52,21</w:t>
            </w:r>
          </w:p>
        </w:tc>
        <w:tc>
          <w:tcPr>
            <w:tcW w:w="1814" w:type="dxa"/>
            <w:tcBorders>
              <w:top w:val="nil"/>
              <w:left w:val="nil"/>
              <w:bottom w:val="single" w:sz="4" w:space="0" w:color="auto"/>
              <w:right w:val="single" w:sz="4" w:space="0" w:color="auto"/>
            </w:tcBorders>
            <w:shd w:val="clear" w:color="auto" w:fill="auto"/>
            <w:noWrap/>
            <w:vAlign w:val="center"/>
            <w:hideMark/>
          </w:tcPr>
          <w:p w14:paraId="40C56F6A" w14:textId="77777777" w:rsidR="00FA2EE8" w:rsidRPr="0017657E" w:rsidRDefault="00FA2EE8" w:rsidP="00B23DC4">
            <w:pPr>
              <w:jc w:val="center"/>
              <w:rPr>
                <w:rFonts w:ascii="Myriad Pro" w:hAnsi="Myriad Pro"/>
                <w:sz w:val="20"/>
                <w:szCs w:val="20"/>
              </w:rPr>
            </w:pPr>
            <w:r w:rsidRPr="0017657E">
              <w:rPr>
                <w:rFonts w:ascii="Myriad Pro" w:hAnsi="Myriad Pro"/>
                <w:sz w:val="20"/>
                <w:szCs w:val="20"/>
              </w:rPr>
              <w:t>-24,46</w:t>
            </w:r>
          </w:p>
        </w:tc>
      </w:tr>
      <w:tr w:rsidR="00FA2EE8" w:rsidRPr="0017657E" w14:paraId="7FB86866" w14:textId="77777777" w:rsidTr="0017657E">
        <w:trPr>
          <w:trHeight w:val="300"/>
        </w:trPr>
        <w:tc>
          <w:tcPr>
            <w:tcW w:w="2982" w:type="dxa"/>
            <w:tcBorders>
              <w:top w:val="nil"/>
              <w:left w:val="single" w:sz="4" w:space="0" w:color="auto"/>
              <w:bottom w:val="single" w:sz="4" w:space="0" w:color="auto"/>
              <w:right w:val="single" w:sz="4" w:space="0" w:color="auto"/>
            </w:tcBorders>
            <w:shd w:val="clear" w:color="auto" w:fill="auto"/>
            <w:noWrap/>
            <w:vAlign w:val="center"/>
            <w:hideMark/>
          </w:tcPr>
          <w:p w14:paraId="2536345B" w14:textId="77777777" w:rsidR="00FA2EE8" w:rsidRPr="0017657E" w:rsidRDefault="00FA2EE8" w:rsidP="00B23DC4">
            <w:pPr>
              <w:rPr>
                <w:rFonts w:ascii="Myriad Pro" w:hAnsi="Myriad Pro"/>
                <w:sz w:val="20"/>
                <w:szCs w:val="20"/>
              </w:rPr>
            </w:pPr>
            <w:r w:rsidRPr="0017657E">
              <w:rPr>
                <w:rFonts w:ascii="Myriad Pro" w:hAnsi="Myriad Pro"/>
                <w:sz w:val="20"/>
                <w:szCs w:val="20"/>
              </w:rPr>
              <w:t>Водный налог</w:t>
            </w:r>
          </w:p>
        </w:tc>
        <w:tc>
          <w:tcPr>
            <w:tcW w:w="1418" w:type="dxa"/>
            <w:tcBorders>
              <w:top w:val="nil"/>
              <w:left w:val="nil"/>
              <w:bottom w:val="single" w:sz="4" w:space="0" w:color="auto"/>
              <w:right w:val="single" w:sz="4" w:space="0" w:color="auto"/>
            </w:tcBorders>
            <w:shd w:val="clear" w:color="auto" w:fill="auto"/>
            <w:noWrap/>
            <w:vAlign w:val="center"/>
            <w:hideMark/>
          </w:tcPr>
          <w:p w14:paraId="2B833C56" w14:textId="77777777" w:rsidR="00FA2EE8" w:rsidRPr="0017657E" w:rsidRDefault="00FA2EE8" w:rsidP="00B23DC4">
            <w:pPr>
              <w:jc w:val="center"/>
              <w:rPr>
                <w:rFonts w:ascii="Myriad Pro" w:hAnsi="Myriad Pro"/>
                <w:color w:val="000000"/>
                <w:sz w:val="20"/>
                <w:szCs w:val="20"/>
              </w:rPr>
            </w:pPr>
            <w:r w:rsidRPr="0017657E">
              <w:rPr>
                <w:rFonts w:ascii="Myriad Pro" w:hAnsi="Myriad Pro"/>
                <w:color w:val="000000"/>
                <w:sz w:val="20"/>
                <w:szCs w:val="20"/>
              </w:rPr>
              <w:t>0,2</w:t>
            </w:r>
          </w:p>
        </w:tc>
        <w:tc>
          <w:tcPr>
            <w:tcW w:w="1398" w:type="dxa"/>
            <w:tcBorders>
              <w:top w:val="nil"/>
              <w:left w:val="nil"/>
              <w:bottom w:val="single" w:sz="4" w:space="0" w:color="auto"/>
              <w:right w:val="single" w:sz="4" w:space="0" w:color="auto"/>
            </w:tcBorders>
            <w:shd w:val="clear" w:color="auto" w:fill="auto"/>
            <w:noWrap/>
            <w:vAlign w:val="center"/>
            <w:hideMark/>
          </w:tcPr>
          <w:p w14:paraId="64AE6856" w14:textId="77777777" w:rsidR="00FA2EE8" w:rsidRPr="0017657E" w:rsidRDefault="00FA2EE8" w:rsidP="00B23DC4">
            <w:pPr>
              <w:jc w:val="center"/>
              <w:rPr>
                <w:rFonts w:ascii="Myriad Pro" w:hAnsi="Myriad Pro"/>
                <w:color w:val="000000"/>
                <w:sz w:val="20"/>
                <w:szCs w:val="20"/>
              </w:rPr>
            </w:pPr>
            <w:r w:rsidRPr="0017657E">
              <w:rPr>
                <w:rFonts w:ascii="Myriad Pro" w:hAnsi="Myriad Pro"/>
                <w:color w:val="000000"/>
                <w:sz w:val="20"/>
                <w:szCs w:val="20"/>
              </w:rPr>
              <w:t>0,77</w:t>
            </w:r>
          </w:p>
        </w:tc>
        <w:tc>
          <w:tcPr>
            <w:tcW w:w="1578" w:type="dxa"/>
            <w:tcBorders>
              <w:top w:val="nil"/>
              <w:left w:val="nil"/>
              <w:bottom w:val="single" w:sz="4" w:space="0" w:color="auto"/>
              <w:right w:val="single" w:sz="4" w:space="0" w:color="auto"/>
            </w:tcBorders>
            <w:shd w:val="clear" w:color="auto" w:fill="auto"/>
            <w:noWrap/>
            <w:vAlign w:val="center"/>
            <w:hideMark/>
          </w:tcPr>
          <w:p w14:paraId="11E594D2" w14:textId="77777777" w:rsidR="00FA2EE8" w:rsidRPr="0017657E" w:rsidRDefault="00FA2EE8" w:rsidP="00B23DC4">
            <w:pPr>
              <w:jc w:val="center"/>
              <w:rPr>
                <w:rFonts w:ascii="Myriad Pro" w:hAnsi="Myriad Pro"/>
                <w:sz w:val="20"/>
                <w:szCs w:val="20"/>
              </w:rPr>
            </w:pPr>
            <w:r w:rsidRPr="0017657E">
              <w:rPr>
                <w:rFonts w:ascii="Myriad Pro" w:hAnsi="Myriad Pro"/>
                <w:sz w:val="20"/>
                <w:szCs w:val="20"/>
              </w:rPr>
              <w:t>0,17</w:t>
            </w:r>
          </w:p>
        </w:tc>
        <w:tc>
          <w:tcPr>
            <w:tcW w:w="1814" w:type="dxa"/>
            <w:tcBorders>
              <w:top w:val="nil"/>
              <w:left w:val="nil"/>
              <w:bottom w:val="single" w:sz="4" w:space="0" w:color="auto"/>
              <w:right w:val="single" w:sz="4" w:space="0" w:color="auto"/>
            </w:tcBorders>
            <w:shd w:val="clear" w:color="auto" w:fill="auto"/>
            <w:noWrap/>
            <w:vAlign w:val="center"/>
            <w:hideMark/>
          </w:tcPr>
          <w:p w14:paraId="2F8AED25" w14:textId="77777777" w:rsidR="00FA2EE8" w:rsidRPr="0017657E" w:rsidRDefault="00FA2EE8" w:rsidP="00B23DC4">
            <w:pPr>
              <w:jc w:val="center"/>
              <w:rPr>
                <w:rFonts w:ascii="Myriad Pro" w:hAnsi="Myriad Pro"/>
                <w:sz w:val="20"/>
                <w:szCs w:val="20"/>
              </w:rPr>
            </w:pPr>
            <w:r w:rsidRPr="0017657E">
              <w:rPr>
                <w:rFonts w:ascii="Myriad Pro" w:hAnsi="Myriad Pro"/>
                <w:sz w:val="20"/>
                <w:szCs w:val="20"/>
              </w:rPr>
              <w:t>-0,60</w:t>
            </w:r>
          </w:p>
        </w:tc>
      </w:tr>
    </w:tbl>
    <w:p w14:paraId="608A0797" w14:textId="77777777" w:rsidR="00B06BA3" w:rsidRDefault="00B06BA3" w:rsidP="00085709">
      <w:pPr>
        <w:spacing w:before="240" w:line="360" w:lineRule="auto"/>
        <w:ind w:firstLine="567"/>
        <w:jc w:val="both"/>
        <w:rPr>
          <w:rFonts w:ascii="Myriad Pro" w:hAnsi="Myriad Pro"/>
          <w:sz w:val="26"/>
          <w:szCs w:val="26"/>
        </w:rPr>
      </w:pPr>
      <w:r>
        <w:rPr>
          <w:rFonts w:ascii="Myriad Pro" w:hAnsi="Myriad Pro"/>
          <w:sz w:val="26"/>
          <w:szCs w:val="26"/>
        </w:rPr>
        <w:t>Экспертами Управления по тарифам были проанализированы налоговые декларации по земельному налогу за 2017 год (17 шт), согласно которых сумма платежей составила 47,29 тыс. руб.</w:t>
      </w:r>
    </w:p>
    <w:p w14:paraId="2A52137C" w14:textId="77777777" w:rsidR="00B06BA3" w:rsidRDefault="00B06BA3" w:rsidP="00085709">
      <w:pPr>
        <w:spacing w:line="360" w:lineRule="auto"/>
        <w:ind w:firstLine="567"/>
        <w:jc w:val="both"/>
        <w:rPr>
          <w:rFonts w:ascii="Myriad Pro" w:hAnsi="Myriad Pro"/>
          <w:sz w:val="26"/>
          <w:szCs w:val="26"/>
        </w:rPr>
      </w:pPr>
      <w:r>
        <w:rPr>
          <w:rFonts w:ascii="Myriad Pro" w:hAnsi="Myriad Pro"/>
          <w:sz w:val="26"/>
          <w:szCs w:val="26"/>
        </w:rPr>
        <w:t xml:space="preserve">Управление по тарифам, </w:t>
      </w:r>
      <w:r w:rsidR="00AA2D23">
        <w:rPr>
          <w:rFonts w:ascii="Myriad Pro" w:hAnsi="Myriad Pro"/>
          <w:sz w:val="26"/>
          <w:szCs w:val="26"/>
        </w:rPr>
        <w:t>руководствуясь положениями</w:t>
      </w:r>
      <w:r>
        <w:rPr>
          <w:rFonts w:ascii="Myriad Pro" w:hAnsi="Myriad Pro"/>
          <w:sz w:val="26"/>
          <w:szCs w:val="26"/>
        </w:rPr>
        <w:t xml:space="preserve"> </w:t>
      </w:r>
      <w:r w:rsidR="00AA2D23">
        <w:rPr>
          <w:rFonts w:ascii="Myriad Pro" w:hAnsi="Myriad Pro"/>
          <w:sz w:val="26"/>
          <w:szCs w:val="26"/>
        </w:rPr>
        <w:t>п. 31 Основ ценообразования № 1178 и фактическими данными, отраженными в форме 1.6. за 2017 год принимает к учету размер налоговых платежей по земельному налогу в сумме - 45,59 тыс. руб. (47,29*96,35%).</w:t>
      </w:r>
    </w:p>
    <w:p w14:paraId="29C2378B" w14:textId="77777777" w:rsidR="00AA2D23" w:rsidRDefault="00AA2D23" w:rsidP="00085709">
      <w:pPr>
        <w:spacing w:line="360" w:lineRule="auto"/>
        <w:ind w:firstLine="567"/>
        <w:jc w:val="both"/>
        <w:rPr>
          <w:rFonts w:ascii="Myriad Pro" w:hAnsi="Myriad Pro"/>
          <w:sz w:val="26"/>
          <w:szCs w:val="26"/>
        </w:rPr>
      </w:pPr>
      <w:r>
        <w:rPr>
          <w:rFonts w:ascii="Myriad Pro" w:hAnsi="Myriad Pro"/>
          <w:sz w:val="26"/>
          <w:szCs w:val="26"/>
        </w:rPr>
        <w:t>Размер налога на имущество Управление по тарифам считает по следующей формуле:</w:t>
      </w:r>
    </w:p>
    <w:p w14:paraId="1AD98B84" w14:textId="24CC8557" w:rsidR="00AA2D23" w:rsidRDefault="00AA2D23" w:rsidP="00085709">
      <w:pPr>
        <w:spacing w:line="360" w:lineRule="auto"/>
        <w:ind w:firstLine="567"/>
        <w:jc w:val="both"/>
        <w:rPr>
          <w:rFonts w:ascii="Myriad Pro" w:hAnsi="Myriad Pro"/>
          <w:sz w:val="26"/>
          <w:szCs w:val="26"/>
        </w:rPr>
      </w:pPr>
      <w:r>
        <w:rPr>
          <w:rFonts w:ascii="Myriad Pro" w:hAnsi="Myriad Pro"/>
          <w:sz w:val="26"/>
          <w:szCs w:val="26"/>
        </w:rPr>
        <w:t>100 580,533 тыс. руб. + 13 609,065 тыс. руб. *96,35% = 113 692,867 тыс. руб.</w:t>
      </w:r>
    </w:p>
    <w:p w14:paraId="26CA0D63" w14:textId="77777777" w:rsidR="007F0D6A" w:rsidRDefault="007F0D6A" w:rsidP="00085709">
      <w:pPr>
        <w:spacing w:line="360" w:lineRule="auto"/>
        <w:ind w:firstLine="567"/>
        <w:jc w:val="both"/>
        <w:rPr>
          <w:rFonts w:ascii="Myriad Pro" w:hAnsi="Myriad Pro"/>
          <w:sz w:val="26"/>
          <w:szCs w:val="26"/>
        </w:rPr>
      </w:pPr>
      <w:r>
        <w:rPr>
          <w:rFonts w:ascii="Myriad Pro" w:hAnsi="Myriad Pro"/>
          <w:sz w:val="26"/>
          <w:szCs w:val="26"/>
        </w:rPr>
        <w:t>Но в связи с тем, что расчетная величина больше заявленной филиалом, Управление по тарифам считает обоснованными фактические затраты за 2017 по налогу на имущество в размере 113 318,1 тыс. руб.</w:t>
      </w:r>
    </w:p>
    <w:p w14:paraId="30705EEA" w14:textId="47368FD0" w:rsidR="00FA2EE8" w:rsidRDefault="00FA2EE8" w:rsidP="00001D32">
      <w:pPr>
        <w:spacing w:line="360" w:lineRule="auto"/>
        <w:ind w:firstLine="567"/>
        <w:jc w:val="both"/>
        <w:rPr>
          <w:rFonts w:ascii="Myriad Pro" w:hAnsi="Myriad Pro"/>
          <w:sz w:val="26"/>
          <w:szCs w:val="26"/>
        </w:rPr>
      </w:pPr>
      <w:r w:rsidRPr="00FA2EE8">
        <w:rPr>
          <w:rFonts w:ascii="Myriad Pro" w:hAnsi="Myriad Pro"/>
          <w:sz w:val="26"/>
          <w:szCs w:val="26"/>
        </w:rPr>
        <w:lastRenderedPageBreak/>
        <w:t>Из расчет</w:t>
      </w:r>
      <w:r w:rsidR="00B06BA3">
        <w:rPr>
          <w:rFonts w:ascii="Myriad Pro" w:hAnsi="Myriad Pro"/>
          <w:sz w:val="26"/>
          <w:szCs w:val="26"/>
        </w:rPr>
        <w:t>а</w:t>
      </w:r>
      <w:r w:rsidRPr="00FA2EE8">
        <w:rPr>
          <w:rFonts w:ascii="Myriad Pro" w:hAnsi="Myriad Pro"/>
          <w:sz w:val="26"/>
          <w:szCs w:val="26"/>
        </w:rPr>
        <w:t xml:space="preserve"> транспортного налога Управлением по тарифам исключаются налоговые платежи начисленные на транспортные средства, которые отсутствуют в реестре ОС, представленного для расчета Амортизации, а также транспортные средства, переданные на баланс филиала в связи с ликвидацией ООО</w:t>
      </w:r>
      <w:r w:rsidR="00C53DDB">
        <w:rPr>
          <w:rFonts w:ascii="Myriad Pro" w:hAnsi="Myriad Pro"/>
          <w:sz w:val="26"/>
          <w:szCs w:val="26"/>
        </w:rPr>
        <w:t> </w:t>
      </w:r>
      <w:r w:rsidRPr="00FA2EE8">
        <w:rPr>
          <w:rFonts w:ascii="Myriad Pro" w:hAnsi="Myriad Pro"/>
          <w:sz w:val="26"/>
          <w:szCs w:val="26"/>
        </w:rPr>
        <w:t>«Автоэнсервис», т.к. данные расходы учтены в базовом уровне подконтрольных расходов по статье «Прочие услуги».</w:t>
      </w:r>
    </w:p>
    <w:p w14:paraId="61F60994" w14:textId="77777777" w:rsidR="007F0D6A" w:rsidRDefault="007F0D6A" w:rsidP="00001D32">
      <w:pPr>
        <w:spacing w:line="360" w:lineRule="auto"/>
        <w:ind w:firstLine="567"/>
        <w:jc w:val="both"/>
        <w:rPr>
          <w:rFonts w:ascii="Myriad Pro" w:hAnsi="Myriad Pro"/>
          <w:sz w:val="26"/>
          <w:szCs w:val="26"/>
        </w:rPr>
      </w:pPr>
      <w:r>
        <w:rPr>
          <w:rFonts w:ascii="Myriad Pro" w:hAnsi="Myriad Pro"/>
          <w:sz w:val="26"/>
          <w:szCs w:val="26"/>
        </w:rPr>
        <w:t>Размер фактических расходов за 2017 год по транспортному налогу Управлением по тарифам определен на уровне 3 005,64 тыс. руб. (3 119,5*96,35%).</w:t>
      </w:r>
    </w:p>
    <w:p w14:paraId="36DA530D" w14:textId="77777777" w:rsidR="007F0D6A" w:rsidRDefault="007F0D6A" w:rsidP="00001D32">
      <w:pPr>
        <w:spacing w:line="360" w:lineRule="auto"/>
        <w:ind w:firstLine="567"/>
        <w:jc w:val="both"/>
        <w:rPr>
          <w:rFonts w:ascii="Myriad Pro" w:hAnsi="Myriad Pro"/>
          <w:sz w:val="26"/>
          <w:szCs w:val="26"/>
        </w:rPr>
      </w:pPr>
      <w:r>
        <w:rPr>
          <w:rFonts w:ascii="Myriad Pro" w:hAnsi="Myriad Pro"/>
          <w:sz w:val="26"/>
          <w:szCs w:val="26"/>
        </w:rPr>
        <w:t xml:space="preserve">Управление по тарифам отмечает в экспертном заключении, что согласно представленной декларации </w:t>
      </w:r>
      <w:r w:rsidRPr="00FA2EE8">
        <w:rPr>
          <w:rFonts w:ascii="Myriad Pro" w:hAnsi="Myriad Pro"/>
          <w:sz w:val="26"/>
          <w:szCs w:val="26"/>
        </w:rPr>
        <w:t>«</w:t>
      </w:r>
      <w:r>
        <w:rPr>
          <w:rFonts w:ascii="Myriad Pro" w:hAnsi="Myriad Pro"/>
          <w:sz w:val="26"/>
          <w:szCs w:val="26"/>
        </w:rPr>
        <w:t>О плате за негативное воздействие на окружающую среду</w:t>
      </w:r>
      <w:r w:rsidRPr="00FA2EE8">
        <w:rPr>
          <w:rFonts w:ascii="Myriad Pro" w:hAnsi="Myriad Pro"/>
          <w:sz w:val="26"/>
          <w:szCs w:val="26"/>
        </w:rPr>
        <w:t>»</w:t>
      </w:r>
      <w:r>
        <w:rPr>
          <w:rFonts w:ascii="Myriad Pro" w:hAnsi="Myriad Pro"/>
          <w:sz w:val="26"/>
          <w:szCs w:val="26"/>
        </w:rPr>
        <w:t xml:space="preserve"> фактические расходы за 2017 год составили 54,19 тыс. руб., а по данным налогового учета водный налог за 2017 год по филиалу составил 0,177 тыс. руб.</w:t>
      </w:r>
    </w:p>
    <w:p w14:paraId="70B0DCDB" w14:textId="77777777" w:rsidR="007F0D6A" w:rsidRDefault="007F0D6A" w:rsidP="00001D32">
      <w:pPr>
        <w:spacing w:line="360" w:lineRule="auto"/>
        <w:ind w:firstLine="567"/>
        <w:jc w:val="both"/>
        <w:rPr>
          <w:rFonts w:ascii="Myriad Pro" w:hAnsi="Myriad Pro"/>
          <w:sz w:val="26"/>
          <w:szCs w:val="26"/>
        </w:rPr>
      </w:pPr>
      <w:r>
        <w:rPr>
          <w:rFonts w:ascii="Myriad Pro" w:hAnsi="Myriad Pro"/>
          <w:sz w:val="26"/>
          <w:szCs w:val="26"/>
        </w:rPr>
        <w:t>Управление по тарифам, руководствуясь положениями п. 31 Основ ценообразования № 1178 и фактическими данными, отраженными в форме 1.6. за 2017 год принимает к учету:</w:t>
      </w:r>
    </w:p>
    <w:p w14:paraId="4C15B42B" w14:textId="77777777" w:rsidR="007F0D6A" w:rsidRPr="007F0D6A" w:rsidRDefault="007F0D6A" w:rsidP="006C4DEF">
      <w:pPr>
        <w:pStyle w:val="aa"/>
        <w:numPr>
          <w:ilvl w:val="0"/>
          <w:numId w:val="34"/>
        </w:numPr>
        <w:spacing w:line="360" w:lineRule="auto"/>
        <w:jc w:val="both"/>
        <w:rPr>
          <w:rFonts w:ascii="Myriad Pro" w:hAnsi="Myriad Pro"/>
          <w:sz w:val="26"/>
          <w:szCs w:val="26"/>
        </w:rPr>
      </w:pPr>
      <w:r w:rsidRPr="007F0D6A">
        <w:rPr>
          <w:rFonts w:ascii="Myriad Pro" w:hAnsi="Myriad Pro"/>
          <w:sz w:val="26"/>
          <w:szCs w:val="26"/>
        </w:rPr>
        <w:t>размер платежей за негативное воздействие на окружающую среду в сумме - 52,21 тыс. руб. (54,19*96,35%).</w:t>
      </w:r>
    </w:p>
    <w:p w14:paraId="77ADC423" w14:textId="77777777" w:rsidR="007F0D6A" w:rsidRPr="007F0D6A" w:rsidRDefault="007F0D6A" w:rsidP="006C4DEF">
      <w:pPr>
        <w:pStyle w:val="aa"/>
        <w:numPr>
          <w:ilvl w:val="0"/>
          <w:numId w:val="34"/>
        </w:numPr>
        <w:spacing w:line="360" w:lineRule="auto"/>
        <w:jc w:val="both"/>
        <w:rPr>
          <w:rFonts w:ascii="Myriad Pro" w:hAnsi="Myriad Pro"/>
          <w:sz w:val="26"/>
          <w:szCs w:val="26"/>
        </w:rPr>
      </w:pPr>
      <w:r w:rsidRPr="007F0D6A">
        <w:rPr>
          <w:rFonts w:ascii="Myriad Pro" w:hAnsi="Myriad Pro"/>
          <w:sz w:val="26"/>
          <w:szCs w:val="26"/>
        </w:rPr>
        <w:t>сумму водного налога в размере 0,171 тыс. руб. (0,177 тыс. руб. * 96,35%)</w:t>
      </w:r>
      <w:r>
        <w:rPr>
          <w:rFonts w:ascii="Myriad Pro" w:hAnsi="Myriad Pro"/>
          <w:sz w:val="26"/>
          <w:szCs w:val="26"/>
        </w:rPr>
        <w:t>.</w:t>
      </w:r>
    </w:p>
    <w:p w14:paraId="604A6FD8" w14:textId="69CB117B" w:rsidR="00FA2EE8" w:rsidRPr="00FA2EE8" w:rsidRDefault="00FA2EE8" w:rsidP="00001D32">
      <w:pPr>
        <w:spacing w:after="240" w:line="360" w:lineRule="auto"/>
        <w:ind w:firstLine="567"/>
        <w:jc w:val="both"/>
        <w:rPr>
          <w:rFonts w:ascii="Myriad Pro" w:hAnsi="Myriad Pro"/>
          <w:bCs/>
          <w:sz w:val="26"/>
          <w:szCs w:val="26"/>
        </w:rPr>
      </w:pPr>
      <w:r w:rsidRPr="00FA2EE8">
        <w:rPr>
          <w:rFonts w:ascii="Myriad Pro" w:hAnsi="Myriad Pro"/>
          <w:sz w:val="26"/>
          <w:szCs w:val="26"/>
        </w:rPr>
        <w:t>С учетом показателей инфляции (ИПЦ) в соответствии с основными показателями прогноза социально-экономического развития Российской Федерации на 2018 год и плановый период 2019 и 2020 гг. от 05.10.2017 (2018-102,7%; 2019-104,6%) выпадающие доходы по налоговым платежам составляют</w:t>
      </w:r>
      <w:r w:rsidRPr="00FA2EE8">
        <w:rPr>
          <w:rFonts w:ascii="Myriad Pro" w:hAnsi="Myriad Pro" w:cs="Tahoma"/>
          <w:sz w:val="26"/>
          <w:szCs w:val="26"/>
        </w:rPr>
        <w:t xml:space="preserve"> </w:t>
      </w:r>
      <w:r w:rsidRPr="00FA2EE8">
        <w:rPr>
          <w:rFonts w:ascii="Myriad Pro" w:hAnsi="Myriad Pro"/>
          <w:sz w:val="26"/>
          <w:szCs w:val="26"/>
        </w:rPr>
        <w:t>17</w:t>
      </w:r>
      <w:r w:rsidR="00C53DDB">
        <w:rPr>
          <w:rFonts w:ascii="Myriad Pro" w:hAnsi="Myriad Pro"/>
          <w:sz w:val="26"/>
          <w:szCs w:val="26"/>
        </w:rPr>
        <w:t> </w:t>
      </w:r>
      <w:r w:rsidRPr="00FA2EE8">
        <w:rPr>
          <w:rFonts w:ascii="Myriad Pro" w:hAnsi="Myriad Pro"/>
          <w:sz w:val="26"/>
          <w:szCs w:val="26"/>
        </w:rPr>
        <w:t>732,21тыс. руб.</w:t>
      </w:r>
      <w:r w:rsidR="00B055AA">
        <w:rPr>
          <w:rFonts w:ascii="Myriad Pro" w:hAnsi="Myriad Pro"/>
          <w:sz w:val="26"/>
          <w:szCs w:val="26"/>
        </w:rPr>
        <w:t xml:space="preserve"> (16 506,72*104,6%*102,7%).</w:t>
      </w:r>
    </w:p>
    <w:p w14:paraId="22B1987F" w14:textId="77777777" w:rsidR="00FA2EE8" w:rsidRPr="00FA2EE8" w:rsidRDefault="00FA2EE8" w:rsidP="00001D32">
      <w:pPr>
        <w:spacing w:before="240" w:line="360" w:lineRule="auto"/>
        <w:ind w:firstLine="567"/>
        <w:jc w:val="both"/>
        <w:rPr>
          <w:rFonts w:ascii="Myriad Pro" w:hAnsi="Myriad Pro"/>
          <w:b/>
          <w:i/>
          <w:color w:val="000000"/>
          <w:sz w:val="26"/>
          <w:szCs w:val="26"/>
        </w:rPr>
      </w:pPr>
      <w:r w:rsidRPr="00FA2EE8">
        <w:rPr>
          <w:rFonts w:ascii="Myriad Pro" w:hAnsi="Myriad Pro"/>
          <w:b/>
          <w:i/>
          <w:color w:val="000000"/>
          <w:sz w:val="26"/>
          <w:szCs w:val="26"/>
        </w:rPr>
        <w:t>Отчисления на социальные нужды</w:t>
      </w:r>
    </w:p>
    <w:p w14:paraId="1234109D" w14:textId="77777777" w:rsidR="00FA2EE8" w:rsidRPr="00FA2EE8" w:rsidRDefault="00FA2EE8" w:rsidP="00001D32">
      <w:pPr>
        <w:spacing w:line="360" w:lineRule="auto"/>
        <w:ind w:firstLine="567"/>
        <w:jc w:val="both"/>
        <w:rPr>
          <w:rFonts w:ascii="Myriad Pro" w:hAnsi="Myriad Pro"/>
          <w:sz w:val="26"/>
          <w:szCs w:val="26"/>
        </w:rPr>
      </w:pPr>
      <w:r w:rsidRPr="00FA2EE8">
        <w:rPr>
          <w:rFonts w:ascii="Myriad Pro" w:hAnsi="Myriad Pro"/>
          <w:color w:val="000000"/>
          <w:sz w:val="26"/>
          <w:szCs w:val="26"/>
        </w:rPr>
        <w:t xml:space="preserve">Фактические затраты за 2017 год по статье </w:t>
      </w:r>
      <w:r w:rsidRPr="00FA2EE8">
        <w:rPr>
          <w:rFonts w:ascii="Myriad Pro" w:hAnsi="Myriad Pro"/>
          <w:sz w:val="26"/>
          <w:szCs w:val="26"/>
        </w:rPr>
        <w:t xml:space="preserve">«Отчисления на социальные нужды» Управлением по тарифам рассчитаны исходя из скорректированных операционных расходов за 2017 год. Фонд оплаты труда в составе подконтрольных расходов в 2017 году составил 875 536,9 тыс. руб., что составляет 54,41% от всего объема </w:t>
      </w:r>
      <w:r w:rsidRPr="00FA2EE8">
        <w:rPr>
          <w:rFonts w:ascii="Myriad Pro" w:hAnsi="Myriad Pro"/>
          <w:sz w:val="26"/>
          <w:szCs w:val="26"/>
        </w:rPr>
        <w:lastRenderedPageBreak/>
        <w:t>подконтрольных расходов, принятых на базовый период первого долгосрочного периода (1 609 196,2 тыс. руб.)</w:t>
      </w:r>
    </w:p>
    <w:p w14:paraId="726E0DA8" w14:textId="77777777" w:rsidR="00FA2EE8" w:rsidRPr="00FA2EE8" w:rsidRDefault="00FA2EE8" w:rsidP="00001D32">
      <w:pPr>
        <w:spacing w:line="360" w:lineRule="auto"/>
        <w:ind w:firstLine="567"/>
        <w:jc w:val="both"/>
        <w:rPr>
          <w:rFonts w:ascii="Myriad Pro" w:hAnsi="Myriad Pro"/>
          <w:sz w:val="26"/>
          <w:szCs w:val="26"/>
        </w:rPr>
      </w:pPr>
      <w:r w:rsidRPr="00FA2EE8">
        <w:rPr>
          <w:rFonts w:ascii="Myriad Pro" w:hAnsi="Myriad Pro"/>
          <w:sz w:val="26"/>
          <w:szCs w:val="26"/>
        </w:rPr>
        <w:t>На основании изложенного, расходы по статье  «Отчисления на социальные нужды» за 2017 год рассчитаны в размере указанного процента от скорректированных подконтрольных расходов на 2017 год в размере 364 464,66 тыс. руб. (2 224 671,73 тыс. руб.*54,41%*30,11%).</w:t>
      </w:r>
    </w:p>
    <w:p w14:paraId="030ECFD6" w14:textId="77777777" w:rsidR="00FA2EE8" w:rsidRPr="00FA2EE8" w:rsidRDefault="00FA2EE8" w:rsidP="00001D32">
      <w:pPr>
        <w:spacing w:line="360" w:lineRule="auto"/>
        <w:ind w:firstLine="567"/>
        <w:jc w:val="both"/>
        <w:rPr>
          <w:rFonts w:ascii="Myriad Pro" w:hAnsi="Myriad Pro"/>
          <w:sz w:val="26"/>
          <w:szCs w:val="26"/>
        </w:rPr>
      </w:pPr>
      <w:r w:rsidRPr="00FA2EE8">
        <w:rPr>
          <w:rFonts w:ascii="Myriad Pro" w:hAnsi="Myriad Pro"/>
          <w:color w:val="000000"/>
          <w:sz w:val="26"/>
          <w:szCs w:val="26"/>
        </w:rPr>
        <w:t>Управлением по тарифам в составе утвержденной НВВ на 2017 год учтены</w:t>
      </w:r>
      <w:r w:rsidRPr="00FA2EE8">
        <w:rPr>
          <w:rFonts w:ascii="Myriad Pro" w:hAnsi="Myriad Pro"/>
          <w:sz w:val="26"/>
          <w:szCs w:val="26"/>
        </w:rPr>
        <w:t xml:space="preserve"> отчисления на социальные нужды (страховые взносы) в размере 320 180,8 тыс. руб., таким образом объем недополученных средств филиалом «Алтайэнерго» составляет 44 283,86 тыс. руб.</w:t>
      </w:r>
    </w:p>
    <w:p w14:paraId="6A47E423" w14:textId="77777777" w:rsidR="00FA2EE8" w:rsidRPr="00FA2EE8" w:rsidRDefault="00FA2EE8" w:rsidP="00001D32">
      <w:pPr>
        <w:spacing w:line="360" w:lineRule="auto"/>
        <w:ind w:firstLine="567"/>
        <w:jc w:val="both"/>
        <w:rPr>
          <w:rFonts w:ascii="Myriad Pro" w:hAnsi="Myriad Pro"/>
          <w:sz w:val="26"/>
          <w:szCs w:val="26"/>
        </w:rPr>
      </w:pPr>
      <w:r w:rsidRPr="00FA2EE8">
        <w:rPr>
          <w:rFonts w:ascii="Myriad Pro" w:hAnsi="Myriad Pro"/>
          <w:sz w:val="26"/>
          <w:szCs w:val="26"/>
        </w:rPr>
        <w:t>С учетом показателей инфляции (ИПЦ) в соответствии с основными показателями прогноза социально-экономического развития Российской Федерации на 2018 год и плановый период 2019 и 2020 гг. от 05.10.2017 (2018-102,7%; 2019-104,6%) выпадающие доходы  по статье  «Отчисления на социальные нужды» составляют</w:t>
      </w:r>
      <w:r w:rsidRPr="00FA2EE8">
        <w:rPr>
          <w:rFonts w:ascii="Myriad Pro" w:hAnsi="Myriad Pro" w:cs="Tahoma"/>
          <w:sz w:val="26"/>
          <w:szCs w:val="26"/>
        </w:rPr>
        <w:t xml:space="preserve"> </w:t>
      </w:r>
      <w:r w:rsidRPr="00FA2EE8">
        <w:rPr>
          <w:rFonts w:ascii="Myriad Pro" w:hAnsi="Myriad Pro"/>
          <w:sz w:val="26"/>
          <w:szCs w:val="26"/>
        </w:rPr>
        <w:t>47 571,58тыс. руб.</w:t>
      </w:r>
    </w:p>
    <w:p w14:paraId="6307F0AD" w14:textId="77777777" w:rsidR="00FA2EE8" w:rsidRPr="00FA2EE8" w:rsidRDefault="00FA2EE8" w:rsidP="00001D32">
      <w:pPr>
        <w:spacing w:before="240" w:line="360" w:lineRule="auto"/>
        <w:ind w:firstLine="567"/>
        <w:jc w:val="both"/>
        <w:rPr>
          <w:rFonts w:ascii="Myriad Pro" w:hAnsi="Myriad Pro"/>
          <w:b/>
          <w:i/>
          <w:color w:val="000000"/>
          <w:sz w:val="26"/>
          <w:szCs w:val="26"/>
        </w:rPr>
      </w:pPr>
      <w:r w:rsidRPr="00FA2EE8">
        <w:rPr>
          <w:rFonts w:ascii="Myriad Pro" w:hAnsi="Myriad Pro"/>
          <w:b/>
          <w:i/>
          <w:color w:val="000000"/>
          <w:sz w:val="26"/>
          <w:szCs w:val="26"/>
        </w:rPr>
        <w:t xml:space="preserve">Налог на прибыль </w:t>
      </w:r>
    </w:p>
    <w:p w14:paraId="42A90526" w14:textId="77777777" w:rsidR="00FA2EE8" w:rsidRPr="00FA2EE8" w:rsidRDefault="00FA2EE8" w:rsidP="00001D32">
      <w:pPr>
        <w:spacing w:line="360" w:lineRule="auto"/>
        <w:ind w:firstLine="567"/>
        <w:jc w:val="both"/>
        <w:rPr>
          <w:rFonts w:ascii="Myriad Pro" w:hAnsi="Myriad Pro"/>
          <w:bCs/>
          <w:sz w:val="26"/>
          <w:szCs w:val="26"/>
        </w:rPr>
      </w:pPr>
      <w:r w:rsidRPr="00FA2EE8">
        <w:rPr>
          <w:rFonts w:ascii="Myriad Pro" w:hAnsi="Myriad Pro"/>
          <w:bCs/>
          <w:sz w:val="26"/>
          <w:szCs w:val="26"/>
        </w:rPr>
        <w:t>Управлением по тарифам проведен анализ представленных филиалом материалов в составе тарифной заявки на 2019 год по фактическим данным за 2017 год, согласно которому заключает следующее.</w:t>
      </w:r>
    </w:p>
    <w:p w14:paraId="693756A6" w14:textId="328CCC9C" w:rsidR="00FA2EE8" w:rsidRPr="00FA2EE8" w:rsidRDefault="00FA2EE8" w:rsidP="00001D32">
      <w:pPr>
        <w:spacing w:line="360" w:lineRule="auto"/>
        <w:ind w:firstLine="567"/>
        <w:jc w:val="both"/>
        <w:rPr>
          <w:rFonts w:ascii="Myriad Pro" w:hAnsi="Myriad Pro"/>
          <w:sz w:val="26"/>
          <w:szCs w:val="26"/>
        </w:rPr>
      </w:pPr>
      <w:r w:rsidRPr="00FA2EE8">
        <w:rPr>
          <w:rFonts w:ascii="Myriad Pro" w:hAnsi="Myriad Pro"/>
          <w:bCs/>
          <w:sz w:val="26"/>
          <w:szCs w:val="26"/>
        </w:rPr>
        <w:t xml:space="preserve">По данным формы бухгалтерской отчетности </w:t>
      </w:r>
      <w:r w:rsidRPr="00FA2EE8">
        <w:rPr>
          <w:rFonts w:ascii="Myriad Pro" w:hAnsi="Myriad Pro"/>
          <w:sz w:val="26"/>
          <w:szCs w:val="26"/>
        </w:rPr>
        <w:t>«Отчет о финансовых результатах», представленной на сайте, налог на прибыль ПАО «МРСК Сибири» за 2017 год составил 765 886 тыс.</w:t>
      </w:r>
      <w:r w:rsidR="002E708F">
        <w:rPr>
          <w:rFonts w:ascii="Myriad Pro" w:hAnsi="Myriad Pro"/>
          <w:sz w:val="26"/>
          <w:szCs w:val="26"/>
        </w:rPr>
        <w:t xml:space="preserve"> </w:t>
      </w:r>
      <w:r w:rsidRPr="00FA2EE8">
        <w:rPr>
          <w:rFonts w:ascii="Myriad Pro" w:hAnsi="Myriad Pro"/>
          <w:sz w:val="26"/>
          <w:szCs w:val="26"/>
        </w:rPr>
        <w:t xml:space="preserve">руб. </w:t>
      </w:r>
    </w:p>
    <w:p w14:paraId="0B0401F6" w14:textId="77777777" w:rsidR="00FA2EE8" w:rsidRPr="00FA2EE8" w:rsidRDefault="00FA2EE8" w:rsidP="00001D32">
      <w:pPr>
        <w:spacing w:line="360" w:lineRule="auto"/>
        <w:ind w:firstLine="567"/>
        <w:jc w:val="both"/>
        <w:rPr>
          <w:rFonts w:ascii="Myriad Pro" w:hAnsi="Myriad Pro"/>
          <w:sz w:val="26"/>
          <w:szCs w:val="26"/>
        </w:rPr>
      </w:pPr>
      <w:r w:rsidRPr="00FA2EE8">
        <w:rPr>
          <w:rFonts w:ascii="Myriad Pro" w:hAnsi="Myriad Pro"/>
          <w:bCs/>
          <w:sz w:val="26"/>
          <w:szCs w:val="26"/>
        </w:rPr>
        <w:t xml:space="preserve">Согласно форме 1.3. Показатели раздельного учета доходов и расходов субъекта естественных монополий, оказывающих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w:t>
      </w:r>
      <w:r w:rsidRPr="00FA2EE8">
        <w:rPr>
          <w:rFonts w:ascii="Myriad Pro" w:hAnsi="Myriad Pro"/>
          <w:sz w:val="26"/>
          <w:szCs w:val="26"/>
        </w:rPr>
        <w:t>«Отчет о прибылях и убытках» налог на прибыль составляет 357 230 тыс. руб.</w:t>
      </w:r>
    </w:p>
    <w:p w14:paraId="33CC042C" w14:textId="77777777" w:rsidR="00FA2EE8" w:rsidRPr="00FA2EE8" w:rsidRDefault="00FA2EE8" w:rsidP="00001D32">
      <w:pPr>
        <w:spacing w:line="360" w:lineRule="auto"/>
        <w:ind w:firstLine="567"/>
        <w:jc w:val="both"/>
        <w:rPr>
          <w:rFonts w:ascii="Myriad Pro" w:hAnsi="Myriad Pro"/>
          <w:sz w:val="26"/>
          <w:szCs w:val="26"/>
        </w:rPr>
      </w:pPr>
      <w:r w:rsidRPr="00FA2EE8">
        <w:rPr>
          <w:rFonts w:ascii="Myriad Pro" w:hAnsi="Myriad Pro"/>
          <w:sz w:val="26"/>
          <w:szCs w:val="26"/>
        </w:rPr>
        <w:t xml:space="preserve">Управлением по тарифам также проанализированы формы раскрытия информации о структуре и объемах затрат на оказание услуг по передаче </w:t>
      </w:r>
      <w:r w:rsidRPr="00FA2EE8">
        <w:rPr>
          <w:rFonts w:ascii="Myriad Pro" w:hAnsi="Myriad Pro"/>
          <w:sz w:val="26"/>
          <w:szCs w:val="26"/>
        </w:rPr>
        <w:lastRenderedPageBreak/>
        <w:t>электрической энергии сетевыми организациями (утв. приказом ФСТ РФ от 24.10.2017 № 1831-э) в разрезе филиалов ПАО «МРСК Сибири». В указанной форме филиалом «Алтайэнерго» налог на прибыль определен в размере 282 658,0 тыс. руб.</w:t>
      </w:r>
    </w:p>
    <w:p w14:paraId="34C8E29A" w14:textId="77777777" w:rsidR="00FA2EE8" w:rsidRPr="00FA2EE8" w:rsidRDefault="00FA2EE8" w:rsidP="00001D32">
      <w:pPr>
        <w:spacing w:line="360" w:lineRule="auto"/>
        <w:ind w:firstLine="567"/>
        <w:jc w:val="both"/>
        <w:rPr>
          <w:rFonts w:ascii="Myriad Pro" w:hAnsi="Myriad Pro"/>
          <w:sz w:val="26"/>
          <w:szCs w:val="26"/>
        </w:rPr>
      </w:pPr>
      <w:r w:rsidRPr="00FA2EE8">
        <w:rPr>
          <w:rFonts w:ascii="Myriad Pro" w:hAnsi="Myriad Pro"/>
          <w:sz w:val="26"/>
          <w:szCs w:val="26"/>
        </w:rPr>
        <w:t>В связи с тем, что в разных источниках информации расходы по статье различны, Управление по тарифам делает вывод, что информация не достоверна и к расчету размера фактических данных за 2017 год принимает расходы в размере 129 459,5 тыс. руб. исходя из данных по налоговым декларациям с учетом доли распределения на регулируемый вид деятельности 96,35%.</w:t>
      </w:r>
    </w:p>
    <w:p w14:paraId="19AA06E3" w14:textId="5E925516" w:rsidR="00FA2EE8" w:rsidRPr="00FA2EE8" w:rsidRDefault="00FA2EE8" w:rsidP="00001D32">
      <w:pPr>
        <w:spacing w:line="360" w:lineRule="auto"/>
        <w:ind w:firstLine="567"/>
        <w:jc w:val="both"/>
        <w:rPr>
          <w:rFonts w:ascii="Myriad Pro" w:hAnsi="Myriad Pro"/>
          <w:sz w:val="26"/>
          <w:szCs w:val="26"/>
        </w:rPr>
      </w:pPr>
      <w:r w:rsidRPr="00FA2EE8">
        <w:rPr>
          <w:rFonts w:ascii="Myriad Pro" w:hAnsi="Myriad Pro"/>
          <w:sz w:val="26"/>
          <w:szCs w:val="26"/>
        </w:rPr>
        <w:t>Корректировка НВВ на услуги по передаче электрической энергии на 2019 год по статье «Налог на прибыль» за 2017 год принимается Управлением по тарифам в сумме 85 017,30 тыс. руб. (129 459,5 - 44 442,20).</w:t>
      </w:r>
    </w:p>
    <w:p w14:paraId="2AD6FD3F" w14:textId="77777777" w:rsidR="00FA2EE8" w:rsidRPr="00FA2EE8" w:rsidRDefault="00FA2EE8" w:rsidP="00001D32">
      <w:pPr>
        <w:spacing w:after="240" w:line="360" w:lineRule="auto"/>
        <w:ind w:firstLine="567"/>
        <w:jc w:val="both"/>
        <w:rPr>
          <w:rFonts w:ascii="Myriad Pro" w:hAnsi="Myriad Pro"/>
          <w:sz w:val="26"/>
          <w:szCs w:val="26"/>
        </w:rPr>
      </w:pPr>
      <w:r w:rsidRPr="00FA2EE8">
        <w:rPr>
          <w:rFonts w:ascii="Myriad Pro" w:hAnsi="Myriad Pro"/>
          <w:sz w:val="26"/>
          <w:szCs w:val="26"/>
        </w:rPr>
        <w:t>С учетом показателей инфляции (ИПЦ) в соответствии с основными показателями прогноза социально-экономического развития Российской Федерации на 2018 год и плановый период 2019 и 2020 гг. от 05.10.2017 (2018-102,7%; 2019-104,6%) выпадающие доходы  по статье  «Отчисления на социальные нужды» составляют</w:t>
      </w:r>
      <w:r w:rsidRPr="00FA2EE8">
        <w:rPr>
          <w:rFonts w:ascii="Myriad Pro" w:hAnsi="Myriad Pro" w:cs="Tahoma"/>
          <w:sz w:val="26"/>
          <w:szCs w:val="26"/>
        </w:rPr>
        <w:t xml:space="preserve"> </w:t>
      </w:r>
      <w:r w:rsidRPr="00FA2EE8">
        <w:rPr>
          <w:rFonts w:ascii="Myriad Pro" w:hAnsi="Myriad Pro"/>
          <w:sz w:val="26"/>
          <w:szCs w:val="26"/>
        </w:rPr>
        <w:t xml:space="preserve"> 91 329,15 тыс. руб.</w:t>
      </w:r>
    </w:p>
    <w:p w14:paraId="14BE1801" w14:textId="77777777" w:rsidR="00FA2EE8" w:rsidRPr="00FA2EE8" w:rsidRDefault="00FA2EE8" w:rsidP="00001D32">
      <w:pPr>
        <w:spacing w:after="240" w:line="360" w:lineRule="auto"/>
        <w:ind w:firstLine="567"/>
        <w:jc w:val="both"/>
        <w:rPr>
          <w:rFonts w:ascii="Myriad Pro" w:hAnsi="Myriad Pro"/>
          <w:b/>
          <w:i/>
          <w:color w:val="000000"/>
          <w:sz w:val="26"/>
          <w:szCs w:val="26"/>
        </w:rPr>
      </w:pPr>
      <w:r w:rsidRPr="00FA2EE8">
        <w:rPr>
          <w:rFonts w:ascii="Myriad Pro" w:hAnsi="Myriad Pro"/>
          <w:b/>
          <w:i/>
          <w:color w:val="000000"/>
          <w:sz w:val="26"/>
          <w:szCs w:val="26"/>
        </w:rPr>
        <w:t xml:space="preserve">Выпадающие доходы за 2017 год, связанные с осуществлением льготного технологического присоединения энергопринимающих устройств </w:t>
      </w:r>
    </w:p>
    <w:p w14:paraId="5BABA817" w14:textId="77777777" w:rsidR="00FA2EE8" w:rsidRPr="00FA2EE8" w:rsidRDefault="00FA2EE8" w:rsidP="00001D32">
      <w:pPr>
        <w:spacing w:line="360" w:lineRule="auto"/>
        <w:ind w:firstLine="567"/>
        <w:jc w:val="both"/>
        <w:rPr>
          <w:rFonts w:ascii="Myriad Pro" w:hAnsi="Myriad Pro"/>
          <w:sz w:val="26"/>
          <w:szCs w:val="26"/>
        </w:rPr>
      </w:pPr>
      <w:r w:rsidRPr="00FA2EE8">
        <w:rPr>
          <w:rFonts w:ascii="Myriad Pro" w:hAnsi="Myriad Pro"/>
          <w:i/>
          <w:sz w:val="26"/>
          <w:szCs w:val="26"/>
        </w:rPr>
        <w:t>Выпадающие доходы, связанные с осуществлением технологического присоединения энергопринимающих устройств с максимальной мощностью, не превышающей 15 кВт, плата за которое утверждена в размере 466,10 руб. (без НДС).</w:t>
      </w:r>
    </w:p>
    <w:p w14:paraId="635C705E" w14:textId="77777777" w:rsidR="00FA2EE8" w:rsidRPr="00FA2EE8" w:rsidRDefault="00FA2EE8" w:rsidP="00001D32">
      <w:pPr>
        <w:spacing w:line="360" w:lineRule="auto"/>
        <w:ind w:right="-8" w:firstLine="567"/>
        <w:jc w:val="both"/>
        <w:rPr>
          <w:rFonts w:ascii="Myriad Pro" w:hAnsi="Myriad Pro"/>
          <w:sz w:val="26"/>
          <w:szCs w:val="26"/>
        </w:rPr>
      </w:pPr>
      <w:r w:rsidRPr="00FA2EE8">
        <w:rPr>
          <w:rFonts w:ascii="Myriad Pro" w:hAnsi="Myriad Pro"/>
          <w:sz w:val="26"/>
          <w:szCs w:val="26"/>
        </w:rPr>
        <w:t>В соответствии с пунктом 87 Основ ценообразования № 1178 исключаются из необходимой валовой выручки на 2019 год фактические выпадающие доходы от технологического присоединения за 2017 год в размере 8 353,17 тыс. руб.</w:t>
      </w:r>
    </w:p>
    <w:p w14:paraId="6C4FA335" w14:textId="77777777" w:rsidR="00FA2EE8" w:rsidRPr="00FA2EE8" w:rsidRDefault="00FA2EE8" w:rsidP="00001D32">
      <w:pPr>
        <w:spacing w:line="360" w:lineRule="auto"/>
        <w:ind w:right="-8" w:firstLine="567"/>
        <w:jc w:val="both"/>
        <w:rPr>
          <w:rFonts w:ascii="Myriad Pro" w:hAnsi="Myriad Pro"/>
          <w:sz w:val="26"/>
          <w:szCs w:val="26"/>
        </w:rPr>
      </w:pPr>
      <w:r w:rsidRPr="00FA2EE8">
        <w:rPr>
          <w:rFonts w:ascii="Myriad Pro" w:hAnsi="Myriad Pro"/>
          <w:sz w:val="26"/>
          <w:szCs w:val="26"/>
        </w:rPr>
        <w:t>Согласно экспертному заключению № 0053/11/2018 по результатам рассмотрения представленной информации Управлением по тарифам из расчета выпадающих доходов от технологического присоединения исключены 155 договора, в том числе:</w:t>
      </w:r>
    </w:p>
    <w:p w14:paraId="46351905" w14:textId="77777777" w:rsidR="00FA2EE8" w:rsidRPr="00FA2EE8" w:rsidRDefault="00FA2EE8" w:rsidP="00FA2EE8">
      <w:pPr>
        <w:spacing w:line="360" w:lineRule="auto"/>
        <w:ind w:right="-8" w:firstLine="709"/>
        <w:jc w:val="both"/>
        <w:rPr>
          <w:rFonts w:ascii="Myriad Pro" w:hAnsi="Myriad Pro"/>
          <w:sz w:val="26"/>
          <w:szCs w:val="26"/>
        </w:rPr>
      </w:pPr>
      <w:r w:rsidRPr="00FA2EE8">
        <w:rPr>
          <w:rFonts w:ascii="Myriad Pro" w:hAnsi="Myriad Pro"/>
          <w:sz w:val="26"/>
          <w:szCs w:val="26"/>
        </w:rPr>
        <w:lastRenderedPageBreak/>
        <w:t>- в связи с оформлением акта об осуществлении технологического присоединения после истечения срока действия договора об осуществлении технологического присоединения и технических условий - 118 шт.;</w:t>
      </w:r>
    </w:p>
    <w:p w14:paraId="7E0DBCE3" w14:textId="77777777" w:rsidR="00FA2EE8" w:rsidRPr="00FA2EE8" w:rsidRDefault="00FA2EE8" w:rsidP="00FA2EE8">
      <w:pPr>
        <w:spacing w:line="360" w:lineRule="auto"/>
        <w:ind w:right="-8" w:firstLine="709"/>
        <w:jc w:val="both"/>
        <w:rPr>
          <w:rFonts w:ascii="Myriad Pro" w:hAnsi="Myriad Pro"/>
          <w:sz w:val="26"/>
          <w:szCs w:val="26"/>
        </w:rPr>
      </w:pPr>
      <w:r w:rsidRPr="00FA2EE8">
        <w:rPr>
          <w:rFonts w:ascii="Myriad Pro" w:hAnsi="Myriad Pro"/>
          <w:sz w:val="26"/>
          <w:szCs w:val="26"/>
        </w:rPr>
        <w:t>- в связи с заключением дополнительного соглашения (продление ТУ) по недействующему договору об осуществлении ТП - 1 шт</w:t>
      </w:r>
      <w:r>
        <w:rPr>
          <w:rFonts w:ascii="Myriad Pro" w:hAnsi="Myriad Pro"/>
          <w:sz w:val="26"/>
          <w:szCs w:val="26"/>
        </w:rPr>
        <w:t>.</w:t>
      </w:r>
      <w:r w:rsidRPr="00FA2EE8">
        <w:rPr>
          <w:rFonts w:ascii="Myriad Pro" w:hAnsi="Myriad Pro"/>
          <w:sz w:val="26"/>
          <w:szCs w:val="26"/>
        </w:rPr>
        <w:t>;</w:t>
      </w:r>
    </w:p>
    <w:p w14:paraId="70145C21" w14:textId="77777777" w:rsidR="00FA2EE8" w:rsidRPr="00FA2EE8" w:rsidRDefault="00FA2EE8" w:rsidP="00FA2EE8">
      <w:pPr>
        <w:spacing w:line="360" w:lineRule="auto"/>
        <w:ind w:right="-8" w:firstLine="709"/>
        <w:jc w:val="both"/>
        <w:rPr>
          <w:rFonts w:ascii="Myriad Pro" w:hAnsi="Myriad Pro"/>
          <w:sz w:val="26"/>
          <w:szCs w:val="26"/>
        </w:rPr>
      </w:pPr>
      <w:r w:rsidRPr="00FA2EE8">
        <w:rPr>
          <w:rFonts w:ascii="Myriad Pro" w:hAnsi="Myriad Pro"/>
          <w:sz w:val="26"/>
          <w:szCs w:val="26"/>
        </w:rPr>
        <w:t>- в связи с прочими нарушениями - 36 шт</w:t>
      </w:r>
      <w:r>
        <w:rPr>
          <w:rFonts w:ascii="Myriad Pro" w:hAnsi="Myriad Pro"/>
          <w:sz w:val="26"/>
          <w:szCs w:val="26"/>
        </w:rPr>
        <w:t>.</w:t>
      </w:r>
      <w:r w:rsidRPr="00FA2EE8">
        <w:rPr>
          <w:rFonts w:ascii="Myriad Pro" w:hAnsi="Myriad Pro"/>
          <w:sz w:val="26"/>
          <w:szCs w:val="26"/>
        </w:rPr>
        <w:t xml:space="preserve"> (акт, договор без даты; акт без указания года; в акте нет подписи заявителя, отсутствуют отсканированные листы).</w:t>
      </w:r>
    </w:p>
    <w:p w14:paraId="581F4E01" w14:textId="77777777" w:rsidR="00FA2EE8" w:rsidRPr="00FA2EE8" w:rsidRDefault="00FA2EE8" w:rsidP="00001D32">
      <w:pPr>
        <w:spacing w:line="360" w:lineRule="auto"/>
        <w:ind w:right="-8" w:firstLine="567"/>
        <w:jc w:val="both"/>
        <w:rPr>
          <w:rFonts w:ascii="Myriad Pro" w:hAnsi="Myriad Pro"/>
          <w:sz w:val="26"/>
          <w:szCs w:val="26"/>
        </w:rPr>
      </w:pPr>
      <w:r w:rsidRPr="00FA2EE8">
        <w:rPr>
          <w:rFonts w:ascii="Myriad Pro" w:hAnsi="Myriad Pro"/>
          <w:sz w:val="26"/>
          <w:szCs w:val="26"/>
        </w:rPr>
        <w:t>Управлением по тарифам также из расчета исключены 263 договора ТП в соответствии с п. 17 Правил № 861 (размер платы 550 руб. не может быть использован при ТП энергопринимающих устройств, расположенных в жилых помещениях многоквартирных домов). Управление по тарифам ссылаясь на отсутствие в документах принадлежности заявленных в реестре жилых помещений к многоквартирным домам.</w:t>
      </w:r>
    </w:p>
    <w:p w14:paraId="44006B7B" w14:textId="77777777" w:rsidR="00FA2EE8" w:rsidRPr="00FA2EE8" w:rsidRDefault="00FA2EE8" w:rsidP="00001D32">
      <w:pPr>
        <w:spacing w:line="360" w:lineRule="auto"/>
        <w:ind w:right="-8" w:firstLine="567"/>
        <w:jc w:val="both"/>
        <w:rPr>
          <w:rFonts w:ascii="Myriad Pro" w:hAnsi="Myriad Pro"/>
          <w:sz w:val="26"/>
          <w:szCs w:val="26"/>
        </w:rPr>
      </w:pPr>
      <w:r w:rsidRPr="00FA2EE8">
        <w:rPr>
          <w:rFonts w:ascii="Myriad Pro" w:hAnsi="Myriad Pro"/>
          <w:sz w:val="26"/>
          <w:szCs w:val="26"/>
        </w:rPr>
        <w:t xml:space="preserve">Управление Алтайского края по государственному регулированию цен и тарифов также отмечает, что по 5 договорам в представленном реестре договоров по ТП за 2017 год допущены опечатки в величине максимальной мощности. </w:t>
      </w:r>
    </w:p>
    <w:p w14:paraId="5F2835D5" w14:textId="14A04842" w:rsidR="00FA2EE8" w:rsidRPr="00FA2EE8" w:rsidRDefault="00FA2EE8" w:rsidP="00001D32">
      <w:pPr>
        <w:spacing w:line="360" w:lineRule="auto"/>
        <w:ind w:right="-8" w:firstLine="567"/>
        <w:jc w:val="both"/>
        <w:rPr>
          <w:rFonts w:ascii="Myriad Pro" w:hAnsi="Myriad Pro"/>
          <w:sz w:val="26"/>
          <w:szCs w:val="26"/>
        </w:rPr>
      </w:pPr>
      <w:r w:rsidRPr="00FA2EE8">
        <w:rPr>
          <w:rFonts w:ascii="Myriad Pro" w:hAnsi="Myriad Pro"/>
          <w:sz w:val="26"/>
          <w:szCs w:val="26"/>
        </w:rPr>
        <w:t>Таким образом, экспертами Управления по тарифам к рассмотрению принято 3149 договоров об осуществлении ТП с суммарной максимальной мощностью 40</w:t>
      </w:r>
      <w:r w:rsidR="00C53DDB">
        <w:rPr>
          <w:rFonts w:ascii="Myriad Pro" w:hAnsi="Myriad Pro"/>
          <w:sz w:val="26"/>
          <w:szCs w:val="26"/>
        </w:rPr>
        <w:t> </w:t>
      </w:r>
      <w:r w:rsidRPr="00FA2EE8">
        <w:rPr>
          <w:rFonts w:ascii="Myriad Pro" w:hAnsi="Myriad Pro"/>
          <w:sz w:val="26"/>
          <w:szCs w:val="26"/>
        </w:rPr>
        <w:t>397,19 кВт.</w:t>
      </w:r>
    </w:p>
    <w:p w14:paraId="24A618A7" w14:textId="77777777" w:rsidR="00FA2EE8" w:rsidRPr="00FA2EE8" w:rsidRDefault="00FA2EE8" w:rsidP="00001D32">
      <w:pPr>
        <w:spacing w:line="360" w:lineRule="auto"/>
        <w:ind w:right="-8" w:firstLine="567"/>
        <w:jc w:val="both"/>
        <w:rPr>
          <w:rFonts w:ascii="Myriad Pro" w:hAnsi="Myriad Pro"/>
          <w:sz w:val="26"/>
          <w:szCs w:val="26"/>
        </w:rPr>
      </w:pPr>
      <w:r w:rsidRPr="00FA2EE8">
        <w:rPr>
          <w:rFonts w:ascii="Myriad Pro" w:hAnsi="Myriad Pro"/>
          <w:sz w:val="26"/>
          <w:szCs w:val="26"/>
        </w:rPr>
        <w:t>Списание затрат на 1 ТП льготного Заявителя производится филиалом «Алтайэнерго» на основании калькуляций, утвержденных приказами от 06.02.2017 № 150 (1 ТП до 670 кВт с 01.01.2017 - 16 000,0 руб.), от 15.03.2017 №301 (1 ТП до 670 кВт с 01.02.2017 - 13 900,0 руб.).</w:t>
      </w:r>
    </w:p>
    <w:p w14:paraId="130C8434" w14:textId="77777777" w:rsidR="00FA2EE8" w:rsidRPr="00FA2EE8" w:rsidRDefault="00FA2EE8" w:rsidP="00001D32">
      <w:pPr>
        <w:spacing w:line="360" w:lineRule="auto"/>
        <w:ind w:right="-8" w:firstLine="567"/>
        <w:jc w:val="both"/>
        <w:rPr>
          <w:rFonts w:ascii="Myriad Pro" w:hAnsi="Myriad Pro"/>
          <w:sz w:val="26"/>
          <w:szCs w:val="26"/>
        </w:rPr>
      </w:pPr>
      <w:r w:rsidRPr="00FA2EE8">
        <w:rPr>
          <w:rFonts w:ascii="Myriad Pro" w:hAnsi="Myriad Pro"/>
          <w:sz w:val="26"/>
          <w:szCs w:val="26"/>
        </w:rPr>
        <w:t xml:space="preserve">Управление по тарифам отмечает, что согласно выводам Арбитражных судов калькуляции себестоимости услуг не относятся к первичным бухгалтерским документам, содержащим информацию о фактических затратах и доходах по регулируемым видам деятельности (не отвечает требованиям Федерального закона от 06.02.2011 № 402-ФЗ), на основании которых предприятие должно вести раздельный учет (Определение Верховного суда РФ от 21.10.2015 № 51-АПГ 15-24). </w:t>
      </w:r>
    </w:p>
    <w:p w14:paraId="623887F2" w14:textId="0B13FE72" w:rsidR="00FA2EE8" w:rsidRPr="00FA2EE8" w:rsidRDefault="00FA2EE8" w:rsidP="00001D32">
      <w:pPr>
        <w:spacing w:line="360" w:lineRule="auto"/>
        <w:ind w:right="-8" w:firstLine="567"/>
        <w:jc w:val="both"/>
        <w:rPr>
          <w:rFonts w:ascii="Myriad Pro" w:hAnsi="Myriad Pro"/>
          <w:sz w:val="26"/>
          <w:szCs w:val="26"/>
        </w:rPr>
      </w:pPr>
      <w:r w:rsidRPr="00FA2EE8">
        <w:rPr>
          <w:rFonts w:ascii="Myriad Pro" w:hAnsi="Myriad Pro"/>
          <w:sz w:val="26"/>
          <w:szCs w:val="26"/>
        </w:rPr>
        <w:t xml:space="preserve">Управлением по тарифам расчет фактических выпадающих доходов за 2017 год в размере 36 692,88 тыс. руб. выполнен согласно требованиям Методических </w:t>
      </w:r>
      <w:r w:rsidRPr="00FA2EE8">
        <w:rPr>
          <w:rFonts w:ascii="Myriad Pro" w:hAnsi="Myriad Pro"/>
          <w:sz w:val="26"/>
          <w:szCs w:val="26"/>
        </w:rPr>
        <w:lastRenderedPageBreak/>
        <w:t>указаний № 215-э с учетом утвержденных стандартизированных ставок на 2019 год на территории Алтайского края решением Управления по тарифам от 29.12.2016 №</w:t>
      </w:r>
      <w:r w:rsidR="00C53DDB">
        <w:rPr>
          <w:rFonts w:ascii="Myriad Pro" w:hAnsi="Myriad Pro"/>
          <w:sz w:val="26"/>
          <w:szCs w:val="26"/>
        </w:rPr>
        <w:t> </w:t>
      </w:r>
      <w:r w:rsidRPr="00FA2EE8">
        <w:rPr>
          <w:rFonts w:ascii="Myriad Pro" w:hAnsi="Myriad Pro"/>
          <w:sz w:val="26"/>
          <w:szCs w:val="26"/>
        </w:rPr>
        <w:t>683 и количества договоров - 3149 шт.</w:t>
      </w:r>
    </w:p>
    <w:p w14:paraId="2DC42C93" w14:textId="77777777" w:rsidR="00FA2EE8" w:rsidRPr="00FA2EE8" w:rsidRDefault="00FA2EE8" w:rsidP="00001D32">
      <w:pPr>
        <w:spacing w:line="360" w:lineRule="auto"/>
        <w:ind w:right="-8" w:firstLine="567"/>
        <w:jc w:val="both"/>
        <w:rPr>
          <w:rFonts w:ascii="Myriad Pro" w:hAnsi="Myriad Pro"/>
          <w:sz w:val="26"/>
          <w:szCs w:val="26"/>
        </w:rPr>
      </w:pPr>
      <w:r w:rsidRPr="00FA2EE8">
        <w:rPr>
          <w:rFonts w:ascii="Myriad Pro" w:hAnsi="Myriad Pro"/>
          <w:sz w:val="26"/>
          <w:szCs w:val="26"/>
        </w:rPr>
        <w:t>Решением Управления Алтайского края по государственному регулированию цен и тарифов от 29.12.2016 № 683 для филиала «Алтайэнерго» установлен плановый размер выпадающих доходов в тарифе на передачу электрической энергии на 2017 год в размере - 45 046,05 тыс. руб.</w:t>
      </w:r>
    </w:p>
    <w:p w14:paraId="59EEDF30" w14:textId="77777777" w:rsidR="00FA2EE8" w:rsidRPr="00FA2EE8" w:rsidRDefault="00FA2EE8" w:rsidP="00001D32">
      <w:pPr>
        <w:spacing w:after="240" w:line="360" w:lineRule="auto"/>
        <w:ind w:right="-8" w:firstLine="567"/>
        <w:jc w:val="both"/>
        <w:rPr>
          <w:rFonts w:ascii="Myriad Pro" w:hAnsi="Myriad Pro"/>
          <w:sz w:val="26"/>
          <w:szCs w:val="26"/>
        </w:rPr>
      </w:pPr>
      <w:r w:rsidRPr="00FA2EE8">
        <w:rPr>
          <w:rFonts w:ascii="Myriad Pro" w:hAnsi="Myriad Pro"/>
          <w:sz w:val="26"/>
          <w:szCs w:val="26"/>
        </w:rPr>
        <w:t>С учетом вышеизложенного, экспертами Управления по тарифам определена разница между плановыми выпадающими доходами и расчетными фактическими расходами за 2017 год в размере 8 353,17 тыс. руб. (45 046,05 - 36 692,88).</w:t>
      </w:r>
    </w:p>
    <w:p w14:paraId="3BF521D5" w14:textId="59C91CE7" w:rsidR="00FA2EE8" w:rsidRPr="00FA2EE8" w:rsidRDefault="00FA2EE8" w:rsidP="00001D32">
      <w:pPr>
        <w:spacing w:line="360" w:lineRule="auto"/>
        <w:ind w:firstLine="567"/>
        <w:jc w:val="both"/>
        <w:rPr>
          <w:rFonts w:ascii="Myriad Pro" w:hAnsi="Myriad Pro"/>
          <w:sz w:val="26"/>
          <w:szCs w:val="26"/>
        </w:rPr>
      </w:pPr>
      <w:r w:rsidRPr="00FA2EE8">
        <w:rPr>
          <w:rFonts w:ascii="Myriad Pro" w:hAnsi="Myriad Pro"/>
          <w:i/>
          <w:sz w:val="26"/>
          <w:szCs w:val="26"/>
        </w:rPr>
        <w:t>Выпадающие доходы, связанные с осуществлением технологического присоединения энергопринимающих устройств с максимальной мощностью до 150</w:t>
      </w:r>
      <w:r w:rsidR="00C53DDB">
        <w:rPr>
          <w:rFonts w:ascii="Myriad Pro" w:hAnsi="Myriad Pro"/>
          <w:i/>
          <w:sz w:val="26"/>
          <w:szCs w:val="26"/>
        </w:rPr>
        <w:t> </w:t>
      </w:r>
      <w:r w:rsidRPr="00FA2EE8">
        <w:rPr>
          <w:rFonts w:ascii="Myriad Pro" w:hAnsi="Myriad Pro"/>
          <w:i/>
          <w:sz w:val="26"/>
          <w:szCs w:val="26"/>
        </w:rPr>
        <w:t>кВт</w:t>
      </w:r>
    </w:p>
    <w:p w14:paraId="461FC9B6" w14:textId="77777777" w:rsidR="00FA2EE8" w:rsidRPr="00FA2EE8" w:rsidRDefault="00FA2EE8" w:rsidP="00001D32">
      <w:pPr>
        <w:spacing w:line="360" w:lineRule="auto"/>
        <w:ind w:firstLine="567"/>
        <w:jc w:val="both"/>
        <w:rPr>
          <w:rFonts w:ascii="Myriad Pro" w:hAnsi="Myriad Pro"/>
          <w:sz w:val="26"/>
          <w:szCs w:val="26"/>
        </w:rPr>
      </w:pPr>
      <w:r w:rsidRPr="00FA2EE8">
        <w:rPr>
          <w:rFonts w:ascii="Myriad Pro" w:hAnsi="Myriad Pro"/>
          <w:sz w:val="26"/>
          <w:szCs w:val="26"/>
        </w:rPr>
        <w:t>Фактические расходы по мероприятиям «последней мили» по договорам технологического присоединения энергопринимающих устройств с максимальной мощностью до 150 кВт заявлены филиалом «Алтайэнерго» в размере - 42 587,43 тыс. руб. Плата по вышеуказанным договорам составила сумму в размере - 7 820,07 тыс. руб. Расчет произведен по исполненным договорам ТП в 2017 году (171 шт.) с учетом мероприятий капитального характера.</w:t>
      </w:r>
    </w:p>
    <w:p w14:paraId="4C8A2315" w14:textId="77777777" w:rsidR="00FA2EE8" w:rsidRPr="00FA2EE8" w:rsidRDefault="00FA2EE8" w:rsidP="00001D32">
      <w:pPr>
        <w:spacing w:line="360" w:lineRule="auto"/>
        <w:ind w:firstLine="567"/>
        <w:jc w:val="both"/>
        <w:rPr>
          <w:rFonts w:ascii="Myriad Pro" w:hAnsi="Myriad Pro"/>
          <w:sz w:val="26"/>
          <w:szCs w:val="26"/>
        </w:rPr>
      </w:pPr>
      <w:r w:rsidRPr="00FA2EE8">
        <w:rPr>
          <w:rFonts w:ascii="Myriad Pro" w:hAnsi="Myriad Pro"/>
          <w:sz w:val="26"/>
          <w:szCs w:val="26"/>
        </w:rPr>
        <w:t>Управлением по тарифам проведен анализ представленных договоров ТП, согласно которому 49 шт. были заключены до 01.10.2015, и в соответствии с действующим законодательством они не могут приниматься в расчет выпадающих доходов.</w:t>
      </w:r>
    </w:p>
    <w:p w14:paraId="6A70BFE8" w14:textId="77777777" w:rsidR="00FA2EE8" w:rsidRPr="00FA2EE8" w:rsidRDefault="00FA2EE8" w:rsidP="00001D32">
      <w:pPr>
        <w:spacing w:line="360" w:lineRule="auto"/>
        <w:ind w:firstLine="567"/>
        <w:jc w:val="both"/>
        <w:rPr>
          <w:rFonts w:ascii="Myriad Pro" w:hAnsi="Myriad Pro"/>
          <w:sz w:val="26"/>
          <w:szCs w:val="26"/>
        </w:rPr>
      </w:pPr>
      <w:r w:rsidRPr="00FA2EE8">
        <w:rPr>
          <w:rFonts w:ascii="Myriad Pro" w:hAnsi="Myriad Pro"/>
          <w:sz w:val="26"/>
          <w:szCs w:val="26"/>
        </w:rPr>
        <w:t>Управление по тарифам также отмечает, что в соответствии с п. 20  Методических указаний в составе неподконтрольных расходов отсутствуют выпадающие доходы, связанные с осуществлением технологического присоединения энергопринимающих устройств с максимальной мощностью до 150 кВт.</w:t>
      </w:r>
    </w:p>
    <w:p w14:paraId="027F1AFA" w14:textId="77777777" w:rsidR="00FA2EE8" w:rsidRPr="00FA2EE8" w:rsidRDefault="00FA2EE8" w:rsidP="00001D32">
      <w:pPr>
        <w:spacing w:line="360" w:lineRule="auto"/>
        <w:ind w:firstLine="567"/>
        <w:jc w:val="both"/>
        <w:rPr>
          <w:rFonts w:ascii="Myriad Pro" w:hAnsi="Myriad Pro"/>
          <w:sz w:val="26"/>
          <w:szCs w:val="26"/>
        </w:rPr>
      </w:pPr>
      <w:r w:rsidRPr="00FA2EE8">
        <w:rPr>
          <w:rFonts w:ascii="Myriad Pro" w:hAnsi="Myriad Pro"/>
          <w:sz w:val="26"/>
          <w:szCs w:val="26"/>
        </w:rPr>
        <w:t xml:space="preserve">Также по результатам проверки документов Управление по тарифам пришло к выводу, что мероприятия «последней мили», указанные в договорах ТП </w:t>
      </w:r>
      <w:r w:rsidRPr="00FA2EE8">
        <w:rPr>
          <w:rFonts w:ascii="Myriad Pro" w:hAnsi="Myriad Pro"/>
          <w:sz w:val="26"/>
          <w:szCs w:val="26"/>
        </w:rPr>
        <w:lastRenderedPageBreak/>
        <w:t>энергопринимающих устройств с максимальной мощностью до 150 кВт присутствуют в действующей инвестиционной программе.</w:t>
      </w:r>
    </w:p>
    <w:p w14:paraId="613A8750" w14:textId="77777777" w:rsidR="00FA2EE8" w:rsidRPr="00FA2EE8" w:rsidRDefault="00FA2EE8" w:rsidP="00001D32">
      <w:pPr>
        <w:spacing w:line="360" w:lineRule="auto"/>
        <w:ind w:firstLine="567"/>
        <w:jc w:val="both"/>
        <w:rPr>
          <w:rFonts w:ascii="Myriad Pro" w:hAnsi="Myriad Pro"/>
          <w:sz w:val="26"/>
          <w:szCs w:val="26"/>
        </w:rPr>
      </w:pPr>
      <w:r w:rsidRPr="00FA2EE8">
        <w:rPr>
          <w:rFonts w:ascii="Myriad Pro" w:hAnsi="Myriad Pro"/>
          <w:sz w:val="26"/>
          <w:szCs w:val="26"/>
        </w:rPr>
        <w:t>На основании вышеуказанных выводов Управление по тарифам в полном объеме (34 767,36 тыс. руб.) не принимает к учету выпадающие доходы, связанные с осуществлением технологического присоединения энергопринимающих устройств с максимальной мощностью до 150 кВт.</w:t>
      </w:r>
    </w:p>
    <w:p w14:paraId="1D66057F" w14:textId="77777777" w:rsidR="00FA2EE8" w:rsidRPr="00FA2EE8" w:rsidRDefault="00FA2EE8" w:rsidP="00001D32">
      <w:pPr>
        <w:spacing w:before="240" w:line="360" w:lineRule="auto"/>
        <w:ind w:firstLine="567"/>
        <w:jc w:val="both"/>
        <w:rPr>
          <w:rFonts w:ascii="Myriad Pro" w:hAnsi="Myriad Pro"/>
          <w:i/>
          <w:sz w:val="26"/>
          <w:szCs w:val="26"/>
        </w:rPr>
      </w:pPr>
      <w:r w:rsidRPr="00FA2EE8">
        <w:rPr>
          <w:rFonts w:ascii="Myriad Pro" w:hAnsi="Myriad Pro"/>
          <w:b/>
          <w:i/>
          <w:sz w:val="26"/>
          <w:szCs w:val="26"/>
        </w:rPr>
        <w:t>Корректировка выпадающих доходов по технологическому присоединению за 2014-2016 гг</w:t>
      </w:r>
    </w:p>
    <w:p w14:paraId="6DEDA629" w14:textId="77777777" w:rsidR="00FA2EE8" w:rsidRPr="00FA2EE8" w:rsidRDefault="00FA2EE8" w:rsidP="00001D32">
      <w:pPr>
        <w:spacing w:line="360" w:lineRule="auto"/>
        <w:ind w:firstLine="567"/>
        <w:jc w:val="both"/>
        <w:rPr>
          <w:rFonts w:ascii="Myriad Pro" w:hAnsi="Myriad Pro"/>
          <w:sz w:val="26"/>
          <w:szCs w:val="26"/>
        </w:rPr>
      </w:pPr>
      <w:r w:rsidRPr="00FA2EE8">
        <w:rPr>
          <w:rFonts w:ascii="Myriad Pro" w:hAnsi="Myriad Pro"/>
          <w:sz w:val="26"/>
          <w:szCs w:val="26"/>
        </w:rPr>
        <w:t>Управление по тарифам отмечает, что расчет филиалом «Алтайэнерго» выпадающих доходов от льготного ТП по договорам, исполненным в  2014-2016 гг. и не учтенным органом регулирования в предыдущих периодах регулирования, выполнен по формам, не соответствующим Методическим указаниям № 215-э.</w:t>
      </w:r>
    </w:p>
    <w:p w14:paraId="510C689B" w14:textId="77777777" w:rsidR="00FA2EE8" w:rsidRPr="00FA2EE8" w:rsidRDefault="00FA2EE8" w:rsidP="00001D32">
      <w:pPr>
        <w:spacing w:line="360" w:lineRule="auto"/>
        <w:ind w:firstLine="567"/>
        <w:jc w:val="both"/>
        <w:rPr>
          <w:rFonts w:ascii="Myriad Pro" w:hAnsi="Myriad Pro"/>
          <w:sz w:val="26"/>
          <w:szCs w:val="26"/>
        </w:rPr>
      </w:pPr>
      <w:r w:rsidRPr="00FA2EE8">
        <w:rPr>
          <w:rFonts w:ascii="Myriad Pro" w:hAnsi="Myriad Pro"/>
          <w:sz w:val="26"/>
          <w:szCs w:val="26"/>
        </w:rPr>
        <w:t xml:space="preserve">С учетом вышеизложенного и положений п. 7 Методических указаний </w:t>
      </w:r>
      <w:r w:rsidRPr="00FA2EE8">
        <w:rPr>
          <w:rFonts w:ascii="Myriad Pro" w:hAnsi="Myriad Pro"/>
          <w:sz w:val="26"/>
          <w:szCs w:val="26"/>
        </w:rPr>
        <w:br/>
        <w:t>№ 215-э, выпадающие доходы, за период 2014-2016 гг. в сумме 48 577,74 тыс. руб. не приняты к учету в НВВ на 2019 год.</w:t>
      </w:r>
    </w:p>
    <w:p w14:paraId="6415E9EF" w14:textId="77777777" w:rsidR="00FA2EE8" w:rsidRPr="00FA2EE8" w:rsidRDefault="00FA2EE8" w:rsidP="00001D32">
      <w:pPr>
        <w:pStyle w:val="af7"/>
        <w:spacing w:before="240" w:line="360" w:lineRule="auto"/>
        <w:ind w:firstLine="567"/>
        <w:contextualSpacing/>
        <w:rPr>
          <w:rFonts w:ascii="Myriad Pro" w:hAnsi="Myriad Pro"/>
          <w:b/>
          <w:i/>
          <w:color w:val="000000"/>
          <w:sz w:val="26"/>
          <w:szCs w:val="26"/>
        </w:rPr>
      </w:pPr>
      <w:r w:rsidRPr="00FA2EE8">
        <w:rPr>
          <w:rFonts w:ascii="Myriad Pro" w:hAnsi="Myriad Pro"/>
          <w:b/>
          <w:i/>
          <w:color w:val="000000"/>
          <w:sz w:val="26"/>
          <w:szCs w:val="26"/>
        </w:rPr>
        <w:t>Услуги по организации функционирования и развитию сетевого комплекса и Услуги по техническому надзору</w:t>
      </w:r>
    </w:p>
    <w:p w14:paraId="37BC57AE" w14:textId="77777777" w:rsidR="00FA2EE8" w:rsidRPr="00FA2EE8" w:rsidRDefault="00FA2EE8" w:rsidP="00001D32">
      <w:pPr>
        <w:spacing w:line="360" w:lineRule="auto"/>
        <w:ind w:firstLine="567"/>
        <w:jc w:val="both"/>
        <w:rPr>
          <w:rFonts w:ascii="Myriad Pro" w:hAnsi="Myriad Pro"/>
          <w:sz w:val="26"/>
          <w:szCs w:val="26"/>
        </w:rPr>
      </w:pPr>
      <w:r w:rsidRPr="00FA2EE8">
        <w:rPr>
          <w:rFonts w:ascii="Myriad Pro" w:hAnsi="Myriad Pro"/>
          <w:sz w:val="26"/>
          <w:szCs w:val="26"/>
        </w:rPr>
        <w:t>Управлением по тарифам услуги по организации функционирования и развитию сетевого комплекса оказываемые ПАО «Россети» по договору от 07.08.2015 № 18.4000.253.15 (срок действия Договора до 31.12.2017).</w:t>
      </w:r>
    </w:p>
    <w:p w14:paraId="4F7C9097" w14:textId="77777777" w:rsidR="00FA2EE8" w:rsidRPr="00FA2EE8" w:rsidRDefault="00FA2EE8" w:rsidP="00001D32">
      <w:pPr>
        <w:spacing w:line="360" w:lineRule="auto"/>
        <w:ind w:firstLine="567"/>
        <w:jc w:val="both"/>
        <w:rPr>
          <w:rFonts w:ascii="Myriad Pro" w:hAnsi="Myriad Pro"/>
          <w:sz w:val="26"/>
          <w:szCs w:val="26"/>
        </w:rPr>
      </w:pPr>
      <w:r w:rsidRPr="00FA2EE8">
        <w:rPr>
          <w:rFonts w:ascii="Myriad Pro" w:hAnsi="Myriad Pro"/>
          <w:sz w:val="26"/>
          <w:szCs w:val="26"/>
        </w:rPr>
        <w:t>Работы, связанные с функционированием и развитием электросетевого комплекса являются экономически не обоснованными и по своей сути дублируют функции персонала филиала ПАО «МРСК Сибири» - «Алтайэнерго». Например, организация проверки подготовки к осенне-зимнему периоду, технического контроля т.д. должны проводится квалифицированным персоналом регулируемой организации в рабочем порядке, затраты на оплату труда и повышения квалификации учитываются управлением по тарифам при установлении тарифов.</w:t>
      </w:r>
    </w:p>
    <w:p w14:paraId="78C3DDA6" w14:textId="0B734482" w:rsidR="00FA2EE8" w:rsidRPr="00FA2EE8" w:rsidRDefault="00FA2EE8" w:rsidP="00001D32">
      <w:pPr>
        <w:spacing w:line="360" w:lineRule="auto"/>
        <w:ind w:firstLine="567"/>
        <w:jc w:val="both"/>
        <w:rPr>
          <w:rFonts w:ascii="Myriad Pro" w:hAnsi="Myriad Pro"/>
          <w:sz w:val="26"/>
          <w:szCs w:val="26"/>
        </w:rPr>
      </w:pPr>
      <w:r w:rsidRPr="00FA2EE8">
        <w:rPr>
          <w:rFonts w:ascii="Myriad Pro" w:hAnsi="Myriad Pro"/>
          <w:sz w:val="26"/>
          <w:szCs w:val="26"/>
        </w:rPr>
        <w:t xml:space="preserve">Таким образом, учитывая, что услуги по организации функционирования и развитию сетевого комплекса являются дублированием функций филиала </w:t>
      </w:r>
      <w:r w:rsidRPr="00FA2EE8">
        <w:rPr>
          <w:rFonts w:ascii="Myriad Pro" w:hAnsi="Myriad Pro"/>
          <w:sz w:val="26"/>
          <w:szCs w:val="26"/>
        </w:rPr>
        <w:lastRenderedPageBreak/>
        <w:t>ПАО</w:t>
      </w:r>
      <w:r w:rsidR="00001D32">
        <w:rPr>
          <w:rFonts w:ascii="Myriad Pro" w:hAnsi="Myriad Pro"/>
          <w:sz w:val="26"/>
          <w:szCs w:val="26"/>
        </w:rPr>
        <w:t> </w:t>
      </w:r>
      <w:r w:rsidRPr="00FA2EE8">
        <w:rPr>
          <w:rFonts w:ascii="Myriad Pro" w:hAnsi="Myriad Pro"/>
          <w:sz w:val="26"/>
          <w:szCs w:val="26"/>
        </w:rPr>
        <w:t>«МРСК Сибири» - «Алтайэнерго» и надзорных органов заявленные филиалом расходы признаны экономически необоснованными.</w:t>
      </w:r>
    </w:p>
    <w:p w14:paraId="0D1B1F9F" w14:textId="77777777" w:rsidR="00FA2EE8" w:rsidRPr="00FA2EE8" w:rsidRDefault="00FA2EE8" w:rsidP="00001D32">
      <w:pPr>
        <w:spacing w:before="240" w:after="240" w:line="360" w:lineRule="auto"/>
        <w:ind w:firstLine="567"/>
        <w:jc w:val="both"/>
        <w:rPr>
          <w:rFonts w:ascii="Myriad Pro" w:hAnsi="Myriad Pro"/>
          <w:bCs/>
          <w:sz w:val="26"/>
          <w:szCs w:val="26"/>
        </w:rPr>
      </w:pPr>
      <w:r w:rsidRPr="00FA2EE8">
        <w:rPr>
          <w:rFonts w:ascii="Myriad Pro" w:hAnsi="Myriad Pro"/>
          <w:bCs/>
          <w:sz w:val="26"/>
          <w:szCs w:val="26"/>
        </w:rPr>
        <w:t xml:space="preserve">Управлением по тарифам расходы по </w:t>
      </w:r>
      <w:r w:rsidRPr="00FA2EE8">
        <w:rPr>
          <w:rFonts w:ascii="Myriad Pro" w:hAnsi="Myriad Pro"/>
          <w:sz w:val="26"/>
          <w:szCs w:val="26"/>
        </w:rPr>
        <w:t>статье «Услуги по техническому надзору» признаются как экономически необоснованные и принимаются на 2017 год в нулевом значении, т.к. услуги по договору от 07.08.2015 №18.4000.253.15 дублирует полномочия и функции Сибирского управления Федеральной службы по экологическому, технологическому и атомному надзору.</w:t>
      </w:r>
    </w:p>
    <w:p w14:paraId="6498C30B" w14:textId="77777777" w:rsidR="00FA2EE8" w:rsidRPr="00FA2EE8" w:rsidRDefault="00FA2EE8" w:rsidP="00BA6E0D">
      <w:pPr>
        <w:spacing w:after="240" w:line="360" w:lineRule="auto"/>
        <w:jc w:val="both"/>
        <w:rPr>
          <w:rFonts w:ascii="Myriad Pro" w:hAnsi="Myriad Pro"/>
          <w:b/>
          <w:bCs/>
          <w:sz w:val="26"/>
          <w:szCs w:val="26"/>
        </w:rPr>
      </w:pPr>
      <w:r w:rsidRPr="00FA2EE8">
        <w:rPr>
          <w:rFonts w:ascii="Myriad Pro" w:hAnsi="Myriad Pro"/>
          <w:b/>
          <w:bCs/>
          <w:sz w:val="26"/>
          <w:szCs w:val="26"/>
        </w:rPr>
        <w:t>ПОЗИЦИЯ ИСПОЛНИТЕЛЯ</w:t>
      </w:r>
    </w:p>
    <w:p w14:paraId="537F643F" w14:textId="77777777" w:rsidR="00FA2EE8" w:rsidRPr="00FA2EE8" w:rsidRDefault="00FA2EE8" w:rsidP="00001D32">
      <w:pPr>
        <w:spacing w:line="360" w:lineRule="auto"/>
        <w:ind w:firstLine="567"/>
        <w:jc w:val="both"/>
        <w:rPr>
          <w:rFonts w:ascii="Myriad Pro" w:hAnsi="Myriad Pro"/>
          <w:sz w:val="26"/>
          <w:szCs w:val="26"/>
        </w:rPr>
      </w:pPr>
      <w:r w:rsidRPr="00FA2EE8">
        <w:rPr>
          <w:rFonts w:ascii="Myriad Pro" w:hAnsi="Myriad Pro"/>
          <w:sz w:val="26"/>
          <w:szCs w:val="26"/>
        </w:rPr>
        <w:t>Исполнитель отмечает, что при анализе представленных материалов было выявлено, что в выписке из протокола от 27.12.2018 № 77-э/1 по расчету тарифов на 2019 год, сумма корректировки неподконтрольных расходов, подлежащая включению в состав необходимой валовой выручки, указанная Управлением по тарифам, не совпадает с учтенными суммами в общем по статье корректировок.</w:t>
      </w:r>
    </w:p>
    <w:p w14:paraId="5935AA43" w14:textId="77777777" w:rsidR="00FA2EE8" w:rsidRPr="00FA2EE8" w:rsidRDefault="00FA2EE8" w:rsidP="00001D32">
      <w:pPr>
        <w:spacing w:line="360" w:lineRule="auto"/>
        <w:ind w:firstLine="567"/>
        <w:jc w:val="both"/>
        <w:rPr>
          <w:rFonts w:ascii="Myriad Pro" w:hAnsi="Myriad Pro"/>
          <w:sz w:val="26"/>
          <w:szCs w:val="26"/>
        </w:rPr>
      </w:pPr>
      <w:r w:rsidRPr="00FA2EE8">
        <w:rPr>
          <w:rFonts w:ascii="Myriad Pro" w:hAnsi="Myriad Pro"/>
          <w:sz w:val="26"/>
          <w:szCs w:val="26"/>
        </w:rPr>
        <w:t>Также в выписке указано, что корректировка неподконтрольных расходов проведена Управлением по тарифам в соответствии с приказом ФСТ России от 17.02.2012 № 98-э, при этом согласно экспертному заключению № 0053/11/2018 корректировка по фактическим данным за 2017 год произведена Управлением по тарифам по статьям затрат в соответствии с приказом ФСТ России от 30.03.2012 № 228-э.</w:t>
      </w:r>
    </w:p>
    <w:p w14:paraId="7AD1C353" w14:textId="77777777" w:rsidR="00FA2EE8" w:rsidRPr="00FA2EE8" w:rsidRDefault="00FA2EE8" w:rsidP="00001D32">
      <w:pPr>
        <w:spacing w:line="360" w:lineRule="auto"/>
        <w:ind w:firstLine="567"/>
        <w:jc w:val="both"/>
        <w:rPr>
          <w:rFonts w:ascii="Myriad Pro" w:hAnsi="Myriad Pro"/>
          <w:sz w:val="26"/>
          <w:szCs w:val="26"/>
        </w:rPr>
      </w:pPr>
      <w:r w:rsidRPr="00FA2EE8">
        <w:rPr>
          <w:rFonts w:ascii="Myriad Pro" w:hAnsi="Myriad Pro"/>
          <w:sz w:val="26"/>
          <w:szCs w:val="26"/>
        </w:rPr>
        <w:t>Исполнителем проведен расчет корректировки неподконтрольных расходов. Результаты расчета, а также сравнение с данными филиала ПАО «МРСК Сибири»- «Алтайэнерго» и Управления по тарифам представлены в таблице.</w:t>
      </w:r>
    </w:p>
    <w:tbl>
      <w:tblPr>
        <w:tblW w:w="9323" w:type="dxa"/>
        <w:tblInd w:w="103" w:type="dxa"/>
        <w:tblLook w:val="04A0" w:firstRow="1" w:lastRow="0" w:firstColumn="1" w:lastColumn="0" w:noHBand="0" w:noVBand="1"/>
      </w:tblPr>
      <w:tblGrid>
        <w:gridCol w:w="4400"/>
        <w:gridCol w:w="1559"/>
        <w:gridCol w:w="1694"/>
        <w:gridCol w:w="1670"/>
      </w:tblGrid>
      <w:tr w:rsidR="00FA2EE8" w:rsidRPr="0017657E" w14:paraId="2F765024" w14:textId="77777777" w:rsidTr="00BA6E0D">
        <w:trPr>
          <w:trHeight w:val="285"/>
          <w:tblHeader/>
        </w:trPr>
        <w:tc>
          <w:tcPr>
            <w:tcW w:w="44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3F3213" w14:textId="77777777" w:rsidR="00FA2EE8" w:rsidRPr="0017657E" w:rsidRDefault="00FA2EE8" w:rsidP="00B23DC4">
            <w:pPr>
              <w:jc w:val="center"/>
              <w:rPr>
                <w:rFonts w:ascii="Myriad Pro" w:hAnsi="Myriad Pro"/>
                <w:b/>
                <w:bCs/>
                <w:color w:val="FFFFFF" w:themeColor="background1"/>
                <w:sz w:val="20"/>
                <w:szCs w:val="20"/>
              </w:rPr>
            </w:pPr>
            <w:r w:rsidRPr="0017657E">
              <w:rPr>
                <w:rFonts w:ascii="Myriad Pro" w:hAnsi="Myriad Pro"/>
                <w:b/>
                <w:bCs/>
                <w:color w:val="FFFFFF" w:themeColor="background1"/>
                <w:sz w:val="20"/>
                <w:szCs w:val="20"/>
              </w:rPr>
              <w:t>Наименование</w:t>
            </w:r>
          </w:p>
        </w:tc>
        <w:tc>
          <w:tcPr>
            <w:tcW w:w="15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F70E488" w14:textId="77777777" w:rsidR="00FA2EE8" w:rsidRPr="0017657E" w:rsidRDefault="00FA2EE8" w:rsidP="00B23DC4">
            <w:pPr>
              <w:jc w:val="center"/>
              <w:rPr>
                <w:rFonts w:ascii="Myriad Pro" w:hAnsi="Myriad Pro"/>
                <w:b/>
                <w:bCs/>
                <w:color w:val="FFFFFF" w:themeColor="background1"/>
                <w:sz w:val="20"/>
                <w:szCs w:val="20"/>
              </w:rPr>
            </w:pPr>
            <w:r w:rsidRPr="0017657E">
              <w:rPr>
                <w:rFonts w:ascii="Myriad Pro" w:hAnsi="Myriad Pro"/>
                <w:b/>
                <w:bCs/>
                <w:color w:val="FFFFFF" w:themeColor="background1"/>
                <w:sz w:val="20"/>
                <w:szCs w:val="20"/>
              </w:rPr>
              <w:t>Заявлено филиалом на 2019 год</w:t>
            </w:r>
          </w:p>
        </w:tc>
        <w:tc>
          <w:tcPr>
            <w:tcW w:w="169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8FC293F" w14:textId="77777777" w:rsidR="00FA2EE8" w:rsidRPr="0017657E" w:rsidRDefault="00FA2EE8" w:rsidP="00B23DC4">
            <w:pPr>
              <w:jc w:val="center"/>
              <w:rPr>
                <w:rFonts w:ascii="Myriad Pro" w:hAnsi="Myriad Pro"/>
                <w:b/>
                <w:bCs/>
                <w:color w:val="FFFFFF" w:themeColor="background1"/>
                <w:sz w:val="20"/>
                <w:szCs w:val="20"/>
              </w:rPr>
            </w:pPr>
            <w:r w:rsidRPr="0017657E">
              <w:rPr>
                <w:rFonts w:ascii="Myriad Pro" w:hAnsi="Myriad Pro"/>
                <w:b/>
                <w:bCs/>
                <w:color w:val="FFFFFF" w:themeColor="background1"/>
                <w:sz w:val="20"/>
                <w:szCs w:val="20"/>
              </w:rPr>
              <w:t>Установлено Управлением 2019 год</w:t>
            </w:r>
          </w:p>
        </w:tc>
        <w:tc>
          <w:tcPr>
            <w:tcW w:w="167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CC728D4" w14:textId="77777777" w:rsidR="00FA2EE8" w:rsidRPr="0017657E" w:rsidRDefault="00FA2EE8" w:rsidP="00B23DC4">
            <w:pPr>
              <w:jc w:val="center"/>
              <w:rPr>
                <w:rFonts w:ascii="Myriad Pro" w:hAnsi="Myriad Pro"/>
                <w:b/>
                <w:bCs/>
                <w:color w:val="FFFFFF" w:themeColor="background1"/>
                <w:sz w:val="20"/>
                <w:szCs w:val="20"/>
              </w:rPr>
            </w:pPr>
            <w:r w:rsidRPr="0017657E">
              <w:rPr>
                <w:rFonts w:ascii="Myriad Pro" w:hAnsi="Myriad Pro"/>
                <w:b/>
                <w:bCs/>
                <w:color w:val="FFFFFF" w:themeColor="background1"/>
                <w:sz w:val="20"/>
                <w:szCs w:val="20"/>
              </w:rPr>
              <w:t>Расчет Исполнителя 2019 год</w:t>
            </w:r>
          </w:p>
        </w:tc>
      </w:tr>
      <w:tr w:rsidR="00FA2EE8" w:rsidRPr="0017657E" w14:paraId="777F51CE" w14:textId="77777777" w:rsidTr="00BA6E0D">
        <w:trPr>
          <w:trHeight w:val="285"/>
          <w:tblHeader/>
        </w:trPr>
        <w:tc>
          <w:tcPr>
            <w:tcW w:w="44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ED4A1F" w14:textId="77777777" w:rsidR="00FA2EE8" w:rsidRPr="0017657E" w:rsidRDefault="00FA2EE8" w:rsidP="00B23DC4">
            <w:pPr>
              <w:rPr>
                <w:rFonts w:ascii="Myriad Pro" w:hAnsi="Myriad Pro"/>
                <w:b/>
                <w:bCs/>
                <w:sz w:val="20"/>
                <w:szCs w:val="20"/>
              </w:rPr>
            </w:pPr>
          </w:p>
        </w:tc>
        <w:tc>
          <w:tcPr>
            <w:tcW w:w="15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416751" w14:textId="77777777" w:rsidR="00FA2EE8" w:rsidRPr="0017657E" w:rsidRDefault="00FA2EE8" w:rsidP="00B23DC4">
            <w:pPr>
              <w:rPr>
                <w:rFonts w:ascii="Myriad Pro" w:hAnsi="Myriad Pro"/>
                <w:b/>
                <w:bCs/>
                <w:sz w:val="20"/>
                <w:szCs w:val="20"/>
              </w:rPr>
            </w:pPr>
          </w:p>
        </w:tc>
        <w:tc>
          <w:tcPr>
            <w:tcW w:w="169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258962" w14:textId="77777777" w:rsidR="00FA2EE8" w:rsidRPr="0017657E" w:rsidRDefault="00FA2EE8" w:rsidP="00B23DC4">
            <w:pPr>
              <w:rPr>
                <w:rFonts w:ascii="Myriad Pro" w:hAnsi="Myriad Pro"/>
                <w:b/>
                <w:bCs/>
                <w:sz w:val="20"/>
                <w:szCs w:val="20"/>
              </w:rPr>
            </w:pPr>
          </w:p>
        </w:tc>
        <w:tc>
          <w:tcPr>
            <w:tcW w:w="167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14514B" w14:textId="77777777" w:rsidR="00FA2EE8" w:rsidRPr="0017657E" w:rsidRDefault="00FA2EE8" w:rsidP="00B23DC4">
            <w:pPr>
              <w:rPr>
                <w:rFonts w:ascii="Myriad Pro" w:hAnsi="Myriad Pro"/>
                <w:b/>
                <w:bCs/>
                <w:sz w:val="20"/>
                <w:szCs w:val="20"/>
              </w:rPr>
            </w:pPr>
          </w:p>
        </w:tc>
      </w:tr>
      <w:tr w:rsidR="00FA2EE8" w:rsidRPr="0017657E" w14:paraId="3FA0575A" w14:textId="77777777" w:rsidTr="00BA6E0D">
        <w:trPr>
          <w:trHeight w:val="600"/>
        </w:trPr>
        <w:tc>
          <w:tcPr>
            <w:tcW w:w="4400" w:type="dxa"/>
            <w:tcBorders>
              <w:top w:val="single" w:sz="4" w:space="0" w:color="FFFFFF" w:themeColor="background1"/>
              <w:left w:val="single" w:sz="4" w:space="0" w:color="auto"/>
              <w:bottom w:val="single" w:sz="4" w:space="0" w:color="auto"/>
              <w:right w:val="single" w:sz="4" w:space="0" w:color="auto"/>
            </w:tcBorders>
            <w:shd w:val="clear" w:color="auto" w:fill="auto"/>
            <w:noWrap/>
            <w:hideMark/>
          </w:tcPr>
          <w:p w14:paraId="6A724870" w14:textId="77777777" w:rsidR="00FA2EE8" w:rsidRPr="0017657E" w:rsidRDefault="00FA2EE8" w:rsidP="00B23DC4">
            <w:pPr>
              <w:rPr>
                <w:rFonts w:ascii="Myriad Pro" w:hAnsi="Myriad Pro"/>
                <w:b/>
                <w:sz w:val="20"/>
                <w:szCs w:val="20"/>
              </w:rPr>
            </w:pPr>
            <w:r w:rsidRPr="0017657E">
              <w:rPr>
                <w:rFonts w:ascii="Myriad Pro" w:hAnsi="Myriad Pro"/>
                <w:b/>
                <w:sz w:val="20"/>
                <w:szCs w:val="20"/>
              </w:rPr>
              <w:t>Корректировка неподконтрольных расходов, тыс.руб.</w:t>
            </w:r>
          </w:p>
        </w:tc>
        <w:tc>
          <w:tcPr>
            <w:tcW w:w="1559"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D51F396" w14:textId="77777777" w:rsidR="00FA2EE8" w:rsidRPr="0017657E" w:rsidRDefault="00FA2EE8" w:rsidP="00B23DC4">
            <w:pPr>
              <w:jc w:val="right"/>
              <w:rPr>
                <w:rFonts w:ascii="Myriad Pro" w:hAnsi="Myriad Pro"/>
                <w:b/>
                <w:sz w:val="20"/>
                <w:szCs w:val="20"/>
              </w:rPr>
            </w:pPr>
            <w:r w:rsidRPr="0017657E">
              <w:rPr>
                <w:rFonts w:ascii="Myriad Pro" w:hAnsi="Myriad Pro"/>
                <w:b/>
                <w:sz w:val="20"/>
                <w:szCs w:val="20"/>
              </w:rPr>
              <w:t>441 298,9</w:t>
            </w:r>
          </w:p>
        </w:tc>
        <w:tc>
          <w:tcPr>
            <w:tcW w:w="1694"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0BFAA7D9" w14:textId="77777777" w:rsidR="00FA2EE8" w:rsidRPr="0017657E" w:rsidRDefault="00FA2EE8" w:rsidP="00B23DC4">
            <w:pPr>
              <w:jc w:val="right"/>
              <w:rPr>
                <w:rFonts w:ascii="Myriad Pro" w:hAnsi="Myriad Pro"/>
                <w:b/>
                <w:sz w:val="20"/>
                <w:szCs w:val="20"/>
              </w:rPr>
            </w:pPr>
            <w:r w:rsidRPr="0017657E">
              <w:rPr>
                <w:rFonts w:ascii="Myriad Pro" w:hAnsi="Myriad Pro"/>
                <w:b/>
                <w:sz w:val="20"/>
                <w:szCs w:val="20"/>
              </w:rPr>
              <w:t>140 616,96</w:t>
            </w:r>
          </w:p>
        </w:tc>
        <w:tc>
          <w:tcPr>
            <w:tcW w:w="1670"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A05E7F4" w14:textId="03907283" w:rsidR="00FA2EE8" w:rsidRPr="0017657E" w:rsidRDefault="00C108B9" w:rsidP="00B23DC4">
            <w:pPr>
              <w:jc w:val="right"/>
              <w:rPr>
                <w:rFonts w:ascii="Myriad Pro" w:hAnsi="Myriad Pro"/>
                <w:b/>
                <w:sz w:val="20"/>
                <w:szCs w:val="20"/>
              </w:rPr>
            </w:pPr>
            <w:r>
              <w:rPr>
                <w:rFonts w:ascii="Myriad Pro" w:hAnsi="Myriad Pro"/>
                <w:b/>
                <w:sz w:val="20"/>
                <w:szCs w:val="20"/>
              </w:rPr>
              <w:t>47 439,6</w:t>
            </w:r>
          </w:p>
        </w:tc>
      </w:tr>
      <w:tr w:rsidR="00FA2EE8" w:rsidRPr="0017657E" w14:paraId="6A27F489" w14:textId="77777777" w:rsidTr="00B07DB6">
        <w:trPr>
          <w:trHeight w:val="300"/>
        </w:trPr>
        <w:tc>
          <w:tcPr>
            <w:tcW w:w="4400" w:type="dxa"/>
            <w:tcBorders>
              <w:top w:val="nil"/>
              <w:left w:val="single" w:sz="4" w:space="0" w:color="auto"/>
              <w:bottom w:val="single" w:sz="4" w:space="0" w:color="auto"/>
              <w:right w:val="single" w:sz="4" w:space="0" w:color="auto"/>
            </w:tcBorders>
            <w:shd w:val="clear" w:color="auto" w:fill="auto"/>
            <w:noWrap/>
            <w:hideMark/>
          </w:tcPr>
          <w:p w14:paraId="0543FE20" w14:textId="77777777" w:rsidR="00FA2EE8" w:rsidRPr="0017657E" w:rsidRDefault="00FA2EE8" w:rsidP="00B23DC4">
            <w:pPr>
              <w:rPr>
                <w:rFonts w:ascii="Myriad Pro" w:hAnsi="Myriad Pro"/>
                <w:sz w:val="20"/>
                <w:szCs w:val="20"/>
              </w:rPr>
            </w:pPr>
            <w:r w:rsidRPr="0017657E">
              <w:rPr>
                <w:rFonts w:ascii="Myriad Pro" w:hAnsi="Myriad Pro"/>
                <w:sz w:val="20"/>
                <w:szCs w:val="20"/>
              </w:rPr>
              <w:t>услуги ФСК</w:t>
            </w:r>
          </w:p>
        </w:tc>
        <w:tc>
          <w:tcPr>
            <w:tcW w:w="1559" w:type="dxa"/>
            <w:tcBorders>
              <w:top w:val="nil"/>
              <w:left w:val="nil"/>
              <w:bottom w:val="single" w:sz="4" w:space="0" w:color="auto"/>
              <w:right w:val="single" w:sz="4" w:space="0" w:color="auto"/>
            </w:tcBorders>
            <w:shd w:val="clear" w:color="000000" w:fill="FFFFFF"/>
            <w:noWrap/>
            <w:vAlign w:val="center"/>
            <w:hideMark/>
          </w:tcPr>
          <w:p w14:paraId="1C78D0B8" w14:textId="77777777" w:rsidR="00FA2EE8" w:rsidRPr="0017657E" w:rsidRDefault="00FA2EE8" w:rsidP="00B23DC4">
            <w:pPr>
              <w:jc w:val="right"/>
              <w:rPr>
                <w:rFonts w:ascii="Myriad Pro" w:hAnsi="Myriad Pro"/>
                <w:sz w:val="20"/>
                <w:szCs w:val="20"/>
              </w:rPr>
            </w:pPr>
            <w:r w:rsidRPr="0017657E">
              <w:rPr>
                <w:rFonts w:ascii="Myriad Pro" w:hAnsi="Myriad Pro"/>
                <w:sz w:val="20"/>
                <w:szCs w:val="20"/>
              </w:rPr>
              <w:t>18 468,50</w:t>
            </w:r>
          </w:p>
        </w:tc>
        <w:tc>
          <w:tcPr>
            <w:tcW w:w="1694" w:type="dxa"/>
            <w:tcBorders>
              <w:top w:val="nil"/>
              <w:left w:val="single" w:sz="4" w:space="0" w:color="auto"/>
              <w:bottom w:val="single" w:sz="4" w:space="0" w:color="auto"/>
              <w:right w:val="single" w:sz="4" w:space="0" w:color="auto"/>
            </w:tcBorders>
            <w:shd w:val="clear" w:color="000000" w:fill="FFFFFF"/>
            <w:noWrap/>
            <w:vAlign w:val="center"/>
            <w:hideMark/>
          </w:tcPr>
          <w:p w14:paraId="61EBD412" w14:textId="77777777" w:rsidR="00FA2EE8" w:rsidRPr="0017657E" w:rsidRDefault="00FA2EE8" w:rsidP="00B23DC4">
            <w:pPr>
              <w:jc w:val="right"/>
              <w:rPr>
                <w:rFonts w:ascii="Myriad Pro" w:hAnsi="Myriad Pro"/>
                <w:sz w:val="20"/>
                <w:szCs w:val="20"/>
              </w:rPr>
            </w:pPr>
            <w:r w:rsidRPr="0017657E">
              <w:rPr>
                <w:rFonts w:ascii="Myriad Pro" w:hAnsi="Myriad Pro"/>
                <w:sz w:val="20"/>
                <w:szCs w:val="20"/>
              </w:rPr>
              <w:t>18 468,45</w:t>
            </w:r>
          </w:p>
        </w:tc>
        <w:tc>
          <w:tcPr>
            <w:tcW w:w="1670" w:type="dxa"/>
            <w:tcBorders>
              <w:top w:val="nil"/>
              <w:left w:val="single" w:sz="4" w:space="0" w:color="auto"/>
              <w:bottom w:val="single" w:sz="4" w:space="0" w:color="auto"/>
              <w:right w:val="single" w:sz="4" w:space="0" w:color="auto"/>
            </w:tcBorders>
            <w:shd w:val="clear" w:color="000000" w:fill="FFFFFF"/>
            <w:noWrap/>
            <w:vAlign w:val="center"/>
            <w:hideMark/>
          </w:tcPr>
          <w:p w14:paraId="2F339D58" w14:textId="5785B0E7" w:rsidR="00FA2EE8" w:rsidRPr="0017657E" w:rsidRDefault="00C108B9" w:rsidP="00B23DC4">
            <w:pPr>
              <w:jc w:val="right"/>
              <w:rPr>
                <w:rFonts w:ascii="Myriad Pro" w:hAnsi="Myriad Pro"/>
                <w:sz w:val="20"/>
                <w:szCs w:val="20"/>
                <w:highlight w:val="yellow"/>
              </w:rPr>
            </w:pPr>
            <w:r>
              <w:rPr>
                <w:rFonts w:ascii="Myriad Pro" w:hAnsi="Myriad Pro"/>
                <w:sz w:val="20"/>
                <w:szCs w:val="20"/>
              </w:rPr>
              <w:t>-53 333,4</w:t>
            </w:r>
          </w:p>
        </w:tc>
      </w:tr>
      <w:tr w:rsidR="00FA2EE8" w:rsidRPr="0017657E" w14:paraId="2895CC71" w14:textId="77777777" w:rsidTr="00B07DB6">
        <w:trPr>
          <w:trHeight w:val="300"/>
        </w:trPr>
        <w:tc>
          <w:tcPr>
            <w:tcW w:w="4400" w:type="dxa"/>
            <w:tcBorders>
              <w:top w:val="nil"/>
              <w:left w:val="single" w:sz="4" w:space="0" w:color="auto"/>
              <w:bottom w:val="single" w:sz="4" w:space="0" w:color="auto"/>
              <w:right w:val="single" w:sz="4" w:space="0" w:color="auto"/>
            </w:tcBorders>
            <w:shd w:val="clear" w:color="auto" w:fill="auto"/>
            <w:noWrap/>
            <w:hideMark/>
          </w:tcPr>
          <w:p w14:paraId="19DD151F" w14:textId="77777777" w:rsidR="00FA2EE8" w:rsidRPr="0017657E" w:rsidRDefault="00FA2EE8" w:rsidP="00B23DC4">
            <w:pPr>
              <w:rPr>
                <w:rFonts w:ascii="Myriad Pro" w:hAnsi="Myriad Pro"/>
                <w:sz w:val="20"/>
                <w:szCs w:val="20"/>
              </w:rPr>
            </w:pPr>
            <w:r w:rsidRPr="0017657E">
              <w:rPr>
                <w:rFonts w:ascii="Myriad Pro" w:hAnsi="Myriad Pro"/>
                <w:sz w:val="20"/>
                <w:szCs w:val="20"/>
              </w:rPr>
              <w:t>аренда</w:t>
            </w:r>
          </w:p>
        </w:tc>
        <w:tc>
          <w:tcPr>
            <w:tcW w:w="1559" w:type="dxa"/>
            <w:tcBorders>
              <w:top w:val="nil"/>
              <w:left w:val="nil"/>
              <w:bottom w:val="single" w:sz="4" w:space="0" w:color="auto"/>
              <w:right w:val="single" w:sz="4" w:space="0" w:color="auto"/>
            </w:tcBorders>
            <w:shd w:val="clear" w:color="000000" w:fill="FFFFFF"/>
            <w:noWrap/>
            <w:vAlign w:val="center"/>
            <w:hideMark/>
          </w:tcPr>
          <w:p w14:paraId="51800893" w14:textId="77777777" w:rsidR="00FA2EE8" w:rsidRPr="0017657E" w:rsidRDefault="00FA2EE8" w:rsidP="00B23DC4">
            <w:pPr>
              <w:jc w:val="right"/>
              <w:rPr>
                <w:rFonts w:ascii="Myriad Pro" w:hAnsi="Myriad Pro"/>
                <w:sz w:val="20"/>
                <w:szCs w:val="20"/>
              </w:rPr>
            </w:pPr>
            <w:r w:rsidRPr="0017657E">
              <w:rPr>
                <w:rFonts w:ascii="Myriad Pro" w:hAnsi="Myriad Pro"/>
                <w:sz w:val="20"/>
                <w:szCs w:val="20"/>
              </w:rPr>
              <w:t>-7 553,80</w:t>
            </w:r>
          </w:p>
        </w:tc>
        <w:tc>
          <w:tcPr>
            <w:tcW w:w="1694" w:type="dxa"/>
            <w:tcBorders>
              <w:top w:val="nil"/>
              <w:left w:val="single" w:sz="4" w:space="0" w:color="auto"/>
              <w:bottom w:val="single" w:sz="4" w:space="0" w:color="auto"/>
              <w:right w:val="single" w:sz="4" w:space="0" w:color="auto"/>
            </w:tcBorders>
            <w:shd w:val="clear" w:color="auto" w:fill="auto"/>
            <w:noWrap/>
            <w:hideMark/>
          </w:tcPr>
          <w:p w14:paraId="37D5BFBA" w14:textId="77777777" w:rsidR="00FA2EE8" w:rsidRPr="0017657E" w:rsidRDefault="00FA2EE8" w:rsidP="00B23DC4">
            <w:pPr>
              <w:jc w:val="right"/>
              <w:rPr>
                <w:rFonts w:ascii="Myriad Pro" w:hAnsi="Myriad Pro"/>
                <w:sz w:val="20"/>
                <w:szCs w:val="20"/>
              </w:rPr>
            </w:pPr>
            <w:r w:rsidRPr="0017657E">
              <w:rPr>
                <w:rFonts w:ascii="Myriad Pro" w:hAnsi="Myriad Pro"/>
                <w:sz w:val="20"/>
                <w:szCs w:val="20"/>
              </w:rPr>
              <w:t>-15 306,20</w:t>
            </w:r>
          </w:p>
        </w:tc>
        <w:tc>
          <w:tcPr>
            <w:tcW w:w="1670" w:type="dxa"/>
            <w:tcBorders>
              <w:top w:val="nil"/>
              <w:left w:val="single" w:sz="4" w:space="0" w:color="auto"/>
              <w:bottom w:val="single" w:sz="4" w:space="0" w:color="auto"/>
              <w:right w:val="single" w:sz="4" w:space="0" w:color="auto"/>
            </w:tcBorders>
            <w:shd w:val="clear" w:color="000000" w:fill="FFFFFF"/>
            <w:noWrap/>
            <w:vAlign w:val="center"/>
            <w:hideMark/>
          </w:tcPr>
          <w:p w14:paraId="1E29119F" w14:textId="3EE0794A" w:rsidR="00FA2EE8" w:rsidRPr="0017657E" w:rsidRDefault="00FA2EE8" w:rsidP="00E30D0D">
            <w:pPr>
              <w:jc w:val="right"/>
              <w:rPr>
                <w:rFonts w:ascii="Myriad Pro" w:hAnsi="Myriad Pro"/>
                <w:sz w:val="20"/>
                <w:szCs w:val="20"/>
              </w:rPr>
            </w:pPr>
            <w:r w:rsidRPr="00DE524B">
              <w:rPr>
                <w:rFonts w:ascii="Myriad Pro" w:hAnsi="Myriad Pro"/>
                <w:sz w:val="20"/>
                <w:szCs w:val="20"/>
              </w:rPr>
              <w:t>-</w:t>
            </w:r>
            <w:r w:rsidR="00E30D0D" w:rsidRPr="00A41F76">
              <w:rPr>
                <w:rFonts w:ascii="Myriad Pro" w:hAnsi="Myriad Pro"/>
                <w:sz w:val="20"/>
                <w:szCs w:val="20"/>
              </w:rPr>
              <w:t xml:space="preserve"> </w:t>
            </w:r>
            <w:r w:rsidR="00DE524B" w:rsidRPr="00A41F76">
              <w:rPr>
                <w:rFonts w:ascii="Myriad Pro" w:hAnsi="Myriad Pro"/>
                <w:sz w:val="20"/>
                <w:szCs w:val="20"/>
              </w:rPr>
              <w:t>15</w:t>
            </w:r>
            <w:r w:rsidR="00DE524B">
              <w:rPr>
                <w:rFonts w:ascii="Myriad Pro" w:hAnsi="Myriad Pro"/>
                <w:sz w:val="20"/>
                <w:szCs w:val="20"/>
              </w:rPr>
              <w:t xml:space="preserve"> 144,16</w:t>
            </w:r>
          </w:p>
        </w:tc>
      </w:tr>
      <w:tr w:rsidR="00FA2EE8" w:rsidRPr="0017657E" w14:paraId="37CD0842" w14:textId="77777777" w:rsidTr="00B07DB6">
        <w:trPr>
          <w:trHeight w:val="300"/>
        </w:trPr>
        <w:tc>
          <w:tcPr>
            <w:tcW w:w="4400" w:type="dxa"/>
            <w:tcBorders>
              <w:top w:val="nil"/>
              <w:left w:val="single" w:sz="4" w:space="0" w:color="auto"/>
              <w:bottom w:val="single" w:sz="4" w:space="0" w:color="auto"/>
              <w:right w:val="single" w:sz="4" w:space="0" w:color="auto"/>
            </w:tcBorders>
            <w:shd w:val="clear" w:color="auto" w:fill="auto"/>
            <w:noWrap/>
            <w:hideMark/>
          </w:tcPr>
          <w:p w14:paraId="15D0D010" w14:textId="77777777" w:rsidR="00FA2EE8" w:rsidRPr="0017657E" w:rsidRDefault="00FA2EE8" w:rsidP="00B23DC4">
            <w:pPr>
              <w:rPr>
                <w:rFonts w:ascii="Myriad Pro" w:hAnsi="Myriad Pro"/>
                <w:sz w:val="20"/>
                <w:szCs w:val="20"/>
              </w:rPr>
            </w:pPr>
            <w:r w:rsidRPr="0017657E">
              <w:rPr>
                <w:rFonts w:ascii="Myriad Pro" w:hAnsi="Myriad Pro"/>
                <w:sz w:val="20"/>
                <w:szCs w:val="20"/>
              </w:rPr>
              <w:t>налоги</w:t>
            </w:r>
          </w:p>
        </w:tc>
        <w:tc>
          <w:tcPr>
            <w:tcW w:w="1559" w:type="dxa"/>
            <w:tcBorders>
              <w:top w:val="nil"/>
              <w:left w:val="nil"/>
              <w:bottom w:val="single" w:sz="4" w:space="0" w:color="auto"/>
              <w:right w:val="single" w:sz="4" w:space="0" w:color="auto"/>
            </w:tcBorders>
            <w:shd w:val="clear" w:color="000000" w:fill="FFFFFF"/>
            <w:noWrap/>
            <w:vAlign w:val="center"/>
            <w:hideMark/>
          </w:tcPr>
          <w:p w14:paraId="06CAB475" w14:textId="77777777" w:rsidR="00FA2EE8" w:rsidRPr="0017657E" w:rsidRDefault="00FA2EE8" w:rsidP="00B23DC4">
            <w:pPr>
              <w:jc w:val="right"/>
              <w:rPr>
                <w:rFonts w:ascii="Myriad Pro" w:hAnsi="Myriad Pro"/>
                <w:sz w:val="20"/>
                <w:szCs w:val="20"/>
              </w:rPr>
            </w:pPr>
            <w:r w:rsidRPr="0017657E">
              <w:rPr>
                <w:rFonts w:ascii="Myriad Pro" w:hAnsi="Myriad Pro"/>
                <w:sz w:val="20"/>
                <w:szCs w:val="20"/>
              </w:rPr>
              <w:t>17 563,90</w:t>
            </w:r>
          </w:p>
        </w:tc>
        <w:tc>
          <w:tcPr>
            <w:tcW w:w="1694" w:type="dxa"/>
            <w:tcBorders>
              <w:top w:val="nil"/>
              <w:left w:val="single" w:sz="4" w:space="0" w:color="auto"/>
              <w:bottom w:val="single" w:sz="4" w:space="0" w:color="auto"/>
              <w:right w:val="single" w:sz="4" w:space="0" w:color="auto"/>
            </w:tcBorders>
            <w:shd w:val="clear" w:color="auto" w:fill="auto"/>
            <w:noWrap/>
            <w:hideMark/>
          </w:tcPr>
          <w:p w14:paraId="29799A49" w14:textId="77777777" w:rsidR="00FA2EE8" w:rsidRPr="0017657E" w:rsidRDefault="00FA2EE8" w:rsidP="00B23DC4">
            <w:pPr>
              <w:jc w:val="right"/>
              <w:rPr>
                <w:rFonts w:ascii="Myriad Pro" w:hAnsi="Myriad Pro"/>
                <w:sz w:val="20"/>
                <w:szCs w:val="20"/>
              </w:rPr>
            </w:pPr>
            <w:r w:rsidRPr="0017657E">
              <w:rPr>
                <w:rFonts w:ascii="Myriad Pro" w:hAnsi="Myriad Pro"/>
                <w:sz w:val="20"/>
                <w:szCs w:val="20"/>
              </w:rPr>
              <w:t>16 506,72</w:t>
            </w:r>
          </w:p>
        </w:tc>
        <w:tc>
          <w:tcPr>
            <w:tcW w:w="1670" w:type="dxa"/>
            <w:tcBorders>
              <w:top w:val="nil"/>
              <w:left w:val="single" w:sz="4" w:space="0" w:color="auto"/>
              <w:bottom w:val="single" w:sz="4" w:space="0" w:color="auto"/>
              <w:right w:val="single" w:sz="4" w:space="0" w:color="auto"/>
            </w:tcBorders>
            <w:shd w:val="clear" w:color="000000" w:fill="FFFFFF"/>
            <w:noWrap/>
            <w:vAlign w:val="center"/>
            <w:hideMark/>
          </w:tcPr>
          <w:p w14:paraId="3920BBAF" w14:textId="77777777" w:rsidR="00FA2EE8" w:rsidRPr="0017657E" w:rsidRDefault="00E30D0D" w:rsidP="00B23DC4">
            <w:pPr>
              <w:jc w:val="right"/>
              <w:rPr>
                <w:rFonts w:ascii="Myriad Pro" w:hAnsi="Myriad Pro"/>
                <w:sz w:val="20"/>
                <w:szCs w:val="20"/>
              </w:rPr>
            </w:pPr>
            <w:r w:rsidRPr="0017657E">
              <w:rPr>
                <w:rFonts w:ascii="Myriad Pro" w:hAnsi="Myriad Pro"/>
                <w:sz w:val="20"/>
                <w:szCs w:val="20"/>
              </w:rPr>
              <w:t>16 650,22</w:t>
            </w:r>
          </w:p>
        </w:tc>
      </w:tr>
      <w:tr w:rsidR="00FA2EE8" w:rsidRPr="0017657E" w14:paraId="31272B95" w14:textId="77777777" w:rsidTr="00B07DB6">
        <w:trPr>
          <w:trHeight w:val="300"/>
        </w:trPr>
        <w:tc>
          <w:tcPr>
            <w:tcW w:w="4400" w:type="dxa"/>
            <w:tcBorders>
              <w:top w:val="nil"/>
              <w:left w:val="single" w:sz="4" w:space="0" w:color="auto"/>
              <w:bottom w:val="single" w:sz="4" w:space="0" w:color="auto"/>
              <w:right w:val="single" w:sz="4" w:space="0" w:color="auto"/>
            </w:tcBorders>
            <w:shd w:val="clear" w:color="auto" w:fill="auto"/>
            <w:noWrap/>
            <w:hideMark/>
          </w:tcPr>
          <w:p w14:paraId="4FC2A417" w14:textId="77777777" w:rsidR="00FA2EE8" w:rsidRPr="0017657E" w:rsidRDefault="00FA2EE8" w:rsidP="00B23DC4">
            <w:pPr>
              <w:rPr>
                <w:rFonts w:ascii="Myriad Pro" w:hAnsi="Myriad Pro"/>
                <w:sz w:val="20"/>
                <w:szCs w:val="20"/>
              </w:rPr>
            </w:pPr>
            <w:r w:rsidRPr="0017657E">
              <w:rPr>
                <w:rFonts w:ascii="Myriad Pro" w:hAnsi="Myriad Pro"/>
                <w:sz w:val="20"/>
                <w:szCs w:val="20"/>
              </w:rPr>
              <w:t>ЕСН</w:t>
            </w:r>
          </w:p>
        </w:tc>
        <w:tc>
          <w:tcPr>
            <w:tcW w:w="1559" w:type="dxa"/>
            <w:tcBorders>
              <w:top w:val="nil"/>
              <w:left w:val="nil"/>
              <w:bottom w:val="single" w:sz="4" w:space="0" w:color="auto"/>
              <w:right w:val="single" w:sz="4" w:space="0" w:color="auto"/>
            </w:tcBorders>
            <w:shd w:val="clear" w:color="000000" w:fill="FFFFFF"/>
            <w:noWrap/>
            <w:vAlign w:val="center"/>
            <w:hideMark/>
          </w:tcPr>
          <w:p w14:paraId="791DF792" w14:textId="77777777" w:rsidR="00FA2EE8" w:rsidRPr="0017657E" w:rsidRDefault="00FA2EE8" w:rsidP="00B23DC4">
            <w:pPr>
              <w:jc w:val="right"/>
              <w:rPr>
                <w:rFonts w:ascii="Myriad Pro" w:hAnsi="Myriad Pro"/>
                <w:sz w:val="20"/>
                <w:szCs w:val="20"/>
              </w:rPr>
            </w:pPr>
            <w:r w:rsidRPr="0017657E">
              <w:rPr>
                <w:rFonts w:ascii="Myriad Pro" w:hAnsi="Myriad Pro"/>
                <w:sz w:val="20"/>
                <w:szCs w:val="20"/>
              </w:rPr>
              <w:t>113 870,50</w:t>
            </w:r>
          </w:p>
        </w:tc>
        <w:tc>
          <w:tcPr>
            <w:tcW w:w="1694" w:type="dxa"/>
            <w:tcBorders>
              <w:top w:val="nil"/>
              <w:left w:val="single" w:sz="4" w:space="0" w:color="auto"/>
              <w:bottom w:val="single" w:sz="4" w:space="0" w:color="auto"/>
              <w:right w:val="single" w:sz="4" w:space="0" w:color="auto"/>
            </w:tcBorders>
            <w:shd w:val="clear" w:color="auto" w:fill="auto"/>
            <w:noWrap/>
            <w:hideMark/>
          </w:tcPr>
          <w:p w14:paraId="0DAF877D" w14:textId="77777777" w:rsidR="00FA2EE8" w:rsidRPr="0017657E" w:rsidRDefault="00FA2EE8" w:rsidP="00B23DC4">
            <w:pPr>
              <w:jc w:val="right"/>
              <w:rPr>
                <w:rFonts w:ascii="Myriad Pro" w:hAnsi="Myriad Pro"/>
                <w:sz w:val="20"/>
                <w:szCs w:val="20"/>
              </w:rPr>
            </w:pPr>
            <w:r w:rsidRPr="0017657E">
              <w:rPr>
                <w:rFonts w:ascii="Myriad Pro" w:hAnsi="Myriad Pro"/>
                <w:sz w:val="20"/>
                <w:szCs w:val="20"/>
              </w:rPr>
              <w:t>44 283,86</w:t>
            </w:r>
          </w:p>
        </w:tc>
        <w:tc>
          <w:tcPr>
            <w:tcW w:w="1670" w:type="dxa"/>
            <w:tcBorders>
              <w:top w:val="nil"/>
              <w:left w:val="single" w:sz="4" w:space="0" w:color="auto"/>
              <w:bottom w:val="single" w:sz="4" w:space="0" w:color="auto"/>
              <w:right w:val="single" w:sz="4" w:space="0" w:color="auto"/>
            </w:tcBorders>
            <w:shd w:val="clear" w:color="000000" w:fill="FFFFFF"/>
            <w:noWrap/>
            <w:vAlign w:val="center"/>
            <w:hideMark/>
          </w:tcPr>
          <w:p w14:paraId="21ED8C2C" w14:textId="77777777" w:rsidR="00FA2EE8" w:rsidRPr="0017657E" w:rsidRDefault="00E30D0D" w:rsidP="00B23DC4">
            <w:pPr>
              <w:jc w:val="right"/>
              <w:rPr>
                <w:rFonts w:ascii="Myriad Pro" w:hAnsi="Myriad Pro"/>
                <w:sz w:val="20"/>
                <w:szCs w:val="20"/>
              </w:rPr>
            </w:pPr>
            <w:r w:rsidRPr="0017657E">
              <w:rPr>
                <w:rFonts w:ascii="Myriad Pro" w:hAnsi="Myriad Pro"/>
                <w:sz w:val="20"/>
                <w:szCs w:val="20"/>
              </w:rPr>
              <w:t>13 384,80</w:t>
            </w:r>
          </w:p>
        </w:tc>
      </w:tr>
      <w:tr w:rsidR="00FA2EE8" w:rsidRPr="0017657E" w14:paraId="75C28519" w14:textId="77777777" w:rsidTr="00B07DB6">
        <w:trPr>
          <w:trHeight w:val="300"/>
        </w:trPr>
        <w:tc>
          <w:tcPr>
            <w:tcW w:w="4400" w:type="dxa"/>
            <w:tcBorders>
              <w:top w:val="nil"/>
              <w:left w:val="single" w:sz="4" w:space="0" w:color="auto"/>
              <w:bottom w:val="single" w:sz="4" w:space="0" w:color="auto"/>
              <w:right w:val="single" w:sz="4" w:space="0" w:color="auto"/>
            </w:tcBorders>
            <w:shd w:val="clear" w:color="auto" w:fill="auto"/>
            <w:noWrap/>
            <w:hideMark/>
          </w:tcPr>
          <w:p w14:paraId="46BFC46D" w14:textId="77777777" w:rsidR="00FA2EE8" w:rsidRPr="0017657E" w:rsidRDefault="00FA2EE8" w:rsidP="00B23DC4">
            <w:pPr>
              <w:rPr>
                <w:rFonts w:ascii="Myriad Pro" w:hAnsi="Myriad Pro"/>
                <w:sz w:val="20"/>
                <w:szCs w:val="20"/>
              </w:rPr>
            </w:pPr>
            <w:r w:rsidRPr="0017657E">
              <w:rPr>
                <w:rFonts w:ascii="Myriad Pro" w:hAnsi="Myriad Pro"/>
                <w:sz w:val="20"/>
                <w:szCs w:val="20"/>
              </w:rPr>
              <w:t>Налог на прибыль</w:t>
            </w:r>
          </w:p>
        </w:tc>
        <w:tc>
          <w:tcPr>
            <w:tcW w:w="1559" w:type="dxa"/>
            <w:tcBorders>
              <w:top w:val="nil"/>
              <w:left w:val="nil"/>
              <w:bottom w:val="single" w:sz="4" w:space="0" w:color="auto"/>
              <w:right w:val="single" w:sz="4" w:space="0" w:color="auto"/>
            </w:tcBorders>
            <w:shd w:val="clear" w:color="000000" w:fill="FFFFFF"/>
            <w:noWrap/>
            <w:vAlign w:val="center"/>
            <w:hideMark/>
          </w:tcPr>
          <w:p w14:paraId="45DF6682" w14:textId="77777777" w:rsidR="00FA2EE8" w:rsidRPr="0017657E" w:rsidRDefault="00FA2EE8" w:rsidP="00B23DC4">
            <w:pPr>
              <w:jc w:val="right"/>
              <w:rPr>
                <w:rFonts w:ascii="Myriad Pro" w:hAnsi="Myriad Pro"/>
                <w:sz w:val="20"/>
                <w:szCs w:val="20"/>
              </w:rPr>
            </w:pPr>
            <w:r w:rsidRPr="0017657E">
              <w:rPr>
                <w:rFonts w:ascii="Myriad Pro" w:hAnsi="Myriad Pro"/>
                <w:sz w:val="20"/>
                <w:szCs w:val="20"/>
              </w:rPr>
              <w:t>89 435,30</w:t>
            </w:r>
          </w:p>
        </w:tc>
        <w:tc>
          <w:tcPr>
            <w:tcW w:w="1694" w:type="dxa"/>
            <w:tcBorders>
              <w:top w:val="nil"/>
              <w:left w:val="single" w:sz="4" w:space="0" w:color="auto"/>
              <w:bottom w:val="single" w:sz="4" w:space="0" w:color="auto"/>
              <w:right w:val="single" w:sz="4" w:space="0" w:color="auto"/>
            </w:tcBorders>
            <w:shd w:val="clear" w:color="auto" w:fill="auto"/>
            <w:noWrap/>
            <w:vAlign w:val="center"/>
            <w:hideMark/>
          </w:tcPr>
          <w:p w14:paraId="266C6C0F" w14:textId="77777777" w:rsidR="00FA2EE8" w:rsidRPr="0017657E" w:rsidRDefault="00FA2EE8" w:rsidP="00B23DC4">
            <w:pPr>
              <w:jc w:val="right"/>
              <w:rPr>
                <w:rFonts w:ascii="Myriad Pro" w:hAnsi="Myriad Pro"/>
                <w:sz w:val="20"/>
                <w:szCs w:val="20"/>
              </w:rPr>
            </w:pPr>
            <w:r w:rsidRPr="0017657E">
              <w:rPr>
                <w:rFonts w:ascii="Myriad Pro" w:hAnsi="Myriad Pro"/>
                <w:sz w:val="20"/>
                <w:szCs w:val="20"/>
              </w:rPr>
              <w:t>85 017,30</w:t>
            </w:r>
          </w:p>
        </w:tc>
        <w:tc>
          <w:tcPr>
            <w:tcW w:w="1670" w:type="dxa"/>
            <w:tcBorders>
              <w:top w:val="nil"/>
              <w:left w:val="single" w:sz="4" w:space="0" w:color="auto"/>
              <w:bottom w:val="single" w:sz="4" w:space="0" w:color="auto"/>
              <w:right w:val="single" w:sz="4" w:space="0" w:color="auto"/>
            </w:tcBorders>
            <w:shd w:val="clear" w:color="000000" w:fill="FFFFFF"/>
            <w:noWrap/>
            <w:vAlign w:val="center"/>
            <w:hideMark/>
          </w:tcPr>
          <w:p w14:paraId="287A4555" w14:textId="4499F0E3" w:rsidR="00FA2EE8" w:rsidRPr="0017657E" w:rsidRDefault="0057489E" w:rsidP="00B23DC4">
            <w:pPr>
              <w:jc w:val="right"/>
              <w:rPr>
                <w:rFonts w:ascii="Myriad Pro" w:hAnsi="Myriad Pro"/>
                <w:sz w:val="20"/>
                <w:szCs w:val="20"/>
              </w:rPr>
            </w:pPr>
            <w:r>
              <w:rPr>
                <w:rFonts w:ascii="Myriad Pro" w:hAnsi="Myriad Pro"/>
                <w:sz w:val="20"/>
                <w:szCs w:val="20"/>
              </w:rPr>
              <w:t>89 435,3</w:t>
            </w:r>
          </w:p>
        </w:tc>
      </w:tr>
      <w:tr w:rsidR="00FA2EE8" w:rsidRPr="0017657E" w14:paraId="643F9B92" w14:textId="77777777" w:rsidTr="00B07DB6">
        <w:trPr>
          <w:trHeight w:val="300"/>
        </w:trPr>
        <w:tc>
          <w:tcPr>
            <w:tcW w:w="4400" w:type="dxa"/>
            <w:tcBorders>
              <w:top w:val="nil"/>
              <w:left w:val="single" w:sz="4" w:space="0" w:color="auto"/>
              <w:bottom w:val="single" w:sz="4" w:space="0" w:color="auto"/>
              <w:right w:val="single" w:sz="4" w:space="0" w:color="auto"/>
            </w:tcBorders>
            <w:shd w:val="clear" w:color="auto" w:fill="auto"/>
            <w:noWrap/>
            <w:hideMark/>
          </w:tcPr>
          <w:p w14:paraId="42790B44" w14:textId="77777777" w:rsidR="00FA2EE8" w:rsidRPr="0017657E" w:rsidRDefault="00FA2EE8" w:rsidP="00B23DC4">
            <w:pPr>
              <w:rPr>
                <w:rFonts w:ascii="Myriad Pro" w:hAnsi="Myriad Pro"/>
                <w:sz w:val="20"/>
                <w:szCs w:val="20"/>
              </w:rPr>
            </w:pPr>
            <w:r w:rsidRPr="0017657E">
              <w:rPr>
                <w:rFonts w:ascii="Myriad Pro" w:hAnsi="Myriad Pro"/>
                <w:sz w:val="20"/>
                <w:szCs w:val="20"/>
              </w:rPr>
              <w:t>ВД от ТП 2017</w:t>
            </w:r>
          </w:p>
        </w:tc>
        <w:tc>
          <w:tcPr>
            <w:tcW w:w="1559" w:type="dxa"/>
            <w:tcBorders>
              <w:top w:val="nil"/>
              <w:left w:val="nil"/>
              <w:bottom w:val="single" w:sz="4" w:space="0" w:color="auto"/>
              <w:right w:val="single" w:sz="4" w:space="0" w:color="auto"/>
            </w:tcBorders>
            <w:shd w:val="clear" w:color="000000" w:fill="FFFFFF"/>
            <w:noWrap/>
            <w:vAlign w:val="center"/>
            <w:hideMark/>
          </w:tcPr>
          <w:p w14:paraId="38B1FADB" w14:textId="77777777" w:rsidR="00FA2EE8" w:rsidRPr="0017657E" w:rsidRDefault="00FA2EE8" w:rsidP="00B23DC4">
            <w:pPr>
              <w:jc w:val="right"/>
              <w:rPr>
                <w:rFonts w:ascii="Myriad Pro" w:hAnsi="Myriad Pro"/>
                <w:sz w:val="20"/>
                <w:szCs w:val="20"/>
              </w:rPr>
            </w:pPr>
            <w:r w:rsidRPr="0017657E">
              <w:rPr>
                <w:rFonts w:ascii="Myriad Pro" w:hAnsi="Myriad Pro"/>
                <w:sz w:val="20"/>
                <w:szCs w:val="20"/>
              </w:rPr>
              <w:t>113 533,20</w:t>
            </w:r>
          </w:p>
        </w:tc>
        <w:tc>
          <w:tcPr>
            <w:tcW w:w="1694" w:type="dxa"/>
            <w:tcBorders>
              <w:top w:val="nil"/>
              <w:left w:val="single" w:sz="4" w:space="0" w:color="auto"/>
              <w:bottom w:val="single" w:sz="4" w:space="0" w:color="auto"/>
              <w:right w:val="single" w:sz="4" w:space="0" w:color="auto"/>
            </w:tcBorders>
            <w:shd w:val="clear" w:color="auto" w:fill="auto"/>
            <w:noWrap/>
            <w:vAlign w:val="center"/>
            <w:hideMark/>
          </w:tcPr>
          <w:p w14:paraId="1EF18485" w14:textId="77777777" w:rsidR="00FA2EE8" w:rsidRPr="0017657E" w:rsidRDefault="00FA2EE8" w:rsidP="00B23DC4">
            <w:pPr>
              <w:jc w:val="right"/>
              <w:rPr>
                <w:rFonts w:ascii="Myriad Pro" w:hAnsi="Myriad Pro"/>
                <w:sz w:val="20"/>
                <w:szCs w:val="20"/>
              </w:rPr>
            </w:pPr>
            <w:r w:rsidRPr="0017657E">
              <w:rPr>
                <w:rFonts w:ascii="Myriad Pro" w:hAnsi="Myriad Pro"/>
                <w:sz w:val="20"/>
                <w:szCs w:val="20"/>
              </w:rPr>
              <w:t>-8 353,17</w:t>
            </w:r>
          </w:p>
        </w:tc>
        <w:tc>
          <w:tcPr>
            <w:tcW w:w="1670" w:type="dxa"/>
            <w:tcBorders>
              <w:top w:val="nil"/>
              <w:left w:val="single" w:sz="4" w:space="0" w:color="auto"/>
              <w:bottom w:val="single" w:sz="4" w:space="0" w:color="auto"/>
              <w:right w:val="single" w:sz="4" w:space="0" w:color="auto"/>
            </w:tcBorders>
            <w:shd w:val="clear" w:color="000000" w:fill="FFFFFF"/>
            <w:noWrap/>
            <w:vAlign w:val="center"/>
            <w:hideMark/>
          </w:tcPr>
          <w:p w14:paraId="32759771" w14:textId="77777777" w:rsidR="00FA2EE8" w:rsidRPr="0017657E" w:rsidRDefault="00E30D0D" w:rsidP="00B23DC4">
            <w:pPr>
              <w:jc w:val="right"/>
              <w:rPr>
                <w:rFonts w:ascii="Myriad Pro" w:hAnsi="Myriad Pro"/>
                <w:sz w:val="20"/>
                <w:szCs w:val="20"/>
              </w:rPr>
            </w:pPr>
            <w:r w:rsidRPr="0017657E">
              <w:rPr>
                <w:rFonts w:ascii="Myriad Pro" w:hAnsi="Myriad Pro"/>
                <w:sz w:val="20"/>
                <w:szCs w:val="20"/>
              </w:rPr>
              <w:t>- 3 553,14</w:t>
            </w:r>
          </w:p>
        </w:tc>
      </w:tr>
      <w:tr w:rsidR="00FA2EE8" w:rsidRPr="0017657E" w14:paraId="29D2D01F" w14:textId="77777777" w:rsidTr="00B07DB6">
        <w:trPr>
          <w:trHeight w:val="300"/>
        </w:trPr>
        <w:tc>
          <w:tcPr>
            <w:tcW w:w="4400" w:type="dxa"/>
            <w:tcBorders>
              <w:top w:val="nil"/>
              <w:left w:val="single" w:sz="4" w:space="0" w:color="auto"/>
              <w:bottom w:val="single" w:sz="4" w:space="0" w:color="auto"/>
              <w:right w:val="single" w:sz="4" w:space="0" w:color="auto"/>
            </w:tcBorders>
            <w:shd w:val="clear" w:color="auto" w:fill="auto"/>
            <w:noWrap/>
            <w:hideMark/>
          </w:tcPr>
          <w:p w14:paraId="774021DA" w14:textId="77777777" w:rsidR="00FA2EE8" w:rsidRPr="0017657E" w:rsidRDefault="00FA2EE8" w:rsidP="00B23DC4">
            <w:pPr>
              <w:rPr>
                <w:rFonts w:ascii="Myriad Pro" w:hAnsi="Myriad Pro"/>
                <w:sz w:val="20"/>
                <w:szCs w:val="20"/>
              </w:rPr>
            </w:pPr>
            <w:r w:rsidRPr="0017657E">
              <w:rPr>
                <w:rFonts w:ascii="Myriad Pro" w:hAnsi="Myriad Pro"/>
                <w:sz w:val="20"/>
                <w:szCs w:val="20"/>
              </w:rPr>
              <w:t>ВД от ТП 2017</w:t>
            </w:r>
          </w:p>
        </w:tc>
        <w:tc>
          <w:tcPr>
            <w:tcW w:w="1559" w:type="dxa"/>
            <w:tcBorders>
              <w:top w:val="nil"/>
              <w:left w:val="nil"/>
              <w:bottom w:val="single" w:sz="4" w:space="0" w:color="auto"/>
              <w:right w:val="single" w:sz="4" w:space="0" w:color="auto"/>
            </w:tcBorders>
            <w:shd w:val="clear" w:color="000000" w:fill="FFFFFF"/>
            <w:noWrap/>
            <w:vAlign w:val="center"/>
            <w:hideMark/>
          </w:tcPr>
          <w:p w14:paraId="725FA506" w14:textId="77777777" w:rsidR="00FA2EE8" w:rsidRPr="0017657E" w:rsidRDefault="00FA2EE8" w:rsidP="00B23DC4">
            <w:pPr>
              <w:jc w:val="right"/>
              <w:rPr>
                <w:rFonts w:ascii="Myriad Pro" w:hAnsi="Myriad Pro"/>
                <w:sz w:val="20"/>
                <w:szCs w:val="20"/>
              </w:rPr>
            </w:pPr>
            <w:r w:rsidRPr="0017657E">
              <w:rPr>
                <w:rFonts w:ascii="Myriad Pro" w:hAnsi="Myriad Pro"/>
                <w:sz w:val="20"/>
                <w:szCs w:val="20"/>
              </w:rPr>
              <w:t>60 031,7</w:t>
            </w:r>
          </w:p>
        </w:tc>
        <w:tc>
          <w:tcPr>
            <w:tcW w:w="1694" w:type="dxa"/>
            <w:tcBorders>
              <w:top w:val="nil"/>
              <w:left w:val="single" w:sz="4" w:space="0" w:color="auto"/>
              <w:bottom w:val="single" w:sz="4" w:space="0" w:color="auto"/>
              <w:right w:val="single" w:sz="4" w:space="0" w:color="auto"/>
            </w:tcBorders>
            <w:shd w:val="clear" w:color="auto" w:fill="auto"/>
            <w:noWrap/>
            <w:vAlign w:val="center"/>
            <w:hideMark/>
          </w:tcPr>
          <w:p w14:paraId="5A4AC8B2" w14:textId="77777777" w:rsidR="00FA2EE8" w:rsidRPr="0017657E" w:rsidRDefault="00FA2EE8" w:rsidP="00B23DC4">
            <w:pPr>
              <w:jc w:val="right"/>
              <w:rPr>
                <w:rFonts w:ascii="Myriad Pro" w:hAnsi="Myriad Pro"/>
                <w:sz w:val="20"/>
                <w:szCs w:val="20"/>
              </w:rPr>
            </w:pPr>
            <w:r w:rsidRPr="0017657E">
              <w:rPr>
                <w:rFonts w:ascii="Myriad Pro" w:hAnsi="Myriad Pro"/>
                <w:sz w:val="20"/>
                <w:szCs w:val="20"/>
              </w:rPr>
              <w:t>-</w:t>
            </w:r>
          </w:p>
        </w:tc>
        <w:tc>
          <w:tcPr>
            <w:tcW w:w="1670" w:type="dxa"/>
            <w:tcBorders>
              <w:top w:val="nil"/>
              <w:left w:val="single" w:sz="4" w:space="0" w:color="auto"/>
              <w:bottom w:val="single" w:sz="4" w:space="0" w:color="auto"/>
              <w:right w:val="single" w:sz="4" w:space="0" w:color="auto"/>
            </w:tcBorders>
            <w:shd w:val="clear" w:color="000000" w:fill="FFFFFF"/>
            <w:noWrap/>
            <w:vAlign w:val="center"/>
            <w:hideMark/>
          </w:tcPr>
          <w:p w14:paraId="020235B3" w14:textId="77777777" w:rsidR="00FA2EE8" w:rsidRPr="0017657E" w:rsidRDefault="00FA2EE8" w:rsidP="00B23DC4">
            <w:pPr>
              <w:jc w:val="right"/>
              <w:rPr>
                <w:rFonts w:ascii="Myriad Pro" w:hAnsi="Myriad Pro"/>
                <w:color w:val="FF0000"/>
                <w:sz w:val="20"/>
                <w:szCs w:val="20"/>
              </w:rPr>
            </w:pPr>
            <w:r w:rsidRPr="0017657E">
              <w:rPr>
                <w:rFonts w:ascii="Myriad Pro" w:hAnsi="Myriad Pro"/>
                <w:sz w:val="20"/>
                <w:szCs w:val="20"/>
              </w:rPr>
              <w:t>Н/д</w:t>
            </w:r>
          </w:p>
        </w:tc>
      </w:tr>
      <w:tr w:rsidR="00FA2EE8" w:rsidRPr="0017657E" w14:paraId="35239FEC" w14:textId="77777777" w:rsidTr="00B07DB6">
        <w:trPr>
          <w:trHeight w:val="600"/>
        </w:trPr>
        <w:tc>
          <w:tcPr>
            <w:tcW w:w="4400" w:type="dxa"/>
            <w:tcBorders>
              <w:top w:val="nil"/>
              <w:left w:val="single" w:sz="4" w:space="0" w:color="auto"/>
              <w:bottom w:val="single" w:sz="4" w:space="0" w:color="auto"/>
              <w:right w:val="single" w:sz="4" w:space="0" w:color="auto"/>
            </w:tcBorders>
            <w:shd w:val="clear" w:color="auto" w:fill="auto"/>
            <w:noWrap/>
            <w:hideMark/>
          </w:tcPr>
          <w:p w14:paraId="178702AB" w14:textId="77777777" w:rsidR="00FA2EE8" w:rsidRPr="0017657E" w:rsidRDefault="00FA2EE8" w:rsidP="00B23DC4">
            <w:pPr>
              <w:rPr>
                <w:rFonts w:ascii="Myriad Pro" w:hAnsi="Myriad Pro"/>
                <w:sz w:val="20"/>
                <w:szCs w:val="20"/>
              </w:rPr>
            </w:pPr>
            <w:r w:rsidRPr="0017657E">
              <w:rPr>
                <w:rFonts w:ascii="Myriad Pro" w:hAnsi="Myriad Pro"/>
                <w:sz w:val="20"/>
                <w:szCs w:val="20"/>
              </w:rPr>
              <w:lastRenderedPageBreak/>
              <w:t>Услуги по организации функционирования и развитию сетевого комплекса</w:t>
            </w:r>
          </w:p>
        </w:tc>
        <w:tc>
          <w:tcPr>
            <w:tcW w:w="1559" w:type="dxa"/>
            <w:tcBorders>
              <w:top w:val="nil"/>
              <w:left w:val="nil"/>
              <w:bottom w:val="single" w:sz="4" w:space="0" w:color="auto"/>
              <w:right w:val="single" w:sz="4" w:space="0" w:color="auto"/>
            </w:tcBorders>
            <w:shd w:val="clear" w:color="000000" w:fill="FFFFFF"/>
            <w:noWrap/>
            <w:vAlign w:val="center"/>
            <w:hideMark/>
          </w:tcPr>
          <w:p w14:paraId="317E1697" w14:textId="77777777" w:rsidR="00FA2EE8" w:rsidRPr="0017657E" w:rsidRDefault="00FA2EE8" w:rsidP="00B23DC4">
            <w:pPr>
              <w:jc w:val="right"/>
              <w:rPr>
                <w:rFonts w:ascii="Myriad Pro" w:hAnsi="Myriad Pro"/>
                <w:sz w:val="20"/>
                <w:szCs w:val="20"/>
              </w:rPr>
            </w:pPr>
            <w:r w:rsidRPr="0017657E">
              <w:rPr>
                <w:rFonts w:ascii="Myriad Pro" w:hAnsi="Myriad Pro"/>
                <w:sz w:val="20"/>
                <w:szCs w:val="20"/>
              </w:rPr>
              <w:t>33 212,50</w:t>
            </w:r>
          </w:p>
        </w:tc>
        <w:tc>
          <w:tcPr>
            <w:tcW w:w="1694" w:type="dxa"/>
            <w:tcBorders>
              <w:top w:val="nil"/>
              <w:left w:val="single" w:sz="4" w:space="0" w:color="auto"/>
              <w:bottom w:val="single" w:sz="4" w:space="0" w:color="auto"/>
              <w:right w:val="single" w:sz="4" w:space="0" w:color="auto"/>
            </w:tcBorders>
            <w:shd w:val="clear" w:color="auto" w:fill="auto"/>
            <w:noWrap/>
            <w:vAlign w:val="center"/>
            <w:hideMark/>
          </w:tcPr>
          <w:p w14:paraId="4D3568BC" w14:textId="77777777" w:rsidR="00FA2EE8" w:rsidRPr="0017657E" w:rsidRDefault="00FA2EE8" w:rsidP="00B23DC4">
            <w:pPr>
              <w:jc w:val="right"/>
              <w:rPr>
                <w:rFonts w:ascii="Myriad Pro" w:hAnsi="Myriad Pro"/>
                <w:sz w:val="20"/>
                <w:szCs w:val="20"/>
              </w:rPr>
            </w:pPr>
            <w:r w:rsidRPr="0017657E">
              <w:rPr>
                <w:rFonts w:ascii="Myriad Pro" w:hAnsi="Myriad Pro"/>
                <w:sz w:val="20"/>
                <w:szCs w:val="20"/>
              </w:rPr>
              <w:t>0,00</w:t>
            </w:r>
          </w:p>
        </w:tc>
        <w:tc>
          <w:tcPr>
            <w:tcW w:w="1670" w:type="dxa"/>
            <w:tcBorders>
              <w:top w:val="nil"/>
              <w:left w:val="single" w:sz="4" w:space="0" w:color="auto"/>
              <w:bottom w:val="single" w:sz="4" w:space="0" w:color="auto"/>
              <w:right w:val="single" w:sz="4" w:space="0" w:color="auto"/>
            </w:tcBorders>
            <w:shd w:val="clear" w:color="auto" w:fill="auto"/>
            <w:noWrap/>
            <w:vAlign w:val="center"/>
            <w:hideMark/>
          </w:tcPr>
          <w:p w14:paraId="14FFD1E3" w14:textId="77777777" w:rsidR="00FA2EE8" w:rsidRPr="0017657E" w:rsidRDefault="00FA2EE8" w:rsidP="00B23DC4">
            <w:pPr>
              <w:jc w:val="right"/>
              <w:rPr>
                <w:rFonts w:ascii="Myriad Pro" w:hAnsi="Myriad Pro"/>
                <w:sz w:val="20"/>
                <w:szCs w:val="20"/>
              </w:rPr>
            </w:pPr>
            <w:r w:rsidRPr="0017657E">
              <w:rPr>
                <w:rFonts w:ascii="Myriad Pro" w:hAnsi="Myriad Pro"/>
                <w:sz w:val="20"/>
                <w:szCs w:val="20"/>
              </w:rPr>
              <w:t>0,00</w:t>
            </w:r>
          </w:p>
        </w:tc>
      </w:tr>
      <w:tr w:rsidR="00B07DB6" w:rsidRPr="0017657E" w14:paraId="16872164" w14:textId="77777777" w:rsidTr="00B07DB6">
        <w:trPr>
          <w:trHeight w:val="332"/>
        </w:trPr>
        <w:tc>
          <w:tcPr>
            <w:tcW w:w="4400" w:type="dxa"/>
            <w:tcBorders>
              <w:top w:val="nil"/>
              <w:left w:val="single" w:sz="4" w:space="0" w:color="auto"/>
              <w:bottom w:val="single" w:sz="4" w:space="0" w:color="auto"/>
              <w:right w:val="single" w:sz="4" w:space="0" w:color="auto"/>
            </w:tcBorders>
            <w:shd w:val="clear" w:color="auto" w:fill="auto"/>
            <w:noWrap/>
            <w:hideMark/>
          </w:tcPr>
          <w:p w14:paraId="32BAEBE3" w14:textId="77777777" w:rsidR="00B07DB6" w:rsidRPr="0017657E" w:rsidRDefault="00B07DB6" w:rsidP="00B07DB6">
            <w:pPr>
              <w:rPr>
                <w:rFonts w:ascii="Myriad Pro" w:hAnsi="Myriad Pro"/>
                <w:sz w:val="20"/>
                <w:szCs w:val="20"/>
              </w:rPr>
            </w:pPr>
            <w:r w:rsidRPr="0017657E">
              <w:rPr>
                <w:rFonts w:ascii="Myriad Pro" w:hAnsi="Myriad Pro"/>
                <w:sz w:val="20"/>
                <w:szCs w:val="20"/>
              </w:rPr>
              <w:t>Услуги по техническому надзору</w:t>
            </w:r>
          </w:p>
        </w:tc>
        <w:tc>
          <w:tcPr>
            <w:tcW w:w="1559" w:type="dxa"/>
            <w:tcBorders>
              <w:top w:val="nil"/>
              <w:left w:val="nil"/>
              <w:bottom w:val="single" w:sz="4" w:space="0" w:color="auto"/>
              <w:right w:val="single" w:sz="4" w:space="0" w:color="auto"/>
            </w:tcBorders>
            <w:shd w:val="clear" w:color="000000" w:fill="FFFFFF"/>
            <w:noWrap/>
            <w:vAlign w:val="center"/>
            <w:hideMark/>
          </w:tcPr>
          <w:p w14:paraId="47F8446C" w14:textId="77777777" w:rsidR="00B07DB6" w:rsidRPr="0017657E" w:rsidRDefault="00B07DB6" w:rsidP="00B07DB6">
            <w:pPr>
              <w:jc w:val="right"/>
              <w:rPr>
                <w:rFonts w:ascii="Myriad Pro" w:hAnsi="Myriad Pro"/>
                <w:sz w:val="20"/>
                <w:szCs w:val="20"/>
              </w:rPr>
            </w:pPr>
            <w:r w:rsidRPr="0017657E">
              <w:rPr>
                <w:rFonts w:ascii="Myriad Pro" w:hAnsi="Myriad Pro"/>
                <w:sz w:val="20"/>
                <w:szCs w:val="20"/>
              </w:rPr>
              <w:t>2 737,10</w:t>
            </w:r>
          </w:p>
        </w:tc>
        <w:tc>
          <w:tcPr>
            <w:tcW w:w="1694" w:type="dxa"/>
            <w:tcBorders>
              <w:top w:val="nil"/>
              <w:left w:val="single" w:sz="4" w:space="0" w:color="auto"/>
              <w:bottom w:val="single" w:sz="4" w:space="0" w:color="auto"/>
              <w:right w:val="single" w:sz="4" w:space="0" w:color="auto"/>
            </w:tcBorders>
            <w:shd w:val="clear" w:color="auto" w:fill="auto"/>
            <w:noWrap/>
            <w:vAlign w:val="center"/>
            <w:hideMark/>
          </w:tcPr>
          <w:p w14:paraId="1A65BEB9" w14:textId="77777777" w:rsidR="00B07DB6" w:rsidRPr="0017657E" w:rsidRDefault="00B07DB6" w:rsidP="00B07DB6">
            <w:pPr>
              <w:jc w:val="right"/>
              <w:rPr>
                <w:rFonts w:ascii="Myriad Pro" w:hAnsi="Myriad Pro"/>
                <w:sz w:val="20"/>
                <w:szCs w:val="20"/>
              </w:rPr>
            </w:pPr>
            <w:r w:rsidRPr="0017657E">
              <w:rPr>
                <w:rFonts w:ascii="Myriad Pro" w:hAnsi="Myriad Pro"/>
                <w:sz w:val="20"/>
                <w:szCs w:val="20"/>
              </w:rPr>
              <w:t>0,00</w:t>
            </w:r>
          </w:p>
        </w:tc>
        <w:tc>
          <w:tcPr>
            <w:tcW w:w="1670" w:type="dxa"/>
            <w:tcBorders>
              <w:top w:val="nil"/>
              <w:left w:val="single" w:sz="4" w:space="0" w:color="auto"/>
              <w:bottom w:val="single" w:sz="4" w:space="0" w:color="auto"/>
              <w:right w:val="single" w:sz="4" w:space="0" w:color="auto"/>
            </w:tcBorders>
            <w:shd w:val="clear" w:color="auto" w:fill="auto"/>
            <w:noWrap/>
            <w:vAlign w:val="center"/>
            <w:hideMark/>
          </w:tcPr>
          <w:p w14:paraId="4C5290BB" w14:textId="77777777" w:rsidR="00B07DB6" w:rsidRPr="0017657E" w:rsidRDefault="00B07DB6" w:rsidP="00B07DB6">
            <w:pPr>
              <w:jc w:val="right"/>
              <w:rPr>
                <w:rFonts w:ascii="Myriad Pro" w:hAnsi="Myriad Pro"/>
                <w:sz w:val="20"/>
                <w:szCs w:val="20"/>
              </w:rPr>
            </w:pPr>
            <w:r w:rsidRPr="0017657E">
              <w:rPr>
                <w:rFonts w:ascii="Myriad Pro" w:hAnsi="Myriad Pro"/>
                <w:sz w:val="20"/>
                <w:szCs w:val="20"/>
              </w:rPr>
              <w:t>0,00</w:t>
            </w:r>
          </w:p>
        </w:tc>
      </w:tr>
      <w:tr w:rsidR="00B07DB6" w:rsidRPr="0017657E" w14:paraId="717A6945" w14:textId="77777777" w:rsidTr="00B07DB6">
        <w:trPr>
          <w:trHeight w:val="300"/>
        </w:trPr>
        <w:tc>
          <w:tcPr>
            <w:tcW w:w="4400" w:type="dxa"/>
            <w:tcBorders>
              <w:top w:val="nil"/>
              <w:left w:val="single" w:sz="4" w:space="0" w:color="auto"/>
              <w:bottom w:val="single" w:sz="4" w:space="0" w:color="auto"/>
              <w:right w:val="single" w:sz="4" w:space="0" w:color="auto"/>
            </w:tcBorders>
            <w:shd w:val="clear" w:color="auto" w:fill="auto"/>
            <w:noWrap/>
            <w:hideMark/>
          </w:tcPr>
          <w:p w14:paraId="5918A96E" w14:textId="77777777" w:rsidR="00B07DB6" w:rsidRPr="0017657E" w:rsidRDefault="00B07DB6" w:rsidP="00B23DC4">
            <w:pPr>
              <w:rPr>
                <w:rFonts w:ascii="Myriad Pro" w:hAnsi="Myriad Pro"/>
                <w:sz w:val="20"/>
                <w:szCs w:val="20"/>
              </w:rPr>
            </w:pPr>
            <w:r w:rsidRPr="0017657E">
              <w:rPr>
                <w:rFonts w:ascii="Myriad Pro" w:hAnsi="Myriad Pro"/>
                <w:b/>
                <w:sz w:val="20"/>
                <w:szCs w:val="20"/>
              </w:rPr>
              <w:t>Корректировка неподконтрольных расходов учетом ИПЦ 2018, 2019 гг.</w:t>
            </w:r>
          </w:p>
        </w:tc>
        <w:tc>
          <w:tcPr>
            <w:tcW w:w="1559" w:type="dxa"/>
            <w:tcBorders>
              <w:top w:val="nil"/>
              <w:left w:val="nil"/>
              <w:bottom w:val="single" w:sz="4" w:space="0" w:color="auto"/>
              <w:right w:val="single" w:sz="4" w:space="0" w:color="auto"/>
            </w:tcBorders>
            <w:shd w:val="clear" w:color="000000" w:fill="FFFFFF"/>
            <w:noWrap/>
            <w:vAlign w:val="center"/>
            <w:hideMark/>
          </w:tcPr>
          <w:p w14:paraId="2228D254" w14:textId="77777777" w:rsidR="00B07DB6" w:rsidRPr="0017657E" w:rsidRDefault="00E30D0D" w:rsidP="00B23DC4">
            <w:pPr>
              <w:jc w:val="right"/>
              <w:rPr>
                <w:rFonts w:ascii="Myriad Pro" w:hAnsi="Myriad Pro"/>
                <w:b/>
                <w:sz w:val="20"/>
                <w:szCs w:val="20"/>
              </w:rPr>
            </w:pPr>
            <w:r w:rsidRPr="0017657E">
              <w:rPr>
                <w:rFonts w:ascii="Myriad Pro" w:hAnsi="Myriad Pro"/>
                <w:b/>
                <w:sz w:val="20"/>
                <w:szCs w:val="20"/>
              </w:rPr>
              <w:t>471 220,75</w:t>
            </w:r>
          </w:p>
        </w:tc>
        <w:tc>
          <w:tcPr>
            <w:tcW w:w="1694" w:type="dxa"/>
            <w:tcBorders>
              <w:top w:val="nil"/>
              <w:left w:val="single" w:sz="4" w:space="0" w:color="auto"/>
              <w:bottom w:val="single" w:sz="4" w:space="0" w:color="auto"/>
              <w:right w:val="single" w:sz="4" w:space="0" w:color="auto"/>
            </w:tcBorders>
            <w:shd w:val="clear" w:color="auto" w:fill="auto"/>
            <w:noWrap/>
            <w:vAlign w:val="center"/>
            <w:hideMark/>
          </w:tcPr>
          <w:p w14:paraId="1319B38A" w14:textId="77777777" w:rsidR="00B07DB6" w:rsidRPr="0017657E" w:rsidRDefault="00E30D0D" w:rsidP="00B23DC4">
            <w:pPr>
              <w:jc w:val="right"/>
              <w:rPr>
                <w:rFonts w:ascii="Myriad Pro" w:hAnsi="Myriad Pro"/>
                <w:b/>
                <w:sz w:val="20"/>
                <w:szCs w:val="20"/>
              </w:rPr>
            </w:pPr>
            <w:r w:rsidRPr="0017657E">
              <w:rPr>
                <w:rFonts w:ascii="Myriad Pro" w:hAnsi="Myriad Pro"/>
                <w:b/>
                <w:sz w:val="20"/>
                <w:szCs w:val="20"/>
              </w:rPr>
              <w:t>151 056,64</w:t>
            </w:r>
          </w:p>
        </w:tc>
        <w:tc>
          <w:tcPr>
            <w:tcW w:w="1670" w:type="dxa"/>
            <w:tcBorders>
              <w:top w:val="nil"/>
              <w:left w:val="single" w:sz="4" w:space="0" w:color="auto"/>
              <w:bottom w:val="single" w:sz="4" w:space="0" w:color="auto"/>
              <w:right w:val="single" w:sz="4" w:space="0" w:color="auto"/>
            </w:tcBorders>
            <w:shd w:val="clear" w:color="auto" w:fill="auto"/>
            <w:noWrap/>
            <w:vAlign w:val="center"/>
            <w:hideMark/>
          </w:tcPr>
          <w:p w14:paraId="5C09727F" w14:textId="54A3A3B7" w:rsidR="00B07DB6" w:rsidRPr="0017657E" w:rsidRDefault="00C108B9" w:rsidP="00B23DC4">
            <w:pPr>
              <w:jc w:val="right"/>
              <w:rPr>
                <w:rFonts w:ascii="Myriad Pro" w:hAnsi="Myriad Pro"/>
                <w:b/>
                <w:sz w:val="20"/>
                <w:szCs w:val="20"/>
              </w:rPr>
            </w:pPr>
            <w:r>
              <w:rPr>
                <w:rFonts w:ascii="Myriad Pro" w:hAnsi="Myriad Pro"/>
                <w:b/>
                <w:sz w:val="20"/>
                <w:szCs w:val="20"/>
              </w:rPr>
              <w:t>50 961,6</w:t>
            </w:r>
          </w:p>
        </w:tc>
      </w:tr>
    </w:tbl>
    <w:p w14:paraId="002574EE" w14:textId="77777777" w:rsidR="00FA2EE8" w:rsidRPr="005B06BA" w:rsidRDefault="00FA2EE8" w:rsidP="00411A8E">
      <w:pPr>
        <w:spacing w:before="240" w:after="240" w:line="360" w:lineRule="auto"/>
        <w:ind w:firstLine="709"/>
        <w:jc w:val="both"/>
        <w:rPr>
          <w:rFonts w:ascii="Myriad Pro" w:hAnsi="Myriad Pro"/>
          <w:b/>
          <w:bCs/>
          <w:i/>
          <w:iCs/>
          <w:sz w:val="26"/>
          <w:szCs w:val="26"/>
          <w:u w:val="single"/>
        </w:rPr>
      </w:pPr>
      <w:bookmarkStart w:id="50" w:name="_Toc41409764"/>
      <w:r w:rsidRPr="005B06BA">
        <w:rPr>
          <w:rFonts w:ascii="Myriad Pro" w:hAnsi="Myriad Pro"/>
          <w:b/>
          <w:bCs/>
          <w:i/>
          <w:iCs/>
          <w:sz w:val="26"/>
          <w:szCs w:val="26"/>
          <w:u w:val="single"/>
        </w:rPr>
        <w:t>Оплата услуг ПАО «ФСК ЕЭС»</w:t>
      </w:r>
      <w:bookmarkEnd w:id="50"/>
    </w:p>
    <w:p w14:paraId="3803817D" w14:textId="63ECF7EA" w:rsidR="0064761E" w:rsidRPr="0064761E" w:rsidRDefault="0064761E" w:rsidP="00001D32">
      <w:pPr>
        <w:pStyle w:val="aa"/>
        <w:spacing w:after="0" w:line="360" w:lineRule="auto"/>
        <w:ind w:left="0" w:firstLine="567"/>
        <w:jc w:val="both"/>
        <w:rPr>
          <w:rFonts w:ascii="Myriad Pro" w:hAnsi="Myriad Pro"/>
          <w:color w:val="0D0D0D" w:themeColor="text1" w:themeTint="F2"/>
          <w:sz w:val="26"/>
          <w:szCs w:val="26"/>
        </w:rPr>
      </w:pPr>
      <w:r w:rsidRPr="0064761E">
        <w:rPr>
          <w:rFonts w:ascii="Myriad Pro" w:hAnsi="Myriad Pro"/>
          <w:color w:val="0D0D0D" w:themeColor="text1" w:themeTint="F2"/>
          <w:sz w:val="26"/>
          <w:szCs w:val="26"/>
        </w:rPr>
        <w:t xml:space="preserve">Управлением по тарифам </w:t>
      </w:r>
      <w:r w:rsidR="00DB0D76">
        <w:rPr>
          <w:rFonts w:ascii="Myriad Pro" w:hAnsi="Myriad Pro"/>
          <w:color w:val="0D0D0D" w:themeColor="text1" w:themeTint="F2"/>
          <w:sz w:val="26"/>
          <w:szCs w:val="26"/>
        </w:rPr>
        <w:t>у</w:t>
      </w:r>
      <w:r w:rsidR="00DB0D76" w:rsidRPr="0064761E">
        <w:rPr>
          <w:rFonts w:ascii="Myriad Pro" w:hAnsi="Myriad Pro"/>
          <w:color w:val="0D0D0D" w:themeColor="text1" w:themeTint="F2"/>
          <w:sz w:val="26"/>
          <w:szCs w:val="26"/>
        </w:rPr>
        <w:t>твержден</w:t>
      </w:r>
      <w:r w:rsidR="00DB0D76">
        <w:rPr>
          <w:rFonts w:ascii="Myriad Pro" w:hAnsi="Myriad Pro"/>
          <w:color w:val="0D0D0D" w:themeColor="text1" w:themeTint="F2"/>
          <w:sz w:val="26"/>
          <w:szCs w:val="26"/>
        </w:rPr>
        <w:t xml:space="preserve">ы расходы по статье </w:t>
      </w:r>
      <w:r w:rsidR="00DB0D76" w:rsidRPr="00DB0D76">
        <w:rPr>
          <w:rFonts w:ascii="Myriad Pro" w:hAnsi="Myriad Pro"/>
          <w:color w:val="0D0D0D" w:themeColor="text1" w:themeTint="F2"/>
          <w:sz w:val="26"/>
          <w:szCs w:val="26"/>
        </w:rPr>
        <w:t>«Оплата услуг ПАО</w:t>
      </w:r>
      <w:r w:rsidR="00C53DDB">
        <w:rPr>
          <w:rFonts w:ascii="Myriad Pro" w:hAnsi="Myriad Pro"/>
          <w:color w:val="0D0D0D" w:themeColor="text1" w:themeTint="F2"/>
          <w:sz w:val="26"/>
          <w:szCs w:val="26"/>
        </w:rPr>
        <w:t> </w:t>
      </w:r>
      <w:r w:rsidR="00DB0D76" w:rsidRPr="00DB0D76">
        <w:rPr>
          <w:rFonts w:ascii="Myriad Pro" w:hAnsi="Myriad Pro"/>
          <w:color w:val="0D0D0D" w:themeColor="text1" w:themeTint="F2"/>
          <w:sz w:val="26"/>
          <w:szCs w:val="26"/>
        </w:rPr>
        <w:t>«ФСК ЕЭС»</w:t>
      </w:r>
      <w:r w:rsidR="00DB0D76" w:rsidRPr="0064761E">
        <w:rPr>
          <w:rFonts w:ascii="Myriad Pro" w:hAnsi="Myriad Pro"/>
          <w:color w:val="0D0D0D" w:themeColor="text1" w:themeTint="F2"/>
          <w:sz w:val="26"/>
          <w:szCs w:val="26"/>
        </w:rPr>
        <w:t xml:space="preserve"> </w:t>
      </w:r>
      <w:r w:rsidRPr="0064761E">
        <w:rPr>
          <w:rFonts w:ascii="Myriad Pro" w:hAnsi="Myriad Pro"/>
          <w:color w:val="0D0D0D" w:themeColor="text1" w:themeTint="F2"/>
          <w:sz w:val="26"/>
          <w:szCs w:val="26"/>
        </w:rPr>
        <w:t>на 2017 год</w:t>
      </w:r>
      <w:r w:rsidR="00DB0D76">
        <w:rPr>
          <w:rFonts w:ascii="Myriad Pro" w:hAnsi="Myriad Pro"/>
          <w:color w:val="0D0D0D" w:themeColor="text1" w:themeTint="F2"/>
          <w:sz w:val="26"/>
          <w:szCs w:val="26"/>
        </w:rPr>
        <w:t xml:space="preserve"> в размере</w:t>
      </w:r>
      <w:r w:rsidRPr="0064761E">
        <w:rPr>
          <w:rFonts w:ascii="Myriad Pro" w:hAnsi="Myriad Pro"/>
          <w:color w:val="0D0D0D" w:themeColor="text1" w:themeTint="F2"/>
          <w:sz w:val="26"/>
          <w:szCs w:val="26"/>
        </w:rPr>
        <w:t xml:space="preserve"> - 1 179 132,2 тыс. руб.</w:t>
      </w:r>
      <w:r w:rsidR="00DB0D76" w:rsidRPr="00DB0D76">
        <w:rPr>
          <w:rFonts w:ascii="Myriad Pro" w:hAnsi="Myriad Pro"/>
          <w:color w:val="0D0D0D" w:themeColor="text1" w:themeTint="F2"/>
          <w:sz w:val="26"/>
          <w:szCs w:val="26"/>
        </w:rPr>
        <w:t xml:space="preserve"> </w:t>
      </w:r>
    </w:p>
    <w:p w14:paraId="798B66A2" w14:textId="77777777" w:rsidR="002A627C" w:rsidRDefault="00EB3466" w:rsidP="00001D32">
      <w:pPr>
        <w:pStyle w:val="aa"/>
        <w:spacing w:after="0" w:line="360" w:lineRule="auto"/>
        <w:ind w:left="0" w:firstLine="567"/>
        <w:jc w:val="both"/>
        <w:rPr>
          <w:rFonts w:ascii="Myriad Pro" w:hAnsi="Myriad Pro"/>
          <w:sz w:val="26"/>
          <w:szCs w:val="26"/>
        </w:rPr>
      </w:pPr>
      <w:r>
        <w:rPr>
          <w:rFonts w:ascii="Myriad Pro" w:hAnsi="Myriad Pro"/>
          <w:color w:val="0D0D0D" w:themeColor="text1" w:themeTint="F2"/>
          <w:sz w:val="26"/>
          <w:szCs w:val="26"/>
        </w:rPr>
        <w:t xml:space="preserve">Филиалом ПАО </w:t>
      </w:r>
      <w:r w:rsidRPr="00FA2EE8">
        <w:rPr>
          <w:rFonts w:ascii="Myriad Pro" w:hAnsi="Myriad Pro"/>
          <w:sz w:val="26"/>
          <w:szCs w:val="26"/>
        </w:rPr>
        <w:t>«МРСК Сибири» - «Алтайэнерго»</w:t>
      </w:r>
      <w:r>
        <w:rPr>
          <w:rFonts w:ascii="Myriad Pro" w:hAnsi="Myriad Pro"/>
          <w:sz w:val="26"/>
          <w:szCs w:val="26"/>
        </w:rPr>
        <w:t xml:space="preserve"> з</w:t>
      </w:r>
      <w:r>
        <w:rPr>
          <w:rFonts w:ascii="Myriad Pro" w:hAnsi="Myriad Pro"/>
          <w:color w:val="0D0D0D" w:themeColor="text1" w:themeTint="F2"/>
          <w:sz w:val="26"/>
          <w:szCs w:val="26"/>
        </w:rPr>
        <w:t xml:space="preserve">аключен договор оказания услуг по передаче электрической энергии по единой национальной (общероссийской) электрической сети от 25.01.2012 № 553/П с ПАО </w:t>
      </w:r>
      <w:r w:rsidRPr="00FA2EE8">
        <w:rPr>
          <w:rFonts w:ascii="Myriad Pro" w:hAnsi="Myriad Pro"/>
          <w:sz w:val="26"/>
          <w:szCs w:val="26"/>
        </w:rPr>
        <w:t>«ФСК ЕЭС»</w:t>
      </w:r>
      <w:r>
        <w:rPr>
          <w:rFonts w:ascii="Myriad Pro" w:hAnsi="Myriad Pro"/>
          <w:sz w:val="26"/>
          <w:szCs w:val="26"/>
        </w:rPr>
        <w:t>.</w:t>
      </w:r>
    </w:p>
    <w:p w14:paraId="73ED555A" w14:textId="77777777" w:rsidR="00EB3466" w:rsidRDefault="00D86F07" w:rsidP="00001D32">
      <w:pPr>
        <w:pStyle w:val="aa"/>
        <w:spacing w:after="0" w:line="360" w:lineRule="auto"/>
        <w:ind w:left="0"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 xml:space="preserve">Анализ представленных филиалом </w:t>
      </w:r>
      <w:r w:rsidRPr="00FA2EE8">
        <w:rPr>
          <w:rFonts w:ascii="Myriad Pro" w:hAnsi="Myriad Pro"/>
          <w:sz w:val="26"/>
          <w:szCs w:val="26"/>
        </w:rPr>
        <w:t>«Алтайэнерго»</w:t>
      </w:r>
      <w:r>
        <w:rPr>
          <w:rFonts w:ascii="Myriad Pro" w:hAnsi="Myriad Pro"/>
          <w:color w:val="0D0D0D" w:themeColor="text1" w:themeTint="F2"/>
          <w:sz w:val="26"/>
          <w:szCs w:val="26"/>
        </w:rPr>
        <w:t xml:space="preserve"> документов (Акты об оказании услуг, Счет-фактур) показал, что </w:t>
      </w:r>
      <w:r w:rsidR="00DB0D76" w:rsidRPr="00DB0D76">
        <w:rPr>
          <w:rFonts w:ascii="Myriad Pro" w:hAnsi="Myriad Pro"/>
          <w:color w:val="0D0D0D" w:themeColor="text1" w:themeTint="F2"/>
          <w:sz w:val="26"/>
          <w:szCs w:val="26"/>
        </w:rPr>
        <w:t>фактическая сумма по статье «Оплата услуг ПАО «ФСК ЕЭС» за минусом нагрузочных потерь составляет 1 125 798,8 тыс. руб.</w:t>
      </w:r>
      <w:r w:rsidR="00DB0D76">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 xml:space="preserve">(без НДС), </w:t>
      </w:r>
      <w:r w:rsidR="00DB0D76">
        <w:rPr>
          <w:rFonts w:ascii="Myriad Pro" w:hAnsi="Myriad Pro"/>
          <w:color w:val="0D0D0D" w:themeColor="text1" w:themeTint="F2"/>
          <w:sz w:val="26"/>
          <w:szCs w:val="26"/>
        </w:rPr>
        <w:t>ф</w:t>
      </w:r>
      <w:r w:rsidR="00DB0D76" w:rsidRPr="00DB0D76">
        <w:rPr>
          <w:rFonts w:ascii="Myriad Pro" w:hAnsi="Myriad Pro"/>
          <w:color w:val="0D0D0D" w:themeColor="text1" w:themeTint="F2"/>
          <w:sz w:val="26"/>
          <w:szCs w:val="26"/>
        </w:rPr>
        <w:t>актическая стоимость нагрузочных потерь за 7 месяцев 2017 года состав</w:t>
      </w:r>
      <w:r w:rsidR="00523CB3">
        <w:rPr>
          <w:rFonts w:ascii="Myriad Pro" w:hAnsi="Myriad Pro"/>
          <w:color w:val="0D0D0D" w:themeColor="text1" w:themeTint="F2"/>
          <w:sz w:val="26"/>
          <w:szCs w:val="26"/>
        </w:rPr>
        <w:t>ляет</w:t>
      </w:r>
      <w:r w:rsidR="00DB0D76" w:rsidRPr="00DB0D76">
        <w:rPr>
          <w:rFonts w:ascii="Myriad Pro" w:hAnsi="Myriad Pro"/>
          <w:color w:val="0D0D0D" w:themeColor="text1" w:themeTint="F2"/>
          <w:sz w:val="26"/>
          <w:szCs w:val="26"/>
        </w:rPr>
        <w:t xml:space="preserve"> 71 801,9 тыс. руб.</w:t>
      </w:r>
    </w:p>
    <w:tbl>
      <w:tblPr>
        <w:tblW w:w="9803" w:type="dxa"/>
        <w:tblInd w:w="-147" w:type="dxa"/>
        <w:tblLayout w:type="fixed"/>
        <w:tblLook w:val="04A0" w:firstRow="1" w:lastRow="0" w:firstColumn="1" w:lastColumn="0" w:noHBand="0" w:noVBand="1"/>
      </w:tblPr>
      <w:tblGrid>
        <w:gridCol w:w="1393"/>
        <w:gridCol w:w="950"/>
        <w:gridCol w:w="1271"/>
        <w:gridCol w:w="1174"/>
        <w:gridCol w:w="1396"/>
        <w:gridCol w:w="1060"/>
        <w:gridCol w:w="1291"/>
        <w:gridCol w:w="1268"/>
      </w:tblGrid>
      <w:tr w:rsidR="0064761E" w:rsidRPr="0064761E" w14:paraId="318BB14A" w14:textId="77777777" w:rsidTr="00E30EDF">
        <w:trPr>
          <w:trHeight w:val="1400"/>
        </w:trPr>
        <w:tc>
          <w:tcPr>
            <w:tcW w:w="13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72F04B50" w14:textId="77777777" w:rsidR="0064761E" w:rsidRPr="0064761E" w:rsidRDefault="0064761E">
            <w:pPr>
              <w:rPr>
                <w:rFonts w:ascii="Myriad Pro" w:hAnsi="Myriad Pro" w:cs="Tahoma"/>
                <w:color w:val="FFFFFF" w:themeColor="background1"/>
                <w:sz w:val="18"/>
                <w:szCs w:val="18"/>
              </w:rPr>
            </w:pPr>
            <w:r w:rsidRPr="0064761E">
              <w:rPr>
                <w:rFonts w:ascii="Myriad Pro" w:hAnsi="Myriad Pro" w:cs="Tahoma"/>
                <w:color w:val="FFFFFF" w:themeColor="background1"/>
                <w:sz w:val="18"/>
                <w:szCs w:val="18"/>
              </w:rPr>
              <w:t> </w:t>
            </w:r>
          </w:p>
        </w:tc>
        <w:tc>
          <w:tcPr>
            <w:tcW w:w="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863261" w14:textId="77777777" w:rsidR="0064761E" w:rsidRPr="0064761E" w:rsidRDefault="0064761E">
            <w:pPr>
              <w:jc w:val="center"/>
              <w:rPr>
                <w:rFonts w:ascii="Myriad Pro" w:hAnsi="Myriad Pro" w:cs="Tahoma"/>
                <w:b/>
                <w:bCs/>
                <w:color w:val="FFFFFF" w:themeColor="background1"/>
                <w:sz w:val="18"/>
                <w:szCs w:val="18"/>
              </w:rPr>
            </w:pPr>
            <w:r w:rsidRPr="0064761E">
              <w:rPr>
                <w:rFonts w:ascii="Myriad Pro" w:hAnsi="Myriad Pro" w:cs="Tahoma"/>
                <w:b/>
                <w:bCs/>
                <w:color w:val="FFFFFF" w:themeColor="background1"/>
                <w:sz w:val="18"/>
                <w:szCs w:val="18"/>
              </w:rPr>
              <w:t>Заявленная мощность</w:t>
            </w:r>
          </w:p>
        </w:tc>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475F85" w14:textId="77777777" w:rsidR="0064761E" w:rsidRPr="0064761E" w:rsidRDefault="0064761E">
            <w:pPr>
              <w:jc w:val="center"/>
              <w:rPr>
                <w:rFonts w:ascii="Myriad Pro" w:hAnsi="Myriad Pro" w:cs="Tahoma"/>
                <w:b/>
                <w:bCs/>
                <w:color w:val="FFFFFF" w:themeColor="background1"/>
                <w:sz w:val="18"/>
                <w:szCs w:val="18"/>
              </w:rPr>
            </w:pPr>
            <w:r w:rsidRPr="0064761E">
              <w:rPr>
                <w:rFonts w:ascii="Myriad Pro" w:hAnsi="Myriad Pro" w:cs="Tahoma"/>
                <w:b/>
                <w:bCs/>
                <w:color w:val="FFFFFF" w:themeColor="background1"/>
                <w:sz w:val="18"/>
                <w:szCs w:val="18"/>
              </w:rPr>
              <w:t>Ставка тарифа, руб./МВт в мес.</w:t>
            </w:r>
          </w:p>
        </w:tc>
        <w:tc>
          <w:tcPr>
            <w:tcW w:w="11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285891" w14:textId="77777777" w:rsidR="0064761E" w:rsidRPr="0064761E" w:rsidRDefault="0064761E">
            <w:pPr>
              <w:jc w:val="center"/>
              <w:rPr>
                <w:rFonts w:ascii="Myriad Pro" w:hAnsi="Myriad Pro" w:cs="Tahoma"/>
                <w:b/>
                <w:bCs/>
                <w:color w:val="FFFFFF" w:themeColor="background1"/>
                <w:sz w:val="18"/>
                <w:szCs w:val="18"/>
              </w:rPr>
            </w:pPr>
            <w:r w:rsidRPr="0064761E">
              <w:rPr>
                <w:rFonts w:ascii="Myriad Pro" w:hAnsi="Myriad Pro" w:cs="Tahoma"/>
                <w:b/>
                <w:bCs/>
                <w:color w:val="FFFFFF" w:themeColor="background1"/>
                <w:sz w:val="18"/>
                <w:szCs w:val="18"/>
              </w:rPr>
              <w:t xml:space="preserve">Стоимость услуги, тыс. руб. </w:t>
            </w:r>
            <w:r w:rsidRPr="0064761E">
              <w:rPr>
                <w:rFonts w:ascii="Myriad Pro" w:hAnsi="Myriad Pro" w:cs="Tahoma"/>
                <w:b/>
                <w:bCs/>
                <w:color w:val="FFFFFF" w:themeColor="background1"/>
                <w:sz w:val="18"/>
                <w:szCs w:val="18"/>
              </w:rPr>
              <w:br/>
              <w:t>без НДС</w:t>
            </w:r>
          </w:p>
        </w:tc>
        <w:tc>
          <w:tcPr>
            <w:tcW w:w="13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DA980D" w14:textId="77777777" w:rsidR="0064761E" w:rsidRPr="0064761E" w:rsidRDefault="0064761E">
            <w:pPr>
              <w:jc w:val="center"/>
              <w:rPr>
                <w:rFonts w:ascii="Myriad Pro" w:hAnsi="Myriad Pro" w:cs="Tahoma"/>
                <w:b/>
                <w:bCs/>
                <w:color w:val="FFFFFF" w:themeColor="background1"/>
                <w:sz w:val="18"/>
                <w:szCs w:val="18"/>
              </w:rPr>
            </w:pPr>
            <w:r w:rsidRPr="0064761E">
              <w:rPr>
                <w:rFonts w:ascii="Myriad Pro" w:hAnsi="Myriad Pro" w:cs="Tahoma"/>
                <w:b/>
                <w:bCs/>
                <w:color w:val="FFFFFF" w:themeColor="background1"/>
                <w:sz w:val="18"/>
                <w:szCs w:val="18"/>
              </w:rPr>
              <w:t>Стоимость нормативных потерь, тыс. руб.</w:t>
            </w:r>
          </w:p>
        </w:tc>
        <w:tc>
          <w:tcPr>
            <w:tcW w:w="1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0821B5" w14:textId="77777777" w:rsidR="0064761E" w:rsidRPr="0064761E" w:rsidRDefault="0064761E">
            <w:pPr>
              <w:jc w:val="center"/>
              <w:rPr>
                <w:rFonts w:ascii="Myriad Pro" w:hAnsi="Myriad Pro" w:cs="Tahoma"/>
                <w:b/>
                <w:bCs/>
                <w:color w:val="FFFFFF" w:themeColor="background1"/>
                <w:sz w:val="18"/>
                <w:szCs w:val="18"/>
              </w:rPr>
            </w:pPr>
            <w:r w:rsidRPr="0064761E">
              <w:rPr>
                <w:rFonts w:ascii="Myriad Pro" w:hAnsi="Myriad Pro" w:cs="Tahoma"/>
                <w:b/>
                <w:bCs/>
                <w:color w:val="FFFFFF" w:themeColor="background1"/>
                <w:sz w:val="18"/>
                <w:szCs w:val="18"/>
              </w:rPr>
              <w:t>Объем потерь, МВтч</w:t>
            </w:r>
          </w:p>
        </w:tc>
        <w:tc>
          <w:tcPr>
            <w:tcW w:w="1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0207AD" w14:textId="77777777" w:rsidR="0064761E" w:rsidRPr="0064761E" w:rsidRDefault="0064761E">
            <w:pPr>
              <w:jc w:val="center"/>
              <w:rPr>
                <w:rFonts w:ascii="Myriad Pro" w:hAnsi="Myriad Pro" w:cs="Tahoma"/>
                <w:b/>
                <w:bCs/>
                <w:color w:val="FFFFFF" w:themeColor="background1"/>
                <w:sz w:val="18"/>
                <w:szCs w:val="18"/>
              </w:rPr>
            </w:pPr>
            <w:r w:rsidRPr="0064761E">
              <w:rPr>
                <w:rFonts w:ascii="Myriad Pro" w:hAnsi="Myriad Pro" w:cs="Tahoma"/>
                <w:b/>
                <w:bCs/>
                <w:color w:val="FFFFFF" w:themeColor="background1"/>
                <w:sz w:val="18"/>
                <w:szCs w:val="18"/>
              </w:rPr>
              <w:t>Стоимость потерь, оплаченных на оптовом рынке, тыс. руб.</w:t>
            </w:r>
          </w:p>
        </w:tc>
        <w:tc>
          <w:tcPr>
            <w:tcW w:w="1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ED5967" w14:textId="77777777" w:rsidR="0064761E" w:rsidRPr="0064761E" w:rsidRDefault="0064761E">
            <w:pPr>
              <w:jc w:val="center"/>
              <w:rPr>
                <w:rFonts w:ascii="Myriad Pro" w:hAnsi="Myriad Pro" w:cs="Tahoma"/>
                <w:b/>
                <w:bCs/>
                <w:color w:val="FFFFFF" w:themeColor="background1"/>
                <w:sz w:val="18"/>
                <w:szCs w:val="18"/>
              </w:rPr>
            </w:pPr>
            <w:r w:rsidRPr="0064761E">
              <w:rPr>
                <w:rFonts w:ascii="Myriad Pro" w:hAnsi="Myriad Pro" w:cs="Tahoma"/>
                <w:b/>
                <w:bCs/>
                <w:color w:val="FFFFFF" w:themeColor="background1"/>
                <w:sz w:val="18"/>
                <w:szCs w:val="18"/>
              </w:rPr>
              <w:t xml:space="preserve">Стоимость услуги, тыс. руб. </w:t>
            </w:r>
            <w:r w:rsidRPr="0064761E">
              <w:rPr>
                <w:rFonts w:ascii="Myriad Pro" w:hAnsi="Myriad Pro" w:cs="Tahoma"/>
                <w:b/>
                <w:bCs/>
                <w:color w:val="FFFFFF" w:themeColor="background1"/>
                <w:sz w:val="18"/>
                <w:szCs w:val="18"/>
              </w:rPr>
              <w:br/>
              <w:t>без НДС</w:t>
            </w:r>
          </w:p>
        </w:tc>
      </w:tr>
      <w:tr w:rsidR="0064761E" w:rsidRPr="0064761E" w14:paraId="77F3158B" w14:textId="77777777" w:rsidTr="00E30EDF">
        <w:trPr>
          <w:trHeight w:val="233"/>
        </w:trPr>
        <w:tc>
          <w:tcPr>
            <w:tcW w:w="1393" w:type="dxa"/>
            <w:tcBorders>
              <w:top w:val="single" w:sz="4" w:space="0" w:color="FFFFFF" w:themeColor="background1"/>
              <w:left w:val="single" w:sz="4" w:space="0" w:color="auto"/>
              <w:bottom w:val="single" w:sz="4" w:space="0" w:color="auto"/>
              <w:right w:val="single" w:sz="4" w:space="0" w:color="auto"/>
            </w:tcBorders>
            <w:shd w:val="clear" w:color="auto" w:fill="auto"/>
            <w:noWrap/>
            <w:hideMark/>
          </w:tcPr>
          <w:p w14:paraId="571D3ACC" w14:textId="77777777" w:rsidR="0064761E" w:rsidRPr="0064761E" w:rsidRDefault="0064761E">
            <w:pPr>
              <w:rPr>
                <w:rFonts w:ascii="Myriad Pro" w:hAnsi="Myriad Pro" w:cs="Tahoma"/>
                <w:sz w:val="18"/>
                <w:szCs w:val="18"/>
              </w:rPr>
            </w:pPr>
            <w:r w:rsidRPr="0064761E">
              <w:rPr>
                <w:rFonts w:ascii="Myriad Pro" w:hAnsi="Myriad Pro" w:cs="Tahoma"/>
                <w:sz w:val="18"/>
                <w:szCs w:val="18"/>
              </w:rPr>
              <w:t>Январь 2017</w:t>
            </w:r>
          </w:p>
        </w:tc>
        <w:tc>
          <w:tcPr>
            <w:tcW w:w="95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76598ED" w14:textId="77777777" w:rsidR="0064761E" w:rsidRPr="0064761E" w:rsidRDefault="0064761E">
            <w:pPr>
              <w:jc w:val="center"/>
              <w:rPr>
                <w:rFonts w:ascii="Myriad Pro" w:hAnsi="Myriad Pro" w:cs="Tahoma"/>
                <w:sz w:val="18"/>
                <w:szCs w:val="18"/>
              </w:rPr>
            </w:pPr>
            <w:r w:rsidRPr="0064761E">
              <w:rPr>
                <w:rFonts w:ascii="Myriad Pro" w:hAnsi="Myriad Pro" w:cs="Tahoma"/>
                <w:sz w:val="18"/>
                <w:szCs w:val="18"/>
              </w:rPr>
              <w:t>547</w:t>
            </w:r>
          </w:p>
        </w:tc>
        <w:tc>
          <w:tcPr>
            <w:tcW w:w="1271" w:type="dxa"/>
            <w:tcBorders>
              <w:top w:val="single" w:sz="4" w:space="0" w:color="FFFFFF" w:themeColor="background1"/>
              <w:left w:val="nil"/>
              <w:bottom w:val="single" w:sz="4" w:space="0" w:color="auto"/>
              <w:right w:val="single" w:sz="4" w:space="0" w:color="auto"/>
            </w:tcBorders>
            <w:shd w:val="clear" w:color="auto" w:fill="auto"/>
            <w:noWrap/>
            <w:hideMark/>
          </w:tcPr>
          <w:p w14:paraId="2FA87665"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155 541,58</w:t>
            </w:r>
          </w:p>
        </w:tc>
        <w:tc>
          <w:tcPr>
            <w:tcW w:w="1174" w:type="dxa"/>
            <w:tcBorders>
              <w:top w:val="single" w:sz="4" w:space="0" w:color="FFFFFF" w:themeColor="background1"/>
              <w:left w:val="nil"/>
              <w:bottom w:val="single" w:sz="4" w:space="0" w:color="auto"/>
              <w:right w:val="single" w:sz="4" w:space="0" w:color="auto"/>
            </w:tcBorders>
            <w:shd w:val="clear" w:color="auto" w:fill="auto"/>
            <w:noWrap/>
            <w:hideMark/>
          </w:tcPr>
          <w:p w14:paraId="6CD2C04E"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85 081,24</w:t>
            </w:r>
          </w:p>
        </w:tc>
        <w:tc>
          <w:tcPr>
            <w:tcW w:w="1396" w:type="dxa"/>
            <w:tcBorders>
              <w:top w:val="single" w:sz="4" w:space="0" w:color="FFFFFF" w:themeColor="background1"/>
              <w:left w:val="nil"/>
              <w:bottom w:val="single" w:sz="4" w:space="0" w:color="auto"/>
              <w:right w:val="single" w:sz="4" w:space="0" w:color="auto"/>
            </w:tcBorders>
            <w:shd w:val="clear" w:color="auto" w:fill="auto"/>
            <w:noWrap/>
            <w:hideMark/>
          </w:tcPr>
          <w:p w14:paraId="6C285257"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6 944,67</w:t>
            </w:r>
          </w:p>
        </w:tc>
        <w:tc>
          <w:tcPr>
            <w:tcW w:w="1060" w:type="dxa"/>
            <w:tcBorders>
              <w:top w:val="single" w:sz="4" w:space="0" w:color="FFFFFF" w:themeColor="background1"/>
              <w:left w:val="nil"/>
              <w:bottom w:val="single" w:sz="4" w:space="0" w:color="auto"/>
              <w:right w:val="single" w:sz="4" w:space="0" w:color="auto"/>
            </w:tcBorders>
            <w:shd w:val="clear" w:color="auto" w:fill="auto"/>
            <w:noWrap/>
            <w:hideMark/>
          </w:tcPr>
          <w:p w14:paraId="61EBC3EC"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9 724,24</w:t>
            </w:r>
          </w:p>
        </w:tc>
        <w:tc>
          <w:tcPr>
            <w:tcW w:w="1291" w:type="dxa"/>
            <w:tcBorders>
              <w:top w:val="single" w:sz="4" w:space="0" w:color="FFFFFF" w:themeColor="background1"/>
              <w:left w:val="nil"/>
              <w:bottom w:val="single" w:sz="4" w:space="0" w:color="auto"/>
              <w:right w:val="single" w:sz="4" w:space="0" w:color="auto"/>
            </w:tcBorders>
            <w:shd w:val="clear" w:color="auto" w:fill="auto"/>
            <w:noWrap/>
            <w:hideMark/>
          </w:tcPr>
          <w:p w14:paraId="2CC8195D"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9 931,50</w:t>
            </w:r>
          </w:p>
        </w:tc>
        <w:tc>
          <w:tcPr>
            <w:tcW w:w="1268" w:type="dxa"/>
            <w:tcBorders>
              <w:top w:val="single" w:sz="4" w:space="0" w:color="FFFFFF" w:themeColor="background1"/>
              <w:left w:val="nil"/>
              <w:bottom w:val="single" w:sz="4" w:space="0" w:color="auto"/>
              <w:right w:val="single" w:sz="4" w:space="0" w:color="auto"/>
            </w:tcBorders>
            <w:shd w:val="clear" w:color="auto" w:fill="auto"/>
            <w:noWrap/>
            <w:hideMark/>
          </w:tcPr>
          <w:p w14:paraId="1381DC74"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82 094,41</w:t>
            </w:r>
          </w:p>
        </w:tc>
      </w:tr>
      <w:tr w:rsidR="0064761E" w:rsidRPr="0064761E" w14:paraId="416E2506" w14:textId="77777777" w:rsidTr="00E30EDF">
        <w:trPr>
          <w:trHeight w:val="233"/>
        </w:trPr>
        <w:tc>
          <w:tcPr>
            <w:tcW w:w="1393" w:type="dxa"/>
            <w:tcBorders>
              <w:top w:val="nil"/>
              <w:left w:val="single" w:sz="4" w:space="0" w:color="auto"/>
              <w:bottom w:val="single" w:sz="4" w:space="0" w:color="auto"/>
              <w:right w:val="single" w:sz="4" w:space="0" w:color="auto"/>
            </w:tcBorders>
            <w:shd w:val="clear" w:color="auto" w:fill="auto"/>
            <w:noWrap/>
            <w:hideMark/>
          </w:tcPr>
          <w:p w14:paraId="438E79AB" w14:textId="77777777" w:rsidR="0064761E" w:rsidRPr="0064761E" w:rsidRDefault="0064761E">
            <w:pPr>
              <w:rPr>
                <w:rFonts w:ascii="Myriad Pro" w:hAnsi="Myriad Pro" w:cs="Tahoma"/>
                <w:sz w:val="18"/>
                <w:szCs w:val="18"/>
              </w:rPr>
            </w:pPr>
            <w:r w:rsidRPr="0064761E">
              <w:rPr>
                <w:rFonts w:ascii="Myriad Pro" w:hAnsi="Myriad Pro" w:cs="Tahoma"/>
                <w:sz w:val="18"/>
                <w:szCs w:val="18"/>
              </w:rPr>
              <w:t>Февраль 2017</w:t>
            </w:r>
          </w:p>
        </w:tc>
        <w:tc>
          <w:tcPr>
            <w:tcW w:w="950" w:type="dxa"/>
            <w:tcBorders>
              <w:top w:val="nil"/>
              <w:left w:val="nil"/>
              <w:bottom w:val="single" w:sz="4" w:space="0" w:color="auto"/>
              <w:right w:val="single" w:sz="4" w:space="0" w:color="auto"/>
            </w:tcBorders>
            <w:shd w:val="clear" w:color="auto" w:fill="auto"/>
            <w:noWrap/>
            <w:vAlign w:val="center"/>
            <w:hideMark/>
          </w:tcPr>
          <w:p w14:paraId="4BDE7ED8" w14:textId="77777777" w:rsidR="0064761E" w:rsidRPr="0064761E" w:rsidRDefault="0064761E">
            <w:pPr>
              <w:jc w:val="center"/>
              <w:rPr>
                <w:rFonts w:ascii="Myriad Pro" w:hAnsi="Myriad Pro" w:cs="Tahoma"/>
                <w:sz w:val="18"/>
                <w:szCs w:val="18"/>
              </w:rPr>
            </w:pPr>
            <w:r w:rsidRPr="0064761E">
              <w:rPr>
                <w:rFonts w:ascii="Myriad Pro" w:hAnsi="Myriad Pro" w:cs="Tahoma"/>
                <w:sz w:val="18"/>
                <w:szCs w:val="18"/>
              </w:rPr>
              <w:t>547</w:t>
            </w:r>
          </w:p>
        </w:tc>
        <w:tc>
          <w:tcPr>
            <w:tcW w:w="1271" w:type="dxa"/>
            <w:tcBorders>
              <w:top w:val="nil"/>
              <w:left w:val="nil"/>
              <w:bottom w:val="single" w:sz="4" w:space="0" w:color="auto"/>
              <w:right w:val="single" w:sz="4" w:space="0" w:color="auto"/>
            </w:tcBorders>
            <w:shd w:val="clear" w:color="auto" w:fill="auto"/>
            <w:noWrap/>
            <w:hideMark/>
          </w:tcPr>
          <w:p w14:paraId="31B509A0"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155 541,58</w:t>
            </w:r>
          </w:p>
        </w:tc>
        <w:tc>
          <w:tcPr>
            <w:tcW w:w="1174" w:type="dxa"/>
            <w:tcBorders>
              <w:top w:val="nil"/>
              <w:left w:val="nil"/>
              <w:bottom w:val="single" w:sz="4" w:space="0" w:color="auto"/>
              <w:right w:val="single" w:sz="4" w:space="0" w:color="auto"/>
            </w:tcBorders>
            <w:shd w:val="clear" w:color="auto" w:fill="auto"/>
            <w:noWrap/>
            <w:hideMark/>
          </w:tcPr>
          <w:p w14:paraId="093EFAD9"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85 081,24</w:t>
            </w:r>
          </w:p>
        </w:tc>
        <w:tc>
          <w:tcPr>
            <w:tcW w:w="1396" w:type="dxa"/>
            <w:tcBorders>
              <w:top w:val="nil"/>
              <w:left w:val="nil"/>
              <w:bottom w:val="single" w:sz="4" w:space="0" w:color="auto"/>
              <w:right w:val="single" w:sz="4" w:space="0" w:color="auto"/>
            </w:tcBorders>
            <w:shd w:val="clear" w:color="auto" w:fill="auto"/>
            <w:noWrap/>
            <w:hideMark/>
          </w:tcPr>
          <w:p w14:paraId="502A0164"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11 619,21</w:t>
            </w:r>
          </w:p>
        </w:tc>
        <w:tc>
          <w:tcPr>
            <w:tcW w:w="1060" w:type="dxa"/>
            <w:tcBorders>
              <w:top w:val="nil"/>
              <w:left w:val="nil"/>
              <w:bottom w:val="single" w:sz="4" w:space="0" w:color="auto"/>
              <w:right w:val="single" w:sz="4" w:space="0" w:color="auto"/>
            </w:tcBorders>
            <w:shd w:val="clear" w:color="auto" w:fill="auto"/>
            <w:noWrap/>
            <w:hideMark/>
          </w:tcPr>
          <w:p w14:paraId="768439C2"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9 920,23</w:t>
            </w:r>
          </w:p>
        </w:tc>
        <w:tc>
          <w:tcPr>
            <w:tcW w:w="1291" w:type="dxa"/>
            <w:tcBorders>
              <w:top w:val="nil"/>
              <w:left w:val="nil"/>
              <w:bottom w:val="single" w:sz="4" w:space="0" w:color="auto"/>
              <w:right w:val="single" w:sz="4" w:space="0" w:color="auto"/>
            </w:tcBorders>
            <w:shd w:val="clear" w:color="auto" w:fill="auto"/>
            <w:noWrap/>
            <w:hideMark/>
          </w:tcPr>
          <w:p w14:paraId="49A8BEE9"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9 448,93</w:t>
            </w:r>
          </w:p>
        </w:tc>
        <w:tc>
          <w:tcPr>
            <w:tcW w:w="1268" w:type="dxa"/>
            <w:tcBorders>
              <w:top w:val="nil"/>
              <w:left w:val="nil"/>
              <w:bottom w:val="single" w:sz="4" w:space="0" w:color="auto"/>
              <w:right w:val="single" w:sz="4" w:space="0" w:color="auto"/>
            </w:tcBorders>
            <w:shd w:val="clear" w:color="auto" w:fill="auto"/>
            <w:noWrap/>
            <w:hideMark/>
          </w:tcPr>
          <w:p w14:paraId="69B0DF29"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87 251,53</w:t>
            </w:r>
          </w:p>
        </w:tc>
      </w:tr>
      <w:tr w:rsidR="0064761E" w:rsidRPr="0064761E" w14:paraId="27560165" w14:textId="77777777" w:rsidTr="00E30EDF">
        <w:trPr>
          <w:trHeight w:val="233"/>
        </w:trPr>
        <w:tc>
          <w:tcPr>
            <w:tcW w:w="1393" w:type="dxa"/>
            <w:tcBorders>
              <w:top w:val="nil"/>
              <w:left w:val="single" w:sz="4" w:space="0" w:color="auto"/>
              <w:bottom w:val="single" w:sz="4" w:space="0" w:color="auto"/>
              <w:right w:val="single" w:sz="4" w:space="0" w:color="auto"/>
            </w:tcBorders>
            <w:shd w:val="clear" w:color="auto" w:fill="auto"/>
            <w:noWrap/>
            <w:hideMark/>
          </w:tcPr>
          <w:p w14:paraId="398F3E0F" w14:textId="77777777" w:rsidR="0064761E" w:rsidRPr="0064761E" w:rsidRDefault="0064761E">
            <w:pPr>
              <w:rPr>
                <w:rFonts w:ascii="Myriad Pro" w:hAnsi="Myriad Pro" w:cs="Tahoma"/>
                <w:sz w:val="18"/>
                <w:szCs w:val="18"/>
              </w:rPr>
            </w:pPr>
            <w:r w:rsidRPr="0064761E">
              <w:rPr>
                <w:rFonts w:ascii="Myriad Pro" w:hAnsi="Myriad Pro" w:cs="Tahoma"/>
                <w:sz w:val="18"/>
                <w:szCs w:val="18"/>
              </w:rPr>
              <w:t>Март 2017</w:t>
            </w:r>
          </w:p>
        </w:tc>
        <w:tc>
          <w:tcPr>
            <w:tcW w:w="950" w:type="dxa"/>
            <w:tcBorders>
              <w:top w:val="nil"/>
              <w:left w:val="nil"/>
              <w:bottom w:val="single" w:sz="4" w:space="0" w:color="auto"/>
              <w:right w:val="single" w:sz="4" w:space="0" w:color="auto"/>
            </w:tcBorders>
            <w:shd w:val="clear" w:color="auto" w:fill="auto"/>
            <w:noWrap/>
            <w:vAlign w:val="center"/>
            <w:hideMark/>
          </w:tcPr>
          <w:p w14:paraId="474C87FC" w14:textId="77777777" w:rsidR="0064761E" w:rsidRPr="0064761E" w:rsidRDefault="0064761E">
            <w:pPr>
              <w:jc w:val="center"/>
              <w:rPr>
                <w:rFonts w:ascii="Myriad Pro" w:hAnsi="Myriad Pro" w:cs="Tahoma"/>
                <w:sz w:val="18"/>
                <w:szCs w:val="18"/>
              </w:rPr>
            </w:pPr>
            <w:r w:rsidRPr="0064761E">
              <w:rPr>
                <w:rFonts w:ascii="Myriad Pro" w:hAnsi="Myriad Pro" w:cs="Tahoma"/>
                <w:sz w:val="18"/>
                <w:szCs w:val="18"/>
              </w:rPr>
              <w:t>547</w:t>
            </w:r>
          </w:p>
        </w:tc>
        <w:tc>
          <w:tcPr>
            <w:tcW w:w="1271" w:type="dxa"/>
            <w:tcBorders>
              <w:top w:val="nil"/>
              <w:left w:val="nil"/>
              <w:bottom w:val="single" w:sz="4" w:space="0" w:color="auto"/>
              <w:right w:val="single" w:sz="4" w:space="0" w:color="auto"/>
            </w:tcBorders>
            <w:shd w:val="clear" w:color="auto" w:fill="auto"/>
            <w:noWrap/>
            <w:hideMark/>
          </w:tcPr>
          <w:p w14:paraId="5E09B3C6"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155 541,58</w:t>
            </w:r>
          </w:p>
        </w:tc>
        <w:tc>
          <w:tcPr>
            <w:tcW w:w="1174" w:type="dxa"/>
            <w:tcBorders>
              <w:top w:val="nil"/>
              <w:left w:val="nil"/>
              <w:bottom w:val="single" w:sz="4" w:space="0" w:color="auto"/>
              <w:right w:val="single" w:sz="4" w:space="0" w:color="auto"/>
            </w:tcBorders>
            <w:shd w:val="clear" w:color="auto" w:fill="auto"/>
            <w:noWrap/>
            <w:hideMark/>
          </w:tcPr>
          <w:p w14:paraId="35429BFB"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85 081,24</w:t>
            </w:r>
          </w:p>
        </w:tc>
        <w:tc>
          <w:tcPr>
            <w:tcW w:w="1396" w:type="dxa"/>
            <w:tcBorders>
              <w:top w:val="nil"/>
              <w:left w:val="nil"/>
              <w:bottom w:val="single" w:sz="4" w:space="0" w:color="auto"/>
              <w:right w:val="single" w:sz="4" w:space="0" w:color="auto"/>
            </w:tcBorders>
            <w:shd w:val="clear" w:color="auto" w:fill="auto"/>
            <w:noWrap/>
            <w:hideMark/>
          </w:tcPr>
          <w:p w14:paraId="5766B8FC"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9 091,05</w:t>
            </w:r>
          </w:p>
        </w:tc>
        <w:tc>
          <w:tcPr>
            <w:tcW w:w="1060" w:type="dxa"/>
            <w:tcBorders>
              <w:top w:val="nil"/>
              <w:left w:val="nil"/>
              <w:bottom w:val="single" w:sz="4" w:space="0" w:color="auto"/>
              <w:right w:val="single" w:sz="4" w:space="0" w:color="auto"/>
            </w:tcBorders>
            <w:shd w:val="clear" w:color="auto" w:fill="auto"/>
            <w:noWrap/>
            <w:hideMark/>
          </w:tcPr>
          <w:p w14:paraId="1AD37C5B"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10 791,39</w:t>
            </w:r>
          </w:p>
        </w:tc>
        <w:tc>
          <w:tcPr>
            <w:tcW w:w="1291" w:type="dxa"/>
            <w:tcBorders>
              <w:top w:val="nil"/>
              <w:left w:val="nil"/>
              <w:bottom w:val="single" w:sz="4" w:space="0" w:color="auto"/>
              <w:right w:val="single" w:sz="4" w:space="0" w:color="auto"/>
            </w:tcBorders>
            <w:shd w:val="clear" w:color="auto" w:fill="auto"/>
            <w:noWrap/>
            <w:hideMark/>
          </w:tcPr>
          <w:p w14:paraId="3E567C9C"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9 784,64</w:t>
            </w:r>
          </w:p>
        </w:tc>
        <w:tc>
          <w:tcPr>
            <w:tcW w:w="1268" w:type="dxa"/>
            <w:tcBorders>
              <w:top w:val="nil"/>
              <w:left w:val="nil"/>
              <w:bottom w:val="single" w:sz="4" w:space="0" w:color="auto"/>
              <w:right w:val="single" w:sz="4" w:space="0" w:color="auto"/>
            </w:tcBorders>
            <w:shd w:val="clear" w:color="auto" w:fill="auto"/>
            <w:noWrap/>
            <w:hideMark/>
          </w:tcPr>
          <w:p w14:paraId="16F74670"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84 387,66</w:t>
            </w:r>
          </w:p>
        </w:tc>
      </w:tr>
      <w:tr w:rsidR="0064761E" w:rsidRPr="0064761E" w14:paraId="5B97F64D" w14:textId="77777777" w:rsidTr="00E30EDF">
        <w:trPr>
          <w:trHeight w:val="233"/>
        </w:trPr>
        <w:tc>
          <w:tcPr>
            <w:tcW w:w="1393" w:type="dxa"/>
            <w:tcBorders>
              <w:top w:val="nil"/>
              <w:left w:val="single" w:sz="4" w:space="0" w:color="auto"/>
              <w:bottom w:val="single" w:sz="4" w:space="0" w:color="auto"/>
              <w:right w:val="single" w:sz="4" w:space="0" w:color="auto"/>
            </w:tcBorders>
            <w:shd w:val="clear" w:color="auto" w:fill="auto"/>
            <w:noWrap/>
            <w:hideMark/>
          </w:tcPr>
          <w:p w14:paraId="298036D7" w14:textId="77777777" w:rsidR="0064761E" w:rsidRPr="0064761E" w:rsidRDefault="0064761E">
            <w:pPr>
              <w:rPr>
                <w:rFonts w:ascii="Myriad Pro" w:hAnsi="Myriad Pro" w:cs="Tahoma"/>
                <w:sz w:val="18"/>
                <w:szCs w:val="18"/>
              </w:rPr>
            </w:pPr>
            <w:r w:rsidRPr="0064761E">
              <w:rPr>
                <w:rFonts w:ascii="Myriad Pro" w:hAnsi="Myriad Pro" w:cs="Tahoma"/>
                <w:sz w:val="18"/>
                <w:szCs w:val="18"/>
              </w:rPr>
              <w:t>Апрель 2017</w:t>
            </w:r>
          </w:p>
        </w:tc>
        <w:tc>
          <w:tcPr>
            <w:tcW w:w="950" w:type="dxa"/>
            <w:tcBorders>
              <w:top w:val="nil"/>
              <w:left w:val="nil"/>
              <w:bottom w:val="single" w:sz="4" w:space="0" w:color="auto"/>
              <w:right w:val="single" w:sz="4" w:space="0" w:color="auto"/>
            </w:tcBorders>
            <w:shd w:val="clear" w:color="auto" w:fill="auto"/>
            <w:noWrap/>
            <w:vAlign w:val="center"/>
            <w:hideMark/>
          </w:tcPr>
          <w:p w14:paraId="36C4A3F5" w14:textId="77777777" w:rsidR="0064761E" w:rsidRPr="0064761E" w:rsidRDefault="0064761E">
            <w:pPr>
              <w:jc w:val="center"/>
              <w:rPr>
                <w:rFonts w:ascii="Myriad Pro" w:hAnsi="Myriad Pro" w:cs="Tahoma"/>
                <w:sz w:val="18"/>
                <w:szCs w:val="18"/>
              </w:rPr>
            </w:pPr>
            <w:r w:rsidRPr="0064761E">
              <w:rPr>
                <w:rFonts w:ascii="Myriad Pro" w:hAnsi="Myriad Pro" w:cs="Tahoma"/>
                <w:sz w:val="18"/>
                <w:szCs w:val="18"/>
              </w:rPr>
              <w:t>547</w:t>
            </w:r>
          </w:p>
        </w:tc>
        <w:tc>
          <w:tcPr>
            <w:tcW w:w="1271" w:type="dxa"/>
            <w:tcBorders>
              <w:top w:val="nil"/>
              <w:left w:val="nil"/>
              <w:bottom w:val="single" w:sz="4" w:space="0" w:color="auto"/>
              <w:right w:val="single" w:sz="4" w:space="0" w:color="auto"/>
            </w:tcBorders>
            <w:shd w:val="clear" w:color="auto" w:fill="auto"/>
            <w:noWrap/>
            <w:hideMark/>
          </w:tcPr>
          <w:p w14:paraId="30D2BD47"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155 541,58</w:t>
            </w:r>
          </w:p>
        </w:tc>
        <w:tc>
          <w:tcPr>
            <w:tcW w:w="1174" w:type="dxa"/>
            <w:tcBorders>
              <w:top w:val="nil"/>
              <w:left w:val="nil"/>
              <w:bottom w:val="single" w:sz="4" w:space="0" w:color="auto"/>
              <w:right w:val="single" w:sz="4" w:space="0" w:color="auto"/>
            </w:tcBorders>
            <w:shd w:val="clear" w:color="auto" w:fill="auto"/>
            <w:noWrap/>
            <w:hideMark/>
          </w:tcPr>
          <w:p w14:paraId="1FB42D61"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85 081,24</w:t>
            </w:r>
          </w:p>
        </w:tc>
        <w:tc>
          <w:tcPr>
            <w:tcW w:w="1396" w:type="dxa"/>
            <w:tcBorders>
              <w:top w:val="nil"/>
              <w:left w:val="nil"/>
              <w:bottom w:val="single" w:sz="4" w:space="0" w:color="auto"/>
              <w:right w:val="single" w:sz="4" w:space="0" w:color="auto"/>
            </w:tcBorders>
            <w:shd w:val="clear" w:color="auto" w:fill="auto"/>
            <w:noWrap/>
            <w:hideMark/>
          </w:tcPr>
          <w:p w14:paraId="5E3D9AE2"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15 578,56</w:t>
            </w:r>
          </w:p>
        </w:tc>
        <w:tc>
          <w:tcPr>
            <w:tcW w:w="1060" w:type="dxa"/>
            <w:tcBorders>
              <w:top w:val="nil"/>
              <w:left w:val="nil"/>
              <w:bottom w:val="single" w:sz="4" w:space="0" w:color="auto"/>
              <w:right w:val="single" w:sz="4" w:space="0" w:color="auto"/>
            </w:tcBorders>
            <w:shd w:val="clear" w:color="auto" w:fill="auto"/>
            <w:noWrap/>
            <w:hideMark/>
          </w:tcPr>
          <w:p w14:paraId="7C6BB63A"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8 106,64</w:t>
            </w:r>
          </w:p>
        </w:tc>
        <w:tc>
          <w:tcPr>
            <w:tcW w:w="1291" w:type="dxa"/>
            <w:tcBorders>
              <w:top w:val="nil"/>
              <w:left w:val="nil"/>
              <w:bottom w:val="single" w:sz="4" w:space="0" w:color="auto"/>
              <w:right w:val="single" w:sz="4" w:space="0" w:color="auto"/>
            </w:tcBorders>
            <w:shd w:val="clear" w:color="auto" w:fill="auto"/>
            <w:noWrap/>
            <w:hideMark/>
          </w:tcPr>
          <w:p w14:paraId="4B3ABF03"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7 828,03</w:t>
            </w:r>
          </w:p>
        </w:tc>
        <w:tc>
          <w:tcPr>
            <w:tcW w:w="1268" w:type="dxa"/>
            <w:tcBorders>
              <w:top w:val="nil"/>
              <w:left w:val="nil"/>
              <w:bottom w:val="single" w:sz="4" w:space="0" w:color="auto"/>
              <w:right w:val="single" w:sz="4" w:space="0" w:color="auto"/>
            </w:tcBorders>
            <w:shd w:val="clear" w:color="auto" w:fill="auto"/>
            <w:noWrap/>
            <w:hideMark/>
          </w:tcPr>
          <w:p w14:paraId="27BEBE51"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92 831,77</w:t>
            </w:r>
          </w:p>
        </w:tc>
      </w:tr>
      <w:tr w:rsidR="0064761E" w:rsidRPr="0064761E" w14:paraId="10C067E8" w14:textId="77777777" w:rsidTr="00E30EDF">
        <w:trPr>
          <w:trHeight w:val="233"/>
        </w:trPr>
        <w:tc>
          <w:tcPr>
            <w:tcW w:w="1393" w:type="dxa"/>
            <w:tcBorders>
              <w:top w:val="nil"/>
              <w:left w:val="single" w:sz="4" w:space="0" w:color="auto"/>
              <w:bottom w:val="single" w:sz="4" w:space="0" w:color="auto"/>
              <w:right w:val="single" w:sz="4" w:space="0" w:color="auto"/>
            </w:tcBorders>
            <w:shd w:val="clear" w:color="auto" w:fill="auto"/>
            <w:noWrap/>
            <w:hideMark/>
          </w:tcPr>
          <w:p w14:paraId="6FD0CFBF" w14:textId="77777777" w:rsidR="0064761E" w:rsidRPr="0064761E" w:rsidRDefault="0064761E">
            <w:pPr>
              <w:rPr>
                <w:rFonts w:ascii="Myriad Pro" w:hAnsi="Myriad Pro" w:cs="Tahoma"/>
                <w:sz w:val="18"/>
                <w:szCs w:val="18"/>
              </w:rPr>
            </w:pPr>
            <w:r w:rsidRPr="0064761E">
              <w:rPr>
                <w:rFonts w:ascii="Myriad Pro" w:hAnsi="Myriad Pro" w:cs="Tahoma"/>
                <w:sz w:val="18"/>
                <w:szCs w:val="18"/>
              </w:rPr>
              <w:t>Май 2017</w:t>
            </w:r>
          </w:p>
        </w:tc>
        <w:tc>
          <w:tcPr>
            <w:tcW w:w="950" w:type="dxa"/>
            <w:tcBorders>
              <w:top w:val="nil"/>
              <w:left w:val="nil"/>
              <w:bottom w:val="single" w:sz="4" w:space="0" w:color="auto"/>
              <w:right w:val="single" w:sz="4" w:space="0" w:color="auto"/>
            </w:tcBorders>
            <w:shd w:val="clear" w:color="auto" w:fill="auto"/>
            <w:noWrap/>
            <w:vAlign w:val="center"/>
            <w:hideMark/>
          </w:tcPr>
          <w:p w14:paraId="38BEC22E" w14:textId="77777777" w:rsidR="0064761E" w:rsidRPr="0064761E" w:rsidRDefault="0064761E">
            <w:pPr>
              <w:jc w:val="center"/>
              <w:rPr>
                <w:rFonts w:ascii="Myriad Pro" w:hAnsi="Myriad Pro" w:cs="Tahoma"/>
                <w:sz w:val="18"/>
                <w:szCs w:val="18"/>
              </w:rPr>
            </w:pPr>
            <w:r w:rsidRPr="0064761E">
              <w:rPr>
                <w:rFonts w:ascii="Myriad Pro" w:hAnsi="Myriad Pro" w:cs="Tahoma"/>
                <w:sz w:val="18"/>
                <w:szCs w:val="18"/>
              </w:rPr>
              <w:t>547</w:t>
            </w:r>
          </w:p>
        </w:tc>
        <w:tc>
          <w:tcPr>
            <w:tcW w:w="1271" w:type="dxa"/>
            <w:tcBorders>
              <w:top w:val="nil"/>
              <w:left w:val="nil"/>
              <w:bottom w:val="single" w:sz="4" w:space="0" w:color="auto"/>
              <w:right w:val="single" w:sz="4" w:space="0" w:color="auto"/>
            </w:tcBorders>
            <w:shd w:val="clear" w:color="auto" w:fill="auto"/>
            <w:noWrap/>
            <w:hideMark/>
          </w:tcPr>
          <w:p w14:paraId="092C38DA"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155 541,58</w:t>
            </w:r>
          </w:p>
        </w:tc>
        <w:tc>
          <w:tcPr>
            <w:tcW w:w="1174" w:type="dxa"/>
            <w:tcBorders>
              <w:top w:val="nil"/>
              <w:left w:val="nil"/>
              <w:bottom w:val="single" w:sz="4" w:space="0" w:color="auto"/>
              <w:right w:val="single" w:sz="4" w:space="0" w:color="auto"/>
            </w:tcBorders>
            <w:shd w:val="clear" w:color="auto" w:fill="auto"/>
            <w:noWrap/>
            <w:hideMark/>
          </w:tcPr>
          <w:p w14:paraId="008DCA62"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85 081,24</w:t>
            </w:r>
          </w:p>
        </w:tc>
        <w:tc>
          <w:tcPr>
            <w:tcW w:w="1396" w:type="dxa"/>
            <w:tcBorders>
              <w:top w:val="nil"/>
              <w:left w:val="nil"/>
              <w:bottom w:val="single" w:sz="4" w:space="0" w:color="auto"/>
              <w:right w:val="single" w:sz="4" w:space="0" w:color="auto"/>
            </w:tcBorders>
            <w:shd w:val="clear" w:color="auto" w:fill="auto"/>
            <w:noWrap/>
            <w:hideMark/>
          </w:tcPr>
          <w:p w14:paraId="5A99B424"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8 327,24</w:t>
            </w:r>
          </w:p>
        </w:tc>
        <w:tc>
          <w:tcPr>
            <w:tcW w:w="1060" w:type="dxa"/>
            <w:tcBorders>
              <w:top w:val="nil"/>
              <w:left w:val="nil"/>
              <w:bottom w:val="single" w:sz="4" w:space="0" w:color="auto"/>
              <w:right w:val="single" w:sz="4" w:space="0" w:color="auto"/>
            </w:tcBorders>
            <w:shd w:val="clear" w:color="auto" w:fill="auto"/>
            <w:noWrap/>
            <w:hideMark/>
          </w:tcPr>
          <w:p w14:paraId="55A0BF2A"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16 028,28</w:t>
            </w:r>
          </w:p>
        </w:tc>
        <w:tc>
          <w:tcPr>
            <w:tcW w:w="1291" w:type="dxa"/>
            <w:tcBorders>
              <w:top w:val="nil"/>
              <w:left w:val="nil"/>
              <w:bottom w:val="single" w:sz="4" w:space="0" w:color="auto"/>
              <w:right w:val="single" w:sz="4" w:space="0" w:color="auto"/>
            </w:tcBorders>
            <w:shd w:val="clear" w:color="auto" w:fill="auto"/>
            <w:noWrap/>
            <w:hideMark/>
          </w:tcPr>
          <w:p w14:paraId="12D29DC1"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14 066,90</w:t>
            </w:r>
          </w:p>
        </w:tc>
        <w:tc>
          <w:tcPr>
            <w:tcW w:w="1268" w:type="dxa"/>
            <w:tcBorders>
              <w:top w:val="nil"/>
              <w:left w:val="nil"/>
              <w:bottom w:val="single" w:sz="4" w:space="0" w:color="auto"/>
              <w:right w:val="single" w:sz="4" w:space="0" w:color="auto"/>
            </w:tcBorders>
            <w:shd w:val="clear" w:color="auto" w:fill="auto"/>
            <w:noWrap/>
            <w:hideMark/>
          </w:tcPr>
          <w:p w14:paraId="34FAB361"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79 341,58</w:t>
            </w:r>
          </w:p>
        </w:tc>
      </w:tr>
      <w:tr w:rsidR="0064761E" w:rsidRPr="0064761E" w14:paraId="2A458565" w14:textId="77777777" w:rsidTr="00E30EDF">
        <w:trPr>
          <w:trHeight w:val="233"/>
        </w:trPr>
        <w:tc>
          <w:tcPr>
            <w:tcW w:w="1393" w:type="dxa"/>
            <w:tcBorders>
              <w:top w:val="nil"/>
              <w:left w:val="single" w:sz="4" w:space="0" w:color="auto"/>
              <w:bottom w:val="single" w:sz="4" w:space="0" w:color="auto"/>
              <w:right w:val="single" w:sz="4" w:space="0" w:color="auto"/>
            </w:tcBorders>
            <w:shd w:val="clear" w:color="auto" w:fill="auto"/>
            <w:noWrap/>
            <w:hideMark/>
          </w:tcPr>
          <w:p w14:paraId="405EF6B0" w14:textId="77777777" w:rsidR="0064761E" w:rsidRPr="0064761E" w:rsidRDefault="0064761E">
            <w:pPr>
              <w:rPr>
                <w:rFonts w:ascii="Myriad Pro" w:hAnsi="Myriad Pro" w:cs="Tahoma"/>
                <w:sz w:val="18"/>
                <w:szCs w:val="18"/>
              </w:rPr>
            </w:pPr>
            <w:r w:rsidRPr="0064761E">
              <w:rPr>
                <w:rFonts w:ascii="Myriad Pro" w:hAnsi="Myriad Pro" w:cs="Tahoma"/>
                <w:sz w:val="18"/>
                <w:szCs w:val="18"/>
              </w:rPr>
              <w:t>Июнь 2017</w:t>
            </w:r>
          </w:p>
        </w:tc>
        <w:tc>
          <w:tcPr>
            <w:tcW w:w="950" w:type="dxa"/>
            <w:tcBorders>
              <w:top w:val="nil"/>
              <w:left w:val="nil"/>
              <w:bottom w:val="single" w:sz="4" w:space="0" w:color="auto"/>
              <w:right w:val="single" w:sz="4" w:space="0" w:color="auto"/>
            </w:tcBorders>
            <w:shd w:val="clear" w:color="auto" w:fill="auto"/>
            <w:noWrap/>
            <w:vAlign w:val="center"/>
            <w:hideMark/>
          </w:tcPr>
          <w:p w14:paraId="162A9BC0" w14:textId="77777777" w:rsidR="0064761E" w:rsidRPr="0064761E" w:rsidRDefault="0064761E">
            <w:pPr>
              <w:jc w:val="center"/>
              <w:rPr>
                <w:rFonts w:ascii="Myriad Pro" w:hAnsi="Myriad Pro" w:cs="Tahoma"/>
                <w:sz w:val="18"/>
                <w:szCs w:val="18"/>
              </w:rPr>
            </w:pPr>
            <w:r w:rsidRPr="0064761E">
              <w:rPr>
                <w:rFonts w:ascii="Myriad Pro" w:hAnsi="Myriad Pro" w:cs="Tahoma"/>
                <w:sz w:val="18"/>
                <w:szCs w:val="18"/>
              </w:rPr>
              <w:t>547</w:t>
            </w:r>
          </w:p>
        </w:tc>
        <w:tc>
          <w:tcPr>
            <w:tcW w:w="1271" w:type="dxa"/>
            <w:tcBorders>
              <w:top w:val="nil"/>
              <w:left w:val="nil"/>
              <w:bottom w:val="single" w:sz="4" w:space="0" w:color="auto"/>
              <w:right w:val="single" w:sz="4" w:space="0" w:color="auto"/>
            </w:tcBorders>
            <w:shd w:val="clear" w:color="auto" w:fill="auto"/>
            <w:noWrap/>
            <w:hideMark/>
          </w:tcPr>
          <w:p w14:paraId="7BA5D81B"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155 541,58</w:t>
            </w:r>
          </w:p>
        </w:tc>
        <w:tc>
          <w:tcPr>
            <w:tcW w:w="1174" w:type="dxa"/>
            <w:tcBorders>
              <w:top w:val="nil"/>
              <w:left w:val="nil"/>
              <w:bottom w:val="single" w:sz="4" w:space="0" w:color="auto"/>
              <w:right w:val="single" w:sz="4" w:space="0" w:color="auto"/>
            </w:tcBorders>
            <w:shd w:val="clear" w:color="auto" w:fill="auto"/>
            <w:noWrap/>
            <w:hideMark/>
          </w:tcPr>
          <w:p w14:paraId="24608F54" w14:textId="77777777" w:rsidR="0064761E" w:rsidRPr="0064761E" w:rsidRDefault="0064761E" w:rsidP="00523CB3">
            <w:pPr>
              <w:jc w:val="right"/>
              <w:rPr>
                <w:rFonts w:ascii="Myriad Pro" w:hAnsi="Myriad Pro" w:cs="Tahoma"/>
                <w:sz w:val="18"/>
                <w:szCs w:val="18"/>
              </w:rPr>
            </w:pPr>
            <w:r w:rsidRPr="0064761E">
              <w:rPr>
                <w:rFonts w:ascii="Myriad Pro" w:hAnsi="Myriad Pro" w:cs="Tahoma"/>
                <w:sz w:val="18"/>
                <w:szCs w:val="18"/>
              </w:rPr>
              <w:t>85 081,24</w:t>
            </w:r>
          </w:p>
        </w:tc>
        <w:tc>
          <w:tcPr>
            <w:tcW w:w="1396" w:type="dxa"/>
            <w:tcBorders>
              <w:top w:val="nil"/>
              <w:left w:val="nil"/>
              <w:bottom w:val="single" w:sz="4" w:space="0" w:color="auto"/>
              <w:right w:val="single" w:sz="4" w:space="0" w:color="auto"/>
            </w:tcBorders>
            <w:shd w:val="clear" w:color="auto" w:fill="auto"/>
            <w:noWrap/>
            <w:hideMark/>
          </w:tcPr>
          <w:p w14:paraId="27674563"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17 237,00</w:t>
            </w:r>
          </w:p>
        </w:tc>
        <w:tc>
          <w:tcPr>
            <w:tcW w:w="1060" w:type="dxa"/>
            <w:tcBorders>
              <w:top w:val="nil"/>
              <w:left w:val="nil"/>
              <w:bottom w:val="single" w:sz="4" w:space="0" w:color="auto"/>
              <w:right w:val="single" w:sz="4" w:space="0" w:color="auto"/>
            </w:tcBorders>
            <w:shd w:val="clear" w:color="auto" w:fill="auto"/>
            <w:noWrap/>
            <w:hideMark/>
          </w:tcPr>
          <w:p w14:paraId="3FDD9F76"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11 175,03</w:t>
            </w:r>
          </w:p>
        </w:tc>
        <w:tc>
          <w:tcPr>
            <w:tcW w:w="1291" w:type="dxa"/>
            <w:tcBorders>
              <w:top w:val="nil"/>
              <w:left w:val="nil"/>
              <w:bottom w:val="single" w:sz="4" w:space="0" w:color="auto"/>
              <w:right w:val="single" w:sz="4" w:space="0" w:color="auto"/>
            </w:tcBorders>
            <w:shd w:val="clear" w:color="auto" w:fill="auto"/>
            <w:noWrap/>
            <w:hideMark/>
          </w:tcPr>
          <w:p w14:paraId="343B4A0F"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10 074,62</w:t>
            </w:r>
          </w:p>
        </w:tc>
        <w:tc>
          <w:tcPr>
            <w:tcW w:w="1268" w:type="dxa"/>
            <w:tcBorders>
              <w:top w:val="nil"/>
              <w:left w:val="nil"/>
              <w:bottom w:val="single" w:sz="4" w:space="0" w:color="auto"/>
              <w:right w:val="single" w:sz="4" w:space="0" w:color="auto"/>
            </w:tcBorders>
            <w:shd w:val="clear" w:color="auto" w:fill="auto"/>
            <w:noWrap/>
            <w:hideMark/>
          </w:tcPr>
          <w:p w14:paraId="6194F345"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92 243,62</w:t>
            </w:r>
          </w:p>
        </w:tc>
      </w:tr>
      <w:tr w:rsidR="0064761E" w:rsidRPr="0064761E" w14:paraId="0EB24DD9" w14:textId="77777777" w:rsidTr="00E30EDF">
        <w:trPr>
          <w:trHeight w:val="233"/>
        </w:trPr>
        <w:tc>
          <w:tcPr>
            <w:tcW w:w="1393" w:type="dxa"/>
            <w:tcBorders>
              <w:top w:val="nil"/>
              <w:left w:val="single" w:sz="4" w:space="0" w:color="auto"/>
              <w:bottom w:val="single" w:sz="4" w:space="0" w:color="auto"/>
              <w:right w:val="single" w:sz="4" w:space="0" w:color="auto"/>
            </w:tcBorders>
            <w:shd w:val="clear" w:color="auto" w:fill="auto"/>
            <w:noWrap/>
            <w:hideMark/>
          </w:tcPr>
          <w:p w14:paraId="481B39AD" w14:textId="77777777" w:rsidR="0064761E" w:rsidRPr="0064761E" w:rsidRDefault="0064761E">
            <w:pPr>
              <w:rPr>
                <w:rFonts w:ascii="Myriad Pro" w:hAnsi="Myriad Pro" w:cs="Tahoma"/>
                <w:sz w:val="18"/>
                <w:szCs w:val="18"/>
              </w:rPr>
            </w:pPr>
            <w:r w:rsidRPr="0064761E">
              <w:rPr>
                <w:rFonts w:ascii="Myriad Pro" w:hAnsi="Myriad Pro" w:cs="Tahoma"/>
                <w:sz w:val="18"/>
                <w:szCs w:val="18"/>
              </w:rPr>
              <w:t>Июль 2017</w:t>
            </w:r>
          </w:p>
        </w:tc>
        <w:tc>
          <w:tcPr>
            <w:tcW w:w="950" w:type="dxa"/>
            <w:tcBorders>
              <w:top w:val="nil"/>
              <w:left w:val="nil"/>
              <w:bottom w:val="single" w:sz="4" w:space="0" w:color="auto"/>
              <w:right w:val="single" w:sz="4" w:space="0" w:color="auto"/>
            </w:tcBorders>
            <w:shd w:val="clear" w:color="auto" w:fill="auto"/>
            <w:noWrap/>
            <w:vAlign w:val="center"/>
            <w:hideMark/>
          </w:tcPr>
          <w:p w14:paraId="57806E59" w14:textId="77777777" w:rsidR="0064761E" w:rsidRPr="0064761E" w:rsidRDefault="0064761E">
            <w:pPr>
              <w:jc w:val="center"/>
              <w:rPr>
                <w:rFonts w:ascii="Myriad Pro" w:hAnsi="Myriad Pro" w:cs="Tahoma"/>
                <w:sz w:val="18"/>
                <w:szCs w:val="18"/>
              </w:rPr>
            </w:pPr>
            <w:r w:rsidRPr="0064761E">
              <w:rPr>
                <w:rFonts w:ascii="Myriad Pro" w:hAnsi="Myriad Pro" w:cs="Tahoma"/>
                <w:sz w:val="18"/>
                <w:szCs w:val="18"/>
              </w:rPr>
              <w:t>547</w:t>
            </w:r>
          </w:p>
        </w:tc>
        <w:tc>
          <w:tcPr>
            <w:tcW w:w="1271" w:type="dxa"/>
            <w:tcBorders>
              <w:top w:val="nil"/>
              <w:left w:val="nil"/>
              <w:bottom w:val="single" w:sz="4" w:space="0" w:color="auto"/>
              <w:right w:val="single" w:sz="4" w:space="0" w:color="auto"/>
            </w:tcBorders>
            <w:shd w:val="clear" w:color="auto" w:fill="auto"/>
            <w:noWrap/>
            <w:hideMark/>
          </w:tcPr>
          <w:p w14:paraId="751637A0"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164 095,64</w:t>
            </w:r>
          </w:p>
        </w:tc>
        <w:tc>
          <w:tcPr>
            <w:tcW w:w="1174" w:type="dxa"/>
            <w:tcBorders>
              <w:top w:val="nil"/>
              <w:left w:val="nil"/>
              <w:bottom w:val="single" w:sz="4" w:space="0" w:color="auto"/>
              <w:right w:val="single" w:sz="4" w:space="0" w:color="auto"/>
            </w:tcBorders>
            <w:shd w:val="clear" w:color="auto" w:fill="auto"/>
            <w:noWrap/>
            <w:hideMark/>
          </w:tcPr>
          <w:p w14:paraId="7060F985"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89 760,32</w:t>
            </w:r>
          </w:p>
        </w:tc>
        <w:tc>
          <w:tcPr>
            <w:tcW w:w="1396" w:type="dxa"/>
            <w:tcBorders>
              <w:top w:val="nil"/>
              <w:left w:val="nil"/>
              <w:bottom w:val="single" w:sz="4" w:space="0" w:color="auto"/>
              <w:right w:val="single" w:sz="4" w:space="0" w:color="auto"/>
            </w:tcBorders>
            <w:shd w:val="clear" w:color="auto" w:fill="auto"/>
            <w:noWrap/>
            <w:hideMark/>
          </w:tcPr>
          <w:p w14:paraId="53516205"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12 090,39</w:t>
            </w:r>
          </w:p>
        </w:tc>
        <w:tc>
          <w:tcPr>
            <w:tcW w:w="1060" w:type="dxa"/>
            <w:tcBorders>
              <w:top w:val="nil"/>
              <w:left w:val="nil"/>
              <w:bottom w:val="single" w:sz="4" w:space="0" w:color="auto"/>
              <w:right w:val="single" w:sz="4" w:space="0" w:color="auto"/>
            </w:tcBorders>
            <w:shd w:val="clear" w:color="auto" w:fill="auto"/>
            <w:noWrap/>
            <w:hideMark/>
          </w:tcPr>
          <w:p w14:paraId="742A39A6"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11 669,75</w:t>
            </w:r>
          </w:p>
        </w:tc>
        <w:tc>
          <w:tcPr>
            <w:tcW w:w="1291" w:type="dxa"/>
            <w:tcBorders>
              <w:top w:val="nil"/>
              <w:left w:val="nil"/>
              <w:bottom w:val="single" w:sz="4" w:space="0" w:color="auto"/>
              <w:right w:val="single" w:sz="4" w:space="0" w:color="auto"/>
            </w:tcBorders>
            <w:shd w:val="clear" w:color="auto" w:fill="auto"/>
            <w:noWrap/>
            <w:hideMark/>
          </w:tcPr>
          <w:p w14:paraId="12F27B5C"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10 667,29</w:t>
            </w:r>
          </w:p>
        </w:tc>
        <w:tc>
          <w:tcPr>
            <w:tcW w:w="1268" w:type="dxa"/>
            <w:tcBorders>
              <w:top w:val="nil"/>
              <w:left w:val="nil"/>
              <w:bottom w:val="single" w:sz="4" w:space="0" w:color="auto"/>
              <w:right w:val="single" w:sz="4" w:space="0" w:color="auto"/>
            </w:tcBorders>
            <w:shd w:val="clear" w:color="auto" w:fill="auto"/>
            <w:noWrap/>
            <w:hideMark/>
          </w:tcPr>
          <w:p w14:paraId="7B733B2E"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91 183,42</w:t>
            </w:r>
          </w:p>
        </w:tc>
      </w:tr>
      <w:tr w:rsidR="0064761E" w:rsidRPr="0064761E" w14:paraId="39C05706" w14:textId="77777777" w:rsidTr="00E30EDF">
        <w:trPr>
          <w:trHeight w:val="233"/>
        </w:trPr>
        <w:tc>
          <w:tcPr>
            <w:tcW w:w="1393" w:type="dxa"/>
            <w:tcBorders>
              <w:top w:val="nil"/>
              <w:left w:val="single" w:sz="4" w:space="0" w:color="auto"/>
              <w:bottom w:val="single" w:sz="4" w:space="0" w:color="auto"/>
              <w:right w:val="single" w:sz="4" w:space="0" w:color="auto"/>
            </w:tcBorders>
            <w:shd w:val="clear" w:color="auto" w:fill="auto"/>
            <w:noWrap/>
            <w:hideMark/>
          </w:tcPr>
          <w:p w14:paraId="6961344D" w14:textId="77777777" w:rsidR="0064761E" w:rsidRPr="0064761E" w:rsidRDefault="0064761E">
            <w:pPr>
              <w:rPr>
                <w:rFonts w:ascii="Myriad Pro" w:hAnsi="Myriad Pro" w:cs="Tahoma"/>
                <w:sz w:val="18"/>
                <w:szCs w:val="18"/>
              </w:rPr>
            </w:pPr>
            <w:r w:rsidRPr="0064761E">
              <w:rPr>
                <w:rFonts w:ascii="Myriad Pro" w:hAnsi="Myriad Pro" w:cs="Tahoma"/>
                <w:sz w:val="18"/>
                <w:szCs w:val="18"/>
              </w:rPr>
              <w:t>Август 2017</w:t>
            </w:r>
          </w:p>
        </w:tc>
        <w:tc>
          <w:tcPr>
            <w:tcW w:w="950" w:type="dxa"/>
            <w:tcBorders>
              <w:top w:val="nil"/>
              <w:left w:val="nil"/>
              <w:bottom w:val="single" w:sz="4" w:space="0" w:color="auto"/>
              <w:right w:val="single" w:sz="4" w:space="0" w:color="auto"/>
            </w:tcBorders>
            <w:shd w:val="clear" w:color="auto" w:fill="auto"/>
            <w:noWrap/>
            <w:vAlign w:val="center"/>
            <w:hideMark/>
          </w:tcPr>
          <w:p w14:paraId="51207033" w14:textId="77777777" w:rsidR="0064761E" w:rsidRPr="0064761E" w:rsidRDefault="0064761E">
            <w:pPr>
              <w:jc w:val="center"/>
              <w:rPr>
                <w:rFonts w:ascii="Myriad Pro" w:hAnsi="Myriad Pro" w:cs="Tahoma"/>
                <w:sz w:val="18"/>
                <w:szCs w:val="18"/>
              </w:rPr>
            </w:pPr>
            <w:r w:rsidRPr="0064761E">
              <w:rPr>
                <w:rFonts w:ascii="Myriad Pro" w:hAnsi="Myriad Pro" w:cs="Tahoma"/>
                <w:sz w:val="18"/>
                <w:szCs w:val="18"/>
              </w:rPr>
              <w:t>547</w:t>
            </w:r>
          </w:p>
        </w:tc>
        <w:tc>
          <w:tcPr>
            <w:tcW w:w="1271" w:type="dxa"/>
            <w:tcBorders>
              <w:top w:val="nil"/>
              <w:left w:val="nil"/>
              <w:bottom w:val="single" w:sz="4" w:space="0" w:color="auto"/>
              <w:right w:val="single" w:sz="4" w:space="0" w:color="auto"/>
            </w:tcBorders>
            <w:shd w:val="clear" w:color="auto" w:fill="auto"/>
            <w:noWrap/>
            <w:hideMark/>
          </w:tcPr>
          <w:p w14:paraId="647D2287"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164 095,64</w:t>
            </w:r>
          </w:p>
        </w:tc>
        <w:tc>
          <w:tcPr>
            <w:tcW w:w="1174" w:type="dxa"/>
            <w:tcBorders>
              <w:top w:val="nil"/>
              <w:left w:val="nil"/>
              <w:bottom w:val="single" w:sz="4" w:space="0" w:color="auto"/>
              <w:right w:val="single" w:sz="4" w:space="0" w:color="auto"/>
            </w:tcBorders>
            <w:shd w:val="clear" w:color="auto" w:fill="auto"/>
            <w:noWrap/>
            <w:hideMark/>
          </w:tcPr>
          <w:p w14:paraId="2FA27241"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89 760,32</w:t>
            </w:r>
          </w:p>
        </w:tc>
        <w:tc>
          <w:tcPr>
            <w:tcW w:w="1396" w:type="dxa"/>
            <w:tcBorders>
              <w:top w:val="nil"/>
              <w:left w:val="nil"/>
              <w:bottom w:val="single" w:sz="4" w:space="0" w:color="auto"/>
              <w:right w:val="single" w:sz="4" w:space="0" w:color="auto"/>
            </w:tcBorders>
            <w:shd w:val="clear" w:color="auto" w:fill="auto"/>
            <w:noWrap/>
            <w:hideMark/>
          </w:tcPr>
          <w:p w14:paraId="0605FFF5"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15 698,73</w:t>
            </w:r>
          </w:p>
        </w:tc>
        <w:tc>
          <w:tcPr>
            <w:tcW w:w="1060" w:type="dxa"/>
            <w:tcBorders>
              <w:top w:val="nil"/>
              <w:left w:val="nil"/>
              <w:bottom w:val="single" w:sz="4" w:space="0" w:color="auto"/>
              <w:right w:val="single" w:sz="4" w:space="0" w:color="auto"/>
            </w:tcBorders>
            <w:shd w:val="clear" w:color="auto" w:fill="auto"/>
            <w:noWrap/>
            <w:hideMark/>
          </w:tcPr>
          <w:p w14:paraId="2F391366"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0,00</w:t>
            </w:r>
          </w:p>
        </w:tc>
        <w:tc>
          <w:tcPr>
            <w:tcW w:w="1291" w:type="dxa"/>
            <w:tcBorders>
              <w:top w:val="nil"/>
              <w:left w:val="nil"/>
              <w:bottom w:val="single" w:sz="4" w:space="0" w:color="auto"/>
              <w:right w:val="single" w:sz="4" w:space="0" w:color="auto"/>
            </w:tcBorders>
            <w:shd w:val="clear" w:color="auto" w:fill="auto"/>
            <w:noWrap/>
            <w:hideMark/>
          </w:tcPr>
          <w:p w14:paraId="3BAA0F24"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0,00</w:t>
            </w:r>
          </w:p>
        </w:tc>
        <w:tc>
          <w:tcPr>
            <w:tcW w:w="1268" w:type="dxa"/>
            <w:tcBorders>
              <w:top w:val="nil"/>
              <w:left w:val="nil"/>
              <w:bottom w:val="single" w:sz="4" w:space="0" w:color="auto"/>
              <w:right w:val="single" w:sz="4" w:space="0" w:color="auto"/>
            </w:tcBorders>
            <w:shd w:val="clear" w:color="auto" w:fill="auto"/>
            <w:noWrap/>
            <w:hideMark/>
          </w:tcPr>
          <w:p w14:paraId="06139ED0"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105 459,04</w:t>
            </w:r>
          </w:p>
        </w:tc>
      </w:tr>
      <w:tr w:rsidR="0064761E" w:rsidRPr="0064761E" w14:paraId="27944D11" w14:textId="77777777" w:rsidTr="00E30EDF">
        <w:trPr>
          <w:trHeight w:val="233"/>
        </w:trPr>
        <w:tc>
          <w:tcPr>
            <w:tcW w:w="1393" w:type="dxa"/>
            <w:tcBorders>
              <w:top w:val="nil"/>
              <w:left w:val="single" w:sz="4" w:space="0" w:color="auto"/>
              <w:bottom w:val="single" w:sz="4" w:space="0" w:color="auto"/>
              <w:right w:val="single" w:sz="4" w:space="0" w:color="auto"/>
            </w:tcBorders>
            <w:shd w:val="clear" w:color="auto" w:fill="auto"/>
            <w:noWrap/>
            <w:hideMark/>
          </w:tcPr>
          <w:p w14:paraId="22D74345" w14:textId="77777777" w:rsidR="0064761E" w:rsidRPr="0064761E" w:rsidRDefault="0064761E">
            <w:pPr>
              <w:rPr>
                <w:rFonts w:ascii="Myriad Pro" w:hAnsi="Myriad Pro" w:cs="Tahoma"/>
                <w:sz w:val="18"/>
                <w:szCs w:val="18"/>
              </w:rPr>
            </w:pPr>
            <w:r w:rsidRPr="0064761E">
              <w:rPr>
                <w:rFonts w:ascii="Myriad Pro" w:hAnsi="Myriad Pro" w:cs="Tahoma"/>
                <w:sz w:val="18"/>
                <w:szCs w:val="18"/>
              </w:rPr>
              <w:t>Сентябрь 2017</w:t>
            </w:r>
          </w:p>
        </w:tc>
        <w:tc>
          <w:tcPr>
            <w:tcW w:w="950" w:type="dxa"/>
            <w:tcBorders>
              <w:top w:val="nil"/>
              <w:left w:val="nil"/>
              <w:bottom w:val="single" w:sz="4" w:space="0" w:color="auto"/>
              <w:right w:val="single" w:sz="4" w:space="0" w:color="auto"/>
            </w:tcBorders>
            <w:shd w:val="clear" w:color="auto" w:fill="auto"/>
            <w:noWrap/>
            <w:vAlign w:val="center"/>
            <w:hideMark/>
          </w:tcPr>
          <w:p w14:paraId="373C697C" w14:textId="77777777" w:rsidR="0064761E" w:rsidRPr="0064761E" w:rsidRDefault="0064761E">
            <w:pPr>
              <w:jc w:val="center"/>
              <w:rPr>
                <w:rFonts w:ascii="Myriad Pro" w:hAnsi="Myriad Pro" w:cs="Tahoma"/>
                <w:sz w:val="18"/>
                <w:szCs w:val="18"/>
              </w:rPr>
            </w:pPr>
            <w:r w:rsidRPr="0064761E">
              <w:rPr>
                <w:rFonts w:ascii="Myriad Pro" w:hAnsi="Myriad Pro" w:cs="Tahoma"/>
                <w:sz w:val="18"/>
                <w:szCs w:val="18"/>
              </w:rPr>
              <w:t>547</w:t>
            </w:r>
          </w:p>
        </w:tc>
        <w:tc>
          <w:tcPr>
            <w:tcW w:w="1271" w:type="dxa"/>
            <w:tcBorders>
              <w:top w:val="nil"/>
              <w:left w:val="nil"/>
              <w:bottom w:val="single" w:sz="4" w:space="0" w:color="auto"/>
              <w:right w:val="single" w:sz="4" w:space="0" w:color="auto"/>
            </w:tcBorders>
            <w:shd w:val="clear" w:color="auto" w:fill="auto"/>
            <w:noWrap/>
            <w:hideMark/>
          </w:tcPr>
          <w:p w14:paraId="23A79576"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164 095,64</w:t>
            </w:r>
          </w:p>
        </w:tc>
        <w:tc>
          <w:tcPr>
            <w:tcW w:w="1174" w:type="dxa"/>
            <w:tcBorders>
              <w:top w:val="nil"/>
              <w:left w:val="nil"/>
              <w:bottom w:val="single" w:sz="4" w:space="0" w:color="auto"/>
              <w:right w:val="single" w:sz="4" w:space="0" w:color="auto"/>
            </w:tcBorders>
            <w:shd w:val="clear" w:color="auto" w:fill="auto"/>
            <w:noWrap/>
            <w:hideMark/>
          </w:tcPr>
          <w:p w14:paraId="6F1D9A6B"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89 760,32</w:t>
            </w:r>
          </w:p>
        </w:tc>
        <w:tc>
          <w:tcPr>
            <w:tcW w:w="1396" w:type="dxa"/>
            <w:tcBorders>
              <w:top w:val="nil"/>
              <w:left w:val="nil"/>
              <w:bottom w:val="single" w:sz="4" w:space="0" w:color="auto"/>
              <w:right w:val="single" w:sz="4" w:space="0" w:color="auto"/>
            </w:tcBorders>
            <w:shd w:val="clear" w:color="auto" w:fill="auto"/>
            <w:noWrap/>
            <w:hideMark/>
          </w:tcPr>
          <w:p w14:paraId="5DB9F0CF"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14 444,80</w:t>
            </w:r>
          </w:p>
        </w:tc>
        <w:tc>
          <w:tcPr>
            <w:tcW w:w="1060" w:type="dxa"/>
            <w:tcBorders>
              <w:top w:val="nil"/>
              <w:left w:val="nil"/>
              <w:bottom w:val="single" w:sz="4" w:space="0" w:color="auto"/>
              <w:right w:val="single" w:sz="4" w:space="0" w:color="auto"/>
            </w:tcBorders>
            <w:shd w:val="clear" w:color="auto" w:fill="auto"/>
            <w:noWrap/>
            <w:hideMark/>
          </w:tcPr>
          <w:p w14:paraId="41580B71"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0,00</w:t>
            </w:r>
          </w:p>
        </w:tc>
        <w:tc>
          <w:tcPr>
            <w:tcW w:w="1291" w:type="dxa"/>
            <w:tcBorders>
              <w:top w:val="nil"/>
              <w:left w:val="nil"/>
              <w:bottom w:val="single" w:sz="4" w:space="0" w:color="auto"/>
              <w:right w:val="single" w:sz="4" w:space="0" w:color="auto"/>
            </w:tcBorders>
            <w:shd w:val="clear" w:color="auto" w:fill="auto"/>
            <w:noWrap/>
            <w:hideMark/>
          </w:tcPr>
          <w:p w14:paraId="69BBCA83"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0,00</w:t>
            </w:r>
          </w:p>
        </w:tc>
        <w:tc>
          <w:tcPr>
            <w:tcW w:w="1268" w:type="dxa"/>
            <w:tcBorders>
              <w:top w:val="nil"/>
              <w:left w:val="nil"/>
              <w:bottom w:val="single" w:sz="4" w:space="0" w:color="auto"/>
              <w:right w:val="single" w:sz="4" w:space="0" w:color="auto"/>
            </w:tcBorders>
            <w:shd w:val="clear" w:color="auto" w:fill="auto"/>
            <w:noWrap/>
            <w:hideMark/>
          </w:tcPr>
          <w:p w14:paraId="6454E2F9"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104 205,12</w:t>
            </w:r>
          </w:p>
        </w:tc>
      </w:tr>
      <w:tr w:rsidR="0064761E" w:rsidRPr="0064761E" w14:paraId="7B3F11EB" w14:textId="77777777" w:rsidTr="00E30EDF">
        <w:trPr>
          <w:trHeight w:val="233"/>
        </w:trPr>
        <w:tc>
          <w:tcPr>
            <w:tcW w:w="1393" w:type="dxa"/>
            <w:tcBorders>
              <w:top w:val="nil"/>
              <w:left w:val="single" w:sz="4" w:space="0" w:color="auto"/>
              <w:bottom w:val="single" w:sz="4" w:space="0" w:color="auto"/>
              <w:right w:val="single" w:sz="4" w:space="0" w:color="auto"/>
            </w:tcBorders>
            <w:shd w:val="clear" w:color="auto" w:fill="auto"/>
            <w:noWrap/>
            <w:hideMark/>
          </w:tcPr>
          <w:p w14:paraId="7F5D3A26" w14:textId="77777777" w:rsidR="0064761E" w:rsidRPr="0064761E" w:rsidRDefault="0064761E">
            <w:pPr>
              <w:rPr>
                <w:rFonts w:ascii="Myriad Pro" w:hAnsi="Myriad Pro" w:cs="Tahoma"/>
                <w:sz w:val="18"/>
                <w:szCs w:val="18"/>
              </w:rPr>
            </w:pPr>
            <w:r w:rsidRPr="0064761E">
              <w:rPr>
                <w:rFonts w:ascii="Myriad Pro" w:hAnsi="Myriad Pro" w:cs="Tahoma"/>
                <w:sz w:val="18"/>
                <w:szCs w:val="18"/>
              </w:rPr>
              <w:t>Октябрь 2017</w:t>
            </w:r>
          </w:p>
        </w:tc>
        <w:tc>
          <w:tcPr>
            <w:tcW w:w="950" w:type="dxa"/>
            <w:tcBorders>
              <w:top w:val="nil"/>
              <w:left w:val="nil"/>
              <w:bottom w:val="single" w:sz="4" w:space="0" w:color="auto"/>
              <w:right w:val="single" w:sz="4" w:space="0" w:color="auto"/>
            </w:tcBorders>
            <w:shd w:val="clear" w:color="auto" w:fill="auto"/>
            <w:noWrap/>
            <w:vAlign w:val="center"/>
            <w:hideMark/>
          </w:tcPr>
          <w:p w14:paraId="368CADC1" w14:textId="77777777" w:rsidR="0064761E" w:rsidRPr="0064761E" w:rsidRDefault="0064761E">
            <w:pPr>
              <w:jc w:val="center"/>
              <w:rPr>
                <w:rFonts w:ascii="Myriad Pro" w:hAnsi="Myriad Pro" w:cs="Tahoma"/>
                <w:sz w:val="18"/>
                <w:szCs w:val="18"/>
              </w:rPr>
            </w:pPr>
            <w:r w:rsidRPr="0064761E">
              <w:rPr>
                <w:rFonts w:ascii="Myriad Pro" w:hAnsi="Myriad Pro" w:cs="Tahoma"/>
                <w:sz w:val="18"/>
                <w:szCs w:val="18"/>
              </w:rPr>
              <w:t>547</w:t>
            </w:r>
          </w:p>
        </w:tc>
        <w:tc>
          <w:tcPr>
            <w:tcW w:w="1271" w:type="dxa"/>
            <w:tcBorders>
              <w:top w:val="nil"/>
              <w:left w:val="nil"/>
              <w:bottom w:val="single" w:sz="4" w:space="0" w:color="auto"/>
              <w:right w:val="single" w:sz="4" w:space="0" w:color="auto"/>
            </w:tcBorders>
            <w:shd w:val="clear" w:color="auto" w:fill="auto"/>
            <w:noWrap/>
            <w:hideMark/>
          </w:tcPr>
          <w:p w14:paraId="4DF298F5"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164 095,64</w:t>
            </w:r>
          </w:p>
        </w:tc>
        <w:tc>
          <w:tcPr>
            <w:tcW w:w="1174" w:type="dxa"/>
            <w:tcBorders>
              <w:top w:val="nil"/>
              <w:left w:val="nil"/>
              <w:bottom w:val="single" w:sz="4" w:space="0" w:color="auto"/>
              <w:right w:val="single" w:sz="4" w:space="0" w:color="auto"/>
            </w:tcBorders>
            <w:shd w:val="clear" w:color="auto" w:fill="auto"/>
            <w:noWrap/>
            <w:hideMark/>
          </w:tcPr>
          <w:p w14:paraId="6EE2D2A8"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89 760,32</w:t>
            </w:r>
          </w:p>
        </w:tc>
        <w:tc>
          <w:tcPr>
            <w:tcW w:w="1396" w:type="dxa"/>
            <w:tcBorders>
              <w:top w:val="nil"/>
              <w:left w:val="nil"/>
              <w:bottom w:val="single" w:sz="4" w:space="0" w:color="auto"/>
              <w:right w:val="single" w:sz="4" w:space="0" w:color="auto"/>
            </w:tcBorders>
            <w:shd w:val="clear" w:color="auto" w:fill="auto"/>
            <w:noWrap/>
            <w:hideMark/>
          </w:tcPr>
          <w:p w14:paraId="0EB86734"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14 586,12</w:t>
            </w:r>
          </w:p>
        </w:tc>
        <w:tc>
          <w:tcPr>
            <w:tcW w:w="1060" w:type="dxa"/>
            <w:tcBorders>
              <w:top w:val="nil"/>
              <w:left w:val="nil"/>
              <w:bottom w:val="single" w:sz="4" w:space="0" w:color="auto"/>
              <w:right w:val="single" w:sz="4" w:space="0" w:color="auto"/>
            </w:tcBorders>
            <w:shd w:val="clear" w:color="auto" w:fill="auto"/>
            <w:noWrap/>
            <w:hideMark/>
          </w:tcPr>
          <w:p w14:paraId="535BE638"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0,00</w:t>
            </w:r>
          </w:p>
        </w:tc>
        <w:tc>
          <w:tcPr>
            <w:tcW w:w="1291" w:type="dxa"/>
            <w:tcBorders>
              <w:top w:val="nil"/>
              <w:left w:val="nil"/>
              <w:bottom w:val="single" w:sz="4" w:space="0" w:color="auto"/>
              <w:right w:val="single" w:sz="4" w:space="0" w:color="auto"/>
            </w:tcBorders>
            <w:shd w:val="clear" w:color="auto" w:fill="auto"/>
            <w:noWrap/>
            <w:hideMark/>
          </w:tcPr>
          <w:p w14:paraId="079BD241"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0,00</w:t>
            </w:r>
          </w:p>
        </w:tc>
        <w:tc>
          <w:tcPr>
            <w:tcW w:w="1268" w:type="dxa"/>
            <w:tcBorders>
              <w:top w:val="nil"/>
              <w:left w:val="nil"/>
              <w:bottom w:val="single" w:sz="4" w:space="0" w:color="auto"/>
              <w:right w:val="single" w:sz="4" w:space="0" w:color="auto"/>
            </w:tcBorders>
            <w:shd w:val="clear" w:color="auto" w:fill="auto"/>
            <w:noWrap/>
            <w:hideMark/>
          </w:tcPr>
          <w:p w14:paraId="7FDDCE44"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104 346,44</w:t>
            </w:r>
          </w:p>
        </w:tc>
      </w:tr>
      <w:tr w:rsidR="0064761E" w:rsidRPr="0064761E" w14:paraId="6B3CC040" w14:textId="77777777" w:rsidTr="00E30EDF">
        <w:trPr>
          <w:trHeight w:val="233"/>
        </w:trPr>
        <w:tc>
          <w:tcPr>
            <w:tcW w:w="1393" w:type="dxa"/>
            <w:tcBorders>
              <w:top w:val="nil"/>
              <w:left w:val="single" w:sz="4" w:space="0" w:color="auto"/>
              <w:bottom w:val="single" w:sz="4" w:space="0" w:color="auto"/>
              <w:right w:val="single" w:sz="4" w:space="0" w:color="auto"/>
            </w:tcBorders>
            <w:shd w:val="clear" w:color="auto" w:fill="auto"/>
            <w:noWrap/>
            <w:hideMark/>
          </w:tcPr>
          <w:p w14:paraId="3D9F5118" w14:textId="77777777" w:rsidR="0064761E" w:rsidRPr="0064761E" w:rsidRDefault="0064761E">
            <w:pPr>
              <w:rPr>
                <w:rFonts w:ascii="Myriad Pro" w:hAnsi="Myriad Pro" w:cs="Tahoma"/>
                <w:sz w:val="18"/>
                <w:szCs w:val="18"/>
              </w:rPr>
            </w:pPr>
            <w:r w:rsidRPr="0064761E">
              <w:rPr>
                <w:rFonts w:ascii="Myriad Pro" w:hAnsi="Myriad Pro" w:cs="Tahoma"/>
                <w:sz w:val="18"/>
                <w:szCs w:val="18"/>
              </w:rPr>
              <w:t>Ноябрь 2017</w:t>
            </w:r>
          </w:p>
        </w:tc>
        <w:tc>
          <w:tcPr>
            <w:tcW w:w="950" w:type="dxa"/>
            <w:tcBorders>
              <w:top w:val="nil"/>
              <w:left w:val="nil"/>
              <w:bottom w:val="single" w:sz="4" w:space="0" w:color="auto"/>
              <w:right w:val="single" w:sz="4" w:space="0" w:color="auto"/>
            </w:tcBorders>
            <w:shd w:val="clear" w:color="auto" w:fill="auto"/>
            <w:noWrap/>
            <w:vAlign w:val="center"/>
            <w:hideMark/>
          </w:tcPr>
          <w:p w14:paraId="23F6CEC7" w14:textId="77777777" w:rsidR="0064761E" w:rsidRPr="0064761E" w:rsidRDefault="0064761E">
            <w:pPr>
              <w:jc w:val="center"/>
              <w:rPr>
                <w:rFonts w:ascii="Myriad Pro" w:hAnsi="Myriad Pro" w:cs="Tahoma"/>
                <w:sz w:val="18"/>
                <w:szCs w:val="18"/>
              </w:rPr>
            </w:pPr>
            <w:r w:rsidRPr="0064761E">
              <w:rPr>
                <w:rFonts w:ascii="Myriad Pro" w:hAnsi="Myriad Pro" w:cs="Tahoma"/>
                <w:sz w:val="18"/>
                <w:szCs w:val="18"/>
              </w:rPr>
              <w:t>547</w:t>
            </w:r>
          </w:p>
        </w:tc>
        <w:tc>
          <w:tcPr>
            <w:tcW w:w="1271" w:type="dxa"/>
            <w:tcBorders>
              <w:top w:val="nil"/>
              <w:left w:val="nil"/>
              <w:bottom w:val="single" w:sz="4" w:space="0" w:color="auto"/>
              <w:right w:val="single" w:sz="4" w:space="0" w:color="auto"/>
            </w:tcBorders>
            <w:shd w:val="clear" w:color="auto" w:fill="auto"/>
            <w:noWrap/>
            <w:hideMark/>
          </w:tcPr>
          <w:p w14:paraId="4E675F97"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164 095,64</w:t>
            </w:r>
          </w:p>
        </w:tc>
        <w:tc>
          <w:tcPr>
            <w:tcW w:w="1174" w:type="dxa"/>
            <w:tcBorders>
              <w:top w:val="nil"/>
              <w:left w:val="nil"/>
              <w:bottom w:val="single" w:sz="4" w:space="0" w:color="auto"/>
              <w:right w:val="single" w:sz="4" w:space="0" w:color="auto"/>
            </w:tcBorders>
            <w:shd w:val="clear" w:color="auto" w:fill="auto"/>
            <w:noWrap/>
            <w:hideMark/>
          </w:tcPr>
          <w:p w14:paraId="6ECAFFA4"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89 760,32</w:t>
            </w:r>
          </w:p>
        </w:tc>
        <w:tc>
          <w:tcPr>
            <w:tcW w:w="1396" w:type="dxa"/>
            <w:tcBorders>
              <w:top w:val="nil"/>
              <w:left w:val="nil"/>
              <w:bottom w:val="single" w:sz="4" w:space="0" w:color="auto"/>
              <w:right w:val="single" w:sz="4" w:space="0" w:color="auto"/>
            </w:tcBorders>
            <w:shd w:val="clear" w:color="auto" w:fill="auto"/>
            <w:noWrap/>
            <w:hideMark/>
          </w:tcPr>
          <w:p w14:paraId="7CBE23F8"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13 934,49</w:t>
            </w:r>
          </w:p>
        </w:tc>
        <w:tc>
          <w:tcPr>
            <w:tcW w:w="1060" w:type="dxa"/>
            <w:tcBorders>
              <w:top w:val="nil"/>
              <w:left w:val="nil"/>
              <w:bottom w:val="single" w:sz="4" w:space="0" w:color="auto"/>
              <w:right w:val="single" w:sz="4" w:space="0" w:color="auto"/>
            </w:tcBorders>
            <w:shd w:val="clear" w:color="auto" w:fill="auto"/>
            <w:noWrap/>
            <w:hideMark/>
          </w:tcPr>
          <w:p w14:paraId="2576E8CA"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0,00</w:t>
            </w:r>
          </w:p>
        </w:tc>
        <w:tc>
          <w:tcPr>
            <w:tcW w:w="1291" w:type="dxa"/>
            <w:tcBorders>
              <w:top w:val="nil"/>
              <w:left w:val="nil"/>
              <w:bottom w:val="single" w:sz="4" w:space="0" w:color="auto"/>
              <w:right w:val="single" w:sz="4" w:space="0" w:color="auto"/>
            </w:tcBorders>
            <w:shd w:val="clear" w:color="auto" w:fill="auto"/>
            <w:noWrap/>
            <w:hideMark/>
          </w:tcPr>
          <w:p w14:paraId="5DCD656C"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0,00</w:t>
            </w:r>
          </w:p>
        </w:tc>
        <w:tc>
          <w:tcPr>
            <w:tcW w:w="1268" w:type="dxa"/>
            <w:tcBorders>
              <w:top w:val="nil"/>
              <w:left w:val="nil"/>
              <w:bottom w:val="single" w:sz="4" w:space="0" w:color="auto"/>
              <w:right w:val="single" w:sz="4" w:space="0" w:color="auto"/>
            </w:tcBorders>
            <w:shd w:val="clear" w:color="auto" w:fill="auto"/>
            <w:noWrap/>
            <w:hideMark/>
          </w:tcPr>
          <w:p w14:paraId="2BB8CA7C"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103 694,81</w:t>
            </w:r>
          </w:p>
        </w:tc>
      </w:tr>
      <w:tr w:rsidR="0064761E" w:rsidRPr="0064761E" w14:paraId="3D3CC9FA" w14:textId="77777777" w:rsidTr="00E30EDF">
        <w:trPr>
          <w:trHeight w:val="233"/>
        </w:trPr>
        <w:tc>
          <w:tcPr>
            <w:tcW w:w="1393" w:type="dxa"/>
            <w:tcBorders>
              <w:top w:val="nil"/>
              <w:left w:val="single" w:sz="4" w:space="0" w:color="auto"/>
              <w:bottom w:val="single" w:sz="4" w:space="0" w:color="auto"/>
              <w:right w:val="single" w:sz="4" w:space="0" w:color="auto"/>
            </w:tcBorders>
            <w:shd w:val="clear" w:color="auto" w:fill="auto"/>
            <w:noWrap/>
            <w:hideMark/>
          </w:tcPr>
          <w:p w14:paraId="14A842DA" w14:textId="77777777" w:rsidR="0064761E" w:rsidRPr="0064761E" w:rsidRDefault="0064761E">
            <w:pPr>
              <w:rPr>
                <w:rFonts w:ascii="Myriad Pro" w:hAnsi="Myriad Pro" w:cs="Tahoma"/>
                <w:sz w:val="18"/>
                <w:szCs w:val="18"/>
              </w:rPr>
            </w:pPr>
            <w:r w:rsidRPr="0064761E">
              <w:rPr>
                <w:rFonts w:ascii="Myriad Pro" w:hAnsi="Myriad Pro" w:cs="Tahoma"/>
                <w:sz w:val="18"/>
                <w:szCs w:val="18"/>
              </w:rPr>
              <w:t>Декабрь 2017</w:t>
            </w:r>
          </w:p>
        </w:tc>
        <w:tc>
          <w:tcPr>
            <w:tcW w:w="950" w:type="dxa"/>
            <w:tcBorders>
              <w:top w:val="nil"/>
              <w:left w:val="nil"/>
              <w:bottom w:val="single" w:sz="4" w:space="0" w:color="auto"/>
              <w:right w:val="single" w:sz="4" w:space="0" w:color="auto"/>
            </w:tcBorders>
            <w:shd w:val="clear" w:color="auto" w:fill="auto"/>
            <w:noWrap/>
            <w:vAlign w:val="center"/>
            <w:hideMark/>
          </w:tcPr>
          <w:p w14:paraId="16195261" w14:textId="77777777" w:rsidR="0064761E" w:rsidRPr="0064761E" w:rsidRDefault="0064761E">
            <w:pPr>
              <w:jc w:val="center"/>
              <w:rPr>
                <w:rFonts w:ascii="Myriad Pro" w:hAnsi="Myriad Pro" w:cs="Tahoma"/>
                <w:sz w:val="18"/>
                <w:szCs w:val="18"/>
              </w:rPr>
            </w:pPr>
            <w:r w:rsidRPr="0064761E">
              <w:rPr>
                <w:rFonts w:ascii="Myriad Pro" w:hAnsi="Myriad Pro" w:cs="Tahoma"/>
                <w:sz w:val="18"/>
                <w:szCs w:val="18"/>
              </w:rPr>
              <w:t>547</w:t>
            </w:r>
          </w:p>
        </w:tc>
        <w:tc>
          <w:tcPr>
            <w:tcW w:w="1271" w:type="dxa"/>
            <w:tcBorders>
              <w:top w:val="nil"/>
              <w:left w:val="nil"/>
              <w:bottom w:val="single" w:sz="4" w:space="0" w:color="auto"/>
              <w:right w:val="single" w:sz="4" w:space="0" w:color="auto"/>
            </w:tcBorders>
            <w:shd w:val="clear" w:color="auto" w:fill="auto"/>
            <w:noWrap/>
            <w:hideMark/>
          </w:tcPr>
          <w:p w14:paraId="647A1B05"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164 095,64</w:t>
            </w:r>
          </w:p>
        </w:tc>
        <w:tc>
          <w:tcPr>
            <w:tcW w:w="1174" w:type="dxa"/>
            <w:tcBorders>
              <w:top w:val="nil"/>
              <w:left w:val="nil"/>
              <w:bottom w:val="single" w:sz="4" w:space="0" w:color="auto"/>
              <w:right w:val="single" w:sz="4" w:space="0" w:color="auto"/>
            </w:tcBorders>
            <w:shd w:val="clear" w:color="auto" w:fill="auto"/>
            <w:noWrap/>
            <w:hideMark/>
          </w:tcPr>
          <w:p w14:paraId="3B6B691B"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89 760,32</w:t>
            </w:r>
          </w:p>
        </w:tc>
        <w:tc>
          <w:tcPr>
            <w:tcW w:w="1396" w:type="dxa"/>
            <w:tcBorders>
              <w:top w:val="nil"/>
              <w:left w:val="nil"/>
              <w:bottom w:val="single" w:sz="4" w:space="0" w:color="auto"/>
              <w:right w:val="single" w:sz="4" w:space="0" w:color="auto"/>
            </w:tcBorders>
            <w:shd w:val="clear" w:color="auto" w:fill="auto"/>
            <w:noWrap/>
            <w:hideMark/>
          </w:tcPr>
          <w:p w14:paraId="22AC05EE"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8 999,05</w:t>
            </w:r>
          </w:p>
        </w:tc>
        <w:tc>
          <w:tcPr>
            <w:tcW w:w="1060" w:type="dxa"/>
            <w:tcBorders>
              <w:top w:val="nil"/>
              <w:left w:val="nil"/>
              <w:bottom w:val="single" w:sz="4" w:space="0" w:color="auto"/>
              <w:right w:val="single" w:sz="4" w:space="0" w:color="auto"/>
            </w:tcBorders>
            <w:shd w:val="clear" w:color="auto" w:fill="auto"/>
            <w:noWrap/>
            <w:hideMark/>
          </w:tcPr>
          <w:p w14:paraId="3C6C3C20"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0,00</w:t>
            </w:r>
          </w:p>
        </w:tc>
        <w:tc>
          <w:tcPr>
            <w:tcW w:w="1291" w:type="dxa"/>
            <w:tcBorders>
              <w:top w:val="nil"/>
              <w:left w:val="nil"/>
              <w:bottom w:val="single" w:sz="4" w:space="0" w:color="auto"/>
              <w:right w:val="single" w:sz="4" w:space="0" w:color="auto"/>
            </w:tcBorders>
            <w:shd w:val="clear" w:color="auto" w:fill="auto"/>
            <w:noWrap/>
            <w:hideMark/>
          </w:tcPr>
          <w:p w14:paraId="1F4B681A"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0,00</w:t>
            </w:r>
          </w:p>
        </w:tc>
        <w:tc>
          <w:tcPr>
            <w:tcW w:w="1268" w:type="dxa"/>
            <w:tcBorders>
              <w:top w:val="nil"/>
              <w:left w:val="nil"/>
              <w:bottom w:val="single" w:sz="4" w:space="0" w:color="auto"/>
              <w:right w:val="single" w:sz="4" w:space="0" w:color="auto"/>
            </w:tcBorders>
            <w:shd w:val="clear" w:color="auto" w:fill="auto"/>
            <w:noWrap/>
            <w:hideMark/>
          </w:tcPr>
          <w:p w14:paraId="2AE56412" w14:textId="77777777" w:rsidR="0064761E" w:rsidRPr="0064761E" w:rsidRDefault="0064761E">
            <w:pPr>
              <w:jc w:val="right"/>
              <w:rPr>
                <w:rFonts w:ascii="Myriad Pro" w:hAnsi="Myriad Pro" w:cs="Tahoma"/>
                <w:sz w:val="18"/>
                <w:szCs w:val="18"/>
              </w:rPr>
            </w:pPr>
            <w:r w:rsidRPr="0064761E">
              <w:rPr>
                <w:rFonts w:ascii="Myriad Pro" w:hAnsi="Myriad Pro" w:cs="Tahoma"/>
                <w:sz w:val="18"/>
                <w:szCs w:val="18"/>
              </w:rPr>
              <w:t>98 759,36</w:t>
            </w:r>
          </w:p>
        </w:tc>
      </w:tr>
      <w:tr w:rsidR="0064761E" w:rsidRPr="0064761E" w14:paraId="5E44A9E4" w14:textId="77777777" w:rsidTr="00E30EDF">
        <w:trPr>
          <w:trHeight w:val="233"/>
        </w:trPr>
        <w:tc>
          <w:tcPr>
            <w:tcW w:w="1393" w:type="dxa"/>
            <w:tcBorders>
              <w:top w:val="nil"/>
              <w:left w:val="single" w:sz="4" w:space="0" w:color="auto"/>
              <w:bottom w:val="single" w:sz="4" w:space="0" w:color="auto"/>
              <w:right w:val="single" w:sz="4" w:space="0" w:color="auto"/>
            </w:tcBorders>
            <w:shd w:val="clear" w:color="auto" w:fill="auto"/>
            <w:noWrap/>
            <w:hideMark/>
          </w:tcPr>
          <w:p w14:paraId="601D4194" w14:textId="77777777" w:rsidR="0064761E" w:rsidRPr="0064761E" w:rsidRDefault="0064761E">
            <w:pPr>
              <w:rPr>
                <w:rFonts w:ascii="Myriad Pro" w:hAnsi="Myriad Pro" w:cs="Tahoma"/>
                <w:b/>
                <w:bCs/>
                <w:sz w:val="18"/>
                <w:szCs w:val="18"/>
              </w:rPr>
            </w:pPr>
            <w:r w:rsidRPr="0064761E">
              <w:rPr>
                <w:rFonts w:ascii="Myriad Pro" w:hAnsi="Myriad Pro" w:cs="Tahoma"/>
                <w:b/>
                <w:bCs/>
                <w:sz w:val="18"/>
                <w:szCs w:val="18"/>
              </w:rPr>
              <w:t>Итого 2017</w:t>
            </w:r>
          </w:p>
        </w:tc>
        <w:tc>
          <w:tcPr>
            <w:tcW w:w="950" w:type="dxa"/>
            <w:tcBorders>
              <w:top w:val="nil"/>
              <w:left w:val="nil"/>
              <w:bottom w:val="single" w:sz="4" w:space="0" w:color="auto"/>
              <w:right w:val="single" w:sz="4" w:space="0" w:color="auto"/>
            </w:tcBorders>
            <w:shd w:val="clear" w:color="auto" w:fill="auto"/>
            <w:noWrap/>
            <w:hideMark/>
          </w:tcPr>
          <w:p w14:paraId="5D69A8B9" w14:textId="77777777" w:rsidR="0064761E" w:rsidRPr="0064761E" w:rsidRDefault="0064761E">
            <w:pPr>
              <w:rPr>
                <w:rFonts w:ascii="Myriad Pro" w:hAnsi="Myriad Pro" w:cs="Tahoma"/>
                <w:sz w:val="18"/>
                <w:szCs w:val="18"/>
              </w:rPr>
            </w:pPr>
            <w:r w:rsidRPr="0064761E">
              <w:rPr>
                <w:rFonts w:ascii="Myriad Pro" w:hAnsi="Myriad Pro" w:cs="Tahoma"/>
                <w:sz w:val="18"/>
                <w:szCs w:val="18"/>
              </w:rPr>
              <w:t> </w:t>
            </w:r>
          </w:p>
        </w:tc>
        <w:tc>
          <w:tcPr>
            <w:tcW w:w="1271" w:type="dxa"/>
            <w:tcBorders>
              <w:top w:val="nil"/>
              <w:left w:val="nil"/>
              <w:bottom w:val="single" w:sz="4" w:space="0" w:color="auto"/>
              <w:right w:val="single" w:sz="4" w:space="0" w:color="auto"/>
            </w:tcBorders>
            <w:shd w:val="clear" w:color="auto" w:fill="auto"/>
            <w:noWrap/>
            <w:hideMark/>
          </w:tcPr>
          <w:p w14:paraId="397AB8DE" w14:textId="77777777" w:rsidR="0064761E" w:rsidRPr="0064761E" w:rsidRDefault="0064761E">
            <w:pPr>
              <w:rPr>
                <w:rFonts w:ascii="Myriad Pro" w:hAnsi="Myriad Pro" w:cs="Tahoma"/>
                <w:sz w:val="18"/>
                <w:szCs w:val="18"/>
              </w:rPr>
            </w:pPr>
            <w:r w:rsidRPr="0064761E">
              <w:rPr>
                <w:rFonts w:ascii="Myriad Pro" w:hAnsi="Myriad Pro" w:cs="Tahoma"/>
                <w:sz w:val="18"/>
                <w:szCs w:val="18"/>
              </w:rPr>
              <w:t> </w:t>
            </w:r>
          </w:p>
        </w:tc>
        <w:tc>
          <w:tcPr>
            <w:tcW w:w="1174" w:type="dxa"/>
            <w:tcBorders>
              <w:top w:val="nil"/>
              <w:left w:val="nil"/>
              <w:bottom w:val="single" w:sz="4" w:space="0" w:color="auto"/>
              <w:right w:val="single" w:sz="4" w:space="0" w:color="auto"/>
            </w:tcBorders>
            <w:shd w:val="clear" w:color="auto" w:fill="auto"/>
            <w:noWrap/>
            <w:hideMark/>
          </w:tcPr>
          <w:p w14:paraId="3412F990" w14:textId="77777777" w:rsidR="0064761E" w:rsidRPr="0064761E" w:rsidRDefault="0064761E" w:rsidP="0064761E">
            <w:pPr>
              <w:jc w:val="right"/>
              <w:rPr>
                <w:rFonts w:ascii="Myriad Pro" w:hAnsi="Myriad Pro" w:cs="Tahoma"/>
                <w:b/>
                <w:bCs/>
                <w:sz w:val="18"/>
                <w:szCs w:val="18"/>
              </w:rPr>
            </w:pPr>
            <w:r w:rsidRPr="0064761E">
              <w:rPr>
                <w:rFonts w:ascii="Myriad Pro" w:hAnsi="Myriad Pro" w:cs="Tahoma"/>
                <w:b/>
                <w:bCs/>
                <w:sz w:val="18"/>
                <w:szCs w:val="18"/>
              </w:rPr>
              <w:t>1 049 049,</w:t>
            </w:r>
            <w:r>
              <w:rPr>
                <w:rFonts w:ascii="Myriad Pro" w:hAnsi="Myriad Pro" w:cs="Tahoma"/>
                <w:b/>
                <w:bCs/>
                <w:sz w:val="18"/>
                <w:szCs w:val="18"/>
              </w:rPr>
              <w:t>4</w:t>
            </w:r>
          </w:p>
        </w:tc>
        <w:tc>
          <w:tcPr>
            <w:tcW w:w="1396" w:type="dxa"/>
            <w:tcBorders>
              <w:top w:val="nil"/>
              <w:left w:val="nil"/>
              <w:bottom w:val="single" w:sz="4" w:space="0" w:color="auto"/>
              <w:right w:val="single" w:sz="4" w:space="0" w:color="auto"/>
            </w:tcBorders>
            <w:shd w:val="clear" w:color="auto" w:fill="auto"/>
            <w:noWrap/>
            <w:hideMark/>
          </w:tcPr>
          <w:p w14:paraId="56FCC5C7" w14:textId="77777777" w:rsidR="0064761E" w:rsidRPr="0064761E" w:rsidRDefault="0064761E">
            <w:pPr>
              <w:jc w:val="right"/>
              <w:rPr>
                <w:rFonts w:ascii="Myriad Pro" w:hAnsi="Myriad Pro" w:cs="Tahoma"/>
                <w:b/>
                <w:bCs/>
                <w:sz w:val="18"/>
                <w:szCs w:val="18"/>
              </w:rPr>
            </w:pPr>
            <w:r w:rsidRPr="0064761E">
              <w:rPr>
                <w:rFonts w:ascii="Myriad Pro" w:hAnsi="Myriad Pro" w:cs="Tahoma"/>
                <w:b/>
                <w:bCs/>
                <w:sz w:val="18"/>
                <w:szCs w:val="18"/>
              </w:rPr>
              <w:t>148 551,32</w:t>
            </w:r>
          </w:p>
        </w:tc>
        <w:tc>
          <w:tcPr>
            <w:tcW w:w="1060" w:type="dxa"/>
            <w:tcBorders>
              <w:top w:val="nil"/>
              <w:left w:val="nil"/>
              <w:bottom w:val="single" w:sz="4" w:space="0" w:color="auto"/>
              <w:right w:val="single" w:sz="4" w:space="0" w:color="auto"/>
            </w:tcBorders>
            <w:shd w:val="clear" w:color="auto" w:fill="auto"/>
            <w:noWrap/>
            <w:hideMark/>
          </w:tcPr>
          <w:p w14:paraId="3A3C5389" w14:textId="77777777" w:rsidR="0064761E" w:rsidRPr="0064761E" w:rsidRDefault="0064761E">
            <w:pPr>
              <w:rPr>
                <w:rFonts w:ascii="Myriad Pro" w:hAnsi="Myriad Pro" w:cs="Tahoma"/>
                <w:sz w:val="18"/>
                <w:szCs w:val="18"/>
              </w:rPr>
            </w:pPr>
            <w:r w:rsidRPr="0064761E">
              <w:rPr>
                <w:rFonts w:ascii="Myriad Pro" w:hAnsi="Myriad Pro" w:cs="Tahoma"/>
                <w:sz w:val="18"/>
                <w:szCs w:val="18"/>
              </w:rPr>
              <w:t> </w:t>
            </w:r>
          </w:p>
        </w:tc>
        <w:tc>
          <w:tcPr>
            <w:tcW w:w="1291" w:type="dxa"/>
            <w:tcBorders>
              <w:top w:val="nil"/>
              <w:left w:val="nil"/>
              <w:bottom w:val="single" w:sz="4" w:space="0" w:color="auto"/>
              <w:right w:val="single" w:sz="4" w:space="0" w:color="auto"/>
            </w:tcBorders>
            <w:shd w:val="clear" w:color="auto" w:fill="auto"/>
            <w:noWrap/>
            <w:hideMark/>
          </w:tcPr>
          <w:p w14:paraId="375D8C5B" w14:textId="77777777" w:rsidR="0064761E" w:rsidRPr="0064761E" w:rsidRDefault="0064761E">
            <w:pPr>
              <w:jc w:val="right"/>
              <w:rPr>
                <w:rFonts w:ascii="Myriad Pro" w:hAnsi="Myriad Pro" w:cs="Tahoma"/>
                <w:b/>
                <w:bCs/>
                <w:sz w:val="18"/>
                <w:szCs w:val="18"/>
              </w:rPr>
            </w:pPr>
            <w:r w:rsidRPr="0064761E">
              <w:rPr>
                <w:rFonts w:ascii="Myriad Pro" w:hAnsi="Myriad Pro" w:cs="Tahoma"/>
                <w:b/>
                <w:bCs/>
                <w:sz w:val="18"/>
                <w:szCs w:val="18"/>
              </w:rPr>
              <w:t>71 801,91</w:t>
            </w:r>
          </w:p>
        </w:tc>
        <w:tc>
          <w:tcPr>
            <w:tcW w:w="1268" w:type="dxa"/>
            <w:tcBorders>
              <w:top w:val="nil"/>
              <w:left w:val="nil"/>
              <w:bottom w:val="single" w:sz="4" w:space="0" w:color="auto"/>
              <w:right w:val="single" w:sz="4" w:space="0" w:color="auto"/>
            </w:tcBorders>
            <w:shd w:val="clear" w:color="auto" w:fill="auto"/>
            <w:noWrap/>
            <w:hideMark/>
          </w:tcPr>
          <w:p w14:paraId="1ADE53E1" w14:textId="77777777" w:rsidR="0064761E" w:rsidRPr="0064761E" w:rsidRDefault="0064761E">
            <w:pPr>
              <w:jc w:val="right"/>
              <w:rPr>
                <w:rFonts w:ascii="Myriad Pro" w:hAnsi="Myriad Pro" w:cs="Tahoma"/>
                <w:b/>
                <w:bCs/>
                <w:sz w:val="18"/>
                <w:szCs w:val="18"/>
              </w:rPr>
            </w:pPr>
            <w:r w:rsidRPr="0064761E">
              <w:rPr>
                <w:rFonts w:ascii="Myriad Pro" w:hAnsi="Myriad Pro" w:cs="Tahoma"/>
                <w:b/>
                <w:bCs/>
                <w:sz w:val="18"/>
                <w:szCs w:val="18"/>
              </w:rPr>
              <w:t>1 125 798,77</w:t>
            </w:r>
          </w:p>
        </w:tc>
      </w:tr>
    </w:tbl>
    <w:p w14:paraId="0B3670CA" w14:textId="38C5CD9F" w:rsidR="00D86F07" w:rsidRDefault="0064761E" w:rsidP="00001D32">
      <w:pPr>
        <w:pStyle w:val="aa"/>
        <w:spacing w:before="240" w:after="0" w:line="360" w:lineRule="auto"/>
        <w:ind w:left="0" w:firstLine="567"/>
        <w:jc w:val="both"/>
        <w:rPr>
          <w:rFonts w:ascii="Myriad Pro" w:hAnsi="Myriad Pro"/>
          <w:color w:val="0D0D0D" w:themeColor="text1" w:themeTint="F2"/>
          <w:sz w:val="26"/>
          <w:szCs w:val="26"/>
        </w:rPr>
      </w:pPr>
      <w:r w:rsidRPr="0064761E">
        <w:rPr>
          <w:rFonts w:ascii="Myriad Pro" w:hAnsi="Myriad Pro"/>
          <w:color w:val="0D0D0D" w:themeColor="text1" w:themeTint="F2"/>
          <w:sz w:val="26"/>
          <w:szCs w:val="26"/>
        </w:rPr>
        <w:t xml:space="preserve">Таким образом, компенсация незапланированных расходов за 2017 год для включения в НВВ на 2019 год (в составе корректировки неподконтрольных расходов по итогам 2017 года) в части расходов на оплату услуг, оказываемых </w:t>
      </w:r>
      <w:r w:rsidR="003E1FA2">
        <w:rPr>
          <w:rFonts w:ascii="Myriad Pro" w:hAnsi="Myriad Pro"/>
          <w:color w:val="0D0D0D" w:themeColor="text1" w:themeTint="F2"/>
          <w:sz w:val="26"/>
          <w:szCs w:val="26"/>
        </w:rPr>
        <w:br/>
      </w:r>
      <w:r w:rsidRPr="0064761E">
        <w:rPr>
          <w:rFonts w:ascii="Myriad Pro" w:hAnsi="Myriad Pro"/>
          <w:color w:val="0D0D0D" w:themeColor="text1" w:themeTint="F2"/>
          <w:sz w:val="26"/>
          <w:szCs w:val="26"/>
        </w:rPr>
        <w:t>ПАО «ФСК ЕЭС»</w:t>
      </w:r>
      <w:r>
        <w:rPr>
          <w:rFonts w:ascii="Myriad Pro" w:hAnsi="Myriad Pro"/>
          <w:color w:val="0D0D0D" w:themeColor="text1" w:themeTint="F2"/>
          <w:sz w:val="26"/>
          <w:szCs w:val="26"/>
        </w:rPr>
        <w:t xml:space="preserve"> составляет </w:t>
      </w:r>
      <w:r w:rsidR="003E1FA2">
        <w:rPr>
          <w:rFonts w:ascii="Myriad Pro" w:hAnsi="Myriad Pro"/>
          <w:color w:val="0D0D0D" w:themeColor="text1" w:themeTint="F2"/>
          <w:sz w:val="26"/>
          <w:szCs w:val="26"/>
        </w:rPr>
        <w:t>- 53 333,4</w:t>
      </w:r>
      <w:r w:rsidR="00DB0D76">
        <w:rPr>
          <w:rFonts w:ascii="Myriad Pro" w:hAnsi="Myriad Pro"/>
          <w:color w:val="0D0D0D" w:themeColor="text1" w:themeTint="F2"/>
          <w:sz w:val="26"/>
          <w:szCs w:val="26"/>
        </w:rPr>
        <w:t xml:space="preserve"> тыс. руб.</w:t>
      </w:r>
    </w:p>
    <w:p w14:paraId="4291AA82" w14:textId="77777777" w:rsidR="00523CB3" w:rsidRPr="005B06BA" w:rsidRDefault="00523CB3" w:rsidP="00001D32">
      <w:pPr>
        <w:spacing w:before="240" w:after="240" w:line="360" w:lineRule="auto"/>
        <w:ind w:firstLine="567"/>
        <w:jc w:val="both"/>
        <w:rPr>
          <w:rFonts w:ascii="Myriad Pro" w:hAnsi="Myriad Pro"/>
          <w:b/>
          <w:bCs/>
          <w:i/>
          <w:iCs/>
          <w:sz w:val="26"/>
          <w:szCs w:val="26"/>
          <w:u w:val="single"/>
        </w:rPr>
      </w:pPr>
      <w:bookmarkStart w:id="51" w:name="_Toc41409765"/>
      <w:r w:rsidRPr="005B06BA">
        <w:rPr>
          <w:rFonts w:ascii="Myriad Pro" w:hAnsi="Myriad Pro"/>
          <w:b/>
          <w:bCs/>
          <w:i/>
          <w:iCs/>
          <w:sz w:val="26"/>
          <w:szCs w:val="26"/>
          <w:u w:val="single"/>
        </w:rPr>
        <w:lastRenderedPageBreak/>
        <w:t>Плата за аренду имущества и лизинг</w:t>
      </w:r>
      <w:bookmarkEnd w:id="51"/>
    </w:p>
    <w:p w14:paraId="69470EBF" w14:textId="77777777" w:rsidR="00523CB3" w:rsidRPr="00523CB3" w:rsidRDefault="00523CB3" w:rsidP="00001D32">
      <w:pPr>
        <w:spacing w:line="360" w:lineRule="auto"/>
        <w:ind w:firstLine="567"/>
        <w:jc w:val="both"/>
        <w:rPr>
          <w:rFonts w:ascii="Myriad Pro" w:hAnsi="Myriad Pro"/>
          <w:sz w:val="26"/>
          <w:szCs w:val="26"/>
        </w:rPr>
      </w:pPr>
      <w:r w:rsidRPr="00523CB3">
        <w:rPr>
          <w:rFonts w:ascii="Myriad Pro" w:hAnsi="Myriad Pro"/>
          <w:sz w:val="26"/>
          <w:szCs w:val="26"/>
        </w:rPr>
        <w:t xml:space="preserve">Сумма арендных платежей, принятых к учету Управлением по тарифам в необходимой валовой выручке на 2019 год по фактическим данным за 2017 год составила 11 156,8 тыс. руб., что ниже заявленных </w:t>
      </w:r>
      <w:r w:rsidR="006E7796" w:rsidRPr="00523CB3">
        <w:rPr>
          <w:rFonts w:ascii="Myriad Pro" w:hAnsi="Myriad Pro"/>
          <w:sz w:val="26"/>
          <w:szCs w:val="26"/>
        </w:rPr>
        <w:t xml:space="preserve">филиалом </w:t>
      </w:r>
      <w:r w:rsidRPr="00523CB3">
        <w:rPr>
          <w:rFonts w:ascii="Myriad Pro" w:hAnsi="Myriad Pro"/>
          <w:sz w:val="26"/>
          <w:szCs w:val="26"/>
        </w:rPr>
        <w:t>фактических затрат на сумму 7 752,4 тыс. руб.</w:t>
      </w:r>
    </w:p>
    <w:p w14:paraId="660DA733" w14:textId="77777777" w:rsidR="00523CB3" w:rsidRPr="00523CB3" w:rsidRDefault="00523CB3" w:rsidP="00001D32">
      <w:pPr>
        <w:spacing w:line="360" w:lineRule="auto"/>
        <w:ind w:firstLine="567"/>
        <w:jc w:val="both"/>
        <w:rPr>
          <w:rFonts w:ascii="Myriad Pro" w:hAnsi="Myriad Pro"/>
          <w:sz w:val="26"/>
          <w:szCs w:val="26"/>
        </w:rPr>
      </w:pPr>
      <w:r w:rsidRPr="00523CB3">
        <w:rPr>
          <w:rFonts w:ascii="Myriad Pro" w:eastAsiaTheme="minorHAnsi" w:hAnsi="Myriad Pro"/>
          <w:sz w:val="26"/>
          <w:szCs w:val="26"/>
          <w:lang w:eastAsia="en-US"/>
        </w:rPr>
        <w:t xml:space="preserve">Согласно экспертному заключению № 0053/11/2018 Управлением по тарифам расходы по статье </w:t>
      </w:r>
      <w:r w:rsidRPr="00523CB3">
        <w:rPr>
          <w:rFonts w:ascii="Myriad Pro" w:hAnsi="Myriad Pro"/>
          <w:sz w:val="26"/>
          <w:szCs w:val="26"/>
        </w:rPr>
        <w:t>«</w:t>
      </w:r>
      <w:r w:rsidR="006E7796">
        <w:rPr>
          <w:rFonts w:ascii="Myriad Pro" w:hAnsi="Myriad Pro"/>
          <w:sz w:val="26"/>
          <w:szCs w:val="26"/>
        </w:rPr>
        <w:t>Плата за аренду и лизинг</w:t>
      </w:r>
      <w:r w:rsidRPr="00523CB3">
        <w:rPr>
          <w:rFonts w:ascii="Myriad Pro" w:hAnsi="Myriad Pro"/>
          <w:sz w:val="26"/>
          <w:szCs w:val="26"/>
        </w:rPr>
        <w:t xml:space="preserve">» на 2019 год, в том числе арендные платежи на имущество, землю, электросетевого оборудования, средств связи и прочего имущества определены </w:t>
      </w:r>
      <w:r w:rsidRPr="00523CB3">
        <w:rPr>
          <w:rFonts w:ascii="Myriad Pro" w:eastAsiaTheme="minorHAnsi" w:hAnsi="Myriad Pro"/>
          <w:sz w:val="26"/>
          <w:szCs w:val="26"/>
          <w:lang w:eastAsia="en-US"/>
        </w:rPr>
        <w:t xml:space="preserve">исходя из величины амортизации и налога на имущество, относящихся к арендуемому имуществу, при </w:t>
      </w:r>
      <w:r w:rsidRPr="00523CB3">
        <w:rPr>
          <w:rFonts w:ascii="Myriad Pro" w:hAnsi="Myriad Pro"/>
          <w:sz w:val="26"/>
          <w:szCs w:val="26"/>
        </w:rPr>
        <w:t>этом если отсутствовало выделение расходов на амортизацию и налога на имущество, то Управлением по тарифам исключены расходы по аренде в полном объеме.</w:t>
      </w:r>
    </w:p>
    <w:p w14:paraId="34D44C5C" w14:textId="77777777" w:rsidR="00F80420" w:rsidRDefault="006E7796" w:rsidP="00001D32">
      <w:pPr>
        <w:spacing w:line="360" w:lineRule="auto"/>
        <w:ind w:firstLine="567"/>
        <w:jc w:val="both"/>
        <w:rPr>
          <w:rFonts w:ascii="Myriad Pro" w:eastAsiaTheme="minorHAnsi" w:hAnsi="Myriad Pro"/>
          <w:sz w:val="26"/>
          <w:szCs w:val="26"/>
          <w:lang w:eastAsia="en-US"/>
        </w:rPr>
      </w:pPr>
      <w:r>
        <w:rPr>
          <w:rFonts w:ascii="Myriad Pro" w:eastAsiaTheme="minorHAnsi" w:hAnsi="Myriad Pro"/>
          <w:sz w:val="26"/>
          <w:szCs w:val="26"/>
          <w:lang w:eastAsia="en-US"/>
        </w:rPr>
        <w:t>Расходы по аренде земли Управление по тарифам принимает в расчет по договорам, действующим в 2018 году по следующей формуле:</w:t>
      </w:r>
    </w:p>
    <w:p w14:paraId="4F82306D" w14:textId="77777777" w:rsidR="006E7796" w:rsidRDefault="006E7796" w:rsidP="00001D32">
      <w:pPr>
        <w:spacing w:line="360" w:lineRule="auto"/>
        <w:ind w:firstLine="567"/>
        <w:jc w:val="both"/>
        <w:rPr>
          <w:rFonts w:ascii="Myriad Pro" w:eastAsiaTheme="minorHAnsi" w:hAnsi="Myriad Pro"/>
          <w:sz w:val="26"/>
          <w:szCs w:val="26"/>
          <w:lang w:eastAsia="en-US"/>
        </w:rPr>
      </w:pPr>
      <w:r>
        <w:rPr>
          <w:rFonts w:ascii="Myriad Pro" w:eastAsiaTheme="minorHAnsi" w:hAnsi="Myriad Pro"/>
          <w:sz w:val="26"/>
          <w:szCs w:val="26"/>
          <w:lang w:eastAsia="en-US"/>
        </w:rPr>
        <w:t>Стоимость аренды = кадастровая стоимость участка</w:t>
      </w:r>
      <w:r w:rsidRPr="006E7796">
        <w:rPr>
          <w:rFonts w:ascii="Myriad Pro" w:eastAsiaTheme="minorHAnsi" w:hAnsi="Myriad Pro"/>
          <w:sz w:val="32"/>
          <w:szCs w:val="32"/>
          <w:lang w:eastAsia="en-US"/>
        </w:rPr>
        <w:t>/</w:t>
      </w:r>
      <w:r>
        <w:rPr>
          <w:rFonts w:ascii="Myriad Pro" w:eastAsiaTheme="minorHAnsi" w:hAnsi="Myriad Pro"/>
          <w:sz w:val="26"/>
          <w:szCs w:val="26"/>
          <w:lang w:eastAsia="en-US"/>
        </w:rPr>
        <w:t>Общая площадь участка*площадь арендованного участка*1,5% (налоговая ставка в отношении земельных участков).</w:t>
      </w:r>
    </w:p>
    <w:p w14:paraId="5088989E" w14:textId="77777777" w:rsidR="006E7796" w:rsidRDefault="006E7796" w:rsidP="00001D32">
      <w:pPr>
        <w:spacing w:line="360" w:lineRule="auto"/>
        <w:ind w:firstLine="567"/>
        <w:jc w:val="both"/>
        <w:rPr>
          <w:rFonts w:ascii="Myriad Pro" w:eastAsia="Calibri" w:hAnsi="Myriad Pro"/>
          <w:sz w:val="26"/>
          <w:szCs w:val="26"/>
        </w:rPr>
      </w:pPr>
      <w:r>
        <w:rPr>
          <w:rFonts w:ascii="Myriad Pro" w:eastAsiaTheme="minorHAnsi" w:hAnsi="Myriad Pro"/>
          <w:sz w:val="26"/>
          <w:szCs w:val="26"/>
          <w:lang w:eastAsia="en-US"/>
        </w:rPr>
        <w:t xml:space="preserve">В целях проверки обоснованности принятого </w:t>
      </w:r>
      <w:r w:rsidR="00E30D0D">
        <w:rPr>
          <w:rFonts w:ascii="Myriad Pro" w:eastAsiaTheme="minorHAnsi" w:hAnsi="Myriad Pro"/>
          <w:sz w:val="26"/>
          <w:szCs w:val="26"/>
          <w:lang w:eastAsia="en-US"/>
        </w:rPr>
        <w:t>регулирующим органом и заявленной</w:t>
      </w:r>
      <w:r>
        <w:rPr>
          <w:rFonts w:ascii="Myriad Pro" w:eastAsiaTheme="minorHAnsi" w:hAnsi="Myriad Pro"/>
          <w:sz w:val="26"/>
          <w:szCs w:val="26"/>
          <w:lang w:eastAsia="en-US"/>
        </w:rPr>
        <w:t xml:space="preserve"> филиалом </w:t>
      </w:r>
      <w:r w:rsidRPr="00FA2EE8">
        <w:rPr>
          <w:rFonts w:ascii="Myriad Pro" w:eastAsia="Calibri" w:hAnsi="Myriad Pro"/>
          <w:sz w:val="26"/>
          <w:szCs w:val="26"/>
        </w:rPr>
        <w:t>«Алтайэнерго»</w:t>
      </w:r>
      <w:r>
        <w:rPr>
          <w:rFonts w:ascii="Myriad Pro" w:eastAsia="Calibri" w:hAnsi="Myriad Pro"/>
          <w:sz w:val="26"/>
          <w:szCs w:val="26"/>
        </w:rPr>
        <w:t xml:space="preserve"> величины корректировки </w:t>
      </w:r>
      <w:r>
        <w:rPr>
          <w:rFonts w:ascii="Myriad Pro" w:hAnsi="Myriad Pro"/>
          <w:color w:val="0D0D0D" w:themeColor="text1" w:themeTint="F2"/>
          <w:sz w:val="26"/>
          <w:szCs w:val="26"/>
        </w:rPr>
        <w:t>не</w:t>
      </w:r>
      <w:r w:rsidRPr="007D5827">
        <w:rPr>
          <w:rFonts w:ascii="Myriad Pro" w:hAnsi="Myriad Pro"/>
          <w:color w:val="0D0D0D" w:themeColor="text1" w:themeTint="F2"/>
          <w:sz w:val="26"/>
          <w:szCs w:val="26"/>
        </w:rPr>
        <w:t>подконтрольных расходов</w:t>
      </w:r>
      <w:r>
        <w:rPr>
          <w:rFonts w:ascii="Myriad Pro" w:hAnsi="Myriad Pro"/>
          <w:color w:val="0D0D0D" w:themeColor="text1" w:themeTint="F2"/>
          <w:sz w:val="26"/>
          <w:szCs w:val="26"/>
        </w:rPr>
        <w:t xml:space="preserve"> по статье «</w:t>
      </w:r>
      <w:r w:rsidRPr="00A773E3">
        <w:rPr>
          <w:rFonts w:ascii="Myriad Pro" w:hAnsi="Myriad Pro"/>
          <w:color w:val="0D0D0D" w:themeColor="text1" w:themeTint="F2"/>
          <w:sz w:val="26"/>
          <w:szCs w:val="26"/>
        </w:rPr>
        <w:t>плата за аренду имущества и лизинг</w:t>
      </w:r>
      <w:r w:rsidRPr="00C84A97">
        <w:rPr>
          <w:rFonts w:ascii="Myriad Pro" w:hAnsi="Myriad Pro"/>
          <w:color w:val="0D0D0D" w:themeColor="text1" w:themeTint="F2"/>
          <w:sz w:val="26"/>
          <w:szCs w:val="26"/>
        </w:rPr>
        <w:t>»</w:t>
      </w:r>
      <w:r>
        <w:rPr>
          <w:rFonts w:ascii="Myriad Pro" w:eastAsia="Calibri" w:hAnsi="Myriad Pro"/>
          <w:sz w:val="26"/>
          <w:szCs w:val="26"/>
        </w:rPr>
        <w:t xml:space="preserve"> </w:t>
      </w:r>
      <w:r w:rsidRPr="005D3464">
        <w:rPr>
          <w:rFonts w:ascii="Myriad Pro" w:eastAsia="Calibri" w:hAnsi="Myriad Pro"/>
          <w:sz w:val="26"/>
          <w:szCs w:val="26"/>
        </w:rPr>
        <w:t>на 2019 г.  Исполнителем выполнен альтернативный расчет</w:t>
      </w:r>
      <w:r w:rsidRPr="006E7796">
        <w:rPr>
          <w:rFonts w:ascii="Myriad Pro" w:eastAsia="Calibri" w:hAnsi="Myriad Pro"/>
          <w:sz w:val="26"/>
          <w:szCs w:val="26"/>
        </w:rPr>
        <w:t xml:space="preserve"> </w:t>
      </w:r>
      <w:r w:rsidRPr="00E84CF8">
        <w:rPr>
          <w:rFonts w:ascii="Myriad Pro" w:eastAsia="Calibri" w:hAnsi="Myriad Pro"/>
          <w:sz w:val="26"/>
          <w:szCs w:val="26"/>
        </w:rPr>
        <w:t xml:space="preserve">исходя </w:t>
      </w:r>
      <w:r>
        <w:rPr>
          <w:rFonts w:ascii="Myriad Pro" w:eastAsia="Calibri" w:hAnsi="Myriad Pro"/>
          <w:sz w:val="26"/>
          <w:szCs w:val="26"/>
        </w:rPr>
        <w:t>из сравнения фактических расходов по статьям за 2017 г. и утвержденных Управлением по тарифам расходов по статье на 2017 год.</w:t>
      </w:r>
    </w:p>
    <w:p w14:paraId="2353C921" w14:textId="77777777" w:rsidR="006E7796" w:rsidRDefault="006E7796" w:rsidP="00001D32">
      <w:pPr>
        <w:spacing w:line="360" w:lineRule="auto"/>
        <w:ind w:firstLine="567"/>
        <w:jc w:val="both"/>
        <w:rPr>
          <w:rFonts w:ascii="Myriad Pro" w:hAnsi="Myriad Pro"/>
          <w:color w:val="0D0D0D" w:themeColor="text1" w:themeTint="F2"/>
          <w:sz w:val="26"/>
          <w:szCs w:val="26"/>
        </w:rPr>
      </w:pPr>
      <w:r w:rsidRPr="00674C2C">
        <w:rPr>
          <w:rFonts w:ascii="Myriad Pro" w:hAnsi="Myriad Pro"/>
          <w:color w:val="0D0D0D" w:themeColor="text1" w:themeTint="F2"/>
          <w:sz w:val="26"/>
          <w:szCs w:val="26"/>
        </w:rPr>
        <w:t>По статье «</w:t>
      </w:r>
      <w:r w:rsidR="008210BA">
        <w:rPr>
          <w:rFonts w:ascii="Myriad Pro" w:hAnsi="Myriad Pro"/>
          <w:color w:val="0D0D0D" w:themeColor="text1" w:themeTint="F2"/>
          <w:sz w:val="26"/>
          <w:szCs w:val="26"/>
        </w:rPr>
        <w:t>аренда зданий и помещений</w:t>
      </w:r>
      <w:r w:rsidRPr="00674C2C">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фактические расходы за 2017 г. по статье определены</w:t>
      </w:r>
      <w:r w:rsidRPr="00674C2C">
        <w:rPr>
          <w:rFonts w:ascii="Myriad Pro" w:hAnsi="Myriad Pro"/>
          <w:color w:val="0D0D0D" w:themeColor="text1" w:themeTint="F2"/>
          <w:sz w:val="26"/>
          <w:szCs w:val="26"/>
        </w:rPr>
        <w:t xml:space="preserve"> на основании проверки представленных </w:t>
      </w:r>
      <w:r>
        <w:rPr>
          <w:rFonts w:ascii="Myriad Pro" w:hAnsi="Myriad Pro"/>
          <w:color w:val="0D0D0D" w:themeColor="text1" w:themeTint="F2"/>
          <w:sz w:val="26"/>
          <w:szCs w:val="26"/>
        </w:rPr>
        <w:t>филиалом</w:t>
      </w:r>
      <w:r w:rsidRPr="00674C2C">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Алтайэнерго</w:t>
      </w:r>
      <w:r w:rsidRPr="00674C2C">
        <w:rPr>
          <w:rFonts w:ascii="Myriad Pro" w:hAnsi="Myriad Pro"/>
          <w:color w:val="0D0D0D" w:themeColor="text1" w:themeTint="F2"/>
          <w:sz w:val="26"/>
          <w:szCs w:val="26"/>
        </w:rPr>
        <w:t>» материалов, подтверждающих фактические расходы по статье за 2017 г.</w:t>
      </w:r>
    </w:p>
    <w:p w14:paraId="6057C7C2" w14:textId="77777777" w:rsidR="008210BA" w:rsidRDefault="008210BA" w:rsidP="00001D32">
      <w:pPr>
        <w:spacing w:line="360" w:lineRule="auto"/>
        <w:ind w:firstLine="567"/>
        <w:jc w:val="both"/>
        <w:rPr>
          <w:rFonts w:ascii="Myriad Pro" w:hAnsi="Myriad Pro"/>
          <w:color w:val="0D0D0D" w:themeColor="text1" w:themeTint="F2"/>
          <w:sz w:val="26"/>
          <w:szCs w:val="26"/>
        </w:rPr>
      </w:pPr>
      <w:r>
        <w:rPr>
          <w:rFonts w:ascii="Myriad Pro" w:eastAsiaTheme="minorHAnsi" w:hAnsi="Myriad Pro"/>
          <w:sz w:val="26"/>
          <w:szCs w:val="26"/>
          <w:lang w:eastAsia="en-US"/>
        </w:rPr>
        <w:t xml:space="preserve">В обоснование фактических расходов филиалом представлены копии договоров с контрагентами и Акты об оказании услуг, а также копии счет-фактур за 2017 год на общую сумму - 346,29 тыс. руб. (без НДС). Исполнитель считает данную </w:t>
      </w:r>
      <w:r>
        <w:rPr>
          <w:rFonts w:ascii="Myriad Pro" w:eastAsiaTheme="minorHAnsi" w:hAnsi="Myriad Pro"/>
          <w:sz w:val="26"/>
          <w:szCs w:val="26"/>
          <w:lang w:eastAsia="en-US"/>
        </w:rPr>
        <w:lastRenderedPageBreak/>
        <w:t xml:space="preserve">сумму по аренде зданий экономически обоснованной и принимает к учету в составе расходов по статье  </w:t>
      </w:r>
      <w:r>
        <w:rPr>
          <w:rFonts w:ascii="Myriad Pro" w:hAnsi="Myriad Pro"/>
          <w:color w:val="0D0D0D" w:themeColor="text1" w:themeTint="F2"/>
          <w:sz w:val="26"/>
          <w:szCs w:val="26"/>
        </w:rPr>
        <w:t>«</w:t>
      </w:r>
      <w:r w:rsidRPr="00A773E3">
        <w:rPr>
          <w:rFonts w:ascii="Myriad Pro" w:hAnsi="Myriad Pro"/>
          <w:color w:val="0D0D0D" w:themeColor="text1" w:themeTint="F2"/>
          <w:sz w:val="26"/>
          <w:szCs w:val="26"/>
        </w:rPr>
        <w:t>плата за аренду имущества и лизинг</w:t>
      </w:r>
      <w:r w:rsidRPr="00C84A97">
        <w:rPr>
          <w:rFonts w:ascii="Myriad Pro" w:hAnsi="Myriad Pro"/>
          <w:color w:val="0D0D0D" w:themeColor="text1" w:themeTint="F2"/>
          <w:sz w:val="26"/>
          <w:szCs w:val="26"/>
        </w:rPr>
        <w:t>»</w:t>
      </w:r>
      <w:r>
        <w:rPr>
          <w:rFonts w:ascii="Myriad Pro" w:hAnsi="Myriad Pro"/>
          <w:color w:val="0D0D0D" w:themeColor="text1" w:themeTint="F2"/>
          <w:sz w:val="26"/>
          <w:szCs w:val="26"/>
        </w:rPr>
        <w:t>.</w:t>
      </w:r>
    </w:p>
    <w:p w14:paraId="22975657" w14:textId="77777777" w:rsidR="00E730EB" w:rsidRDefault="00E730EB" w:rsidP="00001D32">
      <w:pPr>
        <w:spacing w:line="360" w:lineRule="auto"/>
        <w:ind w:firstLine="567"/>
        <w:jc w:val="both"/>
        <w:rPr>
          <w:rFonts w:ascii="Myriad Pro" w:hAnsi="Myriad Pro"/>
          <w:color w:val="0D0D0D" w:themeColor="text1" w:themeTint="F2"/>
          <w:sz w:val="26"/>
          <w:szCs w:val="26"/>
        </w:rPr>
      </w:pPr>
      <w:r w:rsidRPr="00674C2C">
        <w:rPr>
          <w:rFonts w:ascii="Myriad Pro" w:hAnsi="Myriad Pro"/>
          <w:color w:val="0D0D0D" w:themeColor="text1" w:themeTint="F2"/>
          <w:sz w:val="26"/>
          <w:szCs w:val="26"/>
        </w:rPr>
        <w:t>По статье «</w:t>
      </w:r>
      <w:r w:rsidRPr="00363FE8">
        <w:rPr>
          <w:rFonts w:ascii="Myriad Pro" w:hAnsi="Myriad Pro"/>
          <w:color w:val="0D0D0D" w:themeColor="text1" w:themeTint="F2"/>
          <w:sz w:val="26"/>
          <w:szCs w:val="26"/>
        </w:rPr>
        <w:t>арендная плата объектов электросетевого оборудования</w:t>
      </w:r>
      <w:r w:rsidRPr="00674C2C">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фактические расходы за 2017 г. по статье определены</w:t>
      </w:r>
      <w:r w:rsidRPr="00674C2C">
        <w:rPr>
          <w:rFonts w:ascii="Myriad Pro" w:hAnsi="Myriad Pro"/>
          <w:color w:val="0D0D0D" w:themeColor="text1" w:themeTint="F2"/>
          <w:sz w:val="26"/>
          <w:szCs w:val="26"/>
        </w:rPr>
        <w:t xml:space="preserve"> на основании проверки представленных </w:t>
      </w:r>
      <w:r>
        <w:rPr>
          <w:rFonts w:ascii="Myriad Pro" w:hAnsi="Myriad Pro"/>
          <w:color w:val="0D0D0D" w:themeColor="text1" w:themeTint="F2"/>
          <w:sz w:val="26"/>
          <w:szCs w:val="26"/>
        </w:rPr>
        <w:t>филиалом</w:t>
      </w:r>
      <w:r w:rsidRPr="00674C2C">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Алтайэнерго</w:t>
      </w:r>
      <w:r w:rsidRPr="00674C2C">
        <w:rPr>
          <w:rFonts w:ascii="Myriad Pro" w:hAnsi="Myriad Pro"/>
          <w:color w:val="0D0D0D" w:themeColor="text1" w:themeTint="F2"/>
          <w:sz w:val="26"/>
          <w:szCs w:val="26"/>
        </w:rPr>
        <w:t>» материалов, подтверждающих фактические расходы по статье за 2017 г. и</w:t>
      </w:r>
      <w:r>
        <w:rPr>
          <w:rFonts w:ascii="Myriad Pro" w:hAnsi="Myriad Pro"/>
          <w:color w:val="0D0D0D" w:themeColor="text1" w:themeTint="F2"/>
          <w:sz w:val="26"/>
          <w:szCs w:val="26"/>
        </w:rPr>
        <w:t xml:space="preserve">, их </w:t>
      </w:r>
      <w:r w:rsidRPr="00674C2C">
        <w:rPr>
          <w:rFonts w:ascii="Myriad Pro" w:hAnsi="Myriad Pro"/>
          <w:color w:val="0D0D0D" w:themeColor="text1" w:themeTint="F2"/>
          <w:sz w:val="26"/>
          <w:szCs w:val="26"/>
        </w:rPr>
        <w:t>соответстви</w:t>
      </w:r>
      <w:r>
        <w:rPr>
          <w:rFonts w:ascii="Myriad Pro" w:hAnsi="Myriad Pro"/>
          <w:color w:val="0D0D0D" w:themeColor="text1" w:themeTint="F2"/>
          <w:sz w:val="26"/>
          <w:szCs w:val="26"/>
        </w:rPr>
        <w:t xml:space="preserve">е положениям </w:t>
      </w:r>
      <w:r w:rsidRPr="00674C2C">
        <w:rPr>
          <w:rFonts w:ascii="Myriad Pro" w:hAnsi="Myriad Pro"/>
          <w:color w:val="0D0D0D" w:themeColor="text1" w:themeTint="F2"/>
          <w:sz w:val="26"/>
          <w:szCs w:val="26"/>
        </w:rPr>
        <w:t>пп. 5 п. 28 Основ ценообразования</w:t>
      </w:r>
      <w:r>
        <w:rPr>
          <w:rFonts w:ascii="Myriad Pro" w:hAnsi="Myriad Pro"/>
          <w:color w:val="0D0D0D" w:themeColor="text1" w:themeTint="F2"/>
          <w:sz w:val="26"/>
          <w:szCs w:val="26"/>
        </w:rPr>
        <w:t xml:space="preserve"> № 1178</w:t>
      </w:r>
      <w:r w:rsidRPr="00674C2C">
        <w:rPr>
          <w:rFonts w:ascii="Myriad Pro" w:hAnsi="Myriad Pro"/>
          <w:color w:val="0D0D0D" w:themeColor="text1" w:themeTint="F2"/>
          <w:sz w:val="26"/>
          <w:szCs w:val="26"/>
        </w:rPr>
        <w:t>.</w:t>
      </w:r>
    </w:p>
    <w:p w14:paraId="22D7FA8F" w14:textId="77777777" w:rsidR="008210BA" w:rsidRDefault="008210BA" w:rsidP="00001D32">
      <w:pPr>
        <w:spacing w:line="360" w:lineRule="auto"/>
        <w:ind w:firstLine="567"/>
        <w:jc w:val="both"/>
        <w:rPr>
          <w:rFonts w:ascii="Myriad Pro" w:hAnsi="Myriad Pro"/>
          <w:color w:val="0D0D0D" w:themeColor="text1" w:themeTint="F2"/>
          <w:sz w:val="26"/>
          <w:szCs w:val="26"/>
        </w:rPr>
      </w:pPr>
      <w:r w:rsidRPr="00674C2C">
        <w:rPr>
          <w:rFonts w:ascii="Myriad Pro" w:hAnsi="Myriad Pro"/>
          <w:color w:val="0D0D0D" w:themeColor="text1" w:themeTint="F2"/>
          <w:sz w:val="26"/>
          <w:szCs w:val="26"/>
        </w:rPr>
        <w:t>По статье «</w:t>
      </w:r>
      <w:r w:rsidRPr="00363FE8">
        <w:rPr>
          <w:rFonts w:ascii="Myriad Pro" w:hAnsi="Myriad Pro"/>
          <w:color w:val="0D0D0D" w:themeColor="text1" w:themeTint="F2"/>
          <w:sz w:val="26"/>
          <w:szCs w:val="26"/>
        </w:rPr>
        <w:t>арендная плата объектов электросетевого оборудования</w:t>
      </w:r>
      <w:r w:rsidRPr="00C84A97">
        <w:rPr>
          <w:rFonts w:ascii="Myriad Pro" w:hAnsi="Myriad Pro"/>
          <w:color w:val="0D0D0D" w:themeColor="text1" w:themeTint="F2"/>
          <w:sz w:val="26"/>
          <w:szCs w:val="26"/>
        </w:rPr>
        <w:t>»</w:t>
      </w:r>
      <w:r>
        <w:rPr>
          <w:rFonts w:ascii="Myriad Pro" w:hAnsi="Myriad Pro"/>
          <w:color w:val="0D0D0D" w:themeColor="text1" w:themeTint="F2"/>
          <w:sz w:val="26"/>
          <w:szCs w:val="26"/>
        </w:rPr>
        <w:t xml:space="preserve"> филиалом в подтверждение расходов, сложившихся в 2017 году представлены копии договоров с приложением Актов об оказании услуг, счет-фактуры, </w:t>
      </w:r>
      <w:r w:rsidR="00E730EB">
        <w:rPr>
          <w:rFonts w:ascii="Myriad Pro" w:hAnsi="Myriad Pro"/>
          <w:color w:val="0D0D0D" w:themeColor="text1" w:themeTint="F2"/>
          <w:sz w:val="26"/>
          <w:szCs w:val="26"/>
        </w:rPr>
        <w:t xml:space="preserve">и </w:t>
      </w:r>
      <w:r>
        <w:rPr>
          <w:rFonts w:ascii="Myriad Pro" w:hAnsi="Myriad Pro"/>
          <w:color w:val="0D0D0D" w:themeColor="text1" w:themeTint="F2"/>
          <w:sz w:val="26"/>
          <w:szCs w:val="26"/>
        </w:rPr>
        <w:t>платежные поручения</w:t>
      </w:r>
      <w:r w:rsidR="00E730EB">
        <w:rPr>
          <w:rFonts w:ascii="Myriad Pro" w:hAnsi="Myriad Pro"/>
          <w:color w:val="0D0D0D" w:themeColor="text1" w:themeTint="F2"/>
          <w:sz w:val="26"/>
          <w:szCs w:val="26"/>
        </w:rPr>
        <w:t xml:space="preserve"> за каждый месяц оказанных услуг</w:t>
      </w:r>
      <w:r>
        <w:rPr>
          <w:rFonts w:ascii="Myriad Pro" w:hAnsi="Myriad Pro"/>
          <w:color w:val="0D0D0D" w:themeColor="text1" w:themeTint="F2"/>
          <w:sz w:val="26"/>
          <w:szCs w:val="26"/>
        </w:rPr>
        <w:t>. Исполнитель отмечает, что платежные поручения</w:t>
      </w:r>
      <w:r w:rsidR="00E730EB">
        <w:rPr>
          <w:rFonts w:ascii="Myriad Pro" w:hAnsi="Myriad Pro"/>
          <w:color w:val="0D0D0D" w:themeColor="text1" w:themeTint="F2"/>
          <w:sz w:val="26"/>
          <w:szCs w:val="26"/>
        </w:rPr>
        <w:t xml:space="preserve"> представлены без подписи и печати, являющихся обязательными на платежных документах.</w:t>
      </w:r>
      <w:r w:rsidRPr="00363FE8">
        <w:rPr>
          <w:rFonts w:ascii="Myriad Pro" w:hAnsi="Myriad Pro"/>
          <w:color w:val="0D0D0D" w:themeColor="text1" w:themeTint="F2"/>
          <w:sz w:val="26"/>
          <w:szCs w:val="26"/>
        </w:rPr>
        <w:t xml:space="preserve"> </w:t>
      </w:r>
    </w:p>
    <w:p w14:paraId="52B40735" w14:textId="77777777" w:rsidR="00E730EB" w:rsidRDefault="00E730EB" w:rsidP="00001D32">
      <w:pPr>
        <w:spacing w:line="360" w:lineRule="auto"/>
        <w:ind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Фактическая величина расходов по статье за 2017 г. определена Исполнителем</w:t>
      </w:r>
      <w:r w:rsidRPr="00A773E3">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 xml:space="preserve">с учетом документально подтвержденных затрат </w:t>
      </w:r>
      <w:r w:rsidR="00D9451D">
        <w:rPr>
          <w:rFonts w:ascii="Myriad Pro" w:hAnsi="Myriad Pro"/>
          <w:color w:val="0D0D0D" w:themeColor="text1" w:themeTint="F2"/>
          <w:sz w:val="26"/>
          <w:szCs w:val="26"/>
        </w:rPr>
        <w:t>и</w:t>
      </w:r>
      <w:r w:rsidR="00D9451D" w:rsidRPr="00D9451D">
        <w:rPr>
          <w:rFonts w:ascii="Myriad Pro" w:hAnsi="Myriad Pro"/>
          <w:color w:val="0D0D0D" w:themeColor="text1" w:themeTint="F2"/>
          <w:sz w:val="26"/>
          <w:szCs w:val="26"/>
        </w:rPr>
        <w:t>сходя из величины амортизации, налога на имущество и других установленных законодательством Российской Федерации обязательных платежей</w:t>
      </w:r>
      <w:r w:rsidR="00D9451D">
        <w:rPr>
          <w:rFonts w:ascii="Myriad Pro" w:hAnsi="Myriad Pro"/>
          <w:color w:val="0D0D0D" w:themeColor="text1" w:themeTint="F2"/>
          <w:sz w:val="26"/>
          <w:szCs w:val="26"/>
        </w:rPr>
        <w:t xml:space="preserve"> </w:t>
      </w:r>
      <w:r w:rsidRPr="00A773E3">
        <w:rPr>
          <w:rFonts w:ascii="Myriad Pro" w:hAnsi="Myriad Pro"/>
          <w:color w:val="0D0D0D" w:themeColor="text1" w:themeTint="F2"/>
          <w:sz w:val="26"/>
          <w:szCs w:val="26"/>
        </w:rPr>
        <w:t>в размере</w:t>
      </w:r>
      <w:r>
        <w:rPr>
          <w:rFonts w:ascii="Myriad Pro" w:hAnsi="Myriad Pro"/>
          <w:color w:val="0D0D0D" w:themeColor="text1" w:themeTint="F2"/>
          <w:sz w:val="26"/>
          <w:szCs w:val="26"/>
        </w:rPr>
        <w:t xml:space="preserve"> </w:t>
      </w:r>
      <w:r w:rsidR="00D9451D">
        <w:rPr>
          <w:rFonts w:ascii="Myriad Pro" w:hAnsi="Myriad Pro"/>
          <w:color w:val="0D0D0D" w:themeColor="text1" w:themeTint="F2"/>
          <w:sz w:val="26"/>
          <w:szCs w:val="26"/>
        </w:rPr>
        <w:t>1 188,79</w:t>
      </w:r>
      <w:r>
        <w:rPr>
          <w:rFonts w:ascii="Myriad Pro" w:hAnsi="Myriad Pro"/>
          <w:color w:val="0D0D0D" w:themeColor="text1" w:themeTint="F2"/>
          <w:sz w:val="26"/>
          <w:szCs w:val="26"/>
        </w:rPr>
        <w:t xml:space="preserve"> </w:t>
      </w:r>
      <w:r w:rsidRPr="00674C2C">
        <w:rPr>
          <w:rFonts w:ascii="Myriad Pro" w:hAnsi="Myriad Pro"/>
          <w:color w:val="0D0D0D" w:themeColor="text1" w:themeTint="F2"/>
          <w:sz w:val="26"/>
          <w:szCs w:val="26"/>
        </w:rPr>
        <w:t>тыс. руб.</w:t>
      </w:r>
    </w:p>
    <w:p w14:paraId="5F854C20" w14:textId="5524169F" w:rsidR="00E730EB" w:rsidRDefault="00E730EB" w:rsidP="00001D32">
      <w:pPr>
        <w:spacing w:line="360" w:lineRule="auto"/>
        <w:ind w:firstLine="567"/>
        <w:jc w:val="both"/>
        <w:rPr>
          <w:rFonts w:ascii="Myriad Pro" w:hAnsi="Myriad Pro"/>
          <w:color w:val="0D0D0D" w:themeColor="text1" w:themeTint="F2"/>
          <w:sz w:val="26"/>
          <w:szCs w:val="26"/>
        </w:rPr>
      </w:pPr>
      <w:r w:rsidRPr="00674C2C">
        <w:rPr>
          <w:rFonts w:ascii="Myriad Pro" w:hAnsi="Myriad Pro"/>
          <w:color w:val="0D0D0D" w:themeColor="text1" w:themeTint="F2"/>
          <w:sz w:val="26"/>
          <w:szCs w:val="26"/>
        </w:rPr>
        <w:t>По статье «</w:t>
      </w:r>
      <w:r>
        <w:rPr>
          <w:rFonts w:ascii="Myriad Pro" w:hAnsi="Myriad Pro"/>
          <w:color w:val="0D0D0D" w:themeColor="text1" w:themeTint="F2"/>
          <w:sz w:val="26"/>
          <w:szCs w:val="26"/>
        </w:rPr>
        <w:t>аренда средств связи</w:t>
      </w:r>
      <w:r w:rsidRPr="00674C2C">
        <w:rPr>
          <w:rFonts w:ascii="Myriad Pro" w:hAnsi="Myriad Pro"/>
          <w:color w:val="0D0D0D" w:themeColor="text1" w:themeTint="F2"/>
          <w:sz w:val="26"/>
          <w:szCs w:val="26"/>
        </w:rPr>
        <w:t xml:space="preserve">» </w:t>
      </w:r>
      <w:r w:rsidRPr="00A773E3">
        <w:rPr>
          <w:rFonts w:ascii="Myriad Pro" w:hAnsi="Myriad Pro"/>
          <w:color w:val="0D0D0D" w:themeColor="text1" w:themeTint="F2"/>
          <w:sz w:val="26"/>
          <w:szCs w:val="26"/>
        </w:rPr>
        <w:t>фактические</w:t>
      </w:r>
      <w:r>
        <w:rPr>
          <w:rFonts w:ascii="Myriad Pro" w:hAnsi="Myriad Pro"/>
          <w:color w:val="0D0D0D" w:themeColor="text1" w:themeTint="F2"/>
          <w:sz w:val="26"/>
          <w:szCs w:val="26"/>
        </w:rPr>
        <w:t xml:space="preserve"> расходы определены </w:t>
      </w:r>
      <w:r w:rsidRPr="00A773E3">
        <w:rPr>
          <w:rFonts w:ascii="Myriad Pro" w:hAnsi="Myriad Pro"/>
          <w:color w:val="0D0D0D" w:themeColor="text1" w:themeTint="F2"/>
          <w:sz w:val="26"/>
          <w:szCs w:val="26"/>
        </w:rPr>
        <w:t xml:space="preserve">на основании проверки представленных </w:t>
      </w:r>
      <w:r>
        <w:rPr>
          <w:rFonts w:ascii="Myriad Pro" w:hAnsi="Myriad Pro"/>
          <w:color w:val="0D0D0D" w:themeColor="text1" w:themeTint="F2"/>
          <w:sz w:val="26"/>
          <w:szCs w:val="26"/>
        </w:rPr>
        <w:t>филиалом</w:t>
      </w:r>
      <w:r w:rsidRPr="00A773E3">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Алтайэнерго</w:t>
      </w:r>
      <w:r w:rsidRPr="00A773E3">
        <w:rPr>
          <w:rFonts w:ascii="Myriad Pro" w:hAnsi="Myriad Pro"/>
          <w:color w:val="0D0D0D" w:themeColor="text1" w:themeTint="F2"/>
          <w:sz w:val="26"/>
          <w:szCs w:val="26"/>
        </w:rPr>
        <w:t>» материалов, подтверждающих фактические расходы по статье за 2017 г.</w:t>
      </w:r>
      <w:r w:rsidR="00D9451D">
        <w:rPr>
          <w:rFonts w:ascii="Myriad Pro" w:hAnsi="Myriad Pro"/>
          <w:color w:val="0D0D0D" w:themeColor="text1" w:themeTint="F2"/>
          <w:sz w:val="26"/>
          <w:szCs w:val="26"/>
        </w:rPr>
        <w:t xml:space="preserve"> - копии актов оказанных услуг за каждый месяц 2017 года.</w:t>
      </w:r>
      <w:r w:rsidR="00211D60">
        <w:rPr>
          <w:rFonts w:ascii="Myriad Pro" w:hAnsi="Myriad Pro"/>
          <w:color w:val="0D0D0D" w:themeColor="text1" w:themeTint="F2"/>
          <w:sz w:val="26"/>
          <w:szCs w:val="26"/>
        </w:rPr>
        <w:t xml:space="preserve"> </w:t>
      </w:r>
      <w:r w:rsidR="00D9451D">
        <w:rPr>
          <w:rFonts w:ascii="Myriad Pro" w:hAnsi="Myriad Pro"/>
          <w:color w:val="0D0D0D" w:themeColor="text1" w:themeTint="F2"/>
          <w:sz w:val="26"/>
          <w:szCs w:val="26"/>
        </w:rPr>
        <w:t>Фактическая величина расходов по статье за 2017 г. определена Исполнителем</w:t>
      </w:r>
      <w:r w:rsidR="00D9451D" w:rsidRPr="00A773E3">
        <w:rPr>
          <w:rFonts w:ascii="Myriad Pro" w:hAnsi="Myriad Pro"/>
          <w:color w:val="0D0D0D" w:themeColor="text1" w:themeTint="F2"/>
          <w:sz w:val="26"/>
          <w:szCs w:val="26"/>
        </w:rPr>
        <w:t xml:space="preserve"> в размере</w:t>
      </w:r>
      <w:r w:rsidR="00D9451D">
        <w:rPr>
          <w:rFonts w:ascii="Myriad Pro" w:hAnsi="Myriad Pro"/>
          <w:color w:val="0D0D0D" w:themeColor="text1" w:themeTint="F2"/>
          <w:sz w:val="26"/>
          <w:szCs w:val="26"/>
        </w:rPr>
        <w:t xml:space="preserve"> </w:t>
      </w:r>
      <w:r w:rsidR="00527678" w:rsidRPr="002E708F">
        <w:rPr>
          <w:rFonts w:ascii="Myriad Pro" w:hAnsi="Myriad Pro"/>
          <w:color w:val="0D0D0D" w:themeColor="text1" w:themeTint="F2"/>
          <w:sz w:val="26"/>
          <w:szCs w:val="26"/>
        </w:rPr>
        <w:t xml:space="preserve">573,2 </w:t>
      </w:r>
      <w:r w:rsidR="00D9451D" w:rsidRPr="002E708F">
        <w:rPr>
          <w:rFonts w:ascii="Myriad Pro" w:hAnsi="Myriad Pro"/>
          <w:color w:val="0D0D0D" w:themeColor="text1" w:themeTint="F2"/>
          <w:sz w:val="26"/>
          <w:szCs w:val="26"/>
        </w:rPr>
        <w:t>тыс. руб.</w:t>
      </w:r>
    </w:p>
    <w:p w14:paraId="2D84531C" w14:textId="77777777" w:rsidR="00DE524B" w:rsidRDefault="00E7491C" w:rsidP="00001D32">
      <w:pPr>
        <w:spacing w:line="360" w:lineRule="auto"/>
        <w:ind w:firstLine="567"/>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В составе материалов тарифной заявки </w:t>
      </w:r>
      <w:r w:rsidRPr="00E17399">
        <w:rPr>
          <w:rFonts w:ascii="Myriad Pro" w:eastAsia="Calibri" w:hAnsi="Myriad Pro"/>
          <w:sz w:val="26"/>
          <w:szCs w:val="26"/>
        </w:rPr>
        <w:t>филиалом ПАО «МРСК Сибири» - «</w:t>
      </w:r>
      <w:r>
        <w:rPr>
          <w:rFonts w:ascii="Myriad Pro" w:eastAsia="Calibri" w:hAnsi="Myriad Pro"/>
          <w:sz w:val="26"/>
          <w:szCs w:val="26"/>
        </w:rPr>
        <w:t>Алтайэнерго</w:t>
      </w:r>
      <w:r w:rsidRPr="00E17399">
        <w:rPr>
          <w:rFonts w:ascii="Myriad Pro" w:eastAsia="Calibri" w:hAnsi="Myriad Pro"/>
          <w:sz w:val="26"/>
          <w:szCs w:val="26"/>
        </w:rPr>
        <w:t>»</w:t>
      </w:r>
      <w:r w:rsidRPr="00E17399">
        <w:rPr>
          <w:rFonts w:ascii="Myriad Pro" w:eastAsia="Calibri" w:hAnsi="Myriad Pro"/>
          <w:color w:val="000000" w:themeColor="text1"/>
          <w:sz w:val="26"/>
          <w:szCs w:val="26"/>
        </w:rPr>
        <w:t xml:space="preserve"> </w:t>
      </w:r>
      <w:r w:rsidR="009A2EA0">
        <w:rPr>
          <w:rFonts w:ascii="Myriad Pro" w:hAnsi="Myriad Pro"/>
          <w:sz w:val="26"/>
          <w:szCs w:val="26"/>
        </w:rPr>
        <w:t>п</w:t>
      </w:r>
      <w:r w:rsidR="009A2EA0" w:rsidRPr="00FB1CAC">
        <w:rPr>
          <w:rFonts w:ascii="Myriad Pro" w:hAnsi="Myriad Pro"/>
          <w:sz w:val="26"/>
          <w:szCs w:val="26"/>
        </w:rPr>
        <w:t>о статье «аренда земли»</w:t>
      </w:r>
      <w:r w:rsidR="00060A92">
        <w:rPr>
          <w:rFonts w:ascii="Myriad Pro" w:hAnsi="Myriad Pro"/>
          <w:sz w:val="26"/>
          <w:szCs w:val="26"/>
        </w:rPr>
        <w:t xml:space="preserve"> в орган регулирования</w:t>
      </w:r>
      <w:r w:rsidR="009A2EA0">
        <w:rPr>
          <w:rFonts w:ascii="Myriad Pro" w:hAnsi="Myriad Pro"/>
          <w:sz w:val="26"/>
          <w:szCs w:val="26"/>
        </w:rPr>
        <w:t xml:space="preserve"> </w:t>
      </w:r>
      <w:r w:rsidRPr="00E17399">
        <w:rPr>
          <w:rFonts w:ascii="Myriad Pro" w:eastAsia="Calibri" w:hAnsi="Myriad Pro"/>
          <w:color w:val="000000" w:themeColor="text1"/>
          <w:sz w:val="26"/>
          <w:szCs w:val="26"/>
        </w:rPr>
        <w:t>представлен</w:t>
      </w:r>
      <w:r w:rsidR="00060A92">
        <w:rPr>
          <w:rFonts w:ascii="Myriad Pro" w:eastAsia="Calibri" w:hAnsi="Myriad Pro"/>
          <w:color w:val="000000" w:themeColor="text1"/>
          <w:sz w:val="26"/>
          <w:szCs w:val="26"/>
        </w:rPr>
        <w:t>ы</w:t>
      </w:r>
      <w:r w:rsidR="00DE524B">
        <w:rPr>
          <w:rFonts w:ascii="Myriad Pro" w:eastAsia="Calibri" w:hAnsi="Myriad Pro"/>
          <w:color w:val="000000" w:themeColor="text1"/>
          <w:sz w:val="26"/>
          <w:szCs w:val="26"/>
        </w:rPr>
        <w:t>:</w:t>
      </w:r>
    </w:p>
    <w:p w14:paraId="20873524" w14:textId="7C77D57E" w:rsidR="00DE524B" w:rsidRDefault="00DE524B" w:rsidP="00F80420">
      <w:pPr>
        <w:spacing w:line="360" w:lineRule="auto"/>
        <w:ind w:firstLine="709"/>
        <w:jc w:val="both"/>
        <w:rPr>
          <w:rFonts w:ascii="Myriad Pro" w:hAnsi="Myriad Pro"/>
          <w:sz w:val="26"/>
          <w:szCs w:val="26"/>
        </w:rPr>
      </w:pPr>
      <w:r>
        <w:rPr>
          <w:rFonts w:ascii="Myriad Pro" w:eastAsia="Calibri" w:hAnsi="Myriad Pro"/>
          <w:color w:val="000000" w:themeColor="text1"/>
          <w:sz w:val="26"/>
          <w:szCs w:val="26"/>
        </w:rPr>
        <w:t>-</w:t>
      </w:r>
      <w:r w:rsidRPr="00DE524B">
        <w:rPr>
          <w:rFonts w:ascii="Myriad Pro" w:hAnsi="Myriad Pro"/>
          <w:sz w:val="26"/>
          <w:szCs w:val="26"/>
        </w:rPr>
        <w:t xml:space="preserve"> </w:t>
      </w:r>
      <w:r w:rsidRPr="000725F1">
        <w:rPr>
          <w:rFonts w:ascii="Myriad Pro" w:hAnsi="Myriad Pro"/>
          <w:sz w:val="26"/>
          <w:szCs w:val="26"/>
        </w:rPr>
        <w:t>Расчет затрат на аренду земли по ф</w:t>
      </w:r>
      <w:r>
        <w:rPr>
          <w:rFonts w:ascii="Myriad Pro" w:hAnsi="Myriad Pro"/>
          <w:sz w:val="26"/>
          <w:szCs w:val="26"/>
        </w:rPr>
        <w:t>илиалу «Алтайэнерго» за 2017г;</w:t>
      </w:r>
    </w:p>
    <w:p w14:paraId="3F81EC50" w14:textId="23A45793" w:rsidR="00E7491C" w:rsidRDefault="00DE524B" w:rsidP="00F80420">
      <w:pPr>
        <w:spacing w:line="360" w:lineRule="auto"/>
        <w:ind w:firstLine="709"/>
        <w:jc w:val="both"/>
        <w:rPr>
          <w:rFonts w:ascii="Myriad Pro" w:eastAsia="Calibri" w:hAnsi="Myriad Pro"/>
          <w:color w:val="000000" w:themeColor="text1"/>
          <w:sz w:val="26"/>
          <w:szCs w:val="26"/>
        </w:rPr>
      </w:pPr>
      <w:r>
        <w:rPr>
          <w:rFonts w:ascii="Myriad Pro" w:hAnsi="Myriad Pro"/>
          <w:sz w:val="26"/>
          <w:szCs w:val="26"/>
        </w:rPr>
        <w:t>-</w:t>
      </w:r>
      <w:r w:rsidRPr="00DE524B">
        <w:rPr>
          <w:rFonts w:ascii="Myriad Pro" w:hAnsi="Myriad Pro"/>
          <w:sz w:val="26"/>
          <w:szCs w:val="26"/>
        </w:rPr>
        <w:t xml:space="preserve"> </w:t>
      </w:r>
      <w:r w:rsidRPr="000725F1">
        <w:rPr>
          <w:rFonts w:ascii="Myriad Pro" w:hAnsi="Myriad Pro"/>
          <w:sz w:val="26"/>
          <w:szCs w:val="26"/>
        </w:rPr>
        <w:t>Реестр документов, подтверждающих оплату по договорам аренды земельных участков за 201</w:t>
      </w:r>
      <w:r>
        <w:rPr>
          <w:rFonts w:ascii="Myriad Pro" w:hAnsi="Myriad Pro"/>
          <w:sz w:val="26"/>
          <w:szCs w:val="26"/>
        </w:rPr>
        <w:t>7 г</w:t>
      </w:r>
      <w:r w:rsidR="00E7491C">
        <w:rPr>
          <w:rFonts w:ascii="Myriad Pro" w:eastAsia="Calibri" w:hAnsi="Myriad Pro"/>
          <w:color w:val="000000" w:themeColor="text1"/>
          <w:sz w:val="26"/>
          <w:szCs w:val="26"/>
        </w:rPr>
        <w:t>.</w:t>
      </w:r>
    </w:p>
    <w:p w14:paraId="4D814719" w14:textId="5A6EE147" w:rsidR="00E7491C" w:rsidRPr="00E17399" w:rsidRDefault="00E7491C" w:rsidP="00E7491C">
      <w:pPr>
        <w:spacing w:line="360" w:lineRule="auto"/>
        <w:ind w:firstLine="567"/>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На момент принятия решения </w:t>
      </w:r>
      <w:r>
        <w:rPr>
          <w:rFonts w:ascii="Myriad Pro" w:eastAsia="Calibri" w:hAnsi="Myriad Pro"/>
          <w:color w:val="000000" w:themeColor="text1"/>
          <w:sz w:val="26"/>
          <w:szCs w:val="26"/>
        </w:rPr>
        <w:t>Управлением по тарифам</w:t>
      </w:r>
      <w:r w:rsidRPr="00E17399">
        <w:rPr>
          <w:rFonts w:ascii="Myriad Pro" w:eastAsia="Calibri" w:hAnsi="Myriad Pro"/>
          <w:color w:val="000000" w:themeColor="text1"/>
          <w:sz w:val="26"/>
          <w:szCs w:val="26"/>
        </w:rPr>
        <w:t xml:space="preserve"> об установлении тарифов на передачу электрической энергии, в соответствии с пп. 5 п. 28 Основ ценообразования №1178 расчет арендной платы (вне зависимости от передаваемого в аренду объекта (земля, помещение, транспорт, оборудование и </w:t>
      </w:r>
      <w:r w:rsidRPr="00E17399">
        <w:rPr>
          <w:rFonts w:ascii="Myriad Pro" w:eastAsia="Calibri" w:hAnsi="Myriad Pro"/>
          <w:color w:val="000000" w:themeColor="text1"/>
          <w:sz w:val="26"/>
          <w:szCs w:val="26"/>
        </w:rPr>
        <w:lastRenderedPageBreak/>
        <w:t>др.)  должен был производиться исходя из величины амортизации и налога на имущество, относящихся к арендуемому имуществу. Согласно Письму ФСТ России от 29.11.2013 г. № СН-12435/13, Решением Высшего Арбитражного Суда Российской Федерации от 02.08.2013 по делу № ВАС-6446/13, второе предложение пп. 5 п. 28 Основ ценообразования</w:t>
      </w:r>
      <w:r w:rsidR="009A2EA0">
        <w:rPr>
          <w:rFonts w:ascii="Myriad Pro" w:eastAsia="Calibri" w:hAnsi="Myriad Pro"/>
          <w:color w:val="000000" w:themeColor="text1"/>
          <w:sz w:val="26"/>
          <w:szCs w:val="26"/>
        </w:rPr>
        <w:t xml:space="preserve"> № 1178</w:t>
      </w:r>
      <w:r w:rsidRPr="00E17399">
        <w:rPr>
          <w:rFonts w:ascii="Myriad Pro" w:eastAsia="Calibri" w:hAnsi="Myriad Pro"/>
          <w:color w:val="000000" w:themeColor="text1"/>
          <w:sz w:val="26"/>
          <w:szCs w:val="26"/>
        </w:rPr>
        <w:t xml:space="preserve"> признано недействующим в части, не предусматривающей включение в состав прочих расходов, учитываемых при определении необходимой валовой выручки, иных, кроме налога на имущество, налогов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73917334" w14:textId="77777777" w:rsidR="00E7491C" w:rsidRPr="00E17399" w:rsidRDefault="00E7491C" w:rsidP="00E7491C">
      <w:pPr>
        <w:spacing w:line="360" w:lineRule="auto"/>
        <w:ind w:firstLine="567"/>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В мотивировочной части указанного решения Высший Арбитражный Суд Российской Федерации относит к числу обязательных платежей, связанных с арендуемым имуществом, налог на имущество, земельный налог, транспортный налог и плату за негативное воздействие на окружающую среду.</w:t>
      </w:r>
    </w:p>
    <w:p w14:paraId="72F19F03" w14:textId="77777777" w:rsidR="00E7491C" w:rsidRPr="00E17399" w:rsidRDefault="00E7491C" w:rsidP="00E7491C">
      <w:pPr>
        <w:spacing w:line="360" w:lineRule="auto"/>
        <w:ind w:firstLine="567"/>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Как следует из пункта 17 Положения по бухгалтерскому учету «Учет основных средств» ПБУ 6/01, утвержденного приказом Министерства финансов Российской Федерации от 30 марта 2001 г. № 26н (далее - ПБУ 6/01), стоимость объектов основных средств погашается посредством начисления амортизации, если иное не установлено названным положением. </w:t>
      </w:r>
    </w:p>
    <w:p w14:paraId="3A6E3851" w14:textId="77777777" w:rsidR="00E7491C" w:rsidRPr="00E17399" w:rsidRDefault="00E7491C" w:rsidP="00E7491C">
      <w:pPr>
        <w:spacing w:line="360" w:lineRule="auto"/>
        <w:ind w:firstLine="567"/>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В соответствии с абзацем 5 указанного пункта ПБУ 6/01 не подлежат амортизации объекты основных средств, потребительские свойства которых с течением времени не изменяются (в т. ч. земельные участки). Согласно статье 374 НК РФ при определении налога на имущество земельные участки не признаются в качестве объектов налогообложения. </w:t>
      </w:r>
    </w:p>
    <w:p w14:paraId="31734994" w14:textId="77777777" w:rsidR="00E7491C" w:rsidRPr="00E17399" w:rsidRDefault="00E7491C" w:rsidP="00E7491C">
      <w:pPr>
        <w:spacing w:line="360" w:lineRule="auto"/>
        <w:ind w:firstLine="567"/>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На основании вышеизложенного, а также учитывая внесенные в настоящее время изменения в Основы ценообразования №1178 относительно определения расходов на аренду земельных участков в соответствии с пунктом 29 Основ ценообразования №1178, Исполнитель считает достаточным обоснованием размера арендной платы земельного участка расчеты, являющиеся приложением к заключенным договорам аренды земельных участков.</w:t>
      </w:r>
    </w:p>
    <w:p w14:paraId="2EDA778D" w14:textId="08408CF4" w:rsidR="00E7491C" w:rsidRPr="00985076" w:rsidRDefault="00DE524B" w:rsidP="00E7491C">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В адрес Исполнителя вышеуказанные документы, подтверждающие фактически понесенные расходы в 2017 году по договорам аренды земли не </w:t>
      </w:r>
      <w:r>
        <w:rPr>
          <w:rFonts w:ascii="Myriad Pro" w:eastAsia="Calibri" w:hAnsi="Myriad Pro"/>
          <w:color w:val="000000" w:themeColor="text1"/>
          <w:sz w:val="26"/>
          <w:szCs w:val="26"/>
        </w:rPr>
        <w:lastRenderedPageBreak/>
        <w:t>представлены, поэтому провести оценку обоснованности заявляемых филиалом затрат не представляется возможным, таким образом Исполнитель соглашается с установленной Управлением по тарифам суммой расходов в размере – 9 210,6 тыс. руб.</w:t>
      </w:r>
    </w:p>
    <w:p w14:paraId="3E2CFF1A" w14:textId="403E3A0E" w:rsidR="005F0ACB" w:rsidRDefault="005F0ACB" w:rsidP="00001D32">
      <w:pPr>
        <w:spacing w:line="360" w:lineRule="auto"/>
        <w:ind w:firstLine="567"/>
        <w:jc w:val="both"/>
        <w:rPr>
          <w:rFonts w:ascii="Myriad Pro" w:hAnsi="Myriad Pro"/>
          <w:color w:val="0D0D0D" w:themeColor="text1" w:themeTint="F2"/>
          <w:sz w:val="26"/>
          <w:szCs w:val="26"/>
        </w:rPr>
      </w:pPr>
      <w:r w:rsidRPr="00674C2C">
        <w:rPr>
          <w:rFonts w:ascii="Myriad Pro" w:hAnsi="Myriad Pro"/>
          <w:color w:val="0D0D0D" w:themeColor="text1" w:themeTint="F2"/>
          <w:sz w:val="26"/>
          <w:szCs w:val="26"/>
        </w:rPr>
        <w:t xml:space="preserve">По </w:t>
      </w:r>
      <w:r w:rsidRPr="00116224">
        <w:rPr>
          <w:rFonts w:ascii="Myriad Pro" w:hAnsi="Myriad Pro"/>
          <w:color w:val="0D0D0D" w:themeColor="text1" w:themeTint="F2"/>
          <w:sz w:val="26"/>
          <w:szCs w:val="26"/>
        </w:rPr>
        <w:t>статье «</w:t>
      </w:r>
      <w:r>
        <w:rPr>
          <w:rFonts w:ascii="Myriad Pro" w:hAnsi="Myriad Pro"/>
          <w:color w:val="0D0D0D" w:themeColor="text1" w:themeTint="F2"/>
          <w:sz w:val="26"/>
          <w:szCs w:val="26"/>
        </w:rPr>
        <w:t>аренда прочего имущества</w:t>
      </w:r>
      <w:r w:rsidRPr="00116224">
        <w:rPr>
          <w:rFonts w:ascii="Myriad Pro" w:hAnsi="Myriad Pro"/>
          <w:color w:val="0D0D0D" w:themeColor="text1" w:themeTint="F2"/>
          <w:sz w:val="26"/>
          <w:szCs w:val="26"/>
        </w:rPr>
        <w:t>»</w:t>
      </w:r>
      <w:r w:rsidRPr="00674C2C">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в</w:t>
      </w:r>
      <w:r w:rsidRPr="00674C2C">
        <w:rPr>
          <w:rFonts w:ascii="Myriad Pro" w:hAnsi="Myriad Pro"/>
          <w:color w:val="0D0D0D" w:themeColor="text1" w:themeTint="F2"/>
          <w:sz w:val="26"/>
          <w:szCs w:val="26"/>
        </w:rPr>
        <w:t xml:space="preserve"> связи с отсутствием </w:t>
      </w:r>
      <w:r>
        <w:rPr>
          <w:rFonts w:ascii="Myriad Pro" w:hAnsi="Myriad Pro"/>
          <w:color w:val="0D0D0D" w:themeColor="text1" w:themeTint="F2"/>
          <w:sz w:val="26"/>
          <w:szCs w:val="26"/>
        </w:rPr>
        <w:t>экономического обосно</w:t>
      </w:r>
      <w:r w:rsidRPr="005B5ACC">
        <w:rPr>
          <w:rFonts w:ascii="Myriad Pro" w:hAnsi="Myriad Pro"/>
          <w:color w:val="0D0D0D" w:themeColor="text1" w:themeTint="F2"/>
          <w:sz w:val="26"/>
          <w:szCs w:val="26"/>
        </w:rPr>
        <w:t>ва</w:t>
      </w:r>
      <w:r>
        <w:rPr>
          <w:rFonts w:ascii="Myriad Pro" w:hAnsi="Myriad Pro"/>
          <w:color w:val="0D0D0D" w:themeColor="text1" w:themeTint="F2"/>
          <w:sz w:val="26"/>
          <w:szCs w:val="26"/>
        </w:rPr>
        <w:t>ния</w:t>
      </w:r>
      <w:r w:rsidRPr="005B5ACC">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необходимости аренды помещений для проведения Совещаний.</w:t>
      </w:r>
      <w:r w:rsidRPr="00DD4B92">
        <w:rPr>
          <w:rFonts w:ascii="Myriad Pro" w:hAnsi="Myriad Pro"/>
          <w:color w:val="0D0D0D" w:themeColor="text1" w:themeTint="F2"/>
          <w:sz w:val="26"/>
          <w:szCs w:val="26"/>
        </w:rPr>
        <w:t xml:space="preserve"> </w:t>
      </w:r>
      <w:r w:rsidRPr="003A292C">
        <w:rPr>
          <w:rFonts w:ascii="Myriad Pro" w:hAnsi="Myriad Pro"/>
          <w:color w:val="0D0D0D" w:themeColor="text1" w:themeTint="F2"/>
          <w:sz w:val="26"/>
          <w:szCs w:val="26"/>
        </w:rPr>
        <w:t xml:space="preserve">Исполнитель считает </w:t>
      </w:r>
      <w:r>
        <w:rPr>
          <w:rFonts w:ascii="Myriad Pro" w:hAnsi="Myriad Pro"/>
          <w:color w:val="0D0D0D" w:themeColor="text1" w:themeTint="F2"/>
          <w:sz w:val="26"/>
          <w:szCs w:val="26"/>
        </w:rPr>
        <w:t xml:space="preserve">заявленную филиалом «Алтайэнерго» </w:t>
      </w:r>
      <w:r w:rsidRPr="003A292C">
        <w:rPr>
          <w:rFonts w:ascii="Myriad Pro" w:hAnsi="Myriad Pro"/>
          <w:color w:val="0D0D0D" w:themeColor="text1" w:themeTint="F2"/>
          <w:sz w:val="26"/>
          <w:szCs w:val="26"/>
        </w:rPr>
        <w:t xml:space="preserve">величину </w:t>
      </w:r>
      <w:r>
        <w:rPr>
          <w:rFonts w:ascii="Myriad Pro" w:hAnsi="Myriad Pro"/>
          <w:color w:val="0D0D0D" w:themeColor="text1" w:themeTint="F2"/>
          <w:sz w:val="26"/>
          <w:szCs w:val="26"/>
        </w:rPr>
        <w:t>экономически необоснованной</w:t>
      </w:r>
      <w:r w:rsidRPr="003A292C">
        <w:rPr>
          <w:rFonts w:ascii="Myriad Pro" w:hAnsi="Myriad Pro"/>
          <w:color w:val="0D0D0D" w:themeColor="text1" w:themeTint="F2"/>
          <w:sz w:val="26"/>
          <w:szCs w:val="26"/>
        </w:rPr>
        <w:t>.</w:t>
      </w:r>
    </w:p>
    <w:p w14:paraId="5F435C37" w14:textId="77777777" w:rsidR="005F0ACB" w:rsidRDefault="005F0ACB" w:rsidP="00001D32">
      <w:pPr>
        <w:spacing w:line="360" w:lineRule="auto"/>
        <w:ind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 xml:space="preserve">С учетом вышеизложенного </w:t>
      </w:r>
      <w:r w:rsidRPr="00A773E3">
        <w:rPr>
          <w:rFonts w:ascii="Myriad Pro" w:hAnsi="Myriad Pro"/>
          <w:color w:val="0D0D0D" w:themeColor="text1" w:themeTint="F2"/>
          <w:sz w:val="26"/>
          <w:szCs w:val="26"/>
        </w:rPr>
        <w:t xml:space="preserve">Исполнителем величина корректировки неподконтрольных расходов по статье «плата за аренду имущества и лизинг» определена в размере </w:t>
      </w:r>
      <w:r>
        <w:rPr>
          <w:rFonts w:ascii="Myriad Pro" w:hAnsi="Myriad Pro"/>
          <w:color w:val="0D0D0D" w:themeColor="text1" w:themeTint="F2"/>
          <w:sz w:val="26"/>
          <w:szCs w:val="26"/>
        </w:rPr>
        <w:t>(-) 24 431,76</w:t>
      </w:r>
      <w:r w:rsidRPr="00A773E3">
        <w:rPr>
          <w:rFonts w:ascii="Myriad Pro" w:hAnsi="Myriad Pro"/>
          <w:color w:val="0D0D0D" w:themeColor="text1" w:themeTint="F2"/>
          <w:sz w:val="26"/>
          <w:szCs w:val="26"/>
        </w:rPr>
        <w:t xml:space="preserve"> тыс. руб., что</w:t>
      </w:r>
      <w:r>
        <w:rPr>
          <w:rFonts w:ascii="Myriad Pro" w:hAnsi="Myriad Pro"/>
          <w:color w:val="0D0D0D" w:themeColor="text1" w:themeTint="F2"/>
          <w:sz w:val="26"/>
          <w:szCs w:val="26"/>
        </w:rPr>
        <w:t xml:space="preserve"> ниже принятой Управлением по тарифам корректировки (- 15 306,19 тыс. руб.) на 9 125,57 тыс. руб.</w:t>
      </w:r>
    </w:p>
    <w:tbl>
      <w:tblPr>
        <w:tblW w:w="9421" w:type="dxa"/>
        <w:tblInd w:w="-10" w:type="dxa"/>
        <w:tblLayout w:type="fixed"/>
        <w:tblLook w:val="04A0" w:firstRow="1" w:lastRow="0" w:firstColumn="1" w:lastColumn="0" w:noHBand="0" w:noVBand="1"/>
      </w:tblPr>
      <w:tblGrid>
        <w:gridCol w:w="1560"/>
        <w:gridCol w:w="1134"/>
        <w:gridCol w:w="1134"/>
        <w:gridCol w:w="992"/>
        <w:gridCol w:w="1039"/>
        <w:gridCol w:w="1294"/>
        <w:gridCol w:w="1134"/>
        <w:gridCol w:w="1134"/>
      </w:tblGrid>
      <w:tr w:rsidR="005F0ACB" w:rsidRPr="005F0ACB" w14:paraId="039F24DE" w14:textId="77777777" w:rsidTr="0003702B">
        <w:trPr>
          <w:trHeight w:val="300"/>
        </w:trPr>
        <w:tc>
          <w:tcPr>
            <w:tcW w:w="1560"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63586AB" w14:textId="77777777" w:rsidR="005F0ACB" w:rsidRPr="005F0ACB" w:rsidRDefault="005F0ACB" w:rsidP="005F0ACB">
            <w:pPr>
              <w:jc w:val="center"/>
              <w:rPr>
                <w:rFonts w:ascii="Myriad Pro" w:hAnsi="Myriad Pro" w:cs="Arial"/>
                <w:b/>
                <w:bCs/>
                <w:color w:val="FFFFFF"/>
                <w:sz w:val="18"/>
                <w:szCs w:val="18"/>
              </w:rPr>
            </w:pPr>
            <w:r w:rsidRPr="005F0ACB">
              <w:rPr>
                <w:rFonts w:ascii="Myriad Pro" w:hAnsi="Myriad Pro" w:cs="Arial"/>
                <w:b/>
                <w:bCs/>
                <w:color w:val="FFFFFF"/>
                <w:sz w:val="18"/>
                <w:szCs w:val="18"/>
              </w:rPr>
              <w:t>Показатели</w:t>
            </w:r>
          </w:p>
        </w:tc>
        <w:tc>
          <w:tcPr>
            <w:tcW w:w="1134"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E7C1C0C" w14:textId="77777777" w:rsidR="005F0ACB" w:rsidRPr="005F0ACB" w:rsidRDefault="005F0ACB" w:rsidP="005F0ACB">
            <w:pPr>
              <w:jc w:val="center"/>
              <w:rPr>
                <w:rFonts w:ascii="Myriad Pro" w:hAnsi="Myriad Pro" w:cs="Arial"/>
                <w:b/>
                <w:bCs/>
                <w:color w:val="FFFFFF"/>
                <w:sz w:val="18"/>
                <w:szCs w:val="18"/>
              </w:rPr>
            </w:pPr>
            <w:r w:rsidRPr="005F0ACB">
              <w:rPr>
                <w:rFonts w:ascii="Myriad Pro" w:hAnsi="Myriad Pro" w:cs="Arial"/>
                <w:b/>
                <w:bCs/>
                <w:color w:val="FFFFFF"/>
                <w:sz w:val="18"/>
                <w:szCs w:val="18"/>
              </w:rPr>
              <w:t>НР</w:t>
            </w:r>
            <w:r w:rsidRPr="005F0ACB">
              <w:rPr>
                <w:rFonts w:ascii="Myriad Pro" w:hAnsi="Myriad Pro" w:cs="Arial"/>
                <w:b/>
                <w:bCs/>
                <w:color w:val="FFFFFF"/>
                <w:sz w:val="18"/>
                <w:szCs w:val="18"/>
                <w:vertAlign w:val="subscript"/>
              </w:rPr>
              <w:t xml:space="preserve">i-2 </w:t>
            </w:r>
            <w:r w:rsidRPr="005F0ACB">
              <w:rPr>
                <w:rFonts w:ascii="Myriad Pro" w:hAnsi="Myriad Pro" w:cs="Arial"/>
                <w:b/>
                <w:bCs/>
                <w:color w:val="FFFFFF"/>
                <w:sz w:val="18"/>
                <w:szCs w:val="18"/>
                <w:vertAlign w:val="superscript"/>
              </w:rPr>
              <w:t>расх.план</w:t>
            </w:r>
            <w:r w:rsidRPr="005F0ACB">
              <w:rPr>
                <w:rFonts w:ascii="Myriad Pro" w:hAnsi="Myriad Pro" w:cs="Arial"/>
                <w:b/>
                <w:bCs/>
                <w:color w:val="FFFFFF"/>
                <w:sz w:val="18"/>
                <w:szCs w:val="18"/>
              </w:rPr>
              <w:t xml:space="preserve"> (2017ТБР), тыс. руб.</w:t>
            </w:r>
          </w:p>
        </w:tc>
        <w:tc>
          <w:tcPr>
            <w:tcW w:w="2126" w:type="dxa"/>
            <w:gridSpan w:val="2"/>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A4CCE9A" w14:textId="77777777" w:rsidR="005F0ACB" w:rsidRPr="005F0ACB" w:rsidRDefault="005F0ACB" w:rsidP="0003702B">
            <w:pPr>
              <w:ind w:right="-112"/>
              <w:jc w:val="center"/>
              <w:rPr>
                <w:rFonts w:ascii="Myriad Pro" w:hAnsi="Myriad Pro" w:cs="Arial"/>
                <w:b/>
                <w:bCs/>
                <w:color w:val="FFFFFF"/>
                <w:sz w:val="18"/>
                <w:szCs w:val="18"/>
              </w:rPr>
            </w:pPr>
            <w:r w:rsidRPr="005F0ACB">
              <w:rPr>
                <w:rFonts w:ascii="Myriad Pro" w:hAnsi="Myriad Pro" w:cs="Arial"/>
                <w:b/>
                <w:bCs/>
                <w:color w:val="FFFFFF"/>
                <w:sz w:val="18"/>
                <w:szCs w:val="18"/>
              </w:rPr>
              <w:t>Предложение                филиала «Алтайэнерго», тыс. руб.</w:t>
            </w:r>
          </w:p>
        </w:tc>
        <w:tc>
          <w:tcPr>
            <w:tcW w:w="2333" w:type="dxa"/>
            <w:gridSpan w:val="2"/>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F9EC668" w14:textId="77777777" w:rsidR="005F0ACB" w:rsidRPr="005F0ACB" w:rsidRDefault="005F0ACB" w:rsidP="005F0ACB">
            <w:pPr>
              <w:jc w:val="center"/>
              <w:rPr>
                <w:rFonts w:ascii="Myriad Pro" w:hAnsi="Myriad Pro" w:cs="Arial"/>
                <w:b/>
                <w:bCs/>
                <w:color w:val="FFFFFF"/>
                <w:sz w:val="18"/>
                <w:szCs w:val="18"/>
              </w:rPr>
            </w:pPr>
            <w:r w:rsidRPr="005F0ACB">
              <w:rPr>
                <w:rFonts w:ascii="Myriad Pro" w:hAnsi="Myriad Pro" w:cs="Arial"/>
                <w:b/>
                <w:bCs/>
                <w:color w:val="FFFFFF"/>
                <w:sz w:val="18"/>
                <w:szCs w:val="18"/>
              </w:rPr>
              <w:t>принято Управлением по тарифам в тарифах на 2019 год, тыс. руб.</w:t>
            </w:r>
          </w:p>
        </w:tc>
        <w:tc>
          <w:tcPr>
            <w:tcW w:w="2268" w:type="dxa"/>
            <w:gridSpan w:val="2"/>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792E6329" w14:textId="77777777" w:rsidR="005F0ACB" w:rsidRPr="005F0ACB" w:rsidRDefault="005F0ACB" w:rsidP="005F0ACB">
            <w:pPr>
              <w:jc w:val="center"/>
              <w:rPr>
                <w:rFonts w:ascii="Myriad Pro" w:hAnsi="Myriad Pro" w:cs="Arial"/>
                <w:b/>
                <w:bCs/>
                <w:color w:val="FFFFFF"/>
                <w:sz w:val="18"/>
                <w:szCs w:val="18"/>
              </w:rPr>
            </w:pPr>
            <w:r w:rsidRPr="005F0ACB">
              <w:rPr>
                <w:rFonts w:ascii="Myriad Pro" w:hAnsi="Myriad Pro" w:cs="Arial"/>
                <w:b/>
                <w:bCs/>
                <w:color w:val="FFFFFF"/>
                <w:sz w:val="18"/>
                <w:szCs w:val="18"/>
              </w:rPr>
              <w:t>расчет Исполнителя, тыс. руб.</w:t>
            </w:r>
          </w:p>
        </w:tc>
      </w:tr>
      <w:tr w:rsidR="005F0ACB" w:rsidRPr="005F0ACB" w14:paraId="00F052A7" w14:textId="77777777" w:rsidTr="0003702B">
        <w:trPr>
          <w:trHeight w:val="315"/>
        </w:trPr>
        <w:tc>
          <w:tcPr>
            <w:tcW w:w="1560" w:type="dxa"/>
            <w:vMerge/>
            <w:tcBorders>
              <w:top w:val="single" w:sz="8" w:space="0" w:color="FFFFFF"/>
              <w:left w:val="single" w:sz="8" w:space="0" w:color="FFFFFF"/>
              <w:bottom w:val="single" w:sz="8" w:space="0" w:color="FFFFFF"/>
              <w:right w:val="single" w:sz="8" w:space="0" w:color="FFFFFF"/>
            </w:tcBorders>
            <w:vAlign w:val="center"/>
            <w:hideMark/>
          </w:tcPr>
          <w:p w14:paraId="0B560DA0" w14:textId="77777777" w:rsidR="005F0ACB" w:rsidRPr="005F0ACB" w:rsidRDefault="005F0ACB" w:rsidP="005F0ACB">
            <w:pPr>
              <w:jc w:val="center"/>
              <w:rPr>
                <w:rFonts w:ascii="Myriad Pro" w:hAnsi="Myriad Pro" w:cs="Arial"/>
                <w:b/>
                <w:bCs/>
                <w:color w:val="FFFFFF"/>
                <w:sz w:val="18"/>
                <w:szCs w:val="18"/>
              </w:rPr>
            </w:pPr>
          </w:p>
        </w:tc>
        <w:tc>
          <w:tcPr>
            <w:tcW w:w="1134" w:type="dxa"/>
            <w:vMerge/>
            <w:tcBorders>
              <w:top w:val="single" w:sz="8" w:space="0" w:color="FFFFFF"/>
              <w:left w:val="single" w:sz="8" w:space="0" w:color="FFFFFF"/>
              <w:bottom w:val="single" w:sz="8" w:space="0" w:color="FFFFFF"/>
              <w:right w:val="single" w:sz="8" w:space="0" w:color="FFFFFF"/>
            </w:tcBorders>
            <w:vAlign w:val="center"/>
            <w:hideMark/>
          </w:tcPr>
          <w:p w14:paraId="7F5576B5" w14:textId="77777777" w:rsidR="005F0ACB" w:rsidRPr="005F0ACB" w:rsidRDefault="005F0ACB" w:rsidP="005F0ACB">
            <w:pPr>
              <w:jc w:val="center"/>
              <w:rPr>
                <w:rFonts w:ascii="Myriad Pro" w:hAnsi="Myriad Pro" w:cs="Arial"/>
                <w:b/>
                <w:bCs/>
                <w:color w:val="FFFFFF"/>
                <w:sz w:val="18"/>
                <w:szCs w:val="18"/>
              </w:rPr>
            </w:pPr>
          </w:p>
        </w:tc>
        <w:tc>
          <w:tcPr>
            <w:tcW w:w="2126" w:type="dxa"/>
            <w:gridSpan w:val="2"/>
            <w:vMerge/>
            <w:tcBorders>
              <w:top w:val="single" w:sz="8" w:space="0" w:color="FFFFFF"/>
              <w:left w:val="single" w:sz="8" w:space="0" w:color="FFFFFF"/>
              <w:bottom w:val="single" w:sz="8" w:space="0" w:color="FFFFFF"/>
              <w:right w:val="single" w:sz="8" w:space="0" w:color="FFFFFF"/>
            </w:tcBorders>
            <w:vAlign w:val="center"/>
            <w:hideMark/>
          </w:tcPr>
          <w:p w14:paraId="0CB7F7D1" w14:textId="77777777" w:rsidR="005F0ACB" w:rsidRPr="005F0ACB" w:rsidRDefault="005F0ACB" w:rsidP="005F0ACB">
            <w:pPr>
              <w:jc w:val="center"/>
              <w:rPr>
                <w:rFonts w:ascii="Myriad Pro" w:hAnsi="Myriad Pro" w:cs="Arial"/>
                <w:b/>
                <w:bCs/>
                <w:color w:val="FFFFFF"/>
                <w:sz w:val="18"/>
                <w:szCs w:val="18"/>
              </w:rPr>
            </w:pPr>
          </w:p>
        </w:tc>
        <w:tc>
          <w:tcPr>
            <w:tcW w:w="2333" w:type="dxa"/>
            <w:gridSpan w:val="2"/>
            <w:vMerge/>
            <w:tcBorders>
              <w:top w:val="single" w:sz="8" w:space="0" w:color="FFFFFF"/>
              <w:left w:val="single" w:sz="8" w:space="0" w:color="FFFFFF"/>
              <w:bottom w:val="single" w:sz="8" w:space="0" w:color="FFFFFF"/>
              <w:right w:val="single" w:sz="8" w:space="0" w:color="FFFFFF"/>
            </w:tcBorders>
            <w:vAlign w:val="center"/>
            <w:hideMark/>
          </w:tcPr>
          <w:p w14:paraId="08AABC5C" w14:textId="77777777" w:rsidR="005F0ACB" w:rsidRPr="005F0ACB" w:rsidRDefault="005F0ACB" w:rsidP="005F0ACB">
            <w:pPr>
              <w:jc w:val="center"/>
              <w:rPr>
                <w:rFonts w:ascii="Myriad Pro" w:hAnsi="Myriad Pro" w:cs="Arial"/>
                <w:b/>
                <w:bCs/>
                <w:color w:val="FFFFFF"/>
                <w:sz w:val="18"/>
                <w:szCs w:val="18"/>
              </w:rPr>
            </w:pPr>
          </w:p>
        </w:tc>
        <w:tc>
          <w:tcPr>
            <w:tcW w:w="2268" w:type="dxa"/>
            <w:gridSpan w:val="2"/>
            <w:vMerge/>
            <w:tcBorders>
              <w:top w:val="single" w:sz="8" w:space="0" w:color="FFFFFF"/>
              <w:left w:val="single" w:sz="8" w:space="0" w:color="FFFFFF"/>
              <w:bottom w:val="single" w:sz="8" w:space="0" w:color="FFFFFF"/>
              <w:right w:val="single" w:sz="8" w:space="0" w:color="FFFFFF"/>
            </w:tcBorders>
            <w:vAlign w:val="center"/>
            <w:hideMark/>
          </w:tcPr>
          <w:p w14:paraId="1908C813" w14:textId="77777777" w:rsidR="005F0ACB" w:rsidRPr="005F0ACB" w:rsidRDefault="005F0ACB" w:rsidP="005F0ACB">
            <w:pPr>
              <w:jc w:val="center"/>
              <w:rPr>
                <w:rFonts w:ascii="Myriad Pro" w:hAnsi="Myriad Pro" w:cs="Arial"/>
                <w:b/>
                <w:bCs/>
                <w:color w:val="FFFFFF"/>
                <w:sz w:val="18"/>
                <w:szCs w:val="18"/>
              </w:rPr>
            </w:pPr>
          </w:p>
        </w:tc>
      </w:tr>
      <w:tr w:rsidR="005F0ACB" w:rsidRPr="005F0ACB" w14:paraId="314AF51A" w14:textId="77777777" w:rsidTr="0003702B">
        <w:trPr>
          <w:trHeight w:val="375"/>
        </w:trPr>
        <w:tc>
          <w:tcPr>
            <w:tcW w:w="1560" w:type="dxa"/>
            <w:vMerge/>
            <w:tcBorders>
              <w:top w:val="single" w:sz="8" w:space="0" w:color="FFFFFF"/>
              <w:left w:val="single" w:sz="8" w:space="0" w:color="FFFFFF"/>
              <w:bottom w:val="single" w:sz="8" w:space="0" w:color="FFFFFF"/>
              <w:right w:val="single" w:sz="8" w:space="0" w:color="FFFFFF"/>
            </w:tcBorders>
            <w:vAlign w:val="center"/>
            <w:hideMark/>
          </w:tcPr>
          <w:p w14:paraId="1E9F8AAA" w14:textId="77777777" w:rsidR="005F0ACB" w:rsidRPr="005F0ACB" w:rsidRDefault="005F0ACB" w:rsidP="005F0ACB">
            <w:pPr>
              <w:jc w:val="center"/>
              <w:rPr>
                <w:rFonts w:ascii="Myriad Pro" w:hAnsi="Myriad Pro" w:cs="Arial"/>
                <w:b/>
                <w:bCs/>
                <w:color w:val="FFFFFF"/>
                <w:sz w:val="18"/>
                <w:szCs w:val="18"/>
              </w:rPr>
            </w:pPr>
          </w:p>
        </w:tc>
        <w:tc>
          <w:tcPr>
            <w:tcW w:w="1134" w:type="dxa"/>
            <w:vMerge/>
            <w:tcBorders>
              <w:top w:val="single" w:sz="8" w:space="0" w:color="FFFFFF"/>
              <w:left w:val="single" w:sz="8" w:space="0" w:color="FFFFFF"/>
              <w:bottom w:val="single" w:sz="8" w:space="0" w:color="FFFFFF"/>
              <w:right w:val="single" w:sz="8" w:space="0" w:color="FFFFFF"/>
            </w:tcBorders>
            <w:vAlign w:val="center"/>
            <w:hideMark/>
          </w:tcPr>
          <w:p w14:paraId="699765DC" w14:textId="77777777" w:rsidR="005F0ACB" w:rsidRPr="005F0ACB" w:rsidRDefault="005F0ACB" w:rsidP="005F0ACB">
            <w:pPr>
              <w:jc w:val="center"/>
              <w:rPr>
                <w:rFonts w:ascii="Myriad Pro" w:hAnsi="Myriad Pro" w:cs="Arial"/>
                <w:b/>
                <w:bCs/>
                <w:color w:val="FFFFFF"/>
                <w:sz w:val="18"/>
                <w:szCs w:val="18"/>
              </w:rPr>
            </w:pPr>
          </w:p>
        </w:tc>
        <w:tc>
          <w:tcPr>
            <w:tcW w:w="1134" w:type="dxa"/>
            <w:tcBorders>
              <w:top w:val="nil"/>
              <w:left w:val="nil"/>
              <w:bottom w:val="single" w:sz="8" w:space="0" w:color="FFFFFF"/>
              <w:right w:val="single" w:sz="8" w:space="0" w:color="FFFFFF"/>
            </w:tcBorders>
            <w:shd w:val="clear" w:color="000000" w:fill="4F6228"/>
            <w:vAlign w:val="center"/>
            <w:hideMark/>
          </w:tcPr>
          <w:p w14:paraId="702BA6E9" w14:textId="77777777" w:rsidR="005F0ACB" w:rsidRPr="005F0ACB" w:rsidRDefault="005F0ACB" w:rsidP="005F0ACB">
            <w:pPr>
              <w:jc w:val="center"/>
              <w:rPr>
                <w:rFonts w:ascii="Myriad Pro" w:hAnsi="Myriad Pro" w:cs="Arial"/>
                <w:b/>
                <w:bCs/>
                <w:color w:val="FFFFFF"/>
                <w:sz w:val="18"/>
                <w:szCs w:val="18"/>
              </w:rPr>
            </w:pPr>
            <w:r w:rsidRPr="005F0ACB">
              <w:rPr>
                <w:rFonts w:ascii="Myriad Pro" w:hAnsi="Myriad Pro" w:cs="Arial"/>
                <w:b/>
                <w:bCs/>
                <w:color w:val="FFFFFF"/>
                <w:sz w:val="18"/>
                <w:szCs w:val="18"/>
              </w:rPr>
              <w:t>НР</w:t>
            </w:r>
            <w:r w:rsidRPr="005F0ACB">
              <w:rPr>
                <w:rFonts w:ascii="Myriad Pro" w:hAnsi="Myriad Pro" w:cs="Arial"/>
                <w:b/>
                <w:bCs/>
                <w:color w:val="FFFFFF"/>
                <w:sz w:val="18"/>
                <w:szCs w:val="18"/>
                <w:vertAlign w:val="subscript"/>
              </w:rPr>
              <w:t>i-2</w:t>
            </w:r>
            <w:r w:rsidRPr="005F0ACB">
              <w:rPr>
                <w:rFonts w:ascii="Myriad Pro" w:hAnsi="Myriad Pro" w:cs="Arial"/>
                <w:b/>
                <w:bCs/>
                <w:color w:val="FFFFFF"/>
                <w:sz w:val="18"/>
                <w:szCs w:val="18"/>
                <w:vertAlign w:val="superscript"/>
              </w:rPr>
              <w:t xml:space="preserve">расх.факт </w:t>
            </w:r>
            <w:r w:rsidRPr="005F0ACB">
              <w:rPr>
                <w:rFonts w:ascii="Myriad Pro" w:hAnsi="Myriad Pro" w:cs="Arial"/>
                <w:b/>
                <w:bCs/>
                <w:color w:val="FFFFFF"/>
                <w:sz w:val="18"/>
                <w:szCs w:val="18"/>
              </w:rPr>
              <w:t>(2017факт)</w:t>
            </w:r>
          </w:p>
        </w:tc>
        <w:tc>
          <w:tcPr>
            <w:tcW w:w="992" w:type="dxa"/>
            <w:tcBorders>
              <w:top w:val="nil"/>
              <w:left w:val="nil"/>
              <w:bottom w:val="single" w:sz="8" w:space="0" w:color="FFFFFF"/>
              <w:right w:val="single" w:sz="8" w:space="0" w:color="FFFFFF"/>
            </w:tcBorders>
            <w:shd w:val="clear" w:color="000000" w:fill="4F6228"/>
            <w:noWrap/>
            <w:vAlign w:val="center"/>
            <w:hideMark/>
          </w:tcPr>
          <w:p w14:paraId="55AF3613" w14:textId="77777777" w:rsidR="005F0ACB" w:rsidRPr="005F0ACB" w:rsidRDefault="005F0ACB" w:rsidP="005F0ACB">
            <w:pPr>
              <w:jc w:val="center"/>
              <w:rPr>
                <w:rFonts w:ascii="Myriad Pro" w:hAnsi="Myriad Pro" w:cs="Arial"/>
                <w:b/>
                <w:bCs/>
                <w:color w:val="FFFFFF"/>
                <w:sz w:val="18"/>
                <w:szCs w:val="18"/>
              </w:rPr>
            </w:pPr>
            <w:r w:rsidRPr="005F0ACB">
              <w:rPr>
                <w:rFonts w:ascii="Myriad Pro" w:hAnsi="Myriad Pro" w:cs="Arial"/>
                <w:b/>
                <w:bCs/>
                <w:color w:val="FFFFFF"/>
                <w:sz w:val="18"/>
                <w:szCs w:val="18"/>
              </w:rPr>
              <w:t>∆НР</w:t>
            </w:r>
            <w:r w:rsidRPr="005F0ACB">
              <w:rPr>
                <w:rFonts w:ascii="Myriad Pro" w:hAnsi="Myriad Pro" w:cs="Arial"/>
                <w:b/>
                <w:bCs/>
                <w:color w:val="FFFFFF"/>
                <w:sz w:val="18"/>
                <w:szCs w:val="18"/>
                <w:vertAlign w:val="subscript"/>
              </w:rPr>
              <w:t>i  2017</w:t>
            </w:r>
          </w:p>
        </w:tc>
        <w:tc>
          <w:tcPr>
            <w:tcW w:w="1039" w:type="dxa"/>
            <w:tcBorders>
              <w:top w:val="nil"/>
              <w:left w:val="nil"/>
              <w:bottom w:val="single" w:sz="8" w:space="0" w:color="FFFFFF"/>
              <w:right w:val="single" w:sz="8" w:space="0" w:color="FFFFFF"/>
            </w:tcBorders>
            <w:shd w:val="clear" w:color="000000" w:fill="4F6228"/>
            <w:vAlign w:val="center"/>
            <w:hideMark/>
          </w:tcPr>
          <w:p w14:paraId="3DBA5370" w14:textId="77777777" w:rsidR="005F0ACB" w:rsidRPr="005F0ACB" w:rsidRDefault="005F0ACB" w:rsidP="005F0ACB">
            <w:pPr>
              <w:jc w:val="center"/>
              <w:rPr>
                <w:rFonts w:ascii="Myriad Pro" w:hAnsi="Myriad Pro" w:cs="Arial"/>
                <w:b/>
                <w:bCs/>
                <w:color w:val="FFFFFF"/>
                <w:sz w:val="18"/>
                <w:szCs w:val="18"/>
              </w:rPr>
            </w:pPr>
            <w:r w:rsidRPr="005F0ACB">
              <w:rPr>
                <w:rFonts w:ascii="Myriad Pro" w:hAnsi="Myriad Pro" w:cs="Arial"/>
                <w:b/>
                <w:bCs/>
                <w:color w:val="FFFFFF"/>
                <w:sz w:val="18"/>
                <w:szCs w:val="18"/>
              </w:rPr>
              <w:t>НР</w:t>
            </w:r>
            <w:r w:rsidRPr="005F0ACB">
              <w:rPr>
                <w:rFonts w:ascii="Myriad Pro" w:hAnsi="Myriad Pro" w:cs="Arial"/>
                <w:b/>
                <w:bCs/>
                <w:color w:val="FFFFFF"/>
                <w:sz w:val="18"/>
                <w:szCs w:val="18"/>
                <w:vertAlign w:val="subscript"/>
              </w:rPr>
              <w:t>i-2</w:t>
            </w:r>
            <w:r w:rsidRPr="005F0ACB">
              <w:rPr>
                <w:rFonts w:ascii="Myriad Pro" w:hAnsi="Myriad Pro" w:cs="Arial"/>
                <w:b/>
                <w:bCs/>
                <w:color w:val="FFFFFF"/>
                <w:sz w:val="18"/>
                <w:szCs w:val="18"/>
                <w:vertAlign w:val="superscript"/>
              </w:rPr>
              <w:t xml:space="preserve">расх.факт </w:t>
            </w:r>
            <w:r w:rsidRPr="005F0ACB">
              <w:rPr>
                <w:rFonts w:ascii="Myriad Pro" w:hAnsi="Myriad Pro" w:cs="Arial"/>
                <w:b/>
                <w:bCs/>
                <w:color w:val="FFFFFF"/>
                <w:sz w:val="18"/>
                <w:szCs w:val="18"/>
              </w:rPr>
              <w:t>(2017факт)</w:t>
            </w:r>
          </w:p>
        </w:tc>
        <w:tc>
          <w:tcPr>
            <w:tcW w:w="1294" w:type="dxa"/>
            <w:tcBorders>
              <w:top w:val="nil"/>
              <w:left w:val="nil"/>
              <w:bottom w:val="single" w:sz="8" w:space="0" w:color="FFFFFF"/>
              <w:right w:val="single" w:sz="8" w:space="0" w:color="FFFFFF"/>
            </w:tcBorders>
            <w:shd w:val="clear" w:color="000000" w:fill="4F6228"/>
            <w:noWrap/>
            <w:vAlign w:val="center"/>
            <w:hideMark/>
          </w:tcPr>
          <w:p w14:paraId="301FD60A" w14:textId="77777777" w:rsidR="005F0ACB" w:rsidRPr="005F0ACB" w:rsidRDefault="005F0ACB" w:rsidP="005F0ACB">
            <w:pPr>
              <w:jc w:val="center"/>
              <w:rPr>
                <w:rFonts w:ascii="Myriad Pro" w:hAnsi="Myriad Pro" w:cs="Arial"/>
                <w:b/>
                <w:bCs/>
                <w:color w:val="FFFFFF"/>
                <w:sz w:val="18"/>
                <w:szCs w:val="18"/>
              </w:rPr>
            </w:pPr>
            <w:r w:rsidRPr="005F0ACB">
              <w:rPr>
                <w:rFonts w:ascii="Myriad Pro" w:hAnsi="Myriad Pro" w:cs="Arial"/>
                <w:b/>
                <w:bCs/>
                <w:color w:val="FFFFFF"/>
                <w:sz w:val="18"/>
                <w:szCs w:val="18"/>
              </w:rPr>
              <w:t>∆НР</w:t>
            </w:r>
            <w:r w:rsidRPr="005F0ACB">
              <w:rPr>
                <w:rFonts w:ascii="Myriad Pro" w:hAnsi="Myriad Pro" w:cs="Arial"/>
                <w:b/>
                <w:bCs/>
                <w:color w:val="FFFFFF"/>
                <w:sz w:val="18"/>
                <w:szCs w:val="18"/>
                <w:vertAlign w:val="subscript"/>
              </w:rPr>
              <w:t>i  2017</w:t>
            </w:r>
          </w:p>
        </w:tc>
        <w:tc>
          <w:tcPr>
            <w:tcW w:w="1134" w:type="dxa"/>
            <w:tcBorders>
              <w:top w:val="nil"/>
              <w:left w:val="nil"/>
              <w:bottom w:val="single" w:sz="8" w:space="0" w:color="FFFFFF"/>
              <w:right w:val="single" w:sz="8" w:space="0" w:color="FFFFFF"/>
            </w:tcBorders>
            <w:shd w:val="clear" w:color="000000" w:fill="4F6228"/>
            <w:vAlign w:val="center"/>
            <w:hideMark/>
          </w:tcPr>
          <w:p w14:paraId="50631C1E" w14:textId="77777777" w:rsidR="005F0ACB" w:rsidRPr="005F0ACB" w:rsidRDefault="005F0ACB" w:rsidP="005F0ACB">
            <w:pPr>
              <w:jc w:val="center"/>
              <w:rPr>
                <w:rFonts w:ascii="Myriad Pro" w:hAnsi="Myriad Pro" w:cs="Arial"/>
                <w:b/>
                <w:bCs/>
                <w:color w:val="FFFFFF"/>
                <w:sz w:val="18"/>
                <w:szCs w:val="18"/>
              </w:rPr>
            </w:pPr>
            <w:r w:rsidRPr="005F0ACB">
              <w:rPr>
                <w:rFonts w:ascii="Myriad Pro" w:hAnsi="Myriad Pro" w:cs="Arial"/>
                <w:b/>
                <w:bCs/>
                <w:color w:val="FFFFFF"/>
                <w:sz w:val="18"/>
                <w:szCs w:val="18"/>
              </w:rPr>
              <w:t>НР</w:t>
            </w:r>
            <w:r w:rsidRPr="005F0ACB">
              <w:rPr>
                <w:rFonts w:ascii="Myriad Pro" w:hAnsi="Myriad Pro" w:cs="Arial"/>
                <w:b/>
                <w:bCs/>
                <w:color w:val="FFFFFF"/>
                <w:sz w:val="18"/>
                <w:szCs w:val="18"/>
                <w:vertAlign w:val="subscript"/>
              </w:rPr>
              <w:t>i-2</w:t>
            </w:r>
            <w:r w:rsidRPr="005F0ACB">
              <w:rPr>
                <w:rFonts w:ascii="Myriad Pro" w:hAnsi="Myriad Pro" w:cs="Arial"/>
                <w:b/>
                <w:bCs/>
                <w:color w:val="FFFFFF"/>
                <w:sz w:val="18"/>
                <w:szCs w:val="18"/>
                <w:vertAlign w:val="superscript"/>
              </w:rPr>
              <w:t xml:space="preserve">расх.факт </w:t>
            </w:r>
            <w:r w:rsidRPr="005F0ACB">
              <w:rPr>
                <w:rFonts w:ascii="Myriad Pro" w:hAnsi="Myriad Pro" w:cs="Arial"/>
                <w:b/>
                <w:bCs/>
                <w:color w:val="FFFFFF"/>
                <w:sz w:val="18"/>
                <w:szCs w:val="18"/>
              </w:rPr>
              <w:t>(2017факт)</w:t>
            </w:r>
          </w:p>
        </w:tc>
        <w:tc>
          <w:tcPr>
            <w:tcW w:w="1134" w:type="dxa"/>
            <w:tcBorders>
              <w:top w:val="nil"/>
              <w:left w:val="nil"/>
              <w:bottom w:val="single" w:sz="8" w:space="0" w:color="FFFFFF"/>
              <w:right w:val="single" w:sz="8" w:space="0" w:color="FFFFFF"/>
            </w:tcBorders>
            <w:shd w:val="clear" w:color="000000" w:fill="4F6228"/>
            <w:noWrap/>
            <w:vAlign w:val="center"/>
            <w:hideMark/>
          </w:tcPr>
          <w:p w14:paraId="053A869D" w14:textId="77777777" w:rsidR="005F0ACB" w:rsidRPr="005F0ACB" w:rsidRDefault="005F0ACB" w:rsidP="005F0ACB">
            <w:pPr>
              <w:jc w:val="center"/>
              <w:rPr>
                <w:rFonts w:ascii="Myriad Pro" w:hAnsi="Myriad Pro" w:cs="Arial"/>
                <w:b/>
                <w:bCs/>
                <w:color w:val="FFFFFF"/>
                <w:sz w:val="18"/>
                <w:szCs w:val="18"/>
              </w:rPr>
            </w:pPr>
            <w:r w:rsidRPr="005F0ACB">
              <w:rPr>
                <w:rFonts w:ascii="Myriad Pro" w:hAnsi="Myriad Pro" w:cs="Arial"/>
                <w:b/>
                <w:bCs/>
                <w:color w:val="FFFFFF"/>
                <w:sz w:val="18"/>
                <w:szCs w:val="18"/>
              </w:rPr>
              <w:t>∆НР</w:t>
            </w:r>
            <w:r w:rsidRPr="005F0ACB">
              <w:rPr>
                <w:rFonts w:ascii="Myriad Pro" w:hAnsi="Myriad Pro" w:cs="Arial"/>
                <w:b/>
                <w:bCs/>
                <w:color w:val="FFFFFF"/>
                <w:sz w:val="18"/>
                <w:szCs w:val="18"/>
                <w:vertAlign w:val="subscript"/>
              </w:rPr>
              <w:t>i  2017</w:t>
            </w:r>
          </w:p>
        </w:tc>
      </w:tr>
      <w:tr w:rsidR="005F0ACB" w:rsidRPr="005F0ACB" w14:paraId="537774EA" w14:textId="77777777" w:rsidTr="0003702B">
        <w:trPr>
          <w:trHeight w:val="315"/>
        </w:trPr>
        <w:tc>
          <w:tcPr>
            <w:tcW w:w="1560" w:type="dxa"/>
            <w:tcBorders>
              <w:top w:val="nil"/>
              <w:left w:val="single" w:sz="8" w:space="0" w:color="FFFFFF"/>
              <w:bottom w:val="single" w:sz="8" w:space="0" w:color="FFFFFF"/>
              <w:right w:val="single" w:sz="8" w:space="0" w:color="FFFFFF"/>
            </w:tcBorders>
            <w:shd w:val="clear" w:color="000000" w:fill="4F6228"/>
            <w:hideMark/>
          </w:tcPr>
          <w:p w14:paraId="23A9A589" w14:textId="77777777" w:rsidR="005F0ACB" w:rsidRPr="005F0ACB" w:rsidRDefault="005F0ACB">
            <w:pPr>
              <w:jc w:val="center"/>
              <w:rPr>
                <w:rFonts w:ascii="Myriad Pro" w:hAnsi="Myriad Pro" w:cs="Arial"/>
                <w:b/>
                <w:bCs/>
                <w:color w:val="FFFFFF"/>
                <w:sz w:val="18"/>
                <w:szCs w:val="18"/>
              </w:rPr>
            </w:pPr>
            <w:r w:rsidRPr="005F0ACB">
              <w:rPr>
                <w:rFonts w:ascii="Myriad Pro" w:hAnsi="Myriad Pro" w:cs="Arial"/>
                <w:b/>
                <w:bCs/>
                <w:color w:val="FFFFFF"/>
                <w:sz w:val="18"/>
                <w:szCs w:val="18"/>
              </w:rPr>
              <w:t>1</w:t>
            </w:r>
          </w:p>
        </w:tc>
        <w:tc>
          <w:tcPr>
            <w:tcW w:w="1134" w:type="dxa"/>
            <w:tcBorders>
              <w:top w:val="nil"/>
              <w:left w:val="nil"/>
              <w:bottom w:val="single" w:sz="8" w:space="0" w:color="FFFFFF"/>
              <w:right w:val="single" w:sz="8" w:space="0" w:color="FFFFFF"/>
            </w:tcBorders>
            <w:shd w:val="clear" w:color="000000" w:fill="4F6228"/>
            <w:hideMark/>
          </w:tcPr>
          <w:p w14:paraId="3E40505C" w14:textId="77777777" w:rsidR="005F0ACB" w:rsidRPr="005F0ACB" w:rsidRDefault="005F0ACB">
            <w:pPr>
              <w:jc w:val="center"/>
              <w:rPr>
                <w:rFonts w:ascii="Myriad Pro" w:hAnsi="Myriad Pro" w:cs="Arial"/>
                <w:b/>
                <w:bCs/>
                <w:color w:val="FFFFFF"/>
                <w:sz w:val="18"/>
                <w:szCs w:val="18"/>
              </w:rPr>
            </w:pPr>
            <w:r w:rsidRPr="005F0ACB">
              <w:rPr>
                <w:rFonts w:ascii="Myriad Pro" w:hAnsi="Myriad Pro" w:cs="Arial"/>
                <w:b/>
                <w:bCs/>
                <w:color w:val="FFFFFF"/>
                <w:sz w:val="18"/>
                <w:szCs w:val="18"/>
              </w:rPr>
              <w:t>2</w:t>
            </w:r>
          </w:p>
        </w:tc>
        <w:tc>
          <w:tcPr>
            <w:tcW w:w="1134" w:type="dxa"/>
            <w:tcBorders>
              <w:top w:val="nil"/>
              <w:left w:val="nil"/>
              <w:bottom w:val="single" w:sz="8" w:space="0" w:color="FFFFFF"/>
              <w:right w:val="single" w:sz="8" w:space="0" w:color="FFFFFF"/>
            </w:tcBorders>
            <w:shd w:val="clear" w:color="000000" w:fill="4F6228"/>
            <w:hideMark/>
          </w:tcPr>
          <w:p w14:paraId="4457C039" w14:textId="77777777" w:rsidR="005F0ACB" w:rsidRPr="005F0ACB" w:rsidRDefault="005F0ACB">
            <w:pPr>
              <w:jc w:val="center"/>
              <w:rPr>
                <w:rFonts w:ascii="Myriad Pro" w:hAnsi="Myriad Pro" w:cs="Arial"/>
                <w:b/>
                <w:bCs/>
                <w:color w:val="FFFFFF"/>
                <w:sz w:val="18"/>
                <w:szCs w:val="18"/>
              </w:rPr>
            </w:pPr>
            <w:r w:rsidRPr="005F0ACB">
              <w:rPr>
                <w:rFonts w:ascii="Myriad Pro" w:hAnsi="Myriad Pro" w:cs="Arial"/>
                <w:b/>
                <w:bCs/>
                <w:color w:val="FFFFFF"/>
                <w:sz w:val="18"/>
                <w:szCs w:val="18"/>
              </w:rPr>
              <w:t>5</w:t>
            </w:r>
          </w:p>
        </w:tc>
        <w:tc>
          <w:tcPr>
            <w:tcW w:w="992" w:type="dxa"/>
            <w:tcBorders>
              <w:top w:val="nil"/>
              <w:left w:val="nil"/>
              <w:bottom w:val="single" w:sz="8" w:space="0" w:color="FFFFFF"/>
              <w:right w:val="single" w:sz="8" w:space="0" w:color="FFFFFF"/>
            </w:tcBorders>
            <w:shd w:val="clear" w:color="000000" w:fill="4F6228"/>
            <w:hideMark/>
          </w:tcPr>
          <w:p w14:paraId="75762CA3" w14:textId="77777777" w:rsidR="005F0ACB" w:rsidRPr="005F0ACB" w:rsidRDefault="005F0ACB">
            <w:pPr>
              <w:jc w:val="center"/>
              <w:rPr>
                <w:rFonts w:ascii="Myriad Pro" w:hAnsi="Myriad Pro" w:cs="Arial"/>
                <w:b/>
                <w:bCs/>
                <w:color w:val="FFFFFF"/>
                <w:sz w:val="18"/>
                <w:szCs w:val="18"/>
              </w:rPr>
            </w:pPr>
            <w:r w:rsidRPr="005F0ACB">
              <w:rPr>
                <w:rFonts w:ascii="Myriad Pro" w:hAnsi="Myriad Pro" w:cs="Arial"/>
                <w:b/>
                <w:bCs/>
                <w:color w:val="FFFFFF"/>
                <w:sz w:val="18"/>
                <w:szCs w:val="18"/>
              </w:rPr>
              <w:t>6</w:t>
            </w:r>
          </w:p>
        </w:tc>
        <w:tc>
          <w:tcPr>
            <w:tcW w:w="1039" w:type="dxa"/>
            <w:tcBorders>
              <w:top w:val="nil"/>
              <w:left w:val="nil"/>
              <w:bottom w:val="single" w:sz="8" w:space="0" w:color="FFFFFF"/>
              <w:right w:val="single" w:sz="8" w:space="0" w:color="FFFFFF"/>
            </w:tcBorders>
            <w:shd w:val="clear" w:color="000000" w:fill="4F6228"/>
            <w:hideMark/>
          </w:tcPr>
          <w:p w14:paraId="519B5290" w14:textId="77777777" w:rsidR="005F0ACB" w:rsidRPr="005F0ACB" w:rsidRDefault="005F0ACB">
            <w:pPr>
              <w:jc w:val="center"/>
              <w:rPr>
                <w:rFonts w:ascii="Myriad Pro" w:hAnsi="Myriad Pro" w:cs="Arial"/>
                <w:b/>
                <w:bCs/>
                <w:color w:val="FFFFFF"/>
                <w:sz w:val="18"/>
                <w:szCs w:val="18"/>
              </w:rPr>
            </w:pPr>
            <w:r w:rsidRPr="005F0ACB">
              <w:rPr>
                <w:rFonts w:ascii="Myriad Pro" w:hAnsi="Myriad Pro" w:cs="Arial"/>
                <w:b/>
                <w:bCs/>
                <w:color w:val="FFFFFF"/>
                <w:sz w:val="18"/>
                <w:szCs w:val="18"/>
              </w:rPr>
              <w:t>7</w:t>
            </w:r>
          </w:p>
        </w:tc>
        <w:tc>
          <w:tcPr>
            <w:tcW w:w="1294" w:type="dxa"/>
            <w:tcBorders>
              <w:top w:val="nil"/>
              <w:left w:val="nil"/>
              <w:bottom w:val="single" w:sz="8" w:space="0" w:color="FFFFFF"/>
              <w:right w:val="single" w:sz="8" w:space="0" w:color="FFFFFF"/>
            </w:tcBorders>
            <w:shd w:val="clear" w:color="000000" w:fill="4F6228"/>
            <w:hideMark/>
          </w:tcPr>
          <w:p w14:paraId="4EBB4723" w14:textId="77777777" w:rsidR="005F0ACB" w:rsidRPr="005F0ACB" w:rsidRDefault="005F0ACB">
            <w:pPr>
              <w:jc w:val="center"/>
              <w:rPr>
                <w:rFonts w:ascii="Myriad Pro" w:hAnsi="Myriad Pro" w:cs="Arial"/>
                <w:b/>
                <w:bCs/>
                <w:color w:val="FFFFFF"/>
                <w:sz w:val="18"/>
                <w:szCs w:val="18"/>
              </w:rPr>
            </w:pPr>
            <w:r w:rsidRPr="005F0ACB">
              <w:rPr>
                <w:rFonts w:ascii="Myriad Pro" w:hAnsi="Myriad Pro" w:cs="Arial"/>
                <w:b/>
                <w:bCs/>
                <w:color w:val="FFFFFF"/>
                <w:sz w:val="18"/>
                <w:szCs w:val="18"/>
              </w:rPr>
              <w:t>8</w:t>
            </w:r>
          </w:p>
        </w:tc>
        <w:tc>
          <w:tcPr>
            <w:tcW w:w="1134" w:type="dxa"/>
            <w:tcBorders>
              <w:top w:val="nil"/>
              <w:left w:val="nil"/>
              <w:bottom w:val="single" w:sz="8" w:space="0" w:color="FFFFFF"/>
              <w:right w:val="single" w:sz="8" w:space="0" w:color="FFFFFF"/>
            </w:tcBorders>
            <w:shd w:val="clear" w:color="000000" w:fill="4F6228"/>
            <w:hideMark/>
          </w:tcPr>
          <w:p w14:paraId="01A4E7FB" w14:textId="77777777" w:rsidR="005F0ACB" w:rsidRPr="005F0ACB" w:rsidRDefault="005F0ACB">
            <w:pPr>
              <w:jc w:val="center"/>
              <w:rPr>
                <w:rFonts w:ascii="Myriad Pro" w:hAnsi="Myriad Pro" w:cs="Arial"/>
                <w:b/>
                <w:bCs/>
                <w:color w:val="FFFFFF"/>
                <w:sz w:val="18"/>
                <w:szCs w:val="18"/>
              </w:rPr>
            </w:pPr>
            <w:r w:rsidRPr="005F0ACB">
              <w:rPr>
                <w:rFonts w:ascii="Myriad Pro" w:hAnsi="Myriad Pro" w:cs="Arial"/>
                <w:b/>
                <w:bCs/>
                <w:color w:val="FFFFFF"/>
                <w:sz w:val="18"/>
                <w:szCs w:val="18"/>
              </w:rPr>
              <w:t>9</w:t>
            </w:r>
          </w:p>
        </w:tc>
        <w:tc>
          <w:tcPr>
            <w:tcW w:w="1134" w:type="dxa"/>
            <w:tcBorders>
              <w:top w:val="nil"/>
              <w:left w:val="nil"/>
              <w:bottom w:val="single" w:sz="8" w:space="0" w:color="FFFFFF"/>
              <w:right w:val="single" w:sz="8" w:space="0" w:color="FFFFFF"/>
            </w:tcBorders>
            <w:shd w:val="clear" w:color="000000" w:fill="4F6228"/>
            <w:hideMark/>
          </w:tcPr>
          <w:p w14:paraId="2E6428A1" w14:textId="77777777" w:rsidR="005F0ACB" w:rsidRPr="005F0ACB" w:rsidRDefault="005F0ACB">
            <w:pPr>
              <w:jc w:val="center"/>
              <w:rPr>
                <w:rFonts w:ascii="Myriad Pro" w:hAnsi="Myriad Pro" w:cs="Arial"/>
                <w:b/>
                <w:bCs/>
                <w:color w:val="FFFFFF"/>
                <w:sz w:val="18"/>
                <w:szCs w:val="18"/>
              </w:rPr>
            </w:pPr>
            <w:r w:rsidRPr="005F0ACB">
              <w:rPr>
                <w:rFonts w:ascii="Myriad Pro" w:hAnsi="Myriad Pro" w:cs="Arial"/>
                <w:b/>
                <w:bCs/>
                <w:color w:val="FFFFFF"/>
                <w:sz w:val="18"/>
                <w:szCs w:val="18"/>
              </w:rPr>
              <w:t>10</w:t>
            </w:r>
          </w:p>
        </w:tc>
      </w:tr>
      <w:tr w:rsidR="005F0ACB" w:rsidRPr="005F0ACB" w14:paraId="4D805836" w14:textId="77777777" w:rsidTr="0003702B">
        <w:trPr>
          <w:trHeight w:val="315"/>
        </w:trPr>
        <w:tc>
          <w:tcPr>
            <w:tcW w:w="1560" w:type="dxa"/>
            <w:tcBorders>
              <w:top w:val="nil"/>
              <w:left w:val="single" w:sz="8" w:space="0" w:color="auto"/>
              <w:bottom w:val="single" w:sz="8" w:space="0" w:color="auto"/>
              <w:right w:val="single" w:sz="8" w:space="0" w:color="auto"/>
            </w:tcBorders>
            <w:shd w:val="clear" w:color="auto" w:fill="auto"/>
            <w:hideMark/>
          </w:tcPr>
          <w:p w14:paraId="28CD24D7" w14:textId="77777777" w:rsidR="005F0ACB" w:rsidRPr="005F0ACB" w:rsidRDefault="005F0ACB">
            <w:pPr>
              <w:rPr>
                <w:rFonts w:ascii="Myriad Pro" w:hAnsi="Myriad Pro" w:cs="Arial"/>
                <w:color w:val="000000"/>
                <w:sz w:val="18"/>
                <w:szCs w:val="18"/>
              </w:rPr>
            </w:pPr>
            <w:r w:rsidRPr="005F0ACB">
              <w:rPr>
                <w:rFonts w:ascii="Myriad Pro" w:hAnsi="Myriad Pro" w:cs="Arial"/>
                <w:color w:val="000000"/>
                <w:sz w:val="18"/>
                <w:szCs w:val="18"/>
              </w:rPr>
              <w:t>Плата за аренду имущества и лизинг</w:t>
            </w:r>
          </w:p>
        </w:tc>
        <w:tc>
          <w:tcPr>
            <w:tcW w:w="1134" w:type="dxa"/>
            <w:tcBorders>
              <w:top w:val="nil"/>
              <w:left w:val="nil"/>
              <w:bottom w:val="single" w:sz="8" w:space="0" w:color="auto"/>
              <w:right w:val="single" w:sz="8" w:space="0" w:color="auto"/>
            </w:tcBorders>
            <w:shd w:val="clear" w:color="auto" w:fill="auto"/>
            <w:hideMark/>
          </w:tcPr>
          <w:p w14:paraId="610B1695" w14:textId="77777777" w:rsidR="005F0ACB" w:rsidRPr="005F0ACB" w:rsidRDefault="005F0ACB">
            <w:pPr>
              <w:jc w:val="center"/>
              <w:rPr>
                <w:rFonts w:ascii="Myriad Pro" w:hAnsi="Myriad Pro" w:cs="Arial"/>
                <w:color w:val="000000"/>
                <w:sz w:val="18"/>
                <w:szCs w:val="18"/>
              </w:rPr>
            </w:pPr>
            <w:r w:rsidRPr="005F0ACB">
              <w:rPr>
                <w:rFonts w:ascii="Myriad Pro" w:hAnsi="Myriad Pro" w:cs="Arial"/>
                <w:color w:val="000000"/>
                <w:sz w:val="18"/>
                <w:szCs w:val="18"/>
              </w:rPr>
              <w:t>26 463,00</w:t>
            </w:r>
          </w:p>
        </w:tc>
        <w:tc>
          <w:tcPr>
            <w:tcW w:w="1134" w:type="dxa"/>
            <w:tcBorders>
              <w:top w:val="nil"/>
              <w:left w:val="nil"/>
              <w:bottom w:val="single" w:sz="8" w:space="0" w:color="auto"/>
              <w:right w:val="single" w:sz="8" w:space="0" w:color="auto"/>
            </w:tcBorders>
            <w:shd w:val="clear" w:color="auto" w:fill="auto"/>
            <w:hideMark/>
          </w:tcPr>
          <w:p w14:paraId="016E411A" w14:textId="77777777" w:rsidR="005F0ACB" w:rsidRPr="005F0ACB" w:rsidRDefault="005F0ACB">
            <w:pPr>
              <w:jc w:val="center"/>
              <w:rPr>
                <w:rFonts w:ascii="Myriad Pro" w:hAnsi="Myriad Pro" w:cs="Arial"/>
                <w:color w:val="000000"/>
                <w:sz w:val="18"/>
                <w:szCs w:val="18"/>
              </w:rPr>
            </w:pPr>
            <w:r w:rsidRPr="005F0ACB">
              <w:rPr>
                <w:rFonts w:ascii="Myriad Pro" w:hAnsi="Myriad Pro" w:cs="Arial"/>
                <w:color w:val="000000"/>
                <w:sz w:val="18"/>
                <w:szCs w:val="18"/>
              </w:rPr>
              <w:t>18 909,20</w:t>
            </w:r>
          </w:p>
        </w:tc>
        <w:tc>
          <w:tcPr>
            <w:tcW w:w="992" w:type="dxa"/>
            <w:tcBorders>
              <w:top w:val="nil"/>
              <w:left w:val="nil"/>
              <w:bottom w:val="single" w:sz="8" w:space="0" w:color="auto"/>
              <w:right w:val="single" w:sz="8" w:space="0" w:color="auto"/>
            </w:tcBorders>
            <w:shd w:val="clear" w:color="auto" w:fill="auto"/>
            <w:hideMark/>
          </w:tcPr>
          <w:p w14:paraId="7DC4364B" w14:textId="77777777" w:rsidR="005F0ACB" w:rsidRPr="005F0ACB" w:rsidRDefault="005F0ACB">
            <w:pPr>
              <w:jc w:val="center"/>
              <w:rPr>
                <w:rFonts w:ascii="Myriad Pro" w:hAnsi="Myriad Pro" w:cs="Arial"/>
                <w:color w:val="000000"/>
                <w:sz w:val="18"/>
                <w:szCs w:val="18"/>
              </w:rPr>
            </w:pPr>
            <w:r w:rsidRPr="005F0ACB">
              <w:rPr>
                <w:rFonts w:ascii="Myriad Pro" w:hAnsi="Myriad Pro" w:cs="Arial"/>
                <w:color w:val="000000"/>
                <w:sz w:val="18"/>
                <w:szCs w:val="18"/>
              </w:rPr>
              <w:t>-7 553,80</w:t>
            </w:r>
          </w:p>
        </w:tc>
        <w:tc>
          <w:tcPr>
            <w:tcW w:w="1039" w:type="dxa"/>
            <w:tcBorders>
              <w:top w:val="nil"/>
              <w:left w:val="nil"/>
              <w:bottom w:val="single" w:sz="8" w:space="0" w:color="auto"/>
              <w:right w:val="single" w:sz="8" w:space="0" w:color="auto"/>
            </w:tcBorders>
            <w:shd w:val="clear" w:color="auto" w:fill="auto"/>
            <w:hideMark/>
          </w:tcPr>
          <w:p w14:paraId="6B63CFC2" w14:textId="77777777" w:rsidR="005F0ACB" w:rsidRPr="005F0ACB" w:rsidRDefault="005F0ACB">
            <w:pPr>
              <w:jc w:val="center"/>
              <w:rPr>
                <w:rFonts w:ascii="Myriad Pro" w:hAnsi="Myriad Pro" w:cs="Arial"/>
                <w:color w:val="000000"/>
                <w:sz w:val="18"/>
                <w:szCs w:val="18"/>
              </w:rPr>
            </w:pPr>
            <w:r w:rsidRPr="005F0ACB">
              <w:rPr>
                <w:rFonts w:ascii="Myriad Pro" w:hAnsi="Myriad Pro" w:cs="Arial"/>
                <w:color w:val="000000"/>
                <w:sz w:val="18"/>
                <w:szCs w:val="18"/>
              </w:rPr>
              <w:t>11 156,81</w:t>
            </w:r>
          </w:p>
        </w:tc>
        <w:tc>
          <w:tcPr>
            <w:tcW w:w="1294" w:type="dxa"/>
            <w:tcBorders>
              <w:top w:val="nil"/>
              <w:left w:val="nil"/>
              <w:bottom w:val="single" w:sz="8" w:space="0" w:color="auto"/>
              <w:right w:val="single" w:sz="8" w:space="0" w:color="auto"/>
            </w:tcBorders>
            <w:shd w:val="clear" w:color="auto" w:fill="auto"/>
            <w:hideMark/>
          </w:tcPr>
          <w:p w14:paraId="6F263C3C" w14:textId="77777777" w:rsidR="005F0ACB" w:rsidRPr="005F0ACB" w:rsidRDefault="005F0ACB">
            <w:pPr>
              <w:jc w:val="center"/>
              <w:rPr>
                <w:rFonts w:ascii="Myriad Pro" w:hAnsi="Myriad Pro" w:cs="Arial"/>
                <w:color w:val="000000"/>
                <w:sz w:val="18"/>
                <w:szCs w:val="18"/>
              </w:rPr>
            </w:pPr>
            <w:r w:rsidRPr="005F0ACB">
              <w:rPr>
                <w:rFonts w:ascii="Myriad Pro" w:hAnsi="Myriad Pro" w:cs="Arial"/>
                <w:color w:val="000000"/>
                <w:sz w:val="18"/>
                <w:szCs w:val="18"/>
              </w:rPr>
              <w:t>-15 306,19</w:t>
            </w:r>
          </w:p>
        </w:tc>
        <w:tc>
          <w:tcPr>
            <w:tcW w:w="1134" w:type="dxa"/>
            <w:tcBorders>
              <w:top w:val="nil"/>
              <w:left w:val="nil"/>
              <w:bottom w:val="single" w:sz="8" w:space="0" w:color="auto"/>
              <w:right w:val="single" w:sz="8" w:space="0" w:color="auto"/>
            </w:tcBorders>
            <w:shd w:val="clear" w:color="auto" w:fill="auto"/>
            <w:hideMark/>
          </w:tcPr>
          <w:p w14:paraId="28E1C641" w14:textId="765305FB" w:rsidR="005F0ACB" w:rsidRPr="005F0ACB" w:rsidRDefault="00DE524B">
            <w:pPr>
              <w:jc w:val="center"/>
              <w:rPr>
                <w:rFonts w:ascii="Myriad Pro" w:hAnsi="Myriad Pro" w:cs="Arial"/>
                <w:color w:val="000000"/>
                <w:sz w:val="18"/>
                <w:szCs w:val="18"/>
              </w:rPr>
            </w:pPr>
            <w:r>
              <w:rPr>
                <w:rFonts w:ascii="Myriad Pro" w:hAnsi="Myriad Pro" w:cs="Arial"/>
                <w:color w:val="000000"/>
                <w:sz w:val="18"/>
                <w:szCs w:val="18"/>
              </w:rPr>
              <w:t>11 318,84</w:t>
            </w:r>
          </w:p>
        </w:tc>
        <w:tc>
          <w:tcPr>
            <w:tcW w:w="1134" w:type="dxa"/>
            <w:tcBorders>
              <w:top w:val="nil"/>
              <w:left w:val="nil"/>
              <w:bottom w:val="single" w:sz="8" w:space="0" w:color="auto"/>
              <w:right w:val="single" w:sz="8" w:space="0" w:color="auto"/>
            </w:tcBorders>
            <w:shd w:val="clear" w:color="auto" w:fill="auto"/>
            <w:hideMark/>
          </w:tcPr>
          <w:p w14:paraId="787F7A36" w14:textId="6AAFD4AD" w:rsidR="005F0ACB" w:rsidRPr="005F0ACB" w:rsidRDefault="00DE524B">
            <w:pPr>
              <w:jc w:val="center"/>
              <w:rPr>
                <w:rFonts w:ascii="Myriad Pro" w:hAnsi="Myriad Pro" w:cs="Arial"/>
                <w:color w:val="000000"/>
                <w:sz w:val="18"/>
                <w:szCs w:val="18"/>
              </w:rPr>
            </w:pPr>
            <w:r>
              <w:rPr>
                <w:rFonts w:ascii="Myriad Pro" w:hAnsi="Myriad Pro" w:cs="Arial"/>
                <w:color w:val="000000"/>
                <w:sz w:val="18"/>
                <w:szCs w:val="18"/>
              </w:rPr>
              <w:t>- 15 144,16</w:t>
            </w:r>
          </w:p>
        </w:tc>
      </w:tr>
      <w:tr w:rsidR="005F0ACB" w:rsidRPr="005F0ACB" w14:paraId="0567FC7F" w14:textId="77777777" w:rsidTr="0003702B">
        <w:trPr>
          <w:trHeight w:val="315"/>
        </w:trPr>
        <w:tc>
          <w:tcPr>
            <w:tcW w:w="1560" w:type="dxa"/>
            <w:tcBorders>
              <w:top w:val="nil"/>
              <w:left w:val="single" w:sz="8" w:space="0" w:color="auto"/>
              <w:bottom w:val="single" w:sz="8" w:space="0" w:color="auto"/>
              <w:right w:val="single" w:sz="8" w:space="0" w:color="auto"/>
            </w:tcBorders>
            <w:shd w:val="clear" w:color="auto" w:fill="auto"/>
            <w:hideMark/>
          </w:tcPr>
          <w:p w14:paraId="4FC4ED5A" w14:textId="77777777" w:rsidR="005F0ACB" w:rsidRPr="005F0ACB" w:rsidRDefault="005F0ACB">
            <w:pPr>
              <w:rPr>
                <w:rFonts w:ascii="Myriad Pro" w:hAnsi="Myriad Pro" w:cs="Arial"/>
                <w:i/>
                <w:iCs/>
                <w:color w:val="000000"/>
                <w:sz w:val="18"/>
                <w:szCs w:val="18"/>
              </w:rPr>
            </w:pPr>
            <w:r w:rsidRPr="005F0ACB">
              <w:rPr>
                <w:rFonts w:ascii="Myriad Pro" w:hAnsi="Myriad Pro" w:cs="Arial"/>
                <w:i/>
                <w:iCs/>
                <w:color w:val="000000"/>
                <w:sz w:val="18"/>
                <w:szCs w:val="18"/>
              </w:rPr>
              <w:t>Аренда зданий и помещений</w:t>
            </w:r>
          </w:p>
        </w:tc>
        <w:tc>
          <w:tcPr>
            <w:tcW w:w="1134" w:type="dxa"/>
            <w:tcBorders>
              <w:top w:val="nil"/>
              <w:left w:val="nil"/>
              <w:bottom w:val="single" w:sz="8" w:space="0" w:color="auto"/>
              <w:right w:val="single" w:sz="8" w:space="0" w:color="auto"/>
            </w:tcBorders>
            <w:shd w:val="clear" w:color="auto" w:fill="auto"/>
            <w:hideMark/>
          </w:tcPr>
          <w:p w14:paraId="50D27873" w14:textId="77777777" w:rsidR="005F0ACB" w:rsidRPr="005F0ACB" w:rsidRDefault="005F0ACB">
            <w:pPr>
              <w:jc w:val="center"/>
              <w:rPr>
                <w:rFonts w:ascii="Myriad Pro" w:hAnsi="Myriad Pro" w:cs="Arial"/>
                <w:i/>
                <w:iCs/>
                <w:color w:val="000000"/>
                <w:sz w:val="18"/>
                <w:szCs w:val="18"/>
              </w:rPr>
            </w:pPr>
            <w:r w:rsidRPr="005F0ACB">
              <w:rPr>
                <w:rFonts w:ascii="Myriad Pro" w:hAnsi="Myriad Pro" w:cs="Arial"/>
                <w:i/>
                <w:iCs/>
                <w:color w:val="000000"/>
                <w:sz w:val="18"/>
                <w:szCs w:val="18"/>
              </w:rPr>
              <w:t>182,50</w:t>
            </w:r>
          </w:p>
        </w:tc>
        <w:tc>
          <w:tcPr>
            <w:tcW w:w="1134" w:type="dxa"/>
            <w:tcBorders>
              <w:top w:val="nil"/>
              <w:left w:val="nil"/>
              <w:bottom w:val="single" w:sz="8" w:space="0" w:color="auto"/>
              <w:right w:val="single" w:sz="8" w:space="0" w:color="auto"/>
            </w:tcBorders>
            <w:shd w:val="clear" w:color="auto" w:fill="auto"/>
            <w:hideMark/>
          </w:tcPr>
          <w:p w14:paraId="3563BD0D" w14:textId="77777777" w:rsidR="005F0ACB" w:rsidRPr="005F0ACB" w:rsidRDefault="005F0ACB">
            <w:pPr>
              <w:jc w:val="center"/>
              <w:rPr>
                <w:rFonts w:ascii="Myriad Pro" w:hAnsi="Myriad Pro" w:cs="Arial"/>
                <w:i/>
                <w:iCs/>
                <w:color w:val="000000"/>
                <w:sz w:val="18"/>
                <w:szCs w:val="18"/>
              </w:rPr>
            </w:pPr>
            <w:r w:rsidRPr="005F0ACB">
              <w:rPr>
                <w:rFonts w:ascii="Myriad Pro" w:hAnsi="Myriad Pro" w:cs="Arial"/>
                <w:i/>
                <w:iCs/>
                <w:color w:val="000000"/>
                <w:sz w:val="18"/>
                <w:szCs w:val="18"/>
              </w:rPr>
              <w:t>476,10</w:t>
            </w:r>
          </w:p>
        </w:tc>
        <w:tc>
          <w:tcPr>
            <w:tcW w:w="992" w:type="dxa"/>
            <w:tcBorders>
              <w:top w:val="nil"/>
              <w:left w:val="nil"/>
              <w:bottom w:val="single" w:sz="8" w:space="0" w:color="auto"/>
              <w:right w:val="single" w:sz="8" w:space="0" w:color="auto"/>
            </w:tcBorders>
            <w:shd w:val="clear" w:color="auto" w:fill="auto"/>
            <w:hideMark/>
          </w:tcPr>
          <w:p w14:paraId="4E587D6E" w14:textId="77777777" w:rsidR="005F0ACB" w:rsidRPr="005F0ACB" w:rsidRDefault="005F0ACB">
            <w:pPr>
              <w:jc w:val="center"/>
              <w:rPr>
                <w:rFonts w:ascii="Myriad Pro" w:hAnsi="Myriad Pro" w:cs="Arial"/>
                <w:color w:val="000000"/>
                <w:sz w:val="18"/>
                <w:szCs w:val="18"/>
              </w:rPr>
            </w:pPr>
            <w:r w:rsidRPr="005F0ACB">
              <w:rPr>
                <w:rFonts w:ascii="Myriad Pro" w:hAnsi="Myriad Pro" w:cs="Arial"/>
                <w:color w:val="000000"/>
                <w:sz w:val="18"/>
                <w:szCs w:val="18"/>
              </w:rPr>
              <w:t>293,60</w:t>
            </w:r>
          </w:p>
        </w:tc>
        <w:tc>
          <w:tcPr>
            <w:tcW w:w="1039" w:type="dxa"/>
            <w:tcBorders>
              <w:top w:val="nil"/>
              <w:left w:val="nil"/>
              <w:bottom w:val="single" w:sz="8" w:space="0" w:color="auto"/>
              <w:right w:val="single" w:sz="8" w:space="0" w:color="auto"/>
            </w:tcBorders>
            <w:shd w:val="clear" w:color="auto" w:fill="auto"/>
            <w:hideMark/>
          </w:tcPr>
          <w:p w14:paraId="33D0B968" w14:textId="77777777" w:rsidR="005F0ACB" w:rsidRPr="005F0ACB" w:rsidRDefault="005F0ACB">
            <w:pPr>
              <w:jc w:val="center"/>
              <w:rPr>
                <w:rFonts w:ascii="Myriad Pro" w:hAnsi="Myriad Pro" w:cs="Arial"/>
                <w:i/>
                <w:iCs/>
                <w:color w:val="000000"/>
                <w:sz w:val="18"/>
                <w:szCs w:val="18"/>
              </w:rPr>
            </w:pPr>
            <w:r w:rsidRPr="005F0ACB">
              <w:rPr>
                <w:rFonts w:ascii="Myriad Pro" w:hAnsi="Myriad Pro" w:cs="Arial"/>
                <w:i/>
                <w:iCs/>
                <w:color w:val="000000"/>
                <w:sz w:val="18"/>
                <w:szCs w:val="18"/>
              </w:rPr>
              <w:t>182,46</w:t>
            </w:r>
          </w:p>
        </w:tc>
        <w:tc>
          <w:tcPr>
            <w:tcW w:w="1294" w:type="dxa"/>
            <w:tcBorders>
              <w:top w:val="nil"/>
              <w:left w:val="nil"/>
              <w:bottom w:val="single" w:sz="8" w:space="0" w:color="auto"/>
              <w:right w:val="single" w:sz="8" w:space="0" w:color="auto"/>
            </w:tcBorders>
            <w:shd w:val="clear" w:color="auto" w:fill="auto"/>
            <w:hideMark/>
          </w:tcPr>
          <w:p w14:paraId="69659974" w14:textId="77777777" w:rsidR="005F0ACB" w:rsidRPr="005F0ACB" w:rsidRDefault="005F0ACB">
            <w:pPr>
              <w:jc w:val="center"/>
              <w:rPr>
                <w:rFonts w:ascii="Myriad Pro" w:hAnsi="Myriad Pro" w:cs="Arial"/>
                <w:i/>
                <w:iCs/>
                <w:color w:val="000000"/>
                <w:sz w:val="18"/>
                <w:szCs w:val="18"/>
              </w:rPr>
            </w:pPr>
            <w:r w:rsidRPr="005F0ACB">
              <w:rPr>
                <w:rFonts w:ascii="Myriad Pro" w:hAnsi="Myriad Pro" w:cs="Arial"/>
                <w:i/>
                <w:iCs/>
                <w:color w:val="000000"/>
                <w:sz w:val="18"/>
                <w:szCs w:val="18"/>
              </w:rPr>
              <w:t>-0,04</w:t>
            </w:r>
          </w:p>
        </w:tc>
        <w:tc>
          <w:tcPr>
            <w:tcW w:w="1134" w:type="dxa"/>
            <w:tcBorders>
              <w:top w:val="nil"/>
              <w:left w:val="nil"/>
              <w:bottom w:val="single" w:sz="8" w:space="0" w:color="auto"/>
              <w:right w:val="single" w:sz="8" w:space="0" w:color="auto"/>
            </w:tcBorders>
            <w:shd w:val="clear" w:color="auto" w:fill="auto"/>
            <w:hideMark/>
          </w:tcPr>
          <w:p w14:paraId="79BCECB3" w14:textId="77777777" w:rsidR="005F0ACB" w:rsidRPr="005F0ACB" w:rsidRDefault="005F0ACB">
            <w:pPr>
              <w:jc w:val="center"/>
              <w:rPr>
                <w:rFonts w:ascii="Myriad Pro" w:hAnsi="Myriad Pro" w:cs="Arial"/>
                <w:i/>
                <w:iCs/>
                <w:color w:val="000000"/>
                <w:sz w:val="18"/>
                <w:szCs w:val="18"/>
              </w:rPr>
            </w:pPr>
            <w:r w:rsidRPr="005F0ACB">
              <w:rPr>
                <w:rFonts w:ascii="Myriad Pro" w:hAnsi="Myriad Pro" w:cs="Arial"/>
                <w:i/>
                <w:iCs/>
                <w:color w:val="000000"/>
                <w:sz w:val="18"/>
                <w:szCs w:val="18"/>
              </w:rPr>
              <w:t>346,29</w:t>
            </w:r>
          </w:p>
        </w:tc>
        <w:tc>
          <w:tcPr>
            <w:tcW w:w="1134" w:type="dxa"/>
            <w:tcBorders>
              <w:top w:val="nil"/>
              <w:left w:val="nil"/>
              <w:bottom w:val="single" w:sz="8" w:space="0" w:color="auto"/>
              <w:right w:val="single" w:sz="8" w:space="0" w:color="auto"/>
            </w:tcBorders>
            <w:shd w:val="clear" w:color="auto" w:fill="auto"/>
            <w:hideMark/>
          </w:tcPr>
          <w:p w14:paraId="5FD18F01" w14:textId="77777777" w:rsidR="005F0ACB" w:rsidRPr="005F0ACB" w:rsidRDefault="005F0ACB">
            <w:pPr>
              <w:jc w:val="center"/>
              <w:rPr>
                <w:rFonts w:ascii="Myriad Pro" w:hAnsi="Myriad Pro" w:cs="Arial"/>
                <w:i/>
                <w:iCs/>
                <w:color w:val="000000"/>
                <w:sz w:val="18"/>
                <w:szCs w:val="18"/>
              </w:rPr>
            </w:pPr>
            <w:r w:rsidRPr="005F0ACB">
              <w:rPr>
                <w:rFonts w:ascii="Myriad Pro" w:hAnsi="Myriad Pro" w:cs="Arial"/>
                <w:i/>
                <w:iCs/>
                <w:color w:val="000000"/>
                <w:sz w:val="18"/>
                <w:szCs w:val="18"/>
              </w:rPr>
              <w:t>163,79</w:t>
            </w:r>
          </w:p>
        </w:tc>
      </w:tr>
      <w:tr w:rsidR="005F0ACB" w:rsidRPr="005F0ACB" w14:paraId="01F14643" w14:textId="77777777" w:rsidTr="0003702B">
        <w:trPr>
          <w:trHeight w:val="315"/>
        </w:trPr>
        <w:tc>
          <w:tcPr>
            <w:tcW w:w="1560" w:type="dxa"/>
            <w:tcBorders>
              <w:top w:val="nil"/>
              <w:left w:val="single" w:sz="8" w:space="0" w:color="auto"/>
              <w:bottom w:val="single" w:sz="8" w:space="0" w:color="auto"/>
              <w:right w:val="single" w:sz="8" w:space="0" w:color="auto"/>
            </w:tcBorders>
            <w:shd w:val="clear" w:color="auto" w:fill="auto"/>
            <w:hideMark/>
          </w:tcPr>
          <w:p w14:paraId="014E5388" w14:textId="77777777" w:rsidR="005F0ACB" w:rsidRPr="005F0ACB" w:rsidRDefault="005F0ACB">
            <w:pPr>
              <w:rPr>
                <w:rFonts w:ascii="Myriad Pro" w:hAnsi="Myriad Pro" w:cs="Arial"/>
                <w:i/>
                <w:iCs/>
                <w:color w:val="000000"/>
                <w:sz w:val="18"/>
                <w:szCs w:val="18"/>
              </w:rPr>
            </w:pPr>
            <w:r w:rsidRPr="005F0ACB">
              <w:rPr>
                <w:rFonts w:ascii="Myriad Pro" w:hAnsi="Myriad Pro" w:cs="Arial"/>
                <w:i/>
                <w:iCs/>
                <w:color w:val="000000"/>
                <w:sz w:val="18"/>
                <w:szCs w:val="18"/>
              </w:rPr>
              <w:t>Аренда электросетевого оборудования</w:t>
            </w:r>
          </w:p>
        </w:tc>
        <w:tc>
          <w:tcPr>
            <w:tcW w:w="1134" w:type="dxa"/>
            <w:tcBorders>
              <w:top w:val="nil"/>
              <w:left w:val="nil"/>
              <w:bottom w:val="single" w:sz="8" w:space="0" w:color="auto"/>
              <w:right w:val="single" w:sz="8" w:space="0" w:color="auto"/>
            </w:tcBorders>
            <w:shd w:val="clear" w:color="auto" w:fill="auto"/>
            <w:hideMark/>
          </w:tcPr>
          <w:p w14:paraId="34E72F25" w14:textId="77777777" w:rsidR="005F0ACB" w:rsidRPr="005F0ACB" w:rsidRDefault="005F0ACB">
            <w:pPr>
              <w:jc w:val="center"/>
              <w:rPr>
                <w:rFonts w:ascii="Myriad Pro" w:hAnsi="Myriad Pro" w:cs="Arial"/>
                <w:i/>
                <w:iCs/>
                <w:color w:val="000000"/>
                <w:sz w:val="18"/>
                <w:szCs w:val="18"/>
              </w:rPr>
            </w:pPr>
            <w:r w:rsidRPr="005F0ACB">
              <w:rPr>
                <w:rFonts w:ascii="Myriad Pro" w:hAnsi="Myriad Pro" w:cs="Arial"/>
                <w:i/>
                <w:iCs/>
                <w:color w:val="000000"/>
                <w:sz w:val="18"/>
                <w:szCs w:val="18"/>
              </w:rPr>
              <w:t>1 218,20</w:t>
            </w:r>
          </w:p>
        </w:tc>
        <w:tc>
          <w:tcPr>
            <w:tcW w:w="1134" w:type="dxa"/>
            <w:tcBorders>
              <w:top w:val="nil"/>
              <w:left w:val="nil"/>
              <w:bottom w:val="single" w:sz="8" w:space="0" w:color="auto"/>
              <w:right w:val="single" w:sz="8" w:space="0" w:color="auto"/>
            </w:tcBorders>
            <w:shd w:val="clear" w:color="auto" w:fill="auto"/>
            <w:hideMark/>
          </w:tcPr>
          <w:p w14:paraId="240874C3" w14:textId="77777777" w:rsidR="005F0ACB" w:rsidRPr="005F0ACB" w:rsidRDefault="005F0ACB">
            <w:pPr>
              <w:jc w:val="center"/>
              <w:rPr>
                <w:rFonts w:ascii="Myriad Pro" w:hAnsi="Myriad Pro" w:cs="Arial"/>
                <w:i/>
                <w:iCs/>
                <w:color w:val="000000"/>
                <w:sz w:val="18"/>
                <w:szCs w:val="18"/>
              </w:rPr>
            </w:pPr>
            <w:r w:rsidRPr="005F0ACB">
              <w:rPr>
                <w:rFonts w:ascii="Myriad Pro" w:hAnsi="Myriad Pro" w:cs="Arial"/>
                <w:i/>
                <w:iCs/>
                <w:color w:val="000000"/>
                <w:sz w:val="18"/>
                <w:szCs w:val="18"/>
              </w:rPr>
              <w:t>3 153,40</w:t>
            </w:r>
          </w:p>
        </w:tc>
        <w:tc>
          <w:tcPr>
            <w:tcW w:w="992" w:type="dxa"/>
            <w:tcBorders>
              <w:top w:val="nil"/>
              <w:left w:val="nil"/>
              <w:bottom w:val="single" w:sz="8" w:space="0" w:color="auto"/>
              <w:right w:val="single" w:sz="8" w:space="0" w:color="auto"/>
            </w:tcBorders>
            <w:shd w:val="clear" w:color="auto" w:fill="auto"/>
            <w:hideMark/>
          </w:tcPr>
          <w:p w14:paraId="73742568" w14:textId="77777777" w:rsidR="005F0ACB" w:rsidRPr="005F0ACB" w:rsidRDefault="005F0ACB">
            <w:pPr>
              <w:jc w:val="center"/>
              <w:rPr>
                <w:rFonts w:ascii="Myriad Pro" w:hAnsi="Myriad Pro" w:cs="Arial"/>
                <w:color w:val="000000"/>
                <w:sz w:val="18"/>
                <w:szCs w:val="18"/>
              </w:rPr>
            </w:pPr>
            <w:r w:rsidRPr="005F0ACB">
              <w:rPr>
                <w:rFonts w:ascii="Myriad Pro" w:hAnsi="Myriad Pro" w:cs="Arial"/>
                <w:color w:val="000000"/>
                <w:sz w:val="18"/>
                <w:szCs w:val="18"/>
              </w:rPr>
              <w:t>1 935,20</w:t>
            </w:r>
          </w:p>
        </w:tc>
        <w:tc>
          <w:tcPr>
            <w:tcW w:w="1039" w:type="dxa"/>
            <w:tcBorders>
              <w:top w:val="nil"/>
              <w:left w:val="nil"/>
              <w:bottom w:val="single" w:sz="8" w:space="0" w:color="auto"/>
              <w:right w:val="single" w:sz="8" w:space="0" w:color="auto"/>
            </w:tcBorders>
            <w:shd w:val="clear" w:color="auto" w:fill="auto"/>
            <w:hideMark/>
          </w:tcPr>
          <w:p w14:paraId="49CBF0B1" w14:textId="77777777" w:rsidR="005F0ACB" w:rsidRPr="005F0ACB" w:rsidRDefault="005F0ACB">
            <w:pPr>
              <w:jc w:val="center"/>
              <w:rPr>
                <w:rFonts w:ascii="Myriad Pro" w:hAnsi="Myriad Pro" w:cs="Arial"/>
                <w:i/>
                <w:iCs/>
                <w:color w:val="000000"/>
                <w:sz w:val="18"/>
                <w:szCs w:val="18"/>
              </w:rPr>
            </w:pPr>
            <w:r w:rsidRPr="005F0ACB">
              <w:rPr>
                <w:rFonts w:ascii="Myriad Pro" w:hAnsi="Myriad Pro" w:cs="Arial"/>
                <w:i/>
                <w:iCs/>
                <w:color w:val="000000"/>
                <w:sz w:val="18"/>
                <w:szCs w:val="18"/>
              </w:rPr>
              <w:t>1 541,94</w:t>
            </w:r>
          </w:p>
        </w:tc>
        <w:tc>
          <w:tcPr>
            <w:tcW w:w="1294" w:type="dxa"/>
            <w:tcBorders>
              <w:top w:val="nil"/>
              <w:left w:val="nil"/>
              <w:bottom w:val="single" w:sz="8" w:space="0" w:color="auto"/>
              <w:right w:val="single" w:sz="8" w:space="0" w:color="auto"/>
            </w:tcBorders>
            <w:shd w:val="clear" w:color="auto" w:fill="auto"/>
            <w:hideMark/>
          </w:tcPr>
          <w:p w14:paraId="2FDD99BB" w14:textId="77777777" w:rsidR="005F0ACB" w:rsidRPr="005F0ACB" w:rsidRDefault="005F0ACB">
            <w:pPr>
              <w:jc w:val="center"/>
              <w:rPr>
                <w:rFonts w:ascii="Myriad Pro" w:hAnsi="Myriad Pro" w:cs="Arial"/>
                <w:i/>
                <w:iCs/>
                <w:color w:val="000000"/>
                <w:sz w:val="18"/>
                <w:szCs w:val="18"/>
              </w:rPr>
            </w:pPr>
            <w:r w:rsidRPr="005F0ACB">
              <w:rPr>
                <w:rFonts w:ascii="Myriad Pro" w:hAnsi="Myriad Pro" w:cs="Arial"/>
                <w:i/>
                <w:iCs/>
                <w:color w:val="000000"/>
                <w:sz w:val="18"/>
                <w:szCs w:val="18"/>
              </w:rPr>
              <w:t>323,74</w:t>
            </w:r>
          </w:p>
        </w:tc>
        <w:tc>
          <w:tcPr>
            <w:tcW w:w="1134" w:type="dxa"/>
            <w:tcBorders>
              <w:top w:val="nil"/>
              <w:left w:val="nil"/>
              <w:bottom w:val="single" w:sz="8" w:space="0" w:color="auto"/>
              <w:right w:val="single" w:sz="8" w:space="0" w:color="auto"/>
            </w:tcBorders>
            <w:shd w:val="clear" w:color="auto" w:fill="auto"/>
            <w:hideMark/>
          </w:tcPr>
          <w:p w14:paraId="635F7632" w14:textId="77777777" w:rsidR="005F0ACB" w:rsidRPr="005F0ACB" w:rsidRDefault="005F0ACB">
            <w:pPr>
              <w:jc w:val="center"/>
              <w:rPr>
                <w:rFonts w:ascii="Myriad Pro" w:hAnsi="Myriad Pro" w:cs="Arial"/>
                <w:i/>
                <w:iCs/>
                <w:color w:val="000000"/>
                <w:sz w:val="18"/>
                <w:szCs w:val="18"/>
              </w:rPr>
            </w:pPr>
            <w:r w:rsidRPr="005F0ACB">
              <w:rPr>
                <w:rFonts w:ascii="Myriad Pro" w:hAnsi="Myriad Pro" w:cs="Arial"/>
                <w:i/>
                <w:iCs/>
                <w:color w:val="000000"/>
                <w:sz w:val="18"/>
                <w:szCs w:val="18"/>
              </w:rPr>
              <w:t>1 188,79</w:t>
            </w:r>
          </w:p>
        </w:tc>
        <w:tc>
          <w:tcPr>
            <w:tcW w:w="1134" w:type="dxa"/>
            <w:tcBorders>
              <w:top w:val="nil"/>
              <w:left w:val="nil"/>
              <w:bottom w:val="single" w:sz="8" w:space="0" w:color="auto"/>
              <w:right w:val="single" w:sz="8" w:space="0" w:color="auto"/>
            </w:tcBorders>
            <w:shd w:val="clear" w:color="auto" w:fill="auto"/>
            <w:hideMark/>
          </w:tcPr>
          <w:p w14:paraId="60463F25" w14:textId="77777777" w:rsidR="005F0ACB" w:rsidRPr="005F0ACB" w:rsidRDefault="005F0ACB">
            <w:pPr>
              <w:jc w:val="center"/>
              <w:rPr>
                <w:rFonts w:ascii="Myriad Pro" w:hAnsi="Myriad Pro" w:cs="Arial"/>
                <w:i/>
                <w:iCs/>
                <w:color w:val="000000"/>
                <w:sz w:val="18"/>
                <w:szCs w:val="18"/>
              </w:rPr>
            </w:pPr>
            <w:r w:rsidRPr="005F0ACB">
              <w:rPr>
                <w:rFonts w:ascii="Myriad Pro" w:hAnsi="Myriad Pro" w:cs="Arial"/>
                <w:i/>
                <w:iCs/>
                <w:color w:val="000000"/>
                <w:sz w:val="18"/>
                <w:szCs w:val="18"/>
              </w:rPr>
              <w:t>-29,41</w:t>
            </w:r>
          </w:p>
        </w:tc>
      </w:tr>
      <w:tr w:rsidR="005F0ACB" w:rsidRPr="005F0ACB" w14:paraId="154615C9" w14:textId="77777777" w:rsidTr="0003702B">
        <w:trPr>
          <w:trHeight w:val="315"/>
        </w:trPr>
        <w:tc>
          <w:tcPr>
            <w:tcW w:w="1560" w:type="dxa"/>
            <w:tcBorders>
              <w:top w:val="nil"/>
              <w:left w:val="single" w:sz="8" w:space="0" w:color="auto"/>
              <w:bottom w:val="single" w:sz="8" w:space="0" w:color="auto"/>
              <w:right w:val="single" w:sz="8" w:space="0" w:color="auto"/>
            </w:tcBorders>
            <w:shd w:val="clear" w:color="auto" w:fill="auto"/>
            <w:hideMark/>
          </w:tcPr>
          <w:p w14:paraId="20212752" w14:textId="77777777" w:rsidR="005F0ACB" w:rsidRPr="005F0ACB" w:rsidRDefault="005F0ACB">
            <w:pPr>
              <w:rPr>
                <w:rFonts w:ascii="Myriad Pro" w:hAnsi="Myriad Pro" w:cs="Arial"/>
                <w:i/>
                <w:iCs/>
                <w:color w:val="000000"/>
                <w:sz w:val="18"/>
                <w:szCs w:val="18"/>
              </w:rPr>
            </w:pPr>
            <w:r w:rsidRPr="005F0ACB">
              <w:rPr>
                <w:rFonts w:ascii="Myriad Pro" w:hAnsi="Myriad Pro" w:cs="Arial"/>
                <w:i/>
                <w:iCs/>
                <w:color w:val="000000"/>
                <w:sz w:val="18"/>
                <w:szCs w:val="18"/>
              </w:rPr>
              <w:t>Аренда средств связи</w:t>
            </w:r>
          </w:p>
        </w:tc>
        <w:tc>
          <w:tcPr>
            <w:tcW w:w="1134" w:type="dxa"/>
            <w:tcBorders>
              <w:top w:val="nil"/>
              <w:left w:val="nil"/>
              <w:bottom w:val="single" w:sz="8" w:space="0" w:color="auto"/>
              <w:right w:val="single" w:sz="8" w:space="0" w:color="auto"/>
            </w:tcBorders>
            <w:shd w:val="clear" w:color="auto" w:fill="auto"/>
            <w:hideMark/>
          </w:tcPr>
          <w:p w14:paraId="32EE4A5C" w14:textId="77777777" w:rsidR="005F0ACB" w:rsidRPr="005F0ACB" w:rsidRDefault="005F0ACB">
            <w:pPr>
              <w:jc w:val="center"/>
              <w:rPr>
                <w:rFonts w:ascii="Myriad Pro" w:hAnsi="Myriad Pro" w:cs="Arial"/>
                <w:i/>
                <w:iCs/>
                <w:color w:val="000000"/>
                <w:sz w:val="18"/>
                <w:szCs w:val="18"/>
              </w:rPr>
            </w:pPr>
            <w:r w:rsidRPr="005F0ACB">
              <w:rPr>
                <w:rFonts w:ascii="Myriad Pro" w:hAnsi="Myriad Pro" w:cs="Arial"/>
                <w:i/>
                <w:iCs/>
                <w:color w:val="000000"/>
                <w:sz w:val="18"/>
                <w:szCs w:val="18"/>
              </w:rPr>
              <w:t>221,80</w:t>
            </w:r>
          </w:p>
        </w:tc>
        <w:tc>
          <w:tcPr>
            <w:tcW w:w="1134" w:type="dxa"/>
            <w:tcBorders>
              <w:top w:val="nil"/>
              <w:left w:val="nil"/>
              <w:bottom w:val="single" w:sz="8" w:space="0" w:color="auto"/>
              <w:right w:val="single" w:sz="8" w:space="0" w:color="auto"/>
            </w:tcBorders>
            <w:shd w:val="clear" w:color="auto" w:fill="auto"/>
            <w:hideMark/>
          </w:tcPr>
          <w:p w14:paraId="7AA78688" w14:textId="77777777" w:rsidR="005F0ACB" w:rsidRPr="005F0ACB" w:rsidRDefault="005F0ACB">
            <w:pPr>
              <w:jc w:val="center"/>
              <w:rPr>
                <w:rFonts w:ascii="Myriad Pro" w:hAnsi="Myriad Pro" w:cs="Arial"/>
                <w:i/>
                <w:iCs/>
                <w:color w:val="000000"/>
                <w:sz w:val="18"/>
                <w:szCs w:val="18"/>
              </w:rPr>
            </w:pPr>
            <w:r w:rsidRPr="005F0ACB">
              <w:rPr>
                <w:rFonts w:ascii="Myriad Pro" w:hAnsi="Myriad Pro" w:cs="Arial"/>
                <w:i/>
                <w:iCs/>
                <w:color w:val="000000"/>
                <w:sz w:val="18"/>
                <w:szCs w:val="18"/>
              </w:rPr>
              <w:t>571,40</w:t>
            </w:r>
          </w:p>
        </w:tc>
        <w:tc>
          <w:tcPr>
            <w:tcW w:w="992" w:type="dxa"/>
            <w:tcBorders>
              <w:top w:val="nil"/>
              <w:left w:val="nil"/>
              <w:bottom w:val="single" w:sz="8" w:space="0" w:color="auto"/>
              <w:right w:val="single" w:sz="8" w:space="0" w:color="auto"/>
            </w:tcBorders>
            <w:shd w:val="clear" w:color="auto" w:fill="auto"/>
            <w:hideMark/>
          </w:tcPr>
          <w:p w14:paraId="07E10AD1" w14:textId="77777777" w:rsidR="005F0ACB" w:rsidRPr="005F0ACB" w:rsidRDefault="005F0ACB">
            <w:pPr>
              <w:jc w:val="center"/>
              <w:rPr>
                <w:rFonts w:ascii="Myriad Pro" w:hAnsi="Myriad Pro" w:cs="Arial"/>
                <w:color w:val="000000"/>
                <w:sz w:val="18"/>
                <w:szCs w:val="18"/>
              </w:rPr>
            </w:pPr>
            <w:r w:rsidRPr="005F0ACB">
              <w:rPr>
                <w:rFonts w:ascii="Myriad Pro" w:hAnsi="Myriad Pro" w:cs="Arial"/>
                <w:color w:val="000000"/>
                <w:sz w:val="18"/>
                <w:szCs w:val="18"/>
              </w:rPr>
              <w:t>349,60</w:t>
            </w:r>
          </w:p>
        </w:tc>
        <w:tc>
          <w:tcPr>
            <w:tcW w:w="1039" w:type="dxa"/>
            <w:tcBorders>
              <w:top w:val="nil"/>
              <w:left w:val="nil"/>
              <w:bottom w:val="single" w:sz="8" w:space="0" w:color="auto"/>
              <w:right w:val="single" w:sz="8" w:space="0" w:color="auto"/>
            </w:tcBorders>
            <w:shd w:val="clear" w:color="auto" w:fill="auto"/>
            <w:hideMark/>
          </w:tcPr>
          <w:p w14:paraId="5F68ADB2" w14:textId="77777777" w:rsidR="005F0ACB" w:rsidRPr="005F0ACB" w:rsidRDefault="005F0ACB">
            <w:pPr>
              <w:jc w:val="center"/>
              <w:rPr>
                <w:rFonts w:ascii="Myriad Pro" w:hAnsi="Myriad Pro" w:cs="Arial"/>
                <w:i/>
                <w:iCs/>
                <w:color w:val="000000"/>
                <w:sz w:val="18"/>
                <w:szCs w:val="18"/>
              </w:rPr>
            </w:pPr>
            <w:r w:rsidRPr="005F0ACB">
              <w:rPr>
                <w:rFonts w:ascii="Myriad Pro" w:hAnsi="Myriad Pro" w:cs="Arial"/>
                <w:i/>
                <w:iCs/>
                <w:color w:val="000000"/>
                <w:sz w:val="18"/>
                <w:szCs w:val="18"/>
              </w:rPr>
              <w:t>221,82</w:t>
            </w:r>
          </w:p>
        </w:tc>
        <w:tc>
          <w:tcPr>
            <w:tcW w:w="1294" w:type="dxa"/>
            <w:tcBorders>
              <w:top w:val="nil"/>
              <w:left w:val="nil"/>
              <w:bottom w:val="single" w:sz="8" w:space="0" w:color="auto"/>
              <w:right w:val="single" w:sz="8" w:space="0" w:color="auto"/>
            </w:tcBorders>
            <w:shd w:val="clear" w:color="auto" w:fill="auto"/>
            <w:hideMark/>
          </w:tcPr>
          <w:p w14:paraId="4DDC613A" w14:textId="77777777" w:rsidR="005F0ACB" w:rsidRPr="005F0ACB" w:rsidRDefault="005F0ACB">
            <w:pPr>
              <w:jc w:val="center"/>
              <w:rPr>
                <w:rFonts w:ascii="Myriad Pro" w:hAnsi="Myriad Pro" w:cs="Arial"/>
                <w:i/>
                <w:iCs/>
                <w:color w:val="000000"/>
                <w:sz w:val="18"/>
                <w:szCs w:val="18"/>
              </w:rPr>
            </w:pPr>
            <w:r w:rsidRPr="005F0ACB">
              <w:rPr>
                <w:rFonts w:ascii="Myriad Pro" w:hAnsi="Myriad Pro" w:cs="Arial"/>
                <w:i/>
                <w:iCs/>
                <w:color w:val="000000"/>
                <w:sz w:val="18"/>
                <w:szCs w:val="18"/>
              </w:rPr>
              <w:t>0,02</w:t>
            </w:r>
          </w:p>
        </w:tc>
        <w:tc>
          <w:tcPr>
            <w:tcW w:w="1134" w:type="dxa"/>
            <w:tcBorders>
              <w:top w:val="nil"/>
              <w:left w:val="nil"/>
              <w:bottom w:val="single" w:sz="8" w:space="0" w:color="auto"/>
              <w:right w:val="single" w:sz="8" w:space="0" w:color="auto"/>
            </w:tcBorders>
            <w:shd w:val="clear" w:color="auto" w:fill="auto"/>
            <w:hideMark/>
          </w:tcPr>
          <w:p w14:paraId="1A8AC690" w14:textId="767ED8B2" w:rsidR="005F0ACB" w:rsidRPr="005F0ACB" w:rsidRDefault="002E708F">
            <w:pPr>
              <w:jc w:val="center"/>
              <w:rPr>
                <w:rFonts w:ascii="Myriad Pro" w:hAnsi="Myriad Pro" w:cs="Arial"/>
                <w:i/>
                <w:iCs/>
                <w:color w:val="000000"/>
                <w:sz w:val="18"/>
                <w:szCs w:val="18"/>
              </w:rPr>
            </w:pPr>
            <w:r>
              <w:rPr>
                <w:rFonts w:ascii="Myriad Pro" w:hAnsi="Myriad Pro" w:cs="Arial"/>
                <w:i/>
                <w:iCs/>
                <w:color w:val="000000"/>
                <w:sz w:val="18"/>
                <w:szCs w:val="18"/>
              </w:rPr>
              <w:t>573,2</w:t>
            </w:r>
          </w:p>
        </w:tc>
        <w:tc>
          <w:tcPr>
            <w:tcW w:w="1134" w:type="dxa"/>
            <w:tcBorders>
              <w:top w:val="nil"/>
              <w:left w:val="nil"/>
              <w:bottom w:val="single" w:sz="8" w:space="0" w:color="auto"/>
              <w:right w:val="single" w:sz="8" w:space="0" w:color="auto"/>
            </w:tcBorders>
            <w:shd w:val="clear" w:color="auto" w:fill="auto"/>
            <w:hideMark/>
          </w:tcPr>
          <w:p w14:paraId="58F049A5" w14:textId="7B4C1B6C" w:rsidR="005F0ACB" w:rsidRPr="005F0ACB" w:rsidRDefault="002E708F">
            <w:pPr>
              <w:jc w:val="center"/>
              <w:rPr>
                <w:rFonts w:ascii="Myriad Pro" w:hAnsi="Myriad Pro" w:cs="Arial"/>
                <w:i/>
                <w:iCs/>
                <w:color w:val="000000"/>
                <w:sz w:val="18"/>
                <w:szCs w:val="18"/>
              </w:rPr>
            </w:pPr>
            <w:r>
              <w:rPr>
                <w:rFonts w:ascii="Myriad Pro" w:hAnsi="Myriad Pro" w:cs="Arial"/>
                <w:i/>
                <w:iCs/>
                <w:color w:val="000000"/>
                <w:sz w:val="18"/>
                <w:szCs w:val="18"/>
              </w:rPr>
              <w:t>351,38</w:t>
            </w:r>
          </w:p>
        </w:tc>
      </w:tr>
      <w:tr w:rsidR="005F0ACB" w:rsidRPr="005F0ACB" w14:paraId="444F3B64" w14:textId="77777777" w:rsidTr="0003702B">
        <w:trPr>
          <w:trHeight w:val="315"/>
        </w:trPr>
        <w:tc>
          <w:tcPr>
            <w:tcW w:w="1560" w:type="dxa"/>
            <w:tcBorders>
              <w:top w:val="nil"/>
              <w:left w:val="single" w:sz="8" w:space="0" w:color="auto"/>
              <w:bottom w:val="single" w:sz="8" w:space="0" w:color="auto"/>
              <w:right w:val="single" w:sz="8" w:space="0" w:color="auto"/>
            </w:tcBorders>
            <w:shd w:val="clear" w:color="auto" w:fill="auto"/>
            <w:hideMark/>
          </w:tcPr>
          <w:p w14:paraId="3CBE8780" w14:textId="77777777" w:rsidR="005F0ACB" w:rsidRPr="005F0ACB" w:rsidRDefault="005F0ACB">
            <w:pPr>
              <w:rPr>
                <w:rFonts w:ascii="Myriad Pro" w:hAnsi="Myriad Pro" w:cs="Arial"/>
                <w:i/>
                <w:iCs/>
                <w:color w:val="000000"/>
                <w:sz w:val="18"/>
                <w:szCs w:val="18"/>
              </w:rPr>
            </w:pPr>
            <w:r w:rsidRPr="005F0ACB">
              <w:rPr>
                <w:rFonts w:ascii="Myriad Pro" w:hAnsi="Myriad Pro" w:cs="Arial"/>
                <w:i/>
                <w:iCs/>
                <w:color w:val="000000"/>
                <w:sz w:val="18"/>
                <w:szCs w:val="18"/>
              </w:rPr>
              <w:t>Аренда земли</w:t>
            </w:r>
          </w:p>
        </w:tc>
        <w:tc>
          <w:tcPr>
            <w:tcW w:w="1134" w:type="dxa"/>
            <w:tcBorders>
              <w:top w:val="nil"/>
              <w:left w:val="nil"/>
              <w:bottom w:val="single" w:sz="8" w:space="0" w:color="auto"/>
              <w:right w:val="single" w:sz="8" w:space="0" w:color="auto"/>
            </w:tcBorders>
            <w:shd w:val="clear" w:color="auto" w:fill="auto"/>
            <w:hideMark/>
          </w:tcPr>
          <w:p w14:paraId="74611E47" w14:textId="77777777" w:rsidR="005F0ACB" w:rsidRPr="005F0ACB" w:rsidRDefault="005F0ACB">
            <w:pPr>
              <w:jc w:val="center"/>
              <w:rPr>
                <w:rFonts w:ascii="Myriad Pro" w:hAnsi="Myriad Pro" w:cs="Arial"/>
                <w:i/>
                <w:iCs/>
                <w:color w:val="000000"/>
                <w:sz w:val="18"/>
                <w:szCs w:val="18"/>
              </w:rPr>
            </w:pPr>
            <w:r w:rsidRPr="005F0ACB">
              <w:rPr>
                <w:rFonts w:ascii="Myriad Pro" w:hAnsi="Myriad Pro" w:cs="Arial"/>
                <w:i/>
                <w:iCs/>
                <w:color w:val="000000"/>
                <w:sz w:val="18"/>
                <w:szCs w:val="18"/>
              </w:rPr>
              <w:t>24 840,50</w:t>
            </w:r>
          </w:p>
        </w:tc>
        <w:tc>
          <w:tcPr>
            <w:tcW w:w="1134" w:type="dxa"/>
            <w:tcBorders>
              <w:top w:val="nil"/>
              <w:left w:val="nil"/>
              <w:bottom w:val="single" w:sz="8" w:space="0" w:color="auto"/>
              <w:right w:val="single" w:sz="8" w:space="0" w:color="auto"/>
            </w:tcBorders>
            <w:shd w:val="clear" w:color="auto" w:fill="auto"/>
            <w:hideMark/>
          </w:tcPr>
          <w:p w14:paraId="4CD36F65" w14:textId="77777777" w:rsidR="005F0ACB" w:rsidRPr="005F0ACB" w:rsidRDefault="005F0ACB">
            <w:pPr>
              <w:jc w:val="center"/>
              <w:rPr>
                <w:rFonts w:ascii="Myriad Pro" w:hAnsi="Myriad Pro" w:cs="Arial"/>
                <w:i/>
                <w:iCs/>
                <w:color w:val="000000"/>
                <w:sz w:val="18"/>
                <w:szCs w:val="18"/>
              </w:rPr>
            </w:pPr>
            <w:r w:rsidRPr="005F0ACB">
              <w:rPr>
                <w:rFonts w:ascii="Myriad Pro" w:hAnsi="Myriad Pro" w:cs="Arial"/>
                <w:i/>
                <w:iCs/>
                <w:color w:val="000000"/>
                <w:sz w:val="18"/>
                <w:szCs w:val="18"/>
              </w:rPr>
              <w:t>13 754,90</w:t>
            </w:r>
          </w:p>
        </w:tc>
        <w:tc>
          <w:tcPr>
            <w:tcW w:w="992" w:type="dxa"/>
            <w:tcBorders>
              <w:top w:val="nil"/>
              <w:left w:val="nil"/>
              <w:bottom w:val="single" w:sz="8" w:space="0" w:color="auto"/>
              <w:right w:val="single" w:sz="8" w:space="0" w:color="auto"/>
            </w:tcBorders>
            <w:shd w:val="clear" w:color="auto" w:fill="auto"/>
            <w:hideMark/>
          </w:tcPr>
          <w:p w14:paraId="66655B38" w14:textId="77777777" w:rsidR="005F0ACB" w:rsidRPr="005F0ACB" w:rsidRDefault="005F0ACB">
            <w:pPr>
              <w:jc w:val="center"/>
              <w:rPr>
                <w:rFonts w:ascii="Myriad Pro" w:hAnsi="Myriad Pro" w:cs="Arial"/>
                <w:color w:val="000000"/>
                <w:sz w:val="18"/>
                <w:szCs w:val="18"/>
              </w:rPr>
            </w:pPr>
            <w:r w:rsidRPr="005F0ACB">
              <w:rPr>
                <w:rFonts w:ascii="Myriad Pro" w:hAnsi="Myriad Pro" w:cs="Arial"/>
                <w:color w:val="000000"/>
                <w:sz w:val="18"/>
                <w:szCs w:val="18"/>
              </w:rPr>
              <w:t>-11 085,60</w:t>
            </w:r>
          </w:p>
        </w:tc>
        <w:tc>
          <w:tcPr>
            <w:tcW w:w="1039" w:type="dxa"/>
            <w:tcBorders>
              <w:top w:val="nil"/>
              <w:left w:val="nil"/>
              <w:bottom w:val="single" w:sz="8" w:space="0" w:color="auto"/>
              <w:right w:val="single" w:sz="8" w:space="0" w:color="auto"/>
            </w:tcBorders>
            <w:shd w:val="clear" w:color="auto" w:fill="auto"/>
            <w:hideMark/>
          </w:tcPr>
          <w:p w14:paraId="596951E7" w14:textId="77777777" w:rsidR="005F0ACB" w:rsidRPr="005F0ACB" w:rsidRDefault="005F0ACB">
            <w:pPr>
              <w:jc w:val="center"/>
              <w:rPr>
                <w:rFonts w:ascii="Myriad Pro" w:hAnsi="Myriad Pro" w:cs="Arial"/>
                <w:i/>
                <w:iCs/>
                <w:color w:val="000000"/>
                <w:sz w:val="18"/>
                <w:szCs w:val="18"/>
              </w:rPr>
            </w:pPr>
            <w:r w:rsidRPr="005F0ACB">
              <w:rPr>
                <w:rFonts w:ascii="Myriad Pro" w:hAnsi="Myriad Pro" w:cs="Arial"/>
                <w:i/>
                <w:iCs/>
                <w:color w:val="000000"/>
                <w:sz w:val="18"/>
                <w:szCs w:val="18"/>
              </w:rPr>
              <w:t>9 210,59</w:t>
            </w:r>
          </w:p>
        </w:tc>
        <w:tc>
          <w:tcPr>
            <w:tcW w:w="1294" w:type="dxa"/>
            <w:tcBorders>
              <w:top w:val="nil"/>
              <w:left w:val="nil"/>
              <w:bottom w:val="single" w:sz="8" w:space="0" w:color="auto"/>
              <w:right w:val="single" w:sz="8" w:space="0" w:color="auto"/>
            </w:tcBorders>
            <w:shd w:val="clear" w:color="auto" w:fill="auto"/>
            <w:hideMark/>
          </w:tcPr>
          <w:p w14:paraId="3877ED99" w14:textId="77777777" w:rsidR="005F0ACB" w:rsidRPr="005F0ACB" w:rsidRDefault="005F0ACB">
            <w:pPr>
              <w:jc w:val="center"/>
              <w:rPr>
                <w:rFonts w:ascii="Myriad Pro" w:hAnsi="Myriad Pro" w:cs="Arial"/>
                <w:i/>
                <w:iCs/>
                <w:color w:val="000000"/>
                <w:sz w:val="18"/>
                <w:szCs w:val="18"/>
              </w:rPr>
            </w:pPr>
            <w:r w:rsidRPr="005F0ACB">
              <w:rPr>
                <w:rFonts w:ascii="Myriad Pro" w:hAnsi="Myriad Pro" w:cs="Arial"/>
                <w:i/>
                <w:iCs/>
                <w:color w:val="000000"/>
                <w:sz w:val="18"/>
                <w:szCs w:val="18"/>
              </w:rPr>
              <w:t>-15 629,91</w:t>
            </w:r>
          </w:p>
        </w:tc>
        <w:tc>
          <w:tcPr>
            <w:tcW w:w="1134" w:type="dxa"/>
            <w:tcBorders>
              <w:top w:val="nil"/>
              <w:left w:val="nil"/>
              <w:bottom w:val="single" w:sz="8" w:space="0" w:color="auto"/>
              <w:right w:val="single" w:sz="8" w:space="0" w:color="auto"/>
            </w:tcBorders>
            <w:shd w:val="clear" w:color="auto" w:fill="auto"/>
            <w:hideMark/>
          </w:tcPr>
          <w:p w14:paraId="6BE2E8E3" w14:textId="31C4FAB1" w:rsidR="005F0ACB" w:rsidRPr="005F0ACB" w:rsidRDefault="00DE524B">
            <w:pPr>
              <w:jc w:val="center"/>
              <w:rPr>
                <w:rFonts w:ascii="Myriad Pro" w:hAnsi="Myriad Pro" w:cs="Arial"/>
                <w:i/>
                <w:iCs/>
                <w:color w:val="000000"/>
                <w:sz w:val="18"/>
                <w:szCs w:val="18"/>
              </w:rPr>
            </w:pPr>
            <w:r>
              <w:rPr>
                <w:rFonts w:ascii="Myriad Pro" w:hAnsi="Myriad Pro" w:cs="Arial"/>
                <w:i/>
                <w:iCs/>
                <w:color w:val="000000"/>
                <w:sz w:val="18"/>
                <w:szCs w:val="18"/>
              </w:rPr>
              <w:t>9 210,59</w:t>
            </w:r>
          </w:p>
        </w:tc>
        <w:tc>
          <w:tcPr>
            <w:tcW w:w="1134" w:type="dxa"/>
            <w:tcBorders>
              <w:top w:val="nil"/>
              <w:left w:val="nil"/>
              <w:bottom w:val="single" w:sz="8" w:space="0" w:color="auto"/>
              <w:right w:val="single" w:sz="8" w:space="0" w:color="auto"/>
            </w:tcBorders>
            <w:shd w:val="clear" w:color="auto" w:fill="auto"/>
            <w:hideMark/>
          </w:tcPr>
          <w:p w14:paraId="7B0D324A" w14:textId="6CD226E6" w:rsidR="005F0ACB" w:rsidRPr="005F0ACB" w:rsidRDefault="005F0ACB">
            <w:pPr>
              <w:jc w:val="center"/>
              <w:rPr>
                <w:rFonts w:ascii="Myriad Pro" w:hAnsi="Myriad Pro" w:cs="Arial"/>
                <w:i/>
                <w:iCs/>
                <w:color w:val="000000"/>
                <w:sz w:val="18"/>
                <w:szCs w:val="18"/>
              </w:rPr>
            </w:pPr>
            <w:r w:rsidRPr="005F0ACB">
              <w:rPr>
                <w:rFonts w:ascii="Myriad Pro" w:hAnsi="Myriad Pro" w:cs="Arial"/>
                <w:i/>
                <w:iCs/>
                <w:color w:val="000000"/>
                <w:sz w:val="18"/>
                <w:szCs w:val="18"/>
              </w:rPr>
              <w:t>-</w:t>
            </w:r>
            <w:r w:rsidR="00DE524B">
              <w:rPr>
                <w:rFonts w:ascii="Myriad Pro" w:hAnsi="Myriad Pro" w:cs="Arial"/>
                <w:i/>
                <w:iCs/>
                <w:color w:val="000000"/>
                <w:sz w:val="18"/>
                <w:szCs w:val="18"/>
              </w:rPr>
              <w:t>15 629,91</w:t>
            </w:r>
          </w:p>
        </w:tc>
      </w:tr>
      <w:tr w:rsidR="005F0ACB" w:rsidRPr="005F0ACB" w14:paraId="0D045E17" w14:textId="77777777" w:rsidTr="0003702B">
        <w:trPr>
          <w:trHeight w:val="315"/>
        </w:trPr>
        <w:tc>
          <w:tcPr>
            <w:tcW w:w="1560" w:type="dxa"/>
            <w:tcBorders>
              <w:top w:val="nil"/>
              <w:left w:val="single" w:sz="8" w:space="0" w:color="auto"/>
              <w:bottom w:val="single" w:sz="8" w:space="0" w:color="auto"/>
              <w:right w:val="single" w:sz="8" w:space="0" w:color="auto"/>
            </w:tcBorders>
            <w:shd w:val="clear" w:color="auto" w:fill="auto"/>
            <w:hideMark/>
          </w:tcPr>
          <w:p w14:paraId="2EA64492" w14:textId="77777777" w:rsidR="005F0ACB" w:rsidRPr="005F0ACB" w:rsidRDefault="005F0ACB">
            <w:pPr>
              <w:rPr>
                <w:rFonts w:ascii="Myriad Pro" w:hAnsi="Myriad Pro" w:cs="Arial"/>
                <w:i/>
                <w:iCs/>
                <w:color w:val="000000"/>
                <w:sz w:val="18"/>
                <w:szCs w:val="18"/>
              </w:rPr>
            </w:pPr>
            <w:r w:rsidRPr="005F0ACB">
              <w:rPr>
                <w:rFonts w:ascii="Myriad Pro" w:hAnsi="Myriad Pro" w:cs="Arial"/>
                <w:i/>
                <w:iCs/>
                <w:color w:val="000000"/>
                <w:sz w:val="18"/>
                <w:szCs w:val="18"/>
              </w:rPr>
              <w:t>Аренда прочего имущества</w:t>
            </w:r>
          </w:p>
        </w:tc>
        <w:tc>
          <w:tcPr>
            <w:tcW w:w="1134" w:type="dxa"/>
            <w:tcBorders>
              <w:top w:val="nil"/>
              <w:left w:val="nil"/>
              <w:bottom w:val="single" w:sz="8" w:space="0" w:color="auto"/>
              <w:right w:val="single" w:sz="8" w:space="0" w:color="auto"/>
            </w:tcBorders>
            <w:shd w:val="clear" w:color="auto" w:fill="auto"/>
            <w:hideMark/>
          </w:tcPr>
          <w:p w14:paraId="3BA15554" w14:textId="77777777" w:rsidR="005F0ACB" w:rsidRPr="005F0ACB" w:rsidRDefault="005F0ACB">
            <w:pPr>
              <w:jc w:val="center"/>
              <w:rPr>
                <w:rFonts w:ascii="Myriad Pro" w:hAnsi="Myriad Pro" w:cs="Arial"/>
                <w:i/>
                <w:iCs/>
                <w:color w:val="000000"/>
                <w:sz w:val="18"/>
                <w:szCs w:val="18"/>
              </w:rPr>
            </w:pPr>
            <w:r w:rsidRPr="005F0ACB">
              <w:rPr>
                <w:rFonts w:ascii="Myriad Pro" w:hAnsi="Myriad Pro" w:cs="Arial"/>
                <w:i/>
                <w:iCs/>
                <w:color w:val="000000"/>
                <w:sz w:val="18"/>
                <w:szCs w:val="18"/>
              </w:rPr>
              <w:t>0,00</w:t>
            </w:r>
          </w:p>
        </w:tc>
        <w:tc>
          <w:tcPr>
            <w:tcW w:w="1134" w:type="dxa"/>
            <w:tcBorders>
              <w:top w:val="nil"/>
              <w:left w:val="nil"/>
              <w:bottom w:val="single" w:sz="8" w:space="0" w:color="auto"/>
              <w:right w:val="single" w:sz="8" w:space="0" w:color="auto"/>
            </w:tcBorders>
            <w:shd w:val="clear" w:color="auto" w:fill="auto"/>
            <w:hideMark/>
          </w:tcPr>
          <w:p w14:paraId="37534B83" w14:textId="77777777" w:rsidR="005F0ACB" w:rsidRPr="005F0ACB" w:rsidRDefault="005F0ACB">
            <w:pPr>
              <w:jc w:val="center"/>
              <w:rPr>
                <w:rFonts w:ascii="Myriad Pro" w:hAnsi="Myriad Pro" w:cs="Arial"/>
                <w:i/>
                <w:iCs/>
                <w:color w:val="000000"/>
                <w:sz w:val="18"/>
                <w:szCs w:val="18"/>
              </w:rPr>
            </w:pPr>
            <w:r w:rsidRPr="005F0ACB">
              <w:rPr>
                <w:rFonts w:ascii="Myriad Pro" w:hAnsi="Myriad Pro" w:cs="Arial"/>
                <w:i/>
                <w:iCs/>
                <w:color w:val="000000"/>
                <w:sz w:val="18"/>
                <w:szCs w:val="18"/>
              </w:rPr>
              <w:t>953,40</w:t>
            </w:r>
          </w:p>
        </w:tc>
        <w:tc>
          <w:tcPr>
            <w:tcW w:w="992" w:type="dxa"/>
            <w:tcBorders>
              <w:top w:val="nil"/>
              <w:left w:val="nil"/>
              <w:bottom w:val="single" w:sz="8" w:space="0" w:color="auto"/>
              <w:right w:val="single" w:sz="8" w:space="0" w:color="auto"/>
            </w:tcBorders>
            <w:shd w:val="clear" w:color="auto" w:fill="auto"/>
            <w:hideMark/>
          </w:tcPr>
          <w:p w14:paraId="1184ABD2" w14:textId="77777777" w:rsidR="005F0ACB" w:rsidRPr="005F0ACB" w:rsidRDefault="005F0ACB">
            <w:pPr>
              <w:jc w:val="center"/>
              <w:rPr>
                <w:rFonts w:ascii="Myriad Pro" w:hAnsi="Myriad Pro" w:cs="Arial"/>
                <w:color w:val="000000"/>
                <w:sz w:val="18"/>
                <w:szCs w:val="18"/>
              </w:rPr>
            </w:pPr>
            <w:r w:rsidRPr="005F0ACB">
              <w:rPr>
                <w:rFonts w:ascii="Myriad Pro" w:hAnsi="Myriad Pro" w:cs="Arial"/>
                <w:color w:val="000000"/>
                <w:sz w:val="18"/>
                <w:szCs w:val="18"/>
              </w:rPr>
              <w:t>953,40</w:t>
            </w:r>
          </w:p>
        </w:tc>
        <w:tc>
          <w:tcPr>
            <w:tcW w:w="1039" w:type="dxa"/>
            <w:tcBorders>
              <w:top w:val="nil"/>
              <w:left w:val="nil"/>
              <w:bottom w:val="single" w:sz="8" w:space="0" w:color="auto"/>
              <w:right w:val="single" w:sz="8" w:space="0" w:color="auto"/>
            </w:tcBorders>
            <w:shd w:val="clear" w:color="auto" w:fill="auto"/>
            <w:hideMark/>
          </w:tcPr>
          <w:p w14:paraId="29C058DA" w14:textId="77777777" w:rsidR="005F0ACB" w:rsidRPr="005F0ACB" w:rsidRDefault="005F0ACB">
            <w:pPr>
              <w:jc w:val="center"/>
              <w:rPr>
                <w:rFonts w:ascii="Myriad Pro" w:hAnsi="Myriad Pro" w:cs="Arial"/>
                <w:i/>
                <w:iCs/>
                <w:color w:val="000000"/>
                <w:sz w:val="18"/>
                <w:szCs w:val="18"/>
              </w:rPr>
            </w:pPr>
            <w:r w:rsidRPr="005F0ACB">
              <w:rPr>
                <w:rFonts w:ascii="Myriad Pro" w:hAnsi="Myriad Pro" w:cs="Arial"/>
                <w:i/>
                <w:iCs/>
                <w:color w:val="000000"/>
                <w:sz w:val="18"/>
                <w:szCs w:val="18"/>
              </w:rPr>
              <w:t>0,00</w:t>
            </w:r>
          </w:p>
        </w:tc>
        <w:tc>
          <w:tcPr>
            <w:tcW w:w="1294" w:type="dxa"/>
            <w:tcBorders>
              <w:top w:val="nil"/>
              <w:left w:val="nil"/>
              <w:bottom w:val="single" w:sz="8" w:space="0" w:color="auto"/>
              <w:right w:val="single" w:sz="8" w:space="0" w:color="auto"/>
            </w:tcBorders>
            <w:shd w:val="clear" w:color="auto" w:fill="auto"/>
            <w:hideMark/>
          </w:tcPr>
          <w:p w14:paraId="531D7A90" w14:textId="77777777" w:rsidR="005F0ACB" w:rsidRPr="005F0ACB" w:rsidRDefault="005F0ACB">
            <w:pPr>
              <w:jc w:val="center"/>
              <w:rPr>
                <w:rFonts w:ascii="Myriad Pro" w:hAnsi="Myriad Pro" w:cs="Arial"/>
                <w:i/>
                <w:iCs/>
                <w:color w:val="000000"/>
                <w:sz w:val="18"/>
                <w:szCs w:val="18"/>
              </w:rPr>
            </w:pPr>
            <w:r w:rsidRPr="005F0ACB">
              <w:rPr>
                <w:rFonts w:ascii="Myriad Pro" w:hAnsi="Myriad Pro" w:cs="Arial"/>
                <w:i/>
                <w:iCs/>
                <w:color w:val="000000"/>
                <w:sz w:val="18"/>
                <w:szCs w:val="18"/>
              </w:rPr>
              <w:t>0,00</w:t>
            </w:r>
          </w:p>
        </w:tc>
        <w:tc>
          <w:tcPr>
            <w:tcW w:w="1134" w:type="dxa"/>
            <w:tcBorders>
              <w:top w:val="nil"/>
              <w:left w:val="nil"/>
              <w:bottom w:val="single" w:sz="8" w:space="0" w:color="auto"/>
              <w:right w:val="single" w:sz="8" w:space="0" w:color="auto"/>
            </w:tcBorders>
            <w:shd w:val="clear" w:color="auto" w:fill="auto"/>
            <w:hideMark/>
          </w:tcPr>
          <w:p w14:paraId="2CF3B836" w14:textId="77777777" w:rsidR="005F0ACB" w:rsidRPr="005F0ACB" w:rsidRDefault="005F0ACB">
            <w:pPr>
              <w:jc w:val="center"/>
              <w:rPr>
                <w:rFonts w:ascii="Myriad Pro" w:hAnsi="Myriad Pro" w:cs="Arial"/>
                <w:i/>
                <w:iCs/>
                <w:color w:val="000000"/>
                <w:sz w:val="18"/>
                <w:szCs w:val="18"/>
              </w:rPr>
            </w:pPr>
            <w:r w:rsidRPr="005F0ACB">
              <w:rPr>
                <w:rFonts w:ascii="Myriad Pro" w:hAnsi="Myriad Pro" w:cs="Arial"/>
                <w:i/>
                <w:iCs/>
                <w:color w:val="000000"/>
                <w:sz w:val="18"/>
                <w:szCs w:val="18"/>
              </w:rPr>
              <w:t>0,0</w:t>
            </w:r>
          </w:p>
        </w:tc>
        <w:tc>
          <w:tcPr>
            <w:tcW w:w="1134" w:type="dxa"/>
            <w:tcBorders>
              <w:top w:val="nil"/>
              <w:left w:val="nil"/>
              <w:bottom w:val="single" w:sz="8" w:space="0" w:color="auto"/>
              <w:right w:val="single" w:sz="8" w:space="0" w:color="auto"/>
            </w:tcBorders>
            <w:shd w:val="clear" w:color="auto" w:fill="auto"/>
            <w:hideMark/>
          </w:tcPr>
          <w:p w14:paraId="1CEEB78D" w14:textId="77777777" w:rsidR="005F0ACB" w:rsidRPr="005F0ACB" w:rsidRDefault="005F0ACB">
            <w:pPr>
              <w:jc w:val="center"/>
              <w:rPr>
                <w:rFonts w:ascii="Myriad Pro" w:hAnsi="Myriad Pro" w:cs="Arial"/>
                <w:i/>
                <w:iCs/>
                <w:color w:val="000000"/>
                <w:sz w:val="18"/>
                <w:szCs w:val="18"/>
              </w:rPr>
            </w:pPr>
            <w:r w:rsidRPr="005F0ACB">
              <w:rPr>
                <w:rFonts w:ascii="Myriad Pro" w:hAnsi="Myriad Pro" w:cs="Arial"/>
                <w:i/>
                <w:iCs/>
                <w:color w:val="000000"/>
                <w:sz w:val="18"/>
                <w:szCs w:val="18"/>
              </w:rPr>
              <w:t>0,00</w:t>
            </w:r>
          </w:p>
        </w:tc>
      </w:tr>
    </w:tbl>
    <w:p w14:paraId="7B9A3EDE" w14:textId="77777777" w:rsidR="005F0ACB" w:rsidRDefault="005F0ACB" w:rsidP="005F0ACB">
      <w:pPr>
        <w:shd w:val="clear" w:color="auto" w:fill="FFFFFF"/>
        <w:spacing w:before="200" w:line="360" w:lineRule="auto"/>
        <w:ind w:firstLine="567"/>
        <w:jc w:val="both"/>
        <w:textAlignment w:val="baseline"/>
        <w:rPr>
          <w:rFonts w:ascii="Myriad Pro" w:hAnsi="Myriad Pro"/>
          <w:color w:val="0D0D0D" w:themeColor="text1" w:themeTint="F2"/>
          <w:sz w:val="26"/>
          <w:szCs w:val="26"/>
        </w:rPr>
      </w:pPr>
      <w:r w:rsidRPr="00B62B45">
        <w:rPr>
          <w:rFonts w:ascii="Myriad Pro" w:hAnsi="Myriad Pro"/>
          <w:color w:val="0D0D0D" w:themeColor="text1" w:themeTint="F2"/>
          <w:sz w:val="26"/>
          <w:szCs w:val="26"/>
        </w:rPr>
        <w:t xml:space="preserve">Исполнитель </w:t>
      </w:r>
      <w:r>
        <w:rPr>
          <w:rFonts w:ascii="Myriad Pro" w:hAnsi="Myriad Pro"/>
          <w:color w:val="0D0D0D" w:themeColor="text1" w:themeTint="F2"/>
          <w:sz w:val="26"/>
          <w:szCs w:val="26"/>
        </w:rPr>
        <w:t>рекомендует, в целях повышения документальной обоснованности заявки,</w:t>
      </w:r>
      <w:r w:rsidRPr="00B62B45">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формировать предложение филиала «Алтайэнерго» с учетом</w:t>
      </w:r>
      <w:r w:rsidRPr="00B62B45">
        <w:rPr>
          <w:rFonts w:ascii="Myriad Pro" w:hAnsi="Myriad Pro"/>
          <w:color w:val="0D0D0D" w:themeColor="text1" w:themeTint="F2"/>
          <w:sz w:val="26"/>
          <w:szCs w:val="26"/>
        </w:rPr>
        <w:t xml:space="preserve"> обосновывающих материалов </w:t>
      </w:r>
      <w:r>
        <w:rPr>
          <w:rFonts w:ascii="Myriad Pro" w:hAnsi="Myriad Pro"/>
          <w:color w:val="0D0D0D" w:themeColor="text1" w:themeTint="F2"/>
          <w:sz w:val="26"/>
          <w:szCs w:val="26"/>
        </w:rPr>
        <w:t>к расчету расходов</w:t>
      </w:r>
      <w:r w:rsidRPr="00B62B45">
        <w:rPr>
          <w:rFonts w:ascii="Myriad Pro" w:hAnsi="Myriad Pro"/>
          <w:color w:val="0D0D0D" w:themeColor="text1" w:themeTint="F2"/>
          <w:sz w:val="26"/>
          <w:szCs w:val="26"/>
        </w:rPr>
        <w:t>, подтверждающих экономическую обоснованность расходов в составе</w:t>
      </w:r>
      <w:r>
        <w:rPr>
          <w:rFonts w:ascii="Myriad Pro" w:hAnsi="Myriad Pro"/>
          <w:color w:val="0D0D0D" w:themeColor="text1" w:themeTint="F2"/>
          <w:sz w:val="26"/>
          <w:szCs w:val="26"/>
        </w:rPr>
        <w:t xml:space="preserve"> первоначального </w:t>
      </w:r>
      <w:r w:rsidRPr="00B62B45">
        <w:rPr>
          <w:rFonts w:ascii="Myriad Pro" w:hAnsi="Myriad Pro"/>
          <w:color w:val="0D0D0D" w:themeColor="text1" w:themeTint="F2"/>
          <w:sz w:val="26"/>
          <w:szCs w:val="26"/>
        </w:rPr>
        <w:t xml:space="preserve">предложения об установлении (корректировке НВВ) тарифов на услуги по передаче электрической энергии на очередной период регулирования в </w:t>
      </w:r>
      <w:r>
        <w:rPr>
          <w:rFonts w:ascii="Myriad Pro" w:hAnsi="Myriad Pro"/>
          <w:color w:val="0D0D0D" w:themeColor="text1" w:themeTint="F2"/>
          <w:sz w:val="26"/>
          <w:szCs w:val="26"/>
        </w:rPr>
        <w:t>Управление по тарифам</w:t>
      </w:r>
      <w:r w:rsidRPr="00B62B45">
        <w:rPr>
          <w:rFonts w:ascii="Myriad Pro" w:hAnsi="Myriad Pro"/>
          <w:color w:val="0D0D0D" w:themeColor="text1" w:themeTint="F2"/>
          <w:sz w:val="26"/>
          <w:szCs w:val="26"/>
        </w:rPr>
        <w:t>, а именно</w:t>
      </w:r>
      <w:r>
        <w:rPr>
          <w:rFonts w:ascii="Myriad Pro" w:hAnsi="Myriad Pro"/>
          <w:color w:val="0D0D0D" w:themeColor="text1" w:themeTint="F2"/>
          <w:sz w:val="26"/>
          <w:szCs w:val="26"/>
        </w:rPr>
        <w:t xml:space="preserve"> (по каждой статье расходов «п</w:t>
      </w:r>
      <w:r w:rsidRPr="00A678EF">
        <w:rPr>
          <w:rFonts w:ascii="Myriad Pro" w:hAnsi="Myriad Pro"/>
          <w:color w:val="0D0D0D" w:themeColor="text1" w:themeTint="F2"/>
          <w:sz w:val="26"/>
          <w:szCs w:val="26"/>
        </w:rPr>
        <w:t>лата за аренду имущества и лизинг»</w:t>
      </w:r>
      <w:r>
        <w:rPr>
          <w:rFonts w:ascii="Myriad Pro" w:hAnsi="Myriad Pro"/>
          <w:color w:val="0D0D0D" w:themeColor="text1" w:themeTint="F2"/>
          <w:sz w:val="26"/>
          <w:szCs w:val="26"/>
        </w:rPr>
        <w:t xml:space="preserve"> отдельный пакет документов)</w:t>
      </w:r>
      <w:r w:rsidRPr="00B62B45">
        <w:rPr>
          <w:rFonts w:ascii="Myriad Pro" w:hAnsi="Myriad Pro"/>
          <w:color w:val="0D0D0D" w:themeColor="text1" w:themeTint="F2"/>
          <w:sz w:val="26"/>
          <w:szCs w:val="26"/>
        </w:rPr>
        <w:t>:</w:t>
      </w:r>
    </w:p>
    <w:p w14:paraId="676AB26C" w14:textId="77777777" w:rsidR="005F0ACB" w:rsidRDefault="005F0ACB" w:rsidP="005F0ACB">
      <w:pPr>
        <w:pStyle w:val="a"/>
      </w:pPr>
      <w:r w:rsidRPr="009E17EA">
        <w:lastRenderedPageBreak/>
        <w:t>Пояснительн</w:t>
      </w:r>
      <w:r>
        <w:t>ая</w:t>
      </w:r>
      <w:r w:rsidRPr="009E17EA">
        <w:t xml:space="preserve"> записк</w:t>
      </w:r>
      <w:r>
        <w:t>а</w:t>
      </w:r>
      <w:r w:rsidRPr="009E17EA">
        <w:t>.</w:t>
      </w:r>
    </w:p>
    <w:p w14:paraId="034BC91B" w14:textId="77777777" w:rsidR="005F0ACB" w:rsidRDefault="005F0ACB" w:rsidP="005F0ACB">
      <w:pPr>
        <w:pStyle w:val="a"/>
      </w:pPr>
      <w:r>
        <w:t>О</w:t>
      </w:r>
      <w:r w:rsidRPr="009E17EA">
        <w:t>боротно-сальдовая ведомость по счету</w:t>
      </w:r>
      <w:r>
        <w:t>.</w:t>
      </w:r>
    </w:p>
    <w:p w14:paraId="0D6ECB8E" w14:textId="77777777" w:rsidR="005F0ACB" w:rsidRDefault="005F0ACB" w:rsidP="005F0ACB">
      <w:pPr>
        <w:pStyle w:val="a"/>
      </w:pPr>
      <w:r>
        <w:t>Смета расходов по видам деятельности.</w:t>
      </w:r>
    </w:p>
    <w:p w14:paraId="6E83C9A6" w14:textId="77777777" w:rsidR="005F0ACB" w:rsidRDefault="005F0ACB" w:rsidP="005F0ACB">
      <w:pPr>
        <w:pStyle w:val="a"/>
      </w:pPr>
      <w:r w:rsidRPr="0041435B">
        <w:t xml:space="preserve">Расшифровка расходов на аренду </w:t>
      </w:r>
      <w:r>
        <w:t>зданий и помещений</w:t>
      </w:r>
      <w:r w:rsidRPr="0041435B">
        <w:t xml:space="preserve"> за </w:t>
      </w:r>
      <w:r>
        <w:t>базовый (фактический)</w:t>
      </w:r>
      <w:r w:rsidRPr="0041435B">
        <w:t xml:space="preserve"> год</w:t>
      </w:r>
      <w:r>
        <w:t>.</w:t>
      </w:r>
    </w:p>
    <w:p w14:paraId="50DBC596" w14:textId="77777777" w:rsidR="005F0ACB" w:rsidRPr="005F0ACB" w:rsidRDefault="005F0ACB" w:rsidP="005F0ACB">
      <w:pPr>
        <w:pStyle w:val="a"/>
      </w:pPr>
      <w:r>
        <w:t>Расчет</w:t>
      </w:r>
      <w:r w:rsidRPr="0041435B">
        <w:t xml:space="preserve"> </w:t>
      </w:r>
      <w:r>
        <w:t>расходов связанных с</w:t>
      </w:r>
      <w:r w:rsidRPr="008B33D3">
        <w:t xml:space="preserve"> </w:t>
      </w:r>
      <w:r w:rsidRPr="00F27DCC">
        <w:t>арендной плат</w:t>
      </w:r>
      <w:r>
        <w:t xml:space="preserve">ой зданий и помещений, средств связи </w:t>
      </w:r>
      <w:r w:rsidRPr="00A764D8">
        <w:rPr>
          <w:bCs/>
        </w:rPr>
        <w:t>в соответствии с пп. 5 п. 28 Основ ценообразования</w:t>
      </w:r>
      <w:r>
        <w:t xml:space="preserve"> № 1178 </w:t>
      </w:r>
      <w:r>
        <w:rPr>
          <w:bCs/>
        </w:rPr>
        <w:t>на плановый период регулирования.</w:t>
      </w:r>
    </w:p>
    <w:p w14:paraId="1A37F512" w14:textId="77777777" w:rsidR="005F0ACB" w:rsidRDefault="005F0ACB" w:rsidP="005F0ACB">
      <w:pPr>
        <w:pStyle w:val="a"/>
      </w:pPr>
      <w:r>
        <w:rPr>
          <w:rFonts w:eastAsia="Times New Roman"/>
          <w:bCs/>
          <w:lang w:eastAsia="ru-RU"/>
        </w:rPr>
        <w:t xml:space="preserve">Обосновывающие документы к расчету </w:t>
      </w:r>
      <w:r>
        <w:t>расходов связанных с</w:t>
      </w:r>
      <w:r w:rsidRPr="008B33D3">
        <w:t xml:space="preserve"> </w:t>
      </w:r>
      <w:r w:rsidRPr="00F27DCC">
        <w:t>арендной плат</w:t>
      </w:r>
      <w:r>
        <w:t>ой зданий и помещений, земельных участков (актуальные на фактический год): договора, инвентарный карточки учета активов, другие документы необходимые для подтверждения расчета.</w:t>
      </w:r>
    </w:p>
    <w:p w14:paraId="6FC16464" w14:textId="77777777" w:rsidR="005F0ACB" w:rsidRDefault="005F0ACB" w:rsidP="005F0ACB">
      <w:pPr>
        <w:pStyle w:val="a"/>
      </w:pPr>
      <w:r>
        <w:rPr>
          <w:rFonts w:eastAsia="Times New Roman"/>
          <w:bCs/>
          <w:lang w:eastAsia="ru-RU"/>
        </w:rPr>
        <w:t xml:space="preserve">Обосновывающие документы к расчету </w:t>
      </w:r>
      <w:r>
        <w:t>расходов связанных с</w:t>
      </w:r>
      <w:r w:rsidRPr="008B33D3">
        <w:t xml:space="preserve"> </w:t>
      </w:r>
      <w:r w:rsidRPr="00F27DCC">
        <w:t>арендной плат</w:t>
      </w:r>
      <w:r>
        <w:t xml:space="preserve">ой </w:t>
      </w:r>
      <w:r w:rsidR="008307DB" w:rsidRPr="00363FE8">
        <w:rPr>
          <w:color w:val="0D0D0D" w:themeColor="text1" w:themeTint="F2"/>
        </w:rPr>
        <w:t>объектов электросетевого оборудования</w:t>
      </w:r>
      <w:r>
        <w:t xml:space="preserve"> (актуальные на фактический год): договора, инвентарный карточки учета активов, другие документы необходимые для подтверждения расчета (в т.ч. подтверждающую факт начисления амортизации, остаточную стоимость по договору, налог на имущество)</w:t>
      </w:r>
    </w:p>
    <w:p w14:paraId="69353AA6" w14:textId="77777777" w:rsidR="008307DB" w:rsidRPr="005B06BA" w:rsidRDefault="008307DB" w:rsidP="00001D32">
      <w:pPr>
        <w:spacing w:after="240" w:line="360" w:lineRule="auto"/>
        <w:ind w:firstLine="567"/>
        <w:jc w:val="both"/>
        <w:rPr>
          <w:rFonts w:ascii="Myriad Pro" w:hAnsi="Myriad Pro"/>
          <w:b/>
          <w:bCs/>
          <w:i/>
          <w:iCs/>
          <w:sz w:val="26"/>
          <w:szCs w:val="26"/>
          <w:u w:val="single"/>
        </w:rPr>
      </w:pPr>
      <w:bookmarkStart w:id="52" w:name="_Toc41409766"/>
      <w:r w:rsidRPr="005B06BA">
        <w:rPr>
          <w:rFonts w:ascii="Myriad Pro" w:hAnsi="Myriad Pro"/>
          <w:b/>
          <w:bCs/>
          <w:i/>
          <w:iCs/>
          <w:sz w:val="26"/>
          <w:szCs w:val="26"/>
          <w:u w:val="single"/>
        </w:rPr>
        <w:t>Налоги</w:t>
      </w:r>
      <w:bookmarkEnd w:id="52"/>
    </w:p>
    <w:p w14:paraId="3A17E8EB" w14:textId="77777777" w:rsidR="008307DB" w:rsidRDefault="008307DB" w:rsidP="00001D32">
      <w:pPr>
        <w:pStyle w:val="a"/>
        <w:numPr>
          <w:ilvl w:val="0"/>
          <w:numId w:val="0"/>
        </w:numPr>
        <w:spacing w:before="240"/>
        <w:ind w:firstLine="567"/>
      </w:pPr>
      <w:r>
        <w:t>Размер налогов, учтенных в составе необходимой валовой выручк</w:t>
      </w:r>
      <w:r w:rsidR="00466EDF">
        <w:t>и</w:t>
      </w:r>
      <w:r>
        <w:t xml:space="preserve"> на </w:t>
      </w:r>
      <w:r w:rsidR="00466EDF">
        <w:t>2017 год Управлением по тарифам</w:t>
      </w:r>
      <w:r w:rsidR="005B06BA">
        <w:t>,</w:t>
      </w:r>
      <w:r>
        <w:t xml:space="preserve"> составляет 99 973,85 тыс. руб.</w:t>
      </w:r>
    </w:p>
    <w:p w14:paraId="424F4774" w14:textId="4A77D375" w:rsidR="00523CB3" w:rsidRDefault="008307DB" w:rsidP="00001D32">
      <w:pPr>
        <w:pStyle w:val="a"/>
        <w:numPr>
          <w:ilvl w:val="0"/>
          <w:numId w:val="0"/>
        </w:numPr>
        <w:spacing w:after="0"/>
        <w:ind w:firstLine="567"/>
      </w:pPr>
      <w:r w:rsidRPr="00562D5D">
        <w:t>Филиалом</w:t>
      </w:r>
      <w:r>
        <w:t xml:space="preserve"> </w:t>
      </w:r>
      <w:r w:rsidRPr="00CD63B6">
        <w:rPr>
          <w:color w:val="000000"/>
        </w:rPr>
        <w:t>«Алтайэнерго»</w:t>
      </w:r>
      <w:r w:rsidRPr="00B77281">
        <w:t xml:space="preserve"> экономически обоснованный размер расходов по налог</w:t>
      </w:r>
      <w:r w:rsidRPr="00562D5D">
        <w:t>ам</w:t>
      </w:r>
      <w:r w:rsidRPr="00B77281">
        <w:t xml:space="preserve"> </w:t>
      </w:r>
      <w:r w:rsidRPr="00562D5D">
        <w:t>за 2017 год</w:t>
      </w:r>
      <w:r w:rsidRPr="00B77281">
        <w:t xml:space="preserve"> </w:t>
      </w:r>
      <w:r>
        <w:t>заявлен в составе корректировок НВВ на 2019 год в размере</w:t>
      </w:r>
      <w:r w:rsidRPr="00B77281">
        <w:t xml:space="preserve"> </w:t>
      </w:r>
      <w:r>
        <w:t>117</w:t>
      </w:r>
      <w:r w:rsidR="00C53DDB">
        <w:t> </w:t>
      </w:r>
      <w:r>
        <w:t>537,7</w:t>
      </w:r>
      <w:r w:rsidRPr="00B77281">
        <w:t xml:space="preserve"> тыс. руб.</w:t>
      </w:r>
    </w:p>
    <w:p w14:paraId="7674FCF0" w14:textId="77777777" w:rsidR="008307DB" w:rsidRPr="008307DB" w:rsidRDefault="008307DB" w:rsidP="00001D32">
      <w:pPr>
        <w:spacing w:line="360" w:lineRule="auto"/>
        <w:ind w:left="20" w:right="40" w:firstLine="567"/>
        <w:jc w:val="both"/>
        <w:rPr>
          <w:rFonts w:ascii="Myriad Pro" w:eastAsia="Calibri" w:hAnsi="Myriad Pro"/>
          <w:sz w:val="26"/>
          <w:szCs w:val="26"/>
          <w:lang w:eastAsia="en-US"/>
        </w:rPr>
      </w:pPr>
      <w:r w:rsidRPr="008307DB">
        <w:rPr>
          <w:rFonts w:ascii="Myriad Pro" w:eastAsia="Calibri" w:hAnsi="Myriad Pro"/>
          <w:sz w:val="26"/>
          <w:szCs w:val="26"/>
          <w:lang w:eastAsia="en-US"/>
        </w:rPr>
        <w:t>Для подтверждения затрат филиалом были представлены копии налоговых деклараций по налогу на имущество организаций, копии налоговых деклараций по земельному налогу, по водному налогу, по транспортному налогу и декларации о плате за негативное воздействие на окружающую среду за 2017 год.</w:t>
      </w:r>
    </w:p>
    <w:p w14:paraId="01186E30" w14:textId="77777777" w:rsidR="00B055AA" w:rsidRDefault="001415F4" w:rsidP="00001D32">
      <w:pPr>
        <w:pStyle w:val="a"/>
        <w:numPr>
          <w:ilvl w:val="0"/>
          <w:numId w:val="0"/>
        </w:numPr>
        <w:ind w:firstLine="567"/>
      </w:pPr>
      <w:r>
        <w:lastRenderedPageBreak/>
        <w:t>С</w:t>
      </w:r>
      <w:r w:rsidR="00B055AA">
        <w:t>огласно экспертному заключению на 2019 год Управлением по тарифам</w:t>
      </w:r>
      <w:r>
        <w:t xml:space="preserve"> в соответствии с представленными декларациями за 2017 год признаны налоговые платежи:</w:t>
      </w:r>
    </w:p>
    <w:p w14:paraId="2147E99A" w14:textId="77777777" w:rsidR="001415F4" w:rsidRDefault="001415F4" w:rsidP="008307DB">
      <w:pPr>
        <w:pStyle w:val="a"/>
        <w:numPr>
          <w:ilvl w:val="0"/>
          <w:numId w:val="0"/>
        </w:numPr>
        <w:ind w:firstLine="709"/>
      </w:pPr>
      <w:r>
        <w:t>- по налогу на землю - 47,29 тыс. руб.;</w:t>
      </w:r>
    </w:p>
    <w:p w14:paraId="5ED97B55" w14:textId="77777777" w:rsidR="001415F4" w:rsidRDefault="001415F4" w:rsidP="008307DB">
      <w:pPr>
        <w:pStyle w:val="a"/>
        <w:numPr>
          <w:ilvl w:val="0"/>
          <w:numId w:val="0"/>
        </w:numPr>
        <w:ind w:firstLine="709"/>
      </w:pPr>
      <w:r>
        <w:t xml:space="preserve">- по налогу на имущество за 2017 год - 114 189,589 тыс. руб. (в экспертном заключении опечатка, на  стр. 128, </w:t>
      </w:r>
      <w:r w:rsidRPr="00042FE8">
        <w:t>«</w:t>
      </w:r>
      <w:r>
        <w:t>Сумма налога на имущество за 2016 год</w:t>
      </w:r>
      <w:r w:rsidRPr="00042FE8">
        <w:t>»</w:t>
      </w:r>
      <w:r>
        <w:t>;</w:t>
      </w:r>
    </w:p>
    <w:p w14:paraId="585D4EAC" w14:textId="77777777" w:rsidR="001415F4" w:rsidRDefault="001415F4" w:rsidP="008307DB">
      <w:pPr>
        <w:pStyle w:val="a"/>
        <w:numPr>
          <w:ilvl w:val="0"/>
          <w:numId w:val="0"/>
        </w:numPr>
        <w:ind w:firstLine="709"/>
      </w:pPr>
      <w:r>
        <w:t>- по транспортному налогу - 3 119,5 тыс. руб.;</w:t>
      </w:r>
    </w:p>
    <w:p w14:paraId="0E9FF61A" w14:textId="77777777" w:rsidR="001415F4" w:rsidRDefault="001415F4" w:rsidP="008307DB">
      <w:pPr>
        <w:pStyle w:val="a"/>
        <w:numPr>
          <w:ilvl w:val="0"/>
          <w:numId w:val="0"/>
        </w:numPr>
        <w:ind w:firstLine="709"/>
      </w:pPr>
      <w:r>
        <w:t>- плата за негативное воздействие - 54,19 тыс. руб.;</w:t>
      </w:r>
    </w:p>
    <w:p w14:paraId="29B10037" w14:textId="77777777" w:rsidR="001415F4" w:rsidRDefault="001415F4" w:rsidP="008307DB">
      <w:pPr>
        <w:pStyle w:val="a"/>
        <w:numPr>
          <w:ilvl w:val="0"/>
          <w:numId w:val="0"/>
        </w:numPr>
        <w:ind w:firstLine="709"/>
      </w:pPr>
      <w:r>
        <w:t>- водный налог - 0,177 тыс. руб.</w:t>
      </w:r>
    </w:p>
    <w:p w14:paraId="0661FD60" w14:textId="5F1F05D9" w:rsidR="007A5EFA" w:rsidRDefault="001415F4" w:rsidP="00001D32">
      <w:pPr>
        <w:pStyle w:val="a"/>
        <w:numPr>
          <w:ilvl w:val="0"/>
          <w:numId w:val="0"/>
        </w:numPr>
        <w:ind w:firstLine="567"/>
      </w:pPr>
      <w:r w:rsidRPr="00562D5D">
        <w:t>Управление</w:t>
      </w:r>
      <w:r>
        <w:t>м</w:t>
      </w:r>
      <w:r w:rsidRPr="00562D5D">
        <w:t xml:space="preserve"> по тарифам</w:t>
      </w:r>
      <w:r w:rsidRPr="00B77281">
        <w:t xml:space="preserve"> определ</w:t>
      </w:r>
      <w:r>
        <w:t>ена</w:t>
      </w:r>
      <w:r w:rsidRPr="00B77281">
        <w:t xml:space="preserve"> величин</w:t>
      </w:r>
      <w:r>
        <w:t>а</w:t>
      </w:r>
      <w:r w:rsidRPr="00B77281">
        <w:t xml:space="preserve"> </w:t>
      </w:r>
      <w:r>
        <w:t>налогов</w:t>
      </w:r>
      <w:r w:rsidRPr="00B77281">
        <w:t xml:space="preserve"> </w:t>
      </w:r>
      <w:r>
        <w:t xml:space="preserve">филиала </w:t>
      </w:r>
      <w:r>
        <w:rPr>
          <w:color w:val="0D0D0D" w:themeColor="text1" w:themeTint="F2"/>
        </w:rPr>
        <w:t xml:space="preserve">«Алтайэнерго» </w:t>
      </w:r>
      <w:r w:rsidRPr="00B77281">
        <w:t>на уровне фактических затрат за 201</w:t>
      </w:r>
      <w:r>
        <w:t>7</w:t>
      </w:r>
      <w:r w:rsidRPr="00B77281">
        <w:t xml:space="preserve"> год на уплату налог</w:t>
      </w:r>
      <w:r>
        <w:t>ов с учетом коэффициента 96,35% в соответствии с раздельным учетом и данными формы 1.6, в размере 116 480,57 тыс. руб.</w:t>
      </w:r>
      <w:r w:rsidR="00056558">
        <w:t xml:space="preserve"> </w:t>
      </w:r>
      <w:r w:rsidR="00EA7514" w:rsidRPr="00EA7514">
        <w:t>По налогу на имущество коэффициент применен только к нельготируемому имуществу</w:t>
      </w:r>
      <w:r w:rsidR="00EA7514">
        <w:t xml:space="preserve">. </w:t>
      </w:r>
      <w:r>
        <w:t xml:space="preserve">Из расчета также исключены налоговые платежей по объектам транспортных средств, которые были переданы на баланс в течение года и по которым Управлением по тарифам уже учтены расходы в составе расходов по статье </w:t>
      </w:r>
      <w:r w:rsidRPr="00427C8A">
        <w:t>«</w:t>
      </w:r>
      <w:r>
        <w:t>Прочие услуги</w:t>
      </w:r>
      <w:r w:rsidRPr="00427C8A">
        <w:t>»</w:t>
      </w:r>
      <w:r>
        <w:t xml:space="preserve"> в подконтрольных расходах на долгосрочный период регулирования, а также за исключением налоговых платежей Исполнительного аппарата </w:t>
      </w:r>
      <w:r w:rsidRPr="00042FE8">
        <w:t>ПАО «МРСК С</w:t>
      </w:r>
      <w:r>
        <w:t>ибири</w:t>
      </w:r>
      <w:r w:rsidRPr="00042FE8">
        <w:t>»</w:t>
      </w:r>
      <w:r>
        <w:t>.</w:t>
      </w:r>
    </w:p>
    <w:p w14:paraId="7841F29C" w14:textId="77777777" w:rsidR="001415F4" w:rsidRDefault="001415F4" w:rsidP="00001D32">
      <w:pPr>
        <w:pStyle w:val="a"/>
        <w:numPr>
          <w:ilvl w:val="0"/>
          <w:numId w:val="0"/>
        </w:numPr>
        <w:ind w:firstLine="567"/>
        <w:rPr>
          <w:color w:val="000000"/>
        </w:rPr>
      </w:pPr>
      <w:r>
        <w:t xml:space="preserve">Исполнитель отмечает, что филиалом </w:t>
      </w:r>
      <w:r>
        <w:rPr>
          <w:color w:val="0D0D0D" w:themeColor="text1" w:themeTint="F2"/>
        </w:rPr>
        <w:t>«Алтайэнерго» представлены налоговые декларации на сумму - 117 537,7 тыс. руб.</w:t>
      </w:r>
      <w:r w:rsidR="009C0F84">
        <w:rPr>
          <w:color w:val="0D0D0D" w:themeColor="text1" w:themeTint="F2"/>
        </w:rPr>
        <w:t xml:space="preserve">, в форме 1.6 за 2017 год сумма налогов, уменьшающих налогооблагаемую базу по налогу на прибыль по виду деятельности </w:t>
      </w:r>
      <w:r w:rsidR="009C0F84" w:rsidRPr="00CD63B6">
        <w:rPr>
          <w:color w:val="000000"/>
        </w:rPr>
        <w:t>«</w:t>
      </w:r>
      <w:r w:rsidR="009C0F84">
        <w:rPr>
          <w:color w:val="000000"/>
        </w:rPr>
        <w:t>передача электрической энергии</w:t>
      </w:r>
      <w:r w:rsidR="009C0F84" w:rsidRPr="00CD63B6">
        <w:rPr>
          <w:color w:val="000000"/>
        </w:rPr>
        <w:t>»</w:t>
      </w:r>
      <w:r w:rsidR="009C0F84">
        <w:rPr>
          <w:color w:val="000000"/>
        </w:rPr>
        <w:t xml:space="preserve"> составила 117 538 тыс. руб., таким образом сумма налоговых платежей, по документам представленным в обоснование филиалом полностью относится на регулируемый вид деятельности и заключение Управления по тарифам</w:t>
      </w:r>
      <w:r w:rsidR="003B1C02">
        <w:rPr>
          <w:color w:val="000000"/>
        </w:rPr>
        <w:t xml:space="preserve"> об отнесении затрат частично (в размере 96,35%) является ошибочным.</w:t>
      </w:r>
    </w:p>
    <w:p w14:paraId="1505475B" w14:textId="77777777" w:rsidR="003B1C02" w:rsidRDefault="003B1C02" w:rsidP="00001D32">
      <w:pPr>
        <w:pStyle w:val="a"/>
        <w:numPr>
          <w:ilvl w:val="0"/>
          <w:numId w:val="0"/>
        </w:numPr>
        <w:ind w:firstLine="567"/>
      </w:pPr>
      <w:r>
        <w:rPr>
          <w:color w:val="0D0D0D" w:themeColor="text1" w:themeTint="F2"/>
        </w:rPr>
        <w:t xml:space="preserve">На основании вышеизложенного Исполнителем </w:t>
      </w:r>
      <w:r w:rsidRPr="005D3464">
        <w:t>выполнен альтернативный расчет</w:t>
      </w:r>
      <w:r w:rsidRPr="003B1C02">
        <w:rPr>
          <w:bCs/>
          <w:color w:val="0D0D0D" w:themeColor="text1" w:themeTint="F2"/>
        </w:rPr>
        <w:t xml:space="preserve"> </w:t>
      </w:r>
      <w:r w:rsidRPr="00651835">
        <w:rPr>
          <w:bCs/>
          <w:color w:val="0D0D0D" w:themeColor="text1" w:themeTint="F2"/>
        </w:rPr>
        <w:t>корректировк</w:t>
      </w:r>
      <w:r>
        <w:rPr>
          <w:bCs/>
          <w:color w:val="0D0D0D" w:themeColor="text1" w:themeTint="F2"/>
        </w:rPr>
        <w:t>и</w:t>
      </w:r>
      <w:r w:rsidRPr="00651835">
        <w:rPr>
          <w:bCs/>
          <w:color w:val="0D0D0D" w:themeColor="text1" w:themeTint="F2"/>
        </w:rPr>
        <w:t xml:space="preserve"> неподконтрольных расходов </w:t>
      </w:r>
      <w:r w:rsidRPr="00851D56">
        <w:t>определяе</w:t>
      </w:r>
      <w:r>
        <w:t>мых</w:t>
      </w:r>
      <w:r w:rsidRPr="00851D56">
        <w:t xml:space="preserve"> исходя из фактических значений </w:t>
      </w:r>
      <w:r>
        <w:t>налоговых платежей согласно представленным налоговым декларациям.</w:t>
      </w:r>
    </w:p>
    <w:p w14:paraId="068F2B21" w14:textId="77777777" w:rsidR="003B1C02" w:rsidRDefault="003B1C02" w:rsidP="00001D32">
      <w:pPr>
        <w:pStyle w:val="a"/>
        <w:numPr>
          <w:ilvl w:val="0"/>
          <w:numId w:val="0"/>
        </w:numPr>
        <w:spacing w:after="0"/>
        <w:ind w:firstLine="567"/>
        <w:rPr>
          <w:lang w:eastAsia="ru-RU"/>
        </w:rPr>
      </w:pPr>
      <w:r w:rsidRPr="00851D56">
        <w:rPr>
          <w:lang w:eastAsia="ru-RU"/>
        </w:rPr>
        <w:lastRenderedPageBreak/>
        <w:t xml:space="preserve">В соответствии с Главой 28 Налогового Кодекса РФ величина </w:t>
      </w:r>
      <w:r w:rsidRPr="001C052C">
        <w:rPr>
          <w:lang w:eastAsia="ru-RU"/>
        </w:rPr>
        <w:t>транспортного налога определяется на основании действующих ставок, типа транспортного средства и мощности его двигателя.</w:t>
      </w:r>
    </w:p>
    <w:p w14:paraId="3D7645E3" w14:textId="77777777" w:rsidR="003B1C02" w:rsidRPr="00E94382" w:rsidRDefault="003B1C02" w:rsidP="00001D32">
      <w:pPr>
        <w:pStyle w:val="aa"/>
        <w:spacing w:after="0" w:line="360" w:lineRule="auto"/>
        <w:ind w:left="0" w:firstLine="567"/>
        <w:jc w:val="both"/>
        <w:rPr>
          <w:rFonts w:ascii="Myriad Pro" w:hAnsi="Myriad Pro" w:cs="Arial"/>
          <w:color w:val="000000"/>
          <w:sz w:val="26"/>
          <w:szCs w:val="26"/>
          <w:shd w:val="clear" w:color="auto" w:fill="FFFFFF"/>
        </w:rPr>
      </w:pPr>
      <w:r>
        <w:rPr>
          <w:rFonts w:ascii="Myriad Pro" w:hAnsi="Myriad Pro" w:cs="Arial"/>
          <w:color w:val="000000"/>
          <w:sz w:val="26"/>
          <w:szCs w:val="26"/>
          <w:shd w:val="clear" w:color="auto" w:fill="FFFFFF"/>
        </w:rPr>
        <w:t>С</w:t>
      </w:r>
      <w:r w:rsidRPr="00E94382">
        <w:rPr>
          <w:rFonts w:ascii="Myriad Pro" w:hAnsi="Myriad Pro" w:cs="Arial"/>
          <w:color w:val="000000"/>
          <w:sz w:val="26"/>
          <w:szCs w:val="26"/>
          <w:shd w:val="clear" w:color="auto" w:fill="FFFFFF"/>
        </w:rPr>
        <w:t xml:space="preserve">о стороны </w:t>
      </w:r>
      <w:r>
        <w:rPr>
          <w:rFonts w:ascii="Myriad Pro" w:hAnsi="Myriad Pro" w:cs="Arial"/>
          <w:color w:val="000000"/>
          <w:sz w:val="26"/>
          <w:szCs w:val="26"/>
          <w:shd w:val="clear" w:color="auto" w:fill="FFFFFF"/>
        </w:rPr>
        <w:t xml:space="preserve">филиала </w:t>
      </w:r>
      <w:r w:rsidRPr="00E94382">
        <w:rPr>
          <w:rFonts w:ascii="Myriad Pro" w:hAnsi="Myriad Pro" w:cs="Arial"/>
          <w:color w:val="000000"/>
          <w:sz w:val="26"/>
          <w:szCs w:val="26"/>
          <w:shd w:val="clear" w:color="auto" w:fill="FFFFFF"/>
        </w:rPr>
        <w:t>ПАО «</w:t>
      </w:r>
      <w:r>
        <w:rPr>
          <w:rFonts w:ascii="Myriad Pro" w:hAnsi="Myriad Pro" w:cs="Arial"/>
          <w:color w:val="000000"/>
          <w:sz w:val="26"/>
          <w:szCs w:val="26"/>
          <w:shd w:val="clear" w:color="auto" w:fill="FFFFFF"/>
        </w:rPr>
        <w:t>МРСК Сибири</w:t>
      </w:r>
      <w:r w:rsidRPr="00E94382">
        <w:rPr>
          <w:rFonts w:ascii="Myriad Pro" w:hAnsi="Myriad Pro" w:cs="Arial"/>
          <w:color w:val="000000"/>
          <w:sz w:val="26"/>
          <w:szCs w:val="26"/>
          <w:shd w:val="clear" w:color="auto" w:fill="FFFFFF"/>
        </w:rPr>
        <w:t>»</w:t>
      </w:r>
      <w:r>
        <w:rPr>
          <w:rFonts w:ascii="Myriad Pro" w:hAnsi="Myriad Pro" w:cs="Arial"/>
          <w:color w:val="000000"/>
          <w:sz w:val="26"/>
          <w:szCs w:val="26"/>
          <w:shd w:val="clear" w:color="auto" w:fill="FFFFFF"/>
        </w:rPr>
        <w:t xml:space="preserve"> - </w:t>
      </w:r>
      <w:r>
        <w:rPr>
          <w:rFonts w:ascii="Myriad Pro" w:hAnsi="Myriad Pro"/>
          <w:color w:val="0D0D0D" w:themeColor="text1" w:themeTint="F2"/>
          <w:sz w:val="26"/>
          <w:szCs w:val="26"/>
        </w:rPr>
        <w:t>«Алтайэнерго»</w:t>
      </w:r>
      <w:r w:rsidRPr="00E94382">
        <w:rPr>
          <w:rFonts w:ascii="Myriad Pro" w:hAnsi="Myriad Pro" w:cs="Arial"/>
          <w:color w:val="000000"/>
          <w:sz w:val="26"/>
          <w:szCs w:val="26"/>
          <w:shd w:val="clear" w:color="auto" w:fill="FFFFFF"/>
        </w:rPr>
        <w:t xml:space="preserve"> не была представленная информация</w:t>
      </w:r>
      <w:r>
        <w:rPr>
          <w:rFonts w:ascii="Myriad Pro" w:hAnsi="Myriad Pro" w:cs="Arial"/>
          <w:color w:val="000000"/>
          <w:sz w:val="26"/>
          <w:szCs w:val="26"/>
          <w:shd w:val="clear" w:color="auto" w:fill="FFFFFF"/>
        </w:rPr>
        <w:t>, подтверждающая экономическую обоснованность</w:t>
      </w:r>
      <w:r w:rsidRPr="00E94382">
        <w:rPr>
          <w:rFonts w:ascii="Myriad Pro" w:hAnsi="Myriad Pro" w:cs="Arial"/>
          <w:color w:val="000000"/>
          <w:sz w:val="26"/>
          <w:szCs w:val="26"/>
          <w:shd w:val="clear" w:color="auto" w:fill="FFFFFF"/>
        </w:rPr>
        <w:t xml:space="preserve"> использования </w:t>
      </w:r>
      <w:r w:rsidRPr="00424BD4">
        <w:rPr>
          <w:rFonts w:ascii="Myriad Pro" w:eastAsia="Times New Roman" w:hAnsi="Myriad Pro"/>
          <w:color w:val="0D0D0D" w:themeColor="text1" w:themeTint="F2"/>
          <w:sz w:val="26"/>
          <w:szCs w:val="26"/>
          <w:lang w:eastAsia="ru-RU"/>
        </w:rPr>
        <w:t>легковы</w:t>
      </w:r>
      <w:r>
        <w:rPr>
          <w:rFonts w:ascii="Myriad Pro" w:eastAsia="Times New Roman" w:hAnsi="Myriad Pro"/>
          <w:color w:val="0D0D0D" w:themeColor="text1" w:themeTint="F2"/>
          <w:sz w:val="26"/>
          <w:szCs w:val="26"/>
          <w:lang w:eastAsia="ru-RU"/>
        </w:rPr>
        <w:t>х</w:t>
      </w:r>
      <w:r w:rsidRPr="00424BD4">
        <w:rPr>
          <w:rFonts w:ascii="Myriad Pro" w:eastAsia="Times New Roman" w:hAnsi="Myriad Pro"/>
          <w:color w:val="0D0D0D" w:themeColor="text1" w:themeTint="F2"/>
          <w:sz w:val="26"/>
          <w:szCs w:val="26"/>
          <w:lang w:eastAsia="ru-RU"/>
        </w:rPr>
        <w:t xml:space="preserve"> транспортны</w:t>
      </w:r>
      <w:r>
        <w:rPr>
          <w:rFonts w:ascii="Myriad Pro" w:eastAsia="Times New Roman" w:hAnsi="Myriad Pro"/>
          <w:color w:val="0D0D0D" w:themeColor="text1" w:themeTint="F2"/>
          <w:sz w:val="26"/>
          <w:szCs w:val="26"/>
          <w:lang w:eastAsia="ru-RU"/>
        </w:rPr>
        <w:t>х</w:t>
      </w:r>
      <w:r w:rsidRPr="00424BD4">
        <w:rPr>
          <w:rFonts w:ascii="Myriad Pro" w:eastAsia="Times New Roman" w:hAnsi="Myriad Pro"/>
          <w:color w:val="0D0D0D" w:themeColor="text1" w:themeTint="F2"/>
          <w:sz w:val="26"/>
          <w:szCs w:val="26"/>
          <w:lang w:eastAsia="ru-RU"/>
        </w:rPr>
        <w:t xml:space="preserve"> средств</w:t>
      </w:r>
      <w:r>
        <w:rPr>
          <w:rFonts w:ascii="Myriad Pro" w:eastAsia="Times New Roman" w:hAnsi="Myriad Pro"/>
          <w:color w:val="0D0D0D" w:themeColor="text1" w:themeTint="F2"/>
          <w:sz w:val="26"/>
          <w:szCs w:val="26"/>
          <w:lang w:eastAsia="ru-RU"/>
        </w:rPr>
        <w:t xml:space="preserve"> представительского класса</w:t>
      </w:r>
      <w:r w:rsidRPr="00424BD4">
        <w:rPr>
          <w:rFonts w:ascii="Myriad Pro" w:eastAsia="Times New Roman" w:hAnsi="Myriad Pro"/>
          <w:color w:val="0D0D0D" w:themeColor="text1" w:themeTint="F2"/>
          <w:sz w:val="26"/>
          <w:szCs w:val="26"/>
          <w:lang w:eastAsia="ru-RU"/>
        </w:rPr>
        <w:t>, мощность двига</w:t>
      </w:r>
      <w:r w:rsidR="00845D98">
        <w:rPr>
          <w:rFonts w:ascii="Myriad Pro" w:eastAsia="Times New Roman" w:hAnsi="Myriad Pro"/>
          <w:color w:val="0D0D0D" w:themeColor="text1" w:themeTint="F2"/>
          <w:sz w:val="26"/>
          <w:szCs w:val="26"/>
          <w:lang w:eastAsia="ru-RU"/>
        </w:rPr>
        <w:t>теля которых превышает 200 л.с</w:t>
      </w:r>
      <w:r>
        <w:rPr>
          <w:rFonts w:ascii="Myriad Pro" w:eastAsia="Times New Roman" w:hAnsi="Myriad Pro"/>
          <w:color w:val="0D0D0D" w:themeColor="text1" w:themeTint="F2"/>
          <w:sz w:val="26"/>
          <w:szCs w:val="26"/>
          <w:lang w:eastAsia="ru-RU"/>
        </w:rPr>
        <w:t>.</w:t>
      </w:r>
    </w:p>
    <w:p w14:paraId="7D63F871" w14:textId="77777777" w:rsidR="003B1C02" w:rsidRDefault="003B1C02" w:rsidP="00001D32">
      <w:pPr>
        <w:pStyle w:val="a"/>
        <w:numPr>
          <w:ilvl w:val="0"/>
          <w:numId w:val="0"/>
        </w:numPr>
        <w:ind w:firstLine="567"/>
      </w:pPr>
      <w:r>
        <w:rPr>
          <w:color w:val="0D0D0D" w:themeColor="text1" w:themeTint="F2"/>
        </w:rPr>
        <w:t xml:space="preserve">С учетом вышеизложенного, по мнению Исполнителя, расходы по заявленной статье являются экономически необоснованными и подлежат дополнительному экономическому обоснованию. </w:t>
      </w:r>
      <w:r>
        <w:rPr>
          <w:rFonts w:cs="Arial"/>
          <w:color w:val="000000"/>
          <w:shd w:val="clear" w:color="auto" w:fill="FFFFFF"/>
        </w:rPr>
        <w:t xml:space="preserve">Исполнитель считает обоснованным принятую </w:t>
      </w:r>
      <w:r>
        <w:rPr>
          <w:rFonts w:cs="Arial"/>
          <w:shd w:val="clear" w:color="auto" w:fill="FFFFFF"/>
        </w:rPr>
        <w:t>Управлением по тарифам</w:t>
      </w:r>
      <w:r w:rsidRPr="00E0301F">
        <w:rPr>
          <w:rFonts w:cs="Arial"/>
          <w:shd w:val="clear" w:color="auto" w:fill="FFFFFF"/>
        </w:rPr>
        <w:t xml:space="preserve"> </w:t>
      </w:r>
      <w:r w:rsidRPr="00E0301F">
        <w:t>величину транспортного налога</w:t>
      </w:r>
      <w:r>
        <w:t xml:space="preserve"> в размере 3 119,5 тыс. руб</w:t>
      </w:r>
      <w:r w:rsidRPr="00E0301F">
        <w:t>.</w:t>
      </w:r>
    </w:p>
    <w:tbl>
      <w:tblPr>
        <w:tblW w:w="9639" w:type="dxa"/>
        <w:tblInd w:w="-5" w:type="dxa"/>
        <w:tblLayout w:type="fixed"/>
        <w:tblLook w:val="04A0" w:firstRow="1" w:lastRow="0" w:firstColumn="1" w:lastColumn="0" w:noHBand="0" w:noVBand="1"/>
      </w:tblPr>
      <w:tblGrid>
        <w:gridCol w:w="1418"/>
        <w:gridCol w:w="1134"/>
        <w:gridCol w:w="1134"/>
        <w:gridCol w:w="1276"/>
        <w:gridCol w:w="1276"/>
        <w:gridCol w:w="1134"/>
        <w:gridCol w:w="1133"/>
        <w:gridCol w:w="1134"/>
      </w:tblGrid>
      <w:tr w:rsidR="003B1C02" w:rsidRPr="003B1C02" w14:paraId="70AEB010" w14:textId="77777777" w:rsidTr="00E30EDF">
        <w:trPr>
          <w:trHeight w:val="1710"/>
        </w:trPr>
        <w:tc>
          <w:tcPr>
            <w:tcW w:w="1418"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F3F053A" w14:textId="77777777" w:rsidR="003B1C02" w:rsidRPr="003B1C02" w:rsidRDefault="003B1C02">
            <w:pPr>
              <w:jc w:val="center"/>
              <w:rPr>
                <w:rFonts w:ascii="Myriad Pro" w:hAnsi="Myriad Pro"/>
                <w:b/>
                <w:bCs/>
                <w:color w:val="FFFFFF" w:themeColor="background1"/>
                <w:sz w:val="18"/>
                <w:szCs w:val="18"/>
              </w:rPr>
            </w:pPr>
            <w:r w:rsidRPr="003B1C02">
              <w:rPr>
                <w:rFonts w:ascii="Myriad Pro" w:hAnsi="Myriad Pro"/>
                <w:b/>
                <w:bCs/>
                <w:color w:val="FFFFFF" w:themeColor="background1"/>
                <w:sz w:val="18"/>
                <w:szCs w:val="18"/>
              </w:rPr>
              <w:t>наименование статьи расходов</w:t>
            </w:r>
          </w:p>
        </w:tc>
        <w:tc>
          <w:tcPr>
            <w:tcW w:w="1134"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FB87DC7" w14:textId="77777777" w:rsidR="003B1C02" w:rsidRPr="003B1C02" w:rsidRDefault="003B1C02">
            <w:pPr>
              <w:jc w:val="center"/>
              <w:rPr>
                <w:rFonts w:ascii="Myriad Pro" w:hAnsi="Myriad Pro"/>
                <w:b/>
                <w:bCs/>
                <w:color w:val="FFFFFF" w:themeColor="background1"/>
                <w:sz w:val="18"/>
                <w:szCs w:val="18"/>
              </w:rPr>
            </w:pPr>
            <w:r w:rsidRPr="003B1C02">
              <w:rPr>
                <w:rFonts w:ascii="Myriad Pro" w:hAnsi="Myriad Pro"/>
                <w:b/>
                <w:bCs/>
                <w:color w:val="FFFFFF" w:themeColor="background1"/>
                <w:sz w:val="18"/>
                <w:szCs w:val="18"/>
              </w:rPr>
              <w:t>Факт за 2017, тыс. руб.</w:t>
            </w:r>
          </w:p>
        </w:tc>
        <w:tc>
          <w:tcPr>
            <w:tcW w:w="1134"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3BE10EF" w14:textId="77777777" w:rsidR="003B1C02" w:rsidRPr="003B1C02" w:rsidRDefault="003B1C02">
            <w:pPr>
              <w:jc w:val="center"/>
              <w:rPr>
                <w:rFonts w:ascii="Myriad Pro" w:hAnsi="Myriad Pro"/>
                <w:b/>
                <w:bCs/>
                <w:color w:val="FFFFFF" w:themeColor="background1"/>
                <w:sz w:val="18"/>
                <w:szCs w:val="18"/>
              </w:rPr>
            </w:pPr>
            <w:r w:rsidRPr="003B1C02">
              <w:rPr>
                <w:rFonts w:ascii="Myriad Pro" w:hAnsi="Myriad Pro"/>
                <w:b/>
                <w:bCs/>
                <w:color w:val="FFFFFF" w:themeColor="background1"/>
                <w:sz w:val="18"/>
                <w:szCs w:val="18"/>
              </w:rPr>
              <w:t>Учтено в тарифах на 2017 год</w:t>
            </w:r>
          </w:p>
        </w:tc>
        <w:tc>
          <w:tcPr>
            <w:tcW w:w="1276"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D9C9244" w14:textId="77777777" w:rsidR="003B1C02" w:rsidRPr="003B1C02" w:rsidRDefault="003B1C02">
            <w:pPr>
              <w:jc w:val="center"/>
              <w:rPr>
                <w:rFonts w:ascii="Myriad Pro" w:hAnsi="Myriad Pro"/>
                <w:b/>
                <w:bCs/>
                <w:color w:val="FFFFFF" w:themeColor="background1"/>
                <w:sz w:val="18"/>
                <w:szCs w:val="18"/>
              </w:rPr>
            </w:pPr>
            <w:r w:rsidRPr="003B1C02">
              <w:rPr>
                <w:rFonts w:ascii="Myriad Pro" w:hAnsi="Myriad Pro"/>
                <w:b/>
                <w:bCs/>
                <w:color w:val="FFFFFF" w:themeColor="background1"/>
                <w:sz w:val="18"/>
                <w:szCs w:val="18"/>
              </w:rPr>
              <w:t>Заявлено филиалом в составе корректировок на 2019, тыс. руб.</w:t>
            </w:r>
          </w:p>
        </w:tc>
        <w:tc>
          <w:tcPr>
            <w:tcW w:w="1276"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AA414B1" w14:textId="77777777" w:rsidR="003B1C02" w:rsidRPr="003B1C02" w:rsidRDefault="003B1C02" w:rsidP="003B1C02">
            <w:pPr>
              <w:ind w:left="-109" w:right="-107"/>
              <w:jc w:val="center"/>
              <w:rPr>
                <w:rFonts w:ascii="Myriad Pro" w:hAnsi="Myriad Pro"/>
                <w:b/>
                <w:bCs/>
                <w:color w:val="FFFFFF" w:themeColor="background1"/>
                <w:sz w:val="18"/>
                <w:szCs w:val="18"/>
              </w:rPr>
            </w:pPr>
            <w:r w:rsidRPr="003B1C02">
              <w:rPr>
                <w:rFonts w:ascii="Myriad Pro" w:hAnsi="Myriad Pro"/>
                <w:b/>
                <w:bCs/>
                <w:color w:val="FFFFFF" w:themeColor="background1"/>
                <w:sz w:val="18"/>
                <w:szCs w:val="18"/>
              </w:rPr>
              <w:t>Факт за 2017, принятый Управлением тыс. руб.</w:t>
            </w:r>
          </w:p>
        </w:tc>
        <w:tc>
          <w:tcPr>
            <w:tcW w:w="1134"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3BAA9E9" w14:textId="77777777" w:rsidR="003B1C02" w:rsidRPr="003B1C02" w:rsidRDefault="003B1C02">
            <w:pPr>
              <w:jc w:val="center"/>
              <w:rPr>
                <w:rFonts w:ascii="Myriad Pro" w:hAnsi="Myriad Pro"/>
                <w:b/>
                <w:bCs/>
                <w:color w:val="FFFFFF" w:themeColor="background1"/>
                <w:sz w:val="18"/>
                <w:szCs w:val="18"/>
              </w:rPr>
            </w:pPr>
            <w:r w:rsidRPr="003B1C02">
              <w:rPr>
                <w:rFonts w:ascii="Myriad Pro" w:hAnsi="Myriad Pro"/>
                <w:b/>
                <w:bCs/>
                <w:color w:val="FFFFFF" w:themeColor="background1"/>
                <w:sz w:val="18"/>
                <w:szCs w:val="18"/>
              </w:rPr>
              <w:t>Корректировка на 2019</w:t>
            </w:r>
            <w:r w:rsidR="00845D98">
              <w:rPr>
                <w:rFonts w:ascii="Myriad Pro" w:hAnsi="Myriad Pro"/>
                <w:b/>
                <w:bCs/>
                <w:color w:val="FFFFFF" w:themeColor="background1"/>
                <w:sz w:val="18"/>
                <w:szCs w:val="18"/>
              </w:rPr>
              <w:t xml:space="preserve"> Управления</w:t>
            </w:r>
            <w:r w:rsidRPr="003B1C02">
              <w:rPr>
                <w:rFonts w:ascii="Myriad Pro" w:hAnsi="Myriad Pro"/>
                <w:b/>
                <w:bCs/>
                <w:color w:val="FFFFFF" w:themeColor="background1"/>
                <w:sz w:val="18"/>
                <w:szCs w:val="18"/>
              </w:rPr>
              <w:t>, тыс. руб.</w:t>
            </w:r>
          </w:p>
        </w:tc>
        <w:tc>
          <w:tcPr>
            <w:tcW w:w="1133"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B1520CA" w14:textId="77777777" w:rsidR="003B1C02" w:rsidRPr="003B1C02" w:rsidRDefault="003B1C02">
            <w:pPr>
              <w:jc w:val="center"/>
              <w:rPr>
                <w:rFonts w:ascii="Myriad Pro" w:hAnsi="Myriad Pro"/>
                <w:b/>
                <w:bCs/>
                <w:color w:val="FFFFFF" w:themeColor="background1"/>
                <w:sz w:val="18"/>
                <w:szCs w:val="18"/>
              </w:rPr>
            </w:pPr>
            <w:r w:rsidRPr="003B1C02">
              <w:rPr>
                <w:rFonts w:ascii="Myriad Pro" w:hAnsi="Myriad Pro"/>
                <w:b/>
                <w:bCs/>
                <w:color w:val="FFFFFF" w:themeColor="background1"/>
                <w:sz w:val="18"/>
                <w:szCs w:val="18"/>
              </w:rPr>
              <w:t>Факт за 2017, принятый Исполнителем тыс. руб.</w:t>
            </w:r>
          </w:p>
        </w:tc>
        <w:tc>
          <w:tcPr>
            <w:tcW w:w="1134"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97DAB9" w14:textId="77777777" w:rsidR="003B1C02" w:rsidRPr="003B1C02" w:rsidRDefault="003B1C02">
            <w:pPr>
              <w:jc w:val="center"/>
              <w:rPr>
                <w:rFonts w:ascii="Myriad Pro" w:hAnsi="Myriad Pro"/>
                <w:b/>
                <w:bCs/>
                <w:color w:val="FFFFFF" w:themeColor="background1"/>
                <w:sz w:val="18"/>
                <w:szCs w:val="18"/>
              </w:rPr>
            </w:pPr>
            <w:r w:rsidRPr="003B1C02">
              <w:rPr>
                <w:rFonts w:ascii="Myriad Pro" w:hAnsi="Myriad Pro"/>
                <w:b/>
                <w:bCs/>
                <w:color w:val="FFFFFF" w:themeColor="background1"/>
                <w:sz w:val="18"/>
                <w:szCs w:val="18"/>
              </w:rPr>
              <w:t>Корректировка на 2019, рассчитанная Исполнителем, тыс. руб.</w:t>
            </w:r>
          </w:p>
        </w:tc>
      </w:tr>
      <w:tr w:rsidR="003B1C02" w:rsidRPr="003B1C02" w14:paraId="0CCE1A92" w14:textId="77777777" w:rsidTr="00E30EDF">
        <w:trPr>
          <w:trHeight w:val="570"/>
        </w:trPr>
        <w:tc>
          <w:tcPr>
            <w:tcW w:w="1418"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8A5533D" w14:textId="77777777" w:rsidR="003B1C02" w:rsidRPr="003B1C02" w:rsidRDefault="003B1C02">
            <w:pPr>
              <w:rPr>
                <w:rFonts w:ascii="Myriad Pro" w:hAnsi="Myriad Pro"/>
                <w:b/>
                <w:bCs/>
                <w:sz w:val="18"/>
                <w:szCs w:val="18"/>
              </w:rPr>
            </w:pPr>
            <w:r w:rsidRPr="003B1C02">
              <w:rPr>
                <w:rFonts w:ascii="Myriad Pro" w:hAnsi="Myriad Pro"/>
                <w:b/>
                <w:bCs/>
                <w:sz w:val="18"/>
                <w:szCs w:val="18"/>
              </w:rPr>
              <w:t>Налоги, всего, в том числе:</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9774E0F" w14:textId="77777777" w:rsidR="003B1C02" w:rsidRPr="003B1C02" w:rsidRDefault="003B1C02" w:rsidP="003B1C02">
            <w:pPr>
              <w:jc w:val="center"/>
              <w:rPr>
                <w:rFonts w:ascii="Myriad Pro" w:hAnsi="Myriad Pro"/>
                <w:b/>
                <w:bCs/>
                <w:sz w:val="18"/>
                <w:szCs w:val="18"/>
              </w:rPr>
            </w:pPr>
            <w:r w:rsidRPr="003B1C02">
              <w:rPr>
                <w:rFonts w:ascii="Myriad Pro" w:hAnsi="Myriad Pro"/>
                <w:b/>
                <w:bCs/>
                <w:sz w:val="18"/>
                <w:szCs w:val="18"/>
              </w:rPr>
              <w:t xml:space="preserve"> 117 537,7</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0FA7BE0" w14:textId="77777777" w:rsidR="003B1C02" w:rsidRPr="003B1C02" w:rsidRDefault="003B1C02">
            <w:pPr>
              <w:jc w:val="center"/>
              <w:rPr>
                <w:rFonts w:ascii="Myriad Pro" w:hAnsi="Myriad Pro"/>
                <w:b/>
                <w:bCs/>
                <w:sz w:val="18"/>
                <w:szCs w:val="18"/>
              </w:rPr>
            </w:pPr>
            <w:r>
              <w:rPr>
                <w:rFonts w:ascii="Myriad Pro" w:hAnsi="Myriad Pro"/>
                <w:b/>
                <w:bCs/>
                <w:sz w:val="18"/>
                <w:szCs w:val="18"/>
              </w:rPr>
              <w:t xml:space="preserve"> </w:t>
            </w:r>
            <w:r w:rsidRPr="003B1C02">
              <w:rPr>
                <w:rFonts w:ascii="Myriad Pro" w:hAnsi="Myriad Pro"/>
                <w:b/>
                <w:bCs/>
                <w:sz w:val="18"/>
                <w:szCs w:val="18"/>
              </w:rPr>
              <w:t xml:space="preserve">99 973,85   </w:t>
            </w: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46F25E7" w14:textId="77777777" w:rsidR="003B1C02" w:rsidRPr="003B1C02" w:rsidRDefault="003B1C02">
            <w:pPr>
              <w:jc w:val="center"/>
              <w:rPr>
                <w:rFonts w:ascii="Myriad Pro" w:hAnsi="Myriad Pro"/>
                <w:b/>
                <w:bCs/>
                <w:sz w:val="18"/>
                <w:szCs w:val="18"/>
              </w:rPr>
            </w:pPr>
            <w:r w:rsidRPr="003B1C02">
              <w:rPr>
                <w:rFonts w:ascii="Myriad Pro" w:hAnsi="Myriad Pro"/>
                <w:b/>
                <w:bCs/>
                <w:sz w:val="18"/>
                <w:szCs w:val="18"/>
              </w:rPr>
              <w:t xml:space="preserve">17 563,85   </w:t>
            </w: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70DED8D" w14:textId="77777777" w:rsidR="003B1C02" w:rsidRPr="003B1C02" w:rsidRDefault="003B1C02">
            <w:pPr>
              <w:jc w:val="center"/>
              <w:rPr>
                <w:rFonts w:ascii="Myriad Pro" w:hAnsi="Myriad Pro"/>
                <w:b/>
                <w:bCs/>
                <w:sz w:val="18"/>
                <w:szCs w:val="18"/>
              </w:rPr>
            </w:pPr>
            <w:r w:rsidRPr="003B1C02">
              <w:rPr>
                <w:rFonts w:ascii="Myriad Pro" w:hAnsi="Myriad Pro"/>
                <w:b/>
                <w:bCs/>
                <w:sz w:val="18"/>
                <w:szCs w:val="18"/>
              </w:rPr>
              <w:t xml:space="preserve">116 480,57   </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C5F23DE" w14:textId="77777777" w:rsidR="003B1C02" w:rsidRPr="003B1C02" w:rsidRDefault="003B1C02">
            <w:pPr>
              <w:jc w:val="center"/>
              <w:rPr>
                <w:rFonts w:ascii="Myriad Pro" w:hAnsi="Myriad Pro"/>
                <w:b/>
                <w:bCs/>
                <w:sz w:val="18"/>
                <w:szCs w:val="18"/>
              </w:rPr>
            </w:pPr>
            <w:r w:rsidRPr="003B1C02">
              <w:rPr>
                <w:rFonts w:ascii="Myriad Pro" w:hAnsi="Myriad Pro"/>
                <w:b/>
                <w:bCs/>
                <w:sz w:val="18"/>
                <w:szCs w:val="18"/>
              </w:rPr>
              <w:t xml:space="preserve"> 16 506,72   </w:t>
            </w:r>
          </w:p>
        </w:tc>
        <w:tc>
          <w:tcPr>
            <w:tcW w:w="113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8F00032" w14:textId="77777777" w:rsidR="003B1C02" w:rsidRPr="003B1C02" w:rsidRDefault="003B1C02">
            <w:pPr>
              <w:jc w:val="center"/>
              <w:rPr>
                <w:rFonts w:ascii="Myriad Pro" w:hAnsi="Myriad Pro"/>
                <w:b/>
                <w:bCs/>
                <w:sz w:val="18"/>
                <w:szCs w:val="18"/>
              </w:rPr>
            </w:pPr>
            <w:r w:rsidRPr="003B1C02">
              <w:rPr>
                <w:rFonts w:ascii="Myriad Pro" w:hAnsi="Myriad Pro"/>
                <w:b/>
                <w:bCs/>
                <w:sz w:val="18"/>
                <w:szCs w:val="18"/>
              </w:rPr>
              <w:t xml:space="preserve">116 624,07   </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A446471" w14:textId="77777777" w:rsidR="003B1C02" w:rsidRPr="003B1C02" w:rsidRDefault="003B1C02">
            <w:pPr>
              <w:jc w:val="center"/>
              <w:rPr>
                <w:rFonts w:ascii="Myriad Pro" w:hAnsi="Myriad Pro"/>
                <w:b/>
                <w:bCs/>
                <w:sz w:val="18"/>
                <w:szCs w:val="18"/>
              </w:rPr>
            </w:pPr>
            <w:r w:rsidRPr="003B1C02">
              <w:rPr>
                <w:rFonts w:ascii="Myriad Pro" w:hAnsi="Myriad Pro"/>
                <w:b/>
                <w:bCs/>
                <w:sz w:val="18"/>
                <w:szCs w:val="18"/>
              </w:rPr>
              <w:t xml:space="preserve">16 650,22   </w:t>
            </w:r>
          </w:p>
        </w:tc>
      </w:tr>
      <w:tr w:rsidR="003B1C02" w:rsidRPr="003B1C02" w14:paraId="25180D45" w14:textId="77777777" w:rsidTr="00E30EDF">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59DE0C82" w14:textId="77777777" w:rsidR="003B1C02" w:rsidRPr="003B1C02" w:rsidRDefault="003B1C02">
            <w:pPr>
              <w:rPr>
                <w:rFonts w:ascii="Myriad Pro" w:hAnsi="Myriad Pro"/>
                <w:sz w:val="18"/>
                <w:szCs w:val="18"/>
              </w:rPr>
            </w:pPr>
            <w:r w:rsidRPr="003B1C02">
              <w:rPr>
                <w:rFonts w:ascii="Myriad Pro" w:hAnsi="Myriad Pro"/>
                <w:sz w:val="18"/>
                <w:szCs w:val="18"/>
              </w:rPr>
              <w:t>Плата за землю</w:t>
            </w:r>
          </w:p>
        </w:tc>
        <w:tc>
          <w:tcPr>
            <w:tcW w:w="1134" w:type="dxa"/>
            <w:tcBorders>
              <w:top w:val="nil"/>
              <w:left w:val="nil"/>
              <w:bottom w:val="single" w:sz="4" w:space="0" w:color="auto"/>
              <w:right w:val="single" w:sz="4" w:space="0" w:color="auto"/>
            </w:tcBorders>
            <w:shd w:val="clear" w:color="auto" w:fill="auto"/>
            <w:noWrap/>
            <w:vAlign w:val="center"/>
            <w:hideMark/>
          </w:tcPr>
          <w:p w14:paraId="3692BD48" w14:textId="77777777" w:rsidR="003B1C02" w:rsidRPr="003B1C02" w:rsidRDefault="003B1C02">
            <w:pPr>
              <w:jc w:val="center"/>
              <w:rPr>
                <w:rFonts w:ascii="Myriad Pro" w:hAnsi="Myriad Pro"/>
                <w:color w:val="000000"/>
                <w:sz w:val="18"/>
                <w:szCs w:val="18"/>
              </w:rPr>
            </w:pPr>
            <w:r w:rsidRPr="003B1C02">
              <w:rPr>
                <w:rFonts w:ascii="Myriad Pro" w:hAnsi="Myriad Pro"/>
                <w:color w:val="000000"/>
                <w:sz w:val="18"/>
                <w:szCs w:val="18"/>
              </w:rPr>
              <w:t>47,3</w:t>
            </w:r>
          </w:p>
        </w:tc>
        <w:tc>
          <w:tcPr>
            <w:tcW w:w="1134" w:type="dxa"/>
            <w:tcBorders>
              <w:top w:val="nil"/>
              <w:left w:val="nil"/>
              <w:bottom w:val="single" w:sz="4" w:space="0" w:color="auto"/>
              <w:right w:val="single" w:sz="4" w:space="0" w:color="auto"/>
            </w:tcBorders>
            <w:shd w:val="clear" w:color="auto" w:fill="auto"/>
            <w:noWrap/>
            <w:vAlign w:val="center"/>
            <w:hideMark/>
          </w:tcPr>
          <w:p w14:paraId="367435C5" w14:textId="77777777" w:rsidR="003B1C02" w:rsidRPr="003B1C02" w:rsidRDefault="003B1C02">
            <w:pPr>
              <w:jc w:val="center"/>
              <w:rPr>
                <w:rFonts w:ascii="Myriad Pro" w:hAnsi="Myriad Pro"/>
                <w:color w:val="000000"/>
                <w:sz w:val="18"/>
                <w:szCs w:val="18"/>
              </w:rPr>
            </w:pPr>
            <w:r w:rsidRPr="003B1C02">
              <w:rPr>
                <w:rFonts w:ascii="Myriad Pro" w:hAnsi="Myriad Pro"/>
                <w:color w:val="000000"/>
                <w:sz w:val="18"/>
                <w:szCs w:val="18"/>
              </w:rPr>
              <w:t>39,97</w:t>
            </w:r>
          </w:p>
        </w:tc>
        <w:tc>
          <w:tcPr>
            <w:tcW w:w="1276" w:type="dxa"/>
            <w:tcBorders>
              <w:top w:val="nil"/>
              <w:left w:val="nil"/>
              <w:bottom w:val="single" w:sz="4" w:space="0" w:color="auto"/>
              <w:right w:val="single" w:sz="4" w:space="0" w:color="auto"/>
            </w:tcBorders>
            <w:shd w:val="clear" w:color="auto" w:fill="auto"/>
            <w:noWrap/>
            <w:vAlign w:val="center"/>
            <w:hideMark/>
          </w:tcPr>
          <w:p w14:paraId="233F8C67" w14:textId="77777777" w:rsidR="003B1C02" w:rsidRPr="003B1C02" w:rsidRDefault="003B1C02">
            <w:pPr>
              <w:jc w:val="center"/>
              <w:rPr>
                <w:rFonts w:ascii="Myriad Pro" w:hAnsi="Myriad Pro"/>
                <w:color w:val="000000"/>
                <w:sz w:val="18"/>
                <w:szCs w:val="18"/>
              </w:rPr>
            </w:pPr>
            <w:r w:rsidRPr="003B1C02">
              <w:rPr>
                <w:rFonts w:ascii="Myriad Pro" w:hAnsi="Myriad Pro"/>
                <w:color w:val="000000"/>
                <w:sz w:val="18"/>
                <w:szCs w:val="18"/>
              </w:rPr>
              <w:t>7,33</w:t>
            </w:r>
          </w:p>
        </w:tc>
        <w:tc>
          <w:tcPr>
            <w:tcW w:w="1276" w:type="dxa"/>
            <w:tcBorders>
              <w:top w:val="nil"/>
              <w:left w:val="nil"/>
              <w:bottom w:val="single" w:sz="4" w:space="0" w:color="auto"/>
              <w:right w:val="single" w:sz="4" w:space="0" w:color="auto"/>
            </w:tcBorders>
            <w:shd w:val="clear" w:color="auto" w:fill="auto"/>
            <w:noWrap/>
            <w:vAlign w:val="center"/>
            <w:hideMark/>
          </w:tcPr>
          <w:p w14:paraId="57FA09FB" w14:textId="77777777" w:rsidR="003B1C02" w:rsidRPr="003B1C02" w:rsidRDefault="003B1C02">
            <w:pPr>
              <w:jc w:val="center"/>
              <w:rPr>
                <w:rFonts w:ascii="Myriad Pro" w:hAnsi="Myriad Pro"/>
                <w:color w:val="000000"/>
                <w:sz w:val="18"/>
                <w:szCs w:val="18"/>
              </w:rPr>
            </w:pPr>
            <w:r w:rsidRPr="003B1C02">
              <w:rPr>
                <w:rFonts w:ascii="Myriad Pro" w:hAnsi="Myriad Pro"/>
                <w:color w:val="000000"/>
                <w:sz w:val="18"/>
                <w:szCs w:val="18"/>
              </w:rPr>
              <w:t>45,59</w:t>
            </w:r>
          </w:p>
        </w:tc>
        <w:tc>
          <w:tcPr>
            <w:tcW w:w="1134" w:type="dxa"/>
            <w:tcBorders>
              <w:top w:val="nil"/>
              <w:left w:val="nil"/>
              <w:bottom w:val="single" w:sz="4" w:space="0" w:color="auto"/>
              <w:right w:val="single" w:sz="4" w:space="0" w:color="auto"/>
            </w:tcBorders>
            <w:shd w:val="clear" w:color="auto" w:fill="auto"/>
            <w:noWrap/>
            <w:vAlign w:val="center"/>
            <w:hideMark/>
          </w:tcPr>
          <w:p w14:paraId="2E5DD5B9" w14:textId="77777777" w:rsidR="003B1C02" w:rsidRPr="003B1C02" w:rsidRDefault="003B1C02">
            <w:pPr>
              <w:jc w:val="center"/>
              <w:rPr>
                <w:rFonts w:ascii="Myriad Pro" w:hAnsi="Myriad Pro" w:cs="Tahoma"/>
                <w:sz w:val="18"/>
                <w:szCs w:val="18"/>
              </w:rPr>
            </w:pPr>
            <w:r w:rsidRPr="003B1C02">
              <w:rPr>
                <w:rFonts w:ascii="Myriad Pro" w:hAnsi="Myriad Pro" w:cs="Tahoma"/>
                <w:sz w:val="18"/>
                <w:szCs w:val="18"/>
              </w:rPr>
              <w:t>5,62</w:t>
            </w:r>
          </w:p>
        </w:tc>
        <w:tc>
          <w:tcPr>
            <w:tcW w:w="1133" w:type="dxa"/>
            <w:tcBorders>
              <w:top w:val="nil"/>
              <w:left w:val="nil"/>
              <w:bottom w:val="single" w:sz="4" w:space="0" w:color="auto"/>
              <w:right w:val="single" w:sz="4" w:space="0" w:color="auto"/>
            </w:tcBorders>
            <w:shd w:val="clear" w:color="auto" w:fill="auto"/>
            <w:noWrap/>
            <w:vAlign w:val="center"/>
            <w:hideMark/>
          </w:tcPr>
          <w:p w14:paraId="60DCF77E" w14:textId="77777777" w:rsidR="003B1C02" w:rsidRPr="003B1C02" w:rsidRDefault="003B1C02">
            <w:pPr>
              <w:jc w:val="center"/>
              <w:rPr>
                <w:rFonts w:ascii="Myriad Pro" w:hAnsi="Myriad Pro"/>
                <w:color w:val="000000"/>
                <w:sz w:val="18"/>
                <w:szCs w:val="18"/>
              </w:rPr>
            </w:pPr>
            <w:r w:rsidRPr="003B1C02">
              <w:rPr>
                <w:rFonts w:ascii="Myriad Pro" w:hAnsi="Myriad Pro"/>
                <w:color w:val="000000"/>
                <w:sz w:val="18"/>
                <w:szCs w:val="18"/>
              </w:rPr>
              <w:t>47,3</w:t>
            </w:r>
          </w:p>
        </w:tc>
        <w:tc>
          <w:tcPr>
            <w:tcW w:w="1134" w:type="dxa"/>
            <w:tcBorders>
              <w:top w:val="nil"/>
              <w:left w:val="nil"/>
              <w:bottom w:val="single" w:sz="4" w:space="0" w:color="auto"/>
              <w:right w:val="single" w:sz="4" w:space="0" w:color="auto"/>
            </w:tcBorders>
            <w:shd w:val="clear" w:color="auto" w:fill="auto"/>
            <w:noWrap/>
            <w:vAlign w:val="center"/>
            <w:hideMark/>
          </w:tcPr>
          <w:p w14:paraId="180F7C16" w14:textId="77777777" w:rsidR="003B1C02" w:rsidRPr="003B1C02" w:rsidRDefault="003B1C02">
            <w:pPr>
              <w:jc w:val="center"/>
              <w:rPr>
                <w:rFonts w:ascii="Myriad Pro" w:hAnsi="Myriad Pro"/>
                <w:color w:val="000000"/>
                <w:sz w:val="18"/>
                <w:szCs w:val="18"/>
              </w:rPr>
            </w:pPr>
            <w:r w:rsidRPr="003B1C02">
              <w:rPr>
                <w:rFonts w:ascii="Myriad Pro" w:hAnsi="Myriad Pro"/>
                <w:color w:val="000000"/>
                <w:sz w:val="18"/>
                <w:szCs w:val="18"/>
              </w:rPr>
              <w:t xml:space="preserve">7,33 </w:t>
            </w:r>
          </w:p>
        </w:tc>
      </w:tr>
      <w:tr w:rsidR="003B1C02" w:rsidRPr="003B1C02" w14:paraId="3E6E59AE" w14:textId="77777777" w:rsidTr="00E30EDF">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26C1C92A" w14:textId="77777777" w:rsidR="003B1C02" w:rsidRPr="003B1C02" w:rsidRDefault="003B1C02">
            <w:pPr>
              <w:rPr>
                <w:rFonts w:ascii="Myriad Pro" w:hAnsi="Myriad Pro"/>
                <w:sz w:val="18"/>
                <w:szCs w:val="18"/>
              </w:rPr>
            </w:pPr>
            <w:r w:rsidRPr="003B1C02">
              <w:rPr>
                <w:rFonts w:ascii="Myriad Pro" w:hAnsi="Myriad Pro"/>
                <w:sz w:val="18"/>
                <w:szCs w:val="18"/>
              </w:rPr>
              <w:t>Налог на имущество</w:t>
            </w:r>
          </w:p>
        </w:tc>
        <w:tc>
          <w:tcPr>
            <w:tcW w:w="1134" w:type="dxa"/>
            <w:tcBorders>
              <w:top w:val="nil"/>
              <w:left w:val="nil"/>
              <w:bottom w:val="single" w:sz="4" w:space="0" w:color="auto"/>
              <w:right w:val="single" w:sz="4" w:space="0" w:color="auto"/>
            </w:tcBorders>
            <w:shd w:val="clear" w:color="auto" w:fill="auto"/>
            <w:noWrap/>
            <w:vAlign w:val="center"/>
            <w:hideMark/>
          </w:tcPr>
          <w:p w14:paraId="734F1377" w14:textId="77777777" w:rsidR="003B1C02" w:rsidRPr="003B1C02" w:rsidRDefault="003B1C02">
            <w:pPr>
              <w:jc w:val="center"/>
              <w:rPr>
                <w:rFonts w:ascii="Myriad Pro" w:hAnsi="Myriad Pro"/>
                <w:color w:val="000000"/>
                <w:sz w:val="18"/>
                <w:szCs w:val="18"/>
              </w:rPr>
            </w:pPr>
            <w:r>
              <w:rPr>
                <w:rFonts w:ascii="Myriad Pro" w:hAnsi="Myriad Pro"/>
                <w:color w:val="000000"/>
                <w:sz w:val="18"/>
                <w:szCs w:val="18"/>
              </w:rPr>
              <w:t>113 402,9</w:t>
            </w:r>
            <w:r w:rsidRPr="003B1C02">
              <w:rPr>
                <w:rFonts w:ascii="Myriad Pro" w:hAnsi="Myriad Pro"/>
                <w:color w:val="000000"/>
                <w:sz w:val="18"/>
                <w:szCs w:val="18"/>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14:paraId="3BAAB9D0" w14:textId="77777777" w:rsidR="003B1C02" w:rsidRPr="003B1C02" w:rsidRDefault="003B1C02">
            <w:pPr>
              <w:jc w:val="center"/>
              <w:rPr>
                <w:rFonts w:ascii="Myriad Pro" w:hAnsi="Myriad Pro"/>
                <w:color w:val="000000"/>
                <w:sz w:val="18"/>
                <w:szCs w:val="18"/>
              </w:rPr>
            </w:pPr>
            <w:r w:rsidRPr="003B1C02">
              <w:rPr>
                <w:rFonts w:ascii="Myriad Pro" w:hAnsi="Myriad Pro"/>
                <w:color w:val="000000"/>
                <w:sz w:val="18"/>
                <w:szCs w:val="18"/>
              </w:rPr>
              <w:t>96 907,82</w:t>
            </w:r>
          </w:p>
        </w:tc>
        <w:tc>
          <w:tcPr>
            <w:tcW w:w="1276" w:type="dxa"/>
            <w:tcBorders>
              <w:top w:val="nil"/>
              <w:left w:val="nil"/>
              <w:bottom w:val="single" w:sz="4" w:space="0" w:color="auto"/>
              <w:right w:val="single" w:sz="4" w:space="0" w:color="auto"/>
            </w:tcBorders>
            <w:shd w:val="clear" w:color="auto" w:fill="auto"/>
            <w:noWrap/>
            <w:vAlign w:val="center"/>
            <w:hideMark/>
          </w:tcPr>
          <w:p w14:paraId="1FA72486" w14:textId="77777777" w:rsidR="003B1C02" w:rsidRPr="003B1C02" w:rsidRDefault="003B1C02">
            <w:pPr>
              <w:jc w:val="center"/>
              <w:rPr>
                <w:rFonts w:ascii="Myriad Pro" w:hAnsi="Myriad Pro"/>
                <w:color w:val="000000"/>
                <w:sz w:val="18"/>
                <w:szCs w:val="18"/>
              </w:rPr>
            </w:pPr>
            <w:r w:rsidRPr="003B1C02">
              <w:rPr>
                <w:rFonts w:ascii="Myriad Pro" w:hAnsi="Myriad Pro"/>
                <w:color w:val="000000"/>
                <w:sz w:val="18"/>
                <w:szCs w:val="18"/>
              </w:rPr>
              <w:t>16 495,08</w:t>
            </w:r>
          </w:p>
        </w:tc>
        <w:tc>
          <w:tcPr>
            <w:tcW w:w="1276" w:type="dxa"/>
            <w:tcBorders>
              <w:top w:val="nil"/>
              <w:left w:val="nil"/>
              <w:bottom w:val="single" w:sz="4" w:space="0" w:color="auto"/>
              <w:right w:val="single" w:sz="4" w:space="0" w:color="auto"/>
            </w:tcBorders>
            <w:shd w:val="clear" w:color="auto" w:fill="auto"/>
            <w:noWrap/>
            <w:vAlign w:val="center"/>
            <w:hideMark/>
          </w:tcPr>
          <w:p w14:paraId="6A30F8DA" w14:textId="77777777" w:rsidR="003B1C02" w:rsidRPr="003B1C02" w:rsidRDefault="003B1C02" w:rsidP="003B1C02">
            <w:pPr>
              <w:jc w:val="center"/>
              <w:rPr>
                <w:rFonts w:ascii="Myriad Pro" w:hAnsi="Myriad Pro" w:cs="Tahoma"/>
                <w:sz w:val="18"/>
                <w:szCs w:val="18"/>
              </w:rPr>
            </w:pPr>
            <w:r w:rsidRPr="003B1C02">
              <w:rPr>
                <w:rFonts w:ascii="Myriad Pro" w:hAnsi="Myriad Pro" w:cs="Tahoma"/>
                <w:sz w:val="18"/>
                <w:szCs w:val="18"/>
              </w:rPr>
              <w:t>113 318,1</w:t>
            </w:r>
          </w:p>
        </w:tc>
        <w:tc>
          <w:tcPr>
            <w:tcW w:w="1134" w:type="dxa"/>
            <w:tcBorders>
              <w:top w:val="nil"/>
              <w:left w:val="nil"/>
              <w:bottom w:val="single" w:sz="4" w:space="0" w:color="auto"/>
              <w:right w:val="single" w:sz="4" w:space="0" w:color="auto"/>
            </w:tcBorders>
            <w:shd w:val="clear" w:color="auto" w:fill="auto"/>
            <w:noWrap/>
            <w:vAlign w:val="center"/>
            <w:hideMark/>
          </w:tcPr>
          <w:p w14:paraId="73C7AAAB" w14:textId="77777777" w:rsidR="003B1C02" w:rsidRPr="003B1C02" w:rsidRDefault="003B1C02" w:rsidP="003B1C02">
            <w:pPr>
              <w:jc w:val="center"/>
              <w:rPr>
                <w:rFonts w:ascii="Myriad Pro" w:hAnsi="Myriad Pro" w:cs="Tahoma"/>
                <w:sz w:val="18"/>
                <w:szCs w:val="18"/>
              </w:rPr>
            </w:pPr>
            <w:r w:rsidRPr="003B1C02">
              <w:rPr>
                <w:rFonts w:ascii="Myriad Pro" w:hAnsi="Myriad Pro" w:cs="Tahoma"/>
                <w:sz w:val="18"/>
                <w:szCs w:val="18"/>
              </w:rPr>
              <w:t>16 410,28</w:t>
            </w:r>
          </w:p>
        </w:tc>
        <w:tc>
          <w:tcPr>
            <w:tcW w:w="1133" w:type="dxa"/>
            <w:tcBorders>
              <w:top w:val="nil"/>
              <w:left w:val="nil"/>
              <w:bottom w:val="single" w:sz="4" w:space="0" w:color="auto"/>
              <w:right w:val="single" w:sz="4" w:space="0" w:color="auto"/>
            </w:tcBorders>
            <w:shd w:val="clear" w:color="auto" w:fill="auto"/>
            <w:noWrap/>
            <w:vAlign w:val="center"/>
            <w:hideMark/>
          </w:tcPr>
          <w:p w14:paraId="4DEB5C67" w14:textId="77777777" w:rsidR="003B1C02" w:rsidRPr="003B1C02" w:rsidRDefault="003B1C02" w:rsidP="003B1C02">
            <w:pPr>
              <w:jc w:val="center"/>
              <w:rPr>
                <w:rFonts w:ascii="Myriad Pro" w:hAnsi="Myriad Pro"/>
                <w:color w:val="000000"/>
                <w:sz w:val="18"/>
                <w:szCs w:val="18"/>
              </w:rPr>
            </w:pPr>
            <w:r w:rsidRPr="003B1C02">
              <w:rPr>
                <w:rFonts w:ascii="Myriad Pro" w:hAnsi="Myriad Pro"/>
                <w:color w:val="000000"/>
                <w:sz w:val="18"/>
                <w:szCs w:val="18"/>
              </w:rPr>
              <w:t xml:space="preserve">113 402,9 </w:t>
            </w:r>
          </w:p>
        </w:tc>
        <w:tc>
          <w:tcPr>
            <w:tcW w:w="1134" w:type="dxa"/>
            <w:tcBorders>
              <w:top w:val="nil"/>
              <w:left w:val="nil"/>
              <w:bottom w:val="single" w:sz="4" w:space="0" w:color="auto"/>
              <w:right w:val="single" w:sz="4" w:space="0" w:color="auto"/>
            </w:tcBorders>
            <w:shd w:val="clear" w:color="auto" w:fill="auto"/>
            <w:noWrap/>
            <w:vAlign w:val="center"/>
            <w:hideMark/>
          </w:tcPr>
          <w:p w14:paraId="5944C60A" w14:textId="77777777" w:rsidR="003B1C02" w:rsidRPr="003B1C02" w:rsidRDefault="003B1C02">
            <w:pPr>
              <w:jc w:val="center"/>
              <w:rPr>
                <w:rFonts w:ascii="Myriad Pro" w:hAnsi="Myriad Pro"/>
                <w:color w:val="000000"/>
                <w:sz w:val="18"/>
                <w:szCs w:val="18"/>
              </w:rPr>
            </w:pPr>
            <w:r w:rsidRPr="003B1C02">
              <w:rPr>
                <w:rFonts w:ascii="Myriad Pro" w:hAnsi="Myriad Pro"/>
                <w:color w:val="000000"/>
                <w:sz w:val="18"/>
                <w:szCs w:val="18"/>
              </w:rPr>
              <w:t xml:space="preserve">16 495,08 </w:t>
            </w:r>
          </w:p>
        </w:tc>
      </w:tr>
      <w:tr w:rsidR="003B1C02" w:rsidRPr="003B1C02" w14:paraId="593ED905" w14:textId="77777777" w:rsidTr="00E30EDF">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2A733F34" w14:textId="77777777" w:rsidR="003B1C02" w:rsidRPr="003B1C02" w:rsidRDefault="003B1C02">
            <w:pPr>
              <w:rPr>
                <w:rFonts w:ascii="Myriad Pro" w:hAnsi="Myriad Pro"/>
                <w:sz w:val="18"/>
                <w:szCs w:val="18"/>
              </w:rPr>
            </w:pPr>
            <w:r w:rsidRPr="003B1C02">
              <w:rPr>
                <w:rFonts w:ascii="Myriad Pro" w:hAnsi="Myriad Pro"/>
                <w:sz w:val="18"/>
                <w:szCs w:val="18"/>
              </w:rPr>
              <w:t>Прочие налоги и сборы, в т.ч.</w:t>
            </w:r>
          </w:p>
        </w:tc>
        <w:tc>
          <w:tcPr>
            <w:tcW w:w="1134" w:type="dxa"/>
            <w:tcBorders>
              <w:top w:val="nil"/>
              <w:left w:val="nil"/>
              <w:bottom w:val="single" w:sz="4" w:space="0" w:color="auto"/>
              <w:right w:val="single" w:sz="4" w:space="0" w:color="auto"/>
            </w:tcBorders>
            <w:shd w:val="clear" w:color="auto" w:fill="auto"/>
            <w:noWrap/>
            <w:vAlign w:val="center"/>
            <w:hideMark/>
          </w:tcPr>
          <w:p w14:paraId="224C8350" w14:textId="77777777" w:rsidR="003B1C02" w:rsidRPr="003B1C02" w:rsidRDefault="003B1C02">
            <w:pPr>
              <w:jc w:val="center"/>
              <w:rPr>
                <w:rFonts w:ascii="Myriad Pro" w:hAnsi="Myriad Pro"/>
                <w:color w:val="000000"/>
                <w:sz w:val="18"/>
                <w:szCs w:val="18"/>
              </w:rPr>
            </w:pPr>
            <w:r w:rsidRPr="003B1C02">
              <w:rPr>
                <w:rFonts w:ascii="Myriad Pro" w:hAnsi="Myriad Pro"/>
                <w:color w:val="000000"/>
                <w:sz w:val="18"/>
                <w:szCs w:val="18"/>
              </w:rPr>
              <w:t>4 087,5</w:t>
            </w:r>
          </w:p>
        </w:tc>
        <w:tc>
          <w:tcPr>
            <w:tcW w:w="1134" w:type="dxa"/>
            <w:tcBorders>
              <w:top w:val="nil"/>
              <w:left w:val="nil"/>
              <w:bottom w:val="single" w:sz="4" w:space="0" w:color="auto"/>
              <w:right w:val="single" w:sz="4" w:space="0" w:color="auto"/>
            </w:tcBorders>
            <w:shd w:val="clear" w:color="auto" w:fill="auto"/>
            <w:noWrap/>
            <w:vAlign w:val="center"/>
            <w:hideMark/>
          </w:tcPr>
          <w:p w14:paraId="6C564A3C" w14:textId="77777777" w:rsidR="003B1C02" w:rsidRPr="003B1C02" w:rsidRDefault="003B1C02">
            <w:pPr>
              <w:jc w:val="center"/>
              <w:rPr>
                <w:rFonts w:ascii="Myriad Pro" w:hAnsi="Myriad Pro"/>
                <w:color w:val="000000"/>
                <w:sz w:val="18"/>
                <w:szCs w:val="18"/>
              </w:rPr>
            </w:pPr>
            <w:r w:rsidRPr="003B1C02">
              <w:rPr>
                <w:rFonts w:ascii="Myriad Pro" w:hAnsi="Myriad Pro"/>
                <w:color w:val="000000"/>
                <w:sz w:val="18"/>
                <w:szCs w:val="18"/>
              </w:rPr>
              <w:t xml:space="preserve">3 026,06 </w:t>
            </w:r>
          </w:p>
        </w:tc>
        <w:tc>
          <w:tcPr>
            <w:tcW w:w="1276" w:type="dxa"/>
            <w:tcBorders>
              <w:top w:val="nil"/>
              <w:left w:val="nil"/>
              <w:bottom w:val="single" w:sz="4" w:space="0" w:color="auto"/>
              <w:right w:val="single" w:sz="4" w:space="0" w:color="auto"/>
            </w:tcBorders>
            <w:shd w:val="clear" w:color="auto" w:fill="auto"/>
            <w:noWrap/>
            <w:vAlign w:val="center"/>
            <w:hideMark/>
          </w:tcPr>
          <w:p w14:paraId="456AC626" w14:textId="77777777" w:rsidR="003B1C02" w:rsidRPr="003B1C02" w:rsidRDefault="003B1C02">
            <w:pPr>
              <w:jc w:val="center"/>
              <w:rPr>
                <w:rFonts w:ascii="Myriad Pro" w:hAnsi="Myriad Pro"/>
                <w:color w:val="000000"/>
                <w:sz w:val="18"/>
                <w:szCs w:val="18"/>
              </w:rPr>
            </w:pPr>
            <w:r w:rsidRPr="003B1C02">
              <w:rPr>
                <w:rFonts w:ascii="Myriad Pro" w:hAnsi="Myriad Pro"/>
                <w:color w:val="000000"/>
                <w:sz w:val="18"/>
                <w:szCs w:val="18"/>
              </w:rPr>
              <w:t>1 061,44</w:t>
            </w:r>
          </w:p>
        </w:tc>
        <w:tc>
          <w:tcPr>
            <w:tcW w:w="1276" w:type="dxa"/>
            <w:tcBorders>
              <w:top w:val="nil"/>
              <w:left w:val="nil"/>
              <w:bottom w:val="single" w:sz="4" w:space="0" w:color="auto"/>
              <w:right w:val="single" w:sz="4" w:space="0" w:color="auto"/>
            </w:tcBorders>
            <w:shd w:val="clear" w:color="auto" w:fill="auto"/>
            <w:noWrap/>
            <w:vAlign w:val="center"/>
            <w:hideMark/>
          </w:tcPr>
          <w:p w14:paraId="2C407E71" w14:textId="77777777" w:rsidR="003B1C02" w:rsidRPr="003B1C02" w:rsidRDefault="003B1C02">
            <w:pPr>
              <w:jc w:val="center"/>
              <w:rPr>
                <w:rFonts w:ascii="Myriad Pro" w:hAnsi="Myriad Pro"/>
                <w:color w:val="000000"/>
                <w:sz w:val="18"/>
                <w:szCs w:val="18"/>
              </w:rPr>
            </w:pPr>
            <w:r w:rsidRPr="003B1C02">
              <w:rPr>
                <w:rFonts w:ascii="Myriad Pro" w:hAnsi="Myriad Pro"/>
                <w:color w:val="000000"/>
                <w:sz w:val="18"/>
                <w:szCs w:val="18"/>
              </w:rPr>
              <w:t xml:space="preserve">3 116,88 </w:t>
            </w:r>
          </w:p>
        </w:tc>
        <w:tc>
          <w:tcPr>
            <w:tcW w:w="1134" w:type="dxa"/>
            <w:tcBorders>
              <w:top w:val="nil"/>
              <w:left w:val="nil"/>
              <w:bottom w:val="single" w:sz="4" w:space="0" w:color="auto"/>
              <w:right w:val="single" w:sz="4" w:space="0" w:color="auto"/>
            </w:tcBorders>
            <w:shd w:val="clear" w:color="auto" w:fill="auto"/>
            <w:noWrap/>
            <w:vAlign w:val="center"/>
            <w:hideMark/>
          </w:tcPr>
          <w:p w14:paraId="413F7856" w14:textId="77777777" w:rsidR="003B1C02" w:rsidRPr="003B1C02" w:rsidRDefault="003B1C02">
            <w:pPr>
              <w:jc w:val="center"/>
              <w:rPr>
                <w:rFonts w:ascii="Myriad Pro" w:hAnsi="Myriad Pro"/>
                <w:color w:val="000000"/>
                <w:sz w:val="18"/>
                <w:szCs w:val="18"/>
              </w:rPr>
            </w:pPr>
            <w:r w:rsidRPr="003B1C02">
              <w:rPr>
                <w:rFonts w:ascii="Myriad Pro" w:hAnsi="Myriad Pro"/>
                <w:color w:val="000000"/>
                <w:sz w:val="18"/>
                <w:szCs w:val="18"/>
              </w:rPr>
              <w:t xml:space="preserve">90,82 </w:t>
            </w:r>
          </w:p>
        </w:tc>
        <w:tc>
          <w:tcPr>
            <w:tcW w:w="1133" w:type="dxa"/>
            <w:tcBorders>
              <w:top w:val="nil"/>
              <w:left w:val="nil"/>
              <w:bottom w:val="single" w:sz="4" w:space="0" w:color="auto"/>
              <w:right w:val="single" w:sz="4" w:space="0" w:color="auto"/>
            </w:tcBorders>
            <w:shd w:val="clear" w:color="auto" w:fill="auto"/>
            <w:noWrap/>
            <w:vAlign w:val="center"/>
            <w:hideMark/>
          </w:tcPr>
          <w:p w14:paraId="3AF8596D" w14:textId="77777777" w:rsidR="003B1C02" w:rsidRPr="003B1C02" w:rsidRDefault="003B1C02">
            <w:pPr>
              <w:jc w:val="center"/>
              <w:rPr>
                <w:rFonts w:ascii="Myriad Pro" w:hAnsi="Myriad Pro"/>
                <w:color w:val="000000"/>
                <w:sz w:val="18"/>
                <w:szCs w:val="18"/>
              </w:rPr>
            </w:pPr>
            <w:r w:rsidRPr="003B1C02">
              <w:rPr>
                <w:rFonts w:ascii="Myriad Pro" w:hAnsi="Myriad Pro"/>
                <w:color w:val="000000"/>
                <w:sz w:val="18"/>
                <w:szCs w:val="18"/>
              </w:rPr>
              <w:t xml:space="preserve">3 173,87 </w:t>
            </w:r>
          </w:p>
        </w:tc>
        <w:tc>
          <w:tcPr>
            <w:tcW w:w="1134" w:type="dxa"/>
            <w:tcBorders>
              <w:top w:val="nil"/>
              <w:left w:val="nil"/>
              <w:bottom w:val="single" w:sz="4" w:space="0" w:color="auto"/>
              <w:right w:val="single" w:sz="4" w:space="0" w:color="auto"/>
            </w:tcBorders>
            <w:shd w:val="clear" w:color="auto" w:fill="auto"/>
            <w:noWrap/>
            <w:vAlign w:val="center"/>
            <w:hideMark/>
          </w:tcPr>
          <w:p w14:paraId="648B90CC" w14:textId="77777777" w:rsidR="003B1C02" w:rsidRPr="003B1C02" w:rsidRDefault="003B1C02">
            <w:pPr>
              <w:jc w:val="center"/>
              <w:rPr>
                <w:rFonts w:ascii="Myriad Pro" w:hAnsi="Myriad Pro"/>
                <w:color w:val="000000"/>
                <w:sz w:val="18"/>
                <w:szCs w:val="18"/>
              </w:rPr>
            </w:pPr>
            <w:r w:rsidRPr="003B1C02">
              <w:rPr>
                <w:rFonts w:ascii="Myriad Pro" w:hAnsi="Myriad Pro"/>
                <w:color w:val="000000"/>
                <w:sz w:val="18"/>
                <w:szCs w:val="18"/>
              </w:rPr>
              <w:t xml:space="preserve">147,81 </w:t>
            </w:r>
          </w:p>
        </w:tc>
      </w:tr>
      <w:tr w:rsidR="003B1C02" w:rsidRPr="003B1C02" w14:paraId="7F2B4AC9" w14:textId="77777777" w:rsidTr="00E30EDF">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5B1878C5" w14:textId="77777777" w:rsidR="003B1C02" w:rsidRPr="003B1C02" w:rsidRDefault="003B1C02">
            <w:pPr>
              <w:rPr>
                <w:rFonts w:ascii="Myriad Pro" w:hAnsi="Myriad Pro"/>
                <w:sz w:val="18"/>
                <w:szCs w:val="18"/>
              </w:rPr>
            </w:pPr>
            <w:r w:rsidRPr="003B1C02">
              <w:rPr>
                <w:rFonts w:ascii="Myriad Pro" w:hAnsi="Myriad Pro"/>
                <w:sz w:val="18"/>
                <w:szCs w:val="18"/>
              </w:rPr>
              <w:t xml:space="preserve">Транспортный налог </w:t>
            </w:r>
          </w:p>
        </w:tc>
        <w:tc>
          <w:tcPr>
            <w:tcW w:w="1134" w:type="dxa"/>
            <w:tcBorders>
              <w:top w:val="nil"/>
              <w:left w:val="nil"/>
              <w:bottom w:val="single" w:sz="4" w:space="0" w:color="auto"/>
              <w:right w:val="single" w:sz="4" w:space="0" w:color="auto"/>
            </w:tcBorders>
            <w:shd w:val="clear" w:color="auto" w:fill="auto"/>
            <w:noWrap/>
            <w:vAlign w:val="center"/>
            <w:hideMark/>
          </w:tcPr>
          <w:p w14:paraId="54DE033E" w14:textId="77777777" w:rsidR="003B1C02" w:rsidRPr="003B1C02" w:rsidRDefault="003B1C02">
            <w:pPr>
              <w:jc w:val="center"/>
              <w:rPr>
                <w:rFonts w:ascii="Myriad Pro" w:hAnsi="Myriad Pro"/>
                <w:color w:val="000000"/>
                <w:sz w:val="18"/>
                <w:szCs w:val="18"/>
              </w:rPr>
            </w:pPr>
            <w:r w:rsidRPr="003B1C02">
              <w:rPr>
                <w:rFonts w:ascii="Myriad Pro" w:hAnsi="Myriad Pro"/>
                <w:color w:val="000000"/>
                <w:sz w:val="18"/>
                <w:szCs w:val="18"/>
              </w:rPr>
              <w:t>4 030,6</w:t>
            </w:r>
          </w:p>
        </w:tc>
        <w:tc>
          <w:tcPr>
            <w:tcW w:w="1134" w:type="dxa"/>
            <w:tcBorders>
              <w:top w:val="nil"/>
              <w:left w:val="nil"/>
              <w:bottom w:val="single" w:sz="4" w:space="0" w:color="auto"/>
              <w:right w:val="single" w:sz="4" w:space="0" w:color="auto"/>
            </w:tcBorders>
            <w:shd w:val="clear" w:color="auto" w:fill="auto"/>
            <w:noWrap/>
            <w:vAlign w:val="center"/>
            <w:hideMark/>
          </w:tcPr>
          <w:p w14:paraId="642F4E05" w14:textId="77777777" w:rsidR="003B1C02" w:rsidRPr="003B1C02" w:rsidRDefault="003B1C02">
            <w:pPr>
              <w:jc w:val="center"/>
              <w:rPr>
                <w:rFonts w:ascii="Myriad Pro" w:hAnsi="Myriad Pro"/>
                <w:color w:val="000000"/>
                <w:sz w:val="18"/>
                <w:szCs w:val="18"/>
              </w:rPr>
            </w:pPr>
            <w:r w:rsidRPr="003B1C02">
              <w:rPr>
                <w:rFonts w:ascii="Myriad Pro" w:hAnsi="Myriad Pro"/>
                <w:color w:val="000000"/>
                <w:sz w:val="18"/>
                <w:szCs w:val="18"/>
              </w:rPr>
              <w:t>2 948,62</w:t>
            </w:r>
          </w:p>
        </w:tc>
        <w:tc>
          <w:tcPr>
            <w:tcW w:w="1276" w:type="dxa"/>
            <w:tcBorders>
              <w:top w:val="nil"/>
              <w:left w:val="nil"/>
              <w:bottom w:val="single" w:sz="4" w:space="0" w:color="auto"/>
              <w:right w:val="single" w:sz="4" w:space="0" w:color="auto"/>
            </w:tcBorders>
            <w:shd w:val="clear" w:color="auto" w:fill="auto"/>
            <w:noWrap/>
            <w:vAlign w:val="center"/>
            <w:hideMark/>
          </w:tcPr>
          <w:p w14:paraId="05D0F042" w14:textId="77777777" w:rsidR="003B1C02" w:rsidRPr="003B1C02" w:rsidRDefault="003B1C02">
            <w:pPr>
              <w:jc w:val="center"/>
              <w:rPr>
                <w:rFonts w:ascii="Myriad Pro" w:hAnsi="Myriad Pro"/>
                <w:color w:val="000000"/>
                <w:sz w:val="18"/>
                <w:szCs w:val="18"/>
              </w:rPr>
            </w:pPr>
            <w:r w:rsidRPr="003B1C02">
              <w:rPr>
                <w:rFonts w:ascii="Myriad Pro" w:hAnsi="Myriad Pro"/>
                <w:color w:val="000000"/>
                <w:sz w:val="18"/>
                <w:szCs w:val="18"/>
              </w:rPr>
              <w:t>1 081,98</w:t>
            </w:r>
          </w:p>
        </w:tc>
        <w:tc>
          <w:tcPr>
            <w:tcW w:w="1276" w:type="dxa"/>
            <w:tcBorders>
              <w:top w:val="nil"/>
              <w:left w:val="nil"/>
              <w:bottom w:val="single" w:sz="4" w:space="0" w:color="auto"/>
              <w:right w:val="single" w:sz="4" w:space="0" w:color="auto"/>
            </w:tcBorders>
            <w:shd w:val="clear" w:color="auto" w:fill="auto"/>
            <w:noWrap/>
            <w:vAlign w:val="center"/>
            <w:hideMark/>
          </w:tcPr>
          <w:p w14:paraId="3B9DD0AB" w14:textId="77777777" w:rsidR="003B1C02" w:rsidRPr="003B1C02" w:rsidRDefault="003B1C02">
            <w:pPr>
              <w:jc w:val="center"/>
              <w:rPr>
                <w:rFonts w:ascii="Myriad Pro" w:hAnsi="Myriad Pro"/>
                <w:color w:val="000000"/>
                <w:sz w:val="18"/>
                <w:szCs w:val="18"/>
              </w:rPr>
            </w:pPr>
            <w:r w:rsidRPr="003B1C02">
              <w:rPr>
                <w:rFonts w:ascii="Myriad Pro" w:hAnsi="Myriad Pro"/>
                <w:color w:val="000000"/>
                <w:sz w:val="18"/>
                <w:szCs w:val="18"/>
              </w:rPr>
              <w:t>3 064,5</w:t>
            </w:r>
          </w:p>
        </w:tc>
        <w:tc>
          <w:tcPr>
            <w:tcW w:w="1134" w:type="dxa"/>
            <w:tcBorders>
              <w:top w:val="nil"/>
              <w:left w:val="nil"/>
              <w:bottom w:val="single" w:sz="4" w:space="0" w:color="auto"/>
              <w:right w:val="single" w:sz="4" w:space="0" w:color="auto"/>
            </w:tcBorders>
            <w:shd w:val="clear" w:color="auto" w:fill="auto"/>
            <w:noWrap/>
            <w:vAlign w:val="center"/>
            <w:hideMark/>
          </w:tcPr>
          <w:p w14:paraId="305B0EE8" w14:textId="77777777" w:rsidR="003B1C02" w:rsidRPr="003B1C02" w:rsidRDefault="003B1C02">
            <w:pPr>
              <w:jc w:val="center"/>
              <w:rPr>
                <w:rFonts w:ascii="Myriad Pro" w:hAnsi="Myriad Pro" w:cs="Tahoma"/>
                <w:sz w:val="18"/>
                <w:szCs w:val="18"/>
              </w:rPr>
            </w:pPr>
            <w:r w:rsidRPr="003B1C02">
              <w:rPr>
                <w:rFonts w:ascii="Myriad Pro" w:hAnsi="Myriad Pro" w:cs="Tahoma"/>
                <w:sz w:val="18"/>
                <w:szCs w:val="18"/>
              </w:rPr>
              <w:t>115,88</w:t>
            </w:r>
          </w:p>
        </w:tc>
        <w:tc>
          <w:tcPr>
            <w:tcW w:w="1133" w:type="dxa"/>
            <w:tcBorders>
              <w:top w:val="nil"/>
              <w:left w:val="nil"/>
              <w:bottom w:val="single" w:sz="4" w:space="0" w:color="auto"/>
              <w:right w:val="single" w:sz="4" w:space="0" w:color="auto"/>
            </w:tcBorders>
            <w:shd w:val="clear" w:color="auto" w:fill="auto"/>
            <w:noWrap/>
            <w:vAlign w:val="center"/>
            <w:hideMark/>
          </w:tcPr>
          <w:p w14:paraId="3057AB81" w14:textId="77777777" w:rsidR="003B1C02" w:rsidRPr="003B1C02" w:rsidRDefault="003B1C02">
            <w:pPr>
              <w:jc w:val="center"/>
              <w:rPr>
                <w:rFonts w:ascii="Myriad Pro" w:hAnsi="Myriad Pro"/>
                <w:color w:val="000000"/>
                <w:sz w:val="18"/>
                <w:szCs w:val="18"/>
              </w:rPr>
            </w:pPr>
            <w:r w:rsidRPr="003B1C02">
              <w:rPr>
                <w:rFonts w:ascii="Myriad Pro" w:hAnsi="Myriad Pro"/>
                <w:color w:val="000000"/>
                <w:sz w:val="18"/>
                <w:szCs w:val="18"/>
              </w:rPr>
              <w:t>3 119,5</w:t>
            </w:r>
          </w:p>
        </w:tc>
        <w:tc>
          <w:tcPr>
            <w:tcW w:w="1134" w:type="dxa"/>
            <w:tcBorders>
              <w:top w:val="nil"/>
              <w:left w:val="nil"/>
              <w:bottom w:val="single" w:sz="4" w:space="0" w:color="auto"/>
              <w:right w:val="single" w:sz="4" w:space="0" w:color="auto"/>
            </w:tcBorders>
            <w:shd w:val="clear" w:color="auto" w:fill="auto"/>
            <w:noWrap/>
            <w:vAlign w:val="center"/>
            <w:hideMark/>
          </w:tcPr>
          <w:p w14:paraId="2E5B49CF" w14:textId="77777777" w:rsidR="003B1C02" w:rsidRPr="003B1C02" w:rsidRDefault="003B1C02">
            <w:pPr>
              <w:jc w:val="center"/>
              <w:rPr>
                <w:rFonts w:ascii="Myriad Pro" w:hAnsi="Myriad Pro"/>
                <w:color w:val="000000"/>
                <w:sz w:val="18"/>
                <w:szCs w:val="18"/>
              </w:rPr>
            </w:pPr>
            <w:r w:rsidRPr="003B1C02">
              <w:rPr>
                <w:rFonts w:ascii="Myriad Pro" w:hAnsi="Myriad Pro"/>
                <w:color w:val="000000"/>
                <w:sz w:val="18"/>
                <w:szCs w:val="18"/>
              </w:rPr>
              <w:t xml:space="preserve">170,88 </w:t>
            </w:r>
          </w:p>
        </w:tc>
      </w:tr>
      <w:tr w:rsidR="003B1C02" w:rsidRPr="003B1C02" w14:paraId="2E599E45" w14:textId="77777777" w:rsidTr="00E30EDF">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3AE0F0E3" w14:textId="77777777" w:rsidR="003B1C02" w:rsidRPr="003B1C02" w:rsidRDefault="003B1C02">
            <w:pPr>
              <w:rPr>
                <w:rFonts w:ascii="Myriad Pro" w:hAnsi="Myriad Pro"/>
                <w:sz w:val="18"/>
                <w:szCs w:val="18"/>
              </w:rPr>
            </w:pPr>
            <w:r w:rsidRPr="003B1C02">
              <w:rPr>
                <w:rFonts w:ascii="Myriad Pro" w:hAnsi="Myriad Pro"/>
                <w:sz w:val="18"/>
                <w:szCs w:val="18"/>
              </w:rPr>
              <w:t>Экологические платежи</w:t>
            </w:r>
          </w:p>
        </w:tc>
        <w:tc>
          <w:tcPr>
            <w:tcW w:w="1134" w:type="dxa"/>
            <w:tcBorders>
              <w:top w:val="nil"/>
              <w:left w:val="nil"/>
              <w:bottom w:val="single" w:sz="4" w:space="0" w:color="auto"/>
              <w:right w:val="single" w:sz="4" w:space="0" w:color="auto"/>
            </w:tcBorders>
            <w:shd w:val="clear" w:color="auto" w:fill="auto"/>
            <w:noWrap/>
            <w:vAlign w:val="center"/>
            <w:hideMark/>
          </w:tcPr>
          <w:p w14:paraId="628615A5" w14:textId="77777777" w:rsidR="003B1C02" w:rsidRPr="003B1C02" w:rsidRDefault="003B1C02">
            <w:pPr>
              <w:jc w:val="center"/>
              <w:rPr>
                <w:rFonts w:ascii="Myriad Pro" w:hAnsi="Myriad Pro"/>
                <w:color w:val="000000"/>
                <w:sz w:val="18"/>
                <w:szCs w:val="18"/>
              </w:rPr>
            </w:pPr>
            <w:r w:rsidRPr="003B1C02">
              <w:rPr>
                <w:rFonts w:ascii="Myriad Pro" w:hAnsi="Myriad Pro"/>
                <w:color w:val="000000"/>
                <w:sz w:val="18"/>
                <w:szCs w:val="18"/>
              </w:rPr>
              <w:t>56,7</w:t>
            </w:r>
          </w:p>
        </w:tc>
        <w:tc>
          <w:tcPr>
            <w:tcW w:w="1134" w:type="dxa"/>
            <w:tcBorders>
              <w:top w:val="nil"/>
              <w:left w:val="nil"/>
              <w:bottom w:val="single" w:sz="4" w:space="0" w:color="auto"/>
              <w:right w:val="single" w:sz="4" w:space="0" w:color="auto"/>
            </w:tcBorders>
            <w:shd w:val="clear" w:color="auto" w:fill="auto"/>
            <w:noWrap/>
            <w:vAlign w:val="center"/>
            <w:hideMark/>
          </w:tcPr>
          <w:p w14:paraId="4CF94B55" w14:textId="77777777" w:rsidR="003B1C02" w:rsidRPr="003B1C02" w:rsidRDefault="003B1C02">
            <w:pPr>
              <w:jc w:val="center"/>
              <w:rPr>
                <w:rFonts w:ascii="Myriad Pro" w:hAnsi="Myriad Pro"/>
                <w:color w:val="000000"/>
                <w:sz w:val="18"/>
                <w:szCs w:val="18"/>
              </w:rPr>
            </w:pPr>
            <w:r w:rsidRPr="003B1C02">
              <w:rPr>
                <w:rFonts w:ascii="Myriad Pro" w:hAnsi="Myriad Pro"/>
                <w:color w:val="000000"/>
                <w:sz w:val="18"/>
                <w:szCs w:val="18"/>
              </w:rPr>
              <w:t>76,67</w:t>
            </w:r>
          </w:p>
        </w:tc>
        <w:tc>
          <w:tcPr>
            <w:tcW w:w="1276" w:type="dxa"/>
            <w:tcBorders>
              <w:top w:val="nil"/>
              <w:left w:val="nil"/>
              <w:bottom w:val="single" w:sz="4" w:space="0" w:color="auto"/>
              <w:right w:val="single" w:sz="4" w:space="0" w:color="auto"/>
            </w:tcBorders>
            <w:shd w:val="clear" w:color="auto" w:fill="auto"/>
            <w:noWrap/>
            <w:vAlign w:val="center"/>
            <w:hideMark/>
          </w:tcPr>
          <w:p w14:paraId="12CBE767" w14:textId="77777777" w:rsidR="003B1C02" w:rsidRPr="003B1C02" w:rsidRDefault="003B1C02">
            <w:pPr>
              <w:jc w:val="center"/>
              <w:rPr>
                <w:rFonts w:ascii="Myriad Pro" w:hAnsi="Myriad Pro"/>
                <w:color w:val="000000"/>
                <w:sz w:val="18"/>
                <w:szCs w:val="18"/>
              </w:rPr>
            </w:pPr>
            <w:r w:rsidRPr="003B1C02">
              <w:rPr>
                <w:rFonts w:ascii="Myriad Pro" w:hAnsi="Myriad Pro"/>
                <w:color w:val="000000"/>
                <w:sz w:val="18"/>
                <w:szCs w:val="18"/>
              </w:rPr>
              <w:t>-19,97</w:t>
            </w:r>
          </w:p>
        </w:tc>
        <w:tc>
          <w:tcPr>
            <w:tcW w:w="1276" w:type="dxa"/>
            <w:tcBorders>
              <w:top w:val="nil"/>
              <w:left w:val="nil"/>
              <w:bottom w:val="single" w:sz="4" w:space="0" w:color="auto"/>
              <w:right w:val="single" w:sz="4" w:space="0" w:color="auto"/>
            </w:tcBorders>
            <w:shd w:val="clear" w:color="auto" w:fill="auto"/>
            <w:noWrap/>
            <w:vAlign w:val="center"/>
            <w:hideMark/>
          </w:tcPr>
          <w:p w14:paraId="337926FF" w14:textId="77777777" w:rsidR="003B1C02" w:rsidRPr="003B1C02" w:rsidRDefault="003B1C02">
            <w:pPr>
              <w:jc w:val="center"/>
              <w:rPr>
                <w:rFonts w:ascii="Myriad Pro" w:hAnsi="Myriad Pro" w:cs="Tahoma"/>
                <w:sz w:val="18"/>
                <w:szCs w:val="18"/>
              </w:rPr>
            </w:pPr>
            <w:r w:rsidRPr="003B1C02">
              <w:rPr>
                <w:rFonts w:ascii="Myriad Pro" w:hAnsi="Myriad Pro" w:cs="Tahoma"/>
                <w:sz w:val="18"/>
                <w:szCs w:val="18"/>
              </w:rPr>
              <w:t>52,21</w:t>
            </w:r>
          </w:p>
        </w:tc>
        <w:tc>
          <w:tcPr>
            <w:tcW w:w="1134" w:type="dxa"/>
            <w:tcBorders>
              <w:top w:val="nil"/>
              <w:left w:val="nil"/>
              <w:bottom w:val="single" w:sz="4" w:space="0" w:color="auto"/>
              <w:right w:val="single" w:sz="4" w:space="0" w:color="auto"/>
            </w:tcBorders>
            <w:shd w:val="clear" w:color="auto" w:fill="auto"/>
            <w:noWrap/>
            <w:vAlign w:val="center"/>
            <w:hideMark/>
          </w:tcPr>
          <w:p w14:paraId="49D9D08A" w14:textId="77777777" w:rsidR="003B1C02" w:rsidRPr="003B1C02" w:rsidRDefault="003B1C02">
            <w:pPr>
              <w:jc w:val="center"/>
              <w:rPr>
                <w:rFonts w:ascii="Myriad Pro" w:hAnsi="Myriad Pro" w:cs="Tahoma"/>
                <w:sz w:val="18"/>
                <w:szCs w:val="18"/>
              </w:rPr>
            </w:pPr>
            <w:r w:rsidRPr="003B1C02">
              <w:rPr>
                <w:rFonts w:ascii="Myriad Pro" w:hAnsi="Myriad Pro" w:cs="Tahoma"/>
                <w:sz w:val="18"/>
                <w:szCs w:val="18"/>
              </w:rPr>
              <w:t>-24,46</w:t>
            </w:r>
          </w:p>
        </w:tc>
        <w:tc>
          <w:tcPr>
            <w:tcW w:w="1133" w:type="dxa"/>
            <w:tcBorders>
              <w:top w:val="nil"/>
              <w:left w:val="nil"/>
              <w:bottom w:val="single" w:sz="4" w:space="0" w:color="auto"/>
              <w:right w:val="single" w:sz="4" w:space="0" w:color="auto"/>
            </w:tcBorders>
            <w:shd w:val="clear" w:color="auto" w:fill="auto"/>
            <w:noWrap/>
            <w:vAlign w:val="center"/>
            <w:hideMark/>
          </w:tcPr>
          <w:p w14:paraId="4422180C" w14:textId="77777777" w:rsidR="003B1C02" w:rsidRPr="003B1C02" w:rsidRDefault="003B1C02">
            <w:pPr>
              <w:jc w:val="center"/>
              <w:rPr>
                <w:rFonts w:ascii="Myriad Pro" w:hAnsi="Myriad Pro"/>
                <w:color w:val="000000"/>
                <w:sz w:val="18"/>
                <w:szCs w:val="18"/>
              </w:rPr>
            </w:pPr>
            <w:r w:rsidRPr="003B1C02">
              <w:rPr>
                <w:rFonts w:ascii="Myriad Pro" w:hAnsi="Myriad Pro"/>
                <w:color w:val="000000"/>
                <w:sz w:val="18"/>
                <w:szCs w:val="18"/>
              </w:rPr>
              <w:t xml:space="preserve">54,19 </w:t>
            </w:r>
          </w:p>
        </w:tc>
        <w:tc>
          <w:tcPr>
            <w:tcW w:w="1134" w:type="dxa"/>
            <w:tcBorders>
              <w:top w:val="nil"/>
              <w:left w:val="nil"/>
              <w:bottom w:val="single" w:sz="4" w:space="0" w:color="auto"/>
              <w:right w:val="single" w:sz="4" w:space="0" w:color="auto"/>
            </w:tcBorders>
            <w:shd w:val="clear" w:color="auto" w:fill="auto"/>
            <w:noWrap/>
            <w:vAlign w:val="center"/>
            <w:hideMark/>
          </w:tcPr>
          <w:p w14:paraId="6B015CFF" w14:textId="77777777" w:rsidR="003B1C02" w:rsidRPr="003B1C02" w:rsidRDefault="003B1C02">
            <w:pPr>
              <w:jc w:val="center"/>
              <w:rPr>
                <w:rFonts w:ascii="Myriad Pro" w:hAnsi="Myriad Pro"/>
                <w:color w:val="000000"/>
                <w:sz w:val="18"/>
                <w:szCs w:val="18"/>
              </w:rPr>
            </w:pPr>
            <w:r w:rsidRPr="003B1C02">
              <w:rPr>
                <w:rFonts w:ascii="Myriad Pro" w:hAnsi="Myriad Pro"/>
                <w:color w:val="000000"/>
                <w:sz w:val="18"/>
                <w:szCs w:val="18"/>
              </w:rPr>
              <w:t xml:space="preserve">-22,48 </w:t>
            </w:r>
          </w:p>
        </w:tc>
      </w:tr>
      <w:tr w:rsidR="003B1C02" w:rsidRPr="003B1C02" w14:paraId="2D699241" w14:textId="77777777" w:rsidTr="00E30EDF">
        <w:trPr>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3F198BD1" w14:textId="77777777" w:rsidR="003B1C02" w:rsidRPr="003B1C02" w:rsidRDefault="003B1C02">
            <w:pPr>
              <w:rPr>
                <w:rFonts w:ascii="Myriad Pro" w:hAnsi="Myriad Pro"/>
                <w:sz w:val="18"/>
                <w:szCs w:val="18"/>
              </w:rPr>
            </w:pPr>
            <w:r w:rsidRPr="003B1C02">
              <w:rPr>
                <w:rFonts w:ascii="Myriad Pro" w:hAnsi="Myriad Pro"/>
                <w:sz w:val="18"/>
                <w:szCs w:val="18"/>
              </w:rPr>
              <w:t>Водный налог</w:t>
            </w:r>
          </w:p>
        </w:tc>
        <w:tc>
          <w:tcPr>
            <w:tcW w:w="1134" w:type="dxa"/>
            <w:tcBorders>
              <w:top w:val="nil"/>
              <w:left w:val="nil"/>
              <w:bottom w:val="single" w:sz="4" w:space="0" w:color="auto"/>
              <w:right w:val="single" w:sz="4" w:space="0" w:color="auto"/>
            </w:tcBorders>
            <w:shd w:val="clear" w:color="auto" w:fill="auto"/>
            <w:noWrap/>
            <w:vAlign w:val="center"/>
            <w:hideMark/>
          </w:tcPr>
          <w:p w14:paraId="5215A718" w14:textId="77777777" w:rsidR="003B1C02" w:rsidRPr="003B1C02" w:rsidRDefault="003B1C02">
            <w:pPr>
              <w:jc w:val="center"/>
              <w:rPr>
                <w:rFonts w:ascii="Myriad Pro" w:hAnsi="Myriad Pro"/>
                <w:color w:val="000000"/>
                <w:sz w:val="18"/>
                <w:szCs w:val="18"/>
              </w:rPr>
            </w:pPr>
            <w:r w:rsidRPr="003B1C02">
              <w:rPr>
                <w:rFonts w:ascii="Myriad Pro" w:hAnsi="Myriad Pro"/>
                <w:color w:val="000000"/>
                <w:sz w:val="18"/>
                <w:szCs w:val="18"/>
              </w:rPr>
              <w:t>0,20</w:t>
            </w:r>
          </w:p>
        </w:tc>
        <w:tc>
          <w:tcPr>
            <w:tcW w:w="1134" w:type="dxa"/>
            <w:tcBorders>
              <w:top w:val="nil"/>
              <w:left w:val="nil"/>
              <w:bottom w:val="single" w:sz="4" w:space="0" w:color="auto"/>
              <w:right w:val="single" w:sz="4" w:space="0" w:color="auto"/>
            </w:tcBorders>
            <w:shd w:val="clear" w:color="auto" w:fill="auto"/>
            <w:noWrap/>
            <w:vAlign w:val="center"/>
            <w:hideMark/>
          </w:tcPr>
          <w:p w14:paraId="23B81937" w14:textId="77777777" w:rsidR="003B1C02" w:rsidRPr="003B1C02" w:rsidRDefault="003B1C02">
            <w:pPr>
              <w:jc w:val="center"/>
              <w:rPr>
                <w:rFonts w:ascii="Myriad Pro" w:hAnsi="Myriad Pro"/>
                <w:color w:val="000000"/>
                <w:sz w:val="18"/>
                <w:szCs w:val="18"/>
              </w:rPr>
            </w:pPr>
            <w:r w:rsidRPr="003B1C02">
              <w:rPr>
                <w:rFonts w:ascii="Myriad Pro" w:hAnsi="Myriad Pro"/>
                <w:color w:val="000000"/>
                <w:sz w:val="18"/>
                <w:szCs w:val="18"/>
              </w:rPr>
              <w:t>0,77</w:t>
            </w:r>
          </w:p>
        </w:tc>
        <w:tc>
          <w:tcPr>
            <w:tcW w:w="1276" w:type="dxa"/>
            <w:tcBorders>
              <w:top w:val="nil"/>
              <w:left w:val="nil"/>
              <w:bottom w:val="single" w:sz="4" w:space="0" w:color="auto"/>
              <w:right w:val="single" w:sz="4" w:space="0" w:color="auto"/>
            </w:tcBorders>
            <w:shd w:val="clear" w:color="auto" w:fill="auto"/>
            <w:noWrap/>
            <w:vAlign w:val="center"/>
            <w:hideMark/>
          </w:tcPr>
          <w:p w14:paraId="68AC101F" w14:textId="77777777" w:rsidR="003B1C02" w:rsidRPr="003B1C02" w:rsidRDefault="003B1C02">
            <w:pPr>
              <w:jc w:val="center"/>
              <w:rPr>
                <w:rFonts w:ascii="Myriad Pro" w:hAnsi="Myriad Pro"/>
                <w:color w:val="000000"/>
                <w:sz w:val="18"/>
                <w:szCs w:val="18"/>
              </w:rPr>
            </w:pPr>
            <w:r w:rsidRPr="003B1C02">
              <w:rPr>
                <w:rFonts w:ascii="Myriad Pro" w:hAnsi="Myriad Pro"/>
                <w:color w:val="000000"/>
                <w:sz w:val="18"/>
                <w:szCs w:val="18"/>
              </w:rPr>
              <w:t>-0,57</w:t>
            </w:r>
          </w:p>
        </w:tc>
        <w:tc>
          <w:tcPr>
            <w:tcW w:w="1276" w:type="dxa"/>
            <w:tcBorders>
              <w:top w:val="nil"/>
              <w:left w:val="nil"/>
              <w:bottom w:val="single" w:sz="4" w:space="0" w:color="auto"/>
              <w:right w:val="single" w:sz="4" w:space="0" w:color="auto"/>
            </w:tcBorders>
            <w:shd w:val="clear" w:color="auto" w:fill="auto"/>
            <w:noWrap/>
            <w:vAlign w:val="center"/>
            <w:hideMark/>
          </w:tcPr>
          <w:p w14:paraId="2BF3577F" w14:textId="77777777" w:rsidR="003B1C02" w:rsidRPr="003B1C02" w:rsidRDefault="003B1C02">
            <w:pPr>
              <w:jc w:val="center"/>
              <w:rPr>
                <w:rFonts w:ascii="Myriad Pro" w:hAnsi="Myriad Pro" w:cs="Tahoma"/>
                <w:sz w:val="18"/>
                <w:szCs w:val="18"/>
              </w:rPr>
            </w:pPr>
            <w:r w:rsidRPr="003B1C02">
              <w:rPr>
                <w:rFonts w:ascii="Myriad Pro" w:hAnsi="Myriad Pro" w:cs="Tahoma"/>
                <w:sz w:val="18"/>
                <w:szCs w:val="18"/>
              </w:rPr>
              <w:t>0,17</w:t>
            </w:r>
          </w:p>
        </w:tc>
        <w:tc>
          <w:tcPr>
            <w:tcW w:w="1134" w:type="dxa"/>
            <w:tcBorders>
              <w:top w:val="nil"/>
              <w:left w:val="nil"/>
              <w:bottom w:val="single" w:sz="4" w:space="0" w:color="auto"/>
              <w:right w:val="single" w:sz="4" w:space="0" w:color="auto"/>
            </w:tcBorders>
            <w:shd w:val="clear" w:color="auto" w:fill="auto"/>
            <w:noWrap/>
            <w:vAlign w:val="center"/>
            <w:hideMark/>
          </w:tcPr>
          <w:p w14:paraId="31705BA2" w14:textId="77777777" w:rsidR="003B1C02" w:rsidRPr="003B1C02" w:rsidRDefault="003B1C02">
            <w:pPr>
              <w:jc w:val="center"/>
              <w:rPr>
                <w:rFonts w:ascii="Myriad Pro" w:hAnsi="Myriad Pro" w:cs="Tahoma"/>
                <w:sz w:val="18"/>
                <w:szCs w:val="18"/>
              </w:rPr>
            </w:pPr>
            <w:r w:rsidRPr="003B1C02">
              <w:rPr>
                <w:rFonts w:ascii="Myriad Pro" w:hAnsi="Myriad Pro" w:cs="Tahoma"/>
                <w:sz w:val="18"/>
                <w:szCs w:val="18"/>
              </w:rPr>
              <w:t>-0,60</w:t>
            </w:r>
          </w:p>
        </w:tc>
        <w:tc>
          <w:tcPr>
            <w:tcW w:w="1133" w:type="dxa"/>
            <w:tcBorders>
              <w:top w:val="nil"/>
              <w:left w:val="nil"/>
              <w:bottom w:val="single" w:sz="4" w:space="0" w:color="auto"/>
              <w:right w:val="single" w:sz="4" w:space="0" w:color="auto"/>
            </w:tcBorders>
            <w:shd w:val="clear" w:color="auto" w:fill="auto"/>
            <w:noWrap/>
            <w:vAlign w:val="center"/>
            <w:hideMark/>
          </w:tcPr>
          <w:p w14:paraId="3E782E0B" w14:textId="77777777" w:rsidR="003B1C02" w:rsidRPr="003B1C02" w:rsidRDefault="003B1C02">
            <w:pPr>
              <w:jc w:val="center"/>
              <w:rPr>
                <w:rFonts w:ascii="Myriad Pro" w:hAnsi="Myriad Pro"/>
                <w:color w:val="000000"/>
                <w:sz w:val="18"/>
                <w:szCs w:val="18"/>
              </w:rPr>
            </w:pPr>
            <w:r w:rsidRPr="003B1C02">
              <w:rPr>
                <w:rFonts w:ascii="Myriad Pro" w:hAnsi="Myriad Pro"/>
                <w:color w:val="000000"/>
                <w:sz w:val="18"/>
                <w:szCs w:val="18"/>
              </w:rPr>
              <w:t xml:space="preserve">0,18 </w:t>
            </w:r>
          </w:p>
        </w:tc>
        <w:tc>
          <w:tcPr>
            <w:tcW w:w="1134" w:type="dxa"/>
            <w:tcBorders>
              <w:top w:val="nil"/>
              <w:left w:val="nil"/>
              <w:bottom w:val="single" w:sz="4" w:space="0" w:color="auto"/>
              <w:right w:val="single" w:sz="4" w:space="0" w:color="auto"/>
            </w:tcBorders>
            <w:shd w:val="clear" w:color="auto" w:fill="auto"/>
            <w:noWrap/>
            <w:vAlign w:val="center"/>
            <w:hideMark/>
          </w:tcPr>
          <w:p w14:paraId="238B2DD2" w14:textId="77777777" w:rsidR="003B1C02" w:rsidRPr="003B1C02" w:rsidRDefault="003B1C02">
            <w:pPr>
              <w:jc w:val="center"/>
              <w:rPr>
                <w:rFonts w:ascii="Myriad Pro" w:hAnsi="Myriad Pro"/>
                <w:color w:val="000000"/>
                <w:sz w:val="18"/>
                <w:szCs w:val="18"/>
              </w:rPr>
            </w:pPr>
            <w:r w:rsidRPr="003B1C02">
              <w:rPr>
                <w:rFonts w:ascii="Myriad Pro" w:hAnsi="Myriad Pro"/>
                <w:color w:val="000000"/>
                <w:sz w:val="18"/>
                <w:szCs w:val="18"/>
              </w:rPr>
              <w:t xml:space="preserve">-0,59 </w:t>
            </w:r>
          </w:p>
        </w:tc>
      </w:tr>
    </w:tbl>
    <w:p w14:paraId="461C8D99" w14:textId="77777777" w:rsidR="003B1C02" w:rsidRDefault="00845D98" w:rsidP="00001D32">
      <w:pPr>
        <w:pStyle w:val="a"/>
        <w:numPr>
          <w:ilvl w:val="0"/>
          <w:numId w:val="0"/>
        </w:numPr>
        <w:spacing w:before="240" w:after="0"/>
        <w:ind w:firstLine="567"/>
        <w:rPr>
          <w:rFonts w:eastAsia="Times New Roman" w:cs="Arial"/>
          <w:color w:val="000000"/>
          <w:shd w:val="clear" w:color="auto" w:fill="FFFFFF"/>
          <w:lang w:eastAsia="ru-RU"/>
        </w:rPr>
      </w:pPr>
      <w:r w:rsidRPr="00B833D0">
        <w:rPr>
          <w:rFonts w:eastAsia="Times New Roman" w:cs="Arial"/>
          <w:color w:val="000000"/>
          <w:shd w:val="clear" w:color="auto" w:fill="FFFFFF"/>
          <w:lang w:eastAsia="ru-RU"/>
        </w:rPr>
        <w:t xml:space="preserve">Исполнителем, величина корректировки неподконтрольных расходов на уплату налогов и сборов определена в размере </w:t>
      </w:r>
      <w:r>
        <w:rPr>
          <w:rFonts w:eastAsia="Times New Roman" w:cs="Arial"/>
          <w:color w:val="000000"/>
          <w:shd w:val="clear" w:color="auto" w:fill="FFFFFF"/>
          <w:lang w:eastAsia="ru-RU"/>
        </w:rPr>
        <w:t>16 650,2</w:t>
      </w:r>
      <w:r w:rsidRPr="00B833D0">
        <w:rPr>
          <w:rFonts w:eastAsia="Times New Roman" w:cs="Arial"/>
          <w:color w:val="000000"/>
          <w:shd w:val="clear" w:color="auto" w:fill="FFFFFF"/>
          <w:lang w:eastAsia="ru-RU"/>
        </w:rPr>
        <w:t> тыс. руб., что</w:t>
      </w:r>
      <w:r>
        <w:rPr>
          <w:rFonts w:eastAsia="Times New Roman" w:cs="Arial"/>
          <w:color w:val="000000"/>
          <w:shd w:val="clear" w:color="auto" w:fill="FFFFFF"/>
          <w:lang w:eastAsia="ru-RU"/>
        </w:rPr>
        <w:t xml:space="preserve"> выше принятой Управлением по тарифам в ТБР на 2019 год на 143,5 тыс. руб.</w:t>
      </w:r>
    </w:p>
    <w:p w14:paraId="2D7276F0" w14:textId="77777777" w:rsidR="00126AB2" w:rsidRDefault="00845D98" w:rsidP="00001D32">
      <w:pPr>
        <w:pStyle w:val="a"/>
        <w:numPr>
          <w:ilvl w:val="0"/>
          <w:numId w:val="0"/>
        </w:numPr>
        <w:spacing w:after="0"/>
        <w:ind w:firstLine="567"/>
        <w:rPr>
          <w:rFonts w:eastAsia="Times New Roman"/>
          <w:lang w:eastAsia="ru-RU"/>
        </w:rPr>
      </w:pPr>
      <w:r w:rsidRPr="00B62B45">
        <w:rPr>
          <w:color w:val="0D0D0D" w:themeColor="text1" w:themeTint="F2"/>
        </w:rPr>
        <w:t xml:space="preserve">Исполнитель </w:t>
      </w:r>
      <w:r>
        <w:rPr>
          <w:color w:val="0D0D0D" w:themeColor="text1" w:themeTint="F2"/>
        </w:rPr>
        <w:t>рекомендует, в целях повышения документальной обоснованности заявки,</w:t>
      </w:r>
      <w:r w:rsidRPr="00B62B45">
        <w:rPr>
          <w:color w:val="0D0D0D" w:themeColor="text1" w:themeTint="F2"/>
        </w:rPr>
        <w:t xml:space="preserve"> </w:t>
      </w:r>
      <w:r>
        <w:rPr>
          <w:color w:val="0D0D0D" w:themeColor="text1" w:themeTint="F2"/>
        </w:rPr>
        <w:t>формировать предложение с учетом</w:t>
      </w:r>
      <w:r w:rsidRPr="00B62B45">
        <w:rPr>
          <w:color w:val="0D0D0D" w:themeColor="text1" w:themeTint="F2"/>
        </w:rPr>
        <w:t xml:space="preserve"> обосновывающих материалов </w:t>
      </w:r>
      <w:r>
        <w:rPr>
          <w:color w:val="0D0D0D" w:themeColor="text1" w:themeTint="F2"/>
        </w:rPr>
        <w:t>к расчету расходов</w:t>
      </w:r>
      <w:r w:rsidRPr="00845D98">
        <w:t xml:space="preserve"> </w:t>
      </w:r>
      <w:r>
        <w:t>связанных с</w:t>
      </w:r>
      <w:r w:rsidRPr="008B33D3">
        <w:t xml:space="preserve"> </w:t>
      </w:r>
      <w:r>
        <w:t xml:space="preserve">уплатой налогов и сборов, включая </w:t>
      </w:r>
      <w:r w:rsidRPr="00E94382">
        <w:rPr>
          <w:rFonts w:cs="Arial"/>
          <w:color w:val="000000"/>
          <w:shd w:val="clear" w:color="auto" w:fill="FFFFFF"/>
        </w:rPr>
        <w:t>информаци</w:t>
      </w:r>
      <w:r>
        <w:rPr>
          <w:rFonts w:cs="Arial"/>
          <w:color w:val="000000"/>
          <w:shd w:val="clear" w:color="auto" w:fill="FFFFFF"/>
        </w:rPr>
        <w:t xml:space="preserve">ю, </w:t>
      </w:r>
      <w:r w:rsidRPr="00E94382">
        <w:rPr>
          <w:rFonts w:cs="Arial"/>
          <w:color w:val="000000"/>
          <w:shd w:val="clear" w:color="auto" w:fill="FFFFFF"/>
        </w:rPr>
        <w:t>обосновывающ</w:t>
      </w:r>
      <w:r>
        <w:rPr>
          <w:rFonts w:cs="Arial"/>
          <w:color w:val="000000"/>
          <w:shd w:val="clear" w:color="auto" w:fill="FFFFFF"/>
        </w:rPr>
        <w:t>ую</w:t>
      </w:r>
      <w:r w:rsidRPr="00E94382">
        <w:rPr>
          <w:rFonts w:cs="Arial"/>
          <w:color w:val="000000"/>
          <w:shd w:val="clear" w:color="auto" w:fill="FFFFFF"/>
        </w:rPr>
        <w:t xml:space="preserve"> использования </w:t>
      </w:r>
      <w:r w:rsidRPr="00424BD4">
        <w:rPr>
          <w:rFonts w:eastAsia="Times New Roman"/>
          <w:lang w:eastAsia="ru-RU"/>
        </w:rPr>
        <w:t>дорогостоящи</w:t>
      </w:r>
      <w:r>
        <w:rPr>
          <w:rFonts w:eastAsia="Times New Roman"/>
          <w:lang w:eastAsia="ru-RU"/>
        </w:rPr>
        <w:t>х</w:t>
      </w:r>
      <w:r w:rsidRPr="00424BD4">
        <w:rPr>
          <w:rFonts w:eastAsia="Times New Roman"/>
          <w:lang w:eastAsia="ru-RU"/>
        </w:rPr>
        <w:t xml:space="preserve"> легковы</w:t>
      </w:r>
      <w:r>
        <w:rPr>
          <w:rFonts w:eastAsia="Times New Roman"/>
          <w:lang w:eastAsia="ru-RU"/>
        </w:rPr>
        <w:t>х</w:t>
      </w:r>
      <w:r w:rsidRPr="00424BD4">
        <w:rPr>
          <w:rFonts w:eastAsia="Times New Roman"/>
          <w:lang w:eastAsia="ru-RU"/>
        </w:rPr>
        <w:t xml:space="preserve"> транспортны</w:t>
      </w:r>
      <w:r>
        <w:rPr>
          <w:rFonts w:eastAsia="Times New Roman"/>
          <w:lang w:eastAsia="ru-RU"/>
        </w:rPr>
        <w:t>х</w:t>
      </w:r>
      <w:r w:rsidRPr="00424BD4">
        <w:rPr>
          <w:rFonts w:eastAsia="Times New Roman"/>
          <w:lang w:eastAsia="ru-RU"/>
        </w:rPr>
        <w:t xml:space="preserve"> средств, мощность двигателя которых превышает 200 л.с</w:t>
      </w:r>
      <w:r>
        <w:rPr>
          <w:rFonts w:eastAsia="Times New Roman"/>
          <w:lang w:eastAsia="ru-RU"/>
        </w:rPr>
        <w:t>.</w:t>
      </w:r>
      <w:bookmarkStart w:id="53" w:name="_Toc40621597"/>
      <w:bookmarkStart w:id="54" w:name="_Toc41409767"/>
    </w:p>
    <w:p w14:paraId="182A57EE" w14:textId="77777777" w:rsidR="00845D98" w:rsidRPr="005B06BA" w:rsidRDefault="00845D98" w:rsidP="00001D32">
      <w:pPr>
        <w:spacing w:after="240" w:line="360" w:lineRule="auto"/>
        <w:ind w:firstLine="567"/>
        <w:jc w:val="both"/>
        <w:rPr>
          <w:rFonts w:ascii="Myriad Pro" w:hAnsi="Myriad Pro"/>
          <w:b/>
          <w:bCs/>
          <w:i/>
          <w:iCs/>
          <w:sz w:val="26"/>
          <w:szCs w:val="26"/>
          <w:u w:val="single"/>
        </w:rPr>
      </w:pPr>
      <w:r w:rsidRPr="005B06BA">
        <w:rPr>
          <w:rFonts w:ascii="Myriad Pro" w:hAnsi="Myriad Pro"/>
          <w:b/>
          <w:bCs/>
          <w:i/>
          <w:iCs/>
          <w:sz w:val="26"/>
          <w:szCs w:val="26"/>
          <w:u w:val="single"/>
        </w:rPr>
        <w:lastRenderedPageBreak/>
        <w:t>Отчисления на социальные нужды</w:t>
      </w:r>
      <w:bookmarkEnd w:id="53"/>
      <w:bookmarkEnd w:id="54"/>
      <w:r w:rsidRPr="005B06BA">
        <w:rPr>
          <w:rFonts w:ascii="Myriad Pro" w:hAnsi="Myriad Pro"/>
          <w:b/>
          <w:bCs/>
          <w:i/>
          <w:iCs/>
          <w:sz w:val="26"/>
          <w:szCs w:val="26"/>
          <w:u w:val="single"/>
        </w:rPr>
        <w:t xml:space="preserve"> </w:t>
      </w:r>
    </w:p>
    <w:p w14:paraId="2B7BFD22" w14:textId="77777777" w:rsidR="00845D98" w:rsidRPr="00845D98" w:rsidRDefault="00845D98" w:rsidP="00001D32">
      <w:pPr>
        <w:spacing w:line="360" w:lineRule="auto"/>
        <w:ind w:firstLine="567"/>
        <w:jc w:val="both"/>
        <w:rPr>
          <w:rFonts w:ascii="Myriad Pro" w:eastAsia="Calibri" w:hAnsi="Myriad Pro"/>
          <w:color w:val="0D0D0D" w:themeColor="text1" w:themeTint="F2"/>
          <w:sz w:val="26"/>
          <w:szCs w:val="26"/>
          <w:lang w:eastAsia="en-US"/>
        </w:rPr>
      </w:pPr>
      <w:r w:rsidRPr="00336C3F">
        <w:rPr>
          <w:rFonts w:ascii="Myriad Pro" w:eastAsia="Calibri" w:hAnsi="Myriad Pro"/>
          <w:color w:val="0D0D0D" w:themeColor="text1" w:themeTint="F2"/>
          <w:sz w:val="26"/>
          <w:szCs w:val="26"/>
        </w:rPr>
        <w:t xml:space="preserve">В составе </w:t>
      </w:r>
      <w:r w:rsidRPr="00845D98">
        <w:rPr>
          <w:rFonts w:ascii="Myriad Pro" w:eastAsia="Calibri" w:hAnsi="Myriad Pro"/>
          <w:color w:val="0D0D0D" w:themeColor="text1" w:themeTint="F2"/>
          <w:sz w:val="26"/>
          <w:szCs w:val="26"/>
          <w:lang w:eastAsia="en-US"/>
        </w:rPr>
        <w:t>Расходы по статье «Отчисления на социальные нужды» в составе НВВ за 2017 год составляют 320 180,8 тыс. руб. (решение Управления по тарифам от 12.07.2017 № 79).</w:t>
      </w:r>
    </w:p>
    <w:p w14:paraId="4EAAD99E" w14:textId="77777777" w:rsidR="00845D98" w:rsidRPr="00845D98" w:rsidRDefault="00845D98" w:rsidP="00001D32">
      <w:pPr>
        <w:spacing w:line="360" w:lineRule="auto"/>
        <w:ind w:firstLine="567"/>
        <w:jc w:val="both"/>
        <w:rPr>
          <w:rFonts w:ascii="Myriad Pro" w:eastAsia="Calibri" w:hAnsi="Myriad Pro"/>
          <w:color w:val="0D0D0D" w:themeColor="text1" w:themeTint="F2"/>
          <w:sz w:val="26"/>
          <w:szCs w:val="26"/>
          <w:lang w:eastAsia="en-US"/>
        </w:rPr>
      </w:pPr>
      <w:r w:rsidRPr="00845D98">
        <w:rPr>
          <w:rFonts w:ascii="Myriad Pro" w:eastAsia="Calibri" w:hAnsi="Myriad Pro"/>
          <w:color w:val="0D0D0D" w:themeColor="text1" w:themeTint="F2"/>
          <w:sz w:val="26"/>
          <w:szCs w:val="26"/>
          <w:lang w:eastAsia="en-US"/>
        </w:rPr>
        <w:t>Филиал заявил фактические затраты по указанной статье, относимые на вид деятельности «услуги по передаче электрической энергии» в тарифной заявке на 2019 год в размере 434 051,3 тыс. руб., в том числе страховые взносы по персоналу филиала «Алтайэнерго» - 410 026 тыс. руб. и по персоналу исполнительного аппарата  - 24 025,3 тыс. руб.</w:t>
      </w:r>
    </w:p>
    <w:p w14:paraId="0B6B5B31" w14:textId="77777777" w:rsidR="00845D98" w:rsidRPr="00845D98" w:rsidRDefault="00845D98" w:rsidP="00001D32">
      <w:pPr>
        <w:spacing w:line="360" w:lineRule="auto"/>
        <w:ind w:firstLine="567"/>
        <w:jc w:val="both"/>
        <w:rPr>
          <w:rFonts w:ascii="Myriad Pro" w:eastAsia="Calibri" w:hAnsi="Myriad Pro"/>
          <w:color w:val="0D0D0D" w:themeColor="text1" w:themeTint="F2"/>
          <w:sz w:val="26"/>
          <w:szCs w:val="26"/>
          <w:lang w:eastAsia="en-US"/>
        </w:rPr>
      </w:pPr>
      <w:r w:rsidRPr="00845D98">
        <w:rPr>
          <w:rFonts w:ascii="Myriad Pro" w:eastAsia="Calibri" w:hAnsi="Myriad Pro"/>
          <w:color w:val="0D0D0D" w:themeColor="text1" w:themeTint="F2"/>
          <w:sz w:val="26"/>
          <w:szCs w:val="26"/>
          <w:lang w:eastAsia="en-US"/>
        </w:rPr>
        <w:t>В обоснование заявленных расходов филиалом представлены формы - 4ФСС «Расчет по начисленным и уплаченным страховым взносам на обязательное социальное страхование от несчастных случаев на производстве и профессиональных заболеваний, а также по расходам на выплату страхового обеспечения» поквартально за 2017 год и формы по КНД 11511 «Расчет по страховым взносам».</w:t>
      </w:r>
    </w:p>
    <w:p w14:paraId="309623A5" w14:textId="557C9044" w:rsidR="00845D98" w:rsidRPr="00845D98" w:rsidRDefault="00845D98" w:rsidP="00001D32">
      <w:pPr>
        <w:spacing w:line="360" w:lineRule="auto"/>
        <w:ind w:firstLine="567"/>
        <w:jc w:val="both"/>
        <w:rPr>
          <w:rFonts w:ascii="Myriad Pro" w:eastAsia="Calibri" w:hAnsi="Myriad Pro"/>
          <w:color w:val="0D0D0D" w:themeColor="text1" w:themeTint="F2"/>
          <w:sz w:val="26"/>
          <w:szCs w:val="26"/>
          <w:lang w:eastAsia="en-US"/>
        </w:rPr>
      </w:pPr>
      <w:r w:rsidRPr="00845D98">
        <w:rPr>
          <w:rFonts w:ascii="Myriad Pro" w:eastAsia="Calibri" w:hAnsi="Myriad Pro"/>
          <w:color w:val="0D0D0D" w:themeColor="text1" w:themeTint="F2"/>
          <w:sz w:val="26"/>
          <w:szCs w:val="26"/>
          <w:lang w:eastAsia="en-US"/>
        </w:rPr>
        <w:t>Сумма начислений к уплате за 2017 год по формам страховых взносов, представленных филиалом «Алтайэнерго» в У</w:t>
      </w:r>
      <w:r w:rsidR="007D1149">
        <w:rPr>
          <w:rFonts w:ascii="Myriad Pro" w:eastAsia="Calibri" w:hAnsi="Myriad Pro"/>
          <w:color w:val="0D0D0D" w:themeColor="text1" w:themeTint="F2"/>
          <w:sz w:val="26"/>
          <w:szCs w:val="26"/>
          <w:lang w:eastAsia="en-US"/>
        </w:rPr>
        <w:t xml:space="preserve">правление по тарифам составила </w:t>
      </w:r>
      <w:r w:rsidRPr="00845D98">
        <w:rPr>
          <w:rFonts w:ascii="Myriad Pro" w:eastAsia="Calibri" w:hAnsi="Myriad Pro"/>
          <w:color w:val="0D0D0D" w:themeColor="text1" w:themeTint="F2"/>
          <w:sz w:val="26"/>
          <w:szCs w:val="26"/>
          <w:lang w:eastAsia="en-US"/>
        </w:rPr>
        <w:t>413</w:t>
      </w:r>
      <w:r w:rsidR="00C53DDB">
        <w:rPr>
          <w:rFonts w:ascii="Myriad Pro" w:eastAsia="Calibri" w:hAnsi="Myriad Pro"/>
          <w:color w:val="0D0D0D" w:themeColor="text1" w:themeTint="F2"/>
          <w:sz w:val="26"/>
          <w:szCs w:val="26"/>
          <w:lang w:eastAsia="en-US"/>
        </w:rPr>
        <w:t> </w:t>
      </w:r>
      <w:r w:rsidRPr="00845D98">
        <w:rPr>
          <w:rFonts w:ascii="Myriad Pro" w:eastAsia="Calibri" w:hAnsi="Myriad Pro"/>
          <w:color w:val="0D0D0D" w:themeColor="text1" w:themeTint="F2"/>
          <w:sz w:val="26"/>
          <w:szCs w:val="26"/>
          <w:lang w:eastAsia="en-US"/>
        </w:rPr>
        <w:t>423,85 тыс. руб.</w:t>
      </w:r>
    </w:p>
    <w:p w14:paraId="0AE2374D" w14:textId="77777777" w:rsidR="00845D98" w:rsidRDefault="00845D98" w:rsidP="00001D32">
      <w:pPr>
        <w:spacing w:line="360" w:lineRule="auto"/>
        <w:ind w:firstLine="567"/>
        <w:jc w:val="both"/>
        <w:rPr>
          <w:rFonts w:ascii="Myriad Pro" w:eastAsia="Calibri" w:hAnsi="Myriad Pro"/>
          <w:color w:val="0D0D0D" w:themeColor="text1" w:themeTint="F2"/>
          <w:sz w:val="26"/>
          <w:szCs w:val="26"/>
          <w:lang w:eastAsia="en-US"/>
        </w:rPr>
      </w:pPr>
      <w:r w:rsidRPr="00845D98">
        <w:rPr>
          <w:rFonts w:ascii="Myriad Pro" w:eastAsia="Calibri" w:hAnsi="Myriad Pro"/>
          <w:color w:val="0D0D0D" w:themeColor="text1" w:themeTint="F2"/>
          <w:sz w:val="26"/>
          <w:szCs w:val="26"/>
          <w:lang w:eastAsia="en-US"/>
        </w:rPr>
        <w:t xml:space="preserve">Согласно экспертному заключению № 0053/11/2018 Управление по тарифам фактические затраты за 2017 год по статье «Отчисления на социальные нужды» </w:t>
      </w:r>
      <w:r w:rsidR="00056240">
        <w:rPr>
          <w:rFonts w:ascii="Myriad Pro" w:eastAsia="Calibri" w:hAnsi="Myriad Pro"/>
          <w:color w:val="0D0D0D" w:themeColor="text1" w:themeTint="F2"/>
          <w:sz w:val="26"/>
          <w:szCs w:val="26"/>
          <w:lang w:eastAsia="en-US"/>
        </w:rPr>
        <w:t xml:space="preserve">в размере </w:t>
      </w:r>
      <w:r w:rsidR="00056240" w:rsidRPr="00845D98">
        <w:rPr>
          <w:rFonts w:ascii="Myriad Pro" w:eastAsia="Calibri" w:hAnsi="Myriad Pro"/>
          <w:color w:val="0D0D0D" w:themeColor="text1" w:themeTint="F2"/>
          <w:sz w:val="26"/>
          <w:szCs w:val="26"/>
          <w:lang w:eastAsia="en-US"/>
        </w:rPr>
        <w:t xml:space="preserve">364 464,66 тыс. руб. </w:t>
      </w:r>
      <w:r w:rsidR="00D763EE">
        <w:rPr>
          <w:rFonts w:ascii="Myriad Pro" w:eastAsia="Calibri" w:hAnsi="Myriad Pro"/>
          <w:color w:val="0D0D0D" w:themeColor="text1" w:themeTint="F2"/>
          <w:sz w:val="26"/>
          <w:szCs w:val="26"/>
          <w:lang w:eastAsia="en-US"/>
        </w:rPr>
        <w:t>определяет</w:t>
      </w:r>
      <w:r w:rsidRPr="00845D98">
        <w:rPr>
          <w:rFonts w:ascii="Myriad Pro" w:eastAsia="Calibri" w:hAnsi="Myriad Pro"/>
          <w:color w:val="0D0D0D" w:themeColor="text1" w:themeTint="F2"/>
          <w:sz w:val="26"/>
          <w:szCs w:val="26"/>
          <w:lang w:eastAsia="en-US"/>
        </w:rPr>
        <w:t xml:space="preserve"> исходя из доли фонда оплаты труда в составе подконтрольных расходов за 2017 год (54,41%), и фактического процента отчислений (30,11%), определенного из вышеуказанных форм от базы начисления - 1 427 061,6 тыс. руб.</w:t>
      </w:r>
    </w:p>
    <w:p w14:paraId="23704DF4" w14:textId="41F61F97" w:rsidR="00056240" w:rsidRDefault="00056240" w:rsidP="00001D32">
      <w:pPr>
        <w:spacing w:line="360" w:lineRule="auto"/>
        <w:ind w:firstLine="567"/>
        <w:jc w:val="both"/>
        <w:rPr>
          <w:rFonts w:ascii="Myriad Pro" w:eastAsia="Calibri" w:hAnsi="Myriad Pro"/>
          <w:sz w:val="26"/>
          <w:szCs w:val="26"/>
        </w:rPr>
      </w:pPr>
      <w:r w:rsidRPr="005D3464">
        <w:rPr>
          <w:rFonts w:ascii="Myriad Pro" w:eastAsia="Calibri" w:hAnsi="Myriad Pro"/>
          <w:sz w:val="26"/>
          <w:szCs w:val="26"/>
        </w:rPr>
        <w:t xml:space="preserve">В целях проверки обоснованности принятого </w:t>
      </w:r>
      <w:r>
        <w:rPr>
          <w:rFonts w:ascii="Myriad Pro" w:eastAsia="Calibri" w:hAnsi="Myriad Pro"/>
          <w:sz w:val="26"/>
          <w:szCs w:val="26"/>
        </w:rPr>
        <w:t>Управлением по тарифам</w:t>
      </w:r>
      <w:r w:rsidRPr="005D3464">
        <w:rPr>
          <w:rFonts w:ascii="Myriad Pro" w:eastAsia="Calibri" w:hAnsi="Myriad Pro"/>
          <w:sz w:val="26"/>
          <w:szCs w:val="26"/>
        </w:rPr>
        <w:t xml:space="preserve"> уровня </w:t>
      </w:r>
      <w:r>
        <w:rPr>
          <w:rFonts w:ascii="Myriad Pro" w:hAnsi="Myriad Pro"/>
          <w:color w:val="0D0D0D" w:themeColor="text1" w:themeTint="F2"/>
          <w:sz w:val="26"/>
          <w:szCs w:val="26"/>
        </w:rPr>
        <w:t>величины</w:t>
      </w:r>
      <w:r w:rsidRPr="007D5827">
        <w:rPr>
          <w:rFonts w:ascii="Myriad Pro" w:hAnsi="Myriad Pro"/>
          <w:color w:val="0D0D0D" w:themeColor="text1" w:themeTint="F2"/>
          <w:sz w:val="26"/>
          <w:szCs w:val="26"/>
        </w:rPr>
        <w:t xml:space="preserve"> корректировки </w:t>
      </w:r>
      <w:r>
        <w:rPr>
          <w:rFonts w:ascii="Myriad Pro" w:hAnsi="Myriad Pro"/>
          <w:color w:val="0D0D0D" w:themeColor="text1" w:themeTint="F2"/>
          <w:sz w:val="26"/>
          <w:szCs w:val="26"/>
        </w:rPr>
        <w:t>не</w:t>
      </w:r>
      <w:r w:rsidRPr="007D5827">
        <w:rPr>
          <w:rFonts w:ascii="Myriad Pro" w:hAnsi="Myriad Pro"/>
          <w:color w:val="0D0D0D" w:themeColor="text1" w:themeTint="F2"/>
          <w:sz w:val="26"/>
          <w:szCs w:val="26"/>
        </w:rPr>
        <w:t>подконтрольных расходов</w:t>
      </w:r>
      <w:r>
        <w:rPr>
          <w:rFonts w:ascii="Myriad Pro" w:hAnsi="Myriad Pro"/>
          <w:color w:val="0D0D0D" w:themeColor="text1" w:themeTint="F2"/>
          <w:sz w:val="26"/>
          <w:szCs w:val="26"/>
        </w:rPr>
        <w:t xml:space="preserve"> по статье «о</w:t>
      </w:r>
      <w:r w:rsidRPr="000A1CD7">
        <w:rPr>
          <w:rFonts w:ascii="Myriad Pro" w:hAnsi="Myriad Pro"/>
          <w:color w:val="0D0D0D" w:themeColor="text1" w:themeTint="F2"/>
          <w:sz w:val="26"/>
          <w:szCs w:val="26"/>
        </w:rPr>
        <w:t>тчисления на социальные нужды</w:t>
      </w:r>
      <w:r w:rsidRPr="00C84A97">
        <w:rPr>
          <w:rFonts w:ascii="Myriad Pro" w:hAnsi="Myriad Pro"/>
          <w:color w:val="0D0D0D" w:themeColor="text1" w:themeTint="F2"/>
          <w:sz w:val="26"/>
          <w:szCs w:val="26"/>
        </w:rPr>
        <w:t>»</w:t>
      </w:r>
      <w:r>
        <w:rPr>
          <w:rFonts w:ascii="Myriad Pro" w:eastAsia="Calibri" w:hAnsi="Myriad Pro"/>
          <w:sz w:val="26"/>
          <w:szCs w:val="26"/>
        </w:rPr>
        <w:t xml:space="preserve"> </w:t>
      </w:r>
      <w:r w:rsidRPr="005D3464">
        <w:rPr>
          <w:rFonts w:ascii="Myriad Pro" w:eastAsia="Calibri" w:hAnsi="Myriad Pro"/>
          <w:sz w:val="26"/>
          <w:szCs w:val="26"/>
        </w:rPr>
        <w:t>на 2019 г.  Исполнителем выполнен альтернативный расчет</w:t>
      </w:r>
      <w:r w:rsidRPr="00056240">
        <w:rPr>
          <w:rFonts w:ascii="Myriad Pro" w:eastAsia="Calibri" w:hAnsi="Myriad Pro"/>
          <w:sz w:val="26"/>
          <w:szCs w:val="26"/>
        </w:rPr>
        <w:t xml:space="preserve"> </w:t>
      </w:r>
      <w:r>
        <w:rPr>
          <w:rFonts w:ascii="Myriad Pro" w:eastAsia="Calibri" w:hAnsi="Myriad Pro"/>
          <w:sz w:val="26"/>
          <w:szCs w:val="26"/>
        </w:rPr>
        <w:t>на основании официальной позиции ФАС России.</w:t>
      </w:r>
    </w:p>
    <w:p w14:paraId="266B6056" w14:textId="77777777" w:rsidR="00D763EE" w:rsidRDefault="00D763EE" w:rsidP="00001D32">
      <w:pPr>
        <w:spacing w:line="360" w:lineRule="auto"/>
        <w:ind w:firstLine="567"/>
        <w:jc w:val="both"/>
        <w:rPr>
          <w:rFonts w:ascii="Myriad Pro" w:hAnsi="Myriad Pro"/>
          <w:color w:val="0D0D0D" w:themeColor="text1" w:themeTint="F2"/>
          <w:sz w:val="26"/>
          <w:szCs w:val="26"/>
        </w:rPr>
      </w:pPr>
      <w:r w:rsidRPr="000A1CD7">
        <w:rPr>
          <w:rFonts w:ascii="Myriad Pro" w:hAnsi="Myriad Pro"/>
          <w:color w:val="0D0D0D" w:themeColor="text1" w:themeTint="F2"/>
          <w:sz w:val="26"/>
          <w:szCs w:val="26"/>
        </w:rPr>
        <w:t xml:space="preserve">В соответствии с официальной позицией ФАС России, величина отчислений на социальные нужды, принимаемая в составе неподконтрольных расходов при </w:t>
      </w:r>
      <w:r w:rsidRPr="000A1CD7">
        <w:rPr>
          <w:rFonts w:ascii="Myriad Pro" w:hAnsi="Myriad Pro"/>
          <w:color w:val="0D0D0D" w:themeColor="text1" w:themeTint="F2"/>
          <w:sz w:val="26"/>
          <w:szCs w:val="26"/>
        </w:rPr>
        <w:lastRenderedPageBreak/>
        <w:t>проведении корректировки неподконтрольных расходов, должна соответствовать величине расходов на социальные нужды, рассчитанной от суммы расходов на оплату труда, учтенной в составе подконтрольных расходов на соответствующий период регулирования</w:t>
      </w:r>
      <w:r>
        <w:rPr>
          <w:rFonts w:ascii="Myriad Pro" w:hAnsi="Myriad Pro"/>
          <w:color w:val="0D0D0D" w:themeColor="text1" w:themeTint="F2"/>
          <w:sz w:val="26"/>
          <w:szCs w:val="26"/>
        </w:rPr>
        <w:t xml:space="preserve"> </w:t>
      </w:r>
      <w:r w:rsidRPr="00F77C05">
        <w:rPr>
          <w:rFonts w:ascii="Myriad Pro" w:hAnsi="Myriad Pro"/>
          <w:color w:val="0D0D0D" w:themeColor="text1" w:themeTint="F2"/>
          <w:sz w:val="26"/>
          <w:szCs w:val="26"/>
        </w:rPr>
        <w:t xml:space="preserve">по фактически сложившейся ставке отчислений на социальные нужды в 2017 году. Превышение величины фактического фонда оплаты труда над утвержденным уровнем может учитываться в целях расчета уровня отчислений на социальные нужды в составе фактических неподконтрольных расходов, </w:t>
      </w:r>
      <w:r w:rsidRPr="00845D98">
        <w:rPr>
          <w:rFonts w:ascii="Myriad Pro" w:hAnsi="Myriad Pro"/>
          <w:color w:val="0D0D0D" w:themeColor="text1" w:themeTint="F2"/>
          <w:sz w:val="26"/>
          <w:szCs w:val="26"/>
        </w:rPr>
        <w:t>в случае если фактический уровень подконтрольных расходов не превышает утвержденный уровень.</w:t>
      </w:r>
    </w:p>
    <w:p w14:paraId="005B7CCB" w14:textId="77777777" w:rsidR="00D763EE" w:rsidRDefault="00D763EE" w:rsidP="00001D32">
      <w:pPr>
        <w:spacing w:line="360" w:lineRule="auto"/>
        <w:ind w:firstLine="567"/>
        <w:jc w:val="both"/>
        <w:rPr>
          <w:rFonts w:ascii="Myriad Pro" w:eastAsia="Calibri" w:hAnsi="Myriad Pro"/>
          <w:sz w:val="26"/>
          <w:szCs w:val="26"/>
        </w:rPr>
      </w:pPr>
      <w:r>
        <w:rPr>
          <w:rFonts w:ascii="Myriad Pro" w:hAnsi="Myriad Pro"/>
          <w:color w:val="0D0D0D" w:themeColor="text1" w:themeTint="F2"/>
          <w:sz w:val="26"/>
          <w:szCs w:val="26"/>
        </w:rPr>
        <w:t>Исполнитель</w:t>
      </w:r>
      <w:r w:rsidRPr="00D763EE">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отмечает, что утвержденный уровень фонда оплаты труда за 2017 год в соответствии с принятыми Управлением по тарифам тарифно-балансовыми решениями на первый долгосрочный период (2012-2017 гг) составил - 1 107 823,41 тыс. руб.</w:t>
      </w:r>
    </w:p>
    <w:tbl>
      <w:tblPr>
        <w:tblW w:w="9630" w:type="dxa"/>
        <w:tblLook w:val="04A0" w:firstRow="1" w:lastRow="0" w:firstColumn="1" w:lastColumn="0" w:noHBand="0" w:noVBand="1"/>
      </w:tblPr>
      <w:tblGrid>
        <w:gridCol w:w="2263"/>
        <w:gridCol w:w="1134"/>
        <w:gridCol w:w="1129"/>
        <w:gridCol w:w="1205"/>
        <w:gridCol w:w="1347"/>
        <w:gridCol w:w="1276"/>
        <w:gridCol w:w="1276"/>
      </w:tblGrid>
      <w:tr w:rsidR="00056240" w:rsidRPr="00056240" w14:paraId="5183BC01" w14:textId="77777777" w:rsidTr="00BA6E0D">
        <w:trPr>
          <w:trHeight w:val="375"/>
        </w:trPr>
        <w:tc>
          <w:tcPr>
            <w:tcW w:w="2263"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50CF180A" w14:textId="77777777" w:rsidR="00056240" w:rsidRPr="00056240" w:rsidRDefault="00056240">
            <w:pPr>
              <w:jc w:val="center"/>
              <w:rPr>
                <w:rFonts w:ascii="Myriad Pro" w:hAnsi="Myriad Pro" w:cs="Tahoma"/>
                <w:b/>
                <w:bCs/>
                <w:color w:val="FFFFFF" w:themeColor="background1"/>
                <w:sz w:val="18"/>
                <w:szCs w:val="18"/>
              </w:rPr>
            </w:pPr>
            <w:r w:rsidRPr="00056240">
              <w:rPr>
                <w:rFonts w:ascii="Myriad Pro" w:hAnsi="Myriad Pro" w:cs="Tahoma"/>
                <w:b/>
                <w:bCs/>
                <w:color w:val="FFFFFF" w:themeColor="background1"/>
                <w:sz w:val="18"/>
                <w:szCs w:val="18"/>
              </w:rPr>
              <w:t>Показатель</w:t>
            </w:r>
          </w:p>
        </w:tc>
        <w:tc>
          <w:tcPr>
            <w:tcW w:w="7367" w:type="dxa"/>
            <w:gridSpan w:val="6"/>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noWrap/>
            <w:vAlign w:val="center"/>
            <w:hideMark/>
          </w:tcPr>
          <w:p w14:paraId="33DA1C7D" w14:textId="77777777" w:rsidR="00056240" w:rsidRPr="00056240" w:rsidRDefault="00056240" w:rsidP="00411A8E">
            <w:pPr>
              <w:jc w:val="center"/>
              <w:rPr>
                <w:rFonts w:ascii="Myriad Pro" w:hAnsi="Myriad Pro" w:cs="Tahoma"/>
                <w:b/>
                <w:bCs/>
                <w:color w:val="FFFFFF" w:themeColor="background1"/>
                <w:sz w:val="18"/>
                <w:szCs w:val="18"/>
              </w:rPr>
            </w:pPr>
            <w:r w:rsidRPr="00056240">
              <w:rPr>
                <w:rFonts w:ascii="Myriad Pro" w:hAnsi="Myriad Pro" w:cs="Tahoma"/>
                <w:b/>
                <w:bCs/>
                <w:color w:val="FFFFFF" w:themeColor="background1"/>
                <w:sz w:val="18"/>
                <w:szCs w:val="18"/>
              </w:rPr>
              <w:t>Годы</w:t>
            </w:r>
          </w:p>
        </w:tc>
      </w:tr>
      <w:tr w:rsidR="00056240" w:rsidRPr="00056240" w14:paraId="22CE77FA" w14:textId="77777777" w:rsidTr="00BA6E0D">
        <w:trPr>
          <w:trHeight w:val="390"/>
        </w:trPr>
        <w:tc>
          <w:tcPr>
            <w:tcW w:w="2263"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5D04EFA" w14:textId="77777777" w:rsidR="00056240" w:rsidRPr="00056240" w:rsidRDefault="00056240">
            <w:pPr>
              <w:rPr>
                <w:rFonts w:ascii="Myriad Pro" w:hAnsi="Myriad Pro" w:cs="Tahoma"/>
                <w:b/>
                <w:bCs/>
                <w:color w:val="FFFFFF" w:themeColor="background1"/>
                <w:sz w:val="18"/>
                <w:szCs w:val="18"/>
              </w:rPr>
            </w:pPr>
          </w:p>
        </w:tc>
        <w:tc>
          <w:tcPr>
            <w:tcW w:w="113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37293C7" w14:textId="77777777" w:rsidR="00056240" w:rsidRPr="00056240" w:rsidRDefault="00056240">
            <w:pPr>
              <w:jc w:val="center"/>
              <w:rPr>
                <w:rFonts w:ascii="Myriad Pro" w:hAnsi="Myriad Pro" w:cs="Tahoma"/>
                <w:b/>
                <w:bCs/>
                <w:color w:val="FFFFFF" w:themeColor="background1"/>
                <w:sz w:val="18"/>
                <w:szCs w:val="18"/>
              </w:rPr>
            </w:pPr>
            <w:r w:rsidRPr="00056240">
              <w:rPr>
                <w:rFonts w:ascii="Myriad Pro" w:hAnsi="Myriad Pro" w:cs="Tahoma"/>
                <w:b/>
                <w:bCs/>
                <w:color w:val="FFFFFF" w:themeColor="background1"/>
                <w:sz w:val="18"/>
                <w:szCs w:val="18"/>
              </w:rPr>
              <w:t>2012</w:t>
            </w:r>
          </w:p>
        </w:tc>
        <w:tc>
          <w:tcPr>
            <w:tcW w:w="112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3D9C13A8" w14:textId="77777777" w:rsidR="00056240" w:rsidRPr="00056240" w:rsidRDefault="00056240">
            <w:pPr>
              <w:jc w:val="center"/>
              <w:rPr>
                <w:rFonts w:ascii="Myriad Pro" w:hAnsi="Myriad Pro" w:cs="Tahoma"/>
                <w:b/>
                <w:bCs/>
                <w:color w:val="FFFFFF" w:themeColor="background1"/>
                <w:sz w:val="18"/>
                <w:szCs w:val="18"/>
              </w:rPr>
            </w:pPr>
            <w:r w:rsidRPr="00056240">
              <w:rPr>
                <w:rFonts w:ascii="Myriad Pro" w:hAnsi="Myriad Pro" w:cs="Tahoma"/>
                <w:b/>
                <w:bCs/>
                <w:color w:val="FFFFFF" w:themeColor="background1"/>
                <w:sz w:val="18"/>
                <w:szCs w:val="18"/>
              </w:rPr>
              <w:t>2013</w:t>
            </w:r>
          </w:p>
        </w:tc>
        <w:tc>
          <w:tcPr>
            <w:tcW w:w="1205"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7AAF01F" w14:textId="77777777" w:rsidR="00056240" w:rsidRPr="00056240" w:rsidRDefault="00056240">
            <w:pPr>
              <w:jc w:val="center"/>
              <w:rPr>
                <w:rFonts w:ascii="Myriad Pro" w:hAnsi="Myriad Pro" w:cs="Tahoma"/>
                <w:b/>
                <w:bCs/>
                <w:color w:val="FFFFFF" w:themeColor="background1"/>
                <w:sz w:val="18"/>
                <w:szCs w:val="18"/>
              </w:rPr>
            </w:pPr>
            <w:r w:rsidRPr="00056240">
              <w:rPr>
                <w:rFonts w:ascii="Myriad Pro" w:hAnsi="Myriad Pro" w:cs="Tahoma"/>
                <w:b/>
                <w:bCs/>
                <w:color w:val="FFFFFF" w:themeColor="background1"/>
                <w:sz w:val="18"/>
                <w:szCs w:val="18"/>
              </w:rPr>
              <w:t>2014</w:t>
            </w:r>
          </w:p>
        </w:tc>
        <w:tc>
          <w:tcPr>
            <w:tcW w:w="1347"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3CA91CD" w14:textId="77777777" w:rsidR="00056240" w:rsidRPr="00056240" w:rsidRDefault="00056240">
            <w:pPr>
              <w:jc w:val="center"/>
              <w:rPr>
                <w:rFonts w:ascii="Myriad Pro" w:hAnsi="Myriad Pro" w:cs="Tahoma"/>
                <w:b/>
                <w:bCs/>
                <w:color w:val="FFFFFF" w:themeColor="background1"/>
                <w:sz w:val="18"/>
                <w:szCs w:val="18"/>
              </w:rPr>
            </w:pPr>
            <w:r w:rsidRPr="00056240">
              <w:rPr>
                <w:rFonts w:ascii="Myriad Pro" w:hAnsi="Myriad Pro" w:cs="Tahoma"/>
                <w:b/>
                <w:bCs/>
                <w:color w:val="FFFFFF" w:themeColor="background1"/>
                <w:sz w:val="18"/>
                <w:szCs w:val="18"/>
              </w:rPr>
              <w:t>2015</w:t>
            </w:r>
          </w:p>
        </w:tc>
        <w:tc>
          <w:tcPr>
            <w:tcW w:w="127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D485CAE" w14:textId="77777777" w:rsidR="00056240" w:rsidRPr="00056240" w:rsidRDefault="00056240">
            <w:pPr>
              <w:jc w:val="center"/>
              <w:rPr>
                <w:rFonts w:ascii="Myriad Pro" w:hAnsi="Myriad Pro" w:cs="Tahoma"/>
                <w:b/>
                <w:bCs/>
                <w:color w:val="FFFFFF" w:themeColor="background1"/>
                <w:sz w:val="18"/>
                <w:szCs w:val="18"/>
              </w:rPr>
            </w:pPr>
            <w:r w:rsidRPr="00056240">
              <w:rPr>
                <w:rFonts w:ascii="Myriad Pro" w:hAnsi="Myriad Pro" w:cs="Tahoma"/>
                <w:b/>
                <w:bCs/>
                <w:color w:val="FFFFFF" w:themeColor="background1"/>
                <w:sz w:val="18"/>
                <w:szCs w:val="18"/>
              </w:rPr>
              <w:t>2016</w:t>
            </w:r>
          </w:p>
        </w:tc>
        <w:tc>
          <w:tcPr>
            <w:tcW w:w="1276"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187F0B" w14:textId="77777777" w:rsidR="00056240" w:rsidRPr="00056240" w:rsidRDefault="00056240">
            <w:pPr>
              <w:jc w:val="center"/>
              <w:rPr>
                <w:rFonts w:ascii="Myriad Pro" w:hAnsi="Myriad Pro" w:cs="Tahoma"/>
                <w:b/>
                <w:bCs/>
                <w:color w:val="FFFFFF" w:themeColor="background1"/>
                <w:sz w:val="18"/>
                <w:szCs w:val="18"/>
              </w:rPr>
            </w:pPr>
            <w:r w:rsidRPr="00056240">
              <w:rPr>
                <w:rFonts w:ascii="Myriad Pro" w:hAnsi="Myriad Pro" w:cs="Tahoma"/>
                <w:b/>
                <w:bCs/>
                <w:color w:val="FFFFFF" w:themeColor="background1"/>
                <w:sz w:val="18"/>
                <w:szCs w:val="18"/>
              </w:rPr>
              <w:t>2017</w:t>
            </w:r>
          </w:p>
        </w:tc>
      </w:tr>
      <w:tr w:rsidR="00056240" w:rsidRPr="00056240" w14:paraId="423848A7" w14:textId="77777777" w:rsidTr="00BA6E0D">
        <w:trPr>
          <w:trHeight w:val="255"/>
        </w:trPr>
        <w:tc>
          <w:tcPr>
            <w:tcW w:w="2263" w:type="dxa"/>
            <w:tcBorders>
              <w:top w:val="single" w:sz="4" w:space="0" w:color="FFFFFF" w:themeColor="background1"/>
              <w:left w:val="single" w:sz="4" w:space="0" w:color="auto"/>
              <w:bottom w:val="single" w:sz="4" w:space="0" w:color="auto"/>
              <w:right w:val="single" w:sz="4" w:space="0" w:color="auto"/>
            </w:tcBorders>
            <w:shd w:val="clear" w:color="000000" w:fill="FFFFFF"/>
            <w:hideMark/>
          </w:tcPr>
          <w:p w14:paraId="65DD8763" w14:textId="77777777" w:rsidR="00056240" w:rsidRPr="00056240" w:rsidRDefault="00056240">
            <w:pPr>
              <w:rPr>
                <w:rFonts w:ascii="Myriad Pro" w:hAnsi="Myriad Pro" w:cs="Arial"/>
                <w:sz w:val="20"/>
                <w:szCs w:val="20"/>
              </w:rPr>
            </w:pPr>
            <w:r w:rsidRPr="00056240">
              <w:rPr>
                <w:rFonts w:ascii="Myriad Pro" w:hAnsi="Myriad Pro" w:cs="Arial"/>
                <w:bCs/>
                <w:sz w:val="20"/>
                <w:szCs w:val="20"/>
              </w:rPr>
              <w:t>ИПЦ</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E9FCB6F" w14:textId="77777777" w:rsidR="00056240" w:rsidRPr="00056240" w:rsidRDefault="00056240">
            <w:pPr>
              <w:jc w:val="center"/>
              <w:rPr>
                <w:rFonts w:ascii="Myriad Pro" w:hAnsi="Myriad Pro" w:cs="Tahoma"/>
                <w:sz w:val="18"/>
                <w:szCs w:val="18"/>
              </w:rPr>
            </w:pPr>
            <w:r w:rsidRPr="00056240">
              <w:rPr>
                <w:rFonts w:ascii="Myriad Pro" w:hAnsi="Myriad Pro" w:cs="Tahoma"/>
                <w:sz w:val="18"/>
                <w:szCs w:val="18"/>
              </w:rPr>
              <w:t>5,10%</w:t>
            </w:r>
          </w:p>
        </w:tc>
        <w:tc>
          <w:tcPr>
            <w:tcW w:w="112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34C65CC" w14:textId="77777777" w:rsidR="00056240" w:rsidRPr="00056240" w:rsidRDefault="00056240">
            <w:pPr>
              <w:jc w:val="center"/>
              <w:rPr>
                <w:rFonts w:ascii="Myriad Pro" w:hAnsi="Myriad Pro" w:cs="Tahoma"/>
                <w:sz w:val="18"/>
                <w:szCs w:val="18"/>
              </w:rPr>
            </w:pPr>
            <w:r w:rsidRPr="00056240">
              <w:rPr>
                <w:rFonts w:ascii="Myriad Pro" w:hAnsi="Myriad Pro" w:cs="Tahoma"/>
                <w:sz w:val="18"/>
                <w:szCs w:val="18"/>
              </w:rPr>
              <w:t>7,10%</w:t>
            </w:r>
          </w:p>
        </w:tc>
        <w:tc>
          <w:tcPr>
            <w:tcW w:w="120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4EA2258" w14:textId="77777777" w:rsidR="00056240" w:rsidRPr="00056240" w:rsidRDefault="00056240">
            <w:pPr>
              <w:jc w:val="center"/>
              <w:rPr>
                <w:rFonts w:ascii="Myriad Pro" w:hAnsi="Myriad Pro" w:cs="Tahoma"/>
                <w:sz w:val="18"/>
                <w:szCs w:val="18"/>
              </w:rPr>
            </w:pPr>
            <w:r w:rsidRPr="00056240">
              <w:rPr>
                <w:rFonts w:ascii="Myriad Pro" w:hAnsi="Myriad Pro" w:cs="Tahoma"/>
                <w:sz w:val="18"/>
                <w:szCs w:val="18"/>
              </w:rPr>
              <w:t>5,6%</w:t>
            </w:r>
          </w:p>
        </w:tc>
        <w:tc>
          <w:tcPr>
            <w:tcW w:w="134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5345EA4" w14:textId="77777777" w:rsidR="00056240" w:rsidRPr="00056240" w:rsidRDefault="00056240">
            <w:pPr>
              <w:jc w:val="center"/>
              <w:rPr>
                <w:rFonts w:ascii="Myriad Pro" w:hAnsi="Myriad Pro" w:cs="Tahoma"/>
                <w:sz w:val="18"/>
                <w:szCs w:val="18"/>
              </w:rPr>
            </w:pPr>
            <w:r w:rsidRPr="00056240">
              <w:rPr>
                <w:rFonts w:ascii="Myriad Pro" w:hAnsi="Myriad Pro" w:cs="Tahoma"/>
                <w:sz w:val="18"/>
                <w:szCs w:val="18"/>
              </w:rPr>
              <w:t>6,7%</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51F76CC" w14:textId="77777777" w:rsidR="00056240" w:rsidRPr="00056240" w:rsidRDefault="00056240">
            <w:pPr>
              <w:jc w:val="center"/>
              <w:rPr>
                <w:rFonts w:ascii="Myriad Pro" w:hAnsi="Myriad Pro" w:cs="Tahoma"/>
                <w:sz w:val="18"/>
                <w:szCs w:val="18"/>
              </w:rPr>
            </w:pPr>
            <w:r w:rsidRPr="00056240">
              <w:rPr>
                <w:rFonts w:ascii="Myriad Pro" w:hAnsi="Myriad Pro" w:cs="Tahoma"/>
                <w:sz w:val="18"/>
                <w:szCs w:val="18"/>
              </w:rPr>
              <w:t>7,4%</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31D32F1" w14:textId="77777777" w:rsidR="00056240" w:rsidRPr="00056240" w:rsidRDefault="00056240">
            <w:pPr>
              <w:jc w:val="center"/>
              <w:rPr>
                <w:rFonts w:ascii="Myriad Pro" w:hAnsi="Myriad Pro" w:cs="Tahoma"/>
                <w:sz w:val="18"/>
                <w:szCs w:val="18"/>
              </w:rPr>
            </w:pPr>
            <w:r w:rsidRPr="00056240">
              <w:rPr>
                <w:rFonts w:ascii="Myriad Pro" w:hAnsi="Myriad Pro" w:cs="Tahoma"/>
                <w:sz w:val="18"/>
                <w:szCs w:val="18"/>
              </w:rPr>
              <w:t>4,7%</w:t>
            </w:r>
          </w:p>
        </w:tc>
      </w:tr>
      <w:tr w:rsidR="00056240" w:rsidRPr="00056240" w14:paraId="507E2F60" w14:textId="77777777" w:rsidTr="00BA6E0D">
        <w:trPr>
          <w:trHeight w:val="510"/>
        </w:trPr>
        <w:tc>
          <w:tcPr>
            <w:tcW w:w="2263" w:type="dxa"/>
            <w:tcBorders>
              <w:top w:val="nil"/>
              <w:left w:val="single" w:sz="4" w:space="0" w:color="auto"/>
              <w:bottom w:val="single" w:sz="4" w:space="0" w:color="auto"/>
              <w:right w:val="single" w:sz="4" w:space="0" w:color="auto"/>
            </w:tcBorders>
            <w:shd w:val="clear" w:color="000000" w:fill="FFFFFF"/>
            <w:hideMark/>
          </w:tcPr>
          <w:p w14:paraId="04480750" w14:textId="77777777" w:rsidR="00056240" w:rsidRPr="00056240" w:rsidRDefault="00056240">
            <w:pPr>
              <w:rPr>
                <w:rFonts w:ascii="Myriad Pro" w:hAnsi="Myriad Pro" w:cs="Arial"/>
                <w:sz w:val="20"/>
                <w:szCs w:val="20"/>
              </w:rPr>
            </w:pPr>
            <w:r w:rsidRPr="00056240">
              <w:rPr>
                <w:rFonts w:ascii="Myriad Pro" w:hAnsi="Myriad Pro" w:cs="Arial"/>
                <w:bCs/>
                <w:sz w:val="20"/>
                <w:szCs w:val="20"/>
              </w:rPr>
              <w:t>индекс эффективности подконтрольных расходов</w:t>
            </w:r>
          </w:p>
        </w:tc>
        <w:tc>
          <w:tcPr>
            <w:tcW w:w="1134" w:type="dxa"/>
            <w:tcBorders>
              <w:top w:val="nil"/>
              <w:left w:val="nil"/>
              <w:bottom w:val="single" w:sz="4" w:space="0" w:color="auto"/>
              <w:right w:val="single" w:sz="4" w:space="0" w:color="auto"/>
            </w:tcBorders>
            <w:shd w:val="clear" w:color="auto" w:fill="auto"/>
            <w:noWrap/>
            <w:vAlign w:val="center"/>
            <w:hideMark/>
          </w:tcPr>
          <w:p w14:paraId="5A4D36F7" w14:textId="77777777" w:rsidR="00056240" w:rsidRPr="00056240" w:rsidRDefault="00056240">
            <w:pPr>
              <w:jc w:val="center"/>
              <w:rPr>
                <w:rFonts w:ascii="Myriad Pro" w:hAnsi="Myriad Pro" w:cs="Tahoma"/>
                <w:sz w:val="18"/>
                <w:szCs w:val="18"/>
              </w:rPr>
            </w:pPr>
            <w:r w:rsidRPr="00056240">
              <w:rPr>
                <w:rFonts w:ascii="Myriad Pro" w:hAnsi="Myriad Pro" w:cs="Tahoma"/>
                <w:bCs/>
                <w:sz w:val="18"/>
                <w:szCs w:val="18"/>
              </w:rPr>
              <w:t>1,5%</w:t>
            </w:r>
          </w:p>
        </w:tc>
        <w:tc>
          <w:tcPr>
            <w:tcW w:w="1129" w:type="dxa"/>
            <w:tcBorders>
              <w:top w:val="nil"/>
              <w:left w:val="nil"/>
              <w:bottom w:val="single" w:sz="4" w:space="0" w:color="auto"/>
              <w:right w:val="single" w:sz="4" w:space="0" w:color="auto"/>
            </w:tcBorders>
            <w:shd w:val="clear" w:color="auto" w:fill="auto"/>
            <w:noWrap/>
            <w:vAlign w:val="center"/>
            <w:hideMark/>
          </w:tcPr>
          <w:p w14:paraId="5F4296B1" w14:textId="77777777" w:rsidR="00056240" w:rsidRPr="00056240" w:rsidRDefault="00056240">
            <w:pPr>
              <w:jc w:val="center"/>
              <w:rPr>
                <w:rFonts w:ascii="Myriad Pro" w:hAnsi="Myriad Pro" w:cs="Tahoma"/>
                <w:sz w:val="18"/>
                <w:szCs w:val="18"/>
              </w:rPr>
            </w:pPr>
            <w:r w:rsidRPr="00056240">
              <w:rPr>
                <w:rFonts w:ascii="Myriad Pro" w:hAnsi="Myriad Pro" w:cs="Tahoma"/>
                <w:bCs/>
                <w:sz w:val="18"/>
                <w:szCs w:val="18"/>
              </w:rPr>
              <w:t>1,5%</w:t>
            </w:r>
          </w:p>
        </w:tc>
        <w:tc>
          <w:tcPr>
            <w:tcW w:w="1205" w:type="dxa"/>
            <w:tcBorders>
              <w:top w:val="nil"/>
              <w:left w:val="nil"/>
              <w:bottom w:val="single" w:sz="4" w:space="0" w:color="auto"/>
              <w:right w:val="single" w:sz="4" w:space="0" w:color="auto"/>
            </w:tcBorders>
            <w:shd w:val="clear" w:color="auto" w:fill="auto"/>
            <w:noWrap/>
            <w:vAlign w:val="center"/>
            <w:hideMark/>
          </w:tcPr>
          <w:p w14:paraId="189BF2E6" w14:textId="77777777" w:rsidR="00056240" w:rsidRPr="00056240" w:rsidRDefault="00056240">
            <w:pPr>
              <w:jc w:val="center"/>
              <w:rPr>
                <w:rFonts w:ascii="Myriad Pro" w:hAnsi="Myriad Pro" w:cs="Tahoma"/>
                <w:sz w:val="18"/>
                <w:szCs w:val="18"/>
              </w:rPr>
            </w:pPr>
            <w:r w:rsidRPr="00056240">
              <w:rPr>
                <w:rFonts w:ascii="Myriad Pro" w:hAnsi="Myriad Pro" w:cs="Tahoma"/>
                <w:bCs/>
                <w:sz w:val="18"/>
                <w:szCs w:val="18"/>
              </w:rPr>
              <w:t>1,5%</w:t>
            </w:r>
          </w:p>
        </w:tc>
        <w:tc>
          <w:tcPr>
            <w:tcW w:w="1347" w:type="dxa"/>
            <w:tcBorders>
              <w:top w:val="nil"/>
              <w:left w:val="nil"/>
              <w:bottom w:val="single" w:sz="4" w:space="0" w:color="auto"/>
              <w:right w:val="single" w:sz="4" w:space="0" w:color="auto"/>
            </w:tcBorders>
            <w:shd w:val="clear" w:color="auto" w:fill="auto"/>
            <w:noWrap/>
            <w:vAlign w:val="center"/>
            <w:hideMark/>
          </w:tcPr>
          <w:p w14:paraId="31C218EE" w14:textId="77777777" w:rsidR="00056240" w:rsidRPr="00056240" w:rsidRDefault="00056240">
            <w:pPr>
              <w:jc w:val="center"/>
              <w:rPr>
                <w:rFonts w:ascii="Myriad Pro" w:hAnsi="Myriad Pro" w:cs="Tahoma"/>
                <w:sz w:val="18"/>
                <w:szCs w:val="18"/>
              </w:rPr>
            </w:pPr>
            <w:r w:rsidRPr="00056240">
              <w:rPr>
                <w:rFonts w:ascii="Myriad Pro" w:hAnsi="Myriad Pro" w:cs="Tahoma"/>
                <w:bCs/>
                <w:sz w:val="18"/>
                <w:szCs w:val="18"/>
              </w:rPr>
              <w:t>1,5%</w:t>
            </w:r>
          </w:p>
        </w:tc>
        <w:tc>
          <w:tcPr>
            <w:tcW w:w="1276" w:type="dxa"/>
            <w:tcBorders>
              <w:top w:val="nil"/>
              <w:left w:val="nil"/>
              <w:bottom w:val="single" w:sz="4" w:space="0" w:color="auto"/>
              <w:right w:val="single" w:sz="4" w:space="0" w:color="auto"/>
            </w:tcBorders>
            <w:shd w:val="clear" w:color="auto" w:fill="auto"/>
            <w:noWrap/>
            <w:vAlign w:val="center"/>
            <w:hideMark/>
          </w:tcPr>
          <w:p w14:paraId="7E431EDA" w14:textId="77777777" w:rsidR="00056240" w:rsidRPr="00056240" w:rsidRDefault="00056240">
            <w:pPr>
              <w:jc w:val="center"/>
              <w:rPr>
                <w:rFonts w:ascii="Myriad Pro" w:hAnsi="Myriad Pro" w:cs="Tahoma"/>
                <w:sz w:val="18"/>
                <w:szCs w:val="18"/>
              </w:rPr>
            </w:pPr>
            <w:r w:rsidRPr="00056240">
              <w:rPr>
                <w:rFonts w:ascii="Myriad Pro" w:hAnsi="Myriad Pro" w:cs="Tahoma"/>
                <w:bCs/>
                <w:sz w:val="18"/>
                <w:szCs w:val="18"/>
              </w:rPr>
              <w:t>1,5%</w:t>
            </w:r>
          </w:p>
        </w:tc>
        <w:tc>
          <w:tcPr>
            <w:tcW w:w="1276" w:type="dxa"/>
            <w:tcBorders>
              <w:top w:val="nil"/>
              <w:left w:val="nil"/>
              <w:bottom w:val="single" w:sz="4" w:space="0" w:color="auto"/>
              <w:right w:val="single" w:sz="4" w:space="0" w:color="auto"/>
            </w:tcBorders>
            <w:shd w:val="clear" w:color="auto" w:fill="auto"/>
            <w:noWrap/>
            <w:vAlign w:val="center"/>
            <w:hideMark/>
          </w:tcPr>
          <w:p w14:paraId="70037A78" w14:textId="77777777" w:rsidR="00056240" w:rsidRPr="00056240" w:rsidRDefault="00056240">
            <w:pPr>
              <w:jc w:val="center"/>
              <w:rPr>
                <w:rFonts w:ascii="Myriad Pro" w:hAnsi="Myriad Pro" w:cs="Tahoma"/>
                <w:sz w:val="18"/>
                <w:szCs w:val="18"/>
              </w:rPr>
            </w:pPr>
            <w:r w:rsidRPr="00056240">
              <w:rPr>
                <w:rFonts w:ascii="Myriad Pro" w:hAnsi="Myriad Pro" w:cs="Tahoma"/>
                <w:bCs/>
                <w:sz w:val="18"/>
                <w:szCs w:val="18"/>
              </w:rPr>
              <w:t>1,5%</w:t>
            </w:r>
          </w:p>
        </w:tc>
      </w:tr>
      <w:tr w:rsidR="00056240" w:rsidRPr="00056240" w14:paraId="10B2344D" w14:textId="77777777" w:rsidTr="00BA6E0D">
        <w:trPr>
          <w:trHeight w:val="255"/>
        </w:trPr>
        <w:tc>
          <w:tcPr>
            <w:tcW w:w="2263" w:type="dxa"/>
            <w:tcBorders>
              <w:top w:val="nil"/>
              <w:left w:val="single" w:sz="4" w:space="0" w:color="auto"/>
              <w:bottom w:val="single" w:sz="4" w:space="0" w:color="auto"/>
              <w:right w:val="single" w:sz="4" w:space="0" w:color="auto"/>
            </w:tcBorders>
            <w:shd w:val="clear" w:color="000000" w:fill="FFFFFF"/>
            <w:hideMark/>
          </w:tcPr>
          <w:p w14:paraId="13EC515E" w14:textId="77777777" w:rsidR="00056240" w:rsidRPr="00056240" w:rsidRDefault="00056240">
            <w:pPr>
              <w:rPr>
                <w:rFonts w:ascii="Myriad Pro" w:hAnsi="Myriad Pro" w:cs="Arial"/>
                <w:sz w:val="20"/>
                <w:szCs w:val="20"/>
              </w:rPr>
            </w:pPr>
            <w:r w:rsidRPr="00056240">
              <w:rPr>
                <w:rFonts w:ascii="Myriad Pro" w:hAnsi="Myriad Pro" w:cs="Arial"/>
                <w:bCs/>
                <w:sz w:val="20"/>
                <w:szCs w:val="20"/>
              </w:rPr>
              <w:t>количество активов</w:t>
            </w:r>
          </w:p>
        </w:tc>
        <w:tc>
          <w:tcPr>
            <w:tcW w:w="1134" w:type="dxa"/>
            <w:tcBorders>
              <w:top w:val="nil"/>
              <w:left w:val="nil"/>
              <w:bottom w:val="single" w:sz="4" w:space="0" w:color="auto"/>
              <w:right w:val="single" w:sz="4" w:space="0" w:color="auto"/>
            </w:tcBorders>
            <w:shd w:val="clear" w:color="auto" w:fill="auto"/>
            <w:noWrap/>
            <w:vAlign w:val="center"/>
            <w:hideMark/>
          </w:tcPr>
          <w:p w14:paraId="6BFA2E4E" w14:textId="77777777" w:rsidR="00056240" w:rsidRPr="00056240" w:rsidRDefault="00056240">
            <w:pPr>
              <w:jc w:val="center"/>
              <w:rPr>
                <w:rFonts w:ascii="Myriad Pro" w:hAnsi="Myriad Pro" w:cs="Tahoma"/>
                <w:sz w:val="18"/>
                <w:szCs w:val="18"/>
              </w:rPr>
            </w:pPr>
            <w:r w:rsidRPr="00056240">
              <w:rPr>
                <w:rFonts w:ascii="Myriad Pro" w:hAnsi="Myriad Pro" w:cs="Tahoma"/>
                <w:sz w:val="18"/>
                <w:szCs w:val="18"/>
              </w:rPr>
              <w:t xml:space="preserve">172 026,16   </w:t>
            </w:r>
          </w:p>
        </w:tc>
        <w:tc>
          <w:tcPr>
            <w:tcW w:w="1129" w:type="dxa"/>
            <w:tcBorders>
              <w:top w:val="nil"/>
              <w:left w:val="nil"/>
              <w:bottom w:val="single" w:sz="4" w:space="0" w:color="auto"/>
              <w:right w:val="single" w:sz="4" w:space="0" w:color="auto"/>
            </w:tcBorders>
            <w:shd w:val="clear" w:color="auto" w:fill="auto"/>
            <w:noWrap/>
            <w:vAlign w:val="center"/>
            <w:hideMark/>
          </w:tcPr>
          <w:p w14:paraId="77CF5826" w14:textId="77777777" w:rsidR="00056240" w:rsidRPr="00056240" w:rsidRDefault="00056240">
            <w:pPr>
              <w:jc w:val="center"/>
              <w:rPr>
                <w:rFonts w:ascii="Myriad Pro" w:hAnsi="Myriad Pro" w:cs="Tahoma"/>
                <w:sz w:val="18"/>
                <w:szCs w:val="18"/>
              </w:rPr>
            </w:pPr>
            <w:r w:rsidRPr="00056240">
              <w:rPr>
                <w:rFonts w:ascii="Myriad Pro" w:hAnsi="Myriad Pro" w:cs="Tahoma"/>
                <w:sz w:val="18"/>
                <w:szCs w:val="18"/>
              </w:rPr>
              <w:t xml:space="preserve">172 462,63   </w:t>
            </w:r>
          </w:p>
        </w:tc>
        <w:tc>
          <w:tcPr>
            <w:tcW w:w="1205" w:type="dxa"/>
            <w:tcBorders>
              <w:top w:val="nil"/>
              <w:left w:val="nil"/>
              <w:bottom w:val="single" w:sz="4" w:space="0" w:color="auto"/>
              <w:right w:val="single" w:sz="4" w:space="0" w:color="auto"/>
            </w:tcBorders>
            <w:shd w:val="clear" w:color="auto" w:fill="auto"/>
            <w:noWrap/>
            <w:vAlign w:val="center"/>
            <w:hideMark/>
          </w:tcPr>
          <w:p w14:paraId="6875A6B5" w14:textId="77777777" w:rsidR="00056240" w:rsidRPr="00056240" w:rsidRDefault="00056240">
            <w:pPr>
              <w:jc w:val="center"/>
              <w:rPr>
                <w:rFonts w:ascii="Myriad Pro" w:hAnsi="Myriad Pro" w:cs="Tahoma"/>
                <w:sz w:val="18"/>
                <w:szCs w:val="18"/>
              </w:rPr>
            </w:pPr>
            <w:r w:rsidRPr="00056240">
              <w:rPr>
                <w:rFonts w:ascii="Myriad Pro" w:hAnsi="Myriad Pro" w:cs="Tahoma"/>
                <w:sz w:val="18"/>
                <w:szCs w:val="18"/>
              </w:rPr>
              <w:t xml:space="preserve">170 564,09   </w:t>
            </w:r>
          </w:p>
        </w:tc>
        <w:tc>
          <w:tcPr>
            <w:tcW w:w="1347" w:type="dxa"/>
            <w:tcBorders>
              <w:top w:val="nil"/>
              <w:left w:val="nil"/>
              <w:bottom w:val="single" w:sz="4" w:space="0" w:color="auto"/>
              <w:right w:val="single" w:sz="4" w:space="0" w:color="auto"/>
            </w:tcBorders>
            <w:shd w:val="clear" w:color="auto" w:fill="auto"/>
            <w:noWrap/>
            <w:vAlign w:val="center"/>
            <w:hideMark/>
          </w:tcPr>
          <w:p w14:paraId="0489662B" w14:textId="77777777" w:rsidR="00056240" w:rsidRPr="00056240" w:rsidRDefault="00056240">
            <w:pPr>
              <w:jc w:val="center"/>
              <w:rPr>
                <w:rFonts w:ascii="Myriad Pro" w:hAnsi="Myriad Pro" w:cs="Tahoma"/>
                <w:sz w:val="18"/>
                <w:szCs w:val="18"/>
              </w:rPr>
            </w:pPr>
            <w:r w:rsidRPr="00056240">
              <w:rPr>
                <w:rFonts w:ascii="Myriad Pro" w:hAnsi="Myriad Pro" w:cs="Tahoma"/>
                <w:sz w:val="18"/>
                <w:szCs w:val="18"/>
              </w:rPr>
              <w:t xml:space="preserve">171 386,33   </w:t>
            </w:r>
          </w:p>
        </w:tc>
        <w:tc>
          <w:tcPr>
            <w:tcW w:w="1276" w:type="dxa"/>
            <w:tcBorders>
              <w:top w:val="nil"/>
              <w:left w:val="nil"/>
              <w:bottom w:val="single" w:sz="4" w:space="0" w:color="auto"/>
              <w:right w:val="single" w:sz="4" w:space="0" w:color="auto"/>
            </w:tcBorders>
            <w:shd w:val="clear" w:color="auto" w:fill="auto"/>
            <w:noWrap/>
            <w:vAlign w:val="center"/>
            <w:hideMark/>
          </w:tcPr>
          <w:p w14:paraId="26212F21" w14:textId="77777777" w:rsidR="00056240" w:rsidRPr="00056240" w:rsidRDefault="00056240">
            <w:pPr>
              <w:jc w:val="center"/>
              <w:rPr>
                <w:rFonts w:ascii="Myriad Pro" w:hAnsi="Myriad Pro" w:cs="Tahoma"/>
                <w:sz w:val="18"/>
                <w:szCs w:val="18"/>
              </w:rPr>
            </w:pPr>
            <w:r w:rsidRPr="00056240">
              <w:rPr>
                <w:rFonts w:ascii="Myriad Pro" w:hAnsi="Myriad Pro" w:cs="Tahoma"/>
                <w:sz w:val="18"/>
                <w:szCs w:val="18"/>
              </w:rPr>
              <w:t xml:space="preserve">169 441,42   </w:t>
            </w:r>
          </w:p>
        </w:tc>
        <w:tc>
          <w:tcPr>
            <w:tcW w:w="1276" w:type="dxa"/>
            <w:tcBorders>
              <w:top w:val="nil"/>
              <w:left w:val="nil"/>
              <w:bottom w:val="single" w:sz="4" w:space="0" w:color="auto"/>
              <w:right w:val="single" w:sz="4" w:space="0" w:color="auto"/>
            </w:tcBorders>
            <w:shd w:val="clear" w:color="auto" w:fill="auto"/>
            <w:noWrap/>
            <w:vAlign w:val="center"/>
            <w:hideMark/>
          </w:tcPr>
          <w:p w14:paraId="6219BE9B" w14:textId="77777777" w:rsidR="00056240" w:rsidRPr="00056240" w:rsidRDefault="00056240">
            <w:pPr>
              <w:jc w:val="center"/>
              <w:rPr>
                <w:rFonts w:ascii="Myriad Pro" w:hAnsi="Myriad Pro" w:cs="Tahoma"/>
                <w:sz w:val="18"/>
                <w:szCs w:val="18"/>
              </w:rPr>
            </w:pPr>
            <w:r w:rsidRPr="00056240">
              <w:rPr>
                <w:rFonts w:ascii="Myriad Pro" w:hAnsi="Myriad Pro" w:cs="Tahoma"/>
                <w:sz w:val="18"/>
                <w:szCs w:val="18"/>
              </w:rPr>
              <w:t xml:space="preserve">169 441,42   </w:t>
            </w:r>
          </w:p>
        </w:tc>
      </w:tr>
      <w:tr w:rsidR="00056240" w:rsidRPr="00056240" w14:paraId="1BF88DC4" w14:textId="77777777" w:rsidTr="00BA6E0D">
        <w:trPr>
          <w:trHeight w:val="510"/>
        </w:trPr>
        <w:tc>
          <w:tcPr>
            <w:tcW w:w="2263" w:type="dxa"/>
            <w:tcBorders>
              <w:top w:val="nil"/>
              <w:left w:val="single" w:sz="4" w:space="0" w:color="auto"/>
              <w:bottom w:val="single" w:sz="4" w:space="0" w:color="auto"/>
              <w:right w:val="single" w:sz="4" w:space="0" w:color="auto"/>
            </w:tcBorders>
            <w:shd w:val="clear" w:color="000000" w:fill="FFFFFF"/>
            <w:hideMark/>
          </w:tcPr>
          <w:p w14:paraId="1F8D2858" w14:textId="77777777" w:rsidR="00056240" w:rsidRPr="00056240" w:rsidRDefault="00056240">
            <w:pPr>
              <w:rPr>
                <w:rFonts w:ascii="Myriad Pro" w:hAnsi="Myriad Pro" w:cs="Arial"/>
                <w:sz w:val="20"/>
                <w:szCs w:val="20"/>
              </w:rPr>
            </w:pPr>
            <w:r w:rsidRPr="00056240">
              <w:rPr>
                <w:rFonts w:ascii="Myriad Pro" w:hAnsi="Myriad Pro" w:cs="Arial"/>
                <w:bCs/>
                <w:sz w:val="20"/>
                <w:szCs w:val="20"/>
              </w:rPr>
              <w:t>коэффициент эластичности операционных расходов по росту активов</w:t>
            </w:r>
          </w:p>
        </w:tc>
        <w:tc>
          <w:tcPr>
            <w:tcW w:w="1134" w:type="dxa"/>
            <w:tcBorders>
              <w:top w:val="nil"/>
              <w:left w:val="nil"/>
              <w:bottom w:val="single" w:sz="4" w:space="0" w:color="auto"/>
              <w:right w:val="single" w:sz="4" w:space="0" w:color="auto"/>
            </w:tcBorders>
            <w:shd w:val="clear" w:color="auto" w:fill="auto"/>
            <w:noWrap/>
            <w:vAlign w:val="center"/>
            <w:hideMark/>
          </w:tcPr>
          <w:p w14:paraId="05517E8E" w14:textId="77777777" w:rsidR="00056240" w:rsidRPr="00056240" w:rsidRDefault="00056240">
            <w:pPr>
              <w:jc w:val="center"/>
              <w:rPr>
                <w:rFonts w:ascii="Myriad Pro" w:hAnsi="Myriad Pro" w:cs="Tahoma"/>
                <w:sz w:val="18"/>
                <w:szCs w:val="18"/>
              </w:rPr>
            </w:pPr>
            <w:r w:rsidRPr="00056240">
              <w:rPr>
                <w:rFonts w:ascii="Myriad Pro" w:hAnsi="Myriad Pro" w:cs="Tahoma"/>
                <w:bCs/>
                <w:sz w:val="18"/>
                <w:szCs w:val="18"/>
              </w:rPr>
              <w:t>0,75</w:t>
            </w:r>
          </w:p>
        </w:tc>
        <w:tc>
          <w:tcPr>
            <w:tcW w:w="1129" w:type="dxa"/>
            <w:tcBorders>
              <w:top w:val="nil"/>
              <w:left w:val="nil"/>
              <w:bottom w:val="single" w:sz="4" w:space="0" w:color="auto"/>
              <w:right w:val="single" w:sz="4" w:space="0" w:color="auto"/>
            </w:tcBorders>
            <w:shd w:val="clear" w:color="auto" w:fill="auto"/>
            <w:noWrap/>
            <w:vAlign w:val="center"/>
            <w:hideMark/>
          </w:tcPr>
          <w:p w14:paraId="2270C51C" w14:textId="77777777" w:rsidR="00056240" w:rsidRPr="00056240" w:rsidRDefault="00056240">
            <w:pPr>
              <w:jc w:val="center"/>
              <w:rPr>
                <w:rFonts w:ascii="Myriad Pro" w:hAnsi="Myriad Pro" w:cs="Tahoma"/>
                <w:sz w:val="18"/>
                <w:szCs w:val="18"/>
              </w:rPr>
            </w:pPr>
            <w:r w:rsidRPr="00056240">
              <w:rPr>
                <w:rFonts w:ascii="Myriad Pro" w:hAnsi="Myriad Pro" w:cs="Tahoma"/>
                <w:bCs/>
                <w:sz w:val="18"/>
                <w:szCs w:val="18"/>
              </w:rPr>
              <w:t>0,75</w:t>
            </w:r>
          </w:p>
        </w:tc>
        <w:tc>
          <w:tcPr>
            <w:tcW w:w="1205" w:type="dxa"/>
            <w:tcBorders>
              <w:top w:val="nil"/>
              <w:left w:val="nil"/>
              <w:bottom w:val="single" w:sz="4" w:space="0" w:color="auto"/>
              <w:right w:val="single" w:sz="4" w:space="0" w:color="auto"/>
            </w:tcBorders>
            <w:shd w:val="clear" w:color="auto" w:fill="auto"/>
            <w:noWrap/>
            <w:vAlign w:val="center"/>
            <w:hideMark/>
          </w:tcPr>
          <w:p w14:paraId="5B468D80" w14:textId="77777777" w:rsidR="00056240" w:rsidRPr="00056240" w:rsidRDefault="00056240">
            <w:pPr>
              <w:jc w:val="center"/>
              <w:rPr>
                <w:rFonts w:ascii="Myriad Pro" w:hAnsi="Myriad Pro" w:cs="Tahoma"/>
                <w:sz w:val="18"/>
                <w:szCs w:val="18"/>
              </w:rPr>
            </w:pPr>
            <w:r w:rsidRPr="00056240">
              <w:rPr>
                <w:rFonts w:ascii="Myriad Pro" w:hAnsi="Myriad Pro" w:cs="Tahoma"/>
                <w:bCs/>
                <w:sz w:val="18"/>
                <w:szCs w:val="18"/>
              </w:rPr>
              <w:t>0,75</w:t>
            </w:r>
          </w:p>
        </w:tc>
        <w:tc>
          <w:tcPr>
            <w:tcW w:w="1347" w:type="dxa"/>
            <w:tcBorders>
              <w:top w:val="nil"/>
              <w:left w:val="nil"/>
              <w:bottom w:val="single" w:sz="4" w:space="0" w:color="auto"/>
              <w:right w:val="single" w:sz="4" w:space="0" w:color="auto"/>
            </w:tcBorders>
            <w:shd w:val="clear" w:color="auto" w:fill="auto"/>
            <w:noWrap/>
            <w:vAlign w:val="center"/>
            <w:hideMark/>
          </w:tcPr>
          <w:p w14:paraId="3CAF4888" w14:textId="77777777" w:rsidR="00056240" w:rsidRPr="00056240" w:rsidRDefault="00056240">
            <w:pPr>
              <w:jc w:val="center"/>
              <w:rPr>
                <w:rFonts w:ascii="Myriad Pro" w:hAnsi="Myriad Pro" w:cs="Tahoma"/>
                <w:sz w:val="18"/>
                <w:szCs w:val="18"/>
              </w:rPr>
            </w:pPr>
            <w:r w:rsidRPr="00056240">
              <w:rPr>
                <w:rFonts w:ascii="Myriad Pro" w:hAnsi="Myriad Pro" w:cs="Tahoma"/>
                <w:bCs/>
                <w:sz w:val="18"/>
                <w:szCs w:val="18"/>
              </w:rPr>
              <w:t>0,75</w:t>
            </w:r>
          </w:p>
        </w:tc>
        <w:tc>
          <w:tcPr>
            <w:tcW w:w="1276" w:type="dxa"/>
            <w:tcBorders>
              <w:top w:val="nil"/>
              <w:left w:val="nil"/>
              <w:bottom w:val="single" w:sz="4" w:space="0" w:color="auto"/>
              <w:right w:val="single" w:sz="4" w:space="0" w:color="auto"/>
            </w:tcBorders>
            <w:shd w:val="clear" w:color="auto" w:fill="auto"/>
            <w:noWrap/>
            <w:vAlign w:val="center"/>
            <w:hideMark/>
          </w:tcPr>
          <w:p w14:paraId="2B7E6BDD" w14:textId="77777777" w:rsidR="00056240" w:rsidRPr="00056240" w:rsidRDefault="00056240">
            <w:pPr>
              <w:jc w:val="center"/>
              <w:rPr>
                <w:rFonts w:ascii="Myriad Pro" w:hAnsi="Myriad Pro" w:cs="Tahoma"/>
                <w:sz w:val="18"/>
                <w:szCs w:val="18"/>
              </w:rPr>
            </w:pPr>
            <w:r w:rsidRPr="00056240">
              <w:rPr>
                <w:rFonts w:ascii="Myriad Pro" w:hAnsi="Myriad Pro" w:cs="Tahoma"/>
                <w:bCs/>
                <w:sz w:val="18"/>
                <w:szCs w:val="18"/>
              </w:rPr>
              <w:t>0,75</w:t>
            </w:r>
          </w:p>
        </w:tc>
        <w:tc>
          <w:tcPr>
            <w:tcW w:w="1276" w:type="dxa"/>
            <w:tcBorders>
              <w:top w:val="nil"/>
              <w:left w:val="nil"/>
              <w:bottom w:val="single" w:sz="4" w:space="0" w:color="auto"/>
              <w:right w:val="single" w:sz="4" w:space="0" w:color="auto"/>
            </w:tcBorders>
            <w:shd w:val="clear" w:color="auto" w:fill="auto"/>
            <w:noWrap/>
            <w:vAlign w:val="center"/>
            <w:hideMark/>
          </w:tcPr>
          <w:p w14:paraId="2BFCCAB0" w14:textId="77777777" w:rsidR="00056240" w:rsidRPr="00056240" w:rsidRDefault="00056240">
            <w:pPr>
              <w:jc w:val="center"/>
              <w:rPr>
                <w:rFonts w:ascii="Myriad Pro" w:hAnsi="Myriad Pro" w:cs="Tahoma"/>
                <w:sz w:val="18"/>
                <w:szCs w:val="18"/>
              </w:rPr>
            </w:pPr>
            <w:r w:rsidRPr="00056240">
              <w:rPr>
                <w:rFonts w:ascii="Myriad Pro" w:hAnsi="Myriad Pro" w:cs="Tahoma"/>
                <w:bCs/>
                <w:sz w:val="18"/>
                <w:szCs w:val="18"/>
              </w:rPr>
              <w:t>0,75</w:t>
            </w:r>
          </w:p>
        </w:tc>
      </w:tr>
      <w:tr w:rsidR="00056240" w:rsidRPr="00056240" w14:paraId="3E27C875" w14:textId="77777777" w:rsidTr="00BA6E0D">
        <w:trPr>
          <w:trHeight w:val="255"/>
        </w:trPr>
        <w:tc>
          <w:tcPr>
            <w:tcW w:w="2263" w:type="dxa"/>
            <w:tcBorders>
              <w:top w:val="nil"/>
              <w:left w:val="single" w:sz="4" w:space="0" w:color="auto"/>
              <w:bottom w:val="single" w:sz="4" w:space="0" w:color="auto"/>
              <w:right w:val="single" w:sz="4" w:space="0" w:color="auto"/>
            </w:tcBorders>
            <w:shd w:val="clear" w:color="000000" w:fill="FFFFFF"/>
            <w:hideMark/>
          </w:tcPr>
          <w:p w14:paraId="29636B27" w14:textId="77777777" w:rsidR="00056240" w:rsidRPr="00056240" w:rsidRDefault="00056240">
            <w:pPr>
              <w:rPr>
                <w:rFonts w:ascii="Myriad Pro" w:hAnsi="Myriad Pro" w:cs="Arial"/>
                <w:sz w:val="20"/>
                <w:szCs w:val="20"/>
              </w:rPr>
            </w:pPr>
            <w:r w:rsidRPr="00056240">
              <w:rPr>
                <w:rFonts w:ascii="Myriad Pro" w:hAnsi="Myriad Pro" w:cs="Arial"/>
                <w:bCs/>
                <w:sz w:val="20"/>
                <w:szCs w:val="20"/>
              </w:rPr>
              <w:t>индекс изменения количества активов</w:t>
            </w:r>
          </w:p>
        </w:tc>
        <w:tc>
          <w:tcPr>
            <w:tcW w:w="1134" w:type="dxa"/>
            <w:tcBorders>
              <w:top w:val="nil"/>
              <w:left w:val="nil"/>
              <w:bottom w:val="single" w:sz="4" w:space="0" w:color="auto"/>
              <w:right w:val="single" w:sz="4" w:space="0" w:color="auto"/>
            </w:tcBorders>
            <w:shd w:val="clear" w:color="auto" w:fill="auto"/>
            <w:noWrap/>
            <w:vAlign w:val="center"/>
            <w:hideMark/>
          </w:tcPr>
          <w:p w14:paraId="66126D90" w14:textId="77777777" w:rsidR="00056240" w:rsidRPr="00056240" w:rsidRDefault="00056240">
            <w:pPr>
              <w:jc w:val="center"/>
              <w:rPr>
                <w:rFonts w:ascii="Myriad Pro" w:hAnsi="Myriad Pro" w:cs="Tahoma"/>
                <w:sz w:val="18"/>
                <w:szCs w:val="18"/>
              </w:rPr>
            </w:pPr>
            <w:r w:rsidRPr="00056240">
              <w:rPr>
                <w:rFonts w:ascii="Myriad Pro" w:hAnsi="Myriad Pro" w:cs="Tahoma"/>
                <w:sz w:val="18"/>
                <w:szCs w:val="18"/>
              </w:rPr>
              <w:t>-1,74%</w:t>
            </w:r>
          </w:p>
        </w:tc>
        <w:tc>
          <w:tcPr>
            <w:tcW w:w="1129" w:type="dxa"/>
            <w:tcBorders>
              <w:top w:val="nil"/>
              <w:left w:val="nil"/>
              <w:bottom w:val="single" w:sz="4" w:space="0" w:color="auto"/>
              <w:right w:val="single" w:sz="4" w:space="0" w:color="auto"/>
            </w:tcBorders>
            <w:shd w:val="clear" w:color="auto" w:fill="auto"/>
            <w:noWrap/>
            <w:vAlign w:val="center"/>
            <w:hideMark/>
          </w:tcPr>
          <w:p w14:paraId="6C022891" w14:textId="77777777" w:rsidR="00056240" w:rsidRPr="00056240" w:rsidRDefault="00056240">
            <w:pPr>
              <w:jc w:val="center"/>
              <w:rPr>
                <w:rFonts w:ascii="Myriad Pro" w:hAnsi="Myriad Pro" w:cs="Tahoma"/>
                <w:sz w:val="18"/>
                <w:szCs w:val="18"/>
              </w:rPr>
            </w:pPr>
            <w:r w:rsidRPr="00056240">
              <w:rPr>
                <w:rFonts w:ascii="Myriad Pro" w:hAnsi="Myriad Pro" w:cs="Tahoma"/>
                <w:sz w:val="18"/>
                <w:szCs w:val="18"/>
              </w:rPr>
              <w:t>0,19%</w:t>
            </w:r>
          </w:p>
        </w:tc>
        <w:tc>
          <w:tcPr>
            <w:tcW w:w="1205" w:type="dxa"/>
            <w:tcBorders>
              <w:top w:val="nil"/>
              <w:left w:val="nil"/>
              <w:bottom w:val="single" w:sz="4" w:space="0" w:color="auto"/>
              <w:right w:val="single" w:sz="4" w:space="0" w:color="auto"/>
            </w:tcBorders>
            <w:shd w:val="clear" w:color="auto" w:fill="auto"/>
            <w:noWrap/>
            <w:vAlign w:val="center"/>
            <w:hideMark/>
          </w:tcPr>
          <w:p w14:paraId="29DB3B2A" w14:textId="77777777" w:rsidR="00056240" w:rsidRPr="00056240" w:rsidRDefault="00056240">
            <w:pPr>
              <w:jc w:val="center"/>
              <w:rPr>
                <w:rFonts w:ascii="Myriad Pro" w:hAnsi="Myriad Pro" w:cs="Tahoma"/>
                <w:sz w:val="18"/>
                <w:szCs w:val="18"/>
              </w:rPr>
            </w:pPr>
            <w:r w:rsidRPr="00056240">
              <w:rPr>
                <w:rFonts w:ascii="Myriad Pro" w:hAnsi="Myriad Pro" w:cs="Tahoma"/>
                <w:sz w:val="18"/>
                <w:szCs w:val="18"/>
              </w:rPr>
              <w:t>-0,83%</w:t>
            </w:r>
          </w:p>
        </w:tc>
        <w:tc>
          <w:tcPr>
            <w:tcW w:w="1347" w:type="dxa"/>
            <w:tcBorders>
              <w:top w:val="nil"/>
              <w:left w:val="nil"/>
              <w:bottom w:val="single" w:sz="4" w:space="0" w:color="auto"/>
              <w:right w:val="single" w:sz="4" w:space="0" w:color="auto"/>
            </w:tcBorders>
            <w:shd w:val="clear" w:color="auto" w:fill="auto"/>
            <w:noWrap/>
            <w:vAlign w:val="center"/>
            <w:hideMark/>
          </w:tcPr>
          <w:p w14:paraId="5A7970BB" w14:textId="77777777" w:rsidR="00056240" w:rsidRPr="00056240" w:rsidRDefault="00056240">
            <w:pPr>
              <w:jc w:val="center"/>
              <w:rPr>
                <w:rFonts w:ascii="Myriad Pro" w:hAnsi="Myriad Pro" w:cs="Tahoma"/>
                <w:sz w:val="18"/>
                <w:szCs w:val="18"/>
              </w:rPr>
            </w:pPr>
            <w:r w:rsidRPr="00056240">
              <w:rPr>
                <w:rFonts w:ascii="Myriad Pro" w:hAnsi="Myriad Pro" w:cs="Tahoma"/>
                <w:sz w:val="18"/>
                <w:szCs w:val="18"/>
              </w:rPr>
              <w:t>0,36%</w:t>
            </w:r>
          </w:p>
        </w:tc>
        <w:tc>
          <w:tcPr>
            <w:tcW w:w="1276" w:type="dxa"/>
            <w:tcBorders>
              <w:top w:val="nil"/>
              <w:left w:val="nil"/>
              <w:bottom w:val="single" w:sz="4" w:space="0" w:color="auto"/>
              <w:right w:val="single" w:sz="4" w:space="0" w:color="auto"/>
            </w:tcBorders>
            <w:shd w:val="clear" w:color="auto" w:fill="auto"/>
            <w:noWrap/>
            <w:vAlign w:val="center"/>
            <w:hideMark/>
          </w:tcPr>
          <w:p w14:paraId="7FE691CB" w14:textId="77777777" w:rsidR="00056240" w:rsidRPr="00056240" w:rsidRDefault="00056240">
            <w:pPr>
              <w:jc w:val="center"/>
              <w:rPr>
                <w:rFonts w:ascii="Myriad Pro" w:hAnsi="Myriad Pro" w:cs="Tahoma"/>
                <w:sz w:val="18"/>
                <w:szCs w:val="18"/>
              </w:rPr>
            </w:pPr>
            <w:r w:rsidRPr="00056240">
              <w:rPr>
                <w:rFonts w:ascii="Myriad Pro" w:hAnsi="Myriad Pro" w:cs="Tahoma"/>
                <w:sz w:val="18"/>
                <w:szCs w:val="18"/>
              </w:rPr>
              <w:t>-0,85%</w:t>
            </w:r>
          </w:p>
        </w:tc>
        <w:tc>
          <w:tcPr>
            <w:tcW w:w="1276" w:type="dxa"/>
            <w:tcBorders>
              <w:top w:val="nil"/>
              <w:left w:val="nil"/>
              <w:bottom w:val="single" w:sz="4" w:space="0" w:color="auto"/>
              <w:right w:val="single" w:sz="4" w:space="0" w:color="auto"/>
            </w:tcBorders>
            <w:shd w:val="clear" w:color="auto" w:fill="auto"/>
            <w:noWrap/>
            <w:vAlign w:val="center"/>
            <w:hideMark/>
          </w:tcPr>
          <w:p w14:paraId="4B740D1C" w14:textId="77777777" w:rsidR="00056240" w:rsidRPr="00056240" w:rsidRDefault="00056240">
            <w:pPr>
              <w:jc w:val="center"/>
              <w:rPr>
                <w:rFonts w:ascii="Myriad Pro" w:hAnsi="Myriad Pro" w:cs="Tahoma"/>
                <w:sz w:val="18"/>
                <w:szCs w:val="18"/>
              </w:rPr>
            </w:pPr>
            <w:r w:rsidRPr="00056240">
              <w:rPr>
                <w:rFonts w:ascii="Myriad Pro" w:hAnsi="Myriad Pro" w:cs="Tahoma"/>
                <w:sz w:val="18"/>
                <w:szCs w:val="18"/>
              </w:rPr>
              <w:t>-0,01%</w:t>
            </w:r>
          </w:p>
        </w:tc>
      </w:tr>
      <w:tr w:rsidR="00056240" w:rsidRPr="00056240" w14:paraId="4F047E03" w14:textId="77777777" w:rsidTr="00BA6E0D">
        <w:trPr>
          <w:trHeight w:val="765"/>
        </w:trPr>
        <w:tc>
          <w:tcPr>
            <w:tcW w:w="2263" w:type="dxa"/>
            <w:tcBorders>
              <w:top w:val="nil"/>
              <w:left w:val="single" w:sz="4" w:space="0" w:color="auto"/>
              <w:bottom w:val="single" w:sz="4" w:space="0" w:color="auto"/>
              <w:right w:val="single" w:sz="4" w:space="0" w:color="auto"/>
            </w:tcBorders>
            <w:shd w:val="clear" w:color="000000" w:fill="FFFFFF"/>
            <w:hideMark/>
          </w:tcPr>
          <w:p w14:paraId="17420FD1" w14:textId="77777777" w:rsidR="00056240" w:rsidRPr="00056240" w:rsidRDefault="00056240">
            <w:pPr>
              <w:rPr>
                <w:rFonts w:ascii="Myriad Pro" w:hAnsi="Myriad Pro" w:cs="Arial"/>
                <w:sz w:val="20"/>
                <w:szCs w:val="20"/>
              </w:rPr>
            </w:pPr>
            <w:r w:rsidRPr="00056240">
              <w:rPr>
                <w:rFonts w:ascii="Myriad Pro" w:hAnsi="Myriad Pro" w:cs="Arial"/>
                <w:bCs/>
                <w:sz w:val="20"/>
                <w:szCs w:val="20"/>
              </w:rPr>
              <w:t>Величина операционных расходов, скорректированная на фактические параметры</w:t>
            </w:r>
          </w:p>
        </w:tc>
        <w:tc>
          <w:tcPr>
            <w:tcW w:w="1134" w:type="dxa"/>
            <w:tcBorders>
              <w:top w:val="nil"/>
              <w:left w:val="nil"/>
              <w:bottom w:val="single" w:sz="4" w:space="0" w:color="auto"/>
              <w:right w:val="single" w:sz="4" w:space="0" w:color="auto"/>
            </w:tcBorders>
            <w:shd w:val="clear" w:color="auto" w:fill="auto"/>
            <w:noWrap/>
            <w:vAlign w:val="center"/>
            <w:hideMark/>
          </w:tcPr>
          <w:p w14:paraId="5C657A33" w14:textId="77777777" w:rsidR="00056240" w:rsidRPr="00056240" w:rsidRDefault="00056240" w:rsidP="00056240">
            <w:pPr>
              <w:ind w:right="-103" w:hanging="113"/>
              <w:jc w:val="center"/>
              <w:rPr>
                <w:rFonts w:ascii="Myriad Pro" w:hAnsi="Myriad Pro" w:cs="Tahoma"/>
                <w:sz w:val="18"/>
                <w:szCs w:val="18"/>
              </w:rPr>
            </w:pPr>
            <w:r w:rsidRPr="00056240">
              <w:rPr>
                <w:rFonts w:ascii="Myriad Pro" w:hAnsi="Myriad Pro" w:cs="Tahoma"/>
                <w:sz w:val="18"/>
                <w:szCs w:val="18"/>
              </w:rPr>
              <w:t>1 636 957,9</w:t>
            </w:r>
          </w:p>
        </w:tc>
        <w:tc>
          <w:tcPr>
            <w:tcW w:w="1129" w:type="dxa"/>
            <w:tcBorders>
              <w:top w:val="nil"/>
              <w:left w:val="nil"/>
              <w:bottom w:val="single" w:sz="4" w:space="0" w:color="auto"/>
              <w:right w:val="single" w:sz="4" w:space="0" w:color="auto"/>
            </w:tcBorders>
            <w:shd w:val="clear" w:color="auto" w:fill="auto"/>
            <w:noWrap/>
            <w:vAlign w:val="center"/>
            <w:hideMark/>
          </w:tcPr>
          <w:p w14:paraId="3C0DD5FD" w14:textId="77777777" w:rsidR="00056240" w:rsidRPr="00056240" w:rsidRDefault="00056240" w:rsidP="00056240">
            <w:pPr>
              <w:ind w:right="-103" w:hanging="113"/>
              <w:jc w:val="center"/>
              <w:rPr>
                <w:rFonts w:ascii="Myriad Pro" w:hAnsi="Myriad Pro" w:cs="Tahoma"/>
                <w:sz w:val="18"/>
                <w:szCs w:val="18"/>
              </w:rPr>
            </w:pPr>
            <w:r w:rsidRPr="00056240">
              <w:rPr>
                <w:rFonts w:ascii="Myriad Pro" w:hAnsi="Myriad Pro" w:cs="Tahoma"/>
                <w:sz w:val="18"/>
                <w:szCs w:val="18"/>
              </w:rPr>
              <w:t>1 730 170,2</w:t>
            </w:r>
          </w:p>
        </w:tc>
        <w:tc>
          <w:tcPr>
            <w:tcW w:w="1205" w:type="dxa"/>
            <w:tcBorders>
              <w:top w:val="nil"/>
              <w:left w:val="nil"/>
              <w:bottom w:val="single" w:sz="4" w:space="0" w:color="auto"/>
              <w:right w:val="single" w:sz="4" w:space="0" w:color="auto"/>
            </w:tcBorders>
            <w:shd w:val="clear" w:color="auto" w:fill="auto"/>
            <w:noWrap/>
            <w:vAlign w:val="center"/>
            <w:hideMark/>
          </w:tcPr>
          <w:p w14:paraId="79D70E1E" w14:textId="77777777" w:rsidR="00056240" w:rsidRPr="00056240" w:rsidRDefault="00056240" w:rsidP="00056240">
            <w:pPr>
              <w:ind w:right="-103" w:hanging="113"/>
              <w:jc w:val="center"/>
              <w:rPr>
                <w:rFonts w:ascii="Myriad Pro" w:hAnsi="Myriad Pro" w:cs="Tahoma"/>
                <w:sz w:val="18"/>
                <w:szCs w:val="18"/>
              </w:rPr>
            </w:pPr>
            <w:r w:rsidRPr="00056240">
              <w:rPr>
                <w:rFonts w:ascii="Myriad Pro" w:hAnsi="Myriad Pro" w:cs="Tahoma"/>
                <w:sz w:val="18"/>
                <w:szCs w:val="18"/>
              </w:rPr>
              <w:t>1 784 795,4</w:t>
            </w:r>
          </w:p>
        </w:tc>
        <w:tc>
          <w:tcPr>
            <w:tcW w:w="1347" w:type="dxa"/>
            <w:tcBorders>
              <w:top w:val="nil"/>
              <w:left w:val="nil"/>
              <w:bottom w:val="single" w:sz="4" w:space="0" w:color="auto"/>
              <w:right w:val="single" w:sz="4" w:space="0" w:color="auto"/>
            </w:tcBorders>
            <w:shd w:val="clear" w:color="auto" w:fill="auto"/>
            <w:noWrap/>
            <w:vAlign w:val="center"/>
            <w:hideMark/>
          </w:tcPr>
          <w:p w14:paraId="4A45927A" w14:textId="77777777" w:rsidR="00056240" w:rsidRPr="00056240" w:rsidRDefault="00056240" w:rsidP="00056240">
            <w:pPr>
              <w:ind w:left="-37" w:right="-103" w:firstLine="37"/>
              <w:jc w:val="center"/>
              <w:rPr>
                <w:rFonts w:ascii="Myriad Pro" w:hAnsi="Myriad Pro" w:cs="Tahoma"/>
                <w:sz w:val="18"/>
                <w:szCs w:val="18"/>
              </w:rPr>
            </w:pPr>
            <w:r w:rsidRPr="00056240">
              <w:rPr>
                <w:rFonts w:ascii="Myriad Pro" w:hAnsi="Myriad Pro" w:cs="Tahoma"/>
                <w:sz w:val="18"/>
                <w:szCs w:val="18"/>
              </w:rPr>
              <w:t>1 882 593,1</w:t>
            </w:r>
          </w:p>
        </w:tc>
        <w:tc>
          <w:tcPr>
            <w:tcW w:w="1276" w:type="dxa"/>
            <w:tcBorders>
              <w:top w:val="nil"/>
              <w:left w:val="nil"/>
              <w:bottom w:val="single" w:sz="4" w:space="0" w:color="auto"/>
              <w:right w:val="single" w:sz="4" w:space="0" w:color="auto"/>
            </w:tcBorders>
            <w:shd w:val="clear" w:color="auto" w:fill="auto"/>
            <w:noWrap/>
            <w:vAlign w:val="center"/>
            <w:hideMark/>
          </w:tcPr>
          <w:p w14:paraId="6A113CA4" w14:textId="77777777" w:rsidR="00056240" w:rsidRPr="00056240" w:rsidRDefault="00056240" w:rsidP="00056240">
            <w:pPr>
              <w:ind w:right="-103" w:hanging="113"/>
              <w:jc w:val="center"/>
              <w:rPr>
                <w:rFonts w:ascii="Myriad Pro" w:hAnsi="Myriad Pro" w:cs="Tahoma"/>
                <w:sz w:val="18"/>
                <w:szCs w:val="18"/>
              </w:rPr>
            </w:pPr>
            <w:r w:rsidRPr="00056240">
              <w:rPr>
                <w:rFonts w:ascii="Myriad Pro" w:hAnsi="Myriad Pro" w:cs="Tahoma"/>
                <w:sz w:val="18"/>
                <w:szCs w:val="18"/>
              </w:rPr>
              <w:t>1 974 625,9</w:t>
            </w:r>
          </w:p>
        </w:tc>
        <w:tc>
          <w:tcPr>
            <w:tcW w:w="1276" w:type="dxa"/>
            <w:tcBorders>
              <w:top w:val="nil"/>
              <w:left w:val="nil"/>
              <w:bottom w:val="single" w:sz="4" w:space="0" w:color="auto"/>
              <w:right w:val="single" w:sz="4" w:space="0" w:color="auto"/>
            </w:tcBorders>
            <w:shd w:val="clear" w:color="auto" w:fill="auto"/>
            <w:noWrap/>
            <w:vAlign w:val="center"/>
            <w:hideMark/>
          </w:tcPr>
          <w:p w14:paraId="3250561E" w14:textId="77777777" w:rsidR="00056240" w:rsidRPr="00056240" w:rsidRDefault="00056240" w:rsidP="00056240">
            <w:pPr>
              <w:ind w:right="-103" w:hanging="113"/>
              <w:jc w:val="center"/>
              <w:rPr>
                <w:rFonts w:ascii="Myriad Pro" w:hAnsi="Myriad Pro" w:cs="Tahoma"/>
                <w:sz w:val="18"/>
                <w:szCs w:val="18"/>
              </w:rPr>
            </w:pPr>
            <w:r w:rsidRPr="00056240">
              <w:rPr>
                <w:rFonts w:ascii="Myriad Pro" w:hAnsi="Myriad Pro" w:cs="Tahoma"/>
                <w:sz w:val="18"/>
                <w:szCs w:val="18"/>
              </w:rPr>
              <w:t>2 036 128,12</w:t>
            </w:r>
          </w:p>
        </w:tc>
      </w:tr>
      <w:tr w:rsidR="00056240" w:rsidRPr="00056240" w14:paraId="2A7812EA" w14:textId="77777777" w:rsidTr="00BA6E0D">
        <w:trPr>
          <w:trHeight w:val="390"/>
        </w:trPr>
        <w:tc>
          <w:tcPr>
            <w:tcW w:w="2263" w:type="dxa"/>
            <w:tcBorders>
              <w:top w:val="nil"/>
              <w:left w:val="single" w:sz="4" w:space="0" w:color="auto"/>
              <w:bottom w:val="single" w:sz="4" w:space="0" w:color="auto"/>
              <w:right w:val="single" w:sz="4" w:space="0" w:color="auto"/>
            </w:tcBorders>
            <w:shd w:val="clear" w:color="000000" w:fill="FFFFFF"/>
            <w:noWrap/>
            <w:hideMark/>
          </w:tcPr>
          <w:p w14:paraId="7A630D02" w14:textId="77777777" w:rsidR="00056240" w:rsidRPr="00056240" w:rsidRDefault="00056240">
            <w:pPr>
              <w:rPr>
                <w:rFonts w:ascii="Myriad Pro" w:hAnsi="Myriad Pro" w:cs="Arial"/>
                <w:sz w:val="20"/>
                <w:szCs w:val="20"/>
              </w:rPr>
            </w:pPr>
            <w:r w:rsidRPr="00056240">
              <w:rPr>
                <w:rFonts w:ascii="Myriad Pro" w:hAnsi="Myriad Pro" w:cs="Arial"/>
                <w:bCs/>
                <w:sz w:val="20"/>
                <w:szCs w:val="20"/>
              </w:rPr>
              <w:t>Итого коэффициент индексации</w:t>
            </w:r>
          </w:p>
        </w:tc>
        <w:tc>
          <w:tcPr>
            <w:tcW w:w="1134" w:type="dxa"/>
            <w:tcBorders>
              <w:top w:val="nil"/>
              <w:left w:val="nil"/>
              <w:bottom w:val="single" w:sz="4" w:space="0" w:color="auto"/>
              <w:right w:val="single" w:sz="4" w:space="0" w:color="auto"/>
            </w:tcBorders>
            <w:shd w:val="clear" w:color="auto" w:fill="auto"/>
            <w:noWrap/>
            <w:vAlign w:val="center"/>
            <w:hideMark/>
          </w:tcPr>
          <w:p w14:paraId="44F6F059" w14:textId="77777777" w:rsidR="00056240" w:rsidRPr="00056240" w:rsidRDefault="00056240">
            <w:pPr>
              <w:jc w:val="center"/>
              <w:rPr>
                <w:rFonts w:ascii="Myriad Pro" w:hAnsi="Myriad Pro" w:cs="Tahoma"/>
                <w:sz w:val="18"/>
                <w:szCs w:val="18"/>
              </w:rPr>
            </w:pPr>
            <w:r w:rsidRPr="00056240">
              <w:rPr>
                <w:rFonts w:ascii="Myriad Pro" w:hAnsi="Myriad Pro" w:cs="Tahoma"/>
                <w:sz w:val="18"/>
                <w:szCs w:val="18"/>
              </w:rPr>
              <w:t>1,017</w:t>
            </w:r>
          </w:p>
        </w:tc>
        <w:tc>
          <w:tcPr>
            <w:tcW w:w="1129" w:type="dxa"/>
            <w:tcBorders>
              <w:top w:val="nil"/>
              <w:left w:val="nil"/>
              <w:bottom w:val="single" w:sz="4" w:space="0" w:color="auto"/>
              <w:right w:val="single" w:sz="4" w:space="0" w:color="auto"/>
            </w:tcBorders>
            <w:shd w:val="clear" w:color="auto" w:fill="auto"/>
            <w:noWrap/>
            <w:vAlign w:val="center"/>
            <w:hideMark/>
          </w:tcPr>
          <w:p w14:paraId="506F7274" w14:textId="77777777" w:rsidR="00056240" w:rsidRPr="00056240" w:rsidRDefault="00056240">
            <w:pPr>
              <w:jc w:val="center"/>
              <w:rPr>
                <w:rFonts w:ascii="Myriad Pro" w:hAnsi="Myriad Pro" w:cs="Tahoma"/>
                <w:sz w:val="18"/>
                <w:szCs w:val="18"/>
              </w:rPr>
            </w:pPr>
            <w:r w:rsidRPr="00056240">
              <w:rPr>
                <w:rFonts w:ascii="Myriad Pro" w:hAnsi="Myriad Pro" w:cs="Tahoma"/>
                <w:sz w:val="18"/>
                <w:szCs w:val="18"/>
              </w:rPr>
              <w:t>1,057</w:t>
            </w:r>
          </w:p>
        </w:tc>
        <w:tc>
          <w:tcPr>
            <w:tcW w:w="1205" w:type="dxa"/>
            <w:tcBorders>
              <w:top w:val="nil"/>
              <w:left w:val="nil"/>
              <w:bottom w:val="single" w:sz="4" w:space="0" w:color="auto"/>
              <w:right w:val="single" w:sz="4" w:space="0" w:color="auto"/>
            </w:tcBorders>
            <w:shd w:val="clear" w:color="auto" w:fill="auto"/>
            <w:noWrap/>
            <w:vAlign w:val="center"/>
            <w:hideMark/>
          </w:tcPr>
          <w:p w14:paraId="5E86AA19" w14:textId="77777777" w:rsidR="00056240" w:rsidRPr="00056240" w:rsidRDefault="00056240">
            <w:pPr>
              <w:jc w:val="center"/>
              <w:rPr>
                <w:rFonts w:ascii="Myriad Pro" w:hAnsi="Myriad Pro" w:cs="Tahoma"/>
                <w:sz w:val="18"/>
                <w:szCs w:val="18"/>
              </w:rPr>
            </w:pPr>
            <w:r w:rsidRPr="00056240">
              <w:rPr>
                <w:rFonts w:ascii="Myriad Pro" w:hAnsi="Myriad Pro" w:cs="Tahoma"/>
                <w:sz w:val="18"/>
                <w:szCs w:val="18"/>
              </w:rPr>
              <w:t>1,032</w:t>
            </w:r>
          </w:p>
        </w:tc>
        <w:tc>
          <w:tcPr>
            <w:tcW w:w="1347" w:type="dxa"/>
            <w:tcBorders>
              <w:top w:val="nil"/>
              <w:left w:val="nil"/>
              <w:bottom w:val="single" w:sz="4" w:space="0" w:color="auto"/>
              <w:right w:val="single" w:sz="4" w:space="0" w:color="auto"/>
            </w:tcBorders>
            <w:shd w:val="clear" w:color="auto" w:fill="auto"/>
            <w:noWrap/>
            <w:vAlign w:val="center"/>
            <w:hideMark/>
          </w:tcPr>
          <w:p w14:paraId="6F3878BD" w14:textId="77777777" w:rsidR="00056240" w:rsidRPr="00056240" w:rsidRDefault="00056240">
            <w:pPr>
              <w:jc w:val="center"/>
              <w:rPr>
                <w:rFonts w:ascii="Myriad Pro" w:hAnsi="Myriad Pro" w:cs="Tahoma"/>
                <w:sz w:val="18"/>
                <w:szCs w:val="18"/>
              </w:rPr>
            </w:pPr>
            <w:r w:rsidRPr="00056240">
              <w:rPr>
                <w:rFonts w:ascii="Myriad Pro" w:hAnsi="Myriad Pro" w:cs="Tahoma"/>
                <w:sz w:val="18"/>
                <w:szCs w:val="18"/>
              </w:rPr>
              <w:t>1,055</w:t>
            </w:r>
          </w:p>
        </w:tc>
        <w:tc>
          <w:tcPr>
            <w:tcW w:w="1276" w:type="dxa"/>
            <w:tcBorders>
              <w:top w:val="nil"/>
              <w:left w:val="nil"/>
              <w:bottom w:val="single" w:sz="4" w:space="0" w:color="auto"/>
              <w:right w:val="single" w:sz="4" w:space="0" w:color="auto"/>
            </w:tcBorders>
            <w:shd w:val="clear" w:color="auto" w:fill="auto"/>
            <w:noWrap/>
            <w:vAlign w:val="center"/>
            <w:hideMark/>
          </w:tcPr>
          <w:p w14:paraId="647CEDEF" w14:textId="77777777" w:rsidR="00056240" w:rsidRPr="00056240" w:rsidRDefault="00056240">
            <w:pPr>
              <w:jc w:val="center"/>
              <w:rPr>
                <w:rFonts w:ascii="Myriad Pro" w:hAnsi="Myriad Pro" w:cs="Tahoma"/>
                <w:sz w:val="18"/>
                <w:szCs w:val="18"/>
              </w:rPr>
            </w:pPr>
            <w:r w:rsidRPr="00056240">
              <w:rPr>
                <w:rFonts w:ascii="Myriad Pro" w:hAnsi="Myriad Pro" w:cs="Tahoma"/>
                <w:sz w:val="18"/>
                <w:szCs w:val="18"/>
              </w:rPr>
              <w:t>1,049</w:t>
            </w:r>
          </w:p>
        </w:tc>
        <w:tc>
          <w:tcPr>
            <w:tcW w:w="1276" w:type="dxa"/>
            <w:tcBorders>
              <w:top w:val="nil"/>
              <w:left w:val="nil"/>
              <w:bottom w:val="single" w:sz="4" w:space="0" w:color="auto"/>
              <w:right w:val="single" w:sz="4" w:space="0" w:color="auto"/>
            </w:tcBorders>
            <w:shd w:val="clear" w:color="auto" w:fill="auto"/>
            <w:noWrap/>
            <w:vAlign w:val="center"/>
            <w:hideMark/>
          </w:tcPr>
          <w:p w14:paraId="27C0CCA8" w14:textId="77777777" w:rsidR="00056240" w:rsidRPr="00056240" w:rsidRDefault="00056240">
            <w:pPr>
              <w:jc w:val="center"/>
              <w:rPr>
                <w:rFonts w:ascii="Myriad Pro" w:hAnsi="Myriad Pro" w:cs="Tahoma"/>
                <w:sz w:val="18"/>
                <w:szCs w:val="18"/>
              </w:rPr>
            </w:pPr>
            <w:r w:rsidRPr="00056240">
              <w:rPr>
                <w:rFonts w:ascii="Myriad Pro" w:hAnsi="Myriad Pro" w:cs="Tahoma"/>
                <w:sz w:val="18"/>
                <w:szCs w:val="18"/>
              </w:rPr>
              <w:t>1,031</w:t>
            </w:r>
          </w:p>
        </w:tc>
      </w:tr>
      <w:tr w:rsidR="00056240" w:rsidRPr="00056240" w14:paraId="66338F0B" w14:textId="77777777" w:rsidTr="00BA6E0D">
        <w:trPr>
          <w:trHeight w:val="39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5B7A523B" w14:textId="77777777" w:rsidR="00056240" w:rsidRPr="00056240" w:rsidRDefault="00056240">
            <w:pPr>
              <w:rPr>
                <w:rFonts w:ascii="Myriad Pro" w:hAnsi="Myriad Pro" w:cs="Tahoma"/>
                <w:sz w:val="18"/>
                <w:szCs w:val="18"/>
              </w:rPr>
            </w:pPr>
            <w:r w:rsidRPr="00056240">
              <w:rPr>
                <w:rFonts w:ascii="Myriad Pro" w:hAnsi="Myriad Pro" w:cs="Tahoma"/>
                <w:sz w:val="18"/>
                <w:szCs w:val="18"/>
              </w:rPr>
              <w:t>ФОТ</w:t>
            </w:r>
          </w:p>
        </w:tc>
        <w:tc>
          <w:tcPr>
            <w:tcW w:w="1134" w:type="dxa"/>
            <w:tcBorders>
              <w:top w:val="nil"/>
              <w:left w:val="nil"/>
              <w:bottom w:val="single" w:sz="4" w:space="0" w:color="auto"/>
              <w:right w:val="single" w:sz="4" w:space="0" w:color="auto"/>
            </w:tcBorders>
            <w:shd w:val="clear" w:color="auto" w:fill="auto"/>
            <w:noWrap/>
            <w:vAlign w:val="center"/>
            <w:hideMark/>
          </w:tcPr>
          <w:p w14:paraId="7EB17640" w14:textId="77777777" w:rsidR="00056240" w:rsidRPr="00056240" w:rsidRDefault="00056240">
            <w:pPr>
              <w:jc w:val="right"/>
              <w:rPr>
                <w:rFonts w:ascii="Myriad Pro" w:hAnsi="Myriad Pro" w:cs="Tahoma"/>
                <w:sz w:val="18"/>
                <w:szCs w:val="18"/>
              </w:rPr>
            </w:pPr>
            <w:r w:rsidRPr="00056240">
              <w:rPr>
                <w:rFonts w:ascii="Myriad Pro" w:hAnsi="Myriad Pro" w:cs="Tahoma"/>
                <w:sz w:val="18"/>
                <w:szCs w:val="18"/>
              </w:rPr>
              <w:t>890 641,54</w:t>
            </w:r>
          </w:p>
        </w:tc>
        <w:tc>
          <w:tcPr>
            <w:tcW w:w="1129" w:type="dxa"/>
            <w:tcBorders>
              <w:top w:val="nil"/>
              <w:left w:val="nil"/>
              <w:bottom w:val="single" w:sz="4" w:space="0" w:color="auto"/>
              <w:right w:val="single" w:sz="4" w:space="0" w:color="auto"/>
            </w:tcBorders>
            <w:shd w:val="clear" w:color="auto" w:fill="auto"/>
            <w:noWrap/>
            <w:vAlign w:val="center"/>
            <w:hideMark/>
          </w:tcPr>
          <w:p w14:paraId="791266C3" w14:textId="77777777" w:rsidR="00056240" w:rsidRPr="00056240" w:rsidRDefault="00056240">
            <w:pPr>
              <w:jc w:val="right"/>
              <w:rPr>
                <w:rFonts w:ascii="Myriad Pro" w:hAnsi="Myriad Pro" w:cs="Tahoma"/>
                <w:sz w:val="18"/>
                <w:szCs w:val="18"/>
              </w:rPr>
            </w:pPr>
            <w:r w:rsidRPr="00056240">
              <w:rPr>
                <w:rFonts w:ascii="Myriad Pro" w:hAnsi="Myriad Pro" w:cs="Tahoma"/>
                <w:sz w:val="18"/>
                <w:szCs w:val="18"/>
              </w:rPr>
              <w:t>941 356,80</w:t>
            </w:r>
          </w:p>
        </w:tc>
        <w:tc>
          <w:tcPr>
            <w:tcW w:w="1205" w:type="dxa"/>
            <w:tcBorders>
              <w:top w:val="nil"/>
              <w:left w:val="nil"/>
              <w:bottom w:val="single" w:sz="4" w:space="0" w:color="auto"/>
              <w:right w:val="single" w:sz="4" w:space="0" w:color="auto"/>
            </w:tcBorders>
            <w:shd w:val="clear" w:color="auto" w:fill="auto"/>
            <w:noWrap/>
            <w:vAlign w:val="center"/>
            <w:hideMark/>
          </w:tcPr>
          <w:p w14:paraId="51FD4E3C" w14:textId="77777777" w:rsidR="00056240" w:rsidRPr="00056240" w:rsidRDefault="00056240">
            <w:pPr>
              <w:jc w:val="right"/>
              <w:rPr>
                <w:rFonts w:ascii="Myriad Pro" w:hAnsi="Myriad Pro" w:cs="Tahoma"/>
                <w:sz w:val="18"/>
                <w:szCs w:val="18"/>
              </w:rPr>
            </w:pPr>
            <w:r w:rsidRPr="00056240">
              <w:rPr>
                <w:rFonts w:ascii="Myriad Pro" w:hAnsi="Myriad Pro" w:cs="Tahoma"/>
                <w:sz w:val="18"/>
                <w:szCs w:val="18"/>
              </w:rPr>
              <w:t>971 077,46</w:t>
            </w:r>
          </w:p>
        </w:tc>
        <w:tc>
          <w:tcPr>
            <w:tcW w:w="1347" w:type="dxa"/>
            <w:tcBorders>
              <w:top w:val="nil"/>
              <w:left w:val="nil"/>
              <w:bottom w:val="single" w:sz="4" w:space="0" w:color="auto"/>
              <w:right w:val="single" w:sz="4" w:space="0" w:color="auto"/>
            </w:tcBorders>
            <w:shd w:val="clear" w:color="auto" w:fill="auto"/>
            <w:noWrap/>
            <w:vAlign w:val="center"/>
            <w:hideMark/>
          </w:tcPr>
          <w:p w14:paraId="7DAF3653" w14:textId="77777777" w:rsidR="00056240" w:rsidRPr="00056240" w:rsidRDefault="00056240" w:rsidP="00056240">
            <w:pPr>
              <w:ind w:left="-179"/>
              <w:jc w:val="right"/>
              <w:rPr>
                <w:rFonts w:ascii="Myriad Pro" w:hAnsi="Myriad Pro" w:cs="Tahoma"/>
                <w:sz w:val="18"/>
                <w:szCs w:val="18"/>
              </w:rPr>
            </w:pPr>
            <w:r w:rsidRPr="00056240">
              <w:rPr>
                <w:rFonts w:ascii="Myriad Pro" w:hAnsi="Myriad Pro" w:cs="Tahoma"/>
                <w:sz w:val="18"/>
                <w:szCs w:val="18"/>
              </w:rPr>
              <w:t>1 024 287,56</w:t>
            </w:r>
          </w:p>
        </w:tc>
        <w:tc>
          <w:tcPr>
            <w:tcW w:w="1276" w:type="dxa"/>
            <w:tcBorders>
              <w:top w:val="nil"/>
              <w:left w:val="nil"/>
              <w:bottom w:val="single" w:sz="4" w:space="0" w:color="auto"/>
              <w:right w:val="single" w:sz="4" w:space="0" w:color="auto"/>
            </w:tcBorders>
            <w:shd w:val="clear" w:color="auto" w:fill="auto"/>
            <w:noWrap/>
            <w:vAlign w:val="center"/>
            <w:hideMark/>
          </w:tcPr>
          <w:p w14:paraId="45C408E3" w14:textId="77777777" w:rsidR="00056240" w:rsidRPr="00056240" w:rsidRDefault="00056240">
            <w:pPr>
              <w:jc w:val="right"/>
              <w:rPr>
                <w:rFonts w:ascii="Myriad Pro" w:hAnsi="Myriad Pro" w:cs="Tahoma"/>
                <w:sz w:val="18"/>
                <w:szCs w:val="18"/>
              </w:rPr>
            </w:pPr>
            <w:r w:rsidRPr="00056240">
              <w:rPr>
                <w:rFonts w:ascii="Myriad Pro" w:hAnsi="Myriad Pro" w:cs="Tahoma"/>
                <w:sz w:val="18"/>
                <w:szCs w:val="18"/>
              </w:rPr>
              <w:t>1 074 361,08</w:t>
            </w:r>
          </w:p>
        </w:tc>
        <w:tc>
          <w:tcPr>
            <w:tcW w:w="1276" w:type="dxa"/>
            <w:tcBorders>
              <w:top w:val="nil"/>
              <w:left w:val="nil"/>
              <w:bottom w:val="single" w:sz="4" w:space="0" w:color="auto"/>
              <w:right w:val="single" w:sz="4" w:space="0" w:color="auto"/>
            </w:tcBorders>
            <w:shd w:val="clear" w:color="auto" w:fill="auto"/>
            <w:noWrap/>
            <w:vAlign w:val="center"/>
            <w:hideMark/>
          </w:tcPr>
          <w:p w14:paraId="0C95B453" w14:textId="77777777" w:rsidR="00056240" w:rsidRPr="00056240" w:rsidRDefault="00056240">
            <w:pPr>
              <w:jc w:val="right"/>
              <w:rPr>
                <w:rFonts w:ascii="Myriad Pro" w:hAnsi="Myriad Pro" w:cs="Tahoma"/>
                <w:sz w:val="18"/>
                <w:szCs w:val="18"/>
              </w:rPr>
            </w:pPr>
            <w:r w:rsidRPr="00056240">
              <w:rPr>
                <w:rFonts w:ascii="Myriad Pro" w:hAnsi="Myriad Pro" w:cs="Tahoma"/>
                <w:sz w:val="18"/>
                <w:szCs w:val="18"/>
              </w:rPr>
              <w:t>1 107 823,41</w:t>
            </w:r>
          </w:p>
        </w:tc>
      </w:tr>
    </w:tbl>
    <w:p w14:paraId="6303905B" w14:textId="77777777" w:rsidR="00845D98" w:rsidRDefault="005F19DB" w:rsidP="00411A8E">
      <w:pPr>
        <w:spacing w:before="240" w:line="360" w:lineRule="auto"/>
        <w:ind w:firstLine="567"/>
        <w:jc w:val="both"/>
        <w:rPr>
          <w:rFonts w:ascii="Myriad Pro" w:hAnsi="Myriad Pro"/>
          <w:color w:val="0D0D0D" w:themeColor="text1" w:themeTint="F2"/>
          <w:sz w:val="26"/>
          <w:szCs w:val="26"/>
        </w:rPr>
      </w:pPr>
      <w:r w:rsidRPr="00847467">
        <w:rPr>
          <w:rFonts w:ascii="Myriad Pro" w:hAnsi="Myriad Pro"/>
          <w:color w:val="0D0D0D" w:themeColor="text1" w:themeTint="F2"/>
          <w:sz w:val="26"/>
          <w:szCs w:val="26"/>
        </w:rPr>
        <w:t>Исполнителем проведен анализ материалов, представленных</w:t>
      </w:r>
      <w:r>
        <w:rPr>
          <w:rFonts w:ascii="Myriad Pro" w:hAnsi="Myriad Pro"/>
          <w:color w:val="0D0D0D" w:themeColor="text1" w:themeTint="F2"/>
          <w:sz w:val="26"/>
          <w:szCs w:val="26"/>
        </w:rPr>
        <w:t xml:space="preserve"> филиалом </w:t>
      </w:r>
      <w:r w:rsidRPr="00847467">
        <w:rPr>
          <w:rFonts w:ascii="Myriad Pro" w:hAnsi="Myriad Pro"/>
          <w:color w:val="0D0D0D" w:themeColor="text1" w:themeTint="F2"/>
          <w:sz w:val="26"/>
          <w:szCs w:val="26"/>
        </w:rPr>
        <w:t>«</w:t>
      </w:r>
      <w:r>
        <w:rPr>
          <w:rFonts w:ascii="Myriad Pro" w:hAnsi="Myriad Pro"/>
          <w:color w:val="0D0D0D" w:themeColor="text1" w:themeTint="F2"/>
          <w:sz w:val="26"/>
          <w:szCs w:val="26"/>
        </w:rPr>
        <w:t>Алтайэнерго</w:t>
      </w:r>
      <w:r w:rsidRPr="00847467">
        <w:rPr>
          <w:rFonts w:ascii="Myriad Pro" w:hAnsi="Myriad Pro"/>
          <w:color w:val="0D0D0D" w:themeColor="text1" w:themeTint="F2"/>
          <w:sz w:val="26"/>
          <w:szCs w:val="26"/>
        </w:rPr>
        <w:t>»</w:t>
      </w:r>
      <w:r w:rsidRPr="005F19DB">
        <w:rPr>
          <w:rFonts w:ascii="Myriad Pro" w:hAnsi="Myriad Pro"/>
          <w:color w:val="0D0D0D" w:themeColor="text1" w:themeTint="F2"/>
          <w:sz w:val="26"/>
          <w:szCs w:val="26"/>
        </w:rPr>
        <w:t xml:space="preserve"> </w:t>
      </w:r>
      <w:r w:rsidRPr="00847467">
        <w:rPr>
          <w:rFonts w:ascii="Myriad Pro" w:hAnsi="Myriad Pro"/>
          <w:color w:val="0D0D0D" w:themeColor="text1" w:themeTint="F2"/>
          <w:sz w:val="26"/>
          <w:szCs w:val="26"/>
        </w:rPr>
        <w:t xml:space="preserve">в составе тарифной заявки. Фактический уровень </w:t>
      </w:r>
      <w:r>
        <w:rPr>
          <w:rFonts w:ascii="Myriad Pro" w:hAnsi="Myriad Pro"/>
          <w:color w:val="0D0D0D" w:themeColor="text1" w:themeTint="F2"/>
          <w:sz w:val="26"/>
          <w:szCs w:val="26"/>
        </w:rPr>
        <w:t>подконтрольных расходов</w:t>
      </w:r>
      <w:r w:rsidRPr="005F19DB">
        <w:rPr>
          <w:rFonts w:ascii="Myriad Pro" w:hAnsi="Myriad Pro"/>
          <w:color w:val="0D0D0D" w:themeColor="text1" w:themeTint="F2"/>
          <w:sz w:val="26"/>
          <w:szCs w:val="26"/>
        </w:rPr>
        <w:t xml:space="preserve"> </w:t>
      </w:r>
      <w:r w:rsidRPr="00847467">
        <w:rPr>
          <w:rFonts w:ascii="Myriad Pro" w:hAnsi="Myriad Pro"/>
          <w:color w:val="0D0D0D" w:themeColor="text1" w:themeTint="F2"/>
          <w:sz w:val="26"/>
          <w:szCs w:val="26"/>
        </w:rPr>
        <w:t xml:space="preserve">в 2017 году сложился </w:t>
      </w:r>
      <w:r>
        <w:rPr>
          <w:rFonts w:ascii="Myriad Pro" w:hAnsi="Myriad Pro"/>
          <w:color w:val="0D0D0D" w:themeColor="text1" w:themeTint="F2"/>
          <w:sz w:val="26"/>
          <w:szCs w:val="26"/>
        </w:rPr>
        <w:t>выше</w:t>
      </w:r>
      <w:r w:rsidRPr="00847467">
        <w:rPr>
          <w:rFonts w:ascii="Myriad Pro" w:hAnsi="Myriad Pro"/>
          <w:color w:val="0D0D0D" w:themeColor="text1" w:themeTint="F2"/>
          <w:sz w:val="26"/>
          <w:szCs w:val="26"/>
        </w:rPr>
        <w:t xml:space="preserve"> утвержденного на </w:t>
      </w:r>
      <w:r>
        <w:rPr>
          <w:rFonts w:ascii="Myriad Pro" w:hAnsi="Myriad Pro"/>
          <w:sz w:val="26"/>
          <w:szCs w:val="26"/>
        </w:rPr>
        <w:t>188 543,6</w:t>
      </w:r>
      <w:r w:rsidRPr="00847467">
        <w:rPr>
          <w:rFonts w:ascii="Myriad Pro" w:hAnsi="Myriad Pro"/>
          <w:color w:val="0D0D0D" w:themeColor="text1" w:themeTint="F2"/>
          <w:sz w:val="26"/>
          <w:szCs w:val="26"/>
        </w:rPr>
        <w:t xml:space="preserve"> тыс. руб.</w:t>
      </w:r>
    </w:p>
    <w:tbl>
      <w:tblPr>
        <w:tblW w:w="9525" w:type="dxa"/>
        <w:tblLook w:val="04A0" w:firstRow="1" w:lastRow="0" w:firstColumn="1" w:lastColumn="0" w:noHBand="0" w:noVBand="1"/>
      </w:tblPr>
      <w:tblGrid>
        <w:gridCol w:w="2547"/>
        <w:gridCol w:w="2583"/>
        <w:gridCol w:w="2421"/>
        <w:gridCol w:w="1974"/>
      </w:tblGrid>
      <w:tr w:rsidR="005F19DB" w:rsidRPr="008D13D1" w14:paraId="4394DC00" w14:textId="77777777" w:rsidTr="00BA6E0D">
        <w:trPr>
          <w:trHeight w:val="765"/>
        </w:trPr>
        <w:tc>
          <w:tcPr>
            <w:tcW w:w="25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AC5DA76" w14:textId="77777777" w:rsidR="005F19DB" w:rsidRPr="008D13D1" w:rsidRDefault="005F19DB" w:rsidP="005338E5">
            <w:pPr>
              <w:jc w:val="center"/>
              <w:rPr>
                <w:rFonts w:ascii="Myriad Pro" w:hAnsi="Myriad Pro" w:cs="Arial"/>
                <w:b/>
                <w:bCs/>
                <w:color w:val="FFFFFF"/>
                <w:sz w:val="20"/>
                <w:szCs w:val="20"/>
              </w:rPr>
            </w:pPr>
            <w:r w:rsidRPr="008D13D1">
              <w:rPr>
                <w:rFonts w:ascii="Myriad Pro" w:hAnsi="Myriad Pro" w:cs="Calibri"/>
                <w:b/>
                <w:bCs/>
                <w:color w:val="FFFFFF"/>
                <w:sz w:val="20"/>
                <w:szCs w:val="20"/>
              </w:rPr>
              <w:lastRenderedPageBreak/>
              <w:t>Наименование</w:t>
            </w:r>
          </w:p>
        </w:tc>
        <w:tc>
          <w:tcPr>
            <w:tcW w:w="25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35AADD2" w14:textId="77777777" w:rsidR="005F19DB" w:rsidRDefault="005F19DB" w:rsidP="005338E5">
            <w:pPr>
              <w:jc w:val="center"/>
              <w:rPr>
                <w:rFonts w:ascii="Myriad Pro" w:hAnsi="Myriad Pro" w:cs="Calibri"/>
                <w:b/>
                <w:bCs/>
                <w:color w:val="FFFFFF"/>
                <w:sz w:val="20"/>
                <w:szCs w:val="20"/>
              </w:rPr>
            </w:pPr>
            <w:r w:rsidRPr="008D13D1">
              <w:rPr>
                <w:rFonts w:ascii="Myriad Pro" w:hAnsi="Myriad Pro" w:cs="Calibri"/>
                <w:b/>
                <w:bCs/>
                <w:color w:val="FFFFFF"/>
                <w:sz w:val="20"/>
                <w:szCs w:val="20"/>
              </w:rPr>
              <w:t xml:space="preserve">утверждено </w:t>
            </w:r>
            <w:r>
              <w:rPr>
                <w:rFonts w:ascii="Myriad Pro" w:hAnsi="Myriad Pro" w:cs="Calibri"/>
                <w:b/>
                <w:bCs/>
                <w:color w:val="FFFFFF"/>
                <w:sz w:val="20"/>
                <w:szCs w:val="20"/>
              </w:rPr>
              <w:t>Управлением по тарифам (решение № 79 от 12.07.2017)</w:t>
            </w:r>
          </w:p>
          <w:p w14:paraId="38CB19AC" w14:textId="77777777" w:rsidR="005F19DB" w:rsidRPr="008D13D1" w:rsidRDefault="005F19DB" w:rsidP="005338E5">
            <w:pPr>
              <w:jc w:val="center"/>
              <w:rPr>
                <w:rFonts w:ascii="Myriad Pro" w:hAnsi="Myriad Pro" w:cs="Arial"/>
                <w:b/>
                <w:bCs/>
                <w:color w:val="FFFFFF"/>
                <w:sz w:val="20"/>
                <w:szCs w:val="20"/>
              </w:rPr>
            </w:pPr>
            <w:r w:rsidRPr="008D13D1">
              <w:rPr>
                <w:rFonts w:ascii="Myriad Pro" w:hAnsi="Myriad Pro" w:cs="Calibri"/>
                <w:b/>
                <w:bCs/>
                <w:color w:val="FFFFFF"/>
                <w:sz w:val="20"/>
                <w:szCs w:val="20"/>
              </w:rPr>
              <w:t xml:space="preserve"> на 2017 г.</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2A4A0CB" w14:textId="77777777" w:rsidR="005F19DB" w:rsidRPr="008D13D1" w:rsidRDefault="005F19DB" w:rsidP="005F19DB">
            <w:pPr>
              <w:jc w:val="center"/>
              <w:rPr>
                <w:rFonts w:ascii="Myriad Pro" w:hAnsi="Myriad Pro" w:cs="Arial"/>
                <w:b/>
                <w:bCs/>
                <w:color w:val="FFFFFF"/>
                <w:sz w:val="18"/>
                <w:szCs w:val="18"/>
              </w:rPr>
            </w:pPr>
            <w:r w:rsidRPr="008D13D1">
              <w:rPr>
                <w:rFonts w:ascii="Myriad Pro" w:hAnsi="Myriad Pro" w:cs="Calibri"/>
                <w:b/>
                <w:bCs/>
                <w:color w:val="FFFFFF"/>
                <w:sz w:val="18"/>
                <w:szCs w:val="18"/>
              </w:rPr>
              <w:t xml:space="preserve">2017 г. факт по данным бухгалтерской отчетности </w:t>
            </w:r>
            <w:r>
              <w:rPr>
                <w:rFonts w:ascii="Myriad Pro" w:hAnsi="Myriad Pro" w:cs="Calibri"/>
                <w:b/>
                <w:bCs/>
                <w:color w:val="FFFFFF"/>
                <w:sz w:val="18"/>
                <w:szCs w:val="18"/>
              </w:rPr>
              <w:t>филиала «Алтайэнерго»</w:t>
            </w:r>
          </w:p>
        </w:tc>
        <w:tc>
          <w:tcPr>
            <w:tcW w:w="19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0B96642" w14:textId="77777777" w:rsidR="005F19DB" w:rsidRPr="008D13D1" w:rsidRDefault="005F19DB" w:rsidP="005F19DB">
            <w:pPr>
              <w:jc w:val="center"/>
              <w:rPr>
                <w:rFonts w:ascii="Myriad Pro" w:hAnsi="Myriad Pro" w:cs="Arial"/>
                <w:b/>
                <w:bCs/>
                <w:color w:val="FFFFFF"/>
                <w:sz w:val="20"/>
                <w:szCs w:val="20"/>
              </w:rPr>
            </w:pPr>
            <w:r w:rsidRPr="008D13D1">
              <w:rPr>
                <w:rFonts w:ascii="Myriad Pro" w:hAnsi="Myriad Pro" w:cs="Calibri"/>
                <w:b/>
                <w:bCs/>
                <w:color w:val="FFFFFF"/>
                <w:sz w:val="20"/>
                <w:szCs w:val="20"/>
              </w:rPr>
              <w:t>Отклонение (факт -утверждено)</w:t>
            </w:r>
          </w:p>
        </w:tc>
      </w:tr>
      <w:tr w:rsidR="005F19DB" w:rsidRPr="008D13D1" w14:paraId="6320955B" w14:textId="77777777" w:rsidTr="00BA6E0D">
        <w:trPr>
          <w:trHeight w:val="510"/>
        </w:trPr>
        <w:tc>
          <w:tcPr>
            <w:tcW w:w="2547"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0C8C6AA" w14:textId="77777777" w:rsidR="005F19DB" w:rsidRPr="008D13D1" w:rsidRDefault="005F19DB" w:rsidP="005338E5">
            <w:pPr>
              <w:rPr>
                <w:rFonts w:ascii="Myriad Pro" w:hAnsi="Myriad Pro" w:cs="Arial"/>
                <w:color w:val="0D0D0D"/>
                <w:sz w:val="20"/>
                <w:szCs w:val="20"/>
              </w:rPr>
            </w:pPr>
            <w:r w:rsidRPr="008D13D1">
              <w:rPr>
                <w:rFonts w:ascii="Myriad Pro" w:hAnsi="Myriad Pro" w:cs="Calibri"/>
                <w:color w:val="0D0D0D"/>
                <w:sz w:val="20"/>
                <w:szCs w:val="20"/>
              </w:rPr>
              <w:t>Расходы на оплату труда, тыс. руб.</w:t>
            </w:r>
          </w:p>
        </w:tc>
        <w:tc>
          <w:tcPr>
            <w:tcW w:w="258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17A395A" w14:textId="77777777" w:rsidR="005F19DB" w:rsidRPr="008D13D1" w:rsidRDefault="00056240" w:rsidP="005338E5">
            <w:pPr>
              <w:jc w:val="center"/>
              <w:rPr>
                <w:rFonts w:ascii="Myriad Pro" w:hAnsi="Myriad Pro" w:cs="Arial"/>
                <w:color w:val="0D0D0D"/>
                <w:sz w:val="20"/>
                <w:szCs w:val="20"/>
              </w:rPr>
            </w:pPr>
            <w:r>
              <w:rPr>
                <w:rFonts w:ascii="Myriad Pro" w:hAnsi="Myriad Pro" w:cs="Arial"/>
                <w:color w:val="0D0D0D"/>
                <w:sz w:val="20"/>
                <w:szCs w:val="20"/>
              </w:rPr>
              <w:t>1 107 823,41</w:t>
            </w:r>
          </w:p>
        </w:tc>
        <w:tc>
          <w:tcPr>
            <w:tcW w:w="242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8F72A7A" w14:textId="77777777" w:rsidR="005F19DB" w:rsidRPr="008D13D1" w:rsidRDefault="005F19DB" w:rsidP="005338E5">
            <w:pPr>
              <w:jc w:val="center"/>
              <w:rPr>
                <w:rFonts w:ascii="Myriad Pro" w:hAnsi="Myriad Pro" w:cs="Arial"/>
                <w:color w:val="0D0D0D"/>
                <w:sz w:val="20"/>
                <w:szCs w:val="20"/>
              </w:rPr>
            </w:pPr>
            <w:r>
              <w:rPr>
                <w:rFonts w:ascii="Myriad Pro" w:hAnsi="Myriad Pro" w:cs="Arial"/>
                <w:color w:val="0D0D0D"/>
                <w:sz w:val="20"/>
                <w:szCs w:val="20"/>
              </w:rPr>
              <w:t>1 452 533</w:t>
            </w:r>
            <w:r w:rsidR="00056240">
              <w:rPr>
                <w:rFonts w:ascii="Myriad Pro" w:hAnsi="Myriad Pro" w:cs="Arial"/>
                <w:color w:val="0D0D0D"/>
                <w:sz w:val="20"/>
                <w:szCs w:val="20"/>
              </w:rPr>
              <w:t>,0</w:t>
            </w:r>
          </w:p>
        </w:tc>
        <w:tc>
          <w:tcPr>
            <w:tcW w:w="197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D258308" w14:textId="77777777" w:rsidR="005F19DB" w:rsidRPr="008D13D1" w:rsidRDefault="00056240" w:rsidP="005338E5">
            <w:pPr>
              <w:jc w:val="center"/>
              <w:rPr>
                <w:rFonts w:ascii="Myriad Pro" w:hAnsi="Myriad Pro" w:cs="Arial"/>
                <w:color w:val="0D0D0D"/>
                <w:sz w:val="20"/>
                <w:szCs w:val="20"/>
              </w:rPr>
            </w:pPr>
            <w:r>
              <w:rPr>
                <w:rFonts w:ascii="Myriad Pro" w:hAnsi="Myriad Pro" w:cs="Arial"/>
                <w:color w:val="0D0D0D"/>
                <w:sz w:val="20"/>
                <w:szCs w:val="20"/>
              </w:rPr>
              <w:t>344 709,6</w:t>
            </w:r>
          </w:p>
        </w:tc>
      </w:tr>
      <w:tr w:rsidR="005F19DB" w:rsidRPr="008D13D1" w14:paraId="073CEC8F" w14:textId="77777777" w:rsidTr="00BA6E0D">
        <w:trPr>
          <w:trHeight w:val="51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740EC0E3" w14:textId="77777777" w:rsidR="005F19DB" w:rsidRPr="008D13D1" w:rsidRDefault="005F19DB" w:rsidP="005338E5">
            <w:pPr>
              <w:rPr>
                <w:rFonts w:ascii="Myriad Pro" w:hAnsi="Myriad Pro" w:cs="Arial"/>
                <w:color w:val="0D0D0D"/>
                <w:sz w:val="20"/>
                <w:szCs w:val="20"/>
              </w:rPr>
            </w:pPr>
            <w:r w:rsidRPr="008D13D1">
              <w:rPr>
                <w:rFonts w:ascii="Myriad Pro" w:hAnsi="Myriad Pro" w:cs="Calibri"/>
                <w:color w:val="0D0D0D"/>
                <w:sz w:val="20"/>
                <w:szCs w:val="20"/>
              </w:rPr>
              <w:t>Итого подконтрольные, тыс. руб.</w:t>
            </w:r>
          </w:p>
        </w:tc>
        <w:tc>
          <w:tcPr>
            <w:tcW w:w="2583" w:type="dxa"/>
            <w:tcBorders>
              <w:top w:val="nil"/>
              <w:left w:val="nil"/>
              <w:bottom w:val="single" w:sz="4" w:space="0" w:color="auto"/>
              <w:right w:val="single" w:sz="4" w:space="0" w:color="auto"/>
            </w:tcBorders>
            <w:shd w:val="clear" w:color="auto" w:fill="auto"/>
            <w:vAlign w:val="center"/>
            <w:hideMark/>
          </w:tcPr>
          <w:p w14:paraId="750AB5D4" w14:textId="77777777" w:rsidR="005F19DB" w:rsidRPr="008D13D1" w:rsidRDefault="005F19DB" w:rsidP="005338E5">
            <w:pPr>
              <w:jc w:val="center"/>
              <w:rPr>
                <w:rFonts w:ascii="Myriad Pro" w:hAnsi="Myriad Pro" w:cs="Arial"/>
                <w:color w:val="0D0D0D"/>
                <w:sz w:val="20"/>
                <w:szCs w:val="20"/>
              </w:rPr>
            </w:pPr>
            <w:r>
              <w:rPr>
                <w:rFonts w:ascii="Myriad Pro" w:hAnsi="Myriad Pro" w:cs="Arial"/>
                <w:color w:val="0D0D0D"/>
                <w:sz w:val="20"/>
                <w:szCs w:val="20"/>
              </w:rPr>
              <w:t>2 036 128,12</w:t>
            </w:r>
          </w:p>
        </w:tc>
        <w:tc>
          <w:tcPr>
            <w:tcW w:w="2421" w:type="dxa"/>
            <w:tcBorders>
              <w:top w:val="nil"/>
              <w:left w:val="nil"/>
              <w:bottom w:val="single" w:sz="4" w:space="0" w:color="auto"/>
              <w:right w:val="single" w:sz="4" w:space="0" w:color="auto"/>
            </w:tcBorders>
            <w:shd w:val="clear" w:color="auto" w:fill="auto"/>
            <w:vAlign w:val="center"/>
            <w:hideMark/>
          </w:tcPr>
          <w:p w14:paraId="36EE7F7A" w14:textId="77777777" w:rsidR="005F19DB" w:rsidRPr="008D13D1" w:rsidRDefault="005F19DB" w:rsidP="005338E5">
            <w:pPr>
              <w:jc w:val="center"/>
              <w:rPr>
                <w:rFonts w:ascii="Myriad Pro" w:hAnsi="Myriad Pro" w:cs="Arial"/>
                <w:color w:val="0D0D0D"/>
                <w:sz w:val="20"/>
                <w:szCs w:val="20"/>
              </w:rPr>
            </w:pPr>
            <w:r>
              <w:rPr>
                <w:rFonts w:ascii="Myriad Pro" w:hAnsi="Myriad Pro" w:cs="Arial"/>
                <w:color w:val="0D0D0D"/>
                <w:sz w:val="20"/>
                <w:szCs w:val="20"/>
              </w:rPr>
              <w:t>2 224 671,73</w:t>
            </w:r>
          </w:p>
        </w:tc>
        <w:tc>
          <w:tcPr>
            <w:tcW w:w="1974" w:type="dxa"/>
            <w:tcBorders>
              <w:top w:val="nil"/>
              <w:left w:val="nil"/>
              <w:bottom w:val="single" w:sz="4" w:space="0" w:color="auto"/>
              <w:right w:val="single" w:sz="4" w:space="0" w:color="auto"/>
            </w:tcBorders>
            <w:shd w:val="clear" w:color="auto" w:fill="auto"/>
            <w:vAlign w:val="center"/>
            <w:hideMark/>
          </w:tcPr>
          <w:p w14:paraId="769D2FBA" w14:textId="77777777" w:rsidR="005F19DB" w:rsidRPr="008D13D1" w:rsidRDefault="005F19DB" w:rsidP="005338E5">
            <w:pPr>
              <w:jc w:val="center"/>
              <w:rPr>
                <w:rFonts w:ascii="Myriad Pro" w:hAnsi="Myriad Pro" w:cs="Arial"/>
                <w:color w:val="0D0D0D"/>
                <w:sz w:val="20"/>
                <w:szCs w:val="20"/>
              </w:rPr>
            </w:pPr>
            <w:r>
              <w:rPr>
                <w:rFonts w:ascii="Myriad Pro" w:hAnsi="Myriad Pro" w:cs="Arial"/>
                <w:color w:val="0D0D0D"/>
                <w:sz w:val="20"/>
                <w:szCs w:val="20"/>
              </w:rPr>
              <w:t>188 543,6</w:t>
            </w:r>
          </w:p>
        </w:tc>
      </w:tr>
    </w:tbl>
    <w:p w14:paraId="474BD256" w14:textId="77777777" w:rsidR="005F19DB" w:rsidRPr="00845D98" w:rsidRDefault="005F19DB" w:rsidP="00845D98">
      <w:pPr>
        <w:spacing w:line="360" w:lineRule="auto"/>
        <w:ind w:firstLine="567"/>
        <w:jc w:val="both"/>
        <w:rPr>
          <w:rFonts w:ascii="Myriad Pro" w:eastAsia="Calibri" w:hAnsi="Myriad Pro"/>
          <w:color w:val="0D0D0D" w:themeColor="text1" w:themeTint="F2"/>
          <w:sz w:val="26"/>
          <w:szCs w:val="26"/>
          <w:lang w:eastAsia="en-US"/>
        </w:rPr>
      </w:pPr>
    </w:p>
    <w:p w14:paraId="42D10369" w14:textId="77777777" w:rsidR="002852E0" w:rsidRDefault="002852E0" w:rsidP="00001D32">
      <w:pPr>
        <w:pStyle w:val="a"/>
        <w:numPr>
          <w:ilvl w:val="0"/>
          <w:numId w:val="0"/>
        </w:numPr>
        <w:ind w:firstLine="567"/>
      </w:pPr>
      <w:r w:rsidRPr="00847467">
        <w:rPr>
          <w:color w:val="0D0D0D" w:themeColor="text1" w:themeTint="F2"/>
        </w:rPr>
        <w:t xml:space="preserve">Таким образом, величина отчислений на социальные нужды, подлежащая учету в составе неподконтрольных расходов 2017 года при корректировке необходимой валовой выручки, рассчитывается от </w:t>
      </w:r>
      <w:r>
        <w:rPr>
          <w:color w:val="0D0D0D" w:themeColor="text1" w:themeTint="F2"/>
        </w:rPr>
        <w:t xml:space="preserve">утвержденного Управлением по тарифам </w:t>
      </w:r>
      <w:r w:rsidRPr="00847467">
        <w:rPr>
          <w:color w:val="0D0D0D" w:themeColor="text1" w:themeTint="F2"/>
        </w:rPr>
        <w:t>уровня расходов на оплату труда на 2017 год по фактически сложившейся ставке отчислений на социальные нужды в 2017 году.</w:t>
      </w:r>
    </w:p>
    <w:p w14:paraId="677CA8A3" w14:textId="77777777" w:rsidR="00845D98" w:rsidRDefault="00845D98" w:rsidP="00001D32">
      <w:pPr>
        <w:pStyle w:val="a"/>
        <w:numPr>
          <w:ilvl w:val="0"/>
          <w:numId w:val="0"/>
        </w:numPr>
        <w:ind w:firstLine="567"/>
      </w:pPr>
      <w:r>
        <w:t xml:space="preserve">Исполнитель определил экономически обоснованный размер расходов по статье в размере </w:t>
      </w:r>
      <w:r w:rsidR="00D763EE">
        <w:t xml:space="preserve">333 565,63 </w:t>
      </w:r>
      <w:r>
        <w:t xml:space="preserve">тыс. руб. исходя из </w:t>
      </w:r>
      <w:r w:rsidRPr="00340189">
        <w:t xml:space="preserve">фактического процента отчислений за 2017 год по виду деятельности «услуги по передаче электрической энергии» в размере </w:t>
      </w:r>
      <w:r>
        <w:t>30,11</w:t>
      </w:r>
      <w:r w:rsidRPr="00340189">
        <w:t>%</w:t>
      </w:r>
      <w:r>
        <w:t xml:space="preserve"> и принятого Управлением по тарифам фонда оплаты труда на 2017 год</w:t>
      </w:r>
      <w:r w:rsidR="00D763EE">
        <w:t xml:space="preserve"> (1 107 823,41 тыс. руб.)</w:t>
      </w:r>
      <w:r w:rsidR="002852E0">
        <w:t>.</w:t>
      </w:r>
    </w:p>
    <w:p w14:paraId="345E58B8" w14:textId="77777777" w:rsidR="00E62C24" w:rsidRDefault="002852E0" w:rsidP="00001D32">
      <w:pPr>
        <w:pStyle w:val="a"/>
        <w:numPr>
          <w:ilvl w:val="0"/>
          <w:numId w:val="0"/>
        </w:numPr>
        <w:ind w:firstLine="567"/>
        <w:rPr>
          <w:color w:val="0D0D0D" w:themeColor="text1" w:themeTint="F2"/>
        </w:rPr>
      </w:pPr>
      <w:r w:rsidRPr="00A773E3">
        <w:rPr>
          <w:color w:val="0D0D0D" w:themeColor="text1" w:themeTint="F2"/>
        </w:rPr>
        <w:t>Исполнителем, величина корректировки неподконтрольных расходов</w:t>
      </w:r>
      <w:r>
        <w:rPr>
          <w:color w:val="0D0D0D" w:themeColor="text1" w:themeTint="F2"/>
        </w:rPr>
        <w:t xml:space="preserve"> по статье «</w:t>
      </w:r>
      <w:r w:rsidRPr="00847467">
        <w:rPr>
          <w:color w:val="0D0D0D" w:themeColor="text1" w:themeTint="F2"/>
        </w:rPr>
        <w:t>отчислени</w:t>
      </w:r>
      <w:r>
        <w:rPr>
          <w:color w:val="0D0D0D" w:themeColor="text1" w:themeTint="F2"/>
        </w:rPr>
        <w:t>я</w:t>
      </w:r>
      <w:r w:rsidRPr="00847467">
        <w:rPr>
          <w:color w:val="0D0D0D" w:themeColor="text1" w:themeTint="F2"/>
        </w:rPr>
        <w:t xml:space="preserve"> на социальные нужды</w:t>
      </w:r>
      <w:r>
        <w:rPr>
          <w:color w:val="0D0D0D" w:themeColor="text1" w:themeTint="F2"/>
        </w:rPr>
        <w:t xml:space="preserve">» </w:t>
      </w:r>
      <w:r w:rsidRPr="009B6EBC">
        <w:rPr>
          <w:color w:val="0D0D0D" w:themeColor="text1" w:themeTint="F2"/>
        </w:rPr>
        <w:t xml:space="preserve">определена в размере </w:t>
      </w:r>
      <w:r>
        <w:rPr>
          <w:color w:val="0D0D0D" w:themeColor="text1" w:themeTint="F2"/>
        </w:rPr>
        <w:t>(</w:t>
      </w:r>
      <w:r>
        <w:rPr>
          <w:bCs/>
          <w:color w:val="0D0D0D" w:themeColor="text1" w:themeTint="F2"/>
        </w:rPr>
        <w:t>+)</w:t>
      </w:r>
      <w:r>
        <w:rPr>
          <w:bCs/>
          <w:color w:val="0D0D0D" w:themeColor="text1" w:themeTint="F2"/>
        </w:rPr>
        <w:br/>
        <w:t>13 384,8 </w:t>
      </w:r>
      <w:r w:rsidRPr="009B6EBC">
        <w:rPr>
          <w:color w:val="0D0D0D" w:themeColor="text1" w:themeTint="F2"/>
        </w:rPr>
        <w:t xml:space="preserve">тыс. руб., что на </w:t>
      </w:r>
      <w:r w:rsidR="00E87A88">
        <w:rPr>
          <w:color w:val="0D0D0D" w:themeColor="text1" w:themeTint="F2"/>
        </w:rPr>
        <w:t>30 899,06</w:t>
      </w:r>
      <w:r w:rsidRPr="009B6EBC">
        <w:rPr>
          <w:color w:val="0D0D0D" w:themeColor="text1" w:themeTint="F2"/>
        </w:rPr>
        <w:t xml:space="preserve"> тыс. руб. </w:t>
      </w:r>
      <w:r w:rsidR="00E87A88">
        <w:rPr>
          <w:color w:val="0D0D0D" w:themeColor="text1" w:themeTint="F2"/>
        </w:rPr>
        <w:t>ниже</w:t>
      </w:r>
      <w:r w:rsidRPr="009B6EBC">
        <w:rPr>
          <w:color w:val="0D0D0D" w:themeColor="text1" w:themeTint="F2"/>
        </w:rPr>
        <w:t xml:space="preserve"> принятого </w:t>
      </w:r>
      <w:r>
        <w:rPr>
          <w:color w:val="0D0D0D" w:themeColor="text1" w:themeTint="F2"/>
        </w:rPr>
        <w:t>Управлением по тарифам</w:t>
      </w:r>
      <w:r w:rsidRPr="009B6EBC">
        <w:rPr>
          <w:color w:val="0D0D0D" w:themeColor="text1" w:themeTint="F2"/>
        </w:rPr>
        <w:t xml:space="preserve"> уровня.</w:t>
      </w:r>
    </w:p>
    <w:tbl>
      <w:tblPr>
        <w:tblW w:w="918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418"/>
        <w:gridCol w:w="1713"/>
        <w:gridCol w:w="1559"/>
        <w:gridCol w:w="1801"/>
      </w:tblGrid>
      <w:tr w:rsidR="002852E0" w:rsidRPr="002852E0" w14:paraId="28FEF48A" w14:textId="77777777" w:rsidTr="0017657E">
        <w:trPr>
          <w:trHeight w:val="653"/>
          <w:tblHeader/>
        </w:trPr>
        <w:tc>
          <w:tcPr>
            <w:tcW w:w="2689"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227E6D14" w14:textId="77777777" w:rsidR="002852E0" w:rsidRPr="002852E0" w:rsidRDefault="002852E0" w:rsidP="00FC06A0">
            <w:pPr>
              <w:jc w:val="center"/>
              <w:rPr>
                <w:rFonts w:ascii="Myriad Pro" w:hAnsi="Myriad Pro" w:cs="Arial"/>
                <w:b/>
                <w:bCs/>
                <w:color w:val="FFFFFF"/>
                <w:sz w:val="20"/>
                <w:szCs w:val="20"/>
              </w:rPr>
            </w:pPr>
            <w:r w:rsidRPr="002852E0">
              <w:rPr>
                <w:rFonts w:ascii="Myriad Pro" w:hAnsi="Myriad Pro" w:cs="Calibri"/>
                <w:b/>
                <w:bCs/>
                <w:color w:val="FFFFFF"/>
                <w:sz w:val="20"/>
                <w:szCs w:val="20"/>
              </w:rPr>
              <w:t>Наименование</w:t>
            </w:r>
          </w:p>
        </w:tc>
        <w:tc>
          <w:tcPr>
            <w:tcW w:w="1418"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672B50C2" w14:textId="77777777" w:rsidR="002852E0" w:rsidRPr="002852E0" w:rsidRDefault="002852E0" w:rsidP="00FC06A0">
            <w:pPr>
              <w:jc w:val="center"/>
              <w:rPr>
                <w:rFonts w:ascii="Myriad Pro" w:hAnsi="Myriad Pro" w:cs="Arial"/>
                <w:b/>
                <w:bCs/>
                <w:color w:val="FFFFFF"/>
                <w:sz w:val="20"/>
                <w:szCs w:val="20"/>
              </w:rPr>
            </w:pPr>
            <w:r w:rsidRPr="002852E0">
              <w:rPr>
                <w:rFonts w:ascii="Myriad Pro" w:hAnsi="Myriad Pro" w:cs="Calibri"/>
                <w:b/>
                <w:bCs/>
                <w:color w:val="FFFFFF"/>
                <w:sz w:val="20"/>
                <w:szCs w:val="20"/>
              </w:rPr>
              <w:t>Утверждено на 2017 г.</w:t>
            </w:r>
          </w:p>
        </w:tc>
        <w:tc>
          <w:tcPr>
            <w:tcW w:w="1713"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03C62109" w14:textId="77777777" w:rsidR="002852E0" w:rsidRPr="002852E0" w:rsidRDefault="002852E0" w:rsidP="002852E0">
            <w:pPr>
              <w:jc w:val="center"/>
              <w:rPr>
                <w:rFonts w:ascii="Myriad Pro" w:hAnsi="Myriad Pro" w:cs="Arial"/>
                <w:b/>
                <w:bCs/>
                <w:color w:val="FFFFFF"/>
                <w:sz w:val="20"/>
                <w:szCs w:val="20"/>
              </w:rPr>
            </w:pPr>
            <w:r w:rsidRPr="002852E0">
              <w:rPr>
                <w:rFonts w:ascii="Myriad Pro" w:hAnsi="Myriad Pro" w:cs="Calibri"/>
                <w:b/>
                <w:bCs/>
                <w:color w:val="FFFFFF"/>
                <w:sz w:val="20"/>
                <w:szCs w:val="20"/>
              </w:rPr>
              <w:t xml:space="preserve"> Предложение филиала «Алтайэнерго»</w:t>
            </w:r>
          </w:p>
        </w:tc>
        <w:tc>
          <w:tcPr>
            <w:tcW w:w="1559"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62EE01BA" w14:textId="77777777" w:rsidR="002852E0" w:rsidRPr="002852E0" w:rsidRDefault="002852E0" w:rsidP="002852E0">
            <w:pPr>
              <w:jc w:val="center"/>
              <w:rPr>
                <w:rFonts w:ascii="Myriad Pro" w:hAnsi="Myriad Pro" w:cs="Arial"/>
                <w:b/>
                <w:bCs/>
                <w:color w:val="FFFFFF"/>
                <w:sz w:val="20"/>
                <w:szCs w:val="20"/>
              </w:rPr>
            </w:pPr>
            <w:r w:rsidRPr="002852E0">
              <w:rPr>
                <w:rFonts w:ascii="Myriad Pro" w:hAnsi="Myriad Pro" w:cs="Calibri"/>
                <w:b/>
                <w:bCs/>
                <w:color w:val="FFFFFF"/>
                <w:sz w:val="20"/>
                <w:szCs w:val="20"/>
              </w:rPr>
              <w:t>Принято Управлением по тарифам</w:t>
            </w:r>
          </w:p>
        </w:tc>
        <w:tc>
          <w:tcPr>
            <w:tcW w:w="1801"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vAlign w:val="center"/>
            <w:hideMark/>
          </w:tcPr>
          <w:p w14:paraId="5FC523E5" w14:textId="77777777" w:rsidR="002852E0" w:rsidRPr="002852E0" w:rsidRDefault="002852E0" w:rsidP="00FC06A0">
            <w:pPr>
              <w:jc w:val="center"/>
              <w:rPr>
                <w:rFonts w:ascii="Myriad Pro" w:hAnsi="Myriad Pro" w:cs="Arial"/>
                <w:b/>
                <w:bCs/>
                <w:color w:val="FFFFFF"/>
                <w:sz w:val="20"/>
                <w:szCs w:val="20"/>
              </w:rPr>
            </w:pPr>
            <w:r w:rsidRPr="002852E0">
              <w:rPr>
                <w:rFonts w:ascii="Myriad Pro" w:hAnsi="Myriad Pro" w:cs="Calibri"/>
                <w:b/>
                <w:bCs/>
                <w:color w:val="FFFFFF"/>
                <w:sz w:val="20"/>
                <w:szCs w:val="20"/>
              </w:rPr>
              <w:t>Расчет Исполнителя</w:t>
            </w:r>
          </w:p>
        </w:tc>
      </w:tr>
      <w:tr w:rsidR="002852E0" w:rsidRPr="002852E0" w14:paraId="538B012D" w14:textId="77777777" w:rsidTr="0017657E">
        <w:trPr>
          <w:trHeight w:val="427"/>
        </w:trPr>
        <w:tc>
          <w:tcPr>
            <w:tcW w:w="2689" w:type="dxa"/>
            <w:tcBorders>
              <w:top w:val="single" w:sz="4" w:space="0" w:color="FFFFFF" w:themeColor="background1"/>
            </w:tcBorders>
            <w:shd w:val="clear" w:color="auto" w:fill="auto"/>
            <w:vAlign w:val="center"/>
            <w:hideMark/>
          </w:tcPr>
          <w:p w14:paraId="57F81EA2" w14:textId="77777777" w:rsidR="002852E0" w:rsidRPr="002852E0" w:rsidRDefault="002852E0" w:rsidP="00FC06A0">
            <w:pPr>
              <w:rPr>
                <w:rFonts w:ascii="Myriad Pro" w:hAnsi="Myriad Pro" w:cs="Arial"/>
                <w:color w:val="0D0D0D"/>
                <w:sz w:val="20"/>
                <w:szCs w:val="20"/>
              </w:rPr>
            </w:pPr>
            <w:r w:rsidRPr="002852E0">
              <w:rPr>
                <w:rFonts w:ascii="Myriad Pro" w:hAnsi="Myriad Pro" w:cs="Calibri"/>
                <w:color w:val="0D0D0D"/>
                <w:sz w:val="20"/>
                <w:szCs w:val="20"/>
              </w:rPr>
              <w:t>Отчисления на социальные нужды, тыс. руб.</w:t>
            </w:r>
          </w:p>
        </w:tc>
        <w:tc>
          <w:tcPr>
            <w:tcW w:w="1418" w:type="dxa"/>
            <w:tcBorders>
              <w:top w:val="single" w:sz="4" w:space="0" w:color="FFFFFF" w:themeColor="background1"/>
            </w:tcBorders>
            <w:shd w:val="clear" w:color="auto" w:fill="auto"/>
            <w:vAlign w:val="center"/>
            <w:hideMark/>
          </w:tcPr>
          <w:p w14:paraId="64BC1826" w14:textId="77777777" w:rsidR="002852E0" w:rsidRPr="002852E0" w:rsidRDefault="002852E0" w:rsidP="00FC06A0">
            <w:pPr>
              <w:jc w:val="right"/>
              <w:rPr>
                <w:rFonts w:ascii="Myriad Pro" w:hAnsi="Myriad Pro" w:cs="Arial"/>
                <w:color w:val="0D0D0D"/>
                <w:sz w:val="20"/>
                <w:szCs w:val="20"/>
              </w:rPr>
            </w:pPr>
            <w:r>
              <w:rPr>
                <w:rFonts w:ascii="Myriad Pro" w:hAnsi="Myriad Pro" w:cs="Arial"/>
                <w:color w:val="0D0D0D"/>
                <w:sz w:val="20"/>
                <w:szCs w:val="20"/>
              </w:rPr>
              <w:t>320 180,8</w:t>
            </w:r>
          </w:p>
        </w:tc>
        <w:tc>
          <w:tcPr>
            <w:tcW w:w="1713" w:type="dxa"/>
            <w:tcBorders>
              <w:top w:val="single" w:sz="4" w:space="0" w:color="FFFFFF" w:themeColor="background1"/>
            </w:tcBorders>
            <w:shd w:val="clear" w:color="auto" w:fill="auto"/>
            <w:vAlign w:val="center"/>
            <w:hideMark/>
          </w:tcPr>
          <w:p w14:paraId="1EF747D8" w14:textId="77777777" w:rsidR="002852E0" w:rsidRPr="002852E0" w:rsidRDefault="002852E0" w:rsidP="00FC06A0">
            <w:pPr>
              <w:jc w:val="right"/>
              <w:rPr>
                <w:rFonts w:ascii="Myriad Pro" w:hAnsi="Myriad Pro" w:cs="Arial"/>
                <w:color w:val="0D0D0D"/>
                <w:sz w:val="20"/>
                <w:szCs w:val="20"/>
              </w:rPr>
            </w:pPr>
            <w:r>
              <w:rPr>
                <w:rFonts w:ascii="Myriad Pro" w:hAnsi="Myriad Pro" w:cs="Arial"/>
                <w:color w:val="0D0D0D"/>
                <w:sz w:val="20"/>
                <w:szCs w:val="20"/>
              </w:rPr>
              <w:t>434 051,3</w:t>
            </w:r>
          </w:p>
        </w:tc>
        <w:tc>
          <w:tcPr>
            <w:tcW w:w="1559" w:type="dxa"/>
            <w:tcBorders>
              <w:top w:val="single" w:sz="4" w:space="0" w:color="FFFFFF" w:themeColor="background1"/>
            </w:tcBorders>
            <w:shd w:val="clear" w:color="auto" w:fill="auto"/>
            <w:vAlign w:val="center"/>
            <w:hideMark/>
          </w:tcPr>
          <w:p w14:paraId="0F8BDB60" w14:textId="77777777" w:rsidR="002852E0" w:rsidRPr="002852E0" w:rsidRDefault="002852E0" w:rsidP="00FC06A0">
            <w:pPr>
              <w:jc w:val="right"/>
              <w:rPr>
                <w:rFonts w:ascii="Myriad Pro" w:hAnsi="Myriad Pro" w:cs="Arial"/>
                <w:color w:val="0D0D0D"/>
                <w:sz w:val="20"/>
                <w:szCs w:val="20"/>
              </w:rPr>
            </w:pPr>
            <w:r>
              <w:rPr>
                <w:rFonts w:ascii="Myriad Pro" w:hAnsi="Myriad Pro" w:cs="Arial"/>
                <w:color w:val="0D0D0D"/>
                <w:sz w:val="20"/>
                <w:szCs w:val="20"/>
              </w:rPr>
              <w:t>364 464,66</w:t>
            </w:r>
          </w:p>
        </w:tc>
        <w:tc>
          <w:tcPr>
            <w:tcW w:w="1801" w:type="dxa"/>
            <w:tcBorders>
              <w:top w:val="single" w:sz="4" w:space="0" w:color="FFFFFF" w:themeColor="background1"/>
            </w:tcBorders>
            <w:shd w:val="clear" w:color="auto" w:fill="auto"/>
            <w:vAlign w:val="center"/>
            <w:hideMark/>
          </w:tcPr>
          <w:p w14:paraId="036BA44E" w14:textId="77777777" w:rsidR="002852E0" w:rsidRPr="002852E0" w:rsidRDefault="002852E0" w:rsidP="00FC06A0">
            <w:pPr>
              <w:jc w:val="right"/>
              <w:rPr>
                <w:rFonts w:ascii="Myriad Pro" w:hAnsi="Myriad Pro" w:cs="Arial"/>
                <w:color w:val="0D0D0D"/>
                <w:sz w:val="20"/>
                <w:szCs w:val="20"/>
              </w:rPr>
            </w:pPr>
            <w:r>
              <w:rPr>
                <w:rFonts w:ascii="Myriad Pro" w:hAnsi="Myriad Pro" w:cs="Arial"/>
                <w:color w:val="0D0D0D"/>
                <w:sz w:val="20"/>
                <w:szCs w:val="20"/>
              </w:rPr>
              <w:t>333 565,63</w:t>
            </w:r>
          </w:p>
        </w:tc>
      </w:tr>
      <w:tr w:rsidR="002852E0" w:rsidRPr="002852E0" w14:paraId="55F00EDD" w14:textId="77777777" w:rsidTr="0017657E">
        <w:trPr>
          <w:trHeight w:val="548"/>
        </w:trPr>
        <w:tc>
          <w:tcPr>
            <w:tcW w:w="2689" w:type="dxa"/>
            <w:shd w:val="clear" w:color="auto" w:fill="auto"/>
            <w:vAlign w:val="center"/>
            <w:hideMark/>
          </w:tcPr>
          <w:p w14:paraId="16B90812" w14:textId="6468B883" w:rsidR="002852E0" w:rsidRPr="002852E0" w:rsidRDefault="002852E0" w:rsidP="00FC06A0">
            <w:pPr>
              <w:rPr>
                <w:rFonts w:ascii="Myriad Pro" w:hAnsi="Myriad Pro" w:cs="Arial"/>
                <w:color w:val="0D0D0D"/>
                <w:sz w:val="20"/>
                <w:szCs w:val="20"/>
              </w:rPr>
            </w:pPr>
            <w:r w:rsidRPr="002852E0">
              <w:rPr>
                <w:rFonts w:ascii="Myriad Pro" w:hAnsi="Myriad Pro" w:cs="Arial"/>
                <w:color w:val="0D0D0D"/>
                <w:sz w:val="20"/>
                <w:szCs w:val="20"/>
              </w:rPr>
              <w:t>Размер корректировк</w:t>
            </w:r>
            <w:r w:rsidR="0057489E">
              <w:rPr>
                <w:rFonts w:ascii="Myriad Pro" w:hAnsi="Myriad Pro" w:cs="Arial"/>
                <w:color w:val="0D0D0D"/>
                <w:sz w:val="20"/>
                <w:szCs w:val="20"/>
              </w:rPr>
              <w:t>и</w:t>
            </w:r>
            <w:r w:rsidRPr="002852E0">
              <w:rPr>
                <w:rFonts w:ascii="Myriad Pro" w:hAnsi="Myriad Pro" w:cs="Arial"/>
                <w:color w:val="0D0D0D"/>
                <w:sz w:val="20"/>
                <w:szCs w:val="20"/>
              </w:rPr>
              <w:t xml:space="preserve"> по статье, тыс. руб.</w:t>
            </w:r>
          </w:p>
        </w:tc>
        <w:tc>
          <w:tcPr>
            <w:tcW w:w="1418" w:type="dxa"/>
            <w:shd w:val="clear" w:color="auto" w:fill="auto"/>
            <w:vAlign w:val="center"/>
            <w:hideMark/>
          </w:tcPr>
          <w:p w14:paraId="53776385" w14:textId="77777777" w:rsidR="002852E0" w:rsidRPr="002852E0" w:rsidRDefault="002852E0" w:rsidP="00FC06A0">
            <w:pPr>
              <w:jc w:val="right"/>
              <w:rPr>
                <w:rFonts w:ascii="Myriad Pro" w:hAnsi="Myriad Pro" w:cs="Arial"/>
                <w:color w:val="0D0D0D"/>
                <w:sz w:val="20"/>
                <w:szCs w:val="20"/>
              </w:rPr>
            </w:pPr>
            <w:r w:rsidRPr="002852E0">
              <w:rPr>
                <w:rFonts w:ascii="Myriad Pro" w:hAnsi="Myriad Pro" w:cs="Arial"/>
                <w:color w:val="0D0D0D"/>
                <w:sz w:val="20"/>
                <w:szCs w:val="20"/>
              </w:rPr>
              <w:t> </w:t>
            </w:r>
          </w:p>
        </w:tc>
        <w:tc>
          <w:tcPr>
            <w:tcW w:w="1713" w:type="dxa"/>
            <w:shd w:val="clear" w:color="auto" w:fill="auto"/>
            <w:vAlign w:val="center"/>
            <w:hideMark/>
          </w:tcPr>
          <w:p w14:paraId="2631BC03" w14:textId="77777777" w:rsidR="002852E0" w:rsidRPr="002852E0" w:rsidRDefault="002852E0" w:rsidP="00FC06A0">
            <w:pPr>
              <w:jc w:val="right"/>
              <w:rPr>
                <w:rFonts w:ascii="Myriad Pro" w:hAnsi="Myriad Pro" w:cs="Arial"/>
                <w:color w:val="0D0D0D"/>
                <w:sz w:val="20"/>
                <w:szCs w:val="20"/>
              </w:rPr>
            </w:pPr>
            <w:r>
              <w:rPr>
                <w:rFonts w:ascii="Myriad Pro" w:hAnsi="Myriad Pro" w:cs="Arial"/>
                <w:color w:val="0D0D0D"/>
                <w:sz w:val="20"/>
                <w:szCs w:val="20"/>
              </w:rPr>
              <w:t>113 870,5</w:t>
            </w:r>
          </w:p>
        </w:tc>
        <w:tc>
          <w:tcPr>
            <w:tcW w:w="1559" w:type="dxa"/>
            <w:shd w:val="clear" w:color="auto" w:fill="auto"/>
            <w:vAlign w:val="center"/>
            <w:hideMark/>
          </w:tcPr>
          <w:p w14:paraId="5D0678A2" w14:textId="77777777" w:rsidR="002852E0" w:rsidRPr="002852E0" w:rsidRDefault="002852E0" w:rsidP="00FC06A0">
            <w:pPr>
              <w:jc w:val="right"/>
              <w:rPr>
                <w:rFonts w:ascii="Myriad Pro" w:hAnsi="Myriad Pro" w:cs="Arial"/>
                <w:color w:val="0D0D0D"/>
                <w:sz w:val="20"/>
                <w:szCs w:val="20"/>
              </w:rPr>
            </w:pPr>
            <w:r>
              <w:rPr>
                <w:rFonts w:ascii="Myriad Pro" w:hAnsi="Myriad Pro" w:cs="Arial"/>
                <w:color w:val="0D0D0D"/>
                <w:sz w:val="20"/>
                <w:szCs w:val="20"/>
              </w:rPr>
              <w:t>44 283,86</w:t>
            </w:r>
          </w:p>
        </w:tc>
        <w:tc>
          <w:tcPr>
            <w:tcW w:w="1801" w:type="dxa"/>
            <w:shd w:val="clear" w:color="auto" w:fill="auto"/>
            <w:vAlign w:val="center"/>
            <w:hideMark/>
          </w:tcPr>
          <w:p w14:paraId="5C4ECBDF" w14:textId="77777777" w:rsidR="002852E0" w:rsidRPr="002852E0" w:rsidRDefault="002852E0" w:rsidP="00FC06A0">
            <w:pPr>
              <w:jc w:val="right"/>
              <w:rPr>
                <w:rFonts w:ascii="Myriad Pro" w:hAnsi="Myriad Pro" w:cs="Arial"/>
                <w:color w:val="0D0D0D"/>
                <w:sz w:val="20"/>
                <w:szCs w:val="20"/>
              </w:rPr>
            </w:pPr>
            <w:r>
              <w:rPr>
                <w:rFonts w:ascii="Myriad Pro" w:hAnsi="Myriad Pro" w:cs="Arial"/>
                <w:color w:val="0D0D0D"/>
                <w:sz w:val="20"/>
                <w:szCs w:val="20"/>
              </w:rPr>
              <w:t>13 384,8</w:t>
            </w:r>
          </w:p>
        </w:tc>
      </w:tr>
    </w:tbl>
    <w:p w14:paraId="757720DA" w14:textId="77777777" w:rsidR="002852E0" w:rsidRPr="002410F3" w:rsidRDefault="00E87A88" w:rsidP="00001D32">
      <w:pPr>
        <w:pStyle w:val="a"/>
        <w:numPr>
          <w:ilvl w:val="0"/>
          <w:numId w:val="0"/>
        </w:numPr>
        <w:spacing w:before="240" w:after="0"/>
        <w:ind w:firstLine="567"/>
      </w:pPr>
      <w:r w:rsidRPr="002410F3">
        <w:t>С учетом вышеизложенного Исполнитель отмечает, что принятый Управлением по тарифам размер корректировки по статье «отчисления на социальные нужды» и заявленный филиалом «Алтайэнерго» являются не обоснованными т.к. противоречат официальной позиции ФАС России.</w:t>
      </w:r>
    </w:p>
    <w:p w14:paraId="763452F6" w14:textId="77777777" w:rsidR="00E87A88" w:rsidRPr="002410F3" w:rsidRDefault="00E87A88" w:rsidP="00001D32">
      <w:pPr>
        <w:spacing w:line="360" w:lineRule="auto"/>
        <w:ind w:firstLine="567"/>
        <w:jc w:val="both"/>
        <w:rPr>
          <w:rFonts w:ascii="Myriad Pro" w:hAnsi="Myriad Pro"/>
          <w:sz w:val="26"/>
          <w:szCs w:val="26"/>
        </w:rPr>
      </w:pPr>
      <w:r w:rsidRPr="002410F3">
        <w:rPr>
          <w:rFonts w:ascii="Myriad Pro" w:hAnsi="Myriad Pro"/>
          <w:sz w:val="26"/>
          <w:szCs w:val="26"/>
        </w:rPr>
        <w:t xml:space="preserve">В виду того, что принятый Управлением по тарифам расчет величины корректировки неподконтрольных расходов по статье «отчисления на социальные нужды» не соответствует позиции ФАС России. Исполнитель считает, что </w:t>
      </w:r>
      <w:r w:rsidRPr="002410F3">
        <w:rPr>
          <w:rFonts w:ascii="Myriad Pro" w:hAnsi="Myriad Pro"/>
          <w:sz w:val="26"/>
          <w:szCs w:val="26"/>
        </w:rPr>
        <w:lastRenderedPageBreak/>
        <w:t xml:space="preserve">Управлением по тарифам были необоснованно включены при расчете величины корректировки неподконтрольных расходов по статье «отчисления на социальные нужды» расходы в размере 30 899,06 тыс. руб. </w:t>
      </w:r>
    </w:p>
    <w:p w14:paraId="016FD4FF" w14:textId="77777777" w:rsidR="00E87A88" w:rsidRDefault="00E87A88" w:rsidP="00411A8E">
      <w:pPr>
        <w:spacing w:after="240" w:line="360" w:lineRule="auto"/>
        <w:ind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С целью уменьшения недополученного дохода от регулируемого вида деятельности Исполнитель рекомендует филиалу ПАО «МРСК Сибири» -</w:t>
      </w:r>
      <w:r w:rsidRPr="00D045EE">
        <w:rPr>
          <w:rFonts w:ascii="Myriad Pro" w:hAnsi="Myriad Pro"/>
          <w:color w:val="0D0D0D" w:themeColor="text1" w:themeTint="F2"/>
          <w:sz w:val="26"/>
          <w:szCs w:val="26"/>
        </w:rPr>
        <w:t>«</w:t>
      </w:r>
      <w:r w:rsidRPr="00E87A88">
        <w:rPr>
          <w:rFonts w:ascii="Myriad Pro" w:hAnsi="Myriad Pro"/>
          <w:sz w:val="26"/>
          <w:szCs w:val="26"/>
        </w:rPr>
        <w:t>Алтайэнерго» в будущие</w:t>
      </w:r>
      <w:r>
        <w:rPr>
          <w:rFonts w:ascii="Myriad Pro" w:hAnsi="Myriad Pro"/>
          <w:color w:val="0D0D0D" w:themeColor="text1" w:themeTint="F2"/>
          <w:sz w:val="26"/>
          <w:szCs w:val="26"/>
        </w:rPr>
        <w:t xml:space="preserve"> периоды регулирования формировать тарифное предложение с учетом экономически обоснованного уровня расходов по</w:t>
      </w:r>
      <w:r w:rsidRPr="00E87A88">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статье «Расходы на оплату труда»</w:t>
      </w:r>
      <w:r w:rsidR="001779E1">
        <w:rPr>
          <w:rFonts w:ascii="Myriad Pro" w:hAnsi="Myriad Pro"/>
          <w:color w:val="0D0D0D" w:themeColor="text1" w:themeTint="F2"/>
          <w:sz w:val="26"/>
          <w:szCs w:val="26"/>
        </w:rPr>
        <w:t>.</w:t>
      </w:r>
    </w:p>
    <w:p w14:paraId="3A4AE8F1" w14:textId="77777777" w:rsidR="00E62C24" w:rsidRPr="005B06BA" w:rsidRDefault="00E62C24" w:rsidP="00001D32">
      <w:pPr>
        <w:spacing w:after="240" w:line="360" w:lineRule="auto"/>
        <w:ind w:firstLine="567"/>
        <w:jc w:val="both"/>
        <w:rPr>
          <w:rFonts w:ascii="Myriad Pro" w:hAnsi="Myriad Pro"/>
          <w:b/>
          <w:bCs/>
          <w:i/>
          <w:iCs/>
          <w:sz w:val="26"/>
          <w:szCs w:val="26"/>
          <w:u w:val="single"/>
        </w:rPr>
      </w:pPr>
      <w:bookmarkStart w:id="55" w:name="_Toc40621598"/>
      <w:bookmarkStart w:id="56" w:name="_Toc41409768"/>
      <w:r w:rsidRPr="005B06BA">
        <w:rPr>
          <w:rFonts w:ascii="Myriad Pro" w:hAnsi="Myriad Pro"/>
          <w:b/>
          <w:bCs/>
          <w:i/>
          <w:iCs/>
          <w:sz w:val="26"/>
          <w:szCs w:val="26"/>
          <w:u w:val="single"/>
        </w:rPr>
        <w:t>Налог на прибыль</w:t>
      </w:r>
      <w:bookmarkEnd w:id="55"/>
      <w:bookmarkEnd w:id="56"/>
    </w:p>
    <w:p w14:paraId="66D74921" w14:textId="77777777" w:rsidR="00E62C24" w:rsidRDefault="00E62C24" w:rsidP="00001D32">
      <w:pPr>
        <w:autoSpaceDE w:val="0"/>
        <w:autoSpaceDN w:val="0"/>
        <w:adjustRightInd w:val="0"/>
        <w:spacing w:line="360" w:lineRule="auto"/>
        <w:ind w:firstLine="567"/>
        <w:jc w:val="both"/>
        <w:rPr>
          <w:rFonts w:ascii="Myriad Pro" w:eastAsia="Calibri" w:hAnsi="Myriad Pro"/>
          <w:sz w:val="26"/>
          <w:szCs w:val="26"/>
          <w:lang w:eastAsia="en-US"/>
        </w:rPr>
      </w:pPr>
      <w:r w:rsidRPr="00336C3F">
        <w:rPr>
          <w:rFonts w:ascii="Myriad Pro" w:eastAsia="Calibri" w:hAnsi="Myriad Pro"/>
          <w:color w:val="0D0D0D" w:themeColor="text1" w:themeTint="F2"/>
          <w:sz w:val="26"/>
          <w:szCs w:val="26"/>
        </w:rPr>
        <w:t xml:space="preserve"> </w:t>
      </w:r>
      <w:r w:rsidRPr="00E62C24">
        <w:rPr>
          <w:rFonts w:ascii="Myriad Pro" w:eastAsia="Calibri" w:hAnsi="Myriad Pro"/>
          <w:sz w:val="26"/>
          <w:szCs w:val="26"/>
          <w:lang w:eastAsia="en-US"/>
        </w:rPr>
        <w:t xml:space="preserve">Управлением по тарифам </w:t>
      </w:r>
      <w:r w:rsidR="002031C3">
        <w:rPr>
          <w:rFonts w:ascii="Myriad Pro" w:eastAsia="Calibri" w:hAnsi="Myriad Pro"/>
          <w:sz w:val="26"/>
          <w:szCs w:val="26"/>
          <w:lang w:eastAsia="en-US"/>
        </w:rPr>
        <w:t xml:space="preserve">фактические </w:t>
      </w:r>
      <w:r w:rsidRPr="00E62C24">
        <w:rPr>
          <w:rFonts w:ascii="Myriad Pro" w:eastAsia="Calibri" w:hAnsi="Myriad Pro"/>
          <w:sz w:val="26"/>
          <w:szCs w:val="26"/>
          <w:lang w:eastAsia="en-US"/>
        </w:rPr>
        <w:t>расходы по налогу на прибыль за 2017 год приняты в размере 129 459,5 тыс. руб.</w:t>
      </w:r>
      <w:r w:rsidR="002031C3">
        <w:rPr>
          <w:rFonts w:ascii="Myriad Pro" w:eastAsia="Calibri" w:hAnsi="Myriad Pro"/>
          <w:sz w:val="26"/>
          <w:szCs w:val="26"/>
          <w:lang w:eastAsia="en-US"/>
        </w:rPr>
        <w:t xml:space="preserve">, что ниже предложения филиала </w:t>
      </w:r>
      <w:r w:rsidR="002031C3" w:rsidRPr="0012772A">
        <w:rPr>
          <w:rFonts w:ascii="Myriad Pro" w:eastAsia="Calibri" w:hAnsi="Myriad Pro"/>
          <w:color w:val="0D0D0D" w:themeColor="text1" w:themeTint="F2"/>
          <w:sz w:val="26"/>
          <w:szCs w:val="26"/>
        </w:rPr>
        <w:t>«</w:t>
      </w:r>
      <w:r w:rsidR="002031C3">
        <w:rPr>
          <w:rFonts w:ascii="Myriad Pro" w:eastAsia="Calibri" w:hAnsi="Myriad Pro"/>
          <w:color w:val="0D0D0D" w:themeColor="text1" w:themeTint="F2"/>
          <w:sz w:val="26"/>
          <w:szCs w:val="26"/>
        </w:rPr>
        <w:t>Алтайэнерго</w:t>
      </w:r>
      <w:r w:rsidR="002031C3" w:rsidRPr="0012772A">
        <w:rPr>
          <w:rFonts w:ascii="Myriad Pro" w:eastAsia="Calibri" w:hAnsi="Myriad Pro"/>
          <w:color w:val="0D0D0D" w:themeColor="text1" w:themeTint="F2"/>
          <w:sz w:val="26"/>
          <w:szCs w:val="26"/>
        </w:rPr>
        <w:t>»</w:t>
      </w:r>
      <w:r w:rsidR="002031C3">
        <w:rPr>
          <w:rFonts w:ascii="Myriad Pro" w:eastAsia="Calibri" w:hAnsi="Myriad Pro"/>
          <w:sz w:val="26"/>
          <w:szCs w:val="26"/>
          <w:lang w:eastAsia="en-US"/>
        </w:rPr>
        <w:t xml:space="preserve"> на 4 418,0 тыс. руб., что объясняется тем, что Управление</w:t>
      </w:r>
      <w:r w:rsidR="00D5128B">
        <w:rPr>
          <w:rFonts w:ascii="Myriad Pro" w:eastAsia="Calibri" w:hAnsi="Myriad Pro"/>
          <w:sz w:val="26"/>
          <w:szCs w:val="26"/>
          <w:lang w:eastAsia="en-US"/>
        </w:rPr>
        <w:t>м</w:t>
      </w:r>
      <w:r w:rsidR="002031C3">
        <w:rPr>
          <w:rFonts w:ascii="Myriad Pro" w:eastAsia="Calibri" w:hAnsi="Myriad Pro"/>
          <w:sz w:val="26"/>
          <w:szCs w:val="26"/>
          <w:lang w:eastAsia="en-US"/>
        </w:rPr>
        <w:t xml:space="preserve"> по тарифам</w:t>
      </w:r>
      <w:r w:rsidR="00D5128B">
        <w:rPr>
          <w:rFonts w:ascii="Myriad Pro" w:eastAsia="Calibri" w:hAnsi="Myriad Pro"/>
          <w:sz w:val="26"/>
          <w:szCs w:val="26"/>
          <w:lang w:eastAsia="en-US"/>
        </w:rPr>
        <w:t xml:space="preserve"> определены</w:t>
      </w:r>
      <w:r w:rsidR="002031C3">
        <w:rPr>
          <w:rFonts w:ascii="Myriad Pro" w:eastAsia="Calibri" w:hAnsi="Myriad Pro"/>
          <w:sz w:val="26"/>
          <w:szCs w:val="26"/>
          <w:lang w:eastAsia="en-US"/>
        </w:rPr>
        <w:t xml:space="preserve"> фактические расходы по налогу на прибыль </w:t>
      </w:r>
      <w:r w:rsidR="002031C3" w:rsidRPr="00E62C24">
        <w:rPr>
          <w:rFonts w:ascii="Myriad Pro" w:eastAsia="Calibri" w:hAnsi="Myriad Pro"/>
          <w:sz w:val="26"/>
          <w:szCs w:val="26"/>
          <w:lang w:eastAsia="en-US"/>
        </w:rPr>
        <w:t>исходя из данных по налоговым декларациям с учетом доли распределения на регул</w:t>
      </w:r>
      <w:r w:rsidR="002031C3">
        <w:rPr>
          <w:rFonts w:ascii="Myriad Pro" w:eastAsia="Calibri" w:hAnsi="Myriad Pro"/>
          <w:sz w:val="26"/>
          <w:szCs w:val="26"/>
          <w:lang w:eastAsia="en-US"/>
        </w:rPr>
        <w:t>ируемый вид деятельности 96,35%</w:t>
      </w:r>
      <w:r w:rsidR="00D5128B">
        <w:rPr>
          <w:rFonts w:ascii="Myriad Pro" w:eastAsia="Calibri" w:hAnsi="Myriad Pro"/>
          <w:sz w:val="26"/>
          <w:szCs w:val="26"/>
          <w:lang w:eastAsia="en-US"/>
        </w:rPr>
        <w:t>.</w:t>
      </w:r>
    </w:p>
    <w:p w14:paraId="6C1D6BA6" w14:textId="2138D032" w:rsidR="002031C3" w:rsidRDefault="002031C3" w:rsidP="00001D32">
      <w:pPr>
        <w:autoSpaceDE w:val="0"/>
        <w:autoSpaceDN w:val="0"/>
        <w:adjustRightInd w:val="0"/>
        <w:spacing w:line="360" w:lineRule="auto"/>
        <w:ind w:firstLine="567"/>
        <w:jc w:val="both"/>
        <w:rPr>
          <w:rFonts w:ascii="Myriad Pro" w:eastAsia="Calibri" w:hAnsi="Myriad Pro"/>
          <w:sz w:val="26"/>
          <w:szCs w:val="26"/>
        </w:rPr>
      </w:pPr>
      <w:r w:rsidRPr="0012772A">
        <w:rPr>
          <w:rFonts w:ascii="Myriad Pro" w:eastAsia="Calibri" w:hAnsi="Myriad Pro"/>
          <w:color w:val="0D0D0D" w:themeColor="text1" w:themeTint="F2"/>
          <w:sz w:val="26"/>
          <w:szCs w:val="26"/>
        </w:rPr>
        <w:t xml:space="preserve">По результатам анализа представленных </w:t>
      </w:r>
      <w:r>
        <w:rPr>
          <w:rFonts w:ascii="Myriad Pro" w:eastAsia="Calibri" w:hAnsi="Myriad Pro"/>
          <w:color w:val="0D0D0D" w:themeColor="text1" w:themeTint="F2"/>
          <w:sz w:val="26"/>
          <w:szCs w:val="26"/>
        </w:rPr>
        <w:t>филиалом</w:t>
      </w:r>
      <w:r w:rsidRPr="0012772A">
        <w:rPr>
          <w:rFonts w:ascii="Myriad Pro" w:eastAsia="Calibri" w:hAnsi="Myriad Pro"/>
          <w:color w:val="0D0D0D" w:themeColor="text1" w:themeTint="F2"/>
          <w:sz w:val="26"/>
          <w:szCs w:val="26"/>
        </w:rPr>
        <w:t xml:space="preserve"> «</w:t>
      </w:r>
      <w:r>
        <w:rPr>
          <w:rFonts w:ascii="Myriad Pro" w:eastAsia="Calibri" w:hAnsi="Myriad Pro"/>
          <w:color w:val="0D0D0D" w:themeColor="text1" w:themeTint="F2"/>
          <w:sz w:val="26"/>
          <w:szCs w:val="26"/>
        </w:rPr>
        <w:t>Алтайэнерго</w:t>
      </w:r>
      <w:r w:rsidRPr="0012772A">
        <w:rPr>
          <w:rFonts w:ascii="Myriad Pro" w:eastAsia="Calibri" w:hAnsi="Myriad Pro"/>
          <w:color w:val="0D0D0D" w:themeColor="text1" w:themeTint="F2"/>
          <w:sz w:val="26"/>
          <w:szCs w:val="26"/>
        </w:rPr>
        <w:t>» документов в обосновани</w:t>
      </w:r>
      <w:r w:rsidR="00D5128B">
        <w:rPr>
          <w:rFonts w:ascii="Myriad Pro" w:eastAsia="Calibri" w:hAnsi="Myriad Pro"/>
          <w:color w:val="0D0D0D" w:themeColor="text1" w:themeTint="F2"/>
          <w:sz w:val="26"/>
          <w:szCs w:val="26"/>
        </w:rPr>
        <w:t>е расходов по статье Исполнителем</w:t>
      </w:r>
      <w:r w:rsidRPr="0012772A">
        <w:rPr>
          <w:rFonts w:ascii="Myriad Pro" w:eastAsia="Calibri" w:hAnsi="Myriad Pro"/>
          <w:color w:val="0D0D0D" w:themeColor="text1" w:themeTint="F2"/>
          <w:sz w:val="26"/>
          <w:szCs w:val="26"/>
        </w:rPr>
        <w:t xml:space="preserve"> </w:t>
      </w:r>
      <w:r w:rsidR="00D5128B" w:rsidRPr="000725F1">
        <w:rPr>
          <w:rFonts w:ascii="Myriad Pro" w:eastAsia="Calibri" w:hAnsi="Myriad Pro"/>
          <w:sz w:val="26"/>
          <w:szCs w:val="26"/>
        </w:rPr>
        <w:t xml:space="preserve">определен размер налога на прибыль </w:t>
      </w:r>
      <w:r w:rsidR="00D5128B">
        <w:rPr>
          <w:rFonts w:ascii="Myriad Pro" w:eastAsia="Calibri" w:hAnsi="Myriad Pro"/>
          <w:sz w:val="26"/>
          <w:szCs w:val="26"/>
        </w:rPr>
        <w:t xml:space="preserve">за 2017 год, оплаченный </w:t>
      </w:r>
      <w:r w:rsidR="00D5128B" w:rsidRPr="000725F1">
        <w:rPr>
          <w:rFonts w:ascii="Myriad Pro" w:eastAsia="Calibri" w:hAnsi="Myriad Pro"/>
          <w:sz w:val="26"/>
          <w:szCs w:val="26"/>
        </w:rPr>
        <w:t>филиал</w:t>
      </w:r>
      <w:r w:rsidR="00D5128B">
        <w:rPr>
          <w:rFonts w:ascii="Myriad Pro" w:eastAsia="Calibri" w:hAnsi="Myriad Pro"/>
          <w:sz w:val="26"/>
          <w:szCs w:val="26"/>
        </w:rPr>
        <w:t>ом</w:t>
      </w:r>
      <w:r w:rsidR="00D5128B" w:rsidRPr="000725F1">
        <w:rPr>
          <w:rFonts w:ascii="Myriad Pro" w:eastAsia="Calibri" w:hAnsi="Myriad Pro"/>
          <w:sz w:val="26"/>
          <w:szCs w:val="26"/>
        </w:rPr>
        <w:t xml:space="preserve"> ПАО «МРСК Сибирь»</w:t>
      </w:r>
      <w:r w:rsidR="00D5128B">
        <w:rPr>
          <w:rFonts w:ascii="Myriad Pro" w:eastAsia="Calibri" w:hAnsi="Myriad Pro"/>
          <w:sz w:val="26"/>
          <w:szCs w:val="26"/>
        </w:rPr>
        <w:t xml:space="preserve"> </w:t>
      </w:r>
      <w:r w:rsidR="00D5128B" w:rsidRPr="000725F1">
        <w:rPr>
          <w:rFonts w:ascii="Myriad Pro" w:eastAsia="Calibri" w:hAnsi="Myriad Pro"/>
          <w:sz w:val="26"/>
          <w:szCs w:val="26"/>
        </w:rPr>
        <w:t xml:space="preserve">- «Алтайэнерго» в размере </w:t>
      </w:r>
      <w:r w:rsidR="0050142E">
        <w:rPr>
          <w:rFonts w:ascii="Myriad Pro" w:eastAsia="Calibri" w:hAnsi="Myriad Pro"/>
          <w:sz w:val="26"/>
          <w:szCs w:val="26"/>
        </w:rPr>
        <w:t>133 877,5</w:t>
      </w:r>
      <w:r w:rsidR="00D5128B" w:rsidRPr="000725F1">
        <w:rPr>
          <w:rFonts w:ascii="Myriad Pro" w:eastAsia="Calibri" w:hAnsi="Myriad Pro"/>
          <w:sz w:val="26"/>
          <w:szCs w:val="26"/>
        </w:rPr>
        <w:t xml:space="preserve"> тыс. руб.</w:t>
      </w:r>
    </w:p>
    <w:p w14:paraId="3B293A8A" w14:textId="1A458738" w:rsidR="0011133E" w:rsidRDefault="0011133E" w:rsidP="00001D32">
      <w:pPr>
        <w:autoSpaceDE w:val="0"/>
        <w:autoSpaceDN w:val="0"/>
        <w:adjustRightInd w:val="0"/>
        <w:spacing w:line="360" w:lineRule="auto"/>
        <w:ind w:firstLine="567"/>
        <w:jc w:val="both"/>
        <w:rPr>
          <w:rFonts w:ascii="Myriad Pro" w:eastAsia="Calibri" w:hAnsi="Myriad Pro"/>
          <w:sz w:val="26"/>
          <w:szCs w:val="26"/>
        </w:rPr>
      </w:pPr>
      <w:r w:rsidRPr="000725F1">
        <w:rPr>
          <w:rFonts w:ascii="Myriad Pro" w:eastAsia="Calibri" w:hAnsi="Myriad Pro"/>
          <w:sz w:val="26"/>
          <w:szCs w:val="26"/>
        </w:rPr>
        <w:t xml:space="preserve">Согласно представленной налоговой декларации по налогу на прибыль организации за 2017 год, сумма начисленного налога на прибыль филиалом «Алтайэнерго» в бюджет Алтайского края составила </w:t>
      </w:r>
      <w:r w:rsidR="00BD2CA2" w:rsidRPr="00BD2CA2">
        <w:rPr>
          <w:rFonts w:ascii="Myriad Pro" w:eastAsia="Calibri" w:hAnsi="Myriad Pro"/>
          <w:sz w:val="26"/>
          <w:szCs w:val="26"/>
        </w:rPr>
        <w:t>113 795,9</w:t>
      </w:r>
      <w:r w:rsidRPr="00BD2CA2">
        <w:rPr>
          <w:rFonts w:ascii="Myriad Pro" w:eastAsia="Calibri" w:hAnsi="Myriad Pro"/>
          <w:sz w:val="26"/>
          <w:szCs w:val="26"/>
        </w:rPr>
        <w:t xml:space="preserve"> </w:t>
      </w:r>
      <w:r w:rsidRPr="000725F1">
        <w:rPr>
          <w:rFonts w:ascii="Myriad Pro" w:eastAsia="Calibri" w:hAnsi="Myriad Pro"/>
          <w:sz w:val="26"/>
          <w:szCs w:val="26"/>
        </w:rPr>
        <w:t>тыс. руб., налог в федеральный бюджет</w:t>
      </w:r>
      <w:r>
        <w:rPr>
          <w:rFonts w:ascii="Myriad Pro" w:eastAsia="Calibri" w:hAnsi="Myriad Pro"/>
          <w:sz w:val="26"/>
          <w:szCs w:val="26"/>
        </w:rPr>
        <w:t xml:space="preserve"> (3%)</w:t>
      </w:r>
      <w:r w:rsidRPr="000725F1">
        <w:rPr>
          <w:rFonts w:ascii="Myriad Pro" w:eastAsia="Calibri" w:hAnsi="Myriad Pro"/>
          <w:sz w:val="26"/>
          <w:szCs w:val="26"/>
        </w:rPr>
        <w:t xml:space="preserve"> по налоговой декларации ПАО «МРСК Сибирь» в части налогооблагаемой базы, определенной по филиалу «Алтайэнерго» (</w:t>
      </w:r>
      <w:r w:rsidR="00BD2CA2" w:rsidRPr="00BD2CA2">
        <w:rPr>
          <w:rFonts w:ascii="Myriad Pro" w:eastAsia="Calibri" w:hAnsi="Myriad Pro"/>
          <w:sz w:val="26"/>
          <w:szCs w:val="26"/>
        </w:rPr>
        <w:t xml:space="preserve">669 387,6 </w:t>
      </w:r>
      <w:r w:rsidRPr="00BD2CA2">
        <w:rPr>
          <w:rFonts w:ascii="Myriad Pro" w:eastAsia="Calibri" w:hAnsi="Myriad Pro"/>
          <w:sz w:val="26"/>
          <w:szCs w:val="26"/>
        </w:rPr>
        <w:t>тыс. руб</w:t>
      </w:r>
      <w:r w:rsidRPr="000725F1">
        <w:rPr>
          <w:rFonts w:ascii="Myriad Pro" w:eastAsia="Calibri" w:hAnsi="Myriad Pro"/>
          <w:sz w:val="26"/>
          <w:szCs w:val="26"/>
        </w:rPr>
        <w:t xml:space="preserve">.), составил </w:t>
      </w:r>
      <w:r w:rsidRPr="00BD2CA2">
        <w:rPr>
          <w:rFonts w:ascii="Myriad Pro" w:eastAsia="Calibri" w:hAnsi="Myriad Pro"/>
          <w:sz w:val="26"/>
          <w:szCs w:val="26"/>
        </w:rPr>
        <w:t xml:space="preserve"> </w:t>
      </w:r>
      <w:r w:rsidR="00BD2CA2" w:rsidRPr="00BD2CA2">
        <w:rPr>
          <w:rFonts w:ascii="Myriad Pro" w:eastAsia="Calibri" w:hAnsi="Myriad Pro"/>
          <w:sz w:val="26"/>
          <w:szCs w:val="26"/>
        </w:rPr>
        <w:t>20 081,6</w:t>
      </w:r>
      <w:r w:rsidRPr="00BD2CA2">
        <w:rPr>
          <w:rFonts w:ascii="Myriad Pro" w:eastAsia="Calibri" w:hAnsi="Myriad Pro"/>
          <w:sz w:val="26"/>
          <w:szCs w:val="26"/>
        </w:rPr>
        <w:t xml:space="preserve"> тыс.</w:t>
      </w:r>
      <w:r w:rsidR="00B27E66">
        <w:rPr>
          <w:rFonts w:ascii="Myriad Pro" w:eastAsia="Calibri" w:hAnsi="Myriad Pro"/>
          <w:sz w:val="26"/>
          <w:szCs w:val="26"/>
        </w:rPr>
        <w:t xml:space="preserve"> </w:t>
      </w:r>
      <w:r w:rsidRPr="00BD2CA2">
        <w:rPr>
          <w:rFonts w:ascii="Myriad Pro" w:eastAsia="Calibri" w:hAnsi="Myriad Pro"/>
          <w:sz w:val="26"/>
          <w:szCs w:val="26"/>
        </w:rPr>
        <w:t>руб</w:t>
      </w:r>
      <w:r w:rsidRPr="000725F1">
        <w:rPr>
          <w:rFonts w:ascii="Myriad Pro" w:eastAsia="Calibri" w:hAnsi="Myriad Pro"/>
          <w:sz w:val="26"/>
          <w:szCs w:val="26"/>
        </w:rPr>
        <w:t>.</w:t>
      </w:r>
    </w:p>
    <w:p w14:paraId="06299C30" w14:textId="77777777" w:rsidR="00E62C24" w:rsidRPr="00E62C24" w:rsidRDefault="00E62C24" w:rsidP="00001D32">
      <w:pPr>
        <w:autoSpaceDE w:val="0"/>
        <w:autoSpaceDN w:val="0"/>
        <w:adjustRightInd w:val="0"/>
        <w:spacing w:line="360" w:lineRule="auto"/>
        <w:ind w:firstLine="567"/>
        <w:jc w:val="both"/>
        <w:rPr>
          <w:rFonts w:ascii="Myriad Pro" w:eastAsia="Calibri" w:hAnsi="Myriad Pro"/>
          <w:sz w:val="26"/>
          <w:szCs w:val="26"/>
          <w:lang w:eastAsia="en-US"/>
        </w:rPr>
      </w:pPr>
      <w:r w:rsidRPr="00E62C24">
        <w:rPr>
          <w:rFonts w:ascii="Myriad Pro" w:eastAsia="Calibri" w:hAnsi="Myriad Pro"/>
          <w:sz w:val="26"/>
          <w:szCs w:val="26"/>
          <w:lang w:eastAsia="en-US"/>
        </w:rPr>
        <w:t>Исполнитель отмечает, что в соответствии с п. 20. Основ ценообразования № 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05599856" w14:textId="77777777" w:rsidR="009A5A7B" w:rsidRPr="000725F1" w:rsidRDefault="009A5A7B" w:rsidP="00001D32">
      <w:pPr>
        <w:spacing w:line="360" w:lineRule="auto"/>
        <w:ind w:firstLine="567"/>
        <w:jc w:val="both"/>
        <w:rPr>
          <w:rFonts w:ascii="Myriad Pro" w:eastAsia="Calibri" w:hAnsi="Myriad Pro"/>
          <w:sz w:val="26"/>
          <w:szCs w:val="26"/>
        </w:rPr>
      </w:pPr>
      <w:r w:rsidRPr="000725F1">
        <w:rPr>
          <w:rFonts w:ascii="Myriad Pro" w:eastAsia="Calibri" w:hAnsi="Myriad Pro"/>
          <w:sz w:val="26"/>
          <w:szCs w:val="26"/>
        </w:rPr>
        <w:lastRenderedPageBreak/>
        <w:t>Приказом Минэнерго РФ от 13.12.2011 № 585 утвержден Порядок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w:t>
      </w:r>
    </w:p>
    <w:p w14:paraId="5935C5E0" w14:textId="77777777" w:rsidR="009A5A7B" w:rsidRPr="000725F1" w:rsidRDefault="009A5A7B" w:rsidP="00001D32">
      <w:pPr>
        <w:spacing w:line="360" w:lineRule="auto"/>
        <w:ind w:firstLine="567"/>
        <w:jc w:val="both"/>
        <w:rPr>
          <w:rFonts w:ascii="Myriad Pro" w:eastAsia="Calibri" w:hAnsi="Myriad Pro"/>
          <w:sz w:val="26"/>
          <w:szCs w:val="26"/>
        </w:rPr>
      </w:pPr>
      <w:r w:rsidRPr="000725F1">
        <w:rPr>
          <w:rFonts w:ascii="Myriad Pro" w:eastAsia="Calibri" w:hAnsi="Myriad Pro"/>
          <w:sz w:val="26"/>
          <w:szCs w:val="26"/>
        </w:rPr>
        <w:t>Согласно таблице 1.3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величина текущего налога на прибыль за 2017, отнесенная на деятельность по «передаче по распределительным сетям» составила 282 658 тыс. руб., на «услуги технологического присоединения» - 0,0 тыс. руб.</w:t>
      </w:r>
      <w:r>
        <w:rPr>
          <w:rFonts w:ascii="Myriad Pro" w:eastAsia="Calibri" w:hAnsi="Myriad Pro"/>
          <w:sz w:val="26"/>
          <w:szCs w:val="26"/>
        </w:rPr>
        <w:t xml:space="preserve">, на </w:t>
      </w:r>
      <w:r w:rsidRPr="000725F1">
        <w:rPr>
          <w:rFonts w:ascii="Myriad Pro" w:eastAsia="Calibri" w:hAnsi="Myriad Pro"/>
          <w:sz w:val="26"/>
          <w:szCs w:val="26"/>
        </w:rPr>
        <w:t>«</w:t>
      </w:r>
      <w:r>
        <w:rPr>
          <w:rFonts w:ascii="Myriad Pro" w:eastAsia="Calibri" w:hAnsi="Myriad Pro"/>
          <w:sz w:val="26"/>
          <w:szCs w:val="26"/>
        </w:rPr>
        <w:t>прочие виды деятельности</w:t>
      </w:r>
      <w:r w:rsidRPr="000725F1">
        <w:rPr>
          <w:rFonts w:ascii="Myriad Pro" w:eastAsia="Calibri" w:hAnsi="Myriad Pro"/>
          <w:sz w:val="26"/>
          <w:szCs w:val="26"/>
        </w:rPr>
        <w:t>» - 0,0 тыс. руб.</w:t>
      </w:r>
    </w:p>
    <w:p w14:paraId="7EF509C6" w14:textId="77777777" w:rsidR="00E62C24" w:rsidRPr="00E62C24" w:rsidRDefault="009A5A7B" w:rsidP="00001D32">
      <w:pPr>
        <w:autoSpaceDE w:val="0"/>
        <w:autoSpaceDN w:val="0"/>
        <w:adjustRightInd w:val="0"/>
        <w:spacing w:line="360" w:lineRule="auto"/>
        <w:ind w:firstLine="567"/>
        <w:jc w:val="both"/>
        <w:rPr>
          <w:rFonts w:ascii="Myriad Pro" w:eastAsia="Calibri" w:hAnsi="Myriad Pro"/>
          <w:sz w:val="26"/>
          <w:szCs w:val="26"/>
          <w:lang w:eastAsia="en-US"/>
        </w:rPr>
      </w:pPr>
      <w:r w:rsidRPr="000725F1">
        <w:rPr>
          <w:rFonts w:ascii="Myriad Pro" w:eastAsia="Calibri" w:hAnsi="Myriad Pro"/>
          <w:sz w:val="26"/>
          <w:szCs w:val="26"/>
        </w:rPr>
        <w:t xml:space="preserve">Таким образом, Управлением по тарифам, по мнению Исполнителя, необоснованно применяется распределение затрат по видам деятельности в расчете расходов по статье </w:t>
      </w:r>
      <w:r w:rsidRPr="000725F1">
        <w:rPr>
          <w:rFonts w:ascii="Myriad Pro" w:eastAsia="Calibri" w:hAnsi="Myriad Pro"/>
          <w:color w:val="000000" w:themeColor="text1"/>
          <w:sz w:val="26"/>
          <w:szCs w:val="26"/>
        </w:rPr>
        <w:t>«Налог на прибыль».</w:t>
      </w:r>
    </w:p>
    <w:p w14:paraId="11EC6913" w14:textId="7A138C17" w:rsidR="00C11297" w:rsidRDefault="00C11297" w:rsidP="00001D32">
      <w:pPr>
        <w:pStyle w:val="a"/>
        <w:numPr>
          <w:ilvl w:val="0"/>
          <w:numId w:val="0"/>
        </w:numPr>
        <w:ind w:firstLine="567"/>
        <w:rPr>
          <w:color w:val="0D0D0D" w:themeColor="text1" w:themeTint="F2"/>
        </w:rPr>
      </w:pPr>
      <w:r w:rsidRPr="000725F1">
        <w:t>С учетом вышеизложенного, Исполнителем определен</w:t>
      </w:r>
      <w:r>
        <w:t xml:space="preserve"> фактический</w:t>
      </w:r>
      <w:r w:rsidRPr="000725F1">
        <w:t xml:space="preserve"> размер налога на прибыль филиала ПАО «МРСК Сибирь»</w:t>
      </w:r>
      <w:r>
        <w:t xml:space="preserve"> </w:t>
      </w:r>
      <w:r w:rsidRPr="000725F1">
        <w:t xml:space="preserve">- «Алтайэнерго» </w:t>
      </w:r>
      <w:r>
        <w:t xml:space="preserve">за 2017 год </w:t>
      </w:r>
      <w:r w:rsidRPr="000725F1">
        <w:t xml:space="preserve">в размере </w:t>
      </w:r>
      <w:r w:rsidR="00FA498E" w:rsidRPr="00FA498E">
        <w:t xml:space="preserve">133 877,5 </w:t>
      </w:r>
      <w:r w:rsidRPr="00FA498E">
        <w:t xml:space="preserve">тыс. руб. </w:t>
      </w:r>
      <w:r w:rsidRPr="004D4700">
        <w:rPr>
          <w:color w:val="0D0D0D" w:themeColor="text1" w:themeTint="F2"/>
        </w:rPr>
        <w:t>Величина корректировки неподконтрольных расходов по статье определена Исполнителем в размере</w:t>
      </w:r>
      <w:r>
        <w:rPr>
          <w:color w:val="0D0D0D" w:themeColor="text1" w:themeTint="F2"/>
        </w:rPr>
        <w:t xml:space="preserve"> </w:t>
      </w:r>
      <w:r w:rsidRPr="00FA498E">
        <w:t xml:space="preserve"> </w:t>
      </w:r>
      <w:r w:rsidR="00FA498E" w:rsidRPr="00FA498E">
        <w:t xml:space="preserve">89 435,3 </w:t>
      </w:r>
      <w:r w:rsidRPr="00FA498E">
        <w:t xml:space="preserve"> , </w:t>
      </w:r>
      <w:r>
        <w:rPr>
          <w:color w:val="0D0D0D" w:themeColor="text1" w:themeTint="F2"/>
        </w:rPr>
        <w:t xml:space="preserve">что </w:t>
      </w:r>
      <w:r w:rsidR="00FA498E" w:rsidRPr="00FA498E">
        <w:t xml:space="preserve">выше </w:t>
      </w:r>
      <w:r>
        <w:rPr>
          <w:color w:val="0D0D0D" w:themeColor="text1" w:themeTint="F2"/>
        </w:rPr>
        <w:t xml:space="preserve">уровня на </w:t>
      </w:r>
      <w:r w:rsidRPr="00FA498E">
        <w:t xml:space="preserve"> </w:t>
      </w:r>
      <w:r w:rsidR="00FA498E" w:rsidRPr="00FA498E">
        <w:t>4 418,0</w:t>
      </w:r>
      <w:r w:rsidRPr="00FA498E">
        <w:t xml:space="preserve"> тыс. руб. </w:t>
      </w:r>
      <w:r>
        <w:rPr>
          <w:color w:val="0D0D0D" w:themeColor="text1" w:themeTint="F2"/>
        </w:rPr>
        <w:t>принятого Управлением по тарифам по статье.</w:t>
      </w:r>
    </w:p>
    <w:tbl>
      <w:tblPr>
        <w:tblW w:w="9747" w:type="dxa"/>
        <w:tblInd w:w="-176" w:type="dxa"/>
        <w:tblLook w:val="04A0" w:firstRow="1" w:lastRow="0" w:firstColumn="1" w:lastColumn="0" w:noHBand="0" w:noVBand="1"/>
      </w:tblPr>
      <w:tblGrid>
        <w:gridCol w:w="2518"/>
        <w:gridCol w:w="1298"/>
        <w:gridCol w:w="1563"/>
        <w:gridCol w:w="1425"/>
        <w:gridCol w:w="1406"/>
        <w:gridCol w:w="1537"/>
      </w:tblGrid>
      <w:tr w:rsidR="009A5A7B" w:rsidRPr="007F47A4" w14:paraId="3C9D6F95" w14:textId="77777777" w:rsidTr="00EB41B9">
        <w:trPr>
          <w:trHeight w:val="20"/>
          <w:tblHeader/>
        </w:trPr>
        <w:tc>
          <w:tcPr>
            <w:tcW w:w="25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A350D58" w14:textId="77777777" w:rsidR="009A5A7B" w:rsidRPr="007F47A4" w:rsidRDefault="009A5A7B" w:rsidP="007D1149">
            <w:pPr>
              <w:jc w:val="center"/>
              <w:rPr>
                <w:rFonts w:ascii="Myriad Pro" w:hAnsi="Myriad Pro" w:cs="Arial"/>
                <w:b/>
                <w:bCs/>
                <w:color w:val="FFFFFF"/>
                <w:sz w:val="18"/>
                <w:szCs w:val="18"/>
              </w:rPr>
            </w:pPr>
            <w:r w:rsidRPr="007F47A4">
              <w:rPr>
                <w:rFonts w:ascii="Myriad Pro" w:hAnsi="Myriad Pro" w:cs="Arial"/>
                <w:b/>
                <w:bCs/>
                <w:color w:val="FFFFFF"/>
                <w:sz w:val="18"/>
                <w:szCs w:val="18"/>
              </w:rPr>
              <w:t>Наименование</w:t>
            </w:r>
          </w:p>
        </w:tc>
        <w:tc>
          <w:tcPr>
            <w:tcW w:w="12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04DB540" w14:textId="77777777" w:rsidR="009A5A7B" w:rsidRPr="007F47A4" w:rsidRDefault="009A5A7B" w:rsidP="007D1149">
            <w:pPr>
              <w:jc w:val="center"/>
              <w:rPr>
                <w:rFonts w:ascii="Myriad Pro" w:hAnsi="Myriad Pro" w:cs="Arial"/>
                <w:b/>
                <w:bCs/>
                <w:color w:val="FFFFFF"/>
                <w:sz w:val="18"/>
                <w:szCs w:val="18"/>
              </w:rPr>
            </w:pPr>
            <w:r w:rsidRPr="007F47A4">
              <w:rPr>
                <w:rFonts w:ascii="Myriad Pro" w:hAnsi="Myriad Pro" w:cs="Arial"/>
                <w:b/>
                <w:bCs/>
                <w:color w:val="FFFFFF"/>
                <w:sz w:val="18"/>
                <w:szCs w:val="18"/>
              </w:rPr>
              <w:t>Утверждено на 2017 г.</w:t>
            </w:r>
          </w:p>
        </w:tc>
        <w:tc>
          <w:tcPr>
            <w:tcW w:w="15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02F0848" w14:textId="77777777" w:rsidR="009A5A7B" w:rsidRPr="007F47A4" w:rsidRDefault="009A5A7B" w:rsidP="009A5A7B">
            <w:pPr>
              <w:jc w:val="center"/>
              <w:rPr>
                <w:rFonts w:ascii="Myriad Pro" w:hAnsi="Myriad Pro" w:cs="Arial"/>
                <w:b/>
                <w:bCs/>
                <w:color w:val="FFFFFF"/>
                <w:sz w:val="18"/>
                <w:szCs w:val="18"/>
              </w:rPr>
            </w:pPr>
            <w:r w:rsidRPr="007F47A4">
              <w:rPr>
                <w:rFonts w:ascii="Myriad Pro" w:hAnsi="Myriad Pro" w:cs="Arial"/>
                <w:b/>
                <w:bCs/>
                <w:color w:val="FFFFFF"/>
                <w:sz w:val="18"/>
                <w:szCs w:val="18"/>
              </w:rPr>
              <w:t xml:space="preserve"> предложение </w:t>
            </w:r>
            <w:r>
              <w:rPr>
                <w:rFonts w:ascii="Myriad Pro" w:hAnsi="Myriad Pro" w:cs="Arial"/>
                <w:b/>
                <w:bCs/>
                <w:color w:val="FFFFFF"/>
                <w:sz w:val="18"/>
                <w:szCs w:val="18"/>
              </w:rPr>
              <w:t>филиала</w:t>
            </w:r>
            <w:r w:rsidRPr="007F47A4">
              <w:rPr>
                <w:rFonts w:ascii="Myriad Pro" w:hAnsi="Myriad Pro" w:cs="Arial"/>
                <w:b/>
                <w:bCs/>
                <w:color w:val="FFFFFF"/>
                <w:sz w:val="18"/>
                <w:szCs w:val="18"/>
              </w:rPr>
              <w:t xml:space="preserve"> «</w:t>
            </w:r>
            <w:r>
              <w:rPr>
                <w:rFonts w:ascii="Myriad Pro" w:hAnsi="Myriad Pro" w:cs="Arial"/>
                <w:b/>
                <w:bCs/>
                <w:color w:val="FFFFFF"/>
                <w:sz w:val="18"/>
                <w:szCs w:val="18"/>
              </w:rPr>
              <w:t>Алтайэнерго</w:t>
            </w:r>
            <w:r w:rsidRPr="007F47A4">
              <w:rPr>
                <w:rFonts w:ascii="Myriad Pro" w:hAnsi="Myriad Pro" w:cs="Arial"/>
                <w:b/>
                <w:bCs/>
                <w:color w:val="FFFFFF"/>
                <w:sz w:val="18"/>
                <w:szCs w:val="18"/>
              </w:rPr>
              <w:t>»</w:t>
            </w:r>
          </w:p>
        </w:tc>
        <w:tc>
          <w:tcPr>
            <w:tcW w:w="14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75D7631" w14:textId="77777777" w:rsidR="009A5A7B" w:rsidRPr="007F47A4" w:rsidRDefault="009A5A7B" w:rsidP="009A5A7B">
            <w:pPr>
              <w:jc w:val="center"/>
              <w:rPr>
                <w:rFonts w:ascii="Myriad Pro" w:hAnsi="Myriad Pro" w:cs="Arial"/>
                <w:b/>
                <w:bCs/>
                <w:color w:val="FFFFFF"/>
                <w:sz w:val="18"/>
                <w:szCs w:val="18"/>
              </w:rPr>
            </w:pPr>
            <w:r w:rsidRPr="007F47A4">
              <w:rPr>
                <w:rFonts w:ascii="Myriad Pro" w:hAnsi="Myriad Pro" w:cs="Arial"/>
                <w:b/>
                <w:bCs/>
                <w:color w:val="FFFFFF"/>
                <w:sz w:val="18"/>
                <w:szCs w:val="18"/>
              </w:rPr>
              <w:t xml:space="preserve">Принято </w:t>
            </w:r>
            <w:r>
              <w:rPr>
                <w:rFonts w:ascii="Myriad Pro" w:hAnsi="Myriad Pro" w:cs="Arial"/>
                <w:b/>
                <w:bCs/>
                <w:color w:val="FFFFFF"/>
                <w:sz w:val="18"/>
                <w:szCs w:val="18"/>
              </w:rPr>
              <w:t>Управлением</w:t>
            </w:r>
          </w:p>
        </w:tc>
        <w:tc>
          <w:tcPr>
            <w:tcW w:w="14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78C1B55" w14:textId="77777777" w:rsidR="009A5A7B" w:rsidRPr="007F47A4" w:rsidRDefault="009A5A7B" w:rsidP="007D1149">
            <w:pPr>
              <w:jc w:val="center"/>
              <w:rPr>
                <w:rFonts w:ascii="Myriad Pro" w:hAnsi="Myriad Pro" w:cs="Arial"/>
                <w:b/>
                <w:bCs/>
                <w:color w:val="FFFFFF"/>
                <w:sz w:val="18"/>
                <w:szCs w:val="18"/>
              </w:rPr>
            </w:pPr>
            <w:r w:rsidRPr="007F47A4">
              <w:rPr>
                <w:rFonts w:ascii="Myriad Pro" w:hAnsi="Myriad Pro" w:cs="Arial"/>
                <w:b/>
                <w:bCs/>
                <w:color w:val="FFFFFF"/>
                <w:sz w:val="18"/>
                <w:szCs w:val="18"/>
              </w:rPr>
              <w:t>Расчет Исполнителя</w:t>
            </w:r>
          </w:p>
        </w:tc>
        <w:tc>
          <w:tcPr>
            <w:tcW w:w="15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5014414" w14:textId="77777777" w:rsidR="009A5A7B" w:rsidRPr="007F47A4" w:rsidRDefault="009A5A7B" w:rsidP="009A5A7B">
            <w:pPr>
              <w:jc w:val="center"/>
              <w:rPr>
                <w:rFonts w:ascii="Myriad Pro" w:hAnsi="Myriad Pro" w:cs="Arial"/>
                <w:b/>
                <w:bCs/>
                <w:color w:val="FFFFFF"/>
                <w:sz w:val="18"/>
                <w:szCs w:val="18"/>
              </w:rPr>
            </w:pPr>
            <w:r>
              <w:rPr>
                <w:rFonts w:ascii="Myriad Pro" w:hAnsi="Myriad Pro" w:cs="Arial"/>
                <w:b/>
                <w:bCs/>
                <w:color w:val="FFFFFF"/>
                <w:sz w:val="18"/>
                <w:szCs w:val="18"/>
              </w:rPr>
              <w:t>Отклонение</w:t>
            </w:r>
            <w:r w:rsidRPr="007F47A4">
              <w:rPr>
                <w:rFonts w:ascii="Myriad Pro" w:hAnsi="Myriad Pro" w:cs="Arial"/>
                <w:b/>
                <w:bCs/>
                <w:color w:val="FFFFFF"/>
                <w:sz w:val="18"/>
                <w:szCs w:val="18"/>
              </w:rPr>
              <w:t xml:space="preserve"> </w:t>
            </w:r>
            <w:r>
              <w:rPr>
                <w:rFonts w:ascii="Myriad Pro" w:hAnsi="Myriad Pro" w:cs="Arial"/>
                <w:b/>
                <w:bCs/>
                <w:color w:val="FFFFFF"/>
                <w:sz w:val="18"/>
                <w:szCs w:val="18"/>
              </w:rPr>
              <w:t xml:space="preserve">(расчет </w:t>
            </w:r>
            <w:r w:rsidRPr="007F47A4">
              <w:rPr>
                <w:rFonts w:ascii="Myriad Pro" w:hAnsi="Myriad Pro" w:cs="Arial"/>
                <w:b/>
                <w:bCs/>
                <w:color w:val="FFFFFF"/>
                <w:sz w:val="18"/>
                <w:szCs w:val="18"/>
              </w:rPr>
              <w:t>Исполнителя</w:t>
            </w:r>
            <w:r>
              <w:rPr>
                <w:rFonts w:ascii="Myriad Pro" w:hAnsi="Myriad Pro" w:cs="Arial"/>
                <w:b/>
                <w:bCs/>
                <w:color w:val="FFFFFF"/>
                <w:sz w:val="18"/>
                <w:szCs w:val="18"/>
              </w:rPr>
              <w:t xml:space="preserve"> </w:t>
            </w:r>
            <w:r w:rsidRPr="007F47A4">
              <w:rPr>
                <w:rFonts w:ascii="Myriad Pro" w:hAnsi="Myriad Pro" w:cs="Arial"/>
                <w:b/>
                <w:bCs/>
                <w:color w:val="FFFFFF"/>
                <w:sz w:val="18"/>
                <w:szCs w:val="18"/>
              </w:rPr>
              <w:t>-Принято</w:t>
            </w:r>
            <w:r>
              <w:rPr>
                <w:rFonts w:ascii="Myriad Pro" w:hAnsi="Myriad Pro" w:cs="Arial"/>
                <w:b/>
                <w:bCs/>
                <w:color w:val="FFFFFF"/>
                <w:sz w:val="18"/>
                <w:szCs w:val="18"/>
              </w:rPr>
              <w:t xml:space="preserve"> Управлением)</w:t>
            </w:r>
          </w:p>
        </w:tc>
      </w:tr>
      <w:tr w:rsidR="00FA498E" w:rsidRPr="00FA498E" w14:paraId="5268C949" w14:textId="77777777" w:rsidTr="00EB41B9">
        <w:trPr>
          <w:trHeight w:val="20"/>
        </w:trPr>
        <w:tc>
          <w:tcPr>
            <w:tcW w:w="2518"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ECE896E" w14:textId="77777777" w:rsidR="002777D1" w:rsidRPr="00FA498E" w:rsidRDefault="002777D1" w:rsidP="007D1149">
            <w:pPr>
              <w:rPr>
                <w:rFonts w:ascii="Myriad Pro" w:hAnsi="Myriad Pro"/>
                <w:sz w:val="20"/>
                <w:szCs w:val="20"/>
              </w:rPr>
            </w:pPr>
            <w:r w:rsidRPr="00FA498E">
              <w:rPr>
                <w:rFonts w:ascii="Myriad Pro" w:hAnsi="Myriad Pro"/>
                <w:sz w:val="20"/>
                <w:szCs w:val="20"/>
              </w:rPr>
              <w:t>Налог на прибыль, тыс. руб.</w:t>
            </w:r>
          </w:p>
        </w:tc>
        <w:tc>
          <w:tcPr>
            <w:tcW w:w="129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47B4D27" w14:textId="77777777" w:rsidR="002777D1" w:rsidRPr="00FA498E" w:rsidRDefault="002777D1" w:rsidP="007D1149">
            <w:pPr>
              <w:jc w:val="center"/>
              <w:rPr>
                <w:rFonts w:ascii="Myriad Pro" w:hAnsi="Myriad Pro"/>
                <w:sz w:val="20"/>
                <w:szCs w:val="20"/>
              </w:rPr>
            </w:pPr>
            <w:r w:rsidRPr="00FA498E">
              <w:rPr>
                <w:rFonts w:ascii="Myriad Pro" w:hAnsi="Myriad Pro"/>
                <w:sz w:val="20"/>
                <w:szCs w:val="20"/>
              </w:rPr>
              <w:t>44 442,2</w:t>
            </w:r>
          </w:p>
        </w:tc>
        <w:tc>
          <w:tcPr>
            <w:tcW w:w="156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94BA551" w14:textId="77777777" w:rsidR="002777D1" w:rsidRPr="00FA498E" w:rsidRDefault="002777D1" w:rsidP="007D1149">
            <w:pPr>
              <w:jc w:val="center"/>
              <w:rPr>
                <w:rFonts w:ascii="Myriad Pro" w:hAnsi="Myriad Pro"/>
                <w:sz w:val="20"/>
                <w:szCs w:val="20"/>
              </w:rPr>
            </w:pPr>
            <w:r w:rsidRPr="00FA498E">
              <w:rPr>
                <w:rFonts w:ascii="Myriad Pro" w:hAnsi="Myriad Pro"/>
                <w:sz w:val="20"/>
                <w:szCs w:val="20"/>
              </w:rPr>
              <w:t>133 877,5</w:t>
            </w:r>
          </w:p>
        </w:tc>
        <w:tc>
          <w:tcPr>
            <w:tcW w:w="142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611C73B" w14:textId="77777777" w:rsidR="002777D1" w:rsidRPr="00FA498E" w:rsidRDefault="002777D1" w:rsidP="007D1149">
            <w:pPr>
              <w:jc w:val="center"/>
              <w:rPr>
                <w:rFonts w:ascii="Myriad Pro" w:hAnsi="Myriad Pro"/>
                <w:sz w:val="20"/>
                <w:szCs w:val="20"/>
              </w:rPr>
            </w:pPr>
            <w:r w:rsidRPr="00FA498E">
              <w:rPr>
                <w:rFonts w:ascii="Myriad Pro" w:eastAsia="Calibri" w:hAnsi="Myriad Pro"/>
                <w:sz w:val="20"/>
                <w:szCs w:val="20"/>
                <w:lang w:eastAsia="en-US"/>
              </w:rPr>
              <w:t>129 459,5</w:t>
            </w:r>
          </w:p>
        </w:tc>
        <w:tc>
          <w:tcPr>
            <w:tcW w:w="140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314DBC0" w14:textId="5A0319F3" w:rsidR="002777D1" w:rsidRPr="00FA498E" w:rsidRDefault="00FA498E" w:rsidP="00FA498E">
            <w:pPr>
              <w:jc w:val="center"/>
              <w:rPr>
                <w:rFonts w:ascii="Myriad Pro" w:eastAsia="Calibri" w:hAnsi="Myriad Pro"/>
                <w:sz w:val="20"/>
                <w:szCs w:val="20"/>
              </w:rPr>
            </w:pPr>
            <w:r w:rsidRPr="00FA498E">
              <w:rPr>
                <w:rFonts w:ascii="Myriad Pro" w:hAnsi="Myriad Pro"/>
                <w:sz w:val="20"/>
                <w:szCs w:val="20"/>
              </w:rPr>
              <w:t>133 877,5</w:t>
            </w:r>
          </w:p>
        </w:tc>
        <w:tc>
          <w:tcPr>
            <w:tcW w:w="1537"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23F533C" w14:textId="28A8AFA8" w:rsidR="002777D1" w:rsidRPr="00F137E2" w:rsidRDefault="00FA498E" w:rsidP="00FA498E">
            <w:pPr>
              <w:jc w:val="center"/>
              <w:rPr>
                <w:rFonts w:ascii="Myriad Pro" w:hAnsi="Myriad Pro"/>
                <w:sz w:val="20"/>
                <w:szCs w:val="20"/>
              </w:rPr>
            </w:pPr>
            <w:r w:rsidRPr="00B27E66">
              <w:rPr>
                <w:rFonts w:ascii="Myriad Pro" w:hAnsi="Myriad Pro"/>
                <w:sz w:val="20"/>
                <w:szCs w:val="20"/>
              </w:rPr>
              <w:t>4 418,0</w:t>
            </w:r>
          </w:p>
        </w:tc>
      </w:tr>
      <w:tr w:rsidR="00FA498E" w:rsidRPr="00FA498E" w14:paraId="7EAAA8CD" w14:textId="77777777" w:rsidTr="00EB41B9">
        <w:trPr>
          <w:trHeight w:val="20"/>
        </w:trPr>
        <w:tc>
          <w:tcPr>
            <w:tcW w:w="2518" w:type="dxa"/>
            <w:tcBorders>
              <w:top w:val="nil"/>
              <w:left w:val="single" w:sz="4" w:space="0" w:color="auto"/>
              <w:bottom w:val="single" w:sz="4" w:space="0" w:color="auto"/>
              <w:right w:val="single" w:sz="4" w:space="0" w:color="auto"/>
            </w:tcBorders>
            <w:shd w:val="clear" w:color="auto" w:fill="auto"/>
            <w:vAlign w:val="bottom"/>
            <w:hideMark/>
          </w:tcPr>
          <w:p w14:paraId="18FEE0F9" w14:textId="77777777" w:rsidR="002777D1" w:rsidRPr="00FA498E" w:rsidRDefault="002777D1" w:rsidP="007D1149">
            <w:pPr>
              <w:rPr>
                <w:rFonts w:ascii="Myriad Pro" w:hAnsi="Myriad Pro"/>
                <w:sz w:val="20"/>
                <w:szCs w:val="20"/>
              </w:rPr>
            </w:pPr>
            <w:r w:rsidRPr="00FA498E">
              <w:rPr>
                <w:rFonts w:ascii="Myriad Pro" w:hAnsi="Myriad Pro"/>
                <w:sz w:val="20"/>
                <w:szCs w:val="20"/>
              </w:rPr>
              <w:t>Величина корректировки, тыс. руб.</w:t>
            </w:r>
          </w:p>
        </w:tc>
        <w:tc>
          <w:tcPr>
            <w:tcW w:w="1298" w:type="dxa"/>
            <w:tcBorders>
              <w:top w:val="nil"/>
              <w:left w:val="nil"/>
              <w:bottom w:val="single" w:sz="4" w:space="0" w:color="auto"/>
              <w:right w:val="single" w:sz="4" w:space="0" w:color="auto"/>
            </w:tcBorders>
            <w:shd w:val="clear" w:color="auto" w:fill="auto"/>
            <w:vAlign w:val="center"/>
            <w:hideMark/>
          </w:tcPr>
          <w:p w14:paraId="050966B6" w14:textId="77777777" w:rsidR="002777D1" w:rsidRPr="00FA498E" w:rsidRDefault="002777D1" w:rsidP="007D1149">
            <w:pPr>
              <w:jc w:val="center"/>
              <w:rPr>
                <w:rFonts w:ascii="Myriad Pro" w:hAnsi="Myriad Pro"/>
                <w:sz w:val="20"/>
                <w:szCs w:val="20"/>
              </w:rPr>
            </w:pPr>
          </w:p>
        </w:tc>
        <w:tc>
          <w:tcPr>
            <w:tcW w:w="1563" w:type="dxa"/>
            <w:tcBorders>
              <w:top w:val="nil"/>
              <w:left w:val="nil"/>
              <w:bottom w:val="single" w:sz="4" w:space="0" w:color="auto"/>
              <w:right w:val="single" w:sz="4" w:space="0" w:color="auto"/>
            </w:tcBorders>
            <w:shd w:val="clear" w:color="auto" w:fill="auto"/>
            <w:vAlign w:val="center"/>
            <w:hideMark/>
          </w:tcPr>
          <w:p w14:paraId="54B5F4B6" w14:textId="77777777" w:rsidR="002777D1" w:rsidRPr="00FA498E" w:rsidRDefault="002777D1" w:rsidP="007D1149">
            <w:pPr>
              <w:jc w:val="center"/>
              <w:rPr>
                <w:rFonts w:ascii="Myriad Pro" w:hAnsi="Myriad Pro"/>
                <w:sz w:val="20"/>
                <w:szCs w:val="20"/>
              </w:rPr>
            </w:pPr>
            <w:r w:rsidRPr="00FA498E">
              <w:rPr>
                <w:rFonts w:ascii="Myriad Pro" w:hAnsi="Myriad Pro"/>
                <w:sz w:val="20"/>
                <w:szCs w:val="20"/>
              </w:rPr>
              <w:t>89 435,3</w:t>
            </w:r>
          </w:p>
        </w:tc>
        <w:tc>
          <w:tcPr>
            <w:tcW w:w="1425" w:type="dxa"/>
            <w:tcBorders>
              <w:top w:val="nil"/>
              <w:left w:val="nil"/>
              <w:bottom w:val="single" w:sz="4" w:space="0" w:color="auto"/>
              <w:right w:val="single" w:sz="4" w:space="0" w:color="auto"/>
            </w:tcBorders>
            <w:shd w:val="clear" w:color="auto" w:fill="auto"/>
            <w:vAlign w:val="center"/>
            <w:hideMark/>
          </w:tcPr>
          <w:p w14:paraId="6379C47B" w14:textId="77777777" w:rsidR="002777D1" w:rsidRPr="00FA498E" w:rsidRDefault="002777D1" w:rsidP="007D1149">
            <w:pPr>
              <w:jc w:val="center"/>
              <w:rPr>
                <w:rFonts w:ascii="Myriad Pro" w:hAnsi="Myriad Pro"/>
                <w:sz w:val="20"/>
                <w:szCs w:val="20"/>
              </w:rPr>
            </w:pPr>
            <w:r w:rsidRPr="00FA498E">
              <w:rPr>
                <w:rFonts w:ascii="Myriad Pro" w:hAnsi="Myriad Pro"/>
                <w:sz w:val="20"/>
                <w:szCs w:val="20"/>
              </w:rPr>
              <w:t>85 017,3</w:t>
            </w:r>
          </w:p>
        </w:tc>
        <w:tc>
          <w:tcPr>
            <w:tcW w:w="1406" w:type="dxa"/>
            <w:tcBorders>
              <w:top w:val="nil"/>
              <w:left w:val="nil"/>
              <w:bottom w:val="single" w:sz="4" w:space="0" w:color="auto"/>
              <w:right w:val="single" w:sz="4" w:space="0" w:color="auto"/>
            </w:tcBorders>
            <w:shd w:val="clear" w:color="auto" w:fill="auto"/>
            <w:vAlign w:val="center"/>
            <w:hideMark/>
          </w:tcPr>
          <w:p w14:paraId="51737EC5" w14:textId="686B8BA5" w:rsidR="002777D1" w:rsidRPr="00FA498E" w:rsidRDefault="00FA498E" w:rsidP="00FA498E">
            <w:pPr>
              <w:jc w:val="center"/>
              <w:rPr>
                <w:rFonts w:ascii="Myriad Pro" w:hAnsi="Myriad Pro"/>
                <w:sz w:val="20"/>
                <w:szCs w:val="20"/>
              </w:rPr>
            </w:pPr>
            <w:r w:rsidRPr="00FA498E">
              <w:rPr>
                <w:rFonts w:ascii="Myriad Pro" w:hAnsi="Myriad Pro"/>
                <w:sz w:val="20"/>
                <w:szCs w:val="20"/>
              </w:rPr>
              <w:t>89 435,3</w:t>
            </w:r>
          </w:p>
        </w:tc>
        <w:tc>
          <w:tcPr>
            <w:tcW w:w="1537" w:type="dxa"/>
            <w:vMerge/>
            <w:tcBorders>
              <w:top w:val="nil"/>
              <w:left w:val="single" w:sz="4" w:space="0" w:color="auto"/>
              <w:bottom w:val="single" w:sz="4" w:space="0" w:color="auto"/>
              <w:right w:val="single" w:sz="4" w:space="0" w:color="auto"/>
            </w:tcBorders>
            <w:vAlign w:val="center"/>
            <w:hideMark/>
          </w:tcPr>
          <w:p w14:paraId="56D32E78" w14:textId="77777777" w:rsidR="002777D1" w:rsidRPr="00FA498E" w:rsidRDefault="002777D1" w:rsidP="007D1149">
            <w:pPr>
              <w:rPr>
                <w:rFonts w:ascii="Myriad Pro" w:hAnsi="Myriad Pro"/>
                <w:sz w:val="20"/>
                <w:szCs w:val="20"/>
              </w:rPr>
            </w:pPr>
          </w:p>
        </w:tc>
      </w:tr>
    </w:tbl>
    <w:p w14:paraId="741AC04C" w14:textId="77777777" w:rsidR="009A5A7B" w:rsidRPr="00FA498E" w:rsidRDefault="009A5A7B" w:rsidP="00E62C24">
      <w:pPr>
        <w:pStyle w:val="a"/>
        <w:numPr>
          <w:ilvl w:val="0"/>
          <w:numId w:val="0"/>
        </w:numPr>
        <w:ind w:firstLine="709"/>
        <w:rPr>
          <w:sz w:val="20"/>
          <w:szCs w:val="20"/>
        </w:rPr>
      </w:pPr>
    </w:p>
    <w:p w14:paraId="37E3499E" w14:textId="77777777" w:rsidR="00E62C24" w:rsidRPr="005B06BA" w:rsidRDefault="00E62C24" w:rsidP="00001D32">
      <w:pPr>
        <w:spacing w:after="240" w:line="360" w:lineRule="auto"/>
        <w:ind w:firstLine="567"/>
        <w:jc w:val="both"/>
        <w:rPr>
          <w:rFonts w:ascii="Myriad Pro" w:hAnsi="Myriad Pro"/>
          <w:b/>
          <w:bCs/>
          <w:i/>
          <w:iCs/>
          <w:sz w:val="26"/>
          <w:szCs w:val="26"/>
          <w:u w:val="single"/>
        </w:rPr>
      </w:pPr>
      <w:bookmarkStart w:id="57" w:name="_Toc40621599"/>
      <w:bookmarkStart w:id="58" w:name="_Toc41409769"/>
      <w:bookmarkStart w:id="59" w:name="_Hlk37490443"/>
      <w:r w:rsidRPr="005B06BA">
        <w:rPr>
          <w:rFonts w:ascii="Myriad Pro" w:hAnsi="Myriad Pro"/>
          <w:b/>
          <w:bCs/>
          <w:i/>
          <w:iCs/>
          <w:sz w:val="26"/>
          <w:szCs w:val="26"/>
          <w:u w:val="single"/>
        </w:rPr>
        <w:t>Выпадающие доходы/экономия средств по технологическому присоединению</w:t>
      </w:r>
      <w:bookmarkEnd w:id="57"/>
      <w:bookmarkEnd w:id="58"/>
      <w:r w:rsidRPr="005B06BA">
        <w:rPr>
          <w:rFonts w:ascii="Myriad Pro" w:hAnsi="Myriad Pro"/>
          <w:b/>
          <w:bCs/>
          <w:i/>
          <w:iCs/>
          <w:sz w:val="26"/>
          <w:szCs w:val="26"/>
          <w:u w:val="single"/>
        </w:rPr>
        <w:t xml:space="preserve"> </w:t>
      </w:r>
    </w:p>
    <w:bookmarkEnd w:id="59"/>
    <w:p w14:paraId="258C0C64" w14:textId="72A658BE" w:rsidR="00E62C24" w:rsidRDefault="00E62C24" w:rsidP="00001D32">
      <w:pPr>
        <w:pStyle w:val="aa"/>
        <w:spacing w:line="360" w:lineRule="auto"/>
        <w:ind w:left="0" w:firstLine="567"/>
        <w:jc w:val="both"/>
        <w:rPr>
          <w:rFonts w:ascii="Myriad Pro" w:hAnsi="Myriad Pro"/>
          <w:sz w:val="26"/>
          <w:szCs w:val="26"/>
        </w:rPr>
      </w:pPr>
      <w:r w:rsidRPr="00E62C24">
        <w:rPr>
          <w:rFonts w:ascii="Myriad Pro" w:hAnsi="Myriad Pro"/>
          <w:sz w:val="26"/>
          <w:szCs w:val="26"/>
        </w:rPr>
        <w:t>По результатам анализа документов, представленных филиалом «Алтайэнерго» в адрес Управления по тарифам по расчету фактических выпадающих доходов за 2017 гг., Исполнитель отмечает следующее:</w:t>
      </w:r>
    </w:p>
    <w:p w14:paraId="128FAE87" w14:textId="77777777" w:rsidR="0050142E" w:rsidRPr="00E62C24" w:rsidRDefault="0050142E" w:rsidP="0050142E">
      <w:pPr>
        <w:pStyle w:val="aa"/>
        <w:numPr>
          <w:ilvl w:val="0"/>
          <w:numId w:val="12"/>
        </w:numPr>
        <w:spacing w:after="0" w:line="360" w:lineRule="auto"/>
        <w:ind w:left="993" w:hanging="284"/>
        <w:jc w:val="both"/>
        <w:rPr>
          <w:rFonts w:ascii="Myriad Pro" w:hAnsi="Myriad Pro"/>
          <w:sz w:val="26"/>
          <w:szCs w:val="26"/>
        </w:rPr>
      </w:pPr>
      <w:r w:rsidRPr="00E62C24">
        <w:rPr>
          <w:rFonts w:ascii="Myriad Pro" w:hAnsi="Myriad Pro"/>
          <w:sz w:val="26"/>
          <w:szCs w:val="26"/>
        </w:rPr>
        <w:lastRenderedPageBreak/>
        <w:t xml:space="preserve">филиалом «Алтайэнерго» в нарушение п. 7 Методических указаний </w:t>
      </w:r>
      <w:r w:rsidRPr="00E62C24">
        <w:rPr>
          <w:rFonts w:ascii="Myriad Pro" w:hAnsi="Myriad Pro"/>
          <w:sz w:val="26"/>
          <w:szCs w:val="26"/>
        </w:rPr>
        <w:br/>
        <w:t>№ 215-э выпадающие доходы за 2017 представлены по мероприятиям строительства трансформаторных подстанций в разбивке, не соответствующей утвержденным стандартизированным ставкам, а по расчетным средним показателям;</w:t>
      </w:r>
    </w:p>
    <w:p w14:paraId="51CD92B2" w14:textId="5487E385" w:rsidR="0050142E" w:rsidRPr="00E62C24" w:rsidRDefault="0050142E" w:rsidP="0050142E">
      <w:pPr>
        <w:pStyle w:val="aa"/>
        <w:numPr>
          <w:ilvl w:val="0"/>
          <w:numId w:val="12"/>
        </w:numPr>
        <w:spacing w:after="240" w:line="360" w:lineRule="auto"/>
        <w:ind w:left="993" w:hanging="284"/>
        <w:jc w:val="both"/>
        <w:rPr>
          <w:rFonts w:ascii="Myriad Pro" w:hAnsi="Myriad Pro"/>
          <w:sz w:val="26"/>
          <w:szCs w:val="26"/>
        </w:rPr>
      </w:pPr>
      <w:r w:rsidRPr="00E62C24">
        <w:rPr>
          <w:rFonts w:ascii="Myriad Pro" w:hAnsi="Myriad Pro"/>
          <w:sz w:val="26"/>
          <w:szCs w:val="26"/>
        </w:rPr>
        <w:t>филиалом «Алтайэнерго» в пакете документов</w:t>
      </w:r>
      <w:r w:rsidR="001613AF">
        <w:rPr>
          <w:rFonts w:ascii="Myriad Pro" w:hAnsi="Myriad Pro"/>
          <w:sz w:val="26"/>
          <w:szCs w:val="26"/>
        </w:rPr>
        <w:t xml:space="preserve"> направляемых Исполнителю</w:t>
      </w:r>
      <w:r w:rsidRPr="00E62C24">
        <w:rPr>
          <w:rFonts w:ascii="Myriad Pro" w:hAnsi="Myriad Pro"/>
          <w:sz w:val="26"/>
          <w:szCs w:val="26"/>
        </w:rPr>
        <w:t xml:space="preserve"> не представлен расчет выручки по исполненным в 2017 году договорам ТП энергопринимающих устройств с максимальной мощностью до 150 кВт в соответствии с нормами статьи 23.2 № ФЗ-35, согласно которым с 01.10.2015 расходы, связанные со строительством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в плате за ТП учитывается в размере 50%, а с 01.10.2017 расходы, связанные со строительством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в плате за ТП не учитывается;</w:t>
      </w:r>
    </w:p>
    <w:p w14:paraId="0BF8863D" w14:textId="77777777" w:rsidR="00E62C24" w:rsidRPr="00E62C24" w:rsidRDefault="00E62C24" w:rsidP="006C4DEF">
      <w:pPr>
        <w:pStyle w:val="aa"/>
        <w:numPr>
          <w:ilvl w:val="0"/>
          <w:numId w:val="12"/>
        </w:numPr>
        <w:spacing w:after="240" w:line="360" w:lineRule="auto"/>
        <w:ind w:left="993" w:hanging="284"/>
        <w:jc w:val="both"/>
        <w:rPr>
          <w:rFonts w:ascii="Myriad Pro" w:hAnsi="Myriad Pro"/>
          <w:sz w:val="26"/>
          <w:szCs w:val="26"/>
        </w:rPr>
      </w:pPr>
      <w:r w:rsidRPr="00E62C24">
        <w:rPr>
          <w:rFonts w:ascii="Myriad Pro" w:hAnsi="Myriad Pro"/>
          <w:sz w:val="26"/>
          <w:szCs w:val="26"/>
        </w:rPr>
        <w:t>согласно показателям раздельного учета доходов и расходов субъекта естественных монополий, оказывающих услуги по передаче электрической энергии (мощности) по электрическим сетям, принадлежащим на праве собственности или ином законном основании территориальным сетевым организациям, учитывая данные в форме «Отчет о прибылях и убытках (таблица 1.3) филиал «Алтайэнерго» ежегодно несет убытки по виду деятельности «Технологическое присоединение».</w:t>
      </w:r>
    </w:p>
    <w:p w14:paraId="58429B5D" w14:textId="77777777" w:rsidR="00E62C24" w:rsidRPr="00E62C24" w:rsidRDefault="00E62C24" w:rsidP="00001D32">
      <w:pPr>
        <w:pStyle w:val="aa"/>
        <w:spacing w:before="240" w:line="360" w:lineRule="auto"/>
        <w:ind w:left="0" w:firstLine="567"/>
        <w:jc w:val="both"/>
        <w:rPr>
          <w:rFonts w:ascii="Myriad Pro" w:hAnsi="Myriad Pro"/>
          <w:sz w:val="26"/>
          <w:szCs w:val="26"/>
        </w:rPr>
      </w:pPr>
      <w:r w:rsidRPr="00E62C24">
        <w:rPr>
          <w:rFonts w:ascii="Myriad Pro" w:hAnsi="Myriad Pro"/>
          <w:sz w:val="26"/>
          <w:szCs w:val="26"/>
        </w:rPr>
        <w:t>По результатам анализа экспертного заключения №0053/11/2018, в части расчета Управлением по тарифам фактических выпадающих доходов за 2017 г., Исполнитель отмечает следующее.</w:t>
      </w:r>
    </w:p>
    <w:p w14:paraId="0E4F2A63" w14:textId="7ECA77E9" w:rsidR="00411A8E" w:rsidRDefault="00E62C24" w:rsidP="00001D32">
      <w:pPr>
        <w:pStyle w:val="aa"/>
        <w:spacing w:line="360" w:lineRule="auto"/>
        <w:ind w:left="0" w:firstLine="567"/>
        <w:jc w:val="both"/>
        <w:rPr>
          <w:rFonts w:ascii="Myriad Pro" w:hAnsi="Myriad Pro"/>
          <w:sz w:val="26"/>
          <w:szCs w:val="26"/>
        </w:rPr>
      </w:pPr>
      <w:r w:rsidRPr="00E62C24">
        <w:rPr>
          <w:rFonts w:ascii="Myriad Pro" w:hAnsi="Myriad Pro"/>
          <w:sz w:val="26"/>
          <w:szCs w:val="26"/>
        </w:rPr>
        <w:t>Управлением по тарифам в нарушение п</w:t>
      </w:r>
      <w:r w:rsidR="00C74DBF">
        <w:rPr>
          <w:rFonts w:ascii="Myriad Pro" w:hAnsi="Myriad Pro"/>
          <w:sz w:val="26"/>
          <w:szCs w:val="26"/>
        </w:rPr>
        <w:t>.</w:t>
      </w:r>
      <w:r w:rsidRPr="00E62C24">
        <w:rPr>
          <w:rFonts w:ascii="Myriad Pro" w:hAnsi="Myriad Pro"/>
          <w:sz w:val="26"/>
          <w:szCs w:val="26"/>
        </w:rPr>
        <w:t xml:space="preserve"> 87 Основ ценообразования </w:t>
      </w:r>
      <w:r w:rsidRPr="00E62C24">
        <w:rPr>
          <w:rFonts w:ascii="Myriad Pro" w:hAnsi="Myriad Pro"/>
          <w:sz w:val="26"/>
          <w:szCs w:val="26"/>
        </w:rPr>
        <w:br/>
        <w:t xml:space="preserve">№ 1178 не учтены при расчете выпадающих доходов мероприятия по ТП по 263 договорам ТП, с заявителями, присоединяющих жилые помещения в многоквартирном доме на основании п. 17 Правил № 861.  Исполнитель обращает </w:t>
      </w:r>
      <w:r w:rsidRPr="00E62C24">
        <w:rPr>
          <w:rFonts w:ascii="Myriad Pro" w:hAnsi="Myriad Pro"/>
          <w:sz w:val="26"/>
          <w:szCs w:val="26"/>
        </w:rPr>
        <w:lastRenderedPageBreak/>
        <w:t>внимание, что п. 17 Правил № 861 определяет, что Заявители при технологическом присоединении энергопринимающих устройств, расположенных в жилых помещениях многоквартирных домов не являются категорией потребителей с осуществлением технологического присоединения энергопринимающих устройств с максимальной мощностью, не превышающей 15 кВт, плата за которое утверждена в размере 466,10 руб. (без НДС). При этом, выпадающие доходы от технологического присоединения по 263 договорам ТП подлежат учету в соответствии с п. 87 Основ ценообразования № 1178 на основании технологического присоединения энергопринимающих устройств с максимальной мощностью до 150 кВт</w:t>
      </w:r>
      <w:r w:rsidRPr="008974D2">
        <w:rPr>
          <w:rFonts w:ascii="Myriad Pro" w:hAnsi="Myriad Pro"/>
          <w:sz w:val="26"/>
          <w:szCs w:val="26"/>
        </w:rPr>
        <w:t>.</w:t>
      </w:r>
      <w:r w:rsidR="00924AB3" w:rsidRPr="008974D2">
        <w:rPr>
          <w:rFonts w:ascii="Myriad Pro" w:hAnsi="Myriad Pro"/>
          <w:color w:val="FF0000"/>
          <w:sz w:val="26"/>
          <w:szCs w:val="26"/>
        </w:rPr>
        <w:t xml:space="preserve"> </w:t>
      </w:r>
    </w:p>
    <w:p w14:paraId="0E19C526" w14:textId="656F3D44" w:rsidR="00E62C24" w:rsidRPr="00E62C24" w:rsidRDefault="00E62C24" w:rsidP="00001D32">
      <w:pPr>
        <w:pStyle w:val="aa"/>
        <w:spacing w:line="360" w:lineRule="auto"/>
        <w:ind w:left="0" w:firstLine="567"/>
        <w:jc w:val="both"/>
        <w:rPr>
          <w:rFonts w:ascii="Myriad Pro" w:hAnsi="Myriad Pro"/>
          <w:sz w:val="26"/>
          <w:szCs w:val="26"/>
        </w:rPr>
      </w:pPr>
      <w:r w:rsidRPr="00E62C24">
        <w:rPr>
          <w:rFonts w:ascii="Myriad Pro" w:hAnsi="Myriad Pro"/>
          <w:sz w:val="26"/>
          <w:szCs w:val="26"/>
        </w:rPr>
        <w:t>Основами</w:t>
      </w:r>
      <w:r w:rsidR="00C74DBF">
        <w:rPr>
          <w:rFonts w:ascii="Myriad Pro" w:hAnsi="Myriad Pro"/>
          <w:sz w:val="26"/>
          <w:szCs w:val="26"/>
        </w:rPr>
        <w:t xml:space="preserve"> ценообразования</w:t>
      </w:r>
      <w:r w:rsidRPr="00E62C24">
        <w:rPr>
          <w:rFonts w:ascii="Myriad Pro" w:hAnsi="Myriad Pro"/>
          <w:sz w:val="26"/>
          <w:szCs w:val="26"/>
        </w:rPr>
        <w:t xml:space="preserve"> и Правилами государственного регулирования</w:t>
      </w:r>
      <w:r w:rsidR="00C74DBF">
        <w:rPr>
          <w:rFonts w:ascii="Myriad Pro" w:hAnsi="Myriad Pro"/>
          <w:sz w:val="26"/>
          <w:szCs w:val="26"/>
        </w:rPr>
        <w:t xml:space="preserve"> №</w:t>
      </w:r>
      <w:r w:rsidR="00C53DDB">
        <w:rPr>
          <w:rFonts w:ascii="Myriad Pro" w:hAnsi="Myriad Pro"/>
          <w:sz w:val="26"/>
          <w:szCs w:val="26"/>
        </w:rPr>
        <w:t> </w:t>
      </w:r>
      <w:r w:rsidR="00C74DBF">
        <w:rPr>
          <w:rFonts w:ascii="Myriad Pro" w:hAnsi="Myriad Pro"/>
          <w:sz w:val="26"/>
          <w:szCs w:val="26"/>
        </w:rPr>
        <w:t>1178</w:t>
      </w:r>
      <w:r w:rsidRPr="00E62C24">
        <w:rPr>
          <w:rFonts w:ascii="Myriad Pro" w:hAnsi="Myriad Pro"/>
          <w:sz w:val="26"/>
          <w:szCs w:val="26"/>
        </w:rPr>
        <w:t xml:space="preserve"> установлено, что при осуществлении регулирования с применением метода доходности инвестированного капитала в неподконтрольные расходы включаются выпадающие доходы сетевой организации от ТП энергопринимающих устройств не связанные с компенсацией расходов на строительство объектов электросетевого хозяйства.</w:t>
      </w:r>
    </w:p>
    <w:p w14:paraId="0DAD0A97" w14:textId="77777777" w:rsidR="00E62C24" w:rsidRPr="00E62C24" w:rsidRDefault="00E62C24" w:rsidP="00001D32">
      <w:pPr>
        <w:pStyle w:val="aa"/>
        <w:autoSpaceDE w:val="0"/>
        <w:autoSpaceDN w:val="0"/>
        <w:adjustRightInd w:val="0"/>
        <w:spacing w:line="360" w:lineRule="auto"/>
        <w:ind w:left="0" w:firstLine="567"/>
        <w:jc w:val="both"/>
        <w:rPr>
          <w:rFonts w:ascii="Myriad Pro" w:hAnsi="Myriad Pro"/>
          <w:sz w:val="26"/>
          <w:szCs w:val="26"/>
        </w:rPr>
      </w:pPr>
      <w:r w:rsidRPr="00E62C24">
        <w:rPr>
          <w:rFonts w:ascii="Myriad Pro" w:hAnsi="Myriad Pro"/>
          <w:sz w:val="26"/>
          <w:szCs w:val="26"/>
        </w:rPr>
        <w:t xml:space="preserve">Объекты строительства в целях ТП включаются в базу инвестированного капитала и выпадающие доходы сетевой организации от присоединения энергопринимающих устройств максимальной мощностью, не превышающей 15 кВт включительно, энергопринимающих устройств максимальной мощностью до 150 кВт включительно, не включаемые в плату за технологическое присоединение, связанные с компенсацией расходов на строительство объектов электросетевого хозяйства, определяемые регулирующими органами в соответствии с </w:t>
      </w:r>
      <w:hyperlink r:id="rId27" w:history="1">
        <w:r w:rsidRPr="00E62C24">
          <w:rPr>
            <w:rFonts w:ascii="Myriad Pro" w:hAnsi="Myriad Pro"/>
            <w:sz w:val="26"/>
            <w:szCs w:val="26"/>
          </w:rPr>
          <w:t>пунктом 87</w:t>
        </w:r>
      </w:hyperlink>
      <w:r w:rsidRPr="00E62C24">
        <w:rPr>
          <w:rFonts w:ascii="Myriad Pro" w:hAnsi="Myriad Pro"/>
          <w:sz w:val="26"/>
          <w:szCs w:val="26"/>
        </w:rPr>
        <w:t xml:space="preserve"> Основ ценообразования № 1178 возмещаются сетевой организации за счет возврата и дохода инвестированного капитала.</w:t>
      </w:r>
    </w:p>
    <w:p w14:paraId="427BF6C8" w14:textId="77777777" w:rsidR="00E62C24" w:rsidRPr="00E62C24" w:rsidRDefault="00E62C24" w:rsidP="00001D32">
      <w:pPr>
        <w:pStyle w:val="aa"/>
        <w:spacing w:after="0" w:line="360" w:lineRule="auto"/>
        <w:ind w:left="0" w:firstLine="567"/>
        <w:jc w:val="both"/>
        <w:rPr>
          <w:rFonts w:ascii="Myriad Pro" w:hAnsi="Myriad Pro"/>
          <w:sz w:val="26"/>
          <w:szCs w:val="26"/>
        </w:rPr>
      </w:pPr>
      <w:r w:rsidRPr="00E62C24">
        <w:rPr>
          <w:rFonts w:ascii="Myriad Pro" w:hAnsi="Myriad Pro"/>
          <w:sz w:val="26"/>
          <w:szCs w:val="26"/>
        </w:rPr>
        <w:t xml:space="preserve">Указанные объекты включаются в Инвестиционную программу территориальной сетевой организации при её корректировке по мере поступления заявок на ТП, источником финансирования по которым будут расходы определяемые регулирующими органами в соответствии с </w:t>
      </w:r>
      <w:hyperlink r:id="rId28" w:history="1">
        <w:r w:rsidRPr="00E62C24">
          <w:rPr>
            <w:rFonts w:ascii="Myriad Pro" w:hAnsi="Myriad Pro"/>
            <w:sz w:val="26"/>
            <w:szCs w:val="26"/>
          </w:rPr>
          <w:t>пунктом 87</w:t>
        </w:r>
      </w:hyperlink>
      <w:r w:rsidRPr="00E62C24">
        <w:rPr>
          <w:rFonts w:ascii="Myriad Pro" w:hAnsi="Myriad Pro"/>
          <w:sz w:val="26"/>
          <w:szCs w:val="26"/>
        </w:rPr>
        <w:t xml:space="preserve"> Основ ценообразования № 1178.</w:t>
      </w:r>
    </w:p>
    <w:p w14:paraId="28B72BC7" w14:textId="77777777" w:rsidR="00E62C24" w:rsidRPr="00E62C24" w:rsidRDefault="00E62C24" w:rsidP="00001D32">
      <w:pPr>
        <w:autoSpaceDE w:val="0"/>
        <w:autoSpaceDN w:val="0"/>
        <w:adjustRightInd w:val="0"/>
        <w:spacing w:line="360" w:lineRule="auto"/>
        <w:ind w:firstLine="567"/>
        <w:jc w:val="both"/>
        <w:rPr>
          <w:rFonts w:ascii="Myriad Pro" w:eastAsia="Calibri" w:hAnsi="Myriad Pro"/>
          <w:sz w:val="26"/>
          <w:szCs w:val="26"/>
          <w:lang w:eastAsia="en-US"/>
        </w:rPr>
      </w:pPr>
      <w:r w:rsidRPr="00E62C24">
        <w:rPr>
          <w:rFonts w:ascii="Myriad Pro" w:eastAsia="Calibri" w:hAnsi="Myriad Pro"/>
          <w:sz w:val="26"/>
          <w:szCs w:val="26"/>
          <w:lang w:eastAsia="en-US"/>
        </w:rPr>
        <w:t xml:space="preserve">Отказ Управления по тарифам учитывать фактические выпадающие доходы от ТП за 2017 на основании, что объекты строительства по выполненным договорам </w:t>
      </w:r>
      <w:r w:rsidRPr="00E62C24">
        <w:rPr>
          <w:rFonts w:ascii="Myriad Pro" w:eastAsia="Calibri" w:hAnsi="Myriad Pro"/>
          <w:sz w:val="26"/>
          <w:szCs w:val="26"/>
          <w:lang w:eastAsia="en-US"/>
        </w:rPr>
        <w:lastRenderedPageBreak/>
        <w:t xml:space="preserve">ТП присутствуют в утвержденной </w:t>
      </w:r>
      <w:r w:rsidR="00C74DBF">
        <w:rPr>
          <w:rFonts w:ascii="Myriad Pro" w:eastAsia="Calibri" w:hAnsi="Myriad Pro"/>
          <w:sz w:val="26"/>
          <w:szCs w:val="26"/>
          <w:lang w:eastAsia="en-US"/>
        </w:rPr>
        <w:t xml:space="preserve">(скорректированной) </w:t>
      </w:r>
      <w:r w:rsidRPr="00E62C24">
        <w:rPr>
          <w:rFonts w:ascii="Myriad Pro" w:eastAsia="Calibri" w:hAnsi="Myriad Pro"/>
          <w:sz w:val="26"/>
          <w:szCs w:val="26"/>
          <w:lang w:eastAsia="en-US"/>
        </w:rPr>
        <w:t>Инвестиционной программе, является прямым нарушением основных принципов регулирования тарифов.</w:t>
      </w:r>
    </w:p>
    <w:p w14:paraId="161731F5" w14:textId="3EE16F38" w:rsidR="00E62C24" w:rsidRPr="00E62C24" w:rsidRDefault="00E62C24" w:rsidP="00001D32">
      <w:pPr>
        <w:pStyle w:val="aa"/>
        <w:spacing w:after="0" w:line="360" w:lineRule="auto"/>
        <w:ind w:left="0" w:firstLine="567"/>
        <w:jc w:val="both"/>
        <w:rPr>
          <w:rFonts w:ascii="Myriad Pro" w:hAnsi="Myriad Pro"/>
          <w:sz w:val="26"/>
          <w:szCs w:val="26"/>
        </w:rPr>
      </w:pPr>
      <w:r w:rsidRPr="00E62C24">
        <w:rPr>
          <w:rFonts w:ascii="Myriad Pro" w:hAnsi="Myriad Pro"/>
          <w:sz w:val="26"/>
          <w:szCs w:val="26"/>
        </w:rPr>
        <w:t>На основании вышеизложенного Исполнитель заключает, что выводы Управления по тарифам при исключении фактических выпадающих доходов от ТП за 2017 гг. в полном объеме не верны и нарушают п. 87, п. 32 Основ ценообразования № 1178.</w:t>
      </w:r>
      <w:r w:rsidR="00F764F2" w:rsidRPr="00F764F2">
        <w:rPr>
          <w:rFonts w:ascii="Myriad Pro" w:hAnsi="Myriad Pro"/>
          <w:b/>
          <w:color w:val="FF0000"/>
          <w:sz w:val="26"/>
          <w:szCs w:val="26"/>
        </w:rPr>
        <w:t xml:space="preserve"> </w:t>
      </w:r>
    </w:p>
    <w:p w14:paraId="12E4547B" w14:textId="0429383B" w:rsidR="00AF3B4B" w:rsidRPr="00D96097" w:rsidRDefault="00AF3B4B" w:rsidP="00001D32">
      <w:pPr>
        <w:spacing w:line="360" w:lineRule="auto"/>
        <w:ind w:right="-8" w:firstLine="567"/>
        <w:jc w:val="both"/>
        <w:rPr>
          <w:rFonts w:ascii="Myriad Pro" w:eastAsia="Calibri" w:hAnsi="Myriad Pro"/>
          <w:sz w:val="26"/>
          <w:szCs w:val="26"/>
          <w:lang w:eastAsia="en-US"/>
        </w:rPr>
      </w:pPr>
      <w:r>
        <w:rPr>
          <w:rFonts w:ascii="Myriad Pro" w:hAnsi="Myriad Pro"/>
          <w:color w:val="0D0D0D" w:themeColor="text1" w:themeTint="F2"/>
          <w:sz w:val="26"/>
          <w:szCs w:val="26"/>
        </w:rPr>
        <w:t>Управлением по тарифам</w:t>
      </w:r>
      <w:r w:rsidRPr="002616CD">
        <w:rPr>
          <w:rFonts w:ascii="Myriad Pro" w:hAnsi="Myriad Pro"/>
          <w:color w:val="0D0D0D" w:themeColor="text1" w:themeTint="F2"/>
          <w:sz w:val="26"/>
          <w:szCs w:val="26"/>
        </w:rPr>
        <w:t xml:space="preserve"> на 2019 г. величина корректировки неподконтрольных расходов по статье «</w:t>
      </w:r>
      <w:r w:rsidRPr="002616CD">
        <w:rPr>
          <w:rFonts w:ascii="Myriad Pro" w:hAnsi="Myriad Pro"/>
          <w:bCs/>
          <w:color w:val="0D0D0D" w:themeColor="text1" w:themeTint="F2"/>
          <w:sz w:val="26"/>
          <w:szCs w:val="26"/>
        </w:rPr>
        <w:t xml:space="preserve">выпадающие доходы/экономия средств по технологическому присоединению» </w:t>
      </w:r>
      <w:r w:rsidR="00D96097">
        <w:rPr>
          <w:rFonts w:ascii="Myriad Pro" w:hAnsi="Myriad Pro"/>
          <w:bCs/>
          <w:color w:val="0D0D0D" w:themeColor="text1" w:themeTint="F2"/>
          <w:sz w:val="26"/>
          <w:szCs w:val="26"/>
        </w:rPr>
        <w:t xml:space="preserve">за 2017 год </w:t>
      </w:r>
      <w:r w:rsidRPr="002616CD">
        <w:rPr>
          <w:rFonts w:ascii="Myriad Pro" w:hAnsi="Myriad Pro"/>
          <w:bCs/>
          <w:color w:val="0D0D0D" w:themeColor="text1" w:themeTint="F2"/>
          <w:sz w:val="26"/>
          <w:szCs w:val="26"/>
        </w:rPr>
        <w:t xml:space="preserve">принята </w:t>
      </w:r>
      <w:r w:rsidRPr="002616CD">
        <w:rPr>
          <w:rFonts w:ascii="Myriad Pro" w:hAnsi="Myriad Pro"/>
          <w:color w:val="0D0D0D" w:themeColor="text1" w:themeTint="F2"/>
          <w:sz w:val="26"/>
          <w:szCs w:val="26"/>
        </w:rPr>
        <w:t xml:space="preserve">в размере </w:t>
      </w:r>
      <w:r>
        <w:rPr>
          <w:rFonts w:ascii="Myriad Pro" w:hAnsi="Myriad Pro"/>
          <w:color w:val="0D0D0D" w:themeColor="text1" w:themeTint="F2"/>
          <w:sz w:val="26"/>
          <w:szCs w:val="26"/>
        </w:rPr>
        <w:t>(</w:t>
      </w:r>
      <w:r w:rsidRPr="002616CD">
        <w:rPr>
          <w:rFonts w:ascii="Myriad Pro" w:hAnsi="Myriad Pro"/>
          <w:color w:val="0D0D0D" w:themeColor="text1" w:themeTint="F2"/>
          <w:sz w:val="26"/>
          <w:szCs w:val="26"/>
        </w:rPr>
        <w:t>-</w:t>
      </w:r>
      <w:r w:rsidR="0017657E">
        <w:rPr>
          <w:rFonts w:ascii="Myriad Pro" w:hAnsi="Myriad Pro"/>
          <w:color w:val="0D0D0D" w:themeColor="text1" w:themeTint="F2"/>
          <w:sz w:val="26"/>
          <w:szCs w:val="26"/>
        </w:rPr>
        <w:t>)</w:t>
      </w:r>
      <w:r w:rsidR="00D96097">
        <w:rPr>
          <w:rFonts w:ascii="Myriad Pro" w:hAnsi="Myriad Pro"/>
          <w:color w:val="0D0D0D" w:themeColor="text1" w:themeTint="F2"/>
          <w:sz w:val="26"/>
          <w:szCs w:val="26"/>
        </w:rPr>
        <w:t xml:space="preserve"> 8 353,17</w:t>
      </w:r>
      <w:r w:rsidRPr="002616CD">
        <w:rPr>
          <w:rFonts w:ascii="Myriad Pro" w:hAnsi="Myriad Pro"/>
          <w:color w:val="0D0D0D" w:themeColor="text1" w:themeTint="F2"/>
          <w:sz w:val="26"/>
          <w:szCs w:val="26"/>
        </w:rPr>
        <w:t xml:space="preserve"> тыс. руб.</w:t>
      </w:r>
      <w:r w:rsidR="00D96097">
        <w:rPr>
          <w:rFonts w:ascii="Myriad Pro" w:hAnsi="Myriad Pro"/>
          <w:color w:val="0D0D0D" w:themeColor="text1" w:themeTint="F2"/>
          <w:sz w:val="26"/>
          <w:szCs w:val="26"/>
        </w:rPr>
        <w:t xml:space="preserve"> исходя из разницы фактических расходов за 2017 год, определенных Управлением по тарифам и </w:t>
      </w:r>
      <w:r w:rsidR="00D96097" w:rsidRPr="00D96097">
        <w:rPr>
          <w:rFonts w:ascii="Myriad Pro" w:hAnsi="Myriad Pro"/>
          <w:color w:val="0D0D0D" w:themeColor="text1" w:themeTint="F2"/>
          <w:sz w:val="26"/>
          <w:szCs w:val="26"/>
        </w:rPr>
        <w:t>установлен</w:t>
      </w:r>
      <w:r w:rsidR="00D96097">
        <w:rPr>
          <w:rFonts w:ascii="Myriad Pro" w:hAnsi="Myriad Pro"/>
          <w:color w:val="0D0D0D" w:themeColor="text1" w:themeTint="F2"/>
          <w:sz w:val="26"/>
          <w:szCs w:val="26"/>
        </w:rPr>
        <w:t>ного планового</w:t>
      </w:r>
      <w:r w:rsidR="00D96097" w:rsidRPr="00D96097">
        <w:rPr>
          <w:rFonts w:ascii="Myriad Pro" w:hAnsi="Myriad Pro"/>
          <w:color w:val="0D0D0D" w:themeColor="text1" w:themeTint="F2"/>
          <w:sz w:val="26"/>
          <w:szCs w:val="26"/>
        </w:rPr>
        <w:t xml:space="preserve"> размер</w:t>
      </w:r>
      <w:r w:rsidR="00D96097">
        <w:rPr>
          <w:rFonts w:ascii="Myriad Pro" w:hAnsi="Myriad Pro"/>
          <w:color w:val="0D0D0D" w:themeColor="text1" w:themeTint="F2"/>
          <w:sz w:val="26"/>
          <w:szCs w:val="26"/>
        </w:rPr>
        <w:t>а</w:t>
      </w:r>
      <w:r w:rsidR="00D96097" w:rsidRPr="00D96097">
        <w:rPr>
          <w:rFonts w:ascii="Myriad Pro" w:hAnsi="Myriad Pro"/>
          <w:color w:val="0D0D0D" w:themeColor="text1" w:themeTint="F2"/>
          <w:sz w:val="26"/>
          <w:szCs w:val="26"/>
        </w:rPr>
        <w:t xml:space="preserve"> выпадающих доходов в тарифе на передачу электрической энергии на 2017 год в размере </w:t>
      </w:r>
      <w:r w:rsidR="00C53DDB">
        <w:rPr>
          <w:rFonts w:ascii="Myriad Pro" w:hAnsi="Myriad Pro"/>
          <w:color w:val="0D0D0D" w:themeColor="text1" w:themeTint="F2"/>
          <w:sz w:val="26"/>
          <w:szCs w:val="26"/>
        </w:rPr>
        <w:t>–</w:t>
      </w:r>
      <w:r w:rsidR="00D96097" w:rsidRPr="00D96097">
        <w:rPr>
          <w:rFonts w:ascii="Myriad Pro" w:hAnsi="Myriad Pro"/>
          <w:color w:val="0D0D0D" w:themeColor="text1" w:themeTint="F2"/>
          <w:sz w:val="26"/>
          <w:szCs w:val="26"/>
        </w:rPr>
        <w:t xml:space="preserve"> 45</w:t>
      </w:r>
      <w:r w:rsidR="00C53DDB">
        <w:rPr>
          <w:rFonts w:ascii="Myriad Pro" w:hAnsi="Myriad Pro"/>
          <w:color w:val="0D0D0D" w:themeColor="text1" w:themeTint="F2"/>
          <w:sz w:val="26"/>
          <w:szCs w:val="26"/>
        </w:rPr>
        <w:t> </w:t>
      </w:r>
      <w:r w:rsidR="00D96097" w:rsidRPr="00D96097">
        <w:rPr>
          <w:rFonts w:ascii="Myriad Pro" w:hAnsi="Myriad Pro"/>
          <w:color w:val="0D0D0D" w:themeColor="text1" w:themeTint="F2"/>
          <w:sz w:val="26"/>
          <w:szCs w:val="26"/>
        </w:rPr>
        <w:t>046,05 тыс. руб</w:t>
      </w:r>
      <w:r w:rsidR="00D96097" w:rsidRPr="00D96097">
        <w:rPr>
          <w:rFonts w:ascii="Myriad Pro" w:eastAsia="Calibri" w:hAnsi="Myriad Pro"/>
          <w:sz w:val="26"/>
          <w:szCs w:val="26"/>
          <w:lang w:eastAsia="en-US"/>
        </w:rPr>
        <w:t>. (решение Управления Алтайского края по государственному регулированию цен и тарифов от 29.12.2016 № 683)</w:t>
      </w:r>
      <w:r w:rsidR="00D96097">
        <w:rPr>
          <w:rFonts w:ascii="Myriad Pro" w:eastAsia="Calibri" w:hAnsi="Myriad Pro"/>
          <w:sz w:val="26"/>
          <w:szCs w:val="26"/>
          <w:lang w:eastAsia="en-US"/>
        </w:rPr>
        <w:t>.</w:t>
      </w:r>
      <w:r w:rsidR="00471B20">
        <w:rPr>
          <w:rFonts w:ascii="Myriad Pro" w:eastAsia="Calibri" w:hAnsi="Myriad Pro"/>
          <w:sz w:val="26"/>
          <w:szCs w:val="26"/>
          <w:lang w:eastAsia="en-US"/>
        </w:rPr>
        <w:t xml:space="preserve"> Расчет не представлен.</w:t>
      </w:r>
    </w:p>
    <w:p w14:paraId="5C89A94E" w14:textId="77777777" w:rsidR="00AF3B4B" w:rsidRPr="00AF3B4B" w:rsidRDefault="00D96097" w:rsidP="00001D32">
      <w:pPr>
        <w:spacing w:line="360" w:lineRule="auto"/>
        <w:ind w:right="-8" w:firstLine="567"/>
        <w:jc w:val="both"/>
        <w:rPr>
          <w:rFonts w:ascii="Myriad Pro" w:eastAsia="Calibri" w:hAnsi="Myriad Pro"/>
          <w:sz w:val="26"/>
          <w:szCs w:val="26"/>
          <w:lang w:eastAsia="en-US"/>
        </w:rPr>
      </w:pPr>
      <w:r>
        <w:rPr>
          <w:rFonts w:ascii="Myriad Pro" w:eastAsia="Calibri" w:hAnsi="Myriad Pro"/>
          <w:sz w:val="26"/>
          <w:szCs w:val="26"/>
          <w:lang w:eastAsia="en-US"/>
        </w:rPr>
        <w:t>Р</w:t>
      </w:r>
      <w:r w:rsidR="00AF3B4B" w:rsidRPr="00AF3B4B">
        <w:rPr>
          <w:rFonts w:ascii="Myriad Pro" w:eastAsia="Calibri" w:hAnsi="Myriad Pro"/>
          <w:sz w:val="26"/>
          <w:szCs w:val="26"/>
          <w:lang w:eastAsia="en-US"/>
        </w:rPr>
        <w:t xml:space="preserve">асчет фактических выпадающих доходов за 2017 год в размере </w:t>
      </w:r>
      <w:r>
        <w:rPr>
          <w:rFonts w:ascii="Myriad Pro" w:eastAsia="Calibri" w:hAnsi="Myriad Pro"/>
          <w:sz w:val="26"/>
          <w:szCs w:val="26"/>
          <w:lang w:eastAsia="en-US"/>
        </w:rPr>
        <w:br/>
      </w:r>
      <w:r w:rsidR="00AF3B4B" w:rsidRPr="00AF3B4B">
        <w:rPr>
          <w:rFonts w:ascii="Myriad Pro" w:eastAsia="Calibri" w:hAnsi="Myriad Pro"/>
          <w:sz w:val="26"/>
          <w:szCs w:val="26"/>
          <w:lang w:eastAsia="en-US"/>
        </w:rPr>
        <w:t xml:space="preserve">36 692,88 тыс. руб. выполнен </w:t>
      </w:r>
      <w:r w:rsidRPr="00AF3B4B">
        <w:rPr>
          <w:rFonts w:ascii="Myriad Pro" w:eastAsia="Calibri" w:hAnsi="Myriad Pro"/>
          <w:sz w:val="26"/>
          <w:szCs w:val="26"/>
          <w:lang w:eastAsia="en-US"/>
        </w:rPr>
        <w:t xml:space="preserve">Управлением по тарифам </w:t>
      </w:r>
      <w:r w:rsidR="00AF3B4B" w:rsidRPr="00AF3B4B">
        <w:rPr>
          <w:rFonts w:ascii="Myriad Pro" w:eastAsia="Calibri" w:hAnsi="Myriad Pro"/>
          <w:sz w:val="26"/>
          <w:szCs w:val="26"/>
          <w:lang w:eastAsia="en-US"/>
        </w:rPr>
        <w:t xml:space="preserve">с учетом утвержденных стандартизированных ставок </w:t>
      </w:r>
      <w:r w:rsidRPr="00D96097">
        <w:rPr>
          <w:rFonts w:ascii="Myriad Pro" w:eastAsia="Calibri" w:hAnsi="Myriad Pro"/>
          <w:sz w:val="26"/>
          <w:szCs w:val="26"/>
          <w:lang w:eastAsia="en-US"/>
        </w:rPr>
        <w:t>Расходы на выполнение организационно-технических мероприятий, связанны</w:t>
      </w:r>
      <w:r>
        <w:rPr>
          <w:rFonts w:ascii="Myriad Pro" w:eastAsia="Calibri" w:hAnsi="Myriad Pro"/>
          <w:sz w:val="26"/>
          <w:szCs w:val="26"/>
          <w:lang w:eastAsia="en-US"/>
        </w:rPr>
        <w:t>х</w:t>
      </w:r>
      <w:r w:rsidRPr="00D96097">
        <w:rPr>
          <w:rFonts w:ascii="Myriad Pro" w:eastAsia="Calibri" w:hAnsi="Myriad Pro"/>
          <w:sz w:val="26"/>
          <w:szCs w:val="26"/>
          <w:lang w:eastAsia="en-US"/>
        </w:rPr>
        <w:t xml:space="preserve"> с осуществлением технологического присоединения</w:t>
      </w:r>
      <w:r>
        <w:rPr>
          <w:rFonts w:ascii="Myriad Pro" w:eastAsia="Calibri" w:hAnsi="Myriad Pro"/>
          <w:sz w:val="26"/>
          <w:szCs w:val="26"/>
          <w:lang w:eastAsia="en-US"/>
        </w:rPr>
        <w:t xml:space="preserve"> </w:t>
      </w:r>
      <w:r w:rsidR="00AF3B4B" w:rsidRPr="00AF3B4B">
        <w:rPr>
          <w:rFonts w:ascii="Myriad Pro" w:eastAsia="Calibri" w:hAnsi="Myriad Pro"/>
          <w:sz w:val="26"/>
          <w:szCs w:val="26"/>
          <w:lang w:eastAsia="en-US"/>
        </w:rPr>
        <w:t>на 201</w:t>
      </w:r>
      <w:r>
        <w:rPr>
          <w:rFonts w:ascii="Myriad Pro" w:eastAsia="Calibri" w:hAnsi="Myriad Pro"/>
          <w:sz w:val="26"/>
          <w:szCs w:val="26"/>
          <w:lang w:eastAsia="en-US"/>
        </w:rPr>
        <w:t>7</w:t>
      </w:r>
      <w:r w:rsidR="00AF3B4B" w:rsidRPr="00AF3B4B">
        <w:rPr>
          <w:rFonts w:ascii="Myriad Pro" w:eastAsia="Calibri" w:hAnsi="Myriad Pro"/>
          <w:sz w:val="26"/>
          <w:szCs w:val="26"/>
          <w:lang w:eastAsia="en-US"/>
        </w:rPr>
        <w:t xml:space="preserve"> год на территории Алтайского края решением Управления по тарифам от 29.12.2016 № 683.</w:t>
      </w:r>
    </w:p>
    <w:p w14:paraId="2830FF23" w14:textId="77777777" w:rsidR="00D96097" w:rsidRDefault="00D96097" w:rsidP="00001D32">
      <w:pPr>
        <w:pStyle w:val="a"/>
        <w:numPr>
          <w:ilvl w:val="0"/>
          <w:numId w:val="0"/>
        </w:numPr>
        <w:spacing w:after="0"/>
        <w:ind w:firstLine="567"/>
      </w:pPr>
      <w:r w:rsidRPr="005D3464">
        <w:t xml:space="preserve">В целях проверки обоснованности принятого </w:t>
      </w:r>
      <w:r>
        <w:t>Управлением по тарифам</w:t>
      </w:r>
      <w:r w:rsidRPr="005D3464">
        <w:t xml:space="preserve"> и заявленно</w:t>
      </w:r>
      <w:r>
        <w:t>й</w:t>
      </w:r>
      <w:r w:rsidRPr="005D3464">
        <w:t xml:space="preserve"> </w:t>
      </w:r>
      <w:r>
        <w:t>филиалом</w:t>
      </w:r>
      <w:r w:rsidRPr="005D3464">
        <w:t> «</w:t>
      </w:r>
      <w:r>
        <w:t>Алтайэнерго</w:t>
      </w:r>
      <w:r w:rsidRPr="005D3464">
        <w:t xml:space="preserve">» </w:t>
      </w:r>
      <w:r w:rsidRPr="007D5827">
        <w:rPr>
          <w:color w:val="0D0D0D" w:themeColor="text1" w:themeTint="F2"/>
        </w:rPr>
        <w:t>величин</w:t>
      </w:r>
      <w:r>
        <w:rPr>
          <w:color w:val="0D0D0D" w:themeColor="text1" w:themeTint="F2"/>
        </w:rPr>
        <w:t>ы</w:t>
      </w:r>
      <w:r w:rsidRPr="007D5827">
        <w:rPr>
          <w:color w:val="0D0D0D" w:themeColor="text1" w:themeTint="F2"/>
        </w:rPr>
        <w:t xml:space="preserve"> корректировки </w:t>
      </w:r>
      <w:r>
        <w:rPr>
          <w:color w:val="0D0D0D" w:themeColor="text1" w:themeTint="F2"/>
        </w:rPr>
        <w:t>не</w:t>
      </w:r>
      <w:r w:rsidRPr="007D5827">
        <w:rPr>
          <w:color w:val="0D0D0D" w:themeColor="text1" w:themeTint="F2"/>
        </w:rPr>
        <w:t>подконтрольных расходов</w:t>
      </w:r>
      <w:r>
        <w:rPr>
          <w:color w:val="0D0D0D" w:themeColor="text1" w:themeTint="F2"/>
        </w:rPr>
        <w:t xml:space="preserve"> по статье «</w:t>
      </w:r>
      <w:r w:rsidRPr="002616CD">
        <w:rPr>
          <w:bCs/>
          <w:color w:val="0D0D0D" w:themeColor="text1" w:themeTint="F2"/>
        </w:rPr>
        <w:t>выпадающие доходы/экономия средств по технологическому присоединению</w:t>
      </w:r>
      <w:r w:rsidRPr="00C84A97">
        <w:rPr>
          <w:color w:val="0D0D0D" w:themeColor="text1" w:themeTint="F2"/>
        </w:rPr>
        <w:t>»</w:t>
      </w:r>
      <w:r>
        <w:t xml:space="preserve"> </w:t>
      </w:r>
      <w:r w:rsidRPr="005D3464">
        <w:t xml:space="preserve">на 2019 г.  Исполнителем выполнен альтернативный расчет </w:t>
      </w:r>
      <w:r>
        <w:t xml:space="preserve">выпадающих доходов </w:t>
      </w:r>
      <w:r w:rsidR="00690F25" w:rsidRPr="00690F25">
        <w:t>на выполнение организационно-технических мероприятий, связанны</w:t>
      </w:r>
      <w:r w:rsidR="00690F25">
        <w:t>х</w:t>
      </w:r>
      <w:r w:rsidR="00690F25" w:rsidRPr="00690F25">
        <w:t xml:space="preserve"> с осуществлением технологического присоединения</w:t>
      </w:r>
      <w:r w:rsidR="00690F25">
        <w:t xml:space="preserve"> </w:t>
      </w:r>
      <w:r>
        <w:t xml:space="preserve">с учетом положений нормативных актов, а также </w:t>
      </w:r>
      <w:r w:rsidR="00690F25">
        <w:t xml:space="preserve">с учетом </w:t>
      </w:r>
      <w:r>
        <w:t>фактически</w:t>
      </w:r>
      <w:r w:rsidR="00690F25">
        <w:t>х</w:t>
      </w:r>
      <w:r>
        <w:t xml:space="preserve"> </w:t>
      </w:r>
      <w:r w:rsidR="00690F25">
        <w:t>данных, представленных филиалом.</w:t>
      </w:r>
    </w:p>
    <w:p w14:paraId="7AB8A778" w14:textId="0A939C54" w:rsidR="005B06BA" w:rsidRDefault="00690F25" w:rsidP="00001D32">
      <w:pPr>
        <w:widowControl w:val="0"/>
        <w:autoSpaceDE w:val="0"/>
        <w:autoSpaceDN w:val="0"/>
        <w:spacing w:line="360" w:lineRule="auto"/>
        <w:ind w:firstLine="567"/>
        <w:jc w:val="both"/>
        <w:rPr>
          <w:rFonts w:ascii="Myriad Pro" w:eastAsia="Calibri" w:hAnsi="Myriad Pro"/>
          <w:sz w:val="26"/>
          <w:szCs w:val="26"/>
          <w:lang w:eastAsia="en-US"/>
        </w:rPr>
      </w:pPr>
      <w:r w:rsidRPr="00690F25">
        <w:rPr>
          <w:rFonts w:ascii="Myriad Pro" w:eastAsia="Calibri" w:hAnsi="Myriad Pro"/>
          <w:sz w:val="26"/>
          <w:szCs w:val="26"/>
          <w:lang w:eastAsia="en-US"/>
        </w:rPr>
        <w:t xml:space="preserve">В соответствии с Приложением № 1 к Методическим указаниям </w:t>
      </w:r>
      <w:r>
        <w:rPr>
          <w:rFonts w:ascii="Myriad Pro" w:eastAsia="Calibri" w:hAnsi="Myriad Pro"/>
          <w:sz w:val="26"/>
          <w:szCs w:val="26"/>
          <w:lang w:eastAsia="en-US"/>
        </w:rPr>
        <w:br/>
      </w:r>
      <w:r w:rsidRPr="00690F25">
        <w:rPr>
          <w:rFonts w:ascii="Myriad Pro" w:eastAsia="Calibri" w:hAnsi="Myriad Pro"/>
          <w:sz w:val="26"/>
          <w:szCs w:val="26"/>
          <w:lang w:eastAsia="en-US"/>
        </w:rPr>
        <w:t xml:space="preserve">№ 215-э </w:t>
      </w:r>
      <w:r>
        <w:rPr>
          <w:rFonts w:ascii="Myriad Pro" w:eastAsia="Calibri" w:hAnsi="Myriad Pro"/>
          <w:sz w:val="26"/>
          <w:szCs w:val="26"/>
          <w:lang w:eastAsia="en-US"/>
        </w:rPr>
        <w:t>р</w:t>
      </w:r>
      <w:r w:rsidRPr="00690F25">
        <w:rPr>
          <w:rFonts w:ascii="Myriad Pro" w:eastAsia="Calibri" w:hAnsi="Myriad Pro"/>
          <w:sz w:val="26"/>
          <w:szCs w:val="26"/>
          <w:lang w:eastAsia="en-US"/>
        </w:rPr>
        <w:t xml:space="preserve">асчет размера расходов, связанных с осуществлением технологического </w:t>
      </w:r>
      <w:r w:rsidRPr="00690F25">
        <w:rPr>
          <w:rFonts w:ascii="Myriad Pro" w:eastAsia="Calibri" w:hAnsi="Myriad Pro"/>
          <w:sz w:val="26"/>
          <w:szCs w:val="26"/>
          <w:lang w:eastAsia="en-US"/>
        </w:rPr>
        <w:lastRenderedPageBreak/>
        <w:t>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w:t>
      </w:r>
      <w:r>
        <w:rPr>
          <w:rFonts w:ascii="Myriad Pro" w:eastAsia="Calibri" w:hAnsi="Myriad Pro"/>
          <w:sz w:val="26"/>
          <w:szCs w:val="26"/>
          <w:lang w:eastAsia="en-US"/>
        </w:rPr>
        <w:t xml:space="preserve"> определяется согласно мощности по выполненным договорам за 2017 год и ставок, утвержденных на 2017 год органом регулирования, расчет представлен в таблице.</w:t>
      </w:r>
    </w:p>
    <w:tbl>
      <w:tblPr>
        <w:tblW w:w="5090" w:type="pct"/>
        <w:tblLook w:val="04A0" w:firstRow="1" w:lastRow="0" w:firstColumn="1" w:lastColumn="0" w:noHBand="0" w:noVBand="1"/>
      </w:tblPr>
      <w:tblGrid>
        <w:gridCol w:w="485"/>
        <w:gridCol w:w="2063"/>
        <w:gridCol w:w="1159"/>
        <w:gridCol w:w="1219"/>
        <w:gridCol w:w="1151"/>
        <w:gridCol w:w="1119"/>
        <w:gridCol w:w="1041"/>
        <w:gridCol w:w="1422"/>
      </w:tblGrid>
      <w:tr w:rsidR="00690F25" w:rsidRPr="005B06BA" w14:paraId="682C74F1" w14:textId="77777777" w:rsidTr="00BA6E0D">
        <w:trPr>
          <w:trHeight w:val="20"/>
          <w:tblHeader/>
        </w:trPr>
        <w:tc>
          <w:tcPr>
            <w:tcW w:w="25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FDAAEB" w14:textId="77777777" w:rsidR="00690F25" w:rsidRPr="005B06BA" w:rsidRDefault="00690F25">
            <w:pPr>
              <w:jc w:val="center"/>
              <w:rPr>
                <w:rFonts w:ascii="Myriad Pro" w:hAnsi="Myriad Pro"/>
                <w:b/>
                <w:color w:val="FFFFFF" w:themeColor="background1"/>
                <w:sz w:val="18"/>
                <w:szCs w:val="18"/>
              </w:rPr>
            </w:pPr>
            <w:r w:rsidRPr="005B06BA">
              <w:rPr>
                <w:rFonts w:ascii="Myriad Pro" w:hAnsi="Myriad Pro"/>
                <w:b/>
                <w:color w:val="FFFFFF" w:themeColor="background1"/>
                <w:sz w:val="18"/>
                <w:szCs w:val="18"/>
              </w:rPr>
              <w:t>№ п/п</w:t>
            </w:r>
          </w:p>
        </w:tc>
        <w:tc>
          <w:tcPr>
            <w:tcW w:w="106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92CAD1" w14:textId="77777777" w:rsidR="00690F25" w:rsidRPr="005B06BA" w:rsidRDefault="00690F25">
            <w:pPr>
              <w:jc w:val="center"/>
              <w:rPr>
                <w:rFonts w:ascii="Myriad Pro" w:hAnsi="Myriad Pro"/>
                <w:b/>
                <w:color w:val="FFFFFF" w:themeColor="background1"/>
                <w:sz w:val="18"/>
                <w:szCs w:val="18"/>
              </w:rPr>
            </w:pPr>
            <w:r w:rsidRPr="005B06BA">
              <w:rPr>
                <w:rFonts w:ascii="Myriad Pro" w:hAnsi="Myriad Pro"/>
                <w:b/>
                <w:color w:val="FFFFFF" w:themeColor="background1"/>
                <w:sz w:val="18"/>
                <w:szCs w:val="18"/>
              </w:rPr>
              <w:t>Показатели</w:t>
            </w:r>
          </w:p>
        </w:tc>
        <w:tc>
          <w:tcPr>
            <w:tcW w:w="2945"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7B9EC6" w14:textId="77777777" w:rsidR="00690F25" w:rsidRPr="005B06BA" w:rsidRDefault="00690F25">
            <w:pPr>
              <w:jc w:val="center"/>
              <w:rPr>
                <w:rFonts w:ascii="Myriad Pro" w:hAnsi="Myriad Pro"/>
                <w:b/>
                <w:color w:val="FFFFFF" w:themeColor="background1"/>
                <w:sz w:val="18"/>
                <w:szCs w:val="18"/>
              </w:rPr>
            </w:pPr>
            <w:r w:rsidRPr="005B06BA">
              <w:rPr>
                <w:rFonts w:ascii="Myriad Pro" w:hAnsi="Myriad Pro"/>
                <w:b/>
                <w:color w:val="FFFFFF" w:themeColor="background1"/>
                <w:sz w:val="18"/>
                <w:szCs w:val="18"/>
              </w:rPr>
              <w:t>Расчетные (фактические) на период (2017 год)</w:t>
            </w:r>
          </w:p>
        </w:tc>
        <w:tc>
          <w:tcPr>
            <w:tcW w:w="7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86EC85" w14:textId="77777777" w:rsidR="00690F25" w:rsidRPr="005B06BA" w:rsidRDefault="00690F25">
            <w:pPr>
              <w:jc w:val="center"/>
              <w:rPr>
                <w:rFonts w:ascii="Myriad Pro" w:hAnsi="Myriad Pro"/>
                <w:b/>
                <w:color w:val="FFFFFF" w:themeColor="background1"/>
                <w:sz w:val="18"/>
                <w:szCs w:val="18"/>
              </w:rPr>
            </w:pPr>
            <w:r w:rsidRPr="005B06BA">
              <w:rPr>
                <w:rFonts w:ascii="Myriad Pro" w:hAnsi="Myriad Pro"/>
                <w:b/>
                <w:color w:val="FFFFFF" w:themeColor="background1"/>
                <w:sz w:val="18"/>
                <w:szCs w:val="18"/>
              </w:rPr>
              <w:t>Утвержденные 2017 год</w:t>
            </w:r>
          </w:p>
        </w:tc>
      </w:tr>
      <w:tr w:rsidR="00690F25" w:rsidRPr="005B06BA" w14:paraId="0725BA9C" w14:textId="77777777" w:rsidTr="00BA6E0D">
        <w:trPr>
          <w:trHeight w:val="20"/>
          <w:tblHeader/>
        </w:trPr>
        <w:tc>
          <w:tcPr>
            <w:tcW w:w="25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8F3E76" w14:textId="77777777" w:rsidR="00690F25" w:rsidRPr="005B06BA" w:rsidRDefault="00690F25">
            <w:pPr>
              <w:rPr>
                <w:rFonts w:ascii="Myriad Pro" w:hAnsi="Myriad Pro"/>
                <w:b/>
                <w:color w:val="FFFFFF" w:themeColor="background1"/>
                <w:sz w:val="18"/>
                <w:szCs w:val="18"/>
              </w:rPr>
            </w:pPr>
          </w:p>
        </w:tc>
        <w:tc>
          <w:tcPr>
            <w:tcW w:w="106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5BE079" w14:textId="77777777" w:rsidR="00690F25" w:rsidRPr="005B06BA" w:rsidRDefault="00690F25">
            <w:pPr>
              <w:rPr>
                <w:rFonts w:ascii="Myriad Pro" w:hAnsi="Myriad Pro"/>
                <w:b/>
                <w:color w:val="FFFFFF" w:themeColor="background1"/>
                <w:sz w:val="18"/>
                <w:szCs w:val="18"/>
              </w:rPr>
            </w:pPr>
          </w:p>
        </w:tc>
        <w:tc>
          <w:tcPr>
            <w:tcW w:w="6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BF7738" w14:textId="77777777" w:rsidR="00690F25" w:rsidRPr="005B06BA" w:rsidRDefault="00690F25">
            <w:pPr>
              <w:jc w:val="center"/>
              <w:rPr>
                <w:rFonts w:ascii="Myriad Pro" w:hAnsi="Myriad Pro"/>
                <w:b/>
                <w:color w:val="FFFFFF" w:themeColor="background1"/>
                <w:sz w:val="18"/>
                <w:szCs w:val="18"/>
              </w:rPr>
            </w:pPr>
            <w:r w:rsidRPr="005B06BA">
              <w:rPr>
                <w:rFonts w:ascii="Myriad Pro" w:hAnsi="Myriad Pro"/>
                <w:b/>
                <w:color w:val="FFFFFF" w:themeColor="background1"/>
                <w:sz w:val="18"/>
                <w:szCs w:val="18"/>
              </w:rPr>
              <w:t>стандарт. тариф, ставка (руб./кВт, руб./км) Решение от 29.12.2016 года № 683</w:t>
            </w:r>
          </w:p>
        </w:tc>
        <w:tc>
          <w:tcPr>
            <w:tcW w:w="6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4D8386" w14:textId="77777777" w:rsidR="00690F25" w:rsidRPr="005B06BA" w:rsidRDefault="00690F25">
            <w:pPr>
              <w:jc w:val="center"/>
              <w:rPr>
                <w:rFonts w:ascii="Myriad Pro" w:hAnsi="Myriad Pro"/>
                <w:b/>
                <w:color w:val="FFFFFF" w:themeColor="background1"/>
                <w:sz w:val="18"/>
                <w:szCs w:val="18"/>
              </w:rPr>
            </w:pPr>
            <w:r w:rsidRPr="005B06BA">
              <w:rPr>
                <w:rFonts w:ascii="Myriad Pro" w:hAnsi="Myriad Pro"/>
                <w:b/>
                <w:color w:val="FFFFFF" w:themeColor="background1"/>
                <w:sz w:val="18"/>
                <w:szCs w:val="18"/>
              </w:rPr>
              <w:t>стандарт. тариф, ставка (руб./кВт, руб./км) Решение от 29.12.2016 года № 683</w:t>
            </w:r>
          </w:p>
        </w:tc>
        <w:tc>
          <w:tcPr>
            <w:tcW w:w="5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BB7FE7" w14:textId="77777777" w:rsidR="00690F25" w:rsidRPr="005B06BA" w:rsidRDefault="00690F25">
            <w:pPr>
              <w:jc w:val="center"/>
              <w:rPr>
                <w:rFonts w:ascii="Myriad Pro" w:hAnsi="Myriad Pro"/>
                <w:b/>
                <w:color w:val="FFFFFF" w:themeColor="background1"/>
                <w:sz w:val="18"/>
                <w:szCs w:val="18"/>
              </w:rPr>
            </w:pPr>
            <w:r w:rsidRPr="005B06BA">
              <w:rPr>
                <w:rFonts w:ascii="Myriad Pro" w:hAnsi="Myriad Pro"/>
                <w:b/>
                <w:color w:val="FFFFFF" w:themeColor="background1"/>
                <w:sz w:val="18"/>
                <w:szCs w:val="18"/>
              </w:rPr>
              <w:t>мощность, длина линий (кВт, км, шт)</w:t>
            </w:r>
          </w:p>
        </w:tc>
        <w:tc>
          <w:tcPr>
            <w:tcW w:w="5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267AB0" w14:textId="77777777" w:rsidR="00690F25" w:rsidRPr="005B06BA" w:rsidRDefault="00690F25">
            <w:pPr>
              <w:jc w:val="center"/>
              <w:rPr>
                <w:rFonts w:ascii="Myriad Pro" w:hAnsi="Myriad Pro"/>
                <w:b/>
                <w:color w:val="FFFFFF" w:themeColor="background1"/>
                <w:sz w:val="18"/>
                <w:szCs w:val="18"/>
              </w:rPr>
            </w:pPr>
            <w:r w:rsidRPr="005B06BA">
              <w:rPr>
                <w:rFonts w:ascii="Myriad Pro" w:hAnsi="Myriad Pro"/>
                <w:b/>
                <w:color w:val="FFFFFF" w:themeColor="background1"/>
                <w:sz w:val="18"/>
                <w:szCs w:val="18"/>
              </w:rPr>
              <w:t>мощность, длина линий (кВт, км, шт)</w:t>
            </w:r>
          </w:p>
        </w:tc>
        <w:tc>
          <w:tcPr>
            <w:tcW w:w="5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3D8D81" w14:textId="77777777" w:rsidR="00690F25" w:rsidRPr="005B06BA" w:rsidRDefault="00690F25">
            <w:pPr>
              <w:jc w:val="center"/>
              <w:rPr>
                <w:rFonts w:ascii="Myriad Pro" w:hAnsi="Myriad Pro"/>
                <w:b/>
                <w:color w:val="FFFFFF" w:themeColor="background1"/>
                <w:sz w:val="18"/>
                <w:szCs w:val="18"/>
              </w:rPr>
            </w:pPr>
            <w:r w:rsidRPr="005B06BA">
              <w:rPr>
                <w:rFonts w:ascii="Myriad Pro" w:hAnsi="Myriad Pro"/>
                <w:b/>
                <w:color w:val="FFFFFF" w:themeColor="background1"/>
                <w:sz w:val="18"/>
                <w:szCs w:val="18"/>
              </w:rPr>
              <w:t>сумма (тыс.руб.)</w:t>
            </w:r>
          </w:p>
        </w:tc>
        <w:tc>
          <w:tcPr>
            <w:tcW w:w="7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6A3FFF" w14:textId="77777777" w:rsidR="00690F25" w:rsidRPr="005B06BA" w:rsidRDefault="00690F25">
            <w:pPr>
              <w:jc w:val="center"/>
              <w:rPr>
                <w:rFonts w:ascii="Myriad Pro" w:hAnsi="Myriad Pro"/>
                <w:b/>
                <w:color w:val="FFFFFF" w:themeColor="background1"/>
                <w:sz w:val="18"/>
                <w:szCs w:val="18"/>
              </w:rPr>
            </w:pPr>
            <w:r w:rsidRPr="005B06BA">
              <w:rPr>
                <w:rFonts w:ascii="Myriad Pro" w:hAnsi="Myriad Pro"/>
                <w:b/>
                <w:color w:val="FFFFFF" w:themeColor="background1"/>
                <w:sz w:val="18"/>
                <w:szCs w:val="18"/>
              </w:rPr>
              <w:t>Решение от 29.12.2016 года № 683</w:t>
            </w:r>
          </w:p>
        </w:tc>
      </w:tr>
      <w:tr w:rsidR="00690F25" w:rsidRPr="005B06BA" w14:paraId="23A53A08" w14:textId="77777777" w:rsidTr="00BA6E0D">
        <w:trPr>
          <w:trHeight w:val="20"/>
        </w:trPr>
        <w:tc>
          <w:tcPr>
            <w:tcW w:w="25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D74A327" w14:textId="77777777" w:rsidR="00690F25" w:rsidRPr="005B06BA" w:rsidRDefault="00690F25">
            <w:pPr>
              <w:jc w:val="center"/>
              <w:rPr>
                <w:rFonts w:ascii="Myriad Pro" w:hAnsi="Myriad Pro"/>
                <w:color w:val="000000"/>
                <w:sz w:val="18"/>
                <w:szCs w:val="18"/>
              </w:rPr>
            </w:pPr>
            <w:r w:rsidRPr="005B06BA">
              <w:rPr>
                <w:rFonts w:ascii="Myriad Pro" w:hAnsi="Myriad Pro"/>
                <w:color w:val="000000"/>
                <w:sz w:val="18"/>
                <w:szCs w:val="18"/>
              </w:rPr>
              <w:t> </w:t>
            </w:r>
          </w:p>
        </w:tc>
        <w:tc>
          <w:tcPr>
            <w:tcW w:w="106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EA3E228" w14:textId="77777777" w:rsidR="00690F25" w:rsidRPr="005B06BA" w:rsidRDefault="00690F25">
            <w:pPr>
              <w:jc w:val="center"/>
              <w:rPr>
                <w:rFonts w:ascii="Myriad Pro" w:hAnsi="Myriad Pro"/>
                <w:color w:val="000000"/>
                <w:sz w:val="18"/>
                <w:szCs w:val="18"/>
              </w:rPr>
            </w:pPr>
            <w:r w:rsidRPr="005B06BA">
              <w:rPr>
                <w:rFonts w:ascii="Myriad Pro" w:hAnsi="Myriad Pro"/>
                <w:color w:val="000000"/>
                <w:sz w:val="18"/>
                <w:szCs w:val="18"/>
              </w:rPr>
              <w:t> Уровень напряжения</w:t>
            </w:r>
          </w:p>
        </w:tc>
        <w:tc>
          <w:tcPr>
            <w:tcW w:w="60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027BF32" w14:textId="77777777" w:rsidR="00690F25" w:rsidRPr="005B06BA" w:rsidRDefault="00690F25">
            <w:pPr>
              <w:jc w:val="center"/>
              <w:rPr>
                <w:rFonts w:ascii="Myriad Pro" w:hAnsi="Myriad Pro"/>
                <w:color w:val="000000"/>
                <w:sz w:val="18"/>
                <w:szCs w:val="18"/>
              </w:rPr>
            </w:pPr>
            <w:r w:rsidRPr="005B06BA">
              <w:rPr>
                <w:rFonts w:ascii="Myriad Pro" w:hAnsi="Myriad Pro"/>
                <w:color w:val="000000"/>
                <w:sz w:val="18"/>
                <w:szCs w:val="18"/>
              </w:rPr>
              <w:t>0,4 кВ</w:t>
            </w:r>
          </w:p>
        </w:tc>
        <w:tc>
          <w:tcPr>
            <w:tcW w:w="63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FDEB083" w14:textId="77777777" w:rsidR="00690F25" w:rsidRPr="005B06BA" w:rsidRDefault="00690F25">
            <w:pPr>
              <w:jc w:val="center"/>
              <w:rPr>
                <w:rFonts w:ascii="Myriad Pro" w:hAnsi="Myriad Pro"/>
                <w:color w:val="000000"/>
                <w:sz w:val="18"/>
                <w:szCs w:val="18"/>
              </w:rPr>
            </w:pPr>
            <w:r w:rsidRPr="005B06BA">
              <w:rPr>
                <w:rFonts w:ascii="Myriad Pro" w:hAnsi="Myriad Pro"/>
                <w:color w:val="000000"/>
                <w:sz w:val="18"/>
                <w:szCs w:val="18"/>
              </w:rPr>
              <w:t>6-10 кВ</w:t>
            </w:r>
          </w:p>
        </w:tc>
        <w:tc>
          <w:tcPr>
            <w:tcW w:w="59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D267924" w14:textId="77777777" w:rsidR="00690F25" w:rsidRPr="005B06BA" w:rsidRDefault="00690F25">
            <w:pPr>
              <w:jc w:val="center"/>
              <w:rPr>
                <w:rFonts w:ascii="Myriad Pro" w:hAnsi="Myriad Pro"/>
                <w:color w:val="000000"/>
                <w:sz w:val="18"/>
                <w:szCs w:val="18"/>
              </w:rPr>
            </w:pPr>
            <w:r w:rsidRPr="005B06BA">
              <w:rPr>
                <w:rFonts w:ascii="Myriad Pro" w:hAnsi="Myriad Pro"/>
                <w:color w:val="000000"/>
                <w:sz w:val="18"/>
                <w:szCs w:val="18"/>
              </w:rPr>
              <w:t>0,4 кВ</w:t>
            </w:r>
          </w:p>
        </w:tc>
        <w:tc>
          <w:tcPr>
            <w:tcW w:w="57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80234F8" w14:textId="77777777" w:rsidR="00690F25" w:rsidRPr="005B06BA" w:rsidRDefault="00690F25">
            <w:pPr>
              <w:jc w:val="center"/>
              <w:rPr>
                <w:rFonts w:ascii="Myriad Pro" w:hAnsi="Myriad Pro"/>
                <w:color w:val="000000"/>
                <w:sz w:val="18"/>
                <w:szCs w:val="18"/>
              </w:rPr>
            </w:pPr>
            <w:r w:rsidRPr="005B06BA">
              <w:rPr>
                <w:rFonts w:ascii="Myriad Pro" w:hAnsi="Myriad Pro"/>
                <w:color w:val="000000"/>
                <w:sz w:val="18"/>
                <w:szCs w:val="18"/>
              </w:rPr>
              <w:t>6-10 кВ</w:t>
            </w:r>
          </w:p>
        </w:tc>
        <w:tc>
          <w:tcPr>
            <w:tcW w:w="53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7B6CE3B" w14:textId="77777777" w:rsidR="00690F25" w:rsidRPr="005B06BA" w:rsidRDefault="00690F25">
            <w:pPr>
              <w:jc w:val="center"/>
              <w:rPr>
                <w:rFonts w:ascii="Myriad Pro" w:hAnsi="Myriad Pro"/>
                <w:color w:val="000000"/>
                <w:sz w:val="18"/>
                <w:szCs w:val="18"/>
              </w:rPr>
            </w:pPr>
            <w:r w:rsidRPr="005B06BA">
              <w:rPr>
                <w:rFonts w:ascii="Myriad Pro" w:hAnsi="Myriad Pro"/>
                <w:color w:val="000000"/>
                <w:sz w:val="18"/>
                <w:szCs w:val="18"/>
              </w:rPr>
              <w:t> </w:t>
            </w:r>
          </w:p>
        </w:tc>
        <w:tc>
          <w:tcPr>
            <w:tcW w:w="73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B1299DB" w14:textId="77777777" w:rsidR="00690F25" w:rsidRPr="005B06BA" w:rsidRDefault="00690F25">
            <w:pPr>
              <w:jc w:val="center"/>
              <w:rPr>
                <w:rFonts w:ascii="Myriad Pro" w:hAnsi="Myriad Pro"/>
                <w:color w:val="000000"/>
                <w:sz w:val="18"/>
                <w:szCs w:val="18"/>
              </w:rPr>
            </w:pPr>
            <w:r w:rsidRPr="005B06BA">
              <w:rPr>
                <w:rFonts w:ascii="Myriad Pro" w:hAnsi="Myriad Pro"/>
                <w:color w:val="000000"/>
                <w:sz w:val="18"/>
                <w:szCs w:val="18"/>
              </w:rPr>
              <w:t> </w:t>
            </w:r>
          </w:p>
        </w:tc>
      </w:tr>
      <w:tr w:rsidR="00690F25" w:rsidRPr="005B06BA" w14:paraId="12F27213" w14:textId="77777777" w:rsidTr="00BA6E0D">
        <w:trPr>
          <w:trHeight w:val="20"/>
        </w:trPr>
        <w:tc>
          <w:tcPr>
            <w:tcW w:w="251" w:type="pct"/>
            <w:tcBorders>
              <w:top w:val="nil"/>
              <w:left w:val="single" w:sz="4" w:space="0" w:color="auto"/>
              <w:bottom w:val="single" w:sz="4" w:space="0" w:color="auto"/>
              <w:right w:val="single" w:sz="4" w:space="0" w:color="auto"/>
            </w:tcBorders>
            <w:shd w:val="clear" w:color="auto" w:fill="auto"/>
            <w:noWrap/>
            <w:vAlign w:val="center"/>
            <w:hideMark/>
          </w:tcPr>
          <w:p w14:paraId="14B005B9" w14:textId="77777777" w:rsidR="00690F25" w:rsidRPr="005B06BA" w:rsidRDefault="00690F25">
            <w:pPr>
              <w:jc w:val="center"/>
              <w:rPr>
                <w:rFonts w:ascii="Myriad Pro" w:hAnsi="Myriad Pro"/>
                <w:b/>
                <w:bCs/>
                <w:color w:val="000000"/>
                <w:sz w:val="18"/>
                <w:szCs w:val="18"/>
              </w:rPr>
            </w:pPr>
            <w:r w:rsidRPr="005B06BA">
              <w:rPr>
                <w:rFonts w:ascii="Myriad Pro" w:hAnsi="Myriad Pro"/>
                <w:b/>
                <w:bCs/>
                <w:color w:val="000000"/>
                <w:sz w:val="18"/>
                <w:szCs w:val="18"/>
              </w:rPr>
              <w:t>1.</w:t>
            </w:r>
          </w:p>
        </w:tc>
        <w:tc>
          <w:tcPr>
            <w:tcW w:w="1068" w:type="pct"/>
            <w:tcBorders>
              <w:top w:val="nil"/>
              <w:left w:val="nil"/>
              <w:bottom w:val="single" w:sz="4" w:space="0" w:color="auto"/>
              <w:right w:val="single" w:sz="4" w:space="0" w:color="auto"/>
            </w:tcBorders>
            <w:shd w:val="clear" w:color="auto" w:fill="auto"/>
            <w:vAlign w:val="center"/>
            <w:hideMark/>
          </w:tcPr>
          <w:p w14:paraId="3FD84241" w14:textId="77777777" w:rsidR="00690F25" w:rsidRPr="005B06BA" w:rsidRDefault="00690F25">
            <w:pPr>
              <w:rPr>
                <w:rFonts w:ascii="Myriad Pro" w:hAnsi="Myriad Pro"/>
                <w:b/>
                <w:bCs/>
                <w:color w:val="000000"/>
                <w:sz w:val="18"/>
                <w:szCs w:val="18"/>
              </w:rPr>
            </w:pPr>
            <w:r w:rsidRPr="005B06BA">
              <w:rPr>
                <w:rFonts w:ascii="Myriad Pro" w:hAnsi="Myriad Pro"/>
                <w:b/>
                <w:bCs/>
                <w:color w:val="000000"/>
                <w:sz w:val="18"/>
                <w:szCs w:val="18"/>
              </w:rPr>
              <w:t>Расходы на выполнение организационно-технических мероприятий, связанные с осуществлением технологического присоединения [п. 1.1 + п. 1.2 + п. 1.3 + п. 1.4]:</w:t>
            </w:r>
          </w:p>
        </w:tc>
        <w:tc>
          <w:tcPr>
            <w:tcW w:w="600" w:type="pct"/>
            <w:tcBorders>
              <w:top w:val="nil"/>
              <w:left w:val="nil"/>
              <w:bottom w:val="single" w:sz="4" w:space="0" w:color="auto"/>
              <w:right w:val="single" w:sz="4" w:space="0" w:color="auto"/>
            </w:tcBorders>
            <w:shd w:val="clear" w:color="auto" w:fill="auto"/>
            <w:noWrap/>
            <w:vAlign w:val="center"/>
            <w:hideMark/>
          </w:tcPr>
          <w:p w14:paraId="66728C5B" w14:textId="77777777" w:rsidR="00690F25" w:rsidRPr="005B06BA" w:rsidRDefault="00690F25">
            <w:pPr>
              <w:jc w:val="center"/>
              <w:rPr>
                <w:rFonts w:ascii="Myriad Pro" w:hAnsi="Myriad Pro"/>
                <w:b/>
                <w:bCs/>
                <w:sz w:val="18"/>
                <w:szCs w:val="18"/>
              </w:rPr>
            </w:pPr>
            <w:r w:rsidRPr="005B06BA">
              <w:rPr>
                <w:rFonts w:ascii="Myriad Pro" w:hAnsi="Myriad Pro"/>
                <w:b/>
                <w:bCs/>
                <w:sz w:val="18"/>
                <w:szCs w:val="18"/>
              </w:rPr>
              <w:t>946,46</w:t>
            </w:r>
          </w:p>
        </w:tc>
        <w:tc>
          <w:tcPr>
            <w:tcW w:w="631" w:type="pct"/>
            <w:tcBorders>
              <w:top w:val="nil"/>
              <w:left w:val="nil"/>
              <w:bottom w:val="single" w:sz="4" w:space="0" w:color="auto"/>
              <w:right w:val="single" w:sz="4" w:space="0" w:color="auto"/>
            </w:tcBorders>
            <w:shd w:val="clear" w:color="auto" w:fill="auto"/>
            <w:noWrap/>
            <w:vAlign w:val="center"/>
            <w:hideMark/>
          </w:tcPr>
          <w:p w14:paraId="537F699B" w14:textId="77777777" w:rsidR="00690F25" w:rsidRPr="005B06BA" w:rsidRDefault="00690F25">
            <w:pPr>
              <w:jc w:val="center"/>
              <w:rPr>
                <w:rFonts w:ascii="Myriad Pro" w:hAnsi="Myriad Pro"/>
                <w:b/>
                <w:bCs/>
                <w:sz w:val="18"/>
                <w:szCs w:val="18"/>
              </w:rPr>
            </w:pPr>
            <w:r w:rsidRPr="005B06BA">
              <w:rPr>
                <w:rFonts w:ascii="Myriad Pro" w:hAnsi="Myriad Pro"/>
                <w:b/>
                <w:bCs/>
                <w:sz w:val="18"/>
                <w:szCs w:val="18"/>
              </w:rPr>
              <w:t>315,34</w:t>
            </w:r>
          </w:p>
        </w:tc>
        <w:tc>
          <w:tcPr>
            <w:tcW w:w="596" w:type="pct"/>
            <w:tcBorders>
              <w:top w:val="nil"/>
              <w:left w:val="nil"/>
              <w:bottom w:val="single" w:sz="4" w:space="0" w:color="auto"/>
              <w:right w:val="single" w:sz="4" w:space="0" w:color="auto"/>
            </w:tcBorders>
            <w:shd w:val="clear" w:color="auto" w:fill="auto"/>
            <w:noWrap/>
            <w:vAlign w:val="center"/>
            <w:hideMark/>
          </w:tcPr>
          <w:p w14:paraId="5A034463" w14:textId="77777777" w:rsidR="00690F25" w:rsidRPr="005B06BA" w:rsidRDefault="00690F25">
            <w:pPr>
              <w:jc w:val="center"/>
              <w:rPr>
                <w:rFonts w:ascii="Myriad Pro" w:hAnsi="Myriad Pro"/>
                <w:b/>
                <w:bCs/>
                <w:sz w:val="18"/>
                <w:szCs w:val="18"/>
              </w:rPr>
            </w:pPr>
            <w:r w:rsidRPr="005B06BA">
              <w:rPr>
                <w:rFonts w:ascii="Myriad Pro" w:hAnsi="Myriad Pro"/>
                <w:b/>
                <w:bCs/>
                <w:sz w:val="18"/>
                <w:szCs w:val="18"/>
              </w:rPr>
              <w:t>45 417</w:t>
            </w:r>
          </w:p>
        </w:tc>
        <w:tc>
          <w:tcPr>
            <w:tcW w:w="579" w:type="pct"/>
            <w:tcBorders>
              <w:top w:val="nil"/>
              <w:left w:val="nil"/>
              <w:bottom w:val="single" w:sz="4" w:space="0" w:color="auto"/>
              <w:right w:val="single" w:sz="4" w:space="0" w:color="auto"/>
            </w:tcBorders>
            <w:shd w:val="clear" w:color="auto" w:fill="auto"/>
            <w:noWrap/>
            <w:vAlign w:val="center"/>
            <w:hideMark/>
          </w:tcPr>
          <w:p w14:paraId="4A636514" w14:textId="77777777" w:rsidR="00690F25" w:rsidRPr="005B06BA" w:rsidRDefault="00690F25">
            <w:pPr>
              <w:jc w:val="center"/>
              <w:rPr>
                <w:rFonts w:ascii="Myriad Pro" w:hAnsi="Myriad Pro"/>
                <w:b/>
                <w:bCs/>
                <w:sz w:val="18"/>
                <w:szCs w:val="18"/>
              </w:rPr>
            </w:pPr>
            <w:r w:rsidRPr="005B06BA">
              <w:rPr>
                <w:rFonts w:ascii="Myriad Pro" w:hAnsi="Myriad Pro"/>
                <w:b/>
                <w:bCs/>
                <w:sz w:val="18"/>
                <w:szCs w:val="18"/>
              </w:rPr>
              <w:t>161</w:t>
            </w:r>
          </w:p>
        </w:tc>
        <w:tc>
          <w:tcPr>
            <w:tcW w:w="539" w:type="pct"/>
            <w:tcBorders>
              <w:top w:val="nil"/>
              <w:left w:val="nil"/>
              <w:bottom w:val="single" w:sz="4" w:space="0" w:color="auto"/>
              <w:right w:val="single" w:sz="4" w:space="0" w:color="auto"/>
            </w:tcBorders>
            <w:shd w:val="clear" w:color="auto" w:fill="auto"/>
            <w:noWrap/>
            <w:vAlign w:val="center"/>
            <w:hideMark/>
          </w:tcPr>
          <w:p w14:paraId="6229854F" w14:textId="77777777" w:rsidR="00690F25" w:rsidRPr="005B06BA" w:rsidRDefault="00690F25">
            <w:pPr>
              <w:jc w:val="center"/>
              <w:rPr>
                <w:rFonts w:ascii="Myriad Pro" w:hAnsi="Myriad Pro"/>
                <w:b/>
                <w:bCs/>
                <w:sz w:val="18"/>
                <w:szCs w:val="18"/>
              </w:rPr>
            </w:pPr>
            <w:r w:rsidRPr="005B06BA">
              <w:rPr>
                <w:rFonts w:ascii="Myriad Pro" w:hAnsi="Myriad Pro"/>
                <w:b/>
                <w:bCs/>
                <w:sz w:val="18"/>
                <w:szCs w:val="18"/>
              </w:rPr>
              <w:t>43 036</w:t>
            </w:r>
          </w:p>
        </w:tc>
        <w:tc>
          <w:tcPr>
            <w:tcW w:w="736" w:type="pct"/>
            <w:tcBorders>
              <w:top w:val="nil"/>
              <w:left w:val="nil"/>
              <w:bottom w:val="single" w:sz="4" w:space="0" w:color="auto"/>
              <w:right w:val="single" w:sz="4" w:space="0" w:color="auto"/>
            </w:tcBorders>
            <w:shd w:val="clear" w:color="auto" w:fill="auto"/>
            <w:noWrap/>
            <w:vAlign w:val="center"/>
            <w:hideMark/>
          </w:tcPr>
          <w:p w14:paraId="6DEC07C1" w14:textId="77777777" w:rsidR="00690F25" w:rsidRPr="005B06BA" w:rsidRDefault="00690F25">
            <w:pPr>
              <w:jc w:val="center"/>
              <w:rPr>
                <w:rFonts w:ascii="Myriad Pro" w:hAnsi="Myriad Pro"/>
                <w:b/>
                <w:bCs/>
                <w:sz w:val="18"/>
                <w:szCs w:val="18"/>
              </w:rPr>
            </w:pPr>
            <w:r w:rsidRPr="005B06BA">
              <w:rPr>
                <w:rFonts w:ascii="Myriad Pro" w:hAnsi="Myriad Pro"/>
                <w:b/>
                <w:bCs/>
                <w:sz w:val="18"/>
                <w:szCs w:val="18"/>
              </w:rPr>
              <w:t> </w:t>
            </w:r>
          </w:p>
        </w:tc>
      </w:tr>
      <w:tr w:rsidR="00690F25" w:rsidRPr="005B06BA" w14:paraId="55D8ABBF" w14:textId="77777777" w:rsidTr="00BA6E0D">
        <w:trPr>
          <w:trHeight w:val="20"/>
        </w:trPr>
        <w:tc>
          <w:tcPr>
            <w:tcW w:w="251" w:type="pct"/>
            <w:tcBorders>
              <w:top w:val="nil"/>
              <w:left w:val="single" w:sz="4" w:space="0" w:color="auto"/>
              <w:bottom w:val="single" w:sz="4" w:space="0" w:color="auto"/>
              <w:right w:val="single" w:sz="4" w:space="0" w:color="auto"/>
            </w:tcBorders>
            <w:shd w:val="clear" w:color="auto" w:fill="auto"/>
            <w:noWrap/>
            <w:vAlign w:val="center"/>
            <w:hideMark/>
          </w:tcPr>
          <w:p w14:paraId="7A0EF939" w14:textId="77777777" w:rsidR="00690F25" w:rsidRPr="005B06BA" w:rsidRDefault="00690F25">
            <w:pPr>
              <w:jc w:val="center"/>
              <w:rPr>
                <w:rFonts w:ascii="Myriad Pro" w:hAnsi="Myriad Pro"/>
                <w:color w:val="000000"/>
                <w:sz w:val="18"/>
                <w:szCs w:val="18"/>
              </w:rPr>
            </w:pPr>
            <w:r w:rsidRPr="005B06BA">
              <w:rPr>
                <w:rFonts w:ascii="Myriad Pro" w:hAnsi="Myriad Pro"/>
                <w:color w:val="000000"/>
                <w:sz w:val="18"/>
                <w:szCs w:val="18"/>
              </w:rPr>
              <w:t>1.1.</w:t>
            </w:r>
          </w:p>
        </w:tc>
        <w:tc>
          <w:tcPr>
            <w:tcW w:w="1068" w:type="pct"/>
            <w:tcBorders>
              <w:top w:val="nil"/>
              <w:left w:val="nil"/>
              <w:bottom w:val="single" w:sz="4" w:space="0" w:color="auto"/>
              <w:right w:val="single" w:sz="4" w:space="0" w:color="auto"/>
            </w:tcBorders>
            <w:shd w:val="clear" w:color="auto" w:fill="auto"/>
            <w:vAlign w:val="center"/>
            <w:hideMark/>
          </w:tcPr>
          <w:p w14:paraId="2B7BF3FF" w14:textId="77777777" w:rsidR="00690F25" w:rsidRPr="005B06BA" w:rsidRDefault="00690F25" w:rsidP="00E71906">
            <w:pPr>
              <w:rPr>
                <w:rFonts w:ascii="Myriad Pro" w:hAnsi="Myriad Pro"/>
                <w:color w:val="000000"/>
                <w:sz w:val="18"/>
                <w:szCs w:val="18"/>
              </w:rPr>
            </w:pPr>
            <w:r w:rsidRPr="005B06BA">
              <w:rPr>
                <w:rFonts w:ascii="Myriad Pro" w:hAnsi="Myriad Pro"/>
                <w:color w:val="000000"/>
                <w:sz w:val="18"/>
                <w:szCs w:val="18"/>
              </w:rPr>
              <w:t xml:space="preserve">подготовка и выдача сетевой организацией технических условий (ТУ) Заявителю, на уровне напряжения i </w:t>
            </w:r>
          </w:p>
        </w:tc>
        <w:tc>
          <w:tcPr>
            <w:tcW w:w="600" w:type="pct"/>
            <w:tcBorders>
              <w:top w:val="nil"/>
              <w:left w:val="nil"/>
              <w:bottom w:val="single" w:sz="4" w:space="0" w:color="auto"/>
              <w:right w:val="single" w:sz="4" w:space="0" w:color="auto"/>
            </w:tcBorders>
            <w:shd w:val="clear" w:color="000000" w:fill="FFFFFF"/>
            <w:noWrap/>
            <w:vAlign w:val="center"/>
            <w:hideMark/>
          </w:tcPr>
          <w:p w14:paraId="4D4C53E1" w14:textId="77777777" w:rsidR="00690F25" w:rsidRPr="005B06BA" w:rsidRDefault="00690F25">
            <w:pPr>
              <w:jc w:val="center"/>
              <w:rPr>
                <w:rFonts w:ascii="Myriad Pro" w:hAnsi="Myriad Pro"/>
                <w:sz w:val="18"/>
                <w:szCs w:val="18"/>
              </w:rPr>
            </w:pPr>
            <w:r w:rsidRPr="005B06BA">
              <w:rPr>
                <w:rFonts w:ascii="Myriad Pro" w:hAnsi="Myriad Pro"/>
                <w:sz w:val="18"/>
                <w:szCs w:val="18"/>
              </w:rPr>
              <w:t>200,90</w:t>
            </w:r>
          </w:p>
        </w:tc>
        <w:tc>
          <w:tcPr>
            <w:tcW w:w="631" w:type="pct"/>
            <w:tcBorders>
              <w:top w:val="nil"/>
              <w:left w:val="nil"/>
              <w:bottom w:val="single" w:sz="4" w:space="0" w:color="auto"/>
              <w:right w:val="single" w:sz="4" w:space="0" w:color="auto"/>
            </w:tcBorders>
            <w:shd w:val="clear" w:color="000000" w:fill="FFFFFF"/>
            <w:noWrap/>
            <w:vAlign w:val="center"/>
            <w:hideMark/>
          </w:tcPr>
          <w:p w14:paraId="043ABB34" w14:textId="77777777" w:rsidR="00690F25" w:rsidRPr="005B06BA" w:rsidRDefault="00690F25">
            <w:pPr>
              <w:jc w:val="center"/>
              <w:rPr>
                <w:rFonts w:ascii="Myriad Pro" w:hAnsi="Myriad Pro"/>
                <w:sz w:val="18"/>
                <w:szCs w:val="18"/>
              </w:rPr>
            </w:pPr>
            <w:r w:rsidRPr="005B06BA">
              <w:rPr>
                <w:rFonts w:ascii="Myriad Pro" w:hAnsi="Myriad Pro"/>
                <w:sz w:val="18"/>
                <w:szCs w:val="18"/>
              </w:rPr>
              <w:t>66,08</w:t>
            </w:r>
          </w:p>
        </w:tc>
        <w:tc>
          <w:tcPr>
            <w:tcW w:w="596" w:type="pct"/>
            <w:tcBorders>
              <w:top w:val="nil"/>
              <w:left w:val="nil"/>
              <w:bottom w:val="single" w:sz="4" w:space="0" w:color="auto"/>
              <w:right w:val="single" w:sz="4" w:space="0" w:color="auto"/>
            </w:tcBorders>
            <w:shd w:val="clear" w:color="000000" w:fill="FFFFFF"/>
            <w:noWrap/>
            <w:vAlign w:val="center"/>
            <w:hideMark/>
          </w:tcPr>
          <w:p w14:paraId="5C2C72E9" w14:textId="77777777" w:rsidR="00690F25" w:rsidRPr="005B06BA" w:rsidRDefault="00690F25">
            <w:pPr>
              <w:jc w:val="center"/>
              <w:rPr>
                <w:rFonts w:ascii="Myriad Pro" w:hAnsi="Myriad Pro"/>
                <w:sz w:val="18"/>
                <w:szCs w:val="18"/>
              </w:rPr>
            </w:pPr>
            <w:r w:rsidRPr="005B06BA">
              <w:rPr>
                <w:rFonts w:ascii="Myriad Pro" w:hAnsi="Myriad Pro"/>
                <w:sz w:val="18"/>
                <w:szCs w:val="18"/>
              </w:rPr>
              <w:t>45 417,01</w:t>
            </w:r>
          </w:p>
        </w:tc>
        <w:tc>
          <w:tcPr>
            <w:tcW w:w="579" w:type="pct"/>
            <w:tcBorders>
              <w:top w:val="nil"/>
              <w:left w:val="nil"/>
              <w:bottom w:val="single" w:sz="4" w:space="0" w:color="auto"/>
              <w:right w:val="single" w:sz="4" w:space="0" w:color="auto"/>
            </w:tcBorders>
            <w:shd w:val="clear" w:color="auto" w:fill="auto"/>
            <w:noWrap/>
            <w:vAlign w:val="center"/>
            <w:hideMark/>
          </w:tcPr>
          <w:p w14:paraId="30413740" w14:textId="77777777" w:rsidR="00690F25" w:rsidRPr="005B06BA" w:rsidRDefault="00690F25">
            <w:pPr>
              <w:jc w:val="center"/>
              <w:rPr>
                <w:rFonts w:ascii="Myriad Pro" w:hAnsi="Myriad Pro"/>
                <w:sz w:val="18"/>
                <w:szCs w:val="18"/>
              </w:rPr>
            </w:pPr>
            <w:r w:rsidRPr="005B06BA">
              <w:rPr>
                <w:rFonts w:ascii="Myriad Pro" w:hAnsi="Myriad Pro"/>
                <w:sz w:val="18"/>
                <w:szCs w:val="18"/>
              </w:rPr>
              <w:t>161</w:t>
            </w:r>
          </w:p>
        </w:tc>
        <w:tc>
          <w:tcPr>
            <w:tcW w:w="539" w:type="pct"/>
            <w:tcBorders>
              <w:top w:val="nil"/>
              <w:left w:val="nil"/>
              <w:bottom w:val="single" w:sz="4" w:space="0" w:color="auto"/>
              <w:right w:val="single" w:sz="4" w:space="0" w:color="auto"/>
            </w:tcBorders>
            <w:shd w:val="clear" w:color="000000" w:fill="FFFFFF"/>
            <w:noWrap/>
            <w:vAlign w:val="center"/>
            <w:hideMark/>
          </w:tcPr>
          <w:p w14:paraId="50F16D96" w14:textId="77777777" w:rsidR="00690F25" w:rsidRPr="005B06BA" w:rsidRDefault="00690F25">
            <w:pPr>
              <w:jc w:val="center"/>
              <w:rPr>
                <w:rFonts w:ascii="Myriad Pro" w:hAnsi="Myriad Pro"/>
                <w:sz w:val="18"/>
                <w:szCs w:val="18"/>
              </w:rPr>
            </w:pPr>
            <w:r w:rsidRPr="005B06BA">
              <w:rPr>
                <w:rFonts w:ascii="Myriad Pro" w:hAnsi="Myriad Pro"/>
                <w:sz w:val="18"/>
                <w:szCs w:val="18"/>
              </w:rPr>
              <w:t>9 134,92</w:t>
            </w:r>
          </w:p>
        </w:tc>
        <w:tc>
          <w:tcPr>
            <w:tcW w:w="736" w:type="pct"/>
            <w:tcBorders>
              <w:top w:val="nil"/>
              <w:left w:val="nil"/>
              <w:bottom w:val="single" w:sz="4" w:space="0" w:color="auto"/>
              <w:right w:val="single" w:sz="4" w:space="0" w:color="auto"/>
            </w:tcBorders>
            <w:shd w:val="clear" w:color="auto" w:fill="auto"/>
            <w:vAlign w:val="center"/>
            <w:hideMark/>
          </w:tcPr>
          <w:p w14:paraId="5905FD71" w14:textId="77777777" w:rsidR="00690F25" w:rsidRPr="005B06BA" w:rsidRDefault="00690F25">
            <w:pPr>
              <w:jc w:val="center"/>
              <w:rPr>
                <w:rFonts w:ascii="Myriad Pro" w:hAnsi="Myriad Pro"/>
                <w:sz w:val="18"/>
                <w:szCs w:val="18"/>
              </w:rPr>
            </w:pPr>
            <w:r w:rsidRPr="005B06BA">
              <w:rPr>
                <w:rFonts w:ascii="Myriad Pro" w:hAnsi="Myriad Pro"/>
                <w:sz w:val="18"/>
                <w:szCs w:val="18"/>
              </w:rPr>
              <w:t> </w:t>
            </w:r>
          </w:p>
        </w:tc>
      </w:tr>
      <w:tr w:rsidR="00690F25" w:rsidRPr="005B06BA" w14:paraId="1505D22D" w14:textId="77777777" w:rsidTr="00BA6E0D">
        <w:trPr>
          <w:trHeight w:val="20"/>
        </w:trPr>
        <w:tc>
          <w:tcPr>
            <w:tcW w:w="251" w:type="pct"/>
            <w:tcBorders>
              <w:top w:val="nil"/>
              <w:left w:val="single" w:sz="4" w:space="0" w:color="auto"/>
              <w:bottom w:val="single" w:sz="4" w:space="0" w:color="auto"/>
              <w:right w:val="single" w:sz="4" w:space="0" w:color="auto"/>
            </w:tcBorders>
            <w:shd w:val="clear" w:color="auto" w:fill="auto"/>
            <w:noWrap/>
            <w:vAlign w:val="center"/>
            <w:hideMark/>
          </w:tcPr>
          <w:p w14:paraId="7441941A" w14:textId="77777777" w:rsidR="00690F25" w:rsidRPr="005B06BA" w:rsidRDefault="00690F25">
            <w:pPr>
              <w:jc w:val="center"/>
              <w:rPr>
                <w:rFonts w:ascii="Myriad Pro" w:hAnsi="Myriad Pro"/>
                <w:color w:val="000000"/>
                <w:sz w:val="18"/>
                <w:szCs w:val="18"/>
              </w:rPr>
            </w:pPr>
            <w:r w:rsidRPr="005B06BA">
              <w:rPr>
                <w:rFonts w:ascii="Myriad Pro" w:hAnsi="Myriad Pro"/>
                <w:color w:val="000000"/>
                <w:sz w:val="18"/>
                <w:szCs w:val="18"/>
              </w:rPr>
              <w:t>1.2.</w:t>
            </w:r>
          </w:p>
        </w:tc>
        <w:tc>
          <w:tcPr>
            <w:tcW w:w="1068" w:type="pct"/>
            <w:tcBorders>
              <w:top w:val="nil"/>
              <w:left w:val="nil"/>
              <w:bottom w:val="single" w:sz="4" w:space="0" w:color="auto"/>
              <w:right w:val="single" w:sz="4" w:space="0" w:color="auto"/>
            </w:tcBorders>
            <w:shd w:val="clear" w:color="auto" w:fill="auto"/>
            <w:vAlign w:val="center"/>
            <w:hideMark/>
          </w:tcPr>
          <w:p w14:paraId="12DBA1DC" w14:textId="77777777" w:rsidR="00690F25" w:rsidRPr="005B06BA" w:rsidRDefault="00690F25" w:rsidP="00E71906">
            <w:pPr>
              <w:rPr>
                <w:rFonts w:ascii="Myriad Pro" w:hAnsi="Myriad Pro"/>
                <w:color w:val="000000"/>
                <w:sz w:val="18"/>
                <w:szCs w:val="18"/>
              </w:rPr>
            </w:pPr>
            <w:r w:rsidRPr="005B06BA">
              <w:rPr>
                <w:rFonts w:ascii="Myriad Pro" w:hAnsi="Myriad Pro"/>
                <w:color w:val="000000"/>
                <w:sz w:val="18"/>
                <w:szCs w:val="18"/>
              </w:rPr>
              <w:t xml:space="preserve">проверка сетевой организацией выполнения Заявителем ТУ, на уровне напряжения i </w:t>
            </w:r>
          </w:p>
        </w:tc>
        <w:tc>
          <w:tcPr>
            <w:tcW w:w="600" w:type="pct"/>
            <w:tcBorders>
              <w:top w:val="nil"/>
              <w:left w:val="nil"/>
              <w:bottom w:val="single" w:sz="4" w:space="0" w:color="auto"/>
              <w:right w:val="single" w:sz="4" w:space="0" w:color="auto"/>
            </w:tcBorders>
            <w:shd w:val="clear" w:color="000000" w:fill="FFFFFF"/>
            <w:noWrap/>
            <w:vAlign w:val="center"/>
            <w:hideMark/>
          </w:tcPr>
          <w:p w14:paraId="0EDD2481" w14:textId="77777777" w:rsidR="00690F25" w:rsidRPr="005B06BA" w:rsidRDefault="00690F25">
            <w:pPr>
              <w:jc w:val="center"/>
              <w:rPr>
                <w:rFonts w:ascii="Myriad Pro" w:hAnsi="Myriad Pro"/>
                <w:sz w:val="18"/>
                <w:szCs w:val="18"/>
              </w:rPr>
            </w:pPr>
            <w:r w:rsidRPr="005B06BA">
              <w:rPr>
                <w:rFonts w:ascii="Myriad Pro" w:hAnsi="Myriad Pro"/>
                <w:sz w:val="18"/>
                <w:szCs w:val="18"/>
              </w:rPr>
              <w:t>361,14</w:t>
            </w:r>
          </w:p>
        </w:tc>
        <w:tc>
          <w:tcPr>
            <w:tcW w:w="631" w:type="pct"/>
            <w:tcBorders>
              <w:top w:val="nil"/>
              <w:left w:val="nil"/>
              <w:bottom w:val="single" w:sz="4" w:space="0" w:color="auto"/>
              <w:right w:val="single" w:sz="4" w:space="0" w:color="auto"/>
            </w:tcBorders>
            <w:shd w:val="clear" w:color="000000" w:fill="FFFFFF"/>
            <w:noWrap/>
            <w:vAlign w:val="center"/>
            <w:hideMark/>
          </w:tcPr>
          <w:p w14:paraId="54CE2973" w14:textId="77777777" w:rsidR="00690F25" w:rsidRPr="005B06BA" w:rsidRDefault="00690F25">
            <w:pPr>
              <w:jc w:val="center"/>
              <w:rPr>
                <w:rFonts w:ascii="Myriad Pro" w:hAnsi="Myriad Pro"/>
                <w:sz w:val="18"/>
                <w:szCs w:val="18"/>
              </w:rPr>
            </w:pPr>
            <w:r w:rsidRPr="005B06BA">
              <w:rPr>
                <w:rFonts w:ascii="Myriad Pro" w:hAnsi="Myriad Pro"/>
                <w:sz w:val="18"/>
                <w:szCs w:val="18"/>
              </w:rPr>
              <w:t>118,78</w:t>
            </w:r>
          </w:p>
        </w:tc>
        <w:tc>
          <w:tcPr>
            <w:tcW w:w="596" w:type="pct"/>
            <w:tcBorders>
              <w:top w:val="nil"/>
              <w:left w:val="nil"/>
              <w:bottom w:val="single" w:sz="4" w:space="0" w:color="auto"/>
              <w:right w:val="single" w:sz="4" w:space="0" w:color="auto"/>
            </w:tcBorders>
            <w:shd w:val="clear" w:color="000000" w:fill="FFFFFF"/>
            <w:noWrap/>
            <w:vAlign w:val="center"/>
            <w:hideMark/>
          </w:tcPr>
          <w:p w14:paraId="041910A6" w14:textId="77777777" w:rsidR="00690F25" w:rsidRPr="005B06BA" w:rsidRDefault="00690F25">
            <w:pPr>
              <w:jc w:val="center"/>
              <w:rPr>
                <w:rFonts w:ascii="Myriad Pro" w:hAnsi="Myriad Pro"/>
                <w:sz w:val="18"/>
                <w:szCs w:val="18"/>
              </w:rPr>
            </w:pPr>
            <w:r w:rsidRPr="005B06BA">
              <w:rPr>
                <w:rFonts w:ascii="Myriad Pro" w:hAnsi="Myriad Pro"/>
                <w:sz w:val="18"/>
                <w:szCs w:val="18"/>
              </w:rPr>
              <w:t>45 417,01</w:t>
            </w:r>
          </w:p>
        </w:tc>
        <w:tc>
          <w:tcPr>
            <w:tcW w:w="579" w:type="pct"/>
            <w:tcBorders>
              <w:top w:val="nil"/>
              <w:left w:val="nil"/>
              <w:bottom w:val="single" w:sz="4" w:space="0" w:color="auto"/>
              <w:right w:val="single" w:sz="4" w:space="0" w:color="auto"/>
            </w:tcBorders>
            <w:shd w:val="clear" w:color="auto" w:fill="auto"/>
            <w:noWrap/>
            <w:vAlign w:val="center"/>
            <w:hideMark/>
          </w:tcPr>
          <w:p w14:paraId="50A06B0C" w14:textId="77777777" w:rsidR="00690F25" w:rsidRPr="005B06BA" w:rsidRDefault="00690F25">
            <w:pPr>
              <w:jc w:val="center"/>
              <w:rPr>
                <w:rFonts w:ascii="Myriad Pro" w:hAnsi="Myriad Pro"/>
                <w:sz w:val="18"/>
                <w:szCs w:val="18"/>
              </w:rPr>
            </w:pPr>
            <w:r w:rsidRPr="005B06BA">
              <w:rPr>
                <w:rFonts w:ascii="Myriad Pro" w:hAnsi="Myriad Pro"/>
                <w:sz w:val="18"/>
                <w:szCs w:val="18"/>
              </w:rPr>
              <w:t>161</w:t>
            </w:r>
          </w:p>
        </w:tc>
        <w:tc>
          <w:tcPr>
            <w:tcW w:w="539" w:type="pct"/>
            <w:tcBorders>
              <w:top w:val="nil"/>
              <w:left w:val="nil"/>
              <w:bottom w:val="single" w:sz="4" w:space="0" w:color="auto"/>
              <w:right w:val="single" w:sz="4" w:space="0" w:color="auto"/>
            </w:tcBorders>
            <w:shd w:val="clear" w:color="000000" w:fill="FFFFFF"/>
            <w:noWrap/>
            <w:vAlign w:val="center"/>
            <w:hideMark/>
          </w:tcPr>
          <w:p w14:paraId="353794C9" w14:textId="77777777" w:rsidR="00690F25" w:rsidRPr="005B06BA" w:rsidRDefault="00690F25">
            <w:pPr>
              <w:jc w:val="center"/>
              <w:rPr>
                <w:rFonts w:ascii="Myriad Pro" w:hAnsi="Myriad Pro"/>
                <w:sz w:val="18"/>
                <w:szCs w:val="18"/>
              </w:rPr>
            </w:pPr>
            <w:r w:rsidRPr="005B06BA">
              <w:rPr>
                <w:rFonts w:ascii="Myriad Pro" w:hAnsi="Myriad Pro"/>
                <w:sz w:val="18"/>
                <w:szCs w:val="18"/>
              </w:rPr>
              <w:t>16 421,03</w:t>
            </w:r>
          </w:p>
        </w:tc>
        <w:tc>
          <w:tcPr>
            <w:tcW w:w="736" w:type="pct"/>
            <w:tcBorders>
              <w:top w:val="nil"/>
              <w:left w:val="nil"/>
              <w:bottom w:val="single" w:sz="4" w:space="0" w:color="auto"/>
              <w:right w:val="single" w:sz="4" w:space="0" w:color="auto"/>
            </w:tcBorders>
            <w:shd w:val="clear" w:color="auto" w:fill="auto"/>
            <w:vAlign w:val="center"/>
            <w:hideMark/>
          </w:tcPr>
          <w:p w14:paraId="3053AC4D" w14:textId="77777777" w:rsidR="00690F25" w:rsidRPr="005B06BA" w:rsidRDefault="00690F25">
            <w:pPr>
              <w:jc w:val="center"/>
              <w:rPr>
                <w:rFonts w:ascii="Myriad Pro" w:hAnsi="Myriad Pro"/>
                <w:sz w:val="18"/>
                <w:szCs w:val="18"/>
              </w:rPr>
            </w:pPr>
            <w:r w:rsidRPr="005B06BA">
              <w:rPr>
                <w:rFonts w:ascii="Myriad Pro" w:hAnsi="Myriad Pro"/>
                <w:sz w:val="18"/>
                <w:szCs w:val="18"/>
              </w:rPr>
              <w:t> </w:t>
            </w:r>
          </w:p>
        </w:tc>
      </w:tr>
      <w:tr w:rsidR="00690F25" w:rsidRPr="005B06BA" w14:paraId="3A8CBEB7" w14:textId="77777777" w:rsidTr="00BA6E0D">
        <w:trPr>
          <w:trHeight w:val="20"/>
        </w:trPr>
        <w:tc>
          <w:tcPr>
            <w:tcW w:w="251" w:type="pct"/>
            <w:tcBorders>
              <w:top w:val="nil"/>
              <w:left w:val="single" w:sz="4" w:space="0" w:color="auto"/>
              <w:bottom w:val="single" w:sz="4" w:space="0" w:color="auto"/>
              <w:right w:val="single" w:sz="4" w:space="0" w:color="auto"/>
            </w:tcBorders>
            <w:shd w:val="clear" w:color="auto" w:fill="auto"/>
            <w:noWrap/>
            <w:vAlign w:val="center"/>
            <w:hideMark/>
          </w:tcPr>
          <w:p w14:paraId="1B5CD7C6" w14:textId="77777777" w:rsidR="00690F25" w:rsidRPr="005B06BA" w:rsidRDefault="00690F25">
            <w:pPr>
              <w:jc w:val="center"/>
              <w:rPr>
                <w:rFonts w:ascii="Myriad Pro" w:hAnsi="Myriad Pro"/>
                <w:color w:val="000000"/>
                <w:sz w:val="18"/>
                <w:szCs w:val="18"/>
              </w:rPr>
            </w:pPr>
            <w:r w:rsidRPr="005B06BA">
              <w:rPr>
                <w:rFonts w:ascii="Myriad Pro" w:hAnsi="Myriad Pro"/>
                <w:color w:val="000000"/>
                <w:sz w:val="18"/>
                <w:szCs w:val="18"/>
              </w:rPr>
              <w:t>1.3.</w:t>
            </w:r>
          </w:p>
        </w:tc>
        <w:tc>
          <w:tcPr>
            <w:tcW w:w="1068" w:type="pct"/>
            <w:tcBorders>
              <w:top w:val="nil"/>
              <w:left w:val="nil"/>
              <w:bottom w:val="single" w:sz="4" w:space="0" w:color="auto"/>
              <w:right w:val="single" w:sz="4" w:space="0" w:color="auto"/>
            </w:tcBorders>
            <w:shd w:val="clear" w:color="auto" w:fill="auto"/>
            <w:vAlign w:val="center"/>
            <w:hideMark/>
          </w:tcPr>
          <w:p w14:paraId="53CE8F16" w14:textId="77777777" w:rsidR="00690F25" w:rsidRPr="005B06BA" w:rsidRDefault="00690F25" w:rsidP="00690F25">
            <w:pPr>
              <w:rPr>
                <w:rFonts w:ascii="Myriad Pro" w:hAnsi="Myriad Pro"/>
                <w:color w:val="000000"/>
                <w:sz w:val="18"/>
                <w:szCs w:val="18"/>
              </w:rPr>
            </w:pPr>
            <w:r w:rsidRPr="005B06BA">
              <w:rPr>
                <w:rFonts w:ascii="Myriad Pro" w:hAnsi="Myriad Pro"/>
                <w:color w:val="000000"/>
                <w:sz w:val="18"/>
                <w:szCs w:val="18"/>
              </w:rPr>
              <w:t xml:space="preserve">участие в осмотре должностным лицом органа федерального, государственного энергетического надзора </w:t>
            </w:r>
          </w:p>
        </w:tc>
        <w:tc>
          <w:tcPr>
            <w:tcW w:w="600" w:type="pct"/>
            <w:tcBorders>
              <w:top w:val="nil"/>
              <w:left w:val="nil"/>
              <w:bottom w:val="single" w:sz="4" w:space="0" w:color="auto"/>
              <w:right w:val="single" w:sz="4" w:space="0" w:color="auto"/>
            </w:tcBorders>
            <w:shd w:val="clear" w:color="000000" w:fill="FFFFFF"/>
            <w:noWrap/>
            <w:vAlign w:val="center"/>
            <w:hideMark/>
          </w:tcPr>
          <w:p w14:paraId="365415C3" w14:textId="77777777" w:rsidR="00690F25" w:rsidRPr="005B06BA" w:rsidRDefault="00690F25">
            <w:pPr>
              <w:jc w:val="center"/>
              <w:rPr>
                <w:rFonts w:ascii="Myriad Pro" w:hAnsi="Myriad Pro"/>
                <w:sz w:val="18"/>
                <w:szCs w:val="18"/>
              </w:rPr>
            </w:pPr>
            <w:r w:rsidRPr="005B06BA">
              <w:rPr>
                <w:rFonts w:ascii="Myriad Pro" w:hAnsi="Myriad Pro"/>
                <w:sz w:val="18"/>
                <w:szCs w:val="18"/>
              </w:rPr>
              <w:t>-      </w:t>
            </w:r>
          </w:p>
        </w:tc>
        <w:tc>
          <w:tcPr>
            <w:tcW w:w="631" w:type="pct"/>
            <w:tcBorders>
              <w:top w:val="nil"/>
              <w:left w:val="nil"/>
              <w:bottom w:val="single" w:sz="4" w:space="0" w:color="auto"/>
              <w:right w:val="single" w:sz="4" w:space="0" w:color="auto"/>
            </w:tcBorders>
            <w:shd w:val="clear" w:color="000000" w:fill="FFFFFF"/>
            <w:noWrap/>
            <w:vAlign w:val="center"/>
            <w:hideMark/>
          </w:tcPr>
          <w:p w14:paraId="52D39A5A" w14:textId="77777777" w:rsidR="00690F25" w:rsidRPr="005B06BA" w:rsidRDefault="00690F25">
            <w:pPr>
              <w:jc w:val="center"/>
              <w:rPr>
                <w:rFonts w:ascii="Myriad Pro" w:hAnsi="Myriad Pro"/>
                <w:sz w:val="18"/>
                <w:szCs w:val="18"/>
              </w:rPr>
            </w:pPr>
            <w:r w:rsidRPr="005B06BA">
              <w:rPr>
                <w:rFonts w:ascii="Myriad Pro" w:hAnsi="Myriad Pro"/>
                <w:sz w:val="18"/>
                <w:szCs w:val="18"/>
              </w:rPr>
              <w:t xml:space="preserve"> -     </w:t>
            </w:r>
          </w:p>
        </w:tc>
        <w:tc>
          <w:tcPr>
            <w:tcW w:w="596" w:type="pct"/>
            <w:tcBorders>
              <w:top w:val="nil"/>
              <w:left w:val="nil"/>
              <w:bottom w:val="single" w:sz="4" w:space="0" w:color="auto"/>
              <w:right w:val="single" w:sz="4" w:space="0" w:color="auto"/>
            </w:tcBorders>
            <w:shd w:val="clear" w:color="auto" w:fill="auto"/>
            <w:noWrap/>
            <w:vAlign w:val="center"/>
            <w:hideMark/>
          </w:tcPr>
          <w:p w14:paraId="1AD55799" w14:textId="77777777" w:rsidR="00690F25" w:rsidRPr="005B06BA" w:rsidRDefault="00690F25">
            <w:pPr>
              <w:jc w:val="center"/>
              <w:rPr>
                <w:rFonts w:ascii="Myriad Pro" w:hAnsi="Myriad Pro"/>
                <w:sz w:val="18"/>
                <w:szCs w:val="18"/>
              </w:rPr>
            </w:pPr>
            <w:r w:rsidRPr="005B06BA">
              <w:rPr>
                <w:rFonts w:ascii="Myriad Pro" w:hAnsi="Myriad Pro"/>
                <w:sz w:val="18"/>
                <w:szCs w:val="18"/>
              </w:rPr>
              <w:t xml:space="preserve"> -     </w:t>
            </w:r>
          </w:p>
        </w:tc>
        <w:tc>
          <w:tcPr>
            <w:tcW w:w="579" w:type="pct"/>
            <w:tcBorders>
              <w:top w:val="nil"/>
              <w:left w:val="nil"/>
              <w:bottom w:val="single" w:sz="4" w:space="0" w:color="auto"/>
              <w:right w:val="single" w:sz="4" w:space="0" w:color="auto"/>
            </w:tcBorders>
            <w:shd w:val="clear" w:color="auto" w:fill="auto"/>
            <w:noWrap/>
            <w:vAlign w:val="center"/>
            <w:hideMark/>
          </w:tcPr>
          <w:p w14:paraId="058E4773" w14:textId="77777777" w:rsidR="00690F25" w:rsidRPr="005B06BA" w:rsidRDefault="00690F25">
            <w:pPr>
              <w:jc w:val="center"/>
              <w:rPr>
                <w:rFonts w:ascii="Myriad Pro" w:hAnsi="Myriad Pro"/>
                <w:sz w:val="18"/>
                <w:szCs w:val="18"/>
              </w:rPr>
            </w:pPr>
            <w:r w:rsidRPr="005B06BA">
              <w:rPr>
                <w:rFonts w:ascii="Myriad Pro" w:hAnsi="Myriad Pro"/>
                <w:sz w:val="18"/>
                <w:szCs w:val="18"/>
              </w:rPr>
              <w:t>-      </w:t>
            </w:r>
          </w:p>
        </w:tc>
        <w:tc>
          <w:tcPr>
            <w:tcW w:w="539" w:type="pct"/>
            <w:tcBorders>
              <w:top w:val="nil"/>
              <w:left w:val="nil"/>
              <w:bottom w:val="single" w:sz="4" w:space="0" w:color="auto"/>
              <w:right w:val="single" w:sz="4" w:space="0" w:color="auto"/>
            </w:tcBorders>
            <w:shd w:val="clear" w:color="auto" w:fill="auto"/>
            <w:vAlign w:val="center"/>
            <w:hideMark/>
          </w:tcPr>
          <w:p w14:paraId="3E57C977" w14:textId="77777777" w:rsidR="00690F25" w:rsidRPr="005B06BA" w:rsidRDefault="00690F25">
            <w:pPr>
              <w:jc w:val="center"/>
              <w:rPr>
                <w:rFonts w:ascii="Myriad Pro" w:hAnsi="Myriad Pro"/>
                <w:sz w:val="18"/>
                <w:szCs w:val="18"/>
              </w:rPr>
            </w:pPr>
            <w:r w:rsidRPr="005B06BA">
              <w:rPr>
                <w:rFonts w:ascii="Myriad Pro" w:hAnsi="Myriad Pro"/>
                <w:sz w:val="18"/>
                <w:szCs w:val="18"/>
              </w:rPr>
              <w:t xml:space="preserve"> -     </w:t>
            </w:r>
          </w:p>
        </w:tc>
        <w:tc>
          <w:tcPr>
            <w:tcW w:w="736" w:type="pct"/>
            <w:tcBorders>
              <w:top w:val="nil"/>
              <w:left w:val="nil"/>
              <w:bottom w:val="single" w:sz="4" w:space="0" w:color="auto"/>
              <w:right w:val="single" w:sz="4" w:space="0" w:color="auto"/>
            </w:tcBorders>
            <w:shd w:val="clear" w:color="auto" w:fill="auto"/>
            <w:vAlign w:val="center"/>
            <w:hideMark/>
          </w:tcPr>
          <w:p w14:paraId="48D8A708" w14:textId="77777777" w:rsidR="00690F25" w:rsidRPr="005B06BA" w:rsidRDefault="00690F25">
            <w:pPr>
              <w:jc w:val="center"/>
              <w:rPr>
                <w:rFonts w:ascii="Myriad Pro" w:hAnsi="Myriad Pro"/>
                <w:sz w:val="18"/>
                <w:szCs w:val="18"/>
              </w:rPr>
            </w:pPr>
            <w:r w:rsidRPr="005B06BA">
              <w:rPr>
                <w:rFonts w:ascii="Myriad Pro" w:hAnsi="Myriad Pro"/>
                <w:sz w:val="18"/>
                <w:szCs w:val="18"/>
              </w:rPr>
              <w:t> </w:t>
            </w:r>
          </w:p>
        </w:tc>
      </w:tr>
      <w:tr w:rsidR="00690F25" w:rsidRPr="005B06BA" w14:paraId="143BBD27" w14:textId="77777777" w:rsidTr="00BA6E0D">
        <w:trPr>
          <w:trHeight w:val="20"/>
        </w:trPr>
        <w:tc>
          <w:tcPr>
            <w:tcW w:w="251" w:type="pct"/>
            <w:tcBorders>
              <w:top w:val="nil"/>
              <w:left w:val="single" w:sz="4" w:space="0" w:color="auto"/>
              <w:bottom w:val="single" w:sz="4" w:space="0" w:color="auto"/>
              <w:right w:val="single" w:sz="4" w:space="0" w:color="auto"/>
            </w:tcBorders>
            <w:shd w:val="clear" w:color="auto" w:fill="auto"/>
            <w:noWrap/>
            <w:vAlign w:val="center"/>
            <w:hideMark/>
          </w:tcPr>
          <w:p w14:paraId="447D4008" w14:textId="77777777" w:rsidR="00690F25" w:rsidRPr="005B06BA" w:rsidRDefault="00690F25">
            <w:pPr>
              <w:jc w:val="center"/>
              <w:rPr>
                <w:rFonts w:ascii="Myriad Pro" w:hAnsi="Myriad Pro"/>
                <w:color w:val="000000"/>
                <w:sz w:val="18"/>
                <w:szCs w:val="18"/>
              </w:rPr>
            </w:pPr>
            <w:r w:rsidRPr="005B06BA">
              <w:rPr>
                <w:rFonts w:ascii="Myriad Pro" w:hAnsi="Myriad Pro"/>
                <w:color w:val="000000"/>
                <w:sz w:val="18"/>
                <w:szCs w:val="18"/>
              </w:rPr>
              <w:t>1.4.</w:t>
            </w:r>
          </w:p>
        </w:tc>
        <w:tc>
          <w:tcPr>
            <w:tcW w:w="1068" w:type="pct"/>
            <w:tcBorders>
              <w:top w:val="nil"/>
              <w:left w:val="nil"/>
              <w:bottom w:val="single" w:sz="4" w:space="0" w:color="auto"/>
              <w:right w:val="single" w:sz="4" w:space="0" w:color="auto"/>
            </w:tcBorders>
            <w:shd w:val="clear" w:color="auto" w:fill="auto"/>
            <w:vAlign w:val="center"/>
            <w:hideMark/>
          </w:tcPr>
          <w:p w14:paraId="140E4CAC" w14:textId="77777777" w:rsidR="00690F25" w:rsidRPr="005B06BA" w:rsidRDefault="00690F25" w:rsidP="00E71906">
            <w:pPr>
              <w:rPr>
                <w:rFonts w:ascii="Myriad Pro" w:hAnsi="Myriad Pro"/>
                <w:color w:val="000000"/>
                <w:sz w:val="18"/>
                <w:szCs w:val="18"/>
              </w:rPr>
            </w:pPr>
            <w:r w:rsidRPr="005B06BA">
              <w:rPr>
                <w:rFonts w:ascii="Myriad Pro" w:hAnsi="Myriad Pro"/>
                <w:color w:val="000000"/>
                <w:sz w:val="18"/>
                <w:szCs w:val="18"/>
              </w:rPr>
              <w:t xml:space="preserve">Осуществление сетевой организацией фактического присоединения объектов Заявителя к электрическим сетям и включение коммутационного аппарата </w:t>
            </w:r>
          </w:p>
        </w:tc>
        <w:tc>
          <w:tcPr>
            <w:tcW w:w="600" w:type="pct"/>
            <w:tcBorders>
              <w:top w:val="nil"/>
              <w:left w:val="nil"/>
              <w:bottom w:val="single" w:sz="4" w:space="0" w:color="auto"/>
              <w:right w:val="single" w:sz="4" w:space="0" w:color="auto"/>
            </w:tcBorders>
            <w:shd w:val="clear" w:color="000000" w:fill="FFFFFF"/>
            <w:noWrap/>
            <w:vAlign w:val="center"/>
            <w:hideMark/>
          </w:tcPr>
          <w:p w14:paraId="03A02D31" w14:textId="77777777" w:rsidR="00690F25" w:rsidRPr="005B06BA" w:rsidRDefault="00690F25">
            <w:pPr>
              <w:jc w:val="center"/>
              <w:rPr>
                <w:rFonts w:ascii="Myriad Pro" w:hAnsi="Myriad Pro"/>
                <w:sz w:val="18"/>
                <w:szCs w:val="18"/>
              </w:rPr>
            </w:pPr>
            <w:r w:rsidRPr="005B06BA">
              <w:rPr>
                <w:rFonts w:ascii="Myriad Pro" w:hAnsi="Myriad Pro"/>
                <w:sz w:val="18"/>
                <w:szCs w:val="18"/>
              </w:rPr>
              <w:t>384,42</w:t>
            </w:r>
          </w:p>
        </w:tc>
        <w:tc>
          <w:tcPr>
            <w:tcW w:w="631" w:type="pct"/>
            <w:tcBorders>
              <w:top w:val="nil"/>
              <w:left w:val="nil"/>
              <w:bottom w:val="single" w:sz="4" w:space="0" w:color="auto"/>
              <w:right w:val="single" w:sz="4" w:space="0" w:color="auto"/>
            </w:tcBorders>
            <w:shd w:val="clear" w:color="000000" w:fill="FFFFFF"/>
            <w:noWrap/>
            <w:vAlign w:val="center"/>
            <w:hideMark/>
          </w:tcPr>
          <w:p w14:paraId="32F267F3" w14:textId="77777777" w:rsidR="00690F25" w:rsidRPr="005B06BA" w:rsidRDefault="00690F25">
            <w:pPr>
              <w:jc w:val="center"/>
              <w:rPr>
                <w:rFonts w:ascii="Myriad Pro" w:hAnsi="Myriad Pro"/>
                <w:sz w:val="18"/>
                <w:szCs w:val="18"/>
              </w:rPr>
            </w:pPr>
            <w:r w:rsidRPr="005B06BA">
              <w:rPr>
                <w:rFonts w:ascii="Myriad Pro" w:hAnsi="Myriad Pro"/>
                <w:sz w:val="18"/>
                <w:szCs w:val="18"/>
              </w:rPr>
              <w:t>130,48</w:t>
            </w:r>
          </w:p>
        </w:tc>
        <w:tc>
          <w:tcPr>
            <w:tcW w:w="596" w:type="pct"/>
            <w:tcBorders>
              <w:top w:val="nil"/>
              <w:left w:val="nil"/>
              <w:bottom w:val="single" w:sz="4" w:space="0" w:color="auto"/>
              <w:right w:val="single" w:sz="4" w:space="0" w:color="auto"/>
            </w:tcBorders>
            <w:shd w:val="clear" w:color="000000" w:fill="FFFFFF"/>
            <w:noWrap/>
            <w:vAlign w:val="center"/>
            <w:hideMark/>
          </w:tcPr>
          <w:p w14:paraId="188AA321" w14:textId="77777777" w:rsidR="00690F25" w:rsidRPr="005B06BA" w:rsidRDefault="00690F25">
            <w:pPr>
              <w:jc w:val="center"/>
              <w:rPr>
                <w:rFonts w:ascii="Myriad Pro" w:hAnsi="Myriad Pro"/>
                <w:sz w:val="18"/>
                <w:szCs w:val="18"/>
              </w:rPr>
            </w:pPr>
            <w:r w:rsidRPr="005B06BA">
              <w:rPr>
                <w:rFonts w:ascii="Myriad Pro" w:hAnsi="Myriad Pro"/>
                <w:sz w:val="18"/>
                <w:szCs w:val="18"/>
              </w:rPr>
              <w:t>45 417,01</w:t>
            </w:r>
          </w:p>
        </w:tc>
        <w:tc>
          <w:tcPr>
            <w:tcW w:w="579" w:type="pct"/>
            <w:tcBorders>
              <w:top w:val="nil"/>
              <w:left w:val="nil"/>
              <w:bottom w:val="single" w:sz="4" w:space="0" w:color="auto"/>
              <w:right w:val="single" w:sz="4" w:space="0" w:color="auto"/>
            </w:tcBorders>
            <w:shd w:val="clear" w:color="000000" w:fill="FFFFFF"/>
            <w:noWrap/>
            <w:vAlign w:val="center"/>
            <w:hideMark/>
          </w:tcPr>
          <w:p w14:paraId="19A0F844" w14:textId="77777777" w:rsidR="00690F25" w:rsidRPr="005B06BA" w:rsidRDefault="00690F25">
            <w:pPr>
              <w:jc w:val="center"/>
              <w:rPr>
                <w:rFonts w:ascii="Myriad Pro" w:hAnsi="Myriad Pro"/>
                <w:sz w:val="18"/>
                <w:szCs w:val="18"/>
              </w:rPr>
            </w:pPr>
            <w:r w:rsidRPr="005B06BA">
              <w:rPr>
                <w:rFonts w:ascii="Myriad Pro" w:hAnsi="Myriad Pro"/>
                <w:sz w:val="18"/>
                <w:szCs w:val="18"/>
              </w:rPr>
              <w:t>161</w:t>
            </w:r>
          </w:p>
        </w:tc>
        <w:tc>
          <w:tcPr>
            <w:tcW w:w="539" w:type="pct"/>
            <w:tcBorders>
              <w:top w:val="nil"/>
              <w:left w:val="nil"/>
              <w:bottom w:val="single" w:sz="4" w:space="0" w:color="auto"/>
              <w:right w:val="single" w:sz="4" w:space="0" w:color="auto"/>
            </w:tcBorders>
            <w:shd w:val="clear" w:color="000000" w:fill="FFFFFF"/>
            <w:noWrap/>
            <w:vAlign w:val="center"/>
            <w:hideMark/>
          </w:tcPr>
          <w:p w14:paraId="4F6102EC" w14:textId="77777777" w:rsidR="00690F25" w:rsidRPr="005B06BA" w:rsidRDefault="00690F25">
            <w:pPr>
              <w:jc w:val="center"/>
              <w:rPr>
                <w:rFonts w:ascii="Myriad Pro" w:hAnsi="Myriad Pro"/>
                <w:sz w:val="18"/>
                <w:szCs w:val="18"/>
              </w:rPr>
            </w:pPr>
            <w:r w:rsidRPr="005B06BA">
              <w:rPr>
                <w:rFonts w:ascii="Myriad Pro" w:hAnsi="Myriad Pro"/>
                <w:sz w:val="18"/>
                <w:szCs w:val="18"/>
              </w:rPr>
              <w:t>17 480,22</w:t>
            </w:r>
          </w:p>
        </w:tc>
        <w:tc>
          <w:tcPr>
            <w:tcW w:w="736" w:type="pct"/>
            <w:tcBorders>
              <w:top w:val="nil"/>
              <w:left w:val="nil"/>
              <w:bottom w:val="single" w:sz="4" w:space="0" w:color="auto"/>
              <w:right w:val="single" w:sz="4" w:space="0" w:color="auto"/>
            </w:tcBorders>
            <w:shd w:val="clear" w:color="auto" w:fill="auto"/>
            <w:vAlign w:val="center"/>
            <w:hideMark/>
          </w:tcPr>
          <w:p w14:paraId="57B9F6BE" w14:textId="77777777" w:rsidR="00690F25" w:rsidRPr="005B06BA" w:rsidRDefault="00690F25">
            <w:pPr>
              <w:jc w:val="center"/>
              <w:rPr>
                <w:rFonts w:ascii="Myriad Pro" w:hAnsi="Myriad Pro"/>
                <w:sz w:val="18"/>
                <w:szCs w:val="18"/>
              </w:rPr>
            </w:pPr>
            <w:r w:rsidRPr="005B06BA">
              <w:rPr>
                <w:rFonts w:ascii="Myriad Pro" w:hAnsi="Myriad Pro"/>
                <w:sz w:val="18"/>
                <w:szCs w:val="18"/>
              </w:rPr>
              <w:t> </w:t>
            </w:r>
          </w:p>
        </w:tc>
      </w:tr>
      <w:tr w:rsidR="00690F25" w:rsidRPr="005B06BA" w14:paraId="6D54E68D" w14:textId="77777777" w:rsidTr="00BA6E0D">
        <w:trPr>
          <w:trHeight w:val="20"/>
        </w:trPr>
        <w:tc>
          <w:tcPr>
            <w:tcW w:w="251" w:type="pct"/>
            <w:tcBorders>
              <w:top w:val="nil"/>
              <w:left w:val="single" w:sz="4" w:space="0" w:color="auto"/>
              <w:bottom w:val="single" w:sz="4" w:space="0" w:color="auto"/>
              <w:right w:val="single" w:sz="4" w:space="0" w:color="auto"/>
            </w:tcBorders>
            <w:shd w:val="clear" w:color="auto" w:fill="auto"/>
            <w:noWrap/>
            <w:vAlign w:val="center"/>
            <w:hideMark/>
          </w:tcPr>
          <w:p w14:paraId="52D44ABF" w14:textId="77777777" w:rsidR="00690F25" w:rsidRPr="005B06BA" w:rsidRDefault="00690F25">
            <w:pPr>
              <w:jc w:val="center"/>
              <w:rPr>
                <w:rFonts w:ascii="Myriad Pro" w:hAnsi="Myriad Pro"/>
                <w:color w:val="000000"/>
                <w:sz w:val="18"/>
                <w:szCs w:val="18"/>
              </w:rPr>
            </w:pPr>
            <w:r w:rsidRPr="005B06BA">
              <w:rPr>
                <w:rFonts w:ascii="Myriad Pro" w:hAnsi="Myriad Pro"/>
                <w:color w:val="000000"/>
                <w:sz w:val="18"/>
                <w:szCs w:val="18"/>
              </w:rPr>
              <w:t>2.</w:t>
            </w:r>
          </w:p>
        </w:tc>
        <w:tc>
          <w:tcPr>
            <w:tcW w:w="1068" w:type="pct"/>
            <w:tcBorders>
              <w:top w:val="nil"/>
              <w:left w:val="nil"/>
              <w:bottom w:val="single" w:sz="4" w:space="0" w:color="auto"/>
              <w:right w:val="single" w:sz="4" w:space="0" w:color="auto"/>
            </w:tcBorders>
            <w:shd w:val="clear" w:color="auto" w:fill="auto"/>
            <w:vAlign w:val="center"/>
            <w:hideMark/>
          </w:tcPr>
          <w:p w14:paraId="35446977" w14:textId="77777777" w:rsidR="00690F25" w:rsidRPr="005B06BA" w:rsidRDefault="00690F25">
            <w:pPr>
              <w:rPr>
                <w:rFonts w:ascii="Myriad Pro" w:hAnsi="Myriad Pro"/>
                <w:color w:val="000000"/>
                <w:sz w:val="18"/>
                <w:szCs w:val="18"/>
              </w:rPr>
            </w:pPr>
            <w:r w:rsidRPr="005B06BA">
              <w:rPr>
                <w:rFonts w:ascii="Myriad Pro" w:hAnsi="Myriad Pro"/>
                <w:color w:val="000000"/>
                <w:sz w:val="18"/>
                <w:szCs w:val="18"/>
              </w:rPr>
              <w:t>Суммарный размер платы за технологическое присоединение [п. 2.1 * п. 2.2 / 1000]:</w:t>
            </w:r>
          </w:p>
        </w:tc>
        <w:tc>
          <w:tcPr>
            <w:tcW w:w="600" w:type="pct"/>
            <w:tcBorders>
              <w:top w:val="nil"/>
              <w:left w:val="nil"/>
              <w:bottom w:val="single" w:sz="4" w:space="0" w:color="auto"/>
              <w:right w:val="single" w:sz="4" w:space="0" w:color="auto"/>
            </w:tcBorders>
            <w:shd w:val="clear" w:color="000000" w:fill="FFFFFF"/>
            <w:noWrap/>
            <w:vAlign w:val="center"/>
            <w:hideMark/>
          </w:tcPr>
          <w:p w14:paraId="1C8EB92C" w14:textId="77777777" w:rsidR="00690F25" w:rsidRPr="005B06BA" w:rsidRDefault="00690F25">
            <w:pPr>
              <w:jc w:val="center"/>
              <w:rPr>
                <w:rFonts w:ascii="Myriad Pro" w:hAnsi="Myriad Pro"/>
                <w:sz w:val="18"/>
                <w:szCs w:val="18"/>
              </w:rPr>
            </w:pPr>
            <w:r w:rsidRPr="005B06BA">
              <w:rPr>
                <w:rFonts w:ascii="Myriad Pro" w:hAnsi="Myriad Pro"/>
                <w:sz w:val="18"/>
                <w:szCs w:val="18"/>
              </w:rPr>
              <w:t>x</w:t>
            </w:r>
          </w:p>
        </w:tc>
        <w:tc>
          <w:tcPr>
            <w:tcW w:w="631" w:type="pct"/>
            <w:tcBorders>
              <w:top w:val="nil"/>
              <w:left w:val="nil"/>
              <w:bottom w:val="single" w:sz="4" w:space="0" w:color="auto"/>
              <w:right w:val="single" w:sz="4" w:space="0" w:color="auto"/>
            </w:tcBorders>
            <w:shd w:val="clear" w:color="000000" w:fill="FFFFFF"/>
            <w:noWrap/>
            <w:vAlign w:val="center"/>
            <w:hideMark/>
          </w:tcPr>
          <w:p w14:paraId="2A6296A4" w14:textId="77777777" w:rsidR="00690F25" w:rsidRPr="005B06BA" w:rsidRDefault="00690F25">
            <w:pPr>
              <w:jc w:val="center"/>
              <w:rPr>
                <w:rFonts w:ascii="Myriad Pro" w:hAnsi="Myriad Pro"/>
                <w:sz w:val="18"/>
                <w:szCs w:val="18"/>
              </w:rPr>
            </w:pPr>
            <w:r w:rsidRPr="005B06BA">
              <w:rPr>
                <w:rFonts w:ascii="Myriad Pro" w:hAnsi="Myriad Pro"/>
                <w:sz w:val="18"/>
                <w:szCs w:val="18"/>
              </w:rPr>
              <w:t> </w:t>
            </w:r>
          </w:p>
        </w:tc>
        <w:tc>
          <w:tcPr>
            <w:tcW w:w="596" w:type="pct"/>
            <w:tcBorders>
              <w:top w:val="nil"/>
              <w:left w:val="nil"/>
              <w:bottom w:val="single" w:sz="4" w:space="0" w:color="auto"/>
              <w:right w:val="single" w:sz="4" w:space="0" w:color="auto"/>
            </w:tcBorders>
            <w:shd w:val="clear" w:color="auto" w:fill="auto"/>
            <w:noWrap/>
            <w:vAlign w:val="center"/>
            <w:hideMark/>
          </w:tcPr>
          <w:p w14:paraId="2339DA43" w14:textId="77777777" w:rsidR="00690F25" w:rsidRPr="005B06BA" w:rsidRDefault="00690F25">
            <w:pPr>
              <w:jc w:val="center"/>
              <w:rPr>
                <w:rFonts w:ascii="Myriad Pro" w:hAnsi="Myriad Pro"/>
                <w:sz w:val="18"/>
                <w:szCs w:val="18"/>
              </w:rPr>
            </w:pPr>
            <w:r w:rsidRPr="005B06BA">
              <w:rPr>
                <w:rFonts w:ascii="Myriad Pro" w:hAnsi="Myriad Pro"/>
                <w:sz w:val="18"/>
                <w:szCs w:val="18"/>
              </w:rPr>
              <w:t>x</w:t>
            </w:r>
          </w:p>
        </w:tc>
        <w:tc>
          <w:tcPr>
            <w:tcW w:w="579" w:type="pct"/>
            <w:tcBorders>
              <w:top w:val="nil"/>
              <w:left w:val="nil"/>
              <w:bottom w:val="single" w:sz="4" w:space="0" w:color="auto"/>
              <w:right w:val="single" w:sz="4" w:space="0" w:color="auto"/>
            </w:tcBorders>
            <w:shd w:val="clear" w:color="auto" w:fill="auto"/>
            <w:noWrap/>
            <w:vAlign w:val="center"/>
            <w:hideMark/>
          </w:tcPr>
          <w:p w14:paraId="7D76F728" w14:textId="77777777" w:rsidR="00690F25" w:rsidRPr="005B06BA" w:rsidRDefault="00690F25">
            <w:pPr>
              <w:jc w:val="center"/>
              <w:rPr>
                <w:rFonts w:ascii="Myriad Pro" w:hAnsi="Myriad Pro"/>
                <w:sz w:val="18"/>
                <w:szCs w:val="18"/>
              </w:rPr>
            </w:pPr>
            <w:r w:rsidRPr="005B06BA">
              <w:rPr>
                <w:rFonts w:ascii="Myriad Pro" w:hAnsi="Myriad Pro"/>
                <w:sz w:val="18"/>
                <w:szCs w:val="18"/>
              </w:rPr>
              <w:t> </w:t>
            </w:r>
          </w:p>
        </w:tc>
        <w:tc>
          <w:tcPr>
            <w:tcW w:w="539" w:type="pct"/>
            <w:tcBorders>
              <w:top w:val="nil"/>
              <w:left w:val="nil"/>
              <w:bottom w:val="single" w:sz="4" w:space="0" w:color="auto"/>
              <w:right w:val="single" w:sz="4" w:space="0" w:color="auto"/>
            </w:tcBorders>
            <w:shd w:val="clear" w:color="auto" w:fill="auto"/>
            <w:vAlign w:val="center"/>
            <w:hideMark/>
          </w:tcPr>
          <w:p w14:paraId="57F4A9EC" w14:textId="77777777" w:rsidR="00690F25" w:rsidRPr="005B06BA" w:rsidRDefault="00690F25">
            <w:pPr>
              <w:jc w:val="center"/>
              <w:rPr>
                <w:rFonts w:ascii="Myriad Pro" w:hAnsi="Myriad Pro"/>
                <w:sz w:val="18"/>
                <w:szCs w:val="18"/>
              </w:rPr>
            </w:pPr>
            <w:r w:rsidRPr="005B06BA">
              <w:rPr>
                <w:rFonts w:ascii="Myriad Pro" w:hAnsi="Myriad Pro"/>
                <w:sz w:val="18"/>
                <w:szCs w:val="18"/>
              </w:rPr>
              <w:t>1 543</w:t>
            </w:r>
          </w:p>
        </w:tc>
        <w:tc>
          <w:tcPr>
            <w:tcW w:w="736" w:type="pct"/>
            <w:tcBorders>
              <w:top w:val="nil"/>
              <w:left w:val="nil"/>
              <w:bottom w:val="single" w:sz="4" w:space="0" w:color="auto"/>
              <w:right w:val="single" w:sz="4" w:space="0" w:color="auto"/>
            </w:tcBorders>
            <w:shd w:val="clear" w:color="auto" w:fill="auto"/>
            <w:vAlign w:val="center"/>
            <w:hideMark/>
          </w:tcPr>
          <w:p w14:paraId="6027AE41" w14:textId="77777777" w:rsidR="00690F25" w:rsidRPr="005B06BA" w:rsidRDefault="00690F25">
            <w:pPr>
              <w:jc w:val="center"/>
              <w:rPr>
                <w:rFonts w:ascii="Myriad Pro" w:hAnsi="Myriad Pro"/>
                <w:sz w:val="18"/>
                <w:szCs w:val="18"/>
              </w:rPr>
            </w:pPr>
            <w:r w:rsidRPr="005B06BA">
              <w:rPr>
                <w:rFonts w:ascii="Myriad Pro" w:hAnsi="Myriad Pro"/>
                <w:sz w:val="18"/>
                <w:szCs w:val="18"/>
              </w:rPr>
              <w:t> </w:t>
            </w:r>
          </w:p>
        </w:tc>
      </w:tr>
      <w:tr w:rsidR="00690F25" w:rsidRPr="005B06BA" w14:paraId="5C4486A8" w14:textId="77777777" w:rsidTr="00BA6E0D">
        <w:trPr>
          <w:trHeight w:val="20"/>
        </w:trPr>
        <w:tc>
          <w:tcPr>
            <w:tcW w:w="251" w:type="pct"/>
            <w:tcBorders>
              <w:top w:val="nil"/>
              <w:left w:val="single" w:sz="4" w:space="0" w:color="auto"/>
              <w:bottom w:val="single" w:sz="4" w:space="0" w:color="auto"/>
              <w:right w:val="single" w:sz="4" w:space="0" w:color="auto"/>
            </w:tcBorders>
            <w:shd w:val="clear" w:color="auto" w:fill="auto"/>
            <w:noWrap/>
            <w:vAlign w:val="center"/>
            <w:hideMark/>
          </w:tcPr>
          <w:p w14:paraId="6D1DA17C" w14:textId="77777777" w:rsidR="00690F25" w:rsidRPr="005B06BA" w:rsidRDefault="00690F25">
            <w:pPr>
              <w:jc w:val="center"/>
              <w:rPr>
                <w:rFonts w:ascii="Myriad Pro" w:hAnsi="Myriad Pro"/>
                <w:color w:val="000000"/>
                <w:sz w:val="18"/>
                <w:szCs w:val="18"/>
              </w:rPr>
            </w:pPr>
            <w:r w:rsidRPr="005B06BA">
              <w:rPr>
                <w:rFonts w:ascii="Myriad Pro" w:hAnsi="Myriad Pro"/>
                <w:color w:val="000000"/>
                <w:sz w:val="18"/>
                <w:szCs w:val="18"/>
              </w:rPr>
              <w:t>2.1.</w:t>
            </w:r>
          </w:p>
        </w:tc>
        <w:tc>
          <w:tcPr>
            <w:tcW w:w="1068" w:type="pct"/>
            <w:tcBorders>
              <w:top w:val="nil"/>
              <w:left w:val="nil"/>
              <w:bottom w:val="single" w:sz="4" w:space="0" w:color="auto"/>
              <w:right w:val="single" w:sz="4" w:space="0" w:color="auto"/>
            </w:tcBorders>
            <w:shd w:val="clear" w:color="auto" w:fill="auto"/>
            <w:vAlign w:val="center"/>
            <w:hideMark/>
          </w:tcPr>
          <w:p w14:paraId="24C91267" w14:textId="77777777" w:rsidR="00690F25" w:rsidRPr="005B06BA" w:rsidRDefault="00690F25">
            <w:pPr>
              <w:rPr>
                <w:rFonts w:ascii="Myriad Pro" w:hAnsi="Myriad Pro"/>
                <w:color w:val="000000"/>
                <w:sz w:val="18"/>
                <w:szCs w:val="18"/>
              </w:rPr>
            </w:pPr>
            <w:r w:rsidRPr="005B06BA">
              <w:rPr>
                <w:rFonts w:ascii="Myriad Pro" w:hAnsi="Myriad Pro"/>
                <w:color w:val="000000"/>
                <w:sz w:val="18"/>
                <w:szCs w:val="18"/>
              </w:rPr>
              <w:t xml:space="preserve">Размер платы за технологическое </w:t>
            </w:r>
            <w:r w:rsidRPr="005B06BA">
              <w:rPr>
                <w:rFonts w:ascii="Myriad Pro" w:hAnsi="Myriad Pro"/>
                <w:color w:val="000000"/>
                <w:sz w:val="18"/>
                <w:szCs w:val="18"/>
              </w:rPr>
              <w:lastRenderedPageBreak/>
              <w:t xml:space="preserve">присоединение 550 руб ( без НДС) </w:t>
            </w:r>
          </w:p>
        </w:tc>
        <w:tc>
          <w:tcPr>
            <w:tcW w:w="600" w:type="pct"/>
            <w:tcBorders>
              <w:top w:val="nil"/>
              <w:left w:val="nil"/>
              <w:bottom w:val="single" w:sz="4" w:space="0" w:color="auto"/>
              <w:right w:val="single" w:sz="4" w:space="0" w:color="auto"/>
            </w:tcBorders>
            <w:shd w:val="clear" w:color="000000" w:fill="FFFFFF"/>
            <w:noWrap/>
            <w:vAlign w:val="center"/>
            <w:hideMark/>
          </w:tcPr>
          <w:p w14:paraId="50D3B2BD" w14:textId="77777777" w:rsidR="00690F25" w:rsidRPr="005B06BA" w:rsidRDefault="00690F25">
            <w:pPr>
              <w:jc w:val="center"/>
              <w:rPr>
                <w:rFonts w:ascii="Myriad Pro" w:hAnsi="Myriad Pro"/>
                <w:sz w:val="18"/>
                <w:szCs w:val="18"/>
              </w:rPr>
            </w:pPr>
            <w:r w:rsidRPr="005B06BA">
              <w:rPr>
                <w:rFonts w:ascii="Myriad Pro" w:hAnsi="Myriad Pro"/>
                <w:sz w:val="18"/>
                <w:szCs w:val="18"/>
              </w:rPr>
              <w:lastRenderedPageBreak/>
              <w:t>x</w:t>
            </w:r>
          </w:p>
        </w:tc>
        <w:tc>
          <w:tcPr>
            <w:tcW w:w="631" w:type="pct"/>
            <w:tcBorders>
              <w:top w:val="nil"/>
              <w:left w:val="nil"/>
              <w:bottom w:val="single" w:sz="4" w:space="0" w:color="auto"/>
              <w:right w:val="single" w:sz="4" w:space="0" w:color="auto"/>
            </w:tcBorders>
            <w:shd w:val="clear" w:color="000000" w:fill="FFFFFF"/>
            <w:noWrap/>
            <w:vAlign w:val="center"/>
            <w:hideMark/>
          </w:tcPr>
          <w:p w14:paraId="647CD4C6" w14:textId="77777777" w:rsidR="00690F25" w:rsidRPr="005B06BA" w:rsidRDefault="00690F25">
            <w:pPr>
              <w:jc w:val="center"/>
              <w:rPr>
                <w:rFonts w:ascii="Myriad Pro" w:hAnsi="Myriad Pro"/>
                <w:sz w:val="18"/>
                <w:szCs w:val="18"/>
              </w:rPr>
            </w:pPr>
            <w:r w:rsidRPr="005B06BA">
              <w:rPr>
                <w:rFonts w:ascii="Myriad Pro" w:hAnsi="Myriad Pro"/>
                <w:sz w:val="18"/>
                <w:szCs w:val="18"/>
              </w:rPr>
              <w:t> </w:t>
            </w:r>
          </w:p>
        </w:tc>
        <w:tc>
          <w:tcPr>
            <w:tcW w:w="596" w:type="pct"/>
            <w:tcBorders>
              <w:top w:val="nil"/>
              <w:left w:val="nil"/>
              <w:bottom w:val="single" w:sz="4" w:space="0" w:color="auto"/>
              <w:right w:val="single" w:sz="4" w:space="0" w:color="auto"/>
            </w:tcBorders>
            <w:shd w:val="clear" w:color="auto" w:fill="auto"/>
            <w:noWrap/>
            <w:vAlign w:val="center"/>
            <w:hideMark/>
          </w:tcPr>
          <w:p w14:paraId="23FBA126" w14:textId="77777777" w:rsidR="00690F25" w:rsidRPr="005B06BA" w:rsidRDefault="00690F25">
            <w:pPr>
              <w:jc w:val="center"/>
              <w:rPr>
                <w:rFonts w:ascii="Myriad Pro" w:hAnsi="Myriad Pro"/>
                <w:sz w:val="18"/>
                <w:szCs w:val="18"/>
              </w:rPr>
            </w:pPr>
            <w:r w:rsidRPr="005B06BA">
              <w:rPr>
                <w:rFonts w:ascii="Myriad Pro" w:hAnsi="Myriad Pro"/>
                <w:sz w:val="18"/>
                <w:szCs w:val="18"/>
              </w:rPr>
              <w:t>x</w:t>
            </w:r>
          </w:p>
        </w:tc>
        <w:tc>
          <w:tcPr>
            <w:tcW w:w="579" w:type="pct"/>
            <w:tcBorders>
              <w:top w:val="nil"/>
              <w:left w:val="nil"/>
              <w:bottom w:val="single" w:sz="4" w:space="0" w:color="auto"/>
              <w:right w:val="single" w:sz="4" w:space="0" w:color="auto"/>
            </w:tcBorders>
            <w:shd w:val="clear" w:color="auto" w:fill="auto"/>
            <w:noWrap/>
            <w:vAlign w:val="center"/>
            <w:hideMark/>
          </w:tcPr>
          <w:p w14:paraId="0761F3E4" w14:textId="77777777" w:rsidR="00690F25" w:rsidRPr="005B06BA" w:rsidRDefault="00690F25">
            <w:pPr>
              <w:jc w:val="center"/>
              <w:rPr>
                <w:rFonts w:ascii="Myriad Pro" w:hAnsi="Myriad Pro"/>
                <w:sz w:val="18"/>
                <w:szCs w:val="18"/>
              </w:rPr>
            </w:pPr>
            <w:r w:rsidRPr="005B06BA">
              <w:rPr>
                <w:rFonts w:ascii="Myriad Pro" w:hAnsi="Myriad Pro"/>
                <w:sz w:val="18"/>
                <w:szCs w:val="18"/>
              </w:rPr>
              <w:t> </w:t>
            </w:r>
          </w:p>
        </w:tc>
        <w:tc>
          <w:tcPr>
            <w:tcW w:w="539" w:type="pct"/>
            <w:tcBorders>
              <w:top w:val="nil"/>
              <w:left w:val="nil"/>
              <w:bottom w:val="single" w:sz="4" w:space="0" w:color="auto"/>
              <w:right w:val="single" w:sz="4" w:space="0" w:color="auto"/>
            </w:tcBorders>
            <w:shd w:val="clear" w:color="auto" w:fill="auto"/>
            <w:vAlign w:val="center"/>
            <w:hideMark/>
          </w:tcPr>
          <w:p w14:paraId="53D63770" w14:textId="77777777" w:rsidR="00690F25" w:rsidRPr="005B06BA" w:rsidRDefault="00690F25">
            <w:pPr>
              <w:jc w:val="center"/>
              <w:rPr>
                <w:rFonts w:ascii="Myriad Pro" w:hAnsi="Myriad Pro"/>
                <w:sz w:val="18"/>
                <w:szCs w:val="18"/>
              </w:rPr>
            </w:pPr>
            <w:r w:rsidRPr="005B06BA">
              <w:rPr>
                <w:rFonts w:ascii="Myriad Pro" w:hAnsi="Myriad Pro"/>
                <w:sz w:val="18"/>
                <w:szCs w:val="18"/>
              </w:rPr>
              <w:t>466,1</w:t>
            </w:r>
          </w:p>
        </w:tc>
        <w:tc>
          <w:tcPr>
            <w:tcW w:w="736" w:type="pct"/>
            <w:tcBorders>
              <w:top w:val="nil"/>
              <w:left w:val="nil"/>
              <w:bottom w:val="single" w:sz="4" w:space="0" w:color="auto"/>
              <w:right w:val="single" w:sz="4" w:space="0" w:color="auto"/>
            </w:tcBorders>
            <w:shd w:val="clear" w:color="auto" w:fill="auto"/>
            <w:vAlign w:val="center"/>
            <w:hideMark/>
          </w:tcPr>
          <w:p w14:paraId="5C1993B6" w14:textId="77777777" w:rsidR="00690F25" w:rsidRPr="005B06BA" w:rsidRDefault="00690F25">
            <w:pPr>
              <w:jc w:val="center"/>
              <w:rPr>
                <w:rFonts w:ascii="Myriad Pro" w:hAnsi="Myriad Pro"/>
                <w:sz w:val="18"/>
                <w:szCs w:val="18"/>
              </w:rPr>
            </w:pPr>
            <w:r w:rsidRPr="005B06BA">
              <w:rPr>
                <w:rFonts w:ascii="Myriad Pro" w:hAnsi="Myriad Pro"/>
                <w:sz w:val="18"/>
                <w:szCs w:val="18"/>
              </w:rPr>
              <w:t> </w:t>
            </w:r>
          </w:p>
        </w:tc>
      </w:tr>
      <w:tr w:rsidR="00690F25" w:rsidRPr="005B06BA" w14:paraId="6D8D8067" w14:textId="77777777" w:rsidTr="00BA6E0D">
        <w:trPr>
          <w:trHeight w:val="20"/>
        </w:trPr>
        <w:tc>
          <w:tcPr>
            <w:tcW w:w="251" w:type="pct"/>
            <w:tcBorders>
              <w:top w:val="nil"/>
              <w:left w:val="single" w:sz="4" w:space="0" w:color="auto"/>
              <w:bottom w:val="single" w:sz="4" w:space="0" w:color="auto"/>
              <w:right w:val="single" w:sz="4" w:space="0" w:color="auto"/>
            </w:tcBorders>
            <w:shd w:val="clear" w:color="auto" w:fill="auto"/>
            <w:noWrap/>
            <w:vAlign w:val="center"/>
            <w:hideMark/>
          </w:tcPr>
          <w:p w14:paraId="4BEEB731" w14:textId="77777777" w:rsidR="00690F25" w:rsidRPr="005B06BA" w:rsidRDefault="00690F25">
            <w:pPr>
              <w:jc w:val="center"/>
              <w:rPr>
                <w:rFonts w:ascii="Myriad Pro" w:hAnsi="Myriad Pro"/>
                <w:color w:val="000000"/>
                <w:sz w:val="18"/>
                <w:szCs w:val="18"/>
              </w:rPr>
            </w:pPr>
            <w:r w:rsidRPr="005B06BA">
              <w:rPr>
                <w:rFonts w:ascii="Myriad Pro" w:hAnsi="Myriad Pro"/>
                <w:color w:val="000000"/>
                <w:sz w:val="18"/>
                <w:szCs w:val="18"/>
              </w:rPr>
              <w:t>2.2.</w:t>
            </w:r>
          </w:p>
        </w:tc>
        <w:tc>
          <w:tcPr>
            <w:tcW w:w="1068" w:type="pct"/>
            <w:tcBorders>
              <w:top w:val="nil"/>
              <w:left w:val="nil"/>
              <w:bottom w:val="single" w:sz="4" w:space="0" w:color="auto"/>
              <w:right w:val="single" w:sz="4" w:space="0" w:color="auto"/>
            </w:tcBorders>
            <w:shd w:val="clear" w:color="auto" w:fill="auto"/>
            <w:vAlign w:val="center"/>
            <w:hideMark/>
          </w:tcPr>
          <w:p w14:paraId="1FF6BCAD" w14:textId="77777777" w:rsidR="00690F25" w:rsidRPr="005B06BA" w:rsidRDefault="00690F25" w:rsidP="00E71906">
            <w:pPr>
              <w:rPr>
                <w:rFonts w:ascii="Myriad Pro" w:hAnsi="Myriad Pro"/>
                <w:color w:val="000000"/>
                <w:sz w:val="18"/>
                <w:szCs w:val="18"/>
              </w:rPr>
            </w:pPr>
            <w:r w:rsidRPr="005B06BA">
              <w:rPr>
                <w:rFonts w:ascii="Myriad Pro" w:hAnsi="Myriad Pro"/>
                <w:color w:val="000000"/>
                <w:sz w:val="18"/>
                <w:szCs w:val="18"/>
              </w:rPr>
              <w:t xml:space="preserve">Фактическое количество </w:t>
            </w:r>
            <w:r w:rsidR="00E71906" w:rsidRPr="005B06BA">
              <w:rPr>
                <w:rFonts w:ascii="Myriad Pro" w:hAnsi="Myriad Pro"/>
                <w:color w:val="000000"/>
                <w:sz w:val="18"/>
                <w:szCs w:val="18"/>
              </w:rPr>
              <w:t xml:space="preserve">заключенных </w:t>
            </w:r>
            <w:r w:rsidRPr="005B06BA">
              <w:rPr>
                <w:rFonts w:ascii="Myriad Pro" w:hAnsi="Myriad Pro"/>
                <w:color w:val="000000"/>
                <w:sz w:val="18"/>
                <w:szCs w:val="18"/>
              </w:rPr>
              <w:t>договоров на осуществление технологическое присоединение к электрическим сетям (шт.)</w:t>
            </w:r>
          </w:p>
        </w:tc>
        <w:tc>
          <w:tcPr>
            <w:tcW w:w="600" w:type="pct"/>
            <w:tcBorders>
              <w:top w:val="nil"/>
              <w:left w:val="nil"/>
              <w:bottom w:val="single" w:sz="4" w:space="0" w:color="auto"/>
              <w:right w:val="single" w:sz="4" w:space="0" w:color="auto"/>
            </w:tcBorders>
            <w:shd w:val="clear" w:color="000000" w:fill="FFFFFF"/>
            <w:noWrap/>
            <w:vAlign w:val="center"/>
            <w:hideMark/>
          </w:tcPr>
          <w:p w14:paraId="57B10593" w14:textId="77777777" w:rsidR="00690F25" w:rsidRPr="005B06BA" w:rsidRDefault="00690F25">
            <w:pPr>
              <w:jc w:val="center"/>
              <w:rPr>
                <w:rFonts w:ascii="Myriad Pro" w:hAnsi="Myriad Pro"/>
                <w:sz w:val="18"/>
                <w:szCs w:val="18"/>
              </w:rPr>
            </w:pPr>
            <w:r w:rsidRPr="005B06BA">
              <w:rPr>
                <w:rFonts w:ascii="Myriad Pro" w:hAnsi="Myriad Pro"/>
                <w:sz w:val="18"/>
                <w:szCs w:val="18"/>
              </w:rPr>
              <w:t>x</w:t>
            </w:r>
          </w:p>
        </w:tc>
        <w:tc>
          <w:tcPr>
            <w:tcW w:w="631" w:type="pct"/>
            <w:tcBorders>
              <w:top w:val="nil"/>
              <w:left w:val="nil"/>
              <w:bottom w:val="single" w:sz="4" w:space="0" w:color="auto"/>
              <w:right w:val="single" w:sz="4" w:space="0" w:color="auto"/>
            </w:tcBorders>
            <w:shd w:val="clear" w:color="000000" w:fill="FFFFFF"/>
            <w:noWrap/>
            <w:vAlign w:val="center"/>
            <w:hideMark/>
          </w:tcPr>
          <w:p w14:paraId="3D2FB23E" w14:textId="77777777" w:rsidR="00690F25" w:rsidRPr="005B06BA" w:rsidRDefault="00690F25">
            <w:pPr>
              <w:jc w:val="center"/>
              <w:rPr>
                <w:rFonts w:ascii="Myriad Pro" w:hAnsi="Myriad Pro"/>
                <w:sz w:val="18"/>
                <w:szCs w:val="18"/>
              </w:rPr>
            </w:pPr>
            <w:r w:rsidRPr="005B06BA">
              <w:rPr>
                <w:rFonts w:ascii="Myriad Pro" w:hAnsi="Myriad Pro"/>
                <w:sz w:val="18"/>
                <w:szCs w:val="18"/>
              </w:rPr>
              <w:t> </w:t>
            </w:r>
          </w:p>
        </w:tc>
        <w:tc>
          <w:tcPr>
            <w:tcW w:w="596" w:type="pct"/>
            <w:tcBorders>
              <w:top w:val="nil"/>
              <w:left w:val="nil"/>
              <w:bottom w:val="single" w:sz="4" w:space="0" w:color="auto"/>
              <w:right w:val="single" w:sz="4" w:space="0" w:color="auto"/>
            </w:tcBorders>
            <w:shd w:val="clear" w:color="auto" w:fill="auto"/>
            <w:noWrap/>
            <w:vAlign w:val="center"/>
            <w:hideMark/>
          </w:tcPr>
          <w:p w14:paraId="69D5C631" w14:textId="77777777" w:rsidR="00690F25" w:rsidRPr="005B06BA" w:rsidRDefault="00690F25">
            <w:pPr>
              <w:jc w:val="center"/>
              <w:rPr>
                <w:rFonts w:ascii="Myriad Pro" w:hAnsi="Myriad Pro"/>
                <w:sz w:val="18"/>
                <w:szCs w:val="18"/>
              </w:rPr>
            </w:pPr>
            <w:r w:rsidRPr="005B06BA">
              <w:rPr>
                <w:rFonts w:ascii="Myriad Pro" w:hAnsi="Myriad Pro"/>
                <w:sz w:val="18"/>
                <w:szCs w:val="18"/>
              </w:rPr>
              <w:t>x</w:t>
            </w:r>
          </w:p>
        </w:tc>
        <w:tc>
          <w:tcPr>
            <w:tcW w:w="579" w:type="pct"/>
            <w:tcBorders>
              <w:top w:val="nil"/>
              <w:left w:val="nil"/>
              <w:bottom w:val="single" w:sz="4" w:space="0" w:color="auto"/>
              <w:right w:val="single" w:sz="4" w:space="0" w:color="auto"/>
            </w:tcBorders>
            <w:shd w:val="clear" w:color="auto" w:fill="auto"/>
            <w:noWrap/>
            <w:vAlign w:val="center"/>
            <w:hideMark/>
          </w:tcPr>
          <w:p w14:paraId="4921458E" w14:textId="77777777" w:rsidR="00690F25" w:rsidRPr="005B06BA" w:rsidRDefault="00690F25">
            <w:pPr>
              <w:jc w:val="center"/>
              <w:rPr>
                <w:rFonts w:ascii="Myriad Pro" w:hAnsi="Myriad Pro"/>
                <w:sz w:val="18"/>
                <w:szCs w:val="18"/>
              </w:rPr>
            </w:pPr>
            <w:r w:rsidRPr="005B06BA">
              <w:rPr>
                <w:rFonts w:ascii="Myriad Pro" w:hAnsi="Myriad Pro"/>
                <w:sz w:val="18"/>
                <w:szCs w:val="18"/>
              </w:rPr>
              <w:t> </w:t>
            </w:r>
          </w:p>
        </w:tc>
        <w:tc>
          <w:tcPr>
            <w:tcW w:w="539" w:type="pct"/>
            <w:tcBorders>
              <w:top w:val="nil"/>
              <w:left w:val="nil"/>
              <w:bottom w:val="single" w:sz="4" w:space="0" w:color="auto"/>
              <w:right w:val="single" w:sz="4" w:space="0" w:color="auto"/>
            </w:tcBorders>
            <w:shd w:val="clear" w:color="auto" w:fill="auto"/>
            <w:vAlign w:val="center"/>
            <w:hideMark/>
          </w:tcPr>
          <w:p w14:paraId="1C7626D0" w14:textId="77777777" w:rsidR="00690F25" w:rsidRPr="005B06BA" w:rsidRDefault="00690F25">
            <w:pPr>
              <w:jc w:val="center"/>
              <w:rPr>
                <w:rFonts w:ascii="Myriad Pro" w:hAnsi="Myriad Pro"/>
                <w:sz w:val="18"/>
                <w:szCs w:val="18"/>
              </w:rPr>
            </w:pPr>
            <w:r w:rsidRPr="005B06BA">
              <w:rPr>
                <w:rFonts w:ascii="Myriad Pro" w:hAnsi="Myriad Pro"/>
                <w:sz w:val="18"/>
                <w:szCs w:val="18"/>
              </w:rPr>
              <w:t>3 311</w:t>
            </w:r>
          </w:p>
        </w:tc>
        <w:tc>
          <w:tcPr>
            <w:tcW w:w="736" w:type="pct"/>
            <w:tcBorders>
              <w:top w:val="nil"/>
              <w:left w:val="nil"/>
              <w:bottom w:val="single" w:sz="4" w:space="0" w:color="auto"/>
              <w:right w:val="single" w:sz="4" w:space="0" w:color="auto"/>
            </w:tcBorders>
            <w:shd w:val="clear" w:color="auto" w:fill="auto"/>
            <w:vAlign w:val="center"/>
            <w:hideMark/>
          </w:tcPr>
          <w:p w14:paraId="7BBBC550" w14:textId="77777777" w:rsidR="00690F25" w:rsidRPr="005B06BA" w:rsidRDefault="00690F25">
            <w:pPr>
              <w:jc w:val="center"/>
              <w:rPr>
                <w:rFonts w:ascii="Myriad Pro" w:hAnsi="Myriad Pro"/>
                <w:sz w:val="18"/>
                <w:szCs w:val="18"/>
              </w:rPr>
            </w:pPr>
            <w:r w:rsidRPr="005B06BA">
              <w:rPr>
                <w:rFonts w:ascii="Myriad Pro" w:hAnsi="Myriad Pro"/>
                <w:sz w:val="18"/>
                <w:szCs w:val="18"/>
              </w:rPr>
              <w:t> </w:t>
            </w:r>
          </w:p>
        </w:tc>
      </w:tr>
      <w:tr w:rsidR="00690F25" w:rsidRPr="005B06BA" w14:paraId="36C771E9" w14:textId="77777777" w:rsidTr="00BA6E0D">
        <w:trPr>
          <w:trHeight w:val="20"/>
        </w:trPr>
        <w:tc>
          <w:tcPr>
            <w:tcW w:w="251" w:type="pct"/>
            <w:tcBorders>
              <w:top w:val="nil"/>
              <w:left w:val="single" w:sz="4" w:space="0" w:color="auto"/>
              <w:bottom w:val="single" w:sz="4" w:space="0" w:color="auto"/>
              <w:right w:val="single" w:sz="4" w:space="0" w:color="auto"/>
            </w:tcBorders>
            <w:shd w:val="clear" w:color="auto" w:fill="auto"/>
            <w:noWrap/>
            <w:vAlign w:val="center"/>
            <w:hideMark/>
          </w:tcPr>
          <w:p w14:paraId="6883D073" w14:textId="77777777" w:rsidR="00690F25" w:rsidRPr="005B06BA" w:rsidRDefault="00690F25">
            <w:pPr>
              <w:jc w:val="center"/>
              <w:rPr>
                <w:rFonts w:ascii="Myriad Pro" w:hAnsi="Myriad Pro"/>
                <w:color w:val="000000"/>
                <w:sz w:val="18"/>
                <w:szCs w:val="18"/>
              </w:rPr>
            </w:pPr>
            <w:r w:rsidRPr="005B06BA">
              <w:rPr>
                <w:rFonts w:ascii="Myriad Pro" w:hAnsi="Myriad Pro"/>
                <w:color w:val="000000"/>
                <w:sz w:val="18"/>
                <w:szCs w:val="18"/>
              </w:rPr>
              <w:t>3.</w:t>
            </w:r>
          </w:p>
        </w:tc>
        <w:tc>
          <w:tcPr>
            <w:tcW w:w="1068" w:type="pct"/>
            <w:tcBorders>
              <w:top w:val="nil"/>
              <w:left w:val="nil"/>
              <w:bottom w:val="single" w:sz="4" w:space="0" w:color="auto"/>
              <w:right w:val="single" w:sz="4" w:space="0" w:color="auto"/>
            </w:tcBorders>
            <w:shd w:val="clear" w:color="auto" w:fill="auto"/>
            <w:vAlign w:val="center"/>
            <w:hideMark/>
          </w:tcPr>
          <w:p w14:paraId="23E0AE4F" w14:textId="77777777" w:rsidR="00690F25" w:rsidRPr="005B06BA" w:rsidRDefault="00690F25">
            <w:pPr>
              <w:rPr>
                <w:rFonts w:ascii="Myriad Pro" w:hAnsi="Myriad Pro"/>
                <w:color w:val="000000"/>
                <w:sz w:val="18"/>
                <w:szCs w:val="18"/>
              </w:rPr>
            </w:pPr>
            <w:r w:rsidRPr="005B06BA">
              <w:rPr>
                <w:rFonts w:ascii="Myriad Pro" w:hAnsi="Myriad Pro"/>
                <w:color w:val="000000"/>
                <w:sz w:val="18"/>
                <w:szCs w:val="18"/>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w:t>
            </w:r>
            <w:r w:rsidR="00E71906" w:rsidRPr="005B06BA">
              <w:rPr>
                <w:rFonts w:ascii="Myriad Pro" w:hAnsi="Myriad Pro"/>
                <w:color w:val="000000"/>
                <w:sz w:val="18"/>
                <w:szCs w:val="18"/>
              </w:rPr>
              <w:br/>
            </w:r>
            <w:r w:rsidRPr="005B06BA">
              <w:rPr>
                <w:rFonts w:ascii="Myriad Pro" w:hAnsi="Myriad Pro"/>
                <w:color w:val="000000"/>
                <w:sz w:val="18"/>
                <w:szCs w:val="18"/>
              </w:rPr>
              <w:t xml:space="preserve"> (п. 1  - п. 2)</w:t>
            </w:r>
          </w:p>
        </w:tc>
        <w:tc>
          <w:tcPr>
            <w:tcW w:w="600" w:type="pct"/>
            <w:tcBorders>
              <w:top w:val="nil"/>
              <w:left w:val="nil"/>
              <w:bottom w:val="single" w:sz="4" w:space="0" w:color="auto"/>
              <w:right w:val="single" w:sz="4" w:space="0" w:color="auto"/>
            </w:tcBorders>
            <w:shd w:val="clear" w:color="000000" w:fill="FFFFFF"/>
            <w:noWrap/>
            <w:vAlign w:val="center"/>
            <w:hideMark/>
          </w:tcPr>
          <w:p w14:paraId="7D8BE111" w14:textId="77777777" w:rsidR="00690F25" w:rsidRPr="005B06BA" w:rsidRDefault="00690F25">
            <w:pPr>
              <w:jc w:val="center"/>
              <w:rPr>
                <w:rFonts w:ascii="Myriad Pro" w:hAnsi="Myriad Pro"/>
                <w:sz w:val="18"/>
                <w:szCs w:val="18"/>
              </w:rPr>
            </w:pPr>
            <w:r w:rsidRPr="005B06BA">
              <w:rPr>
                <w:rFonts w:ascii="Myriad Pro" w:hAnsi="Myriad Pro"/>
                <w:sz w:val="18"/>
                <w:szCs w:val="18"/>
              </w:rPr>
              <w:t>x</w:t>
            </w:r>
          </w:p>
        </w:tc>
        <w:tc>
          <w:tcPr>
            <w:tcW w:w="631" w:type="pct"/>
            <w:tcBorders>
              <w:top w:val="nil"/>
              <w:left w:val="nil"/>
              <w:bottom w:val="single" w:sz="4" w:space="0" w:color="auto"/>
              <w:right w:val="single" w:sz="4" w:space="0" w:color="auto"/>
            </w:tcBorders>
            <w:shd w:val="clear" w:color="000000" w:fill="FFFFFF"/>
            <w:noWrap/>
            <w:vAlign w:val="center"/>
            <w:hideMark/>
          </w:tcPr>
          <w:p w14:paraId="7A46373E" w14:textId="77777777" w:rsidR="00690F25" w:rsidRPr="005B06BA" w:rsidRDefault="00690F25">
            <w:pPr>
              <w:jc w:val="center"/>
              <w:rPr>
                <w:rFonts w:ascii="Myriad Pro" w:hAnsi="Myriad Pro"/>
                <w:sz w:val="18"/>
                <w:szCs w:val="18"/>
              </w:rPr>
            </w:pPr>
            <w:r w:rsidRPr="005B06BA">
              <w:rPr>
                <w:rFonts w:ascii="Myriad Pro" w:hAnsi="Myriad Pro"/>
                <w:sz w:val="18"/>
                <w:szCs w:val="18"/>
              </w:rPr>
              <w:t> </w:t>
            </w:r>
          </w:p>
        </w:tc>
        <w:tc>
          <w:tcPr>
            <w:tcW w:w="596" w:type="pct"/>
            <w:tcBorders>
              <w:top w:val="nil"/>
              <w:left w:val="nil"/>
              <w:bottom w:val="single" w:sz="4" w:space="0" w:color="auto"/>
              <w:right w:val="single" w:sz="4" w:space="0" w:color="auto"/>
            </w:tcBorders>
            <w:shd w:val="clear" w:color="auto" w:fill="auto"/>
            <w:noWrap/>
            <w:vAlign w:val="center"/>
            <w:hideMark/>
          </w:tcPr>
          <w:p w14:paraId="72C23F47" w14:textId="77777777" w:rsidR="00690F25" w:rsidRPr="005B06BA" w:rsidRDefault="00690F25">
            <w:pPr>
              <w:jc w:val="center"/>
              <w:rPr>
                <w:rFonts w:ascii="Myriad Pro" w:hAnsi="Myriad Pro"/>
                <w:sz w:val="18"/>
                <w:szCs w:val="18"/>
              </w:rPr>
            </w:pPr>
            <w:r w:rsidRPr="005B06BA">
              <w:rPr>
                <w:rFonts w:ascii="Myriad Pro" w:hAnsi="Myriad Pro"/>
                <w:sz w:val="18"/>
                <w:szCs w:val="18"/>
              </w:rPr>
              <w:t>x</w:t>
            </w:r>
          </w:p>
        </w:tc>
        <w:tc>
          <w:tcPr>
            <w:tcW w:w="579" w:type="pct"/>
            <w:tcBorders>
              <w:top w:val="nil"/>
              <w:left w:val="nil"/>
              <w:bottom w:val="single" w:sz="4" w:space="0" w:color="auto"/>
              <w:right w:val="single" w:sz="4" w:space="0" w:color="auto"/>
            </w:tcBorders>
            <w:shd w:val="clear" w:color="auto" w:fill="auto"/>
            <w:noWrap/>
            <w:vAlign w:val="center"/>
            <w:hideMark/>
          </w:tcPr>
          <w:p w14:paraId="21028D71" w14:textId="77777777" w:rsidR="00690F25" w:rsidRPr="005B06BA" w:rsidRDefault="00690F25">
            <w:pPr>
              <w:jc w:val="center"/>
              <w:rPr>
                <w:rFonts w:ascii="Myriad Pro" w:hAnsi="Myriad Pro"/>
                <w:sz w:val="18"/>
                <w:szCs w:val="18"/>
              </w:rPr>
            </w:pPr>
            <w:r w:rsidRPr="005B06BA">
              <w:rPr>
                <w:rFonts w:ascii="Myriad Pro" w:hAnsi="Myriad Pro"/>
                <w:sz w:val="18"/>
                <w:szCs w:val="18"/>
              </w:rPr>
              <w:t> </w:t>
            </w:r>
          </w:p>
        </w:tc>
        <w:tc>
          <w:tcPr>
            <w:tcW w:w="539" w:type="pct"/>
            <w:tcBorders>
              <w:top w:val="nil"/>
              <w:left w:val="nil"/>
              <w:bottom w:val="single" w:sz="4" w:space="0" w:color="auto"/>
              <w:right w:val="single" w:sz="4" w:space="0" w:color="auto"/>
            </w:tcBorders>
            <w:shd w:val="clear" w:color="auto" w:fill="auto"/>
            <w:vAlign w:val="center"/>
            <w:hideMark/>
          </w:tcPr>
          <w:p w14:paraId="79F8EB42" w14:textId="77777777" w:rsidR="00690F25" w:rsidRPr="005B06BA" w:rsidRDefault="00690F25">
            <w:pPr>
              <w:jc w:val="center"/>
              <w:rPr>
                <w:rFonts w:ascii="Myriad Pro" w:hAnsi="Myriad Pro"/>
                <w:b/>
                <w:bCs/>
                <w:sz w:val="18"/>
                <w:szCs w:val="18"/>
              </w:rPr>
            </w:pPr>
            <w:r w:rsidRPr="005B06BA">
              <w:rPr>
                <w:rFonts w:ascii="Myriad Pro" w:hAnsi="Myriad Pro"/>
                <w:b/>
                <w:bCs/>
                <w:sz w:val="18"/>
                <w:szCs w:val="18"/>
              </w:rPr>
              <w:t>41 492,91</w:t>
            </w:r>
          </w:p>
        </w:tc>
        <w:tc>
          <w:tcPr>
            <w:tcW w:w="736" w:type="pct"/>
            <w:tcBorders>
              <w:top w:val="nil"/>
              <w:left w:val="nil"/>
              <w:bottom w:val="single" w:sz="4" w:space="0" w:color="auto"/>
              <w:right w:val="single" w:sz="4" w:space="0" w:color="auto"/>
            </w:tcBorders>
            <w:shd w:val="clear" w:color="auto" w:fill="auto"/>
            <w:vAlign w:val="center"/>
            <w:hideMark/>
          </w:tcPr>
          <w:p w14:paraId="5D66408E" w14:textId="77777777" w:rsidR="00690F25" w:rsidRPr="005B06BA" w:rsidRDefault="00690F25">
            <w:pPr>
              <w:jc w:val="center"/>
              <w:rPr>
                <w:rFonts w:ascii="Myriad Pro" w:hAnsi="Myriad Pro"/>
                <w:b/>
                <w:bCs/>
                <w:sz w:val="18"/>
                <w:szCs w:val="18"/>
              </w:rPr>
            </w:pPr>
            <w:r w:rsidRPr="005B06BA">
              <w:rPr>
                <w:rFonts w:ascii="Myriad Pro" w:hAnsi="Myriad Pro"/>
                <w:b/>
                <w:bCs/>
                <w:sz w:val="18"/>
                <w:szCs w:val="18"/>
              </w:rPr>
              <w:t>45 046,05</w:t>
            </w:r>
          </w:p>
        </w:tc>
      </w:tr>
    </w:tbl>
    <w:p w14:paraId="1C69C7D2" w14:textId="77777777" w:rsidR="00690F25" w:rsidRPr="00690F25" w:rsidRDefault="00690F25" w:rsidP="00690F25">
      <w:pPr>
        <w:widowControl w:val="0"/>
        <w:autoSpaceDE w:val="0"/>
        <w:autoSpaceDN w:val="0"/>
        <w:spacing w:line="360" w:lineRule="auto"/>
        <w:ind w:firstLine="709"/>
        <w:jc w:val="both"/>
        <w:rPr>
          <w:sz w:val="26"/>
          <w:szCs w:val="26"/>
        </w:rPr>
      </w:pPr>
    </w:p>
    <w:p w14:paraId="21238467" w14:textId="382E7120" w:rsidR="00EE6F84" w:rsidRDefault="00EE6F84" w:rsidP="00001D32">
      <w:pPr>
        <w:pStyle w:val="a"/>
        <w:numPr>
          <w:ilvl w:val="0"/>
          <w:numId w:val="0"/>
        </w:numPr>
        <w:spacing w:after="0"/>
        <w:ind w:firstLine="567"/>
      </w:pPr>
      <w:r>
        <w:t xml:space="preserve">Количество заключенных договоров ТП определено </w:t>
      </w:r>
      <w:r w:rsidR="00E71906">
        <w:t xml:space="preserve">Исполнителем </w:t>
      </w:r>
      <w:r>
        <w:t xml:space="preserve">согласно данным, опубликованным на официальном сайте ПАО </w:t>
      </w:r>
      <w:r w:rsidR="00E71906" w:rsidRPr="005D3464">
        <w:t>«</w:t>
      </w:r>
      <w:r>
        <w:t>МРСК Сибири</w:t>
      </w:r>
      <w:r w:rsidR="00E71906" w:rsidRPr="005D3464">
        <w:t>»</w:t>
      </w:r>
      <w:r>
        <w:t xml:space="preserve"> в разделе с</w:t>
      </w:r>
      <w:r w:rsidRPr="00EE6F84">
        <w:t>ведения о заявках на технологическое присоединение, заключенных договорах и выполненных присоединениях</w:t>
      </w:r>
      <w:r>
        <w:t xml:space="preserve"> </w:t>
      </w:r>
      <w:r w:rsidRPr="00EE6F84">
        <w:t>https://www.mrsk-sib.ru/index.php?option=com_content&amp;view=category&amp;layout=blog&amp;id=1583&amp;Itemid=2410&amp;lang=ru22</w:t>
      </w:r>
      <w:r w:rsidR="00E7738A">
        <w:t>.</w:t>
      </w:r>
    </w:p>
    <w:p w14:paraId="6A9B3756" w14:textId="77777777" w:rsidR="00E71906" w:rsidRDefault="00E71906" w:rsidP="00001D32">
      <w:pPr>
        <w:spacing w:line="360" w:lineRule="auto"/>
        <w:ind w:firstLine="567"/>
        <w:jc w:val="both"/>
        <w:rPr>
          <w:rFonts w:ascii="Myriad Pro" w:hAnsi="Myriad Pro"/>
          <w:color w:val="0D0D0D" w:themeColor="text1" w:themeTint="F2"/>
          <w:sz w:val="26"/>
          <w:szCs w:val="26"/>
        </w:rPr>
      </w:pPr>
      <w:r w:rsidRPr="00B358A4">
        <w:rPr>
          <w:rFonts w:ascii="Myriad Pro" w:hAnsi="Myriad Pro"/>
          <w:color w:val="0D0D0D" w:themeColor="text1" w:themeTint="F2"/>
          <w:sz w:val="26"/>
          <w:szCs w:val="26"/>
        </w:rPr>
        <w:t xml:space="preserve">С учетом вышеизложенного Исполнителем, </w:t>
      </w:r>
      <w:r>
        <w:rPr>
          <w:rFonts w:ascii="Myriad Pro" w:hAnsi="Myriad Pro"/>
          <w:color w:val="0D0D0D" w:themeColor="text1" w:themeTint="F2"/>
          <w:sz w:val="26"/>
          <w:szCs w:val="26"/>
        </w:rPr>
        <w:t>в</w:t>
      </w:r>
      <w:r w:rsidRPr="00B358A4">
        <w:rPr>
          <w:rFonts w:ascii="Myriad Pro" w:hAnsi="Myriad Pro"/>
          <w:color w:val="0D0D0D" w:themeColor="text1" w:themeTint="F2"/>
          <w:sz w:val="26"/>
          <w:szCs w:val="26"/>
        </w:rPr>
        <w:t xml:space="preserve">еличина корректировки неподконтрольных расходов по статье «выпадающие доходы/экономия средств по технологическому присоединению)» определена в размере </w:t>
      </w:r>
      <w:r>
        <w:rPr>
          <w:rFonts w:ascii="Myriad Pro" w:hAnsi="Myriad Pro"/>
          <w:color w:val="0D0D0D" w:themeColor="text1" w:themeTint="F2"/>
          <w:sz w:val="26"/>
          <w:szCs w:val="26"/>
        </w:rPr>
        <w:br/>
        <w:t>(- 3 553,14) </w:t>
      </w:r>
      <w:r w:rsidRPr="00B358A4">
        <w:rPr>
          <w:rFonts w:ascii="Myriad Pro" w:hAnsi="Myriad Pro"/>
          <w:color w:val="0D0D0D" w:themeColor="text1" w:themeTint="F2"/>
          <w:sz w:val="26"/>
          <w:szCs w:val="26"/>
        </w:rPr>
        <w:t>тыс.</w:t>
      </w:r>
      <w:r>
        <w:rPr>
          <w:rFonts w:ascii="Myriad Pro" w:hAnsi="Myriad Pro"/>
          <w:color w:val="0D0D0D" w:themeColor="text1" w:themeTint="F2"/>
          <w:sz w:val="26"/>
          <w:szCs w:val="26"/>
        </w:rPr>
        <w:t> </w:t>
      </w:r>
      <w:r w:rsidRPr="00B358A4">
        <w:rPr>
          <w:rFonts w:ascii="Myriad Pro" w:hAnsi="Myriad Pro"/>
          <w:color w:val="0D0D0D" w:themeColor="text1" w:themeTint="F2"/>
          <w:sz w:val="26"/>
          <w:szCs w:val="26"/>
        </w:rPr>
        <w:t>руб.</w:t>
      </w:r>
      <w:r>
        <w:rPr>
          <w:rFonts w:ascii="Myriad Pro" w:hAnsi="Myriad Pro"/>
          <w:color w:val="0D0D0D" w:themeColor="text1" w:themeTint="F2"/>
          <w:sz w:val="26"/>
          <w:szCs w:val="26"/>
        </w:rPr>
        <w:t>,</w:t>
      </w:r>
      <w:r w:rsidRPr="00BB1BBA">
        <w:rPr>
          <w:rFonts w:ascii="Myriad Pro" w:hAnsi="Myriad Pro"/>
          <w:color w:val="0D0D0D" w:themeColor="text1" w:themeTint="F2"/>
          <w:sz w:val="26"/>
          <w:szCs w:val="26"/>
        </w:rPr>
        <w:t xml:space="preserve">  рассчитана как разница между плановой </w:t>
      </w:r>
      <w:r>
        <w:rPr>
          <w:rFonts w:ascii="Myriad Pro" w:hAnsi="Myriad Pro"/>
          <w:color w:val="0D0D0D" w:themeColor="text1" w:themeTint="F2"/>
          <w:sz w:val="26"/>
          <w:szCs w:val="26"/>
        </w:rPr>
        <w:t xml:space="preserve">величиной </w:t>
      </w:r>
      <w:r w:rsidRPr="00BB1BBA">
        <w:rPr>
          <w:rFonts w:ascii="Myriad Pro" w:hAnsi="Myriad Pro"/>
          <w:color w:val="0D0D0D" w:themeColor="text1" w:themeTint="F2"/>
          <w:sz w:val="26"/>
          <w:szCs w:val="26"/>
        </w:rPr>
        <w:t>(утв</w:t>
      </w:r>
      <w:r>
        <w:rPr>
          <w:rFonts w:ascii="Myriad Pro" w:hAnsi="Myriad Pro"/>
          <w:color w:val="0D0D0D" w:themeColor="text1" w:themeTint="F2"/>
          <w:sz w:val="26"/>
          <w:szCs w:val="26"/>
        </w:rPr>
        <w:t>ержденной</w:t>
      </w:r>
      <w:r w:rsidRPr="00BB1BBA">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Управлением по тарифам 45 046,05</w:t>
      </w:r>
      <w:r w:rsidRPr="00BB1BBA">
        <w:rPr>
          <w:rFonts w:ascii="Myriad Pro" w:hAnsi="Myriad Pro"/>
          <w:color w:val="0D0D0D" w:themeColor="text1" w:themeTint="F2"/>
          <w:sz w:val="26"/>
          <w:szCs w:val="26"/>
        </w:rPr>
        <w:t xml:space="preserve"> тыс. руб.) и фактической </w:t>
      </w:r>
      <w:r w:rsidR="00D2420E">
        <w:rPr>
          <w:rFonts w:ascii="Myriad Pro" w:hAnsi="Myriad Pro"/>
          <w:color w:val="0D0D0D" w:themeColor="text1" w:themeTint="F2"/>
          <w:sz w:val="26"/>
          <w:szCs w:val="26"/>
        </w:rPr>
        <w:br/>
      </w:r>
      <w:r w:rsidRPr="00BB1BBA">
        <w:rPr>
          <w:rFonts w:ascii="Myriad Pro" w:hAnsi="Myriad Pro"/>
          <w:color w:val="0D0D0D" w:themeColor="text1" w:themeTint="F2"/>
          <w:sz w:val="26"/>
          <w:szCs w:val="26"/>
        </w:rPr>
        <w:t>(</w:t>
      </w:r>
      <w:r>
        <w:rPr>
          <w:rFonts w:ascii="Myriad Pro" w:hAnsi="Myriad Pro"/>
          <w:color w:val="0D0D0D" w:themeColor="text1" w:themeTint="F2"/>
          <w:sz w:val="26"/>
          <w:szCs w:val="26"/>
        </w:rPr>
        <w:t>41 492,91</w:t>
      </w:r>
      <w:r w:rsidRPr="001B3A95">
        <w:rPr>
          <w:rFonts w:ascii="Myriad Pro" w:hAnsi="Myriad Pro"/>
          <w:color w:val="0D0D0D" w:themeColor="text1" w:themeTint="F2"/>
          <w:sz w:val="26"/>
          <w:szCs w:val="26"/>
        </w:rPr>
        <w:t xml:space="preserve"> тыс. руб.</w:t>
      </w:r>
      <w:r w:rsidRPr="00BB1BBA">
        <w:rPr>
          <w:rFonts w:ascii="Myriad Pro" w:hAnsi="Myriad Pro"/>
          <w:color w:val="0D0D0D" w:themeColor="text1" w:themeTint="F2"/>
          <w:sz w:val="26"/>
          <w:szCs w:val="26"/>
        </w:rPr>
        <w:t xml:space="preserve">) величиной выпадающих доходов </w:t>
      </w:r>
      <w:r w:rsidRPr="001B3A95">
        <w:rPr>
          <w:rFonts w:ascii="Myriad Pro" w:hAnsi="Myriad Pro"/>
          <w:color w:val="0D0D0D" w:themeColor="text1" w:themeTint="F2"/>
          <w:sz w:val="26"/>
          <w:szCs w:val="26"/>
        </w:rPr>
        <w:t>по технологическому присоединению</w:t>
      </w:r>
      <w:r w:rsidRPr="00BB1BBA">
        <w:rPr>
          <w:rFonts w:ascii="Myriad Pro" w:hAnsi="Myriad Pro"/>
          <w:color w:val="0D0D0D" w:themeColor="text1" w:themeTint="F2"/>
          <w:sz w:val="26"/>
          <w:szCs w:val="26"/>
        </w:rPr>
        <w:t xml:space="preserve"> на 2017 </w:t>
      </w:r>
      <w:r>
        <w:rPr>
          <w:rFonts w:ascii="Myriad Pro" w:hAnsi="Myriad Pro"/>
          <w:color w:val="0D0D0D" w:themeColor="text1" w:themeTint="F2"/>
          <w:sz w:val="26"/>
          <w:szCs w:val="26"/>
        </w:rPr>
        <w:t>г</w:t>
      </w:r>
      <w:r w:rsidRPr="00BB1BBA">
        <w:rPr>
          <w:rFonts w:ascii="Myriad Pro" w:hAnsi="Myriad Pro"/>
          <w:color w:val="0D0D0D" w:themeColor="text1" w:themeTint="F2"/>
          <w:sz w:val="26"/>
          <w:szCs w:val="26"/>
        </w:rPr>
        <w:t>.</w:t>
      </w:r>
      <w:r>
        <w:rPr>
          <w:rFonts w:ascii="Myriad Pro" w:hAnsi="Myriad Pro"/>
          <w:color w:val="0D0D0D" w:themeColor="text1" w:themeTint="F2"/>
          <w:sz w:val="26"/>
          <w:szCs w:val="26"/>
        </w:rPr>
        <w:t xml:space="preserve">  </w:t>
      </w:r>
    </w:p>
    <w:tbl>
      <w:tblPr>
        <w:tblW w:w="5000" w:type="pct"/>
        <w:tblLook w:val="04A0" w:firstRow="1" w:lastRow="0" w:firstColumn="1" w:lastColumn="0" w:noHBand="0" w:noVBand="1"/>
      </w:tblPr>
      <w:tblGrid>
        <w:gridCol w:w="3084"/>
        <w:gridCol w:w="1882"/>
        <w:gridCol w:w="1554"/>
        <w:gridCol w:w="1564"/>
        <w:gridCol w:w="1404"/>
      </w:tblGrid>
      <w:tr w:rsidR="00E71906" w:rsidRPr="00E71906" w14:paraId="26A4577E" w14:textId="77777777" w:rsidTr="00B27E66">
        <w:trPr>
          <w:trHeight w:val="1260"/>
          <w:tblHeader/>
        </w:trPr>
        <w:tc>
          <w:tcPr>
            <w:tcW w:w="17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FA6C8DD" w14:textId="77777777" w:rsidR="00E71906" w:rsidRPr="00E71906" w:rsidRDefault="00E71906" w:rsidP="00001D32">
            <w:pPr>
              <w:ind w:firstLine="567"/>
              <w:jc w:val="center"/>
              <w:rPr>
                <w:rFonts w:ascii="Myriad Pro" w:hAnsi="Myriad Pro" w:cs="Arial"/>
                <w:b/>
                <w:bCs/>
                <w:color w:val="FFFFFF"/>
                <w:sz w:val="20"/>
                <w:szCs w:val="20"/>
              </w:rPr>
            </w:pPr>
            <w:r w:rsidRPr="00E71906">
              <w:rPr>
                <w:rFonts w:ascii="Myriad Pro" w:hAnsi="Myriad Pro" w:cs="Arial"/>
                <w:b/>
                <w:bCs/>
                <w:color w:val="FFFFFF"/>
                <w:sz w:val="20"/>
                <w:szCs w:val="20"/>
              </w:rPr>
              <w:lastRenderedPageBreak/>
              <w:t>Наименование</w:t>
            </w:r>
          </w:p>
        </w:tc>
        <w:tc>
          <w:tcPr>
            <w:tcW w:w="7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C74B256" w14:textId="77777777" w:rsidR="00E71906" w:rsidRPr="00E71906" w:rsidRDefault="00E71906" w:rsidP="00001D32">
            <w:pPr>
              <w:ind w:firstLine="567"/>
              <w:jc w:val="center"/>
              <w:rPr>
                <w:rFonts w:ascii="Myriad Pro" w:hAnsi="Myriad Pro" w:cs="Arial"/>
                <w:b/>
                <w:bCs/>
                <w:color w:val="FFFFFF"/>
                <w:sz w:val="20"/>
                <w:szCs w:val="20"/>
              </w:rPr>
            </w:pPr>
            <w:r w:rsidRPr="00E71906">
              <w:rPr>
                <w:rFonts w:ascii="Myriad Pro" w:hAnsi="Myriad Pro" w:cs="Arial"/>
                <w:b/>
                <w:bCs/>
                <w:color w:val="FFFFFF"/>
                <w:sz w:val="20"/>
                <w:szCs w:val="20"/>
              </w:rPr>
              <w:t>Утверждено на 2017 г.</w:t>
            </w:r>
          </w:p>
        </w:tc>
        <w:tc>
          <w:tcPr>
            <w:tcW w:w="9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3EA3DDF" w14:textId="77777777" w:rsidR="00E71906" w:rsidRPr="00E71906" w:rsidRDefault="00E71906" w:rsidP="00001D32">
            <w:pPr>
              <w:ind w:firstLine="567"/>
              <w:jc w:val="center"/>
              <w:rPr>
                <w:rFonts w:ascii="Myriad Pro" w:hAnsi="Myriad Pro" w:cs="Arial"/>
                <w:b/>
                <w:bCs/>
                <w:color w:val="FFFFFF"/>
                <w:sz w:val="20"/>
                <w:szCs w:val="20"/>
              </w:rPr>
            </w:pPr>
            <w:r w:rsidRPr="00E71906">
              <w:rPr>
                <w:rFonts w:ascii="Myriad Pro" w:hAnsi="Myriad Pro" w:cs="Arial"/>
                <w:b/>
                <w:bCs/>
                <w:color w:val="FFFFFF"/>
                <w:sz w:val="20"/>
                <w:szCs w:val="20"/>
              </w:rPr>
              <w:t xml:space="preserve"> Предложение </w:t>
            </w:r>
            <w:r>
              <w:rPr>
                <w:rFonts w:ascii="Myriad Pro" w:hAnsi="Myriad Pro" w:cs="Arial"/>
                <w:b/>
                <w:bCs/>
                <w:color w:val="FFFFFF"/>
                <w:sz w:val="20"/>
                <w:szCs w:val="20"/>
              </w:rPr>
              <w:t>филиала</w:t>
            </w:r>
            <w:r w:rsidRPr="00E71906">
              <w:rPr>
                <w:rFonts w:ascii="Myriad Pro" w:hAnsi="Myriad Pro" w:cs="Arial"/>
                <w:b/>
                <w:bCs/>
                <w:color w:val="FFFFFF"/>
                <w:sz w:val="20"/>
                <w:szCs w:val="20"/>
              </w:rPr>
              <w:t xml:space="preserve"> «</w:t>
            </w:r>
            <w:r>
              <w:rPr>
                <w:rFonts w:ascii="Myriad Pro" w:hAnsi="Myriad Pro" w:cs="Arial"/>
                <w:b/>
                <w:bCs/>
                <w:color w:val="FFFFFF"/>
                <w:sz w:val="20"/>
                <w:szCs w:val="20"/>
              </w:rPr>
              <w:t>Алтайэнерго</w:t>
            </w:r>
            <w:r w:rsidRPr="00E71906">
              <w:rPr>
                <w:rFonts w:ascii="Myriad Pro" w:hAnsi="Myriad Pro" w:cs="Arial"/>
                <w:b/>
                <w:bCs/>
                <w:color w:val="FFFFFF"/>
                <w:sz w:val="20"/>
                <w:szCs w:val="20"/>
              </w:rPr>
              <w:t>»</w:t>
            </w:r>
          </w:p>
        </w:tc>
        <w:tc>
          <w:tcPr>
            <w:tcW w:w="8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C54696F" w14:textId="77777777" w:rsidR="00E71906" w:rsidRPr="00E71906" w:rsidRDefault="00E71906" w:rsidP="00001D32">
            <w:pPr>
              <w:ind w:firstLine="567"/>
              <w:jc w:val="center"/>
              <w:rPr>
                <w:rFonts w:ascii="Myriad Pro" w:hAnsi="Myriad Pro" w:cs="Arial"/>
                <w:b/>
                <w:bCs/>
                <w:color w:val="FFFFFF"/>
                <w:sz w:val="20"/>
                <w:szCs w:val="20"/>
              </w:rPr>
            </w:pPr>
            <w:r w:rsidRPr="00E71906">
              <w:rPr>
                <w:rFonts w:ascii="Myriad Pro" w:hAnsi="Myriad Pro" w:cs="Arial"/>
                <w:b/>
                <w:bCs/>
                <w:color w:val="FFFFFF"/>
                <w:sz w:val="20"/>
                <w:szCs w:val="20"/>
              </w:rPr>
              <w:t xml:space="preserve">Принято </w:t>
            </w:r>
            <w:r>
              <w:rPr>
                <w:rFonts w:ascii="Myriad Pro" w:hAnsi="Myriad Pro" w:cs="Arial"/>
                <w:b/>
                <w:bCs/>
                <w:color w:val="FFFFFF"/>
                <w:sz w:val="20"/>
                <w:szCs w:val="20"/>
              </w:rPr>
              <w:t>Управлением по тарифам</w:t>
            </w:r>
          </w:p>
        </w:tc>
        <w:tc>
          <w:tcPr>
            <w:tcW w:w="8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D5D7D80" w14:textId="77777777" w:rsidR="00E71906" w:rsidRPr="00E71906" w:rsidRDefault="00E71906" w:rsidP="00001D32">
            <w:pPr>
              <w:ind w:firstLine="567"/>
              <w:jc w:val="center"/>
              <w:rPr>
                <w:rFonts w:ascii="Myriad Pro" w:hAnsi="Myriad Pro" w:cs="Arial"/>
                <w:b/>
                <w:bCs/>
                <w:color w:val="FFFFFF"/>
                <w:sz w:val="20"/>
                <w:szCs w:val="20"/>
              </w:rPr>
            </w:pPr>
            <w:r w:rsidRPr="00E71906">
              <w:rPr>
                <w:rFonts w:ascii="Myriad Pro" w:hAnsi="Myriad Pro" w:cs="Arial"/>
                <w:b/>
                <w:bCs/>
                <w:color w:val="FFFFFF"/>
                <w:sz w:val="20"/>
                <w:szCs w:val="20"/>
              </w:rPr>
              <w:t>Расчет Исполнителя</w:t>
            </w:r>
          </w:p>
        </w:tc>
      </w:tr>
      <w:tr w:rsidR="00E71906" w:rsidRPr="00E71906" w14:paraId="6534D474" w14:textId="77777777" w:rsidTr="00B27E66">
        <w:trPr>
          <w:trHeight w:val="662"/>
        </w:trPr>
        <w:tc>
          <w:tcPr>
            <w:tcW w:w="1707" w:type="pct"/>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09BD34E6" w14:textId="77777777" w:rsidR="00E71906" w:rsidRPr="00E71906" w:rsidRDefault="00E71906" w:rsidP="00001D32">
            <w:pPr>
              <w:ind w:firstLine="567"/>
              <w:rPr>
                <w:rFonts w:ascii="Myriad Pro" w:hAnsi="Myriad Pro"/>
                <w:color w:val="000000"/>
                <w:sz w:val="20"/>
                <w:szCs w:val="20"/>
              </w:rPr>
            </w:pPr>
            <w:r w:rsidRPr="00E71906">
              <w:rPr>
                <w:rFonts w:ascii="Myriad Pro" w:hAnsi="Myriad Pro"/>
                <w:color w:val="000000"/>
                <w:sz w:val="20"/>
                <w:szCs w:val="20"/>
              </w:rPr>
              <w:t>Выпадающие доходы/экономия средств по технологическому присоединению, тыс. руб.</w:t>
            </w:r>
          </w:p>
        </w:tc>
        <w:tc>
          <w:tcPr>
            <w:tcW w:w="73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AA310E7" w14:textId="77777777" w:rsidR="00E71906" w:rsidRPr="00E71906" w:rsidRDefault="00E71906" w:rsidP="00001D32">
            <w:pPr>
              <w:ind w:firstLine="567"/>
              <w:jc w:val="center"/>
              <w:rPr>
                <w:rFonts w:ascii="Myriad Pro" w:hAnsi="Myriad Pro"/>
                <w:color w:val="000000"/>
                <w:sz w:val="20"/>
                <w:szCs w:val="20"/>
              </w:rPr>
            </w:pPr>
            <w:r>
              <w:rPr>
                <w:rFonts w:ascii="Myriad Pro" w:hAnsi="Myriad Pro"/>
                <w:color w:val="000000"/>
                <w:sz w:val="20"/>
                <w:szCs w:val="20"/>
              </w:rPr>
              <w:t>45 046,05</w:t>
            </w:r>
          </w:p>
        </w:tc>
        <w:tc>
          <w:tcPr>
            <w:tcW w:w="90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CCC5459" w14:textId="77777777" w:rsidR="00E71906" w:rsidRPr="00E71906" w:rsidRDefault="00E71906" w:rsidP="00001D32">
            <w:pPr>
              <w:ind w:firstLine="567"/>
              <w:jc w:val="center"/>
              <w:rPr>
                <w:rFonts w:ascii="Myriad Pro" w:hAnsi="Myriad Pro"/>
                <w:color w:val="000000"/>
                <w:sz w:val="20"/>
                <w:szCs w:val="20"/>
              </w:rPr>
            </w:pPr>
            <w:r>
              <w:rPr>
                <w:rFonts w:ascii="Myriad Pro" w:hAnsi="Myriad Pro"/>
                <w:color w:val="000000"/>
                <w:sz w:val="20"/>
                <w:szCs w:val="20"/>
              </w:rPr>
              <w:t>41 383,0</w:t>
            </w:r>
          </w:p>
        </w:tc>
        <w:tc>
          <w:tcPr>
            <w:tcW w:w="83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5CC996B" w14:textId="77777777" w:rsidR="00E71906" w:rsidRPr="00E71906" w:rsidRDefault="00E71906" w:rsidP="00001D32">
            <w:pPr>
              <w:ind w:firstLine="567"/>
              <w:jc w:val="center"/>
              <w:rPr>
                <w:rFonts w:ascii="Myriad Pro" w:hAnsi="Myriad Pro"/>
                <w:color w:val="000000"/>
                <w:sz w:val="20"/>
                <w:szCs w:val="20"/>
              </w:rPr>
            </w:pPr>
            <w:r w:rsidRPr="00E71906">
              <w:rPr>
                <w:rFonts w:ascii="Myriad Pro" w:hAnsi="Myriad Pro"/>
                <w:color w:val="000000"/>
                <w:sz w:val="20"/>
                <w:szCs w:val="20"/>
              </w:rPr>
              <w:t>36 692,88</w:t>
            </w:r>
          </w:p>
        </w:tc>
        <w:tc>
          <w:tcPr>
            <w:tcW w:w="81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5269BD3" w14:textId="77777777" w:rsidR="00E71906" w:rsidRPr="00E71906" w:rsidRDefault="00E71906" w:rsidP="00001D32">
            <w:pPr>
              <w:ind w:firstLine="567"/>
              <w:jc w:val="center"/>
              <w:rPr>
                <w:rFonts w:ascii="Myriad Pro" w:hAnsi="Myriad Pro"/>
                <w:color w:val="000000"/>
                <w:sz w:val="20"/>
                <w:szCs w:val="20"/>
              </w:rPr>
            </w:pPr>
            <w:r>
              <w:rPr>
                <w:rFonts w:ascii="Myriad Pro" w:hAnsi="Myriad Pro"/>
                <w:color w:val="000000"/>
                <w:sz w:val="20"/>
                <w:szCs w:val="20"/>
              </w:rPr>
              <w:t>41 492,91</w:t>
            </w:r>
          </w:p>
        </w:tc>
      </w:tr>
      <w:tr w:rsidR="00E71906" w:rsidRPr="00E71906" w14:paraId="298CBE59" w14:textId="77777777" w:rsidTr="00B27E66">
        <w:trPr>
          <w:trHeight w:val="365"/>
        </w:trPr>
        <w:tc>
          <w:tcPr>
            <w:tcW w:w="1707" w:type="pct"/>
            <w:tcBorders>
              <w:top w:val="nil"/>
              <w:left w:val="single" w:sz="4" w:space="0" w:color="auto"/>
              <w:bottom w:val="single" w:sz="4" w:space="0" w:color="auto"/>
              <w:right w:val="single" w:sz="4" w:space="0" w:color="auto"/>
            </w:tcBorders>
            <w:shd w:val="clear" w:color="auto" w:fill="auto"/>
            <w:vAlign w:val="bottom"/>
            <w:hideMark/>
          </w:tcPr>
          <w:p w14:paraId="36C74813" w14:textId="77777777" w:rsidR="00E71906" w:rsidRPr="00E71906" w:rsidRDefault="00E71906" w:rsidP="00001D32">
            <w:pPr>
              <w:ind w:firstLine="567"/>
              <w:rPr>
                <w:rFonts w:ascii="Myriad Pro" w:hAnsi="Myriad Pro"/>
                <w:color w:val="000000"/>
                <w:sz w:val="20"/>
                <w:szCs w:val="20"/>
              </w:rPr>
            </w:pPr>
            <w:r w:rsidRPr="00E71906">
              <w:rPr>
                <w:rFonts w:ascii="Myriad Pro" w:hAnsi="Myriad Pro"/>
                <w:color w:val="000000"/>
                <w:sz w:val="20"/>
                <w:szCs w:val="20"/>
              </w:rPr>
              <w:t>Величина корректировки, тыс. руб.</w:t>
            </w:r>
          </w:p>
        </w:tc>
        <w:tc>
          <w:tcPr>
            <w:tcW w:w="736" w:type="pct"/>
            <w:tcBorders>
              <w:top w:val="nil"/>
              <w:left w:val="nil"/>
              <w:bottom w:val="single" w:sz="4" w:space="0" w:color="auto"/>
              <w:right w:val="single" w:sz="4" w:space="0" w:color="auto"/>
            </w:tcBorders>
            <w:shd w:val="clear" w:color="auto" w:fill="auto"/>
            <w:vAlign w:val="center"/>
            <w:hideMark/>
          </w:tcPr>
          <w:p w14:paraId="1624C3E4" w14:textId="77777777" w:rsidR="00E71906" w:rsidRPr="00E71906" w:rsidRDefault="00E71906" w:rsidP="00001D32">
            <w:pPr>
              <w:ind w:firstLine="567"/>
              <w:jc w:val="center"/>
              <w:rPr>
                <w:rFonts w:ascii="Myriad Pro" w:hAnsi="Myriad Pro"/>
                <w:color w:val="000000"/>
                <w:sz w:val="20"/>
                <w:szCs w:val="20"/>
              </w:rPr>
            </w:pPr>
          </w:p>
        </w:tc>
        <w:tc>
          <w:tcPr>
            <w:tcW w:w="900" w:type="pct"/>
            <w:tcBorders>
              <w:top w:val="nil"/>
              <w:left w:val="nil"/>
              <w:bottom w:val="single" w:sz="4" w:space="0" w:color="auto"/>
              <w:right w:val="single" w:sz="4" w:space="0" w:color="auto"/>
            </w:tcBorders>
            <w:shd w:val="clear" w:color="auto" w:fill="auto"/>
            <w:vAlign w:val="center"/>
            <w:hideMark/>
          </w:tcPr>
          <w:p w14:paraId="1B7BC424" w14:textId="77777777" w:rsidR="00E71906" w:rsidRPr="00E71906" w:rsidRDefault="00E71906" w:rsidP="00001D32">
            <w:pPr>
              <w:ind w:firstLine="567"/>
              <w:jc w:val="center"/>
              <w:rPr>
                <w:rFonts w:ascii="Myriad Pro" w:hAnsi="Myriad Pro"/>
                <w:color w:val="000000"/>
                <w:sz w:val="20"/>
                <w:szCs w:val="20"/>
              </w:rPr>
            </w:pPr>
            <w:r>
              <w:rPr>
                <w:rFonts w:ascii="Myriad Pro" w:hAnsi="Myriad Pro"/>
                <w:color w:val="000000"/>
                <w:sz w:val="20"/>
                <w:szCs w:val="20"/>
              </w:rPr>
              <w:t>- 3 663,05</w:t>
            </w:r>
          </w:p>
        </w:tc>
        <w:tc>
          <w:tcPr>
            <w:tcW w:w="838" w:type="pct"/>
            <w:tcBorders>
              <w:top w:val="nil"/>
              <w:left w:val="nil"/>
              <w:bottom w:val="single" w:sz="4" w:space="0" w:color="auto"/>
              <w:right w:val="single" w:sz="4" w:space="0" w:color="auto"/>
            </w:tcBorders>
            <w:shd w:val="clear" w:color="auto" w:fill="auto"/>
            <w:vAlign w:val="center"/>
            <w:hideMark/>
          </w:tcPr>
          <w:p w14:paraId="76206966" w14:textId="77777777" w:rsidR="00E71906" w:rsidRPr="00E71906" w:rsidRDefault="00E71906" w:rsidP="00001D32">
            <w:pPr>
              <w:ind w:firstLine="567"/>
              <w:jc w:val="center"/>
              <w:rPr>
                <w:rFonts w:ascii="Myriad Pro" w:hAnsi="Myriad Pro"/>
                <w:color w:val="000000"/>
                <w:sz w:val="20"/>
                <w:szCs w:val="20"/>
              </w:rPr>
            </w:pPr>
            <w:r w:rsidRPr="00E71906">
              <w:rPr>
                <w:rFonts w:ascii="Myriad Pro" w:hAnsi="Myriad Pro"/>
                <w:color w:val="000000"/>
                <w:sz w:val="20"/>
                <w:szCs w:val="20"/>
              </w:rPr>
              <w:t xml:space="preserve">-  </w:t>
            </w:r>
            <w:r w:rsidRPr="00E71906">
              <w:rPr>
                <w:rFonts w:ascii="Myriad Pro" w:hAnsi="Myriad Pro"/>
                <w:color w:val="0D0D0D" w:themeColor="text1" w:themeTint="F2"/>
                <w:sz w:val="20"/>
                <w:szCs w:val="20"/>
              </w:rPr>
              <w:t>8 353,17</w:t>
            </w:r>
          </w:p>
        </w:tc>
        <w:tc>
          <w:tcPr>
            <w:tcW w:w="819" w:type="pct"/>
            <w:tcBorders>
              <w:top w:val="nil"/>
              <w:left w:val="nil"/>
              <w:bottom w:val="single" w:sz="4" w:space="0" w:color="auto"/>
              <w:right w:val="single" w:sz="4" w:space="0" w:color="auto"/>
            </w:tcBorders>
            <w:shd w:val="clear" w:color="auto" w:fill="auto"/>
            <w:vAlign w:val="center"/>
            <w:hideMark/>
          </w:tcPr>
          <w:p w14:paraId="54786377" w14:textId="77777777" w:rsidR="00E71906" w:rsidRPr="00E71906" w:rsidRDefault="00E71906" w:rsidP="00001D32">
            <w:pPr>
              <w:ind w:firstLine="567"/>
              <w:jc w:val="center"/>
              <w:rPr>
                <w:rFonts w:ascii="Myriad Pro" w:hAnsi="Myriad Pro"/>
                <w:color w:val="000000"/>
                <w:sz w:val="20"/>
                <w:szCs w:val="20"/>
              </w:rPr>
            </w:pPr>
            <w:r w:rsidRPr="00E71906">
              <w:rPr>
                <w:rFonts w:ascii="Myriad Pro" w:hAnsi="Myriad Pro"/>
                <w:color w:val="000000"/>
                <w:sz w:val="20"/>
                <w:szCs w:val="20"/>
              </w:rPr>
              <w:t xml:space="preserve">- </w:t>
            </w:r>
            <w:r>
              <w:rPr>
                <w:rFonts w:ascii="Myriad Pro" w:hAnsi="Myriad Pro"/>
                <w:color w:val="000000"/>
                <w:sz w:val="20"/>
                <w:szCs w:val="20"/>
              </w:rPr>
              <w:t>3 553,14</w:t>
            </w:r>
          </w:p>
        </w:tc>
      </w:tr>
    </w:tbl>
    <w:p w14:paraId="176F2850" w14:textId="77777777" w:rsidR="00E71906" w:rsidRDefault="00E71906" w:rsidP="00001D32">
      <w:pPr>
        <w:pStyle w:val="a"/>
        <w:numPr>
          <w:ilvl w:val="0"/>
          <w:numId w:val="0"/>
        </w:numPr>
        <w:ind w:firstLine="567"/>
      </w:pPr>
    </w:p>
    <w:p w14:paraId="1E6A3F95" w14:textId="77777777" w:rsidR="00471B20" w:rsidRDefault="00471B20" w:rsidP="00001D32">
      <w:pPr>
        <w:pStyle w:val="a"/>
        <w:numPr>
          <w:ilvl w:val="0"/>
          <w:numId w:val="0"/>
        </w:numPr>
        <w:ind w:firstLine="567"/>
      </w:pPr>
      <w:r>
        <w:t xml:space="preserve">В виду того, что в состав неподконтрольных расходов при регулировании методом </w:t>
      </w:r>
      <w:r w:rsidRPr="000725F1">
        <w:t>доходности инвестированного капитала</w:t>
      </w:r>
      <w:r>
        <w:t xml:space="preserve"> включаются только расходы </w:t>
      </w:r>
      <w:r w:rsidRPr="00690F25">
        <w:t>на выполнение организационно-технических мероприятий, связанны</w:t>
      </w:r>
      <w:r>
        <w:t>х</w:t>
      </w:r>
      <w:r w:rsidRPr="00690F25">
        <w:t xml:space="preserve"> с осуществлением технологического присоединения</w:t>
      </w:r>
      <w:r>
        <w:t>, то размер корректировки н</w:t>
      </w:r>
      <w:r w:rsidRPr="000A3FF9">
        <w:t>еподконтрольных расходов по статье «</w:t>
      </w:r>
      <w:r>
        <w:t>в</w:t>
      </w:r>
      <w:r w:rsidRPr="000A3FF9">
        <w:t>ыпадающие доходы/экономия средств по технологическому присоединению»</w:t>
      </w:r>
      <w:r>
        <w:t xml:space="preserve"> составляет - 3 553,14 тыс. руб.</w:t>
      </w:r>
    </w:p>
    <w:p w14:paraId="6D160BA5" w14:textId="77777777" w:rsidR="00471B20" w:rsidRDefault="00471B20" w:rsidP="00001D32">
      <w:pPr>
        <w:pStyle w:val="a"/>
        <w:numPr>
          <w:ilvl w:val="0"/>
          <w:numId w:val="0"/>
        </w:numPr>
        <w:ind w:firstLine="567"/>
      </w:pPr>
      <w:r>
        <w:t>Р</w:t>
      </w:r>
      <w:r w:rsidRPr="005D3464">
        <w:t>а</w:t>
      </w:r>
      <w:r>
        <w:t>змер</w:t>
      </w:r>
      <w:r w:rsidRPr="005D3464">
        <w:t xml:space="preserve"> </w:t>
      </w:r>
      <w:r>
        <w:t>выпадающих доходов</w:t>
      </w:r>
      <w:r w:rsidRPr="00471B20">
        <w:t xml:space="preserve"> </w:t>
      </w:r>
      <w:r w:rsidRPr="003739E5">
        <w:t xml:space="preserve">по мероприятиям </w:t>
      </w:r>
      <w:r w:rsidRPr="004E0BCA">
        <w:t>«</w:t>
      </w:r>
      <w:r w:rsidRPr="003739E5">
        <w:t>последней мили</w:t>
      </w:r>
      <w:r w:rsidRPr="004E0BCA">
        <w:t>»</w:t>
      </w:r>
      <w:r w:rsidRPr="003739E5">
        <w:t xml:space="preserve"> по договорам технологического присоединения энергопринимающих устройств</w:t>
      </w:r>
      <w:r>
        <w:t xml:space="preserve"> с максимальной мощностью до 15</w:t>
      </w:r>
      <w:r w:rsidRPr="003739E5">
        <w:t xml:space="preserve"> кВт</w:t>
      </w:r>
      <w:r>
        <w:t xml:space="preserve"> с оплатой 550 руб. и размер выпадающих доходов</w:t>
      </w:r>
      <w:r w:rsidRPr="00471B20">
        <w:t xml:space="preserve"> </w:t>
      </w:r>
      <w:r w:rsidRPr="003739E5">
        <w:t xml:space="preserve">по мероприятиям </w:t>
      </w:r>
      <w:r w:rsidRPr="004E0BCA">
        <w:t>«</w:t>
      </w:r>
      <w:r w:rsidRPr="003739E5">
        <w:t>последней мили</w:t>
      </w:r>
      <w:r w:rsidRPr="004E0BCA">
        <w:t>»</w:t>
      </w:r>
      <w:r w:rsidRPr="003739E5">
        <w:t xml:space="preserve"> по договорам технологического присоединения энергопринимающих устройств</w:t>
      </w:r>
      <w:r>
        <w:t xml:space="preserve"> с максимальной мощностью до 150</w:t>
      </w:r>
      <w:r w:rsidRPr="003739E5">
        <w:t xml:space="preserve"> кВт</w:t>
      </w:r>
      <w:r w:rsidR="0003690B">
        <w:t xml:space="preserve"> сложившихся по итогам деятельности по технологическому присоединению в 2017 году по мнению Исполнителя необходимо заявлять</w:t>
      </w:r>
      <w:r w:rsidR="007D1485">
        <w:t xml:space="preserve"> в следующем году регулирования</w:t>
      </w:r>
      <w:r w:rsidR="0003690B">
        <w:t xml:space="preserve"> в составе неподконтрольных расходов отдельной статьей расходов по п.87 Основ ценообразования № 1178.</w:t>
      </w:r>
    </w:p>
    <w:p w14:paraId="01C9B4F4" w14:textId="77777777" w:rsidR="007D1485" w:rsidRPr="007D1485" w:rsidRDefault="007D1485" w:rsidP="00001D32">
      <w:pPr>
        <w:pStyle w:val="a"/>
        <w:numPr>
          <w:ilvl w:val="0"/>
          <w:numId w:val="0"/>
        </w:numPr>
        <w:spacing w:after="0"/>
        <w:ind w:firstLine="567"/>
      </w:pPr>
      <w:r w:rsidRPr="009A6D85">
        <w:t>В соответствии с п. 87 Основ ценообразования №</w:t>
      </w:r>
      <w:r>
        <w:t xml:space="preserve"> </w:t>
      </w:r>
      <w:r w:rsidRPr="009A6D85">
        <w:t xml:space="preserve">1178 в случае если по итогам хозяйственной деятельности прошедшего периода регулирования у сетевой организации появились экономически обоснованные расходы, превышающие объем средств, подлежащих компенсации сетевой организации в указанном периоде регулирования, регулирующие органы учитывают выпадающие доходы прошлых периодов с </w:t>
      </w:r>
      <w:r w:rsidRPr="007D1485">
        <w:t>учетом индексов – дефляторов.</w:t>
      </w:r>
    </w:p>
    <w:p w14:paraId="322F996E" w14:textId="77777777" w:rsidR="007D1485" w:rsidRPr="007D1485" w:rsidRDefault="007D1485" w:rsidP="00001D32">
      <w:pPr>
        <w:pStyle w:val="aa"/>
        <w:tabs>
          <w:tab w:val="left" w:pos="993"/>
        </w:tabs>
        <w:spacing w:line="360" w:lineRule="auto"/>
        <w:ind w:left="0" w:firstLine="567"/>
        <w:jc w:val="both"/>
        <w:rPr>
          <w:rFonts w:ascii="Myriad Pro" w:hAnsi="Myriad Pro"/>
          <w:sz w:val="26"/>
          <w:szCs w:val="26"/>
        </w:rPr>
      </w:pPr>
      <w:r w:rsidRPr="007D1485">
        <w:rPr>
          <w:rFonts w:ascii="Myriad Pro" w:hAnsi="Myriad Pro"/>
          <w:sz w:val="26"/>
          <w:szCs w:val="26"/>
        </w:rPr>
        <w:t>Однако, учету подлежат экономически обоснованные расходы, которые подтверждаются первичными документами и бухгалтерской отчетностью.</w:t>
      </w:r>
    </w:p>
    <w:p w14:paraId="671DF1EB" w14:textId="46B9ED5B" w:rsidR="007D1485" w:rsidRDefault="007D1485" w:rsidP="00001D32">
      <w:pPr>
        <w:pStyle w:val="aa"/>
        <w:tabs>
          <w:tab w:val="left" w:pos="993"/>
        </w:tabs>
        <w:spacing w:after="0" w:line="360" w:lineRule="auto"/>
        <w:ind w:left="0" w:firstLine="567"/>
        <w:jc w:val="both"/>
        <w:rPr>
          <w:rFonts w:ascii="Myriad Pro" w:hAnsi="Myriad Pro"/>
          <w:sz w:val="26"/>
          <w:szCs w:val="26"/>
        </w:rPr>
      </w:pPr>
      <w:r w:rsidRPr="007D1485">
        <w:rPr>
          <w:rFonts w:ascii="Myriad Pro" w:hAnsi="Myriad Pro"/>
          <w:sz w:val="26"/>
          <w:szCs w:val="26"/>
        </w:rPr>
        <w:lastRenderedPageBreak/>
        <w:t>Исполнитель отмечает, что филиалом «Алтайэнерго» в обоснование фактических расходов</w:t>
      </w:r>
      <w:r w:rsidR="002D6501" w:rsidRPr="002D6501">
        <w:rPr>
          <w:sz w:val="26"/>
          <w:szCs w:val="26"/>
        </w:rPr>
        <w:t xml:space="preserve"> </w:t>
      </w:r>
      <w:r w:rsidR="002D6501" w:rsidRPr="002D6501">
        <w:rPr>
          <w:rFonts w:ascii="Myriad Pro" w:hAnsi="Myriad Pro"/>
          <w:sz w:val="26"/>
          <w:szCs w:val="26"/>
        </w:rPr>
        <w:t>по мероприятиям «последней мили»</w:t>
      </w:r>
      <w:r w:rsidRPr="007D1485">
        <w:rPr>
          <w:rFonts w:ascii="Myriad Pro" w:hAnsi="Myriad Pro"/>
          <w:sz w:val="26"/>
          <w:szCs w:val="26"/>
        </w:rPr>
        <w:t xml:space="preserve"> </w:t>
      </w:r>
      <w:r w:rsidR="002D6501" w:rsidRPr="002D6501">
        <w:rPr>
          <w:rFonts w:ascii="Myriad Pro" w:hAnsi="Myriad Pro"/>
          <w:sz w:val="26"/>
          <w:szCs w:val="26"/>
        </w:rPr>
        <w:t xml:space="preserve">по договорам технологического присоединения энергопринимающих устройств с максимальной мощностью до 15 кВт с оплатой 550 руб. </w:t>
      </w:r>
      <w:r w:rsidR="00E7738A">
        <w:rPr>
          <w:rFonts w:ascii="Myriad Pro" w:hAnsi="Myriad Pro"/>
          <w:sz w:val="26"/>
          <w:szCs w:val="26"/>
        </w:rPr>
        <w:t xml:space="preserve">с НДС </w:t>
      </w:r>
      <w:r w:rsidR="002D6501" w:rsidRPr="002D6501">
        <w:rPr>
          <w:rFonts w:ascii="Myriad Pro" w:hAnsi="Myriad Pro"/>
          <w:sz w:val="26"/>
          <w:szCs w:val="26"/>
        </w:rPr>
        <w:t>и по договорам технологического присоединения энергопринимающих устройств с максимальной мощностью до 15 кВт</w:t>
      </w:r>
      <w:r w:rsidRPr="007D1485">
        <w:rPr>
          <w:rFonts w:ascii="Myriad Pro" w:hAnsi="Myriad Pro"/>
          <w:sz w:val="26"/>
          <w:szCs w:val="26"/>
        </w:rPr>
        <w:t xml:space="preserve"> представлен недостаточный объем материалов в качестве подтверждения понесенных затрат в 2017 году.</w:t>
      </w:r>
    </w:p>
    <w:p w14:paraId="67DAE96F" w14:textId="2305D6EF" w:rsidR="00962324" w:rsidRDefault="00962324" w:rsidP="00001D32">
      <w:pPr>
        <w:pStyle w:val="a"/>
        <w:numPr>
          <w:ilvl w:val="0"/>
          <w:numId w:val="0"/>
        </w:numPr>
        <w:spacing w:after="0"/>
        <w:ind w:firstLine="567"/>
      </w:pPr>
      <w:r>
        <w:t>Отсутствие</w:t>
      </w:r>
      <w:r w:rsidR="00A17D6F">
        <w:t xml:space="preserve"> </w:t>
      </w:r>
      <w:r w:rsidR="00A17D6F" w:rsidRPr="00A17D6F">
        <w:t>в составе материалов направляемых Исполнителю</w:t>
      </w:r>
      <w:r w:rsidRPr="00A17D6F">
        <w:t xml:space="preserve"> </w:t>
      </w:r>
      <w:r>
        <w:t xml:space="preserve">полного </w:t>
      </w:r>
      <w:r w:rsidR="00A17D6F">
        <w:t>комплекта</w:t>
      </w:r>
      <w:r>
        <w:t xml:space="preserve"> материалов, а также реестра договоров по технологическому присоединению, исполненных в 2017 году с указанием объемов строительства по мероприятиям, указанным в технических условиях, а также дополнительно учтенных расходов по статьям ПИР, затрат относимых на ОКС, капитализации процентов, не позволили Управлению по тарифам, провести пообъектный анализ фактических расходов и учесть сложившиеся выпадающие доходы от технологического присоединения на экономически обоснованном уровне.</w:t>
      </w:r>
    </w:p>
    <w:p w14:paraId="543A2DAD" w14:textId="77777777" w:rsidR="00962324" w:rsidRPr="007D1485" w:rsidRDefault="00962324" w:rsidP="00001D32">
      <w:pPr>
        <w:pStyle w:val="aa"/>
        <w:tabs>
          <w:tab w:val="left" w:pos="993"/>
        </w:tabs>
        <w:spacing w:line="360" w:lineRule="auto"/>
        <w:ind w:left="0" w:firstLine="567"/>
        <w:jc w:val="both"/>
        <w:rPr>
          <w:rFonts w:ascii="Myriad Pro" w:hAnsi="Myriad Pro"/>
          <w:sz w:val="26"/>
          <w:szCs w:val="26"/>
        </w:rPr>
      </w:pPr>
      <w:r w:rsidRPr="007D1485">
        <w:rPr>
          <w:rFonts w:ascii="Myriad Pro" w:hAnsi="Myriad Pro"/>
          <w:sz w:val="26"/>
          <w:szCs w:val="26"/>
        </w:rPr>
        <w:t>На основании изложенного из представленных филиалом документов не представляется произвести оценку фактически понесенных выпадающих доходов от технологического присоединения</w:t>
      </w:r>
      <w:r>
        <w:rPr>
          <w:rFonts w:ascii="Myriad Pro" w:hAnsi="Myriad Pro"/>
          <w:sz w:val="26"/>
          <w:szCs w:val="26"/>
        </w:rPr>
        <w:t xml:space="preserve"> </w:t>
      </w:r>
      <w:r w:rsidRPr="002D6501">
        <w:rPr>
          <w:rFonts w:ascii="Myriad Pro" w:hAnsi="Myriad Pro"/>
          <w:sz w:val="26"/>
          <w:szCs w:val="26"/>
        </w:rPr>
        <w:t>по мероприятиям «последней мили»</w:t>
      </w:r>
      <w:r w:rsidRPr="007D1485">
        <w:rPr>
          <w:rFonts w:ascii="Myriad Pro" w:hAnsi="Myriad Pro"/>
          <w:sz w:val="26"/>
          <w:szCs w:val="26"/>
        </w:rPr>
        <w:t>.</w:t>
      </w:r>
    </w:p>
    <w:p w14:paraId="53ECB94D" w14:textId="3F2CF64A" w:rsidR="007D1485" w:rsidRPr="007D1485" w:rsidRDefault="008026CC" w:rsidP="00001D32">
      <w:pPr>
        <w:pStyle w:val="aa"/>
        <w:tabs>
          <w:tab w:val="left" w:pos="993"/>
        </w:tabs>
        <w:spacing w:line="360" w:lineRule="auto"/>
        <w:ind w:left="0" w:firstLine="567"/>
        <w:jc w:val="both"/>
        <w:rPr>
          <w:rFonts w:ascii="Myriad Pro" w:hAnsi="Myriad Pro"/>
          <w:sz w:val="26"/>
          <w:szCs w:val="26"/>
        </w:rPr>
      </w:pPr>
      <w:r w:rsidDel="008026CC">
        <w:t xml:space="preserve"> </w:t>
      </w:r>
      <w:r w:rsidR="007D1485" w:rsidRPr="007D1485">
        <w:rPr>
          <w:rFonts w:ascii="Myriad Pro" w:hAnsi="Myriad Pro"/>
          <w:sz w:val="26"/>
          <w:szCs w:val="26"/>
        </w:rPr>
        <w:t>Исполнитель рекомендует филиалу «Алтайэнерго» произвести пообъектный анализ размера выпадающих доходов по исполненным в 2017 году договорам технологического присоединения и заявить в следующем году экономически обоснованные расходы по статье. В целях обоснования фактических расходов по технологическому присоединению филиалу «Алтайэнерго» необходимо представить в Управление по тарифам следующие материалы:</w:t>
      </w:r>
    </w:p>
    <w:p w14:paraId="3B8DAC5D" w14:textId="77777777" w:rsidR="007D1485" w:rsidRPr="007D1485" w:rsidRDefault="007D1485" w:rsidP="00001D32">
      <w:pPr>
        <w:pStyle w:val="aa"/>
        <w:tabs>
          <w:tab w:val="left" w:pos="993"/>
        </w:tabs>
        <w:spacing w:line="360" w:lineRule="auto"/>
        <w:ind w:left="0" w:firstLine="567"/>
        <w:jc w:val="both"/>
        <w:rPr>
          <w:rFonts w:ascii="Myriad Pro" w:hAnsi="Myriad Pro"/>
          <w:sz w:val="26"/>
          <w:szCs w:val="26"/>
        </w:rPr>
      </w:pPr>
      <w:r w:rsidRPr="007D1485">
        <w:rPr>
          <w:rFonts w:ascii="Myriad Pro" w:hAnsi="Myriad Pro"/>
          <w:sz w:val="26"/>
          <w:szCs w:val="26"/>
        </w:rPr>
        <w:t xml:space="preserve">- подробный расчет расходов на услуги по технологическому присоединению за три года (2015-2017), а также реестр исполненных договоров ТП за отчетный период с данными о полученной выручке, о фактических расходах на строительство объектов в разбивке по мероприятиям (ВЛ, КЛ, КТП и т.д.), данные о постановке на учет основных средств; </w:t>
      </w:r>
    </w:p>
    <w:p w14:paraId="451A4579" w14:textId="41337CCE" w:rsidR="007D1485" w:rsidRPr="007D1485" w:rsidRDefault="007D1485" w:rsidP="00001D32">
      <w:pPr>
        <w:pStyle w:val="aa"/>
        <w:tabs>
          <w:tab w:val="left" w:pos="993"/>
        </w:tabs>
        <w:spacing w:line="360" w:lineRule="auto"/>
        <w:ind w:left="0" w:firstLine="567"/>
        <w:jc w:val="both"/>
        <w:rPr>
          <w:rFonts w:ascii="Myriad Pro" w:hAnsi="Myriad Pro"/>
          <w:sz w:val="26"/>
          <w:szCs w:val="26"/>
        </w:rPr>
      </w:pPr>
      <w:r w:rsidRPr="007D1485">
        <w:rPr>
          <w:rFonts w:ascii="Myriad Pro" w:hAnsi="Myriad Pro"/>
          <w:sz w:val="26"/>
          <w:szCs w:val="26"/>
        </w:rPr>
        <w:t>- копии форм первичных учетных данных (</w:t>
      </w:r>
      <w:r w:rsidR="00E7738A">
        <w:rPr>
          <w:rFonts w:ascii="Myriad Pro" w:hAnsi="Myriad Pro"/>
          <w:sz w:val="26"/>
          <w:szCs w:val="26"/>
        </w:rPr>
        <w:t xml:space="preserve">КС-14 или </w:t>
      </w:r>
      <w:r w:rsidRPr="007D1485">
        <w:rPr>
          <w:rFonts w:ascii="Myriad Pro" w:hAnsi="Myriad Pro"/>
          <w:sz w:val="26"/>
          <w:szCs w:val="26"/>
        </w:rPr>
        <w:t xml:space="preserve">ОС-1, ОС-1а, ОС-3); </w:t>
      </w:r>
    </w:p>
    <w:p w14:paraId="1BE81D0F" w14:textId="65D39BAA" w:rsidR="007D1485" w:rsidRPr="007D1485" w:rsidRDefault="007D1485" w:rsidP="00C53DDB">
      <w:pPr>
        <w:pStyle w:val="aa"/>
        <w:tabs>
          <w:tab w:val="left" w:pos="993"/>
        </w:tabs>
        <w:spacing w:after="0" w:line="360" w:lineRule="auto"/>
        <w:ind w:left="0" w:firstLine="567"/>
        <w:jc w:val="both"/>
        <w:rPr>
          <w:rFonts w:ascii="Myriad Pro" w:hAnsi="Myriad Pro"/>
          <w:sz w:val="26"/>
          <w:szCs w:val="26"/>
        </w:rPr>
      </w:pPr>
      <w:r w:rsidRPr="007D1485">
        <w:rPr>
          <w:rFonts w:ascii="Myriad Pro" w:hAnsi="Myriad Pro"/>
          <w:sz w:val="26"/>
          <w:szCs w:val="26"/>
        </w:rPr>
        <w:lastRenderedPageBreak/>
        <w:t>- выгрузки по счету 08 с субсчётом «хозспособ», при осуществлении ТП хозяйственным способом</w:t>
      </w:r>
      <w:r w:rsidR="00E7738A">
        <w:rPr>
          <w:rFonts w:ascii="Myriad Pro" w:hAnsi="Myriad Pro"/>
          <w:sz w:val="26"/>
          <w:szCs w:val="26"/>
        </w:rPr>
        <w:t>.</w:t>
      </w:r>
    </w:p>
    <w:p w14:paraId="212816CF" w14:textId="77777777" w:rsidR="00C53DDB" w:rsidRDefault="00C53DDB" w:rsidP="00C53DDB">
      <w:pPr>
        <w:spacing w:line="360" w:lineRule="auto"/>
        <w:ind w:firstLine="567"/>
        <w:jc w:val="both"/>
        <w:rPr>
          <w:rFonts w:ascii="Myriad Pro" w:hAnsi="Myriad Pro"/>
          <w:b/>
          <w:sz w:val="26"/>
          <w:szCs w:val="26"/>
        </w:rPr>
      </w:pPr>
    </w:p>
    <w:p w14:paraId="125CF753" w14:textId="3C5EEFF3" w:rsidR="00643A34" w:rsidRPr="00643A34" w:rsidRDefault="00643A34" w:rsidP="00C53DDB">
      <w:pPr>
        <w:spacing w:line="360" w:lineRule="auto"/>
        <w:ind w:firstLine="567"/>
        <w:jc w:val="both"/>
        <w:rPr>
          <w:rFonts w:ascii="Myriad Pro" w:hAnsi="Myriad Pro"/>
          <w:sz w:val="26"/>
          <w:szCs w:val="26"/>
        </w:rPr>
      </w:pPr>
      <w:r w:rsidRPr="00643A34">
        <w:rPr>
          <w:rFonts w:ascii="Myriad Pro" w:hAnsi="Myriad Pro"/>
          <w:b/>
          <w:sz w:val="26"/>
          <w:szCs w:val="26"/>
        </w:rPr>
        <w:t>Корректировка выпадающих доходов по технологическому присоединению за 2014-2016 гг.</w:t>
      </w:r>
    </w:p>
    <w:p w14:paraId="1388D796" w14:textId="77777777" w:rsidR="004621F7" w:rsidRPr="004621F7" w:rsidRDefault="004621F7" w:rsidP="00C53DDB">
      <w:pPr>
        <w:spacing w:line="360" w:lineRule="auto"/>
        <w:ind w:firstLine="567"/>
        <w:jc w:val="both"/>
        <w:rPr>
          <w:rFonts w:ascii="Myriad Pro" w:hAnsi="Myriad Pro"/>
          <w:sz w:val="26"/>
          <w:szCs w:val="26"/>
        </w:rPr>
      </w:pPr>
      <w:r>
        <w:rPr>
          <w:rFonts w:ascii="Myriad Pro" w:hAnsi="Myriad Pro"/>
          <w:sz w:val="26"/>
          <w:szCs w:val="26"/>
        </w:rPr>
        <w:t>Филиал</w:t>
      </w:r>
      <w:r w:rsidR="00EA13A6">
        <w:rPr>
          <w:rFonts w:ascii="Myriad Pro" w:hAnsi="Myriad Pro"/>
          <w:sz w:val="26"/>
          <w:szCs w:val="26"/>
        </w:rPr>
        <w:t xml:space="preserve"> </w:t>
      </w:r>
      <w:r w:rsidRPr="00643A34">
        <w:rPr>
          <w:rFonts w:ascii="Myriad Pro" w:hAnsi="Myriad Pro"/>
          <w:sz w:val="26"/>
          <w:szCs w:val="26"/>
        </w:rPr>
        <w:t>«Алтайэнерго»</w:t>
      </w:r>
      <w:r>
        <w:rPr>
          <w:rFonts w:ascii="Myriad Pro" w:hAnsi="Myriad Pro"/>
          <w:sz w:val="26"/>
          <w:szCs w:val="26"/>
        </w:rPr>
        <w:t xml:space="preserve"> </w:t>
      </w:r>
      <w:r w:rsidR="00EA13A6">
        <w:rPr>
          <w:rFonts w:ascii="Myriad Pro" w:hAnsi="Myriad Pro"/>
          <w:sz w:val="26"/>
          <w:szCs w:val="26"/>
        </w:rPr>
        <w:t xml:space="preserve">заявляет </w:t>
      </w:r>
      <w:r>
        <w:rPr>
          <w:rFonts w:ascii="Myriad Pro" w:hAnsi="Myriad Pro"/>
          <w:sz w:val="26"/>
          <w:szCs w:val="26"/>
        </w:rPr>
        <w:t>в</w:t>
      </w:r>
      <w:r w:rsidRPr="004621F7">
        <w:rPr>
          <w:rFonts w:ascii="Myriad Pro" w:hAnsi="Myriad Pro"/>
          <w:sz w:val="26"/>
          <w:szCs w:val="26"/>
        </w:rPr>
        <w:t>ыпадающие доходы</w:t>
      </w:r>
      <w:r>
        <w:rPr>
          <w:rFonts w:ascii="Myriad Pro" w:hAnsi="Myriad Pro"/>
          <w:sz w:val="26"/>
          <w:szCs w:val="26"/>
        </w:rPr>
        <w:t xml:space="preserve"> от технологического присоединения</w:t>
      </w:r>
      <w:r w:rsidRPr="004621F7">
        <w:rPr>
          <w:rFonts w:ascii="Myriad Pro" w:hAnsi="Myriad Pro"/>
          <w:sz w:val="26"/>
          <w:szCs w:val="26"/>
        </w:rPr>
        <w:t>, ранее некомпенсированные в НВВ 2016-2018 годов</w:t>
      </w:r>
      <w:r>
        <w:rPr>
          <w:rFonts w:ascii="Myriad Pro" w:hAnsi="Myriad Pro"/>
          <w:sz w:val="26"/>
          <w:szCs w:val="26"/>
        </w:rPr>
        <w:t xml:space="preserve"> в размере </w:t>
      </w:r>
      <w:r w:rsidRPr="004621F7">
        <w:rPr>
          <w:rFonts w:ascii="Myriad Pro" w:hAnsi="Myriad Pro"/>
          <w:sz w:val="26"/>
          <w:szCs w:val="26"/>
        </w:rPr>
        <w:t>48 557,74 тыс. руб., в том числе:</w:t>
      </w:r>
    </w:p>
    <w:p w14:paraId="03C36452" w14:textId="77777777" w:rsidR="004621F7" w:rsidRPr="004621F7" w:rsidRDefault="004621F7" w:rsidP="004621F7">
      <w:pPr>
        <w:spacing w:line="360" w:lineRule="auto"/>
        <w:ind w:firstLine="709"/>
        <w:jc w:val="both"/>
        <w:rPr>
          <w:rFonts w:ascii="Myriad Pro" w:hAnsi="Myriad Pro"/>
          <w:sz w:val="26"/>
          <w:szCs w:val="26"/>
        </w:rPr>
      </w:pPr>
      <w:r w:rsidRPr="004621F7">
        <w:rPr>
          <w:rFonts w:ascii="Myriad Pro" w:hAnsi="Myriad Pro"/>
          <w:sz w:val="26"/>
          <w:szCs w:val="26"/>
        </w:rPr>
        <w:t>-</w:t>
      </w:r>
      <w:r>
        <w:rPr>
          <w:rFonts w:ascii="Myriad Pro" w:hAnsi="Myriad Pro"/>
          <w:sz w:val="26"/>
          <w:szCs w:val="26"/>
        </w:rPr>
        <w:t xml:space="preserve"> </w:t>
      </w:r>
      <w:r w:rsidRPr="004621F7">
        <w:rPr>
          <w:rFonts w:ascii="Myriad Pro" w:hAnsi="Myriad Pro"/>
          <w:sz w:val="26"/>
          <w:szCs w:val="26"/>
        </w:rPr>
        <w:t>10 176,07 тыс. руб. – за 2014 год;</w:t>
      </w:r>
    </w:p>
    <w:p w14:paraId="79EC548F" w14:textId="77777777" w:rsidR="004621F7" w:rsidRPr="004621F7" w:rsidRDefault="004621F7" w:rsidP="004621F7">
      <w:pPr>
        <w:spacing w:line="360" w:lineRule="auto"/>
        <w:ind w:firstLine="709"/>
        <w:jc w:val="both"/>
        <w:rPr>
          <w:rFonts w:ascii="Myriad Pro" w:hAnsi="Myriad Pro"/>
          <w:sz w:val="26"/>
          <w:szCs w:val="26"/>
        </w:rPr>
      </w:pPr>
      <w:r w:rsidRPr="004621F7">
        <w:rPr>
          <w:rFonts w:ascii="Myriad Pro" w:hAnsi="Myriad Pro"/>
          <w:sz w:val="26"/>
          <w:szCs w:val="26"/>
        </w:rPr>
        <w:t>-</w:t>
      </w:r>
      <w:r>
        <w:rPr>
          <w:rFonts w:ascii="Myriad Pro" w:hAnsi="Myriad Pro"/>
          <w:sz w:val="26"/>
          <w:szCs w:val="26"/>
        </w:rPr>
        <w:t xml:space="preserve"> </w:t>
      </w:r>
      <w:r w:rsidRPr="004621F7">
        <w:rPr>
          <w:rFonts w:ascii="Myriad Pro" w:hAnsi="Myriad Pro"/>
          <w:sz w:val="26"/>
          <w:szCs w:val="26"/>
        </w:rPr>
        <w:t>38 137,73 тыс. руб. – за 2015 год;</w:t>
      </w:r>
    </w:p>
    <w:p w14:paraId="7A74E9AE" w14:textId="77777777" w:rsidR="00EA13A6" w:rsidRDefault="004621F7" w:rsidP="004621F7">
      <w:pPr>
        <w:pStyle w:val="aa"/>
        <w:spacing w:line="360" w:lineRule="auto"/>
        <w:ind w:left="0" w:firstLine="709"/>
        <w:jc w:val="both"/>
        <w:rPr>
          <w:rFonts w:ascii="Myriad Pro" w:eastAsia="Times New Roman" w:hAnsi="Myriad Pro"/>
          <w:sz w:val="26"/>
          <w:szCs w:val="26"/>
          <w:lang w:eastAsia="ru-RU"/>
        </w:rPr>
      </w:pPr>
      <w:r w:rsidRPr="004621F7">
        <w:rPr>
          <w:rFonts w:ascii="Myriad Pro" w:eastAsia="Times New Roman" w:hAnsi="Myriad Pro"/>
          <w:sz w:val="26"/>
          <w:szCs w:val="26"/>
          <w:lang w:eastAsia="ru-RU"/>
        </w:rPr>
        <w:t>-</w:t>
      </w:r>
      <w:r>
        <w:rPr>
          <w:rFonts w:ascii="Myriad Pro" w:eastAsia="Times New Roman" w:hAnsi="Myriad Pro"/>
          <w:sz w:val="26"/>
          <w:szCs w:val="26"/>
          <w:lang w:eastAsia="ru-RU"/>
        </w:rPr>
        <w:t xml:space="preserve"> </w:t>
      </w:r>
      <w:r w:rsidRPr="004621F7">
        <w:rPr>
          <w:rFonts w:ascii="Myriad Pro" w:eastAsia="Times New Roman" w:hAnsi="Myriad Pro"/>
          <w:sz w:val="26"/>
          <w:szCs w:val="26"/>
          <w:lang w:eastAsia="ru-RU"/>
        </w:rPr>
        <w:t>243,94 тыс. руб. – за 2016 год.</w:t>
      </w:r>
    </w:p>
    <w:p w14:paraId="7235C29A" w14:textId="77777777" w:rsidR="004621F7" w:rsidRPr="004621F7" w:rsidRDefault="004621F7" w:rsidP="00001D32">
      <w:pPr>
        <w:spacing w:line="360" w:lineRule="auto"/>
        <w:ind w:firstLine="567"/>
        <w:jc w:val="both"/>
        <w:rPr>
          <w:rFonts w:ascii="Myriad Pro" w:hAnsi="Myriad Pro"/>
          <w:sz w:val="26"/>
          <w:szCs w:val="26"/>
        </w:rPr>
      </w:pPr>
      <w:r w:rsidRPr="004621F7">
        <w:rPr>
          <w:rFonts w:ascii="Myriad Pro" w:hAnsi="Myriad Pro"/>
          <w:sz w:val="26"/>
          <w:szCs w:val="26"/>
        </w:rPr>
        <w:t>По итогам рассмотрения обосновывающих материалов, предоставленных филиалом «Алтайэнерго», регулирующим органом были приняты к учету не все документы. Часть документов по технологическому присоединению заявителей с присоединяемой мощностью, не превышающей 15 кВт и отплатой 466,1 руб. (без НДС) не была принята по следующим причинам:</w:t>
      </w:r>
    </w:p>
    <w:p w14:paraId="13777AAB" w14:textId="77777777" w:rsidR="004621F7" w:rsidRPr="004621F7" w:rsidRDefault="004621F7" w:rsidP="00001D32">
      <w:pPr>
        <w:spacing w:line="360" w:lineRule="auto"/>
        <w:ind w:firstLine="567"/>
        <w:jc w:val="both"/>
        <w:rPr>
          <w:rFonts w:ascii="Myriad Pro" w:hAnsi="Myriad Pro"/>
          <w:sz w:val="26"/>
          <w:szCs w:val="26"/>
        </w:rPr>
      </w:pPr>
      <w:r w:rsidRPr="004621F7">
        <w:rPr>
          <w:rFonts w:ascii="Myriad Pro" w:hAnsi="Myriad Pro"/>
          <w:sz w:val="26"/>
          <w:szCs w:val="26"/>
        </w:rPr>
        <w:t>- нарушение срока исполнение договора (свыше 6 месяцев);</w:t>
      </w:r>
    </w:p>
    <w:p w14:paraId="69A9BB2D" w14:textId="77777777" w:rsidR="004621F7" w:rsidRDefault="004621F7" w:rsidP="00001D32">
      <w:pPr>
        <w:pStyle w:val="aa"/>
        <w:spacing w:line="360" w:lineRule="auto"/>
        <w:ind w:left="0" w:firstLine="567"/>
        <w:jc w:val="both"/>
        <w:rPr>
          <w:rFonts w:ascii="Myriad Pro" w:eastAsia="Times New Roman" w:hAnsi="Myriad Pro"/>
          <w:sz w:val="26"/>
          <w:szCs w:val="26"/>
          <w:lang w:eastAsia="ru-RU"/>
        </w:rPr>
      </w:pPr>
      <w:r w:rsidRPr="004621F7">
        <w:rPr>
          <w:rFonts w:ascii="Myriad Pro" w:eastAsia="Times New Roman" w:hAnsi="Myriad Pro"/>
          <w:sz w:val="26"/>
          <w:szCs w:val="26"/>
          <w:lang w:eastAsia="ru-RU"/>
        </w:rPr>
        <w:t>- в связи с ненадлежащим образом оформленными документами (акт, договор без номера и даты; акт, договор без числ</w:t>
      </w:r>
      <w:r>
        <w:rPr>
          <w:rFonts w:ascii="Myriad Pro" w:eastAsia="Times New Roman" w:hAnsi="Myriad Pro"/>
          <w:sz w:val="26"/>
          <w:szCs w:val="26"/>
          <w:lang w:eastAsia="ru-RU"/>
        </w:rPr>
        <w:t>а и месяца (указан только года).</w:t>
      </w:r>
    </w:p>
    <w:p w14:paraId="2F7E8B02" w14:textId="733E2F7F" w:rsidR="004621F7" w:rsidRDefault="004621F7" w:rsidP="00001D32">
      <w:pPr>
        <w:pStyle w:val="aa"/>
        <w:spacing w:line="360" w:lineRule="auto"/>
        <w:ind w:left="0" w:firstLine="567"/>
        <w:jc w:val="both"/>
        <w:rPr>
          <w:rFonts w:ascii="Myriad Pro" w:eastAsia="Times New Roman" w:hAnsi="Myriad Pro"/>
          <w:sz w:val="26"/>
          <w:szCs w:val="26"/>
          <w:lang w:eastAsia="ru-RU"/>
        </w:rPr>
      </w:pPr>
      <w:r>
        <w:rPr>
          <w:rFonts w:ascii="Myriad Pro" w:eastAsia="Times New Roman" w:hAnsi="Myriad Pro"/>
          <w:sz w:val="26"/>
          <w:szCs w:val="26"/>
          <w:lang w:eastAsia="ru-RU"/>
        </w:rPr>
        <w:t xml:space="preserve">Согласно позиции ФАС России (Решение </w:t>
      </w:r>
      <w:r w:rsidRPr="004621F7">
        <w:rPr>
          <w:rFonts w:ascii="Myriad Pro" w:eastAsia="Times New Roman" w:hAnsi="Myriad Pro"/>
          <w:sz w:val="26"/>
          <w:szCs w:val="26"/>
          <w:lang w:eastAsia="ru-RU"/>
        </w:rPr>
        <w:t xml:space="preserve">от 24.03.2017 рег.№43082/17) исключение из расчета выпадающих доходов </w:t>
      </w:r>
      <w:r>
        <w:rPr>
          <w:rFonts w:ascii="Myriad Pro" w:eastAsia="Times New Roman" w:hAnsi="Myriad Pro"/>
          <w:sz w:val="26"/>
          <w:szCs w:val="26"/>
          <w:lang w:eastAsia="ru-RU"/>
        </w:rPr>
        <w:t xml:space="preserve">по </w:t>
      </w:r>
      <w:r w:rsidRPr="004621F7">
        <w:rPr>
          <w:rFonts w:ascii="Myriad Pro" w:eastAsia="Times New Roman" w:hAnsi="Myriad Pro"/>
          <w:sz w:val="26"/>
          <w:szCs w:val="26"/>
          <w:lang w:eastAsia="ru-RU"/>
        </w:rPr>
        <w:t>догово</w:t>
      </w:r>
      <w:r>
        <w:rPr>
          <w:rFonts w:ascii="Myriad Pro" w:eastAsia="Times New Roman" w:hAnsi="Myriad Pro"/>
          <w:sz w:val="26"/>
          <w:szCs w:val="26"/>
          <w:lang w:eastAsia="ru-RU"/>
        </w:rPr>
        <w:t>рам ТП</w:t>
      </w:r>
      <w:r w:rsidRPr="004621F7">
        <w:rPr>
          <w:rFonts w:ascii="Myriad Pro" w:eastAsia="Times New Roman" w:hAnsi="Myriad Pro"/>
          <w:sz w:val="26"/>
          <w:szCs w:val="26"/>
          <w:lang w:eastAsia="ru-RU"/>
        </w:rPr>
        <w:t>, по которым срок с момента заключения до момента подписания акта о технологическом присоединении превышает 6 месяцев, противоречит положения</w:t>
      </w:r>
      <w:r>
        <w:rPr>
          <w:rFonts w:ascii="Myriad Pro" w:eastAsia="Times New Roman" w:hAnsi="Myriad Pro"/>
          <w:sz w:val="26"/>
          <w:szCs w:val="26"/>
          <w:lang w:eastAsia="ru-RU"/>
        </w:rPr>
        <w:t>м действующего законодательства, т.к. сроком</w:t>
      </w:r>
      <w:r w:rsidRPr="004621F7">
        <w:rPr>
          <w:rFonts w:ascii="Myriad Pro" w:eastAsia="Times New Roman" w:hAnsi="Myriad Pro"/>
          <w:sz w:val="26"/>
          <w:szCs w:val="26"/>
          <w:lang w:eastAsia="ru-RU"/>
        </w:rPr>
        <w:t xml:space="preserve"> действия технических условий</w:t>
      </w:r>
      <w:r>
        <w:rPr>
          <w:rFonts w:ascii="Myriad Pro" w:eastAsia="Times New Roman" w:hAnsi="Myriad Pro"/>
          <w:sz w:val="26"/>
          <w:szCs w:val="26"/>
          <w:lang w:eastAsia="ru-RU"/>
        </w:rPr>
        <w:t xml:space="preserve"> является период в</w:t>
      </w:r>
      <w:r w:rsidRPr="004621F7">
        <w:rPr>
          <w:rFonts w:ascii="Myriad Pro" w:eastAsia="Times New Roman" w:hAnsi="Myriad Pro"/>
          <w:sz w:val="26"/>
          <w:szCs w:val="26"/>
          <w:lang w:eastAsia="ru-RU"/>
        </w:rPr>
        <w:t xml:space="preserve"> 2 года.</w:t>
      </w:r>
    </w:p>
    <w:p w14:paraId="2A5362DF" w14:textId="77777777" w:rsidR="001E58C6" w:rsidRPr="00A17D6F" w:rsidRDefault="001E58C6" w:rsidP="00001D32">
      <w:pPr>
        <w:pStyle w:val="aa"/>
        <w:spacing w:before="240" w:line="360" w:lineRule="auto"/>
        <w:ind w:left="0" w:firstLine="567"/>
        <w:jc w:val="both"/>
        <w:rPr>
          <w:rFonts w:ascii="Myriad Pro" w:hAnsi="Myriad Pro"/>
          <w:sz w:val="26"/>
          <w:szCs w:val="26"/>
        </w:rPr>
      </w:pPr>
      <w:r w:rsidRPr="00A17D6F">
        <w:rPr>
          <w:rFonts w:ascii="Myriad Pro" w:hAnsi="Myriad Pro"/>
          <w:sz w:val="26"/>
          <w:szCs w:val="26"/>
        </w:rPr>
        <w:t>По результатам анализа экспертного заключения №0053/11/2018, в части расчета Управлением по тарифам фактических выпадающих доходов за 2014-2016, 2017 гг., Исполнитель отмечает следующее:</w:t>
      </w:r>
    </w:p>
    <w:p w14:paraId="5C04D196" w14:textId="77777777" w:rsidR="001E58C6" w:rsidRPr="00A17D6F" w:rsidRDefault="001E58C6" w:rsidP="00001D32">
      <w:pPr>
        <w:pStyle w:val="aa"/>
        <w:spacing w:line="360" w:lineRule="auto"/>
        <w:ind w:left="0" w:firstLine="567"/>
        <w:jc w:val="both"/>
        <w:rPr>
          <w:rFonts w:ascii="Myriad Pro" w:hAnsi="Myriad Pro"/>
          <w:sz w:val="26"/>
          <w:szCs w:val="26"/>
        </w:rPr>
      </w:pPr>
      <w:r w:rsidRPr="00A17D6F">
        <w:rPr>
          <w:rFonts w:ascii="Myriad Pro" w:hAnsi="Myriad Pro"/>
          <w:sz w:val="26"/>
          <w:szCs w:val="26"/>
        </w:rPr>
        <w:t xml:space="preserve">Управлением по тарифам в нарушение п 87 Основ ценообразования </w:t>
      </w:r>
      <w:r w:rsidRPr="00A17D6F">
        <w:rPr>
          <w:rFonts w:ascii="Myriad Pro" w:hAnsi="Myriad Pro"/>
          <w:sz w:val="26"/>
          <w:szCs w:val="26"/>
        </w:rPr>
        <w:br/>
        <w:t xml:space="preserve">№ 1178 не учтены при расчете выпадающих доходов мероприятия по ТП по 263 договорам ТП, с заявителями, присоединяющих жилые помещения в </w:t>
      </w:r>
      <w:r w:rsidRPr="00A17D6F">
        <w:rPr>
          <w:rFonts w:ascii="Myriad Pro" w:hAnsi="Myriad Pro"/>
          <w:sz w:val="26"/>
          <w:szCs w:val="26"/>
        </w:rPr>
        <w:lastRenderedPageBreak/>
        <w:t xml:space="preserve">многоквартирном доме на основании п. 17 Правил № 861.  Исполнитель обращает внимание, что п. 17 Правил № 861 определяет, что Заявители </w:t>
      </w:r>
      <w:r w:rsidRPr="00A17D6F">
        <w:rPr>
          <w:rFonts w:ascii="Myriad Pro" w:eastAsiaTheme="minorHAnsi" w:hAnsi="Myriad Pro"/>
          <w:sz w:val="26"/>
          <w:szCs w:val="26"/>
        </w:rPr>
        <w:t xml:space="preserve">при технологическом присоединении энергопринимающих устройств, расположенных в жилых помещениях многоквартирных домов не являются категорией потребителей </w:t>
      </w:r>
      <w:r w:rsidRPr="00A17D6F">
        <w:rPr>
          <w:rFonts w:ascii="Myriad Pro" w:hAnsi="Myriad Pro"/>
          <w:sz w:val="26"/>
          <w:szCs w:val="26"/>
        </w:rPr>
        <w:t>с осуществлением технологического присоединения энергопринимающих устройств с максимальной мощностью, не превышающей 15 кВт, плата за которое утверждена в размере 466,10 руб. (без НДС). При этом, выпадающие доходы от технологического присоединения по 263 договорам ТП подлежат учету в соответствии с п. 87 Основ ценообразования № 1178 на основании технологического присоединения энергопринимающих устройств с максимальной мощностью до 150 кВт.</w:t>
      </w:r>
    </w:p>
    <w:p w14:paraId="3FE959C2" w14:textId="77777777" w:rsidR="001E58C6" w:rsidRPr="00A17D6F" w:rsidRDefault="001E58C6" w:rsidP="00001D32">
      <w:pPr>
        <w:pStyle w:val="aa"/>
        <w:spacing w:line="360" w:lineRule="auto"/>
        <w:ind w:left="0" w:firstLine="567"/>
        <w:jc w:val="both"/>
        <w:rPr>
          <w:rFonts w:ascii="Myriad Pro" w:hAnsi="Myriad Pro"/>
          <w:sz w:val="26"/>
          <w:szCs w:val="26"/>
        </w:rPr>
      </w:pPr>
      <w:r w:rsidRPr="00A17D6F">
        <w:rPr>
          <w:rFonts w:ascii="Myriad Pro" w:hAnsi="Myriad Pro"/>
          <w:sz w:val="26"/>
          <w:szCs w:val="26"/>
        </w:rPr>
        <w:t xml:space="preserve">Основами и Правилами государственного регулирования установлено, что при осуществлении регулирования с применением метода доходности инвестированного капитала в неподконтрольные расходы включаются </w:t>
      </w:r>
      <w:r w:rsidRPr="00A17D6F">
        <w:rPr>
          <w:rFonts w:ascii="Myriad Pro" w:eastAsiaTheme="minorHAnsi" w:hAnsi="Myriad Pro"/>
          <w:sz w:val="26"/>
          <w:szCs w:val="26"/>
        </w:rPr>
        <w:t>выпадающие доходы сетевой организации от ТП энергопринимающих устройств не связанные с компенсацией расходов на строительство объектов электросетевого хозяйства.</w:t>
      </w:r>
    </w:p>
    <w:p w14:paraId="76254163" w14:textId="44DB437E" w:rsidR="001E58C6" w:rsidRPr="00A17D6F" w:rsidRDefault="001E58C6" w:rsidP="00001D32">
      <w:pPr>
        <w:pStyle w:val="aa"/>
        <w:autoSpaceDE w:val="0"/>
        <w:autoSpaceDN w:val="0"/>
        <w:adjustRightInd w:val="0"/>
        <w:spacing w:line="360" w:lineRule="auto"/>
        <w:ind w:left="0" w:firstLine="567"/>
        <w:jc w:val="both"/>
        <w:rPr>
          <w:rFonts w:ascii="Myriad Pro" w:eastAsiaTheme="minorHAnsi" w:hAnsi="Myriad Pro"/>
          <w:sz w:val="26"/>
          <w:szCs w:val="26"/>
        </w:rPr>
      </w:pPr>
      <w:r w:rsidRPr="00A17D6F">
        <w:rPr>
          <w:rFonts w:ascii="Myriad Pro" w:eastAsiaTheme="minorHAnsi" w:hAnsi="Myriad Pro"/>
          <w:sz w:val="26"/>
          <w:szCs w:val="26"/>
        </w:rPr>
        <w:t xml:space="preserve">Объекты строительства в целях ТП включаются в базу инвестированного капитала и выпадающие доходы сетевой организации от присоединения энергопринимающих устройств максимальной мощностью, не превышающей 15 кВт включительно, энергопринимающих устройств максимальной мощностью до 150 кВт включительно, не включаемые в плату за технологическое присоединение, связанные с компенсацией расходов на строительство объектов электросетевого хозяйства, определяемые регулирующими органами в соответствии с </w:t>
      </w:r>
      <w:r w:rsidR="00A17D6F" w:rsidRPr="00A17D6F">
        <w:rPr>
          <w:rFonts w:ascii="Myriad Pro" w:eastAsiaTheme="minorHAnsi" w:hAnsi="Myriad Pro"/>
          <w:sz w:val="26"/>
          <w:szCs w:val="26"/>
        </w:rPr>
        <w:t>пунктом 87</w:t>
      </w:r>
      <w:r w:rsidRPr="00A17D6F">
        <w:rPr>
          <w:rFonts w:ascii="Myriad Pro" w:eastAsiaTheme="minorHAnsi" w:hAnsi="Myriad Pro"/>
          <w:sz w:val="26"/>
          <w:szCs w:val="26"/>
        </w:rPr>
        <w:t xml:space="preserve"> Основ ценообразования № 1178 возмещаются сетевой организации за счет возврата и дохода инвестированного капитала.</w:t>
      </w:r>
    </w:p>
    <w:p w14:paraId="0E4A71F9" w14:textId="3288752A" w:rsidR="001E58C6" w:rsidRPr="00A17D6F" w:rsidRDefault="001E58C6" w:rsidP="00001D32">
      <w:pPr>
        <w:pStyle w:val="aa"/>
        <w:spacing w:line="360" w:lineRule="auto"/>
        <w:ind w:left="0" w:firstLine="567"/>
        <w:jc w:val="both"/>
        <w:rPr>
          <w:rFonts w:ascii="Myriad Pro" w:eastAsiaTheme="minorHAnsi" w:hAnsi="Myriad Pro"/>
          <w:sz w:val="26"/>
          <w:szCs w:val="26"/>
        </w:rPr>
      </w:pPr>
      <w:r w:rsidRPr="00A17D6F">
        <w:rPr>
          <w:rFonts w:ascii="Myriad Pro" w:eastAsiaTheme="minorHAnsi" w:hAnsi="Myriad Pro"/>
          <w:sz w:val="26"/>
          <w:szCs w:val="26"/>
        </w:rPr>
        <w:t xml:space="preserve">Указанные объекты включаются в Инвестиционную программу территориальной сетевой организации при её корректировке по мере поступления Заявок на ТП, источником финансирования по которым будут расходы определяемые регулирующими органами в соответствии с </w:t>
      </w:r>
      <w:r w:rsidR="00A17D6F" w:rsidRPr="00A17D6F">
        <w:rPr>
          <w:rFonts w:ascii="Myriad Pro" w:eastAsiaTheme="minorHAnsi" w:hAnsi="Myriad Pro"/>
          <w:sz w:val="26"/>
          <w:szCs w:val="26"/>
        </w:rPr>
        <w:t>пунктом 87</w:t>
      </w:r>
      <w:r w:rsidRPr="00A17D6F">
        <w:rPr>
          <w:rFonts w:ascii="Myriad Pro" w:eastAsiaTheme="minorHAnsi" w:hAnsi="Myriad Pro"/>
          <w:sz w:val="26"/>
          <w:szCs w:val="26"/>
        </w:rPr>
        <w:t xml:space="preserve"> Основ ценообразования № 1178.</w:t>
      </w:r>
    </w:p>
    <w:p w14:paraId="59030C70" w14:textId="77777777" w:rsidR="001E58C6" w:rsidRPr="00A17D6F" w:rsidRDefault="001E58C6" w:rsidP="00001D32">
      <w:pPr>
        <w:autoSpaceDE w:val="0"/>
        <w:autoSpaceDN w:val="0"/>
        <w:adjustRightInd w:val="0"/>
        <w:spacing w:line="360" w:lineRule="auto"/>
        <w:ind w:firstLine="567"/>
        <w:jc w:val="both"/>
        <w:rPr>
          <w:rFonts w:ascii="Myriad Pro" w:eastAsiaTheme="minorHAnsi" w:hAnsi="Myriad Pro"/>
          <w:sz w:val="26"/>
          <w:szCs w:val="26"/>
          <w:lang w:eastAsia="en-US"/>
        </w:rPr>
      </w:pPr>
      <w:r w:rsidRPr="00A17D6F">
        <w:rPr>
          <w:rFonts w:ascii="Myriad Pro" w:eastAsiaTheme="minorHAnsi" w:hAnsi="Myriad Pro"/>
          <w:sz w:val="26"/>
          <w:szCs w:val="26"/>
          <w:lang w:eastAsia="en-US"/>
        </w:rPr>
        <w:lastRenderedPageBreak/>
        <w:t>Отказ Управления по тарифам учитывать фактические выпадающие доходы от ТП за 2014-2016, 2017 на основании, что объекты строительства по выполненным договорам ТП присутствуют в утвержденной Инвестиционной программе, является прямым нарушением основных принципов регулирования тарифов.</w:t>
      </w:r>
    </w:p>
    <w:p w14:paraId="6500FA41" w14:textId="77777777" w:rsidR="001E58C6" w:rsidRPr="00A17D6F" w:rsidRDefault="001E58C6" w:rsidP="00001D32">
      <w:pPr>
        <w:pStyle w:val="aa"/>
        <w:spacing w:line="360" w:lineRule="auto"/>
        <w:ind w:left="0" w:firstLine="567"/>
        <w:jc w:val="both"/>
        <w:rPr>
          <w:rFonts w:ascii="Myriad Pro" w:hAnsi="Myriad Pro"/>
          <w:sz w:val="26"/>
          <w:szCs w:val="26"/>
        </w:rPr>
      </w:pPr>
      <w:r w:rsidRPr="00A17D6F">
        <w:rPr>
          <w:rFonts w:ascii="Myriad Pro" w:hAnsi="Myriad Pro"/>
          <w:sz w:val="26"/>
          <w:szCs w:val="26"/>
        </w:rPr>
        <w:t>На основании вышеизложенного Исполнитель заключает, что выводы Управления по тарифам при исключении фактических всыпающих доходов от ТП за 2014-2016, 2017 гг. в полном объеме не верны и нарушают п. 87, п. 32 Основ ценообразования № 1178.</w:t>
      </w:r>
    </w:p>
    <w:p w14:paraId="718D7A15" w14:textId="77777777" w:rsidR="001E58C6" w:rsidRPr="00A17D6F" w:rsidRDefault="001E58C6" w:rsidP="00001D32">
      <w:pPr>
        <w:pStyle w:val="aa"/>
        <w:spacing w:line="360" w:lineRule="auto"/>
        <w:ind w:left="0" w:firstLine="567"/>
        <w:jc w:val="both"/>
        <w:rPr>
          <w:rFonts w:ascii="Myriad Pro" w:hAnsi="Myriad Pro"/>
          <w:sz w:val="26"/>
          <w:szCs w:val="26"/>
        </w:rPr>
      </w:pPr>
      <w:r w:rsidRPr="00A17D6F">
        <w:rPr>
          <w:rFonts w:ascii="Myriad Pro" w:hAnsi="Myriad Pro"/>
          <w:sz w:val="26"/>
          <w:szCs w:val="26"/>
        </w:rPr>
        <w:t>Согласно показателям раздельного учета доходов и расходов субъекта естественных монополий, оказывающих услуги по передаче электрической энергии (мощности) по электрическим сетям, принадлежащим на праве собственности или ином законном основании территориальным сетевым организациям, учитывая данные в форме «Отчет о прибылях и убытках (таблица 1.3) филиал «Алтайэнерго» ежегодно несет убытки по виду деятельности «Технологическое присоединение».</w:t>
      </w:r>
    </w:p>
    <w:p w14:paraId="5B917C1A" w14:textId="77777777" w:rsidR="001E58C6" w:rsidRPr="00A17D6F" w:rsidRDefault="001E58C6" w:rsidP="00001D32">
      <w:pPr>
        <w:pStyle w:val="aa"/>
        <w:spacing w:after="240" w:line="360" w:lineRule="auto"/>
        <w:ind w:left="0" w:firstLine="567"/>
        <w:jc w:val="both"/>
        <w:rPr>
          <w:rFonts w:ascii="Myriad Pro" w:hAnsi="Myriad Pro"/>
          <w:sz w:val="26"/>
          <w:szCs w:val="26"/>
        </w:rPr>
      </w:pPr>
      <w:r w:rsidRPr="00A17D6F">
        <w:rPr>
          <w:rFonts w:ascii="Myriad Pro" w:hAnsi="Myriad Pro"/>
          <w:sz w:val="26"/>
          <w:szCs w:val="26"/>
        </w:rPr>
        <w:t>В соответствии с п. 87 Основ ценообразования №1178 в случае если по итогам хозяйственной деятельности прошедшего периода регулирования у сетевой организации появились экономически обоснованные расходы, превышающие объем средств, подлежащих компенсации сетевой организации в указанном периоде регулирования, регулирующие органы учитывают выпадающие доходы прошлых периодов с учетом индексов – дефляторов.</w:t>
      </w:r>
    </w:p>
    <w:p w14:paraId="7752D0AD" w14:textId="77777777" w:rsidR="001E58C6" w:rsidRPr="00A17D6F" w:rsidRDefault="001E58C6" w:rsidP="00001D32">
      <w:pPr>
        <w:pStyle w:val="aa"/>
        <w:tabs>
          <w:tab w:val="left" w:pos="993"/>
        </w:tabs>
        <w:spacing w:line="360" w:lineRule="auto"/>
        <w:ind w:left="0" w:firstLine="567"/>
        <w:jc w:val="both"/>
        <w:rPr>
          <w:rFonts w:ascii="Myriad Pro" w:hAnsi="Myriad Pro"/>
          <w:sz w:val="26"/>
          <w:szCs w:val="26"/>
        </w:rPr>
      </w:pPr>
      <w:r w:rsidRPr="00A17D6F">
        <w:rPr>
          <w:rFonts w:ascii="Myriad Pro" w:hAnsi="Myriad Pro"/>
          <w:sz w:val="26"/>
          <w:szCs w:val="26"/>
        </w:rPr>
        <w:t>Однако, учету подлежат экономически обоснованные расходы, которые подтверждаются первичными документами и бухгалтерской отчетностью.</w:t>
      </w:r>
    </w:p>
    <w:p w14:paraId="3F1C77E1" w14:textId="362EB4AF" w:rsidR="001E58C6" w:rsidRPr="00962324" w:rsidRDefault="001E58C6" w:rsidP="00001D32">
      <w:pPr>
        <w:pStyle w:val="aa"/>
        <w:tabs>
          <w:tab w:val="left" w:pos="993"/>
        </w:tabs>
        <w:spacing w:line="360" w:lineRule="auto"/>
        <w:ind w:left="0" w:firstLine="567"/>
        <w:jc w:val="both"/>
        <w:rPr>
          <w:rFonts w:ascii="Myriad Pro" w:hAnsi="Myriad Pro"/>
          <w:sz w:val="26"/>
          <w:szCs w:val="26"/>
        </w:rPr>
      </w:pPr>
      <w:r w:rsidRPr="00962324">
        <w:rPr>
          <w:rFonts w:ascii="Myriad Pro" w:hAnsi="Myriad Pro"/>
          <w:sz w:val="26"/>
          <w:szCs w:val="26"/>
        </w:rPr>
        <w:t xml:space="preserve">Отсутствие </w:t>
      </w:r>
      <w:r w:rsidR="00A17D6F" w:rsidRPr="00A17D6F">
        <w:rPr>
          <w:rFonts w:ascii="Myriad Pro" w:hAnsi="Myriad Pro"/>
          <w:sz w:val="26"/>
          <w:szCs w:val="26"/>
        </w:rPr>
        <w:t>в составе материалов направляемых Исполнителю</w:t>
      </w:r>
      <w:r w:rsidR="00A17D6F" w:rsidRPr="00A17D6F">
        <w:t xml:space="preserve"> </w:t>
      </w:r>
      <w:r w:rsidRPr="00962324">
        <w:rPr>
          <w:rFonts w:ascii="Myriad Pro" w:hAnsi="Myriad Pro"/>
          <w:sz w:val="26"/>
          <w:szCs w:val="26"/>
        </w:rPr>
        <w:t xml:space="preserve">полного </w:t>
      </w:r>
      <w:r w:rsidR="00A17D6F">
        <w:rPr>
          <w:rFonts w:ascii="Myriad Pro" w:hAnsi="Myriad Pro"/>
          <w:sz w:val="26"/>
          <w:szCs w:val="26"/>
        </w:rPr>
        <w:t>комплекта</w:t>
      </w:r>
      <w:r w:rsidR="00A17D6F" w:rsidRPr="00962324">
        <w:rPr>
          <w:rFonts w:ascii="Myriad Pro" w:hAnsi="Myriad Pro"/>
          <w:sz w:val="26"/>
          <w:szCs w:val="26"/>
        </w:rPr>
        <w:t xml:space="preserve"> </w:t>
      </w:r>
      <w:r w:rsidRPr="00962324">
        <w:rPr>
          <w:rFonts w:ascii="Myriad Pro" w:hAnsi="Myriad Pro"/>
          <w:sz w:val="26"/>
          <w:szCs w:val="26"/>
        </w:rPr>
        <w:t>материалов, а также реестра договоров по технологическому присоединению, исполненных в 2015-2017 гг с указанием объемов строительства по мероприятиям, указанным в технических условиях, а также дополнительно учтенных расходов по статьям ПИР, затрат относимых на ОКС, капитализации процентов, не позволяют Управлению по тарифам, провести пообъектный анализ фактических расходов и учесть сложившиеся выпадающие доходы от технологического присоединения на экономически обоснованном уровне.</w:t>
      </w:r>
    </w:p>
    <w:p w14:paraId="422FD678" w14:textId="77777777" w:rsidR="001E58C6" w:rsidRPr="000725F1" w:rsidRDefault="001E58C6" w:rsidP="00001D32">
      <w:pPr>
        <w:pStyle w:val="aa"/>
        <w:tabs>
          <w:tab w:val="left" w:pos="993"/>
        </w:tabs>
        <w:spacing w:line="360" w:lineRule="auto"/>
        <w:ind w:left="0" w:firstLine="567"/>
        <w:jc w:val="both"/>
        <w:rPr>
          <w:rFonts w:ascii="Myriad Pro" w:hAnsi="Myriad Pro"/>
          <w:sz w:val="26"/>
          <w:szCs w:val="26"/>
        </w:rPr>
      </w:pPr>
      <w:r w:rsidRPr="00962324">
        <w:rPr>
          <w:rFonts w:ascii="Myriad Pro" w:hAnsi="Myriad Pro"/>
          <w:sz w:val="26"/>
          <w:szCs w:val="26"/>
        </w:rPr>
        <w:lastRenderedPageBreak/>
        <w:t>На основании изложенного из представленных филиалом документов не представляется произвести оценку фактически понесенных выпадающих доходов от технологического присоединения.</w:t>
      </w:r>
    </w:p>
    <w:p w14:paraId="33B10D2E" w14:textId="77777777" w:rsidR="001E58C6" w:rsidRPr="004621F7" w:rsidRDefault="001E58C6" w:rsidP="00001D32">
      <w:pPr>
        <w:pStyle w:val="aa"/>
        <w:spacing w:line="360" w:lineRule="auto"/>
        <w:ind w:left="0" w:firstLine="567"/>
        <w:jc w:val="both"/>
        <w:rPr>
          <w:rFonts w:ascii="Myriad Pro" w:eastAsia="Times New Roman" w:hAnsi="Myriad Pro"/>
          <w:sz w:val="26"/>
          <w:szCs w:val="26"/>
          <w:lang w:eastAsia="ru-RU"/>
        </w:rPr>
      </w:pPr>
    </w:p>
    <w:p w14:paraId="24A7A784" w14:textId="77777777" w:rsidR="00643A34" w:rsidRPr="00643A34" w:rsidRDefault="00643A34" w:rsidP="00001D32">
      <w:pPr>
        <w:pStyle w:val="aa"/>
        <w:spacing w:line="360" w:lineRule="auto"/>
        <w:ind w:left="0" w:firstLine="567"/>
        <w:jc w:val="both"/>
        <w:rPr>
          <w:rFonts w:ascii="Myriad Pro" w:hAnsi="Myriad Pro"/>
          <w:sz w:val="26"/>
          <w:szCs w:val="26"/>
        </w:rPr>
      </w:pPr>
      <w:r w:rsidRPr="00643A34">
        <w:rPr>
          <w:rFonts w:ascii="Myriad Pro" w:hAnsi="Myriad Pro"/>
          <w:sz w:val="26"/>
          <w:szCs w:val="26"/>
        </w:rPr>
        <w:t xml:space="preserve">По результатам анализа документов, представленных филиалом «Алтайэнерго» в адрес Управления по тарифам по расчету </w:t>
      </w:r>
      <w:r w:rsidR="004621F7">
        <w:rPr>
          <w:rFonts w:ascii="Myriad Pro" w:hAnsi="Myriad Pro"/>
          <w:sz w:val="26"/>
          <w:szCs w:val="26"/>
        </w:rPr>
        <w:t xml:space="preserve">недополученных </w:t>
      </w:r>
      <w:r w:rsidRPr="00643A34">
        <w:rPr>
          <w:rFonts w:ascii="Myriad Pro" w:hAnsi="Myriad Pro"/>
          <w:sz w:val="26"/>
          <w:szCs w:val="26"/>
        </w:rPr>
        <w:t>выпадающих доходов за 2014-2016</w:t>
      </w:r>
      <w:r w:rsidR="004621F7">
        <w:rPr>
          <w:rFonts w:ascii="Myriad Pro" w:hAnsi="Myriad Pro"/>
          <w:sz w:val="26"/>
          <w:szCs w:val="26"/>
        </w:rPr>
        <w:t xml:space="preserve"> гг.</w:t>
      </w:r>
      <w:r w:rsidRPr="00643A34">
        <w:rPr>
          <w:rFonts w:ascii="Myriad Pro" w:hAnsi="Myriad Pro"/>
          <w:sz w:val="26"/>
          <w:szCs w:val="26"/>
        </w:rPr>
        <w:t>, Исполнитель отмечает следующее:</w:t>
      </w:r>
    </w:p>
    <w:p w14:paraId="4ED239FC" w14:textId="55C911FF" w:rsidR="00643A34" w:rsidRPr="00643A34" w:rsidRDefault="00643A34" w:rsidP="00001D32">
      <w:pPr>
        <w:pStyle w:val="aa"/>
        <w:numPr>
          <w:ilvl w:val="0"/>
          <w:numId w:val="12"/>
        </w:numPr>
        <w:spacing w:after="0" w:line="360" w:lineRule="auto"/>
        <w:ind w:left="993" w:firstLine="567"/>
        <w:jc w:val="both"/>
        <w:rPr>
          <w:rFonts w:ascii="Myriad Pro" w:hAnsi="Myriad Pro"/>
          <w:sz w:val="26"/>
          <w:szCs w:val="26"/>
        </w:rPr>
      </w:pPr>
      <w:r w:rsidRPr="00643A34">
        <w:rPr>
          <w:rFonts w:ascii="Myriad Pro" w:hAnsi="Myriad Pro"/>
          <w:sz w:val="26"/>
          <w:szCs w:val="26"/>
        </w:rPr>
        <w:t xml:space="preserve">филиалом «Алтайэнерго» в нарушение п. 7 Методических указаний </w:t>
      </w:r>
      <w:r w:rsidRPr="00643A34">
        <w:rPr>
          <w:rFonts w:ascii="Myriad Pro" w:hAnsi="Myriad Pro"/>
          <w:sz w:val="26"/>
          <w:szCs w:val="26"/>
        </w:rPr>
        <w:br/>
        <w:t>№ 215-э выпадающие доходы за 2014-2016 представлены не</w:t>
      </w:r>
      <w:r w:rsidR="004621F7">
        <w:rPr>
          <w:rFonts w:ascii="Myriad Pro" w:hAnsi="Myriad Pro"/>
          <w:sz w:val="26"/>
          <w:szCs w:val="26"/>
        </w:rPr>
        <w:t xml:space="preserve"> в формате Приложений к Методическим указаниям № 215-э</w:t>
      </w:r>
      <w:r w:rsidR="00E7738A">
        <w:rPr>
          <w:rFonts w:ascii="Myriad Pro" w:hAnsi="Myriad Pro"/>
          <w:sz w:val="26"/>
          <w:szCs w:val="26"/>
        </w:rPr>
        <w:t>;</w:t>
      </w:r>
    </w:p>
    <w:p w14:paraId="720759E0" w14:textId="6EE1D844" w:rsidR="00643A34" w:rsidRPr="008974D2" w:rsidRDefault="00643A34" w:rsidP="00001D32">
      <w:pPr>
        <w:pStyle w:val="aa"/>
        <w:numPr>
          <w:ilvl w:val="0"/>
          <w:numId w:val="12"/>
        </w:numPr>
        <w:spacing w:after="0" w:line="360" w:lineRule="auto"/>
        <w:ind w:left="993" w:firstLine="567"/>
        <w:jc w:val="both"/>
        <w:rPr>
          <w:rFonts w:ascii="Myriad Pro" w:hAnsi="Myriad Pro"/>
          <w:sz w:val="26"/>
          <w:szCs w:val="26"/>
        </w:rPr>
      </w:pPr>
      <w:r w:rsidRPr="00643A34">
        <w:rPr>
          <w:rFonts w:ascii="Myriad Pro" w:hAnsi="Myriad Pro"/>
          <w:sz w:val="26"/>
          <w:szCs w:val="26"/>
        </w:rPr>
        <w:t>в пакете документов отсутствуют формы первичных учетных данных (</w:t>
      </w:r>
      <w:r w:rsidR="00E7738A">
        <w:rPr>
          <w:rFonts w:ascii="Myriad Pro" w:hAnsi="Myriad Pro"/>
          <w:sz w:val="26"/>
          <w:szCs w:val="26"/>
        </w:rPr>
        <w:t xml:space="preserve">КС-14 или </w:t>
      </w:r>
      <w:r w:rsidRPr="00643A34">
        <w:rPr>
          <w:rFonts w:ascii="Myriad Pro" w:hAnsi="Myriad Pro"/>
          <w:sz w:val="26"/>
          <w:szCs w:val="26"/>
        </w:rPr>
        <w:t xml:space="preserve">ОС-1, ОС-1а, ОС-3), а также реестр с указанием стоимости объектов основных средств, что не позволяет оценить фактический размер расходов за 2014-2016, по объектам строительства в целях </w:t>
      </w:r>
      <w:r w:rsidR="00E7738A">
        <w:rPr>
          <w:rFonts w:ascii="Myriad Pro" w:hAnsi="Myriad Pro"/>
          <w:sz w:val="26"/>
          <w:szCs w:val="26"/>
        </w:rPr>
        <w:t xml:space="preserve">реализации </w:t>
      </w:r>
      <w:r w:rsidRPr="00643A34">
        <w:rPr>
          <w:rFonts w:ascii="Myriad Pro" w:hAnsi="Myriad Pro"/>
          <w:sz w:val="26"/>
          <w:szCs w:val="26"/>
        </w:rPr>
        <w:t>ТП</w:t>
      </w:r>
      <w:r w:rsidR="00F764F2">
        <w:rPr>
          <w:rFonts w:ascii="Myriad Pro" w:hAnsi="Myriad Pro"/>
          <w:sz w:val="26"/>
          <w:szCs w:val="26"/>
        </w:rPr>
        <w:t xml:space="preserve"> </w:t>
      </w:r>
      <w:r w:rsidR="00E7738A">
        <w:rPr>
          <w:rFonts w:ascii="Myriad Pro" w:hAnsi="Myriad Pro"/>
          <w:sz w:val="26"/>
          <w:szCs w:val="26"/>
        </w:rPr>
        <w:t>согласно мероприятий, указанных в ИПР</w:t>
      </w:r>
      <w:r w:rsidR="003A1319">
        <w:rPr>
          <w:rFonts w:ascii="Myriad Pro" w:hAnsi="Myriad Pro"/>
          <w:sz w:val="26"/>
          <w:szCs w:val="26"/>
        </w:rPr>
        <w:t>.</w:t>
      </w:r>
    </w:p>
    <w:p w14:paraId="3FC5B0D2" w14:textId="77777777" w:rsidR="00643A34" w:rsidRPr="00643A34" w:rsidRDefault="00643A34" w:rsidP="00001D32">
      <w:pPr>
        <w:spacing w:line="360" w:lineRule="auto"/>
        <w:ind w:firstLine="567"/>
        <w:jc w:val="both"/>
        <w:rPr>
          <w:rFonts w:ascii="Myriad Pro" w:hAnsi="Myriad Pro"/>
          <w:sz w:val="26"/>
          <w:szCs w:val="26"/>
        </w:rPr>
      </w:pPr>
      <w:r w:rsidRPr="00643A34">
        <w:rPr>
          <w:rFonts w:ascii="Myriad Pro" w:hAnsi="Myriad Pro"/>
          <w:sz w:val="26"/>
          <w:szCs w:val="26"/>
        </w:rPr>
        <w:t xml:space="preserve">По результатам анализа экспертного заключения №0053/11/2018, в части расчета Управлением по тарифам </w:t>
      </w:r>
      <w:r w:rsidR="00FC06A0">
        <w:rPr>
          <w:rFonts w:ascii="Myriad Pro" w:hAnsi="Myriad Pro"/>
          <w:sz w:val="26"/>
          <w:szCs w:val="26"/>
        </w:rPr>
        <w:t>корректировки</w:t>
      </w:r>
      <w:r w:rsidRPr="00643A34">
        <w:rPr>
          <w:rFonts w:ascii="Myriad Pro" w:hAnsi="Myriad Pro"/>
          <w:sz w:val="26"/>
          <w:szCs w:val="26"/>
        </w:rPr>
        <w:t xml:space="preserve"> выпадающих доходов</w:t>
      </w:r>
      <w:r w:rsidR="00FC06A0">
        <w:rPr>
          <w:rFonts w:ascii="Myriad Pro" w:hAnsi="Myriad Pro"/>
          <w:sz w:val="26"/>
          <w:szCs w:val="26"/>
        </w:rPr>
        <w:t xml:space="preserve"> по технологическому присоединению</w:t>
      </w:r>
      <w:r w:rsidRPr="00643A34">
        <w:rPr>
          <w:rFonts w:ascii="Myriad Pro" w:hAnsi="Myriad Pro"/>
          <w:sz w:val="26"/>
          <w:szCs w:val="26"/>
        </w:rPr>
        <w:t xml:space="preserve"> за 2014-2016, Исполнитель отмечает, что </w:t>
      </w:r>
      <w:r w:rsidRPr="00643A34">
        <w:rPr>
          <w:rFonts w:ascii="Myriad Pro" w:eastAsiaTheme="minorHAnsi" w:hAnsi="Myriad Pro"/>
          <w:sz w:val="26"/>
          <w:szCs w:val="26"/>
          <w:lang w:eastAsia="en-US"/>
        </w:rPr>
        <w:t>отсутствие корректных форм, утвержденных Методическими указаниями № 215-э, не является достаточным основанием для отказа учитывать фактические выпадающие доходы от ТП за 2014-2016</w:t>
      </w:r>
      <w:r w:rsidR="00FC06A0">
        <w:rPr>
          <w:rFonts w:ascii="Myriad Pro" w:eastAsiaTheme="minorHAnsi" w:hAnsi="Myriad Pro"/>
          <w:sz w:val="26"/>
          <w:szCs w:val="26"/>
          <w:lang w:eastAsia="en-US"/>
        </w:rPr>
        <w:t xml:space="preserve"> гг.</w:t>
      </w:r>
      <w:r w:rsidRPr="00643A34">
        <w:rPr>
          <w:rFonts w:ascii="Myriad Pro" w:eastAsiaTheme="minorHAnsi" w:hAnsi="Myriad Pro"/>
          <w:sz w:val="26"/>
          <w:szCs w:val="26"/>
          <w:lang w:eastAsia="en-US"/>
        </w:rPr>
        <w:t>, т.к. в соответствии с Методическими указаниями № 215-э для определения фактических данных за предыдущий период регулирования используются значения объем</w:t>
      </w:r>
      <w:r w:rsidR="00FC06A0">
        <w:rPr>
          <w:rFonts w:ascii="Myriad Pro" w:eastAsiaTheme="minorHAnsi" w:hAnsi="Myriad Pro"/>
          <w:sz w:val="26"/>
          <w:szCs w:val="26"/>
          <w:lang w:eastAsia="en-US"/>
        </w:rPr>
        <w:t>ов</w:t>
      </w:r>
      <w:r w:rsidRPr="00643A34">
        <w:rPr>
          <w:rFonts w:ascii="Myriad Pro" w:eastAsiaTheme="minorHAnsi" w:hAnsi="Myriad Pro"/>
          <w:sz w:val="26"/>
          <w:szCs w:val="26"/>
          <w:lang w:eastAsia="en-US"/>
        </w:rPr>
        <w:t xml:space="preserve"> максимальной мощности, количества технологических присоединений, количества пунктов секционирования и длины линий  на основании фактических данных за предыдущий период регулирования </w:t>
      </w:r>
      <w:r w:rsidR="00FC06A0">
        <w:rPr>
          <w:rFonts w:ascii="Myriad Pro" w:eastAsiaTheme="minorHAnsi" w:hAnsi="Myriad Pro"/>
          <w:sz w:val="26"/>
          <w:szCs w:val="26"/>
          <w:lang w:eastAsia="en-US"/>
        </w:rPr>
        <w:t>в соответствии с</w:t>
      </w:r>
      <w:r w:rsidRPr="00643A34">
        <w:rPr>
          <w:rFonts w:ascii="Myriad Pro" w:eastAsiaTheme="minorHAnsi" w:hAnsi="Myriad Pro"/>
          <w:sz w:val="26"/>
          <w:szCs w:val="26"/>
          <w:lang w:eastAsia="en-US"/>
        </w:rPr>
        <w:t xml:space="preserve"> выполненны</w:t>
      </w:r>
      <w:r w:rsidR="00FC06A0">
        <w:rPr>
          <w:rFonts w:ascii="Myriad Pro" w:eastAsiaTheme="minorHAnsi" w:hAnsi="Myriad Pro"/>
          <w:sz w:val="26"/>
          <w:szCs w:val="26"/>
          <w:lang w:eastAsia="en-US"/>
        </w:rPr>
        <w:t>ми</w:t>
      </w:r>
      <w:r w:rsidRPr="00643A34">
        <w:rPr>
          <w:rFonts w:ascii="Myriad Pro" w:eastAsiaTheme="minorHAnsi" w:hAnsi="Myriad Pro"/>
          <w:sz w:val="26"/>
          <w:szCs w:val="26"/>
          <w:lang w:eastAsia="en-US"/>
        </w:rPr>
        <w:t xml:space="preserve"> договор</w:t>
      </w:r>
      <w:r w:rsidR="00FC06A0">
        <w:rPr>
          <w:rFonts w:ascii="Myriad Pro" w:eastAsiaTheme="minorHAnsi" w:hAnsi="Myriad Pro"/>
          <w:sz w:val="26"/>
          <w:szCs w:val="26"/>
          <w:lang w:eastAsia="en-US"/>
        </w:rPr>
        <w:t>ами ТП и актами</w:t>
      </w:r>
      <w:r w:rsidRPr="00643A34">
        <w:rPr>
          <w:rFonts w:ascii="Myriad Pro" w:eastAsiaTheme="minorHAnsi" w:hAnsi="Myriad Pro"/>
          <w:sz w:val="26"/>
          <w:szCs w:val="26"/>
          <w:lang w:eastAsia="en-US"/>
        </w:rPr>
        <w:t xml:space="preserve"> приемки выполненных работ на технологическое присоединение, которые филиалом </w:t>
      </w:r>
      <w:r w:rsidRPr="00643A34">
        <w:rPr>
          <w:rFonts w:ascii="Myriad Pro" w:hAnsi="Myriad Pro"/>
          <w:sz w:val="26"/>
          <w:szCs w:val="26"/>
        </w:rPr>
        <w:t>«Алтайэнерго» были представлены.</w:t>
      </w:r>
    </w:p>
    <w:p w14:paraId="1E1D438E" w14:textId="77777777" w:rsidR="00643A34" w:rsidRPr="00643A34" w:rsidRDefault="00643A34" w:rsidP="00001D32">
      <w:pPr>
        <w:pStyle w:val="aa"/>
        <w:tabs>
          <w:tab w:val="left" w:pos="993"/>
        </w:tabs>
        <w:spacing w:line="360" w:lineRule="auto"/>
        <w:ind w:left="0" w:firstLine="567"/>
        <w:jc w:val="both"/>
        <w:rPr>
          <w:rFonts w:ascii="Myriad Pro" w:hAnsi="Myriad Pro"/>
          <w:sz w:val="26"/>
          <w:szCs w:val="26"/>
        </w:rPr>
      </w:pPr>
      <w:r w:rsidRPr="00643A34">
        <w:rPr>
          <w:rFonts w:ascii="Myriad Pro" w:hAnsi="Myriad Pro"/>
          <w:sz w:val="26"/>
          <w:szCs w:val="26"/>
        </w:rPr>
        <w:t>Однако, учету подлежат экономически обоснованные расходы, которые подтверждаются первичными документами бухгалтерской отчетности.</w:t>
      </w:r>
    </w:p>
    <w:p w14:paraId="63B55B33" w14:textId="77777777" w:rsidR="00643A34" w:rsidRPr="00643A34" w:rsidRDefault="00643A34" w:rsidP="00001D32">
      <w:pPr>
        <w:pStyle w:val="aa"/>
        <w:tabs>
          <w:tab w:val="left" w:pos="993"/>
        </w:tabs>
        <w:spacing w:line="360" w:lineRule="auto"/>
        <w:ind w:left="0" w:firstLine="567"/>
        <w:jc w:val="both"/>
        <w:rPr>
          <w:rFonts w:ascii="Myriad Pro" w:hAnsi="Myriad Pro"/>
          <w:sz w:val="26"/>
          <w:szCs w:val="26"/>
        </w:rPr>
      </w:pPr>
      <w:r w:rsidRPr="00643A34">
        <w:rPr>
          <w:rFonts w:ascii="Myriad Pro" w:hAnsi="Myriad Pro"/>
          <w:sz w:val="26"/>
          <w:szCs w:val="26"/>
        </w:rPr>
        <w:lastRenderedPageBreak/>
        <w:t>Исполнитель отмечает, что филиалом «Алтайэнерго» в обоснование фактических расходов по виду деятельности «технологическое присоединение» представлен недостаточный объем материалов в качестве подтверждения понесенных затрат в 2014-2016 гг.</w:t>
      </w:r>
    </w:p>
    <w:p w14:paraId="3F78B1B5" w14:textId="77777777" w:rsidR="00643A34" w:rsidRPr="00643A34" w:rsidRDefault="00643A34" w:rsidP="00001D32">
      <w:pPr>
        <w:pStyle w:val="aa"/>
        <w:spacing w:before="240" w:line="360" w:lineRule="auto"/>
        <w:ind w:left="0" w:firstLine="567"/>
        <w:jc w:val="both"/>
        <w:rPr>
          <w:rFonts w:ascii="Myriad Pro" w:eastAsiaTheme="minorHAnsi" w:hAnsi="Myriad Pro"/>
          <w:sz w:val="26"/>
          <w:szCs w:val="26"/>
        </w:rPr>
      </w:pPr>
      <w:r w:rsidRPr="00643A34">
        <w:rPr>
          <w:rFonts w:ascii="Myriad Pro" w:hAnsi="Myriad Pro"/>
          <w:sz w:val="26"/>
          <w:szCs w:val="26"/>
        </w:rPr>
        <w:t>Отсутствие полного перечня материалов, а также реестра договоров по технологическому присоединению, исполненных в 2014-2016 гг. с указанием объемов строительства по мероприятиям, указанным в технических условиях, а также дополнительно учтенных расходов по статьям ПИР, затрат относимых на ОКС, капитализации процентов, не позволили Управлению по тарифам, провести пообъектный анализ фактических расходов и учесть сложившиеся выпадающие доходы от ТП на экономически обоснованном уровне.</w:t>
      </w:r>
    </w:p>
    <w:p w14:paraId="1446421A" w14:textId="77777777" w:rsidR="00643A34" w:rsidRDefault="00643A34" w:rsidP="00001D32">
      <w:pPr>
        <w:pStyle w:val="aa"/>
        <w:spacing w:line="360" w:lineRule="auto"/>
        <w:ind w:left="0" w:firstLine="567"/>
        <w:jc w:val="both"/>
        <w:rPr>
          <w:rFonts w:ascii="Myriad Pro" w:hAnsi="Myriad Pro"/>
          <w:sz w:val="26"/>
          <w:szCs w:val="26"/>
        </w:rPr>
      </w:pPr>
      <w:r w:rsidRPr="00643A34">
        <w:rPr>
          <w:rFonts w:ascii="Myriad Pro" w:hAnsi="Myriad Pro"/>
          <w:sz w:val="26"/>
          <w:szCs w:val="26"/>
        </w:rPr>
        <w:t xml:space="preserve">Для обоснования понесенных затрат по технологическому присоединению за 2014-2016 гг. филиалу </w:t>
      </w:r>
      <w:r w:rsidRPr="00643A34">
        <w:rPr>
          <w:rFonts w:ascii="Myriad Pro" w:hAnsi="Myriad Pro"/>
          <w:color w:val="1A1A1A"/>
          <w:sz w:val="26"/>
          <w:szCs w:val="26"/>
        </w:rPr>
        <w:t>«Алтайэнерго»</w:t>
      </w:r>
      <w:r w:rsidRPr="00643A34">
        <w:rPr>
          <w:rFonts w:ascii="Myriad Pro" w:hAnsi="Myriad Pro"/>
          <w:sz w:val="26"/>
          <w:szCs w:val="26"/>
        </w:rPr>
        <w:t xml:space="preserve"> необходимо направить материалы, описанные в предыдущем разделе.</w:t>
      </w:r>
    </w:p>
    <w:p w14:paraId="66628EA6" w14:textId="77777777" w:rsidR="00FC06A0" w:rsidRPr="00FC06A0" w:rsidRDefault="00FC06A0" w:rsidP="00001D32">
      <w:pPr>
        <w:pStyle w:val="af7"/>
        <w:spacing w:before="240" w:line="360" w:lineRule="auto"/>
        <w:ind w:firstLine="567"/>
        <w:contextualSpacing/>
        <w:rPr>
          <w:rFonts w:ascii="Myriad Pro" w:hAnsi="Myriad Pro"/>
          <w:b/>
          <w:i/>
          <w:sz w:val="26"/>
          <w:szCs w:val="26"/>
        </w:rPr>
      </w:pPr>
      <w:r w:rsidRPr="00FC06A0">
        <w:rPr>
          <w:rFonts w:ascii="Myriad Pro" w:hAnsi="Myriad Pro"/>
          <w:b/>
          <w:i/>
          <w:sz w:val="26"/>
          <w:szCs w:val="26"/>
        </w:rPr>
        <w:t>Услуги по организации функционирования и развитию сетевого комплекса и Услуги по техническому надзору</w:t>
      </w:r>
    </w:p>
    <w:p w14:paraId="6E0760C6" w14:textId="77777777" w:rsidR="00FC06A0" w:rsidRPr="00FC06A0" w:rsidRDefault="00FC06A0" w:rsidP="00001D32">
      <w:pPr>
        <w:spacing w:line="360" w:lineRule="auto"/>
        <w:ind w:firstLine="567"/>
        <w:contextualSpacing/>
        <w:jc w:val="both"/>
        <w:rPr>
          <w:rFonts w:ascii="Myriad Pro" w:hAnsi="Myriad Pro"/>
          <w:color w:val="1A1A1A"/>
          <w:sz w:val="26"/>
          <w:szCs w:val="26"/>
        </w:rPr>
      </w:pPr>
      <w:r w:rsidRPr="00FC06A0">
        <w:rPr>
          <w:rFonts w:ascii="Myriad Pro" w:hAnsi="Myriad Pro"/>
          <w:color w:val="1A1A1A"/>
          <w:sz w:val="26"/>
          <w:szCs w:val="26"/>
        </w:rPr>
        <w:t>ПАО «МРСК Сибири» заявляет экономически обоснованные и подлежащие учету в необходимой валовой выручки филиала ПАО «МРСК Сибири» – «Алтайэнерго» затраты по статьям «</w:t>
      </w:r>
      <w:r w:rsidRPr="00FC06A0">
        <w:rPr>
          <w:rFonts w:ascii="Myriad Pro" w:hAnsi="Myriad Pro"/>
          <w:sz w:val="26"/>
          <w:szCs w:val="26"/>
        </w:rPr>
        <w:t>Услуги по организации функционирования и развитию сетевого комплекса</w:t>
      </w:r>
      <w:r w:rsidRPr="00FC06A0">
        <w:rPr>
          <w:rFonts w:ascii="Myriad Pro" w:hAnsi="Myriad Pro"/>
          <w:color w:val="1A1A1A"/>
          <w:sz w:val="26"/>
          <w:szCs w:val="26"/>
        </w:rPr>
        <w:t>»</w:t>
      </w:r>
      <w:r w:rsidRPr="00FC06A0">
        <w:rPr>
          <w:rFonts w:ascii="Myriad Pro" w:hAnsi="Myriad Pro"/>
          <w:sz w:val="26"/>
          <w:szCs w:val="26"/>
        </w:rPr>
        <w:t xml:space="preserve"> и </w:t>
      </w:r>
      <w:r w:rsidRPr="00FC06A0">
        <w:rPr>
          <w:rFonts w:ascii="Myriad Pro" w:hAnsi="Myriad Pro"/>
          <w:color w:val="1A1A1A"/>
          <w:sz w:val="26"/>
          <w:szCs w:val="26"/>
        </w:rPr>
        <w:t>«</w:t>
      </w:r>
      <w:r w:rsidRPr="00FC06A0">
        <w:rPr>
          <w:rFonts w:ascii="Myriad Pro" w:hAnsi="Myriad Pro"/>
          <w:sz w:val="26"/>
          <w:szCs w:val="26"/>
        </w:rPr>
        <w:t>Услуги по техническому надзору</w:t>
      </w:r>
      <w:r w:rsidRPr="00FC06A0">
        <w:rPr>
          <w:rFonts w:ascii="Myriad Pro" w:hAnsi="Myriad Pro"/>
          <w:color w:val="1A1A1A"/>
          <w:sz w:val="26"/>
          <w:szCs w:val="26"/>
        </w:rPr>
        <w:t>» за 2017 год в размере 35 949,6 тыс. руб., в том числе 2 737,10 тыс. руб. – по техническому надзору, 33 215,5 тыс. руб. – по организации функционирования и развития электросетевого комплекса.</w:t>
      </w:r>
    </w:p>
    <w:p w14:paraId="2C189068" w14:textId="77777777" w:rsidR="00FC06A0" w:rsidRPr="00FC06A0" w:rsidRDefault="00FC06A0" w:rsidP="00001D32">
      <w:pPr>
        <w:spacing w:line="360" w:lineRule="auto"/>
        <w:ind w:firstLine="567"/>
        <w:jc w:val="both"/>
        <w:rPr>
          <w:rFonts w:ascii="Myriad Pro" w:hAnsi="Myriad Pro"/>
          <w:sz w:val="26"/>
          <w:szCs w:val="26"/>
        </w:rPr>
      </w:pPr>
      <w:r w:rsidRPr="00FC06A0">
        <w:rPr>
          <w:rFonts w:ascii="Myriad Pro" w:hAnsi="Myriad Pro"/>
          <w:sz w:val="26"/>
          <w:szCs w:val="26"/>
        </w:rPr>
        <w:t>В обоснование заявленных требований по данной статье филиалом в адрес Управления по тарифам представлены следующие документы:</w:t>
      </w:r>
    </w:p>
    <w:p w14:paraId="45689EA7" w14:textId="77777777" w:rsidR="00FC06A0" w:rsidRPr="00FC06A0" w:rsidRDefault="00FC06A0" w:rsidP="00FC06A0">
      <w:pPr>
        <w:pStyle w:val="aa"/>
        <w:numPr>
          <w:ilvl w:val="0"/>
          <w:numId w:val="36"/>
        </w:numPr>
        <w:spacing w:line="360" w:lineRule="auto"/>
        <w:jc w:val="both"/>
        <w:rPr>
          <w:rFonts w:ascii="Myriad Pro" w:hAnsi="Myriad Pro"/>
          <w:sz w:val="26"/>
          <w:szCs w:val="26"/>
        </w:rPr>
      </w:pPr>
      <w:r w:rsidRPr="00FC06A0">
        <w:rPr>
          <w:rFonts w:ascii="Myriad Pro" w:hAnsi="Myriad Pro"/>
          <w:sz w:val="26"/>
          <w:szCs w:val="26"/>
        </w:rPr>
        <w:t>Договор с ПАО «Россети» от 07.08.2015 № 18.4000.253.15 оказания услуг по организации функционирования и развития электросетевого комплекса;</w:t>
      </w:r>
    </w:p>
    <w:p w14:paraId="599B4156" w14:textId="77777777" w:rsidR="00FC06A0" w:rsidRPr="00FC06A0" w:rsidRDefault="00FC06A0" w:rsidP="00FC06A0">
      <w:pPr>
        <w:pStyle w:val="aa"/>
        <w:numPr>
          <w:ilvl w:val="0"/>
          <w:numId w:val="36"/>
        </w:numPr>
        <w:spacing w:line="360" w:lineRule="auto"/>
        <w:jc w:val="both"/>
        <w:rPr>
          <w:rFonts w:ascii="Myriad Pro" w:hAnsi="Myriad Pro"/>
          <w:sz w:val="26"/>
          <w:szCs w:val="26"/>
        </w:rPr>
      </w:pPr>
      <w:r w:rsidRPr="00FC06A0">
        <w:rPr>
          <w:rFonts w:ascii="Myriad Pro" w:hAnsi="Myriad Pro"/>
          <w:sz w:val="26"/>
          <w:szCs w:val="26"/>
        </w:rPr>
        <w:t>Распределение затрат по договору с ПАО «Россети» №18.4000.253.15 от 07.08.2015 на 1-4 кв.2017 года;</w:t>
      </w:r>
    </w:p>
    <w:p w14:paraId="342663D3" w14:textId="77777777" w:rsidR="00FC06A0" w:rsidRPr="00FC06A0" w:rsidRDefault="00FC06A0" w:rsidP="00FC06A0">
      <w:pPr>
        <w:pStyle w:val="aa"/>
        <w:numPr>
          <w:ilvl w:val="0"/>
          <w:numId w:val="36"/>
        </w:numPr>
        <w:spacing w:line="360" w:lineRule="auto"/>
        <w:jc w:val="both"/>
        <w:rPr>
          <w:rFonts w:ascii="Myriad Pro" w:hAnsi="Myriad Pro"/>
          <w:sz w:val="26"/>
          <w:szCs w:val="26"/>
        </w:rPr>
      </w:pPr>
      <w:r w:rsidRPr="00FC06A0">
        <w:rPr>
          <w:rFonts w:ascii="Myriad Pro" w:hAnsi="Myriad Pro"/>
          <w:sz w:val="26"/>
          <w:szCs w:val="26"/>
        </w:rPr>
        <w:lastRenderedPageBreak/>
        <w:t>Помесячные акты об оказании услуг за 2017 год по договору от 07.08.2015 № 18.4000.253.15;</w:t>
      </w:r>
    </w:p>
    <w:p w14:paraId="3FD0587D" w14:textId="77777777" w:rsidR="00FC06A0" w:rsidRPr="00FC06A0" w:rsidRDefault="00FC06A0" w:rsidP="00FC06A0">
      <w:pPr>
        <w:pStyle w:val="aa"/>
        <w:numPr>
          <w:ilvl w:val="0"/>
          <w:numId w:val="36"/>
        </w:numPr>
        <w:spacing w:line="360" w:lineRule="auto"/>
        <w:jc w:val="both"/>
        <w:rPr>
          <w:rFonts w:ascii="Myriad Pro" w:hAnsi="Myriad Pro"/>
          <w:sz w:val="26"/>
          <w:szCs w:val="26"/>
        </w:rPr>
      </w:pPr>
      <w:r w:rsidRPr="00FC06A0">
        <w:rPr>
          <w:rFonts w:ascii="Myriad Pro" w:hAnsi="Myriad Pro"/>
          <w:sz w:val="26"/>
          <w:szCs w:val="26"/>
        </w:rPr>
        <w:t>Счета-фактуры к договору от 07.08.2015 № 18.4000.253.15.</w:t>
      </w:r>
    </w:p>
    <w:p w14:paraId="36DF8E26" w14:textId="77777777" w:rsidR="00FC06A0" w:rsidRDefault="003E21C5" w:rsidP="00001D32">
      <w:pPr>
        <w:pStyle w:val="aa"/>
        <w:spacing w:after="0" w:line="360" w:lineRule="auto"/>
        <w:ind w:left="0" w:firstLine="567"/>
        <w:jc w:val="both"/>
        <w:rPr>
          <w:rFonts w:ascii="Myriad Pro" w:hAnsi="Myriad Pro"/>
          <w:sz w:val="26"/>
          <w:szCs w:val="26"/>
        </w:rPr>
      </w:pPr>
      <w:r w:rsidRPr="003E21C5">
        <w:rPr>
          <w:rFonts w:ascii="Myriad Pro" w:hAnsi="Myriad Pro"/>
          <w:sz w:val="26"/>
          <w:szCs w:val="26"/>
        </w:rPr>
        <w:t>Исполнитель</w:t>
      </w:r>
      <w:r w:rsidRPr="00D97E14">
        <w:rPr>
          <w:sz w:val="26"/>
          <w:szCs w:val="26"/>
        </w:rPr>
        <w:t xml:space="preserve"> </w:t>
      </w:r>
      <w:r w:rsidRPr="003E21C5">
        <w:rPr>
          <w:rFonts w:ascii="Myriad Pro" w:hAnsi="Myriad Pro"/>
          <w:sz w:val="26"/>
          <w:szCs w:val="26"/>
        </w:rPr>
        <w:t>отмечает, что в экспертном заключении Управления по тарифам на 2019 год анализ заявленного филиалом «Алтайэнерго»</w:t>
      </w:r>
      <w:r>
        <w:rPr>
          <w:rFonts w:ascii="Myriad Pro" w:hAnsi="Myriad Pro"/>
          <w:sz w:val="26"/>
          <w:szCs w:val="26"/>
        </w:rPr>
        <w:t xml:space="preserve"> объема оказанных услуг </w:t>
      </w:r>
      <w:r w:rsidRPr="003E21C5">
        <w:rPr>
          <w:rFonts w:ascii="Myriad Pro" w:hAnsi="Myriad Pro"/>
          <w:sz w:val="26"/>
          <w:szCs w:val="26"/>
        </w:rPr>
        <w:t>по организации функционирования и развитию сетевого комплекса и услуг по техническому надзору</w:t>
      </w:r>
      <w:r>
        <w:rPr>
          <w:rFonts w:ascii="Myriad Pro" w:hAnsi="Myriad Pro"/>
          <w:sz w:val="26"/>
          <w:szCs w:val="26"/>
        </w:rPr>
        <w:t xml:space="preserve"> не представлен.</w:t>
      </w:r>
    </w:p>
    <w:p w14:paraId="395D205F" w14:textId="5E031BC9" w:rsidR="003E21C5" w:rsidRPr="003E21C5" w:rsidRDefault="003E21C5" w:rsidP="00001D32">
      <w:pPr>
        <w:spacing w:line="360" w:lineRule="auto"/>
        <w:ind w:firstLine="567"/>
        <w:jc w:val="both"/>
        <w:rPr>
          <w:rFonts w:ascii="Myriad Pro" w:hAnsi="Myriad Pro"/>
          <w:sz w:val="26"/>
          <w:szCs w:val="26"/>
        </w:rPr>
      </w:pPr>
      <w:r w:rsidRPr="003E21C5">
        <w:rPr>
          <w:rFonts w:ascii="Myriad Pro" w:hAnsi="Myriad Pro"/>
          <w:sz w:val="26"/>
          <w:szCs w:val="26"/>
        </w:rPr>
        <w:t>Исполнитель делает вывод, что эксперты Управления по тарифам услуги по организации функционирования и развитию сетевого комплекса оказываемые ПАО</w:t>
      </w:r>
      <w:r w:rsidR="00E30EDF">
        <w:rPr>
          <w:rFonts w:ascii="Myriad Pro" w:hAnsi="Myriad Pro"/>
          <w:sz w:val="26"/>
          <w:szCs w:val="26"/>
        </w:rPr>
        <w:t> </w:t>
      </w:r>
      <w:r w:rsidRPr="003E21C5">
        <w:rPr>
          <w:rFonts w:ascii="Myriad Pro" w:hAnsi="Myriad Pro"/>
          <w:sz w:val="26"/>
          <w:szCs w:val="26"/>
        </w:rPr>
        <w:t>«Россети» по договору от 07.08.2015 № 18.4000.253.15 (срок действия Договора до 31.12.2017), фактически понесенные филиалом в 2017 году не включили в НВВ на 2019 год.</w:t>
      </w:r>
    </w:p>
    <w:p w14:paraId="44AFAAD0" w14:textId="77777777" w:rsidR="003E21C5" w:rsidRDefault="003E21C5" w:rsidP="00001D32">
      <w:pPr>
        <w:spacing w:line="360" w:lineRule="auto"/>
        <w:ind w:firstLine="567"/>
        <w:jc w:val="both"/>
        <w:rPr>
          <w:rFonts w:ascii="Myriad Pro" w:hAnsi="Myriad Pro"/>
          <w:sz w:val="26"/>
          <w:szCs w:val="26"/>
        </w:rPr>
      </w:pPr>
      <w:r w:rsidRPr="003E21C5">
        <w:rPr>
          <w:rFonts w:ascii="Myriad Pro" w:hAnsi="Myriad Pro"/>
          <w:color w:val="1A1A1A"/>
          <w:sz w:val="26"/>
          <w:szCs w:val="26"/>
        </w:rPr>
        <w:t xml:space="preserve">При определении плановых расходов на 2019 год по указанным статьям затрат </w:t>
      </w:r>
      <w:r w:rsidRPr="003E21C5">
        <w:rPr>
          <w:rFonts w:ascii="Myriad Pro" w:hAnsi="Myriad Pro"/>
          <w:sz w:val="26"/>
          <w:szCs w:val="26"/>
        </w:rPr>
        <w:t xml:space="preserve">Управлением по тарифам установлено, что функции по договору заключенному между ПАО «Россети» и ПАО «МРСК Сибири» дублируют функции персонала филиала ПАО «МРСК Сибири» - «Алтайэнерго» и надзорных органов, таких как Сибирское управление Федеральной службы по экологическому, технологическому и атомному </w:t>
      </w:r>
      <w:r w:rsidRPr="008974D2">
        <w:rPr>
          <w:rFonts w:ascii="Myriad Pro" w:hAnsi="Myriad Pro"/>
          <w:sz w:val="26"/>
          <w:szCs w:val="26"/>
        </w:rPr>
        <w:t>надзору.</w:t>
      </w:r>
    </w:p>
    <w:p w14:paraId="73A926A2" w14:textId="77777777" w:rsidR="008026CC" w:rsidRPr="008974D2" w:rsidRDefault="008026CC" w:rsidP="00001D32">
      <w:pPr>
        <w:spacing w:line="360" w:lineRule="auto"/>
        <w:ind w:firstLine="567"/>
        <w:jc w:val="both"/>
        <w:rPr>
          <w:rFonts w:ascii="Myriad Pro" w:hAnsi="Myriad Pro"/>
          <w:sz w:val="26"/>
          <w:szCs w:val="26"/>
        </w:rPr>
      </w:pPr>
    </w:p>
    <w:p w14:paraId="2238C049" w14:textId="77777777" w:rsidR="003E21C5" w:rsidRPr="003E21C5" w:rsidRDefault="003E21C5" w:rsidP="00001D32">
      <w:pPr>
        <w:spacing w:line="360" w:lineRule="auto"/>
        <w:ind w:firstLine="567"/>
        <w:jc w:val="both"/>
        <w:rPr>
          <w:rFonts w:ascii="Myriad Pro" w:hAnsi="Myriad Pro"/>
          <w:color w:val="1A1A1A"/>
          <w:sz w:val="26"/>
          <w:szCs w:val="26"/>
        </w:rPr>
      </w:pPr>
      <w:r w:rsidRPr="003E21C5">
        <w:rPr>
          <w:rFonts w:ascii="Myriad Pro" w:hAnsi="Myriad Pro"/>
          <w:color w:val="1A1A1A"/>
          <w:sz w:val="26"/>
          <w:szCs w:val="26"/>
        </w:rPr>
        <w:t>В соответствии с п. 16 Основ ценообразования № 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7635785F" w14:textId="77777777" w:rsidR="003E21C5" w:rsidRPr="003E21C5" w:rsidRDefault="003E21C5" w:rsidP="00001D32">
      <w:pPr>
        <w:spacing w:line="360" w:lineRule="auto"/>
        <w:ind w:firstLine="567"/>
        <w:jc w:val="both"/>
        <w:rPr>
          <w:rFonts w:ascii="Myriad Pro" w:hAnsi="Myriad Pro"/>
          <w:color w:val="1A1A1A"/>
          <w:sz w:val="26"/>
          <w:szCs w:val="26"/>
        </w:rPr>
      </w:pPr>
      <w:r w:rsidRPr="003E21C5">
        <w:rPr>
          <w:rFonts w:ascii="Myriad Pro" w:hAnsi="Myriad Pro"/>
          <w:color w:val="1A1A1A"/>
          <w:sz w:val="26"/>
          <w:szCs w:val="26"/>
        </w:rPr>
        <w:t xml:space="preserve">Исполнитель отмечает, что филиалом </w:t>
      </w:r>
      <w:r w:rsidRPr="003E21C5">
        <w:rPr>
          <w:rFonts w:ascii="Myriad Pro" w:hAnsi="Myriad Pro"/>
          <w:sz w:val="26"/>
          <w:szCs w:val="26"/>
        </w:rPr>
        <w:t xml:space="preserve">«Алтайэнерго» в адрес Управления по тарифам </w:t>
      </w:r>
      <w:r w:rsidRPr="003E21C5">
        <w:rPr>
          <w:rFonts w:ascii="Myriad Pro" w:hAnsi="Myriad Pro"/>
          <w:color w:val="1A1A1A"/>
          <w:sz w:val="26"/>
          <w:szCs w:val="26"/>
        </w:rPr>
        <w:t>не представлены подтверждающие документы: перечень объектов, в отношении которых планируется осуществлять технических надзор, график проверки, а также протоколы заседания конкурсного комитета по выбору исполнителей работ, сметные расчеты, отчеты об оказанных услугах, выписка из штатного расписания исполнителя услуг, должностные инструкции задействованного персонала и прочие первичные документы бухгалтерского учета.</w:t>
      </w:r>
    </w:p>
    <w:p w14:paraId="7C57DC21" w14:textId="77777777" w:rsidR="003E21C5" w:rsidRPr="003E21C5" w:rsidRDefault="003E21C5" w:rsidP="00001D32">
      <w:pPr>
        <w:spacing w:line="360" w:lineRule="auto"/>
        <w:ind w:firstLine="567"/>
        <w:jc w:val="both"/>
        <w:rPr>
          <w:rFonts w:ascii="Myriad Pro" w:hAnsi="Myriad Pro"/>
          <w:color w:val="1A1A1A"/>
          <w:sz w:val="26"/>
          <w:szCs w:val="26"/>
        </w:rPr>
      </w:pPr>
      <w:r w:rsidRPr="003E21C5">
        <w:rPr>
          <w:rFonts w:ascii="Myriad Pro" w:hAnsi="Myriad Pro"/>
          <w:color w:val="1A1A1A"/>
          <w:sz w:val="26"/>
          <w:szCs w:val="26"/>
        </w:rPr>
        <w:lastRenderedPageBreak/>
        <w:t xml:space="preserve">Таким образом, в связи с непредставлением </w:t>
      </w:r>
      <w:r w:rsidRPr="003E21C5">
        <w:rPr>
          <w:rFonts w:ascii="Myriad Pro" w:hAnsi="Myriad Pro"/>
          <w:sz w:val="26"/>
          <w:szCs w:val="26"/>
        </w:rPr>
        <w:t xml:space="preserve">ПАО «МРСК Сибири» </w:t>
      </w:r>
      <w:r w:rsidRPr="003E21C5">
        <w:rPr>
          <w:rFonts w:ascii="Myriad Pro" w:hAnsi="Myriad Pro"/>
          <w:color w:val="1A1A1A"/>
          <w:sz w:val="26"/>
          <w:szCs w:val="26"/>
        </w:rPr>
        <w:t>вышеуказанных документов, экономическая обоснованность данных затрат не подтверждена.</w:t>
      </w:r>
    </w:p>
    <w:p w14:paraId="51A4D580" w14:textId="77777777" w:rsidR="003E21C5" w:rsidRDefault="003E21C5" w:rsidP="00001D32">
      <w:pPr>
        <w:spacing w:line="360" w:lineRule="auto"/>
        <w:ind w:firstLine="567"/>
        <w:jc w:val="both"/>
        <w:rPr>
          <w:rFonts w:ascii="Myriad Pro" w:hAnsi="Myriad Pro"/>
          <w:color w:val="1A1A1A"/>
          <w:sz w:val="26"/>
          <w:szCs w:val="26"/>
        </w:rPr>
      </w:pPr>
      <w:r w:rsidRPr="003E21C5">
        <w:rPr>
          <w:rFonts w:ascii="Myriad Pro" w:hAnsi="Myriad Pro"/>
          <w:color w:val="1A1A1A"/>
          <w:sz w:val="26"/>
          <w:szCs w:val="26"/>
        </w:rPr>
        <w:t>Исполнитель считает, что в связи с отсутствием достаточного обоснования Управлением по тарифам верно определены расходы по данным статьям затрат в нулевом размере.</w:t>
      </w:r>
    </w:p>
    <w:p w14:paraId="3B9F5E8D" w14:textId="77777777" w:rsidR="004C3AD4" w:rsidRPr="00E84DF6" w:rsidRDefault="004C3AD4" w:rsidP="004C3AD4">
      <w:pPr>
        <w:pStyle w:val="30"/>
        <w:pageBreakBefore/>
        <w:numPr>
          <w:ilvl w:val="1"/>
          <w:numId w:val="2"/>
        </w:numPr>
        <w:tabs>
          <w:tab w:val="left" w:pos="0"/>
        </w:tabs>
        <w:spacing w:before="40" w:after="200" w:line="360" w:lineRule="auto"/>
        <w:ind w:left="709" w:hanging="709"/>
        <w:jc w:val="both"/>
        <w:rPr>
          <w:rFonts w:ascii="Myriad Pro" w:hAnsi="Myriad Pro"/>
          <w:b w:val="0"/>
          <w:color w:val="4F6228" w:themeColor="accent3" w:themeShade="80"/>
          <w:sz w:val="28"/>
          <w:szCs w:val="28"/>
        </w:rPr>
      </w:pPr>
      <w:bookmarkStart w:id="60" w:name="_Toc40621602"/>
      <w:bookmarkStart w:id="61" w:name="_Toc41409770"/>
      <w:r w:rsidRPr="00E84DF6">
        <w:rPr>
          <w:rFonts w:ascii="Myriad Pro" w:hAnsi="Myriad Pro"/>
          <w:color w:val="4F6228" w:themeColor="accent3" w:themeShade="80"/>
          <w:sz w:val="28"/>
          <w:szCs w:val="28"/>
        </w:rPr>
        <w:lastRenderedPageBreak/>
        <w:t>Экспертиза обоснованности определения величины корректировки необходимой валовой выручки по доходам от осуществления регулируемой деятельности</w:t>
      </w:r>
      <w:bookmarkEnd w:id="60"/>
      <w:bookmarkEnd w:id="61"/>
    </w:p>
    <w:p w14:paraId="6BFB12E6" w14:textId="77777777" w:rsidR="004C3AD4" w:rsidRPr="004C3AD4" w:rsidRDefault="004C3AD4" w:rsidP="004C3AD4">
      <w:pPr>
        <w:pStyle w:val="ConsPlusNormal"/>
        <w:spacing w:line="360" w:lineRule="auto"/>
        <w:ind w:firstLine="567"/>
        <w:rPr>
          <w:rFonts w:ascii="Myriad Pro" w:hAnsi="Myriad Pro"/>
          <w:bCs/>
          <w:color w:val="0D0D0D" w:themeColor="text1" w:themeTint="F2"/>
          <w:sz w:val="26"/>
          <w:szCs w:val="26"/>
        </w:rPr>
      </w:pPr>
      <w:r w:rsidRPr="004C3AD4">
        <w:rPr>
          <w:rFonts w:ascii="Myriad Pro" w:eastAsia="Calibri" w:hAnsi="Myriad Pro" w:cs="Times New Roman"/>
          <w:bCs/>
          <w:color w:val="0D0D0D" w:themeColor="text1" w:themeTint="F2"/>
          <w:sz w:val="26"/>
          <w:szCs w:val="26"/>
        </w:rPr>
        <w:t xml:space="preserve">В соответствии с пунктом 38 Основ ценообразования № 1178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предусмотренными </w:t>
      </w:r>
      <w:hyperlink w:anchor="Par452" w:tooltip="32.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 включающ" w:history="1">
        <w:r w:rsidRPr="004C3AD4">
          <w:rPr>
            <w:rFonts w:ascii="Myriad Pro" w:hAnsi="Myriad Pro"/>
            <w:bCs/>
            <w:color w:val="0D0D0D" w:themeColor="text1" w:themeTint="F2"/>
            <w:sz w:val="26"/>
            <w:szCs w:val="26"/>
          </w:rPr>
          <w:t>пунктами 32</w:t>
        </w:r>
      </w:hyperlink>
      <w:r w:rsidRPr="004C3AD4">
        <w:rPr>
          <w:rFonts w:ascii="Myriad Pro" w:eastAsia="Calibri" w:hAnsi="Myriad Pro" w:cs="Times New Roman"/>
          <w:bCs/>
          <w:color w:val="0D0D0D" w:themeColor="text1" w:themeTint="F2"/>
          <w:sz w:val="26"/>
          <w:szCs w:val="26"/>
        </w:rPr>
        <w:t xml:space="preserve"> и (или) </w:t>
      </w:r>
      <w:hyperlink w:anchor="Par655" w:tooltip="3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 w:history="1">
        <w:r w:rsidRPr="004C3AD4">
          <w:rPr>
            <w:rFonts w:ascii="Myriad Pro" w:hAnsi="Myriad Pro"/>
            <w:bCs/>
            <w:color w:val="0D0D0D" w:themeColor="text1" w:themeTint="F2"/>
            <w:sz w:val="26"/>
            <w:szCs w:val="26"/>
          </w:rPr>
          <w:t>38</w:t>
        </w:r>
      </w:hyperlink>
      <w:r w:rsidRPr="004C3AD4">
        <w:rPr>
          <w:rFonts w:ascii="Myriad Pro" w:eastAsia="Calibri" w:hAnsi="Myriad Pro" w:cs="Times New Roman"/>
          <w:bCs/>
          <w:color w:val="0D0D0D" w:themeColor="text1" w:themeTint="F2"/>
          <w:sz w:val="26"/>
          <w:szCs w:val="26"/>
        </w:rPr>
        <w:t xml:space="preserve"> Основ ценообразования № 1178.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1A10ECEE" w14:textId="77777777" w:rsidR="004C3AD4" w:rsidRPr="004C3AD4" w:rsidRDefault="004C3AD4" w:rsidP="00E30EDF">
      <w:pPr>
        <w:spacing w:before="240" w:after="240" w:line="360" w:lineRule="auto"/>
        <w:jc w:val="both"/>
        <w:rPr>
          <w:rFonts w:ascii="Myriad Pro" w:hAnsi="Myriad Pro"/>
          <w:b/>
          <w:bCs/>
          <w:sz w:val="26"/>
          <w:szCs w:val="26"/>
        </w:rPr>
      </w:pPr>
      <w:r w:rsidRPr="004C3AD4">
        <w:rPr>
          <w:rFonts w:ascii="Myriad Pro" w:hAnsi="Myriad Pro"/>
          <w:b/>
          <w:bCs/>
          <w:sz w:val="26"/>
          <w:szCs w:val="26"/>
        </w:rPr>
        <w:t>ПОЗИЦИЯ ТЕРРИТОРИАЛЬНОЙ СЕТЕВОЙ ОРГАНИЗАЦИИ</w:t>
      </w:r>
    </w:p>
    <w:p w14:paraId="165E252E" w14:textId="77777777" w:rsidR="004C3AD4" w:rsidRPr="004C3AD4" w:rsidRDefault="004C3AD4" w:rsidP="00001D32">
      <w:pPr>
        <w:spacing w:line="360" w:lineRule="auto"/>
        <w:ind w:firstLine="567"/>
        <w:jc w:val="both"/>
        <w:rPr>
          <w:rFonts w:ascii="Myriad Pro" w:hAnsi="Myriad Pro"/>
        </w:rPr>
      </w:pPr>
      <w:r w:rsidRPr="004C3AD4">
        <w:rPr>
          <w:rFonts w:ascii="Myriad Pro" w:hAnsi="Myriad Pro"/>
          <w:sz w:val="26"/>
          <w:szCs w:val="26"/>
        </w:rPr>
        <w:t>Филиалом ПАО «МРСК Сибири» - «Алтайэнерго» корректировка необходимой валовой выручки с учетом отклонения величины товарной выручки, полученной в результате осуществления регулируемой деятельности, от величины необходимой валовой выручки, установленной на 2017 год не заявлена.</w:t>
      </w:r>
    </w:p>
    <w:p w14:paraId="34C50A76" w14:textId="77777777" w:rsidR="004C3AD4" w:rsidRPr="004C3AD4" w:rsidRDefault="004C3AD4" w:rsidP="00E30EDF">
      <w:pPr>
        <w:spacing w:before="240" w:after="240" w:line="360" w:lineRule="auto"/>
        <w:jc w:val="both"/>
        <w:rPr>
          <w:rFonts w:ascii="Myriad Pro" w:hAnsi="Myriad Pro"/>
          <w:b/>
          <w:bCs/>
          <w:sz w:val="26"/>
          <w:szCs w:val="26"/>
        </w:rPr>
      </w:pPr>
      <w:r w:rsidRPr="004C3AD4">
        <w:rPr>
          <w:rFonts w:ascii="Myriad Pro" w:hAnsi="Myriad Pro"/>
          <w:b/>
          <w:bCs/>
          <w:sz w:val="26"/>
          <w:szCs w:val="26"/>
        </w:rPr>
        <w:t>ПОЗИЦИЯ ОРГАНА РЕГУЛИРОВАНИЯ</w:t>
      </w:r>
    </w:p>
    <w:p w14:paraId="062F25EA" w14:textId="77777777" w:rsidR="004C3AD4" w:rsidRPr="004C3AD4" w:rsidRDefault="004C3AD4" w:rsidP="00001D32">
      <w:pPr>
        <w:spacing w:line="360" w:lineRule="auto"/>
        <w:ind w:firstLine="567"/>
        <w:jc w:val="both"/>
        <w:rPr>
          <w:rFonts w:ascii="Myriad Pro" w:eastAsia="Calibri" w:hAnsi="Myriad Pro"/>
          <w:sz w:val="26"/>
          <w:szCs w:val="26"/>
        </w:rPr>
      </w:pPr>
      <w:r w:rsidRPr="004C3AD4">
        <w:rPr>
          <w:rFonts w:ascii="Myriad Pro" w:eastAsia="Calibri" w:hAnsi="Myriad Pro"/>
          <w:sz w:val="26"/>
          <w:szCs w:val="26"/>
        </w:rPr>
        <w:t>В соответствии с п. 2 ст. 23 Закона об электроэнергетике, п. 37 Основ ценообразования № 1178 и п. 42 Методических указаний № 228-э Управлением по тарифам произведена корректировка отклонения величины товарной выручки, полученной в результате осуществления регулируемой деятельности, от величины необходимой валовой выручки, установленной на 2017 год, в том числе в связи с отклонением объема реализуемых товаров (услуг) от объема, учтенного при установлении тарифов.</w:t>
      </w:r>
    </w:p>
    <w:p w14:paraId="59CE3BB4" w14:textId="77777777" w:rsidR="004C3AD4" w:rsidRPr="004C3AD4" w:rsidRDefault="004C3AD4" w:rsidP="00001D32">
      <w:pPr>
        <w:spacing w:line="360" w:lineRule="auto"/>
        <w:ind w:firstLine="567"/>
        <w:jc w:val="both"/>
        <w:rPr>
          <w:rFonts w:ascii="Myriad Pro" w:hAnsi="Myriad Pro"/>
          <w:sz w:val="26"/>
          <w:szCs w:val="26"/>
        </w:rPr>
      </w:pPr>
      <w:r w:rsidRPr="004C3AD4">
        <w:rPr>
          <w:rFonts w:ascii="Myriad Pro" w:hAnsi="Myriad Pro"/>
          <w:sz w:val="26"/>
          <w:szCs w:val="26"/>
        </w:rPr>
        <w:lastRenderedPageBreak/>
        <w:t>Управлением по тарифам на 2017 утвержден размер</w:t>
      </w:r>
      <w:r w:rsidR="00727132">
        <w:rPr>
          <w:rFonts w:ascii="Myriad Pro" w:hAnsi="Myriad Pro"/>
          <w:sz w:val="26"/>
          <w:szCs w:val="26"/>
        </w:rPr>
        <w:t xml:space="preserve"> НВВ</w:t>
      </w:r>
      <w:r w:rsidRPr="004C3AD4">
        <w:rPr>
          <w:rFonts w:ascii="Myriad Pro" w:hAnsi="Myriad Pro"/>
          <w:sz w:val="26"/>
          <w:szCs w:val="26"/>
        </w:rPr>
        <w:t xml:space="preserve"> на содержание сетей филиала ПАО «МРСК Сибири» – «Алтайэнерго» в размере 6 920 393,44 тыс. руб. </w:t>
      </w:r>
    </w:p>
    <w:p w14:paraId="57D53CFC" w14:textId="77777777" w:rsidR="004C3AD4" w:rsidRPr="004C3AD4" w:rsidRDefault="004C3AD4" w:rsidP="00001D32">
      <w:pPr>
        <w:spacing w:line="360" w:lineRule="auto"/>
        <w:ind w:firstLine="567"/>
        <w:jc w:val="both"/>
        <w:rPr>
          <w:rFonts w:ascii="Myriad Pro" w:hAnsi="Myriad Pro"/>
          <w:sz w:val="26"/>
          <w:szCs w:val="26"/>
        </w:rPr>
      </w:pPr>
      <w:r w:rsidRPr="004C3AD4">
        <w:rPr>
          <w:rFonts w:ascii="Myriad Pro" w:hAnsi="Myriad Pro"/>
          <w:sz w:val="26"/>
          <w:szCs w:val="26"/>
        </w:rPr>
        <w:t xml:space="preserve">Выручка по единым котловым тарифам за 2017 год составила </w:t>
      </w:r>
      <w:r w:rsidR="00727132">
        <w:rPr>
          <w:rFonts w:ascii="Myriad Pro" w:hAnsi="Myriad Pro"/>
          <w:sz w:val="26"/>
          <w:szCs w:val="26"/>
        </w:rPr>
        <w:br/>
      </w:r>
      <w:r w:rsidRPr="004C3AD4">
        <w:rPr>
          <w:rFonts w:ascii="Myriad Pro" w:hAnsi="Myriad Pro"/>
          <w:sz w:val="26"/>
          <w:szCs w:val="26"/>
        </w:rPr>
        <w:t>7 540 678,10 тыс. руб., плата в адрес смежных ТСО составила 463 613,10 тыс. руб.</w:t>
      </w:r>
    </w:p>
    <w:p w14:paraId="2A916C29" w14:textId="77777777" w:rsidR="004C3AD4" w:rsidRPr="004C3AD4" w:rsidRDefault="004C3AD4" w:rsidP="00001D32">
      <w:pPr>
        <w:spacing w:line="360" w:lineRule="auto"/>
        <w:ind w:firstLine="567"/>
        <w:jc w:val="both"/>
        <w:rPr>
          <w:rFonts w:ascii="Myriad Pro" w:hAnsi="Myriad Pro"/>
          <w:sz w:val="26"/>
          <w:szCs w:val="26"/>
        </w:rPr>
      </w:pPr>
      <w:r w:rsidRPr="004C3AD4">
        <w:rPr>
          <w:rFonts w:ascii="Myriad Pro" w:hAnsi="Myriad Pro"/>
          <w:sz w:val="26"/>
          <w:szCs w:val="26"/>
        </w:rPr>
        <w:t>Отклонение фактической товарной выручки от оказания услуг по передаче электрической энергии от утвержденной за 2017 год составило:</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5"/>
        <w:gridCol w:w="2393"/>
      </w:tblGrid>
      <w:tr w:rsidR="004C3AD4" w:rsidRPr="00E73103" w14:paraId="3FFA3A09" w14:textId="77777777" w:rsidTr="00D2420E">
        <w:trPr>
          <w:trHeight w:val="300"/>
        </w:trPr>
        <w:tc>
          <w:tcPr>
            <w:tcW w:w="37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7EF27DA" w14:textId="77777777" w:rsidR="004C3AD4" w:rsidRPr="00E73103" w:rsidRDefault="004C3AD4" w:rsidP="00D2420E">
            <w:pPr>
              <w:ind w:left="34"/>
              <w:jc w:val="center"/>
              <w:rPr>
                <w:rFonts w:ascii="Myriad Pro" w:hAnsi="Myriad Pro"/>
                <w:color w:val="FFFFFF" w:themeColor="background1"/>
                <w:sz w:val="20"/>
                <w:szCs w:val="20"/>
              </w:rPr>
            </w:pPr>
            <w:r w:rsidRPr="00E73103">
              <w:rPr>
                <w:rFonts w:ascii="Myriad Pro" w:hAnsi="Myriad Pro"/>
                <w:b/>
                <w:color w:val="FFFFFF" w:themeColor="background1"/>
                <w:sz w:val="20"/>
                <w:szCs w:val="20"/>
              </w:rPr>
              <w:t>Показатель</w:t>
            </w:r>
          </w:p>
        </w:tc>
        <w:tc>
          <w:tcPr>
            <w:tcW w:w="12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D8B090" w14:textId="77777777" w:rsidR="004C3AD4" w:rsidRPr="00E73103" w:rsidRDefault="004C3AD4" w:rsidP="00D2420E">
            <w:pPr>
              <w:spacing w:line="256" w:lineRule="auto"/>
              <w:jc w:val="center"/>
              <w:rPr>
                <w:rFonts w:ascii="Myriad Pro" w:hAnsi="Myriad Pro"/>
                <w:b/>
                <w:color w:val="FFFFFF" w:themeColor="background1"/>
                <w:sz w:val="20"/>
                <w:szCs w:val="20"/>
                <w:lang w:eastAsia="en-US"/>
              </w:rPr>
            </w:pPr>
            <w:r w:rsidRPr="00E73103">
              <w:rPr>
                <w:rFonts w:ascii="Myriad Pro" w:hAnsi="Myriad Pro"/>
                <w:b/>
                <w:color w:val="FFFFFF" w:themeColor="background1"/>
                <w:sz w:val="20"/>
                <w:szCs w:val="20"/>
                <w:lang w:eastAsia="en-US"/>
              </w:rPr>
              <w:t>Сумма, тыс. руб.</w:t>
            </w:r>
          </w:p>
        </w:tc>
      </w:tr>
      <w:tr w:rsidR="004C3AD4" w:rsidRPr="00E73103" w14:paraId="681588B4" w14:textId="77777777" w:rsidTr="00D2420E">
        <w:trPr>
          <w:trHeight w:val="300"/>
        </w:trPr>
        <w:tc>
          <w:tcPr>
            <w:tcW w:w="3739" w:type="pct"/>
            <w:tcBorders>
              <w:top w:val="single" w:sz="4" w:space="0" w:color="FFFFFF" w:themeColor="background1"/>
              <w:left w:val="single" w:sz="4" w:space="0" w:color="auto"/>
              <w:bottom w:val="single" w:sz="4" w:space="0" w:color="auto"/>
              <w:right w:val="single" w:sz="4" w:space="0" w:color="auto"/>
            </w:tcBorders>
            <w:noWrap/>
            <w:vAlign w:val="bottom"/>
            <w:hideMark/>
          </w:tcPr>
          <w:p w14:paraId="7D914E2C" w14:textId="77777777" w:rsidR="004C3AD4" w:rsidRPr="00E73103" w:rsidRDefault="004C3AD4" w:rsidP="0050561F">
            <w:pPr>
              <w:ind w:left="34"/>
              <w:rPr>
                <w:rFonts w:ascii="Myriad Pro" w:hAnsi="Myriad Pro"/>
                <w:sz w:val="20"/>
                <w:szCs w:val="20"/>
              </w:rPr>
            </w:pPr>
            <w:r w:rsidRPr="00E73103">
              <w:rPr>
                <w:rFonts w:ascii="Myriad Pro" w:hAnsi="Myriad Pro"/>
                <w:sz w:val="20"/>
                <w:szCs w:val="20"/>
              </w:rPr>
              <w:t>Выручка по котловым тарифам (факт)</w:t>
            </w:r>
          </w:p>
        </w:tc>
        <w:tc>
          <w:tcPr>
            <w:tcW w:w="1261" w:type="pct"/>
            <w:tcBorders>
              <w:top w:val="single" w:sz="4" w:space="0" w:color="FFFFFF" w:themeColor="background1"/>
              <w:left w:val="single" w:sz="4" w:space="0" w:color="auto"/>
              <w:bottom w:val="single" w:sz="4" w:space="0" w:color="auto"/>
              <w:right w:val="single" w:sz="4" w:space="0" w:color="auto"/>
            </w:tcBorders>
            <w:noWrap/>
            <w:vAlign w:val="center"/>
            <w:hideMark/>
          </w:tcPr>
          <w:p w14:paraId="4A70E532" w14:textId="77777777" w:rsidR="004C3AD4" w:rsidRPr="00E73103" w:rsidRDefault="004C3AD4" w:rsidP="0050561F">
            <w:pPr>
              <w:spacing w:line="256" w:lineRule="auto"/>
              <w:jc w:val="right"/>
              <w:rPr>
                <w:rFonts w:ascii="Myriad Pro" w:hAnsi="Myriad Pro"/>
                <w:sz w:val="20"/>
                <w:szCs w:val="20"/>
                <w:lang w:eastAsia="en-US"/>
              </w:rPr>
            </w:pPr>
            <w:r w:rsidRPr="00E73103">
              <w:rPr>
                <w:rFonts w:ascii="Myriad Pro" w:hAnsi="Myriad Pro"/>
                <w:sz w:val="20"/>
                <w:szCs w:val="20"/>
                <w:lang w:eastAsia="en-US"/>
              </w:rPr>
              <w:t>7 540 678,10</w:t>
            </w:r>
          </w:p>
        </w:tc>
      </w:tr>
      <w:tr w:rsidR="004C3AD4" w:rsidRPr="00E73103" w14:paraId="1C436FD0" w14:textId="77777777" w:rsidTr="00D2420E">
        <w:trPr>
          <w:trHeight w:val="356"/>
        </w:trPr>
        <w:tc>
          <w:tcPr>
            <w:tcW w:w="3739" w:type="pct"/>
            <w:tcBorders>
              <w:top w:val="single" w:sz="4" w:space="0" w:color="auto"/>
              <w:left w:val="single" w:sz="4" w:space="0" w:color="auto"/>
              <w:bottom w:val="single" w:sz="4" w:space="0" w:color="auto"/>
              <w:right w:val="single" w:sz="4" w:space="0" w:color="auto"/>
            </w:tcBorders>
            <w:vAlign w:val="center"/>
            <w:hideMark/>
          </w:tcPr>
          <w:p w14:paraId="1D2A3D8E" w14:textId="77777777" w:rsidR="004C3AD4" w:rsidRPr="00E73103" w:rsidRDefault="004C3AD4" w:rsidP="0050561F">
            <w:pPr>
              <w:spacing w:line="256" w:lineRule="auto"/>
              <w:rPr>
                <w:rFonts w:ascii="Myriad Pro" w:hAnsi="Myriad Pro"/>
                <w:sz w:val="20"/>
                <w:szCs w:val="20"/>
                <w:lang w:eastAsia="en-US"/>
              </w:rPr>
            </w:pPr>
            <w:r w:rsidRPr="00E73103">
              <w:rPr>
                <w:rFonts w:ascii="Myriad Pro" w:hAnsi="Myriad Pro"/>
                <w:sz w:val="20"/>
                <w:szCs w:val="20"/>
                <w:lang w:eastAsia="en-US"/>
              </w:rPr>
              <w:t>Затраты по оплате прочим ТСО</w:t>
            </w:r>
          </w:p>
        </w:tc>
        <w:tc>
          <w:tcPr>
            <w:tcW w:w="1261" w:type="pct"/>
            <w:tcBorders>
              <w:top w:val="single" w:sz="4" w:space="0" w:color="auto"/>
              <w:left w:val="single" w:sz="4" w:space="0" w:color="auto"/>
              <w:bottom w:val="single" w:sz="4" w:space="0" w:color="auto"/>
              <w:right w:val="single" w:sz="4" w:space="0" w:color="auto"/>
            </w:tcBorders>
            <w:noWrap/>
            <w:vAlign w:val="center"/>
            <w:hideMark/>
          </w:tcPr>
          <w:p w14:paraId="78883418" w14:textId="77777777" w:rsidR="004C3AD4" w:rsidRPr="00E73103" w:rsidRDefault="004C3AD4" w:rsidP="0050561F">
            <w:pPr>
              <w:spacing w:line="256" w:lineRule="auto"/>
              <w:jc w:val="right"/>
              <w:rPr>
                <w:rFonts w:ascii="Myriad Pro" w:hAnsi="Myriad Pro"/>
                <w:sz w:val="20"/>
                <w:szCs w:val="20"/>
                <w:lang w:eastAsia="en-US"/>
              </w:rPr>
            </w:pPr>
            <w:r w:rsidRPr="00E73103">
              <w:rPr>
                <w:rFonts w:ascii="Myriad Pro" w:hAnsi="Myriad Pro"/>
                <w:sz w:val="20"/>
                <w:szCs w:val="20"/>
                <w:lang w:eastAsia="en-US"/>
              </w:rPr>
              <w:t>436 613,10</w:t>
            </w:r>
          </w:p>
        </w:tc>
      </w:tr>
      <w:tr w:rsidR="004C3AD4" w:rsidRPr="00E73103" w14:paraId="627038B9" w14:textId="77777777" w:rsidTr="00D2420E">
        <w:trPr>
          <w:trHeight w:val="300"/>
        </w:trPr>
        <w:tc>
          <w:tcPr>
            <w:tcW w:w="3739" w:type="pct"/>
            <w:tcBorders>
              <w:top w:val="single" w:sz="4" w:space="0" w:color="auto"/>
              <w:left w:val="single" w:sz="4" w:space="0" w:color="auto"/>
              <w:bottom w:val="single" w:sz="4" w:space="0" w:color="auto"/>
              <w:right w:val="single" w:sz="4" w:space="0" w:color="auto"/>
            </w:tcBorders>
            <w:vAlign w:val="bottom"/>
            <w:hideMark/>
          </w:tcPr>
          <w:p w14:paraId="62253209" w14:textId="77777777" w:rsidR="004C3AD4" w:rsidRPr="00E73103" w:rsidRDefault="004C3AD4" w:rsidP="0050561F">
            <w:pPr>
              <w:spacing w:line="256" w:lineRule="auto"/>
              <w:rPr>
                <w:rFonts w:ascii="Myriad Pro" w:hAnsi="Myriad Pro"/>
                <w:sz w:val="20"/>
                <w:szCs w:val="20"/>
                <w:lang w:eastAsia="en-US"/>
              </w:rPr>
            </w:pPr>
            <w:r w:rsidRPr="00E73103">
              <w:rPr>
                <w:rFonts w:ascii="Myriad Pro" w:hAnsi="Myriad Pro"/>
                <w:sz w:val="20"/>
                <w:szCs w:val="20"/>
                <w:lang w:eastAsia="en-US"/>
              </w:rPr>
              <w:t>Выручка за вычетом затрат по прочим ТСО</w:t>
            </w:r>
          </w:p>
        </w:tc>
        <w:tc>
          <w:tcPr>
            <w:tcW w:w="1261" w:type="pct"/>
            <w:tcBorders>
              <w:top w:val="single" w:sz="4" w:space="0" w:color="auto"/>
              <w:left w:val="single" w:sz="4" w:space="0" w:color="auto"/>
              <w:bottom w:val="single" w:sz="4" w:space="0" w:color="auto"/>
              <w:right w:val="single" w:sz="4" w:space="0" w:color="auto"/>
            </w:tcBorders>
            <w:noWrap/>
            <w:vAlign w:val="bottom"/>
            <w:hideMark/>
          </w:tcPr>
          <w:p w14:paraId="47FD7B4E" w14:textId="77777777" w:rsidR="004C3AD4" w:rsidRPr="00E73103" w:rsidRDefault="004C3AD4" w:rsidP="0050561F">
            <w:pPr>
              <w:spacing w:line="256" w:lineRule="auto"/>
              <w:jc w:val="right"/>
              <w:rPr>
                <w:rFonts w:ascii="Myriad Pro" w:hAnsi="Myriad Pro"/>
                <w:sz w:val="20"/>
                <w:szCs w:val="20"/>
                <w:lang w:eastAsia="en-US"/>
              </w:rPr>
            </w:pPr>
            <w:r w:rsidRPr="00E73103">
              <w:rPr>
                <w:rFonts w:ascii="Myriad Pro" w:hAnsi="Myriad Pro"/>
                <w:sz w:val="20"/>
                <w:szCs w:val="20"/>
                <w:lang w:eastAsia="en-US"/>
              </w:rPr>
              <w:t>7 104 065,00</w:t>
            </w:r>
          </w:p>
        </w:tc>
      </w:tr>
      <w:tr w:rsidR="004C3AD4" w:rsidRPr="00E73103" w14:paraId="1756A044" w14:textId="77777777" w:rsidTr="00D2420E">
        <w:trPr>
          <w:trHeight w:val="300"/>
        </w:trPr>
        <w:tc>
          <w:tcPr>
            <w:tcW w:w="3739" w:type="pct"/>
            <w:tcBorders>
              <w:top w:val="single" w:sz="4" w:space="0" w:color="auto"/>
              <w:left w:val="single" w:sz="4" w:space="0" w:color="auto"/>
              <w:bottom w:val="single" w:sz="4" w:space="0" w:color="auto"/>
              <w:right w:val="single" w:sz="4" w:space="0" w:color="auto"/>
            </w:tcBorders>
            <w:vAlign w:val="bottom"/>
            <w:hideMark/>
          </w:tcPr>
          <w:p w14:paraId="063D05CD" w14:textId="77777777" w:rsidR="004C3AD4" w:rsidRPr="00E73103" w:rsidRDefault="004C3AD4" w:rsidP="0050561F">
            <w:pPr>
              <w:spacing w:line="256" w:lineRule="auto"/>
              <w:rPr>
                <w:rFonts w:ascii="Myriad Pro" w:hAnsi="Myriad Pro"/>
                <w:sz w:val="20"/>
                <w:szCs w:val="20"/>
                <w:lang w:eastAsia="en-US"/>
              </w:rPr>
            </w:pPr>
            <w:r w:rsidRPr="00E73103">
              <w:rPr>
                <w:rFonts w:ascii="Myriad Pro" w:hAnsi="Myriad Pro"/>
                <w:sz w:val="20"/>
                <w:szCs w:val="20"/>
                <w:lang w:eastAsia="en-US"/>
              </w:rPr>
              <w:t>Утвержденная НВВ</w:t>
            </w:r>
          </w:p>
        </w:tc>
        <w:tc>
          <w:tcPr>
            <w:tcW w:w="1261" w:type="pct"/>
            <w:tcBorders>
              <w:top w:val="single" w:sz="4" w:space="0" w:color="auto"/>
              <w:left w:val="single" w:sz="4" w:space="0" w:color="auto"/>
              <w:bottom w:val="single" w:sz="4" w:space="0" w:color="auto"/>
              <w:right w:val="single" w:sz="4" w:space="0" w:color="auto"/>
            </w:tcBorders>
            <w:noWrap/>
            <w:vAlign w:val="bottom"/>
            <w:hideMark/>
          </w:tcPr>
          <w:p w14:paraId="6E142EDC" w14:textId="77777777" w:rsidR="004C3AD4" w:rsidRPr="00E73103" w:rsidRDefault="004C3AD4" w:rsidP="0050561F">
            <w:pPr>
              <w:spacing w:line="256" w:lineRule="auto"/>
              <w:jc w:val="right"/>
              <w:rPr>
                <w:rFonts w:ascii="Myriad Pro" w:hAnsi="Myriad Pro"/>
                <w:sz w:val="20"/>
                <w:szCs w:val="20"/>
                <w:lang w:eastAsia="en-US"/>
              </w:rPr>
            </w:pPr>
            <w:r w:rsidRPr="00E73103">
              <w:rPr>
                <w:rFonts w:ascii="Myriad Pro" w:hAnsi="Myriad Pro"/>
                <w:sz w:val="20"/>
                <w:szCs w:val="20"/>
                <w:lang w:eastAsia="en-US"/>
              </w:rPr>
              <w:t>6 920 393,44</w:t>
            </w:r>
          </w:p>
        </w:tc>
      </w:tr>
      <w:tr w:rsidR="004C3AD4" w:rsidRPr="00E73103" w14:paraId="01AE80A6" w14:textId="77777777" w:rsidTr="00D2420E">
        <w:trPr>
          <w:trHeight w:val="300"/>
        </w:trPr>
        <w:tc>
          <w:tcPr>
            <w:tcW w:w="3739" w:type="pct"/>
            <w:tcBorders>
              <w:top w:val="single" w:sz="4" w:space="0" w:color="auto"/>
              <w:left w:val="single" w:sz="4" w:space="0" w:color="auto"/>
              <w:bottom w:val="single" w:sz="4" w:space="0" w:color="auto"/>
              <w:right w:val="single" w:sz="4" w:space="0" w:color="auto"/>
            </w:tcBorders>
            <w:vAlign w:val="bottom"/>
            <w:hideMark/>
          </w:tcPr>
          <w:p w14:paraId="714F0B5F" w14:textId="77777777" w:rsidR="004C3AD4" w:rsidRPr="00E73103" w:rsidRDefault="004C3AD4" w:rsidP="0050561F">
            <w:pPr>
              <w:spacing w:line="256" w:lineRule="auto"/>
              <w:rPr>
                <w:rFonts w:ascii="Myriad Pro" w:hAnsi="Myriad Pro"/>
                <w:sz w:val="20"/>
                <w:szCs w:val="20"/>
                <w:lang w:eastAsia="en-US"/>
              </w:rPr>
            </w:pPr>
            <w:r w:rsidRPr="00E73103">
              <w:rPr>
                <w:rFonts w:ascii="Myriad Pro" w:hAnsi="Myriad Pro"/>
                <w:sz w:val="20"/>
                <w:szCs w:val="20"/>
                <w:lang w:eastAsia="en-US"/>
              </w:rPr>
              <w:t>в том числе НВВ на потери</w:t>
            </w:r>
          </w:p>
        </w:tc>
        <w:tc>
          <w:tcPr>
            <w:tcW w:w="1261" w:type="pct"/>
            <w:tcBorders>
              <w:top w:val="single" w:sz="4" w:space="0" w:color="auto"/>
              <w:left w:val="single" w:sz="4" w:space="0" w:color="auto"/>
              <w:bottom w:val="single" w:sz="4" w:space="0" w:color="auto"/>
              <w:right w:val="single" w:sz="4" w:space="0" w:color="auto"/>
            </w:tcBorders>
            <w:noWrap/>
            <w:vAlign w:val="bottom"/>
            <w:hideMark/>
          </w:tcPr>
          <w:p w14:paraId="00741DF9" w14:textId="77777777" w:rsidR="004C3AD4" w:rsidRPr="00E73103" w:rsidRDefault="004C3AD4" w:rsidP="0050561F">
            <w:pPr>
              <w:spacing w:line="256" w:lineRule="auto"/>
              <w:jc w:val="right"/>
              <w:rPr>
                <w:rFonts w:ascii="Myriad Pro" w:hAnsi="Myriad Pro"/>
                <w:sz w:val="20"/>
                <w:szCs w:val="20"/>
                <w:lang w:eastAsia="en-US"/>
              </w:rPr>
            </w:pPr>
            <w:r w:rsidRPr="00E73103">
              <w:rPr>
                <w:rFonts w:ascii="Myriad Pro" w:hAnsi="Myriad Pro"/>
                <w:sz w:val="20"/>
                <w:szCs w:val="20"/>
                <w:lang w:eastAsia="en-US"/>
              </w:rPr>
              <w:t>1 288 304,97</w:t>
            </w:r>
          </w:p>
        </w:tc>
      </w:tr>
      <w:tr w:rsidR="004C3AD4" w:rsidRPr="00E73103" w14:paraId="7E837828" w14:textId="77777777" w:rsidTr="00D2420E">
        <w:trPr>
          <w:trHeight w:val="300"/>
        </w:trPr>
        <w:tc>
          <w:tcPr>
            <w:tcW w:w="3739" w:type="pct"/>
            <w:tcBorders>
              <w:top w:val="single" w:sz="4" w:space="0" w:color="auto"/>
              <w:left w:val="single" w:sz="4" w:space="0" w:color="auto"/>
              <w:bottom w:val="single" w:sz="4" w:space="0" w:color="auto"/>
              <w:right w:val="single" w:sz="4" w:space="0" w:color="auto"/>
            </w:tcBorders>
            <w:vAlign w:val="bottom"/>
            <w:hideMark/>
          </w:tcPr>
          <w:p w14:paraId="1E8A13B6" w14:textId="77777777" w:rsidR="004C3AD4" w:rsidRPr="00E73103" w:rsidRDefault="004C3AD4" w:rsidP="0050561F">
            <w:pPr>
              <w:spacing w:line="256" w:lineRule="auto"/>
              <w:rPr>
                <w:rFonts w:ascii="Myriad Pro" w:hAnsi="Myriad Pro"/>
                <w:sz w:val="20"/>
                <w:szCs w:val="20"/>
                <w:lang w:eastAsia="en-US"/>
              </w:rPr>
            </w:pPr>
            <w:r w:rsidRPr="00E73103">
              <w:rPr>
                <w:rFonts w:ascii="Myriad Pro" w:hAnsi="Myriad Pro"/>
                <w:sz w:val="20"/>
                <w:szCs w:val="20"/>
                <w:lang w:eastAsia="en-US"/>
              </w:rPr>
              <w:t xml:space="preserve">НВВ на содержание </w:t>
            </w:r>
          </w:p>
        </w:tc>
        <w:tc>
          <w:tcPr>
            <w:tcW w:w="1261" w:type="pct"/>
            <w:tcBorders>
              <w:top w:val="single" w:sz="4" w:space="0" w:color="auto"/>
              <w:left w:val="single" w:sz="4" w:space="0" w:color="auto"/>
              <w:bottom w:val="single" w:sz="4" w:space="0" w:color="auto"/>
              <w:right w:val="single" w:sz="4" w:space="0" w:color="auto"/>
            </w:tcBorders>
            <w:noWrap/>
            <w:vAlign w:val="bottom"/>
            <w:hideMark/>
          </w:tcPr>
          <w:p w14:paraId="3222DCF5" w14:textId="77777777" w:rsidR="004C3AD4" w:rsidRPr="00E73103" w:rsidRDefault="004C3AD4" w:rsidP="0050561F">
            <w:pPr>
              <w:spacing w:line="256" w:lineRule="auto"/>
              <w:jc w:val="right"/>
              <w:rPr>
                <w:rFonts w:ascii="Myriad Pro" w:hAnsi="Myriad Pro"/>
                <w:sz w:val="20"/>
                <w:szCs w:val="20"/>
                <w:lang w:eastAsia="en-US"/>
              </w:rPr>
            </w:pPr>
            <w:r w:rsidRPr="00E73103">
              <w:rPr>
                <w:rFonts w:ascii="Myriad Pro" w:hAnsi="Myriad Pro"/>
                <w:sz w:val="20"/>
                <w:szCs w:val="20"/>
                <w:lang w:eastAsia="en-US"/>
              </w:rPr>
              <w:t>5 632 088,47</w:t>
            </w:r>
          </w:p>
        </w:tc>
      </w:tr>
      <w:tr w:rsidR="004C3AD4" w:rsidRPr="00E73103" w14:paraId="002F4716" w14:textId="77777777" w:rsidTr="00D2420E">
        <w:trPr>
          <w:trHeight w:val="300"/>
        </w:trPr>
        <w:tc>
          <w:tcPr>
            <w:tcW w:w="3739" w:type="pct"/>
            <w:tcBorders>
              <w:top w:val="single" w:sz="4" w:space="0" w:color="auto"/>
              <w:left w:val="single" w:sz="4" w:space="0" w:color="auto"/>
              <w:bottom w:val="single" w:sz="4" w:space="0" w:color="auto"/>
              <w:right w:val="single" w:sz="4" w:space="0" w:color="auto"/>
            </w:tcBorders>
            <w:vAlign w:val="bottom"/>
            <w:hideMark/>
          </w:tcPr>
          <w:p w14:paraId="14A5943A" w14:textId="77777777" w:rsidR="004C3AD4" w:rsidRPr="00E73103" w:rsidRDefault="004C3AD4" w:rsidP="0050561F">
            <w:pPr>
              <w:spacing w:line="256" w:lineRule="auto"/>
              <w:rPr>
                <w:rFonts w:ascii="Myriad Pro" w:hAnsi="Myriad Pro"/>
                <w:sz w:val="20"/>
                <w:szCs w:val="20"/>
                <w:lang w:eastAsia="en-US"/>
              </w:rPr>
            </w:pPr>
            <w:r w:rsidRPr="00E73103">
              <w:rPr>
                <w:rFonts w:ascii="Myriad Pro" w:hAnsi="Myriad Pro"/>
                <w:sz w:val="20"/>
                <w:szCs w:val="20"/>
                <w:lang w:eastAsia="en-US"/>
              </w:rPr>
              <w:t>Итого, излишне полученный доход филиалом</w:t>
            </w:r>
          </w:p>
        </w:tc>
        <w:tc>
          <w:tcPr>
            <w:tcW w:w="1261" w:type="pct"/>
            <w:tcBorders>
              <w:top w:val="single" w:sz="4" w:space="0" w:color="auto"/>
              <w:left w:val="single" w:sz="4" w:space="0" w:color="auto"/>
              <w:bottom w:val="single" w:sz="4" w:space="0" w:color="auto"/>
              <w:right w:val="single" w:sz="4" w:space="0" w:color="auto"/>
            </w:tcBorders>
            <w:noWrap/>
            <w:vAlign w:val="bottom"/>
            <w:hideMark/>
          </w:tcPr>
          <w:p w14:paraId="2F343057" w14:textId="77777777" w:rsidR="004C3AD4" w:rsidRPr="00E73103" w:rsidRDefault="004C3AD4" w:rsidP="0050561F">
            <w:pPr>
              <w:spacing w:line="256" w:lineRule="auto"/>
              <w:jc w:val="right"/>
              <w:rPr>
                <w:rFonts w:ascii="Myriad Pro" w:hAnsi="Myriad Pro"/>
                <w:sz w:val="20"/>
                <w:szCs w:val="20"/>
                <w:lang w:eastAsia="en-US"/>
              </w:rPr>
            </w:pPr>
            <w:r w:rsidRPr="00E73103">
              <w:rPr>
                <w:rFonts w:ascii="Myriad Pro" w:hAnsi="Myriad Pro"/>
                <w:sz w:val="20"/>
                <w:szCs w:val="20"/>
                <w:lang w:eastAsia="en-US"/>
              </w:rPr>
              <w:t>- 183 671,56</w:t>
            </w:r>
          </w:p>
        </w:tc>
      </w:tr>
    </w:tbl>
    <w:p w14:paraId="30C6C36D" w14:textId="77777777" w:rsidR="004C3AD4" w:rsidRPr="004C3AD4" w:rsidRDefault="004C3AD4" w:rsidP="00001D32">
      <w:pPr>
        <w:pStyle w:val="aa"/>
        <w:spacing w:before="240" w:after="0" w:line="360" w:lineRule="auto"/>
        <w:ind w:left="0" w:firstLine="567"/>
        <w:jc w:val="both"/>
        <w:rPr>
          <w:rFonts w:ascii="Myriad Pro" w:hAnsi="Myriad Pro"/>
          <w:sz w:val="26"/>
          <w:szCs w:val="26"/>
        </w:rPr>
      </w:pPr>
      <w:r w:rsidRPr="004C3AD4">
        <w:rPr>
          <w:rFonts w:ascii="Myriad Pro" w:hAnsi="Myriad Pro"/>
          <w:sz w:val="26"/>
          <w:szCs w:val="26"/>
        </w:rPr>
        <w:t>Таким образом, корректировка за счет отклонения величины товарной выручки, полученной в результате осуществления регулируемой деятельности за 2017 год, от величины необходимой валовой выручки, установленной на 2017 год составит 197 307,7 тыс. руб. (183 671,56*102,7%*104,6%).</w:t>
      </w:r>
    </w:p>
    <w:p w14:paraId="5443FB6C" w14:textId="77777777" w:rsidR="004C3AD4" w:rsidRPr="004C3AD4" w:rsidRDefault="004C3AD4" w:rsidP="00001D32">
      <w:pPr>
        <w:spacing w:line="360" w:lineRule="auto"/>
        <w:ind w:firstLine="567"/>
        <w:contextualSpacing/>
        <w:jc w:val="both"/>
        <w:rPr>
          <w:rFonts w:ascii="Myriad Pro" w:eastAsia="Calibri" w:hAnsi="Myriad Pro"/>
          <w:sz w:val="26"/>
          <w:szCs w:val="26"/>
        </w:rPr>
      </w:pPr>
      <w:r w:rsidRPr="004C3AD4">
        <w:rPr>
          <w:rFonts w:ascii="Myriad Pro" w:eastAsia="Calibri" w:hAnsi="Myriad Pro"/>
          <w:sz w:val="26"/>
          <w:szCs w:val="26"/>
        </w:rPr>
        <w:t xml:space="preserve">Исполнитель отмечает, что с учетом положений </w:t>
      </w:r>
      <w:r w:rsidRPr="004C3AD4">
        <w:rPr>
          <w:rFonts w:ascii="Myriad Pro" w:hAnsi="Myriad Pro"/>
          <w:bCs/>
          <w:sz w:val="26"/>
          <w:szCs w:val="26"/>
        </w:rPr>
        <w:t xml:space="preserve">Методических указаний № 228-э </w:t>
      </w:r>
      <w:r w:rsidRPr="004C3AD4">
        <w:rPr>
          <w:rFonts w:ascii="Myriad Pro" w:eastAsiaTheme="minorHAnsi" w:hAnsi="Myriad Pro"/>
          <w:sz w:val="26"/>
          <w:szCs w:val="26"/>
          <w:lang w:eastAsia="en-US"/>
        </w:rPr>
        <w:t>фактический объем выручки за услуги по передаче электрической энергии в целях определения величины отклонения от утвержденных значений определяется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 (п. 42)</w:t>
      </w:r>
      <w:r w:rsidRPr="004C3AD4">
        <w:rPr>
          <w:rFonts w:ascii="Myriad Pro" w:eastAsia="Calibri" w:hAnsi="Myriad Pro"/>
          <w:sz w:val="26"/>
          <w:szCs w:val="26"/>
        </w:rPr>
        <w:t xml:space="preserve">.  </w:t>
      </w:r>
    </w:p>
    <w:p w14:paraId="4F1149C2" w14:textId="6CB692E9" w:rsidR="004C3AD4" w:rsidRPr="004C3AD4" w:rsidRDefault="004C3AD4" w:rsidP="00001D32">
      <w:pPr>
        <w:spacing w:line="360" w:lineRule="auto"/>
        <w:ind w:firstLine="567"/>
        <w:contextualSpacing/>
        <w:jc w:val="both"/>
        <w:rPr>
          <w:rFonts w:ascii="Myriad Pro" w:eastAsia="Calibri" w:hAnsi="Myriad Pro"/>
          <w:sz w:val="26"/>
          <w:szCs w:val="26"/>
        </w:rPr>
      </w:pPr>
      <w:r w:rsidRPr="004C3AD4">
        <w:rPr>
          <w:rFonts w:ascii="Myriad Pro" w:eastAsia="Calibri" w:hAnsi="Myriad Pro"/>
          <w:sz w:val="26"/>
          <w:szCs w:val="26"/>
        </w:rPr>
        <w:t xml:space="preserve">Таким образом, Управлением по тарифам расчет корректировки отклонения величины товарной выручки, полученной в результате осуществления регулируемой деятельности, от величины необходимой валовой выручки, установленной на 2017 год выполнен с нарушением </w:t>
      </w:r>
      <w:r w:rsidRPr="004C3AD4">
        <w:rPr>
          <w:rFonts w:ascii="Myriad Pro" w:hAnsi="Myriad Pro"/>
          <w:bCs/>
          <w:sz w:val="26"/>
          <w:szCs w:val="26"/>
        </w:rPr>
        <w:t>Методических указаний №</w:t>
      </w:r>
      <w:r w:rsidR="00001D32">
        <w:rPr>
          <w:rFonts w:ascii="Myriad Pro" w:hAnsi="Myriad Pro"/>
          <w:bCs/>
          <w:sz w:val="26"/>
          <w:szCs w:val="26"/>
        </w:rPr>
        <w:t> </w:t>
      </w:r>
      <w:r w:rsidRPr="004C3AD4">
        <w:rPr>
          <w:rFonts w:ascii="Myriad Pro" w:hAnsi="Myriad Pro"/>
          <w:bCs/>
          <w:sz w:val="26"/>
          <w:szCs w:val="26"/>
        </w:rPr>
        <w:t>228</w:t>
      </w:r>
      <w:r w:rsidR="00001D32">
        <w:rPr>
          <w:rFonts w:ascii="Myriad Pro" w:hAnsi="Myriad Pro"/>
          <w:bCs/>
          <w:sz w:val="26"/>
          <w:szCs w:val="26"/>
        </w:rPr>
        <w:noBreakHyphen/>
      </w:r>
      <w:r w:rsidRPr="004C3AD4">
        <w:rPr>
          <w:rFonts w:ascii="Myriad Pro" w:hAnsi="Myriad Pro"/>
          <w:bCs/>
          <w:sz w:val="26"/>
          <w:szCs w:val="26"/>
        </w:rPr>
        <w:t>э.</w:t>
      </w:r>
    </w:p>
    <w:p w14:paraId="6547640D" w14:textId="77777777" w:rsidR="004C3AD4" w:rsidRPr="004C3AD4" w:rsidRDefault="004C3AD4" w:rsidP="00001D32">
      <w:pPr>
        <w:spacing w:line="360" w:lineRule="auto"/>
        <w:ind w:firstLine="567"/>
        <w:contextualSpacing/>
        <w:jc w:val="both"/>
        <w:rPr>
          <w:rFonts w:ascii="Myriad Pro" w:hAnsi="Myriad Pro"/>
          <w:bCs/>
          <w:sz w:val="26"/>
          <w:szCs w:val="26"/>
        </w:rPr>
      </w:pPr>
      <w:r w:rsidRPr="004C3AD4">
        <w:rPr>
          <w:rFonts w:ascii="Myriad Pro" w:eastAsia="Calibri" w:hAnsi="Myriad Pro"/>
          <w:sz w:val="26"/>
          <w:szCs w:val="26"/>
        </w:rPr>
        <w:t xml:space="preserve">Исполнителем выполнен альтернативный расчет в соответствии с положениями Методических указаний № </w:t>
      </w:r>
      <w:r w:rsidRPr="004C3AD4">
        <w:rPr>
          <w:rFonts w:ascii="Myriad Pro" w:hAnsi="Myriad Pro"/>
          <w:bCs/>
          <w:sz w:val="26"/>
          <w:szCs w:val="26"/>
        </w:rPr>
        <w:t>228-э</w:t>
      </w:r>
      <w:r w:rsidRPr="004C3AD4">
        <w:rPr>
          <w:rFonts w:ascii="Myriad Pro" w:eastAsia="Calibri" w:hAnsi="Myriad Pro"/>
          <w:sz w:val="26"/>
          <w:szCs w:val="26"/>
        </w:rPr>
        <w:t xml:space="preserve">, </w:t>
      </w:r>
      <w:r w:rsidRPr="004C3AD4">
        <w:rPr>
          <w:rFonts w:ascii="Myriad Pro" w:hAnsi="Myriad Pro"/>
          <w:bCs/>
          <w:color w:val="0D0D0D" w:themeColor="text1" w:themeTint="F2"/>
          <w:sz w:val="26"/>
          <w:szCs w:val="26"/>
        </w:rPr>
        <w:t xml:space="preserve">согласно формуле </w:t>
      </w:r>
      <w:r w:rsidRPr="004C3AD4">
        <w:rPr>
          <w:rFonts w:ascii="Myriad Pro" w:hAnsi="Myriad Pro"/>
          <w:bCs/>
          <w:sz w:val="26"/>
          <w:szCs w:val="26"/>
        </w:rPr>
        <w:t>п. 42:</w:t>
      </w:r>
    </w:p>
    <w:p w14:paraId="7ED638FC" w14:textId="77777777" w:rsidR="004C3AD4" w:rsidRPr="004C3AD4" w:rsidRDefault="004C3AD4" w:rsidP="004C3AD4">
      <w:pPr>
        <w:autoSpaceDE w:val="0"/>
        <w:autoSpaceDN w:val="0"/>
        <w:adjustRightInd w:val="0"/>
        <w:jc w:val="center"/>
        <w:rPr>
          <w:rFonts w:ascii="Myriad Pro" w:eastAsiaTheme="minorHAnsi" w:hAnsi="Myriad Pro" w:cs="Arial"/>
          <w:sz w:val="20"/>
          <w:szCs w:val="20"/>
          <w:lang w:eastAsia="en-US"/>
        </w:rPr>
      </w:pPr>
      <w:r w:rsidRPr="004C3AD4">
        <w:rPr>
          <w:rFonts w:ascii="Myriad Pro" w:eastAsiaTheme="minorHAnsi" w:hAnsi="Myriad Pro" w:cs="Arial"/>
          <w:noProof/>
          <w:position w:val="-9"/>
          <w:sz w:val="20"/>
          <w:szCs w:val="20"/>
        </w:rPr>
        <w:drawing>
          <wp:inline distT="0" distB="0" distL="0" distR="0" wp14:anchorId="6B298C38" wp14:editId="33F540B2">
            <wp:extent cx="3673475" cy="246380"/>
            <wp:effectExtent l="19050" t="0" r="3175" b="0"/>
            <wp:docPr id="2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srcRect/>
                    <a:stretch>
                      <a:fillRect/>
                    </a:stretch>
                  </pic:blipFill>
                  <pic:spPr bwMode="auto">
                    <a:xfrm>
                      <a:off x="0" y="0"/>
                      <a:ext cx="3673475" cy="246380"/>
                    </a:xfrm>
                    <a:prstGeom prst="rect">
                      <a:avLst/>
                    </a:prstGeom>
                    <a:noFill/>
                    <a:ln w="9525">
                      <a:noFill/>
                      <a:miter lim="800000"/>
                      <a:headEnd/>
                      <a:tailEnd/>
                    </a:ln>
                  </pic:spPr>
                </pic:pic>
              </a:graphicData>
            </a:graphic>
          </wp:inline>
        </w:drawing>
      </w:r>
      <w:r w:rsidRPr="004C3AD4">
        <w:rPr>
          <w:rFonts w:ascii="Myriad Pro" w:eastAsiaTheme="minorHAnsi" w:hAnsi="Myriad Pro" w:cs="Arial"/>
          <w:sz w:val="20"/>
          <w:szCs w:val="20"/>
          <w:lang w:eastAsia="en-US"/>
        </w:rPr>
        <w:t>,</w:t>
      </w:r>
    </w:p>
    <w:p w14:paraId="7B551BD2" w14:textId="77777777" w:rsidR="004C3AD4" w:rsidRDefault="004C3AD4" w:rsidP="00001D32">
      <w:pPr>
        <w:spacing w:before="240" w:line="360" w:lineRule="auto"/>
        <w:ind w:firstLine="567"/>
        <w:jc w:val="both"/>
        <w:rPr>
          <w:rFonts w:ascii="Myriad Pro" w:hAnsi="Myriad Pro"/>
          <w:sz w:val="26"/>
          <w:szCs w:val="26"/>
        </w:rPr>
      </w:pPr>
      <w:r w:rsidRPr="004C3AD4">
        <w:rPr>
          <w:rFonts w:ascii="Myriad Pro" w:hAnsi="Myriad Pro"/>
          <w:sz w:val="26"/>
          <w:szCs w:val="26"/>
        </w:rPr>
        <w:lastRenderedPageBreak/>
        <w:t xml:space="preserve">где </w:t>
      </w:r>
      <w:r w:rsidRPr="004C3AD4">
        <w:rPr>
          <w:rFonts w:ascii="Myriad Pro" w:hAnsi="Myriad Pro"/>
          <w:noProof/>
          <w:sz w:val="26"/>
          <w:szCs w:val="26"/>
        </w:rPr>
        <w:drawing>
          <wp:inline distT="0" distB="0" distL="0" distR="0" wp14:anchorId="62BFCC58" wp14:editId="730F4A72">
            <wp:extent cx="590550" cy="285750"/>
            <wp:effectExtent l="19050" t="0" r="0" b="0"/>
            <wp:docPr id="342" name="Рисунок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30" cstate="print"/>
                    <a:srcRect/>
                    <a:stretch>
                      <a:fillRect/>
                    </a:stretch>
                  </pic:blipFill>
                  <pic:spPr bwMode="auto">
                    <a:xfrm>
                      <a:off x="0" y="0"/>
                      <a:ext cx="590550" cy="285750"/>
                    </a:xfrm>
                    <a:prstGeom prst="rect">
                      <a:avLst/>
                    </a:prstGeom>
                    <a:noFill/>
                    <a:ln w="9525">
                      <a:noFill/>
                      <a:miter lim="800000"/>
                      <a:headEnd/>
                      <a:tailEnd/>
                    </a:ln>
                  </pic:spPr>
                </pic:pic>
              </a:graphicData>
            </a:graphic>
          </wp:inline>
        </w:drawing>
      </w:r>
      <w:r w:rsidRPr="004C3AD4">
        <w:rPr>
          <w:rFonts w:ascii="Myriad Pro" w:hAnsi="Myriad Pro"/>
          <w:sz w:val="26"/>
          <w:szCs w:val="26"/>
        </w:rPr>
        <w:t xml:space="preserve"> - фактический объем выручки за услуги по передаче электрической энергии за 2017 год в части содержания электрических сетей.</w:t>
      </w:r>
    </w:p>
    <w:p w14:paraId="0B19464C" w14:textId="77777777" w:rsidR="00AE189B" w:rsidRDefault="00AE189B" w:rsidP="00001D32">
      <w:pPr>
        <w:pStyle w:val="aa"/>
        <w:spacing w:after="0" w:line="360" w:lineRule="auto"/>
        <w:ind w:left="0" w:firstLine="567"/>
        <w:contextualSpacing w:val="0"/>
        <w:jc w:val="both"/>
        <w:rPr>
          <w:rFonts w:ascii="Myriad Pro" w:hAnsi="Myriad Pro"/>
          <w:color w:val="0D0D0D" w:themeColor="text1" w:themeTint="F2"/>
          <w:sz w:val="26"/>
          <w:szCs w:val="26"/>
        </w:rPr>
      </w:pPr>
      <w:r>
        <w:rPr>
          <w:rFonts w:ascii="Myriad Pro" w:hAnsi="Myriad Pro"/>
          <w:color w:val="0D0D0D" w:themeColor="text1" w:themeTint="F2"/>
          <w:sz w:val="26"/>
          <w:szCs w:val="26"/>
        </w:rPr>
        <w:t xml:space="preserve">С учетом проведенного анализа взаиморасчетов между ТСО на территории Алтайского края Исполнителем выполнен расчет размера </w:t>
      </w:r>
      <w:r w:rsidRPr="0027623F">
        <w:rPr>
          <w:rFonts w:ascii="Myriad Pro" w:hAnsi="Myriad Pro"/>
          <w:color w:val="0D0D0D" w:themeColor="text1" w:themeTint="F2"/>
          <w:sz w:val="26"/>
          <w:szCs w:val="26"/>
        </w:rPr>
        <w:t xml:space="preserve">корректировки </w:t>
      </w:r>
      <w:r w:rsidRPr="00D35789">
        <w:rPr>
          <w:rFonts w:ascii="Myriad Pro" w:hAnsi="Myriad Pro"/>
          <w:color w:val="0D0D0D" w:themeColor="text1" w:themeTint="F2"/>
          <w:sz w:val="26"/>
          <w:szCs w:val="26"/>
        </w:rPr>
        <w:t>необходимой валовой выручки по доходам от осуществления регулируемой деятельности</w:t>
      </w:r>
      <w:r>
        <w:rPr>
          <w:rFonts w:ascii="Myriad Pro" w:hAnsi="Myriad Pro"/>
          <w:color w:val="0D0D0D" w:themeColor="text1" w:themeTint="F2"/>
          <w:sz w:val="26"/>
          <w:szCs w:val="26"/>
        </w:rPr>
        <w:t xml:space="preserve"> исходя из сравнения фактической и плановой величины собственной выручки </w:t>
      </w:r>
      <w:r>
        <w:rPr>
          <w:rFonts w:ascii="Myriad Pro" w:hAnsi="Myriad Pro"/>
          <w:bCs/>
          <w:color w:val="0D0D0D" w:themeColor="text1" w:themeTint="F2"/>
          <w:sz w:val="26"/>
          <w:szCs w:val="26"/>
        </w:rPr>
        <w:t>филиала  «Алтайэнерго»,</w:t>
      </w:r>
      <w:r w:rsidRPr="00381BED">
        <w:rPr>
          <w:rFonts w:ascii="Myriad Pro" w:hAnsi="Myriad Pro"/>
          <w:bCs/>
          <w:color w:val="0D0D0D" w:themeColor="text1" w:themeTint="F2"/>
          <w:sz w:val="26"/>
          <w:szCs w:val="26"/>
        </w:rPr>
        <w:t xml:space="preserve"> </w:t>
      </w:r>
      <w:r>
        <w:rPr>
          <w:rFonts w:ascii="Myriad Pro" w:hAnsi="Myriad Pro"/>
          <w:bCs/>
          <w:color w:val="0D0D0D" w:themeColor="text1" w:themeTint="F2"/>
          <w:sz w:val="26"/>
          <w:szCs w:val="26"/>
        </w:rPr>
        <w:t xml:space="preserve">полученной от осуществления деятельности на услуги по передаче электрической энергии на содержание сетевых объектов </w:t>
      </w:r>
      <w:r>
        <w:rPr>
          <w:rFonts w:ascii="Myriad Pro" w:hAnsi="Myriad Pro"/>
          <w:color w:val="0D0D0D" w:themeColor="text1" w:themeTint="F2"/>
          <w:sz w:val="26"/>
          <w:szCs w:val="26"/>
        </w:rPr>
        <w:t>филиала</w:t>
      </w:r>
      <w:r>
        <w:rPr>
          <w:rFonts w:ascii="Myriad Pro" w:hAnsi="Myriad Pro"/>
          <w:bCs/>
          <w:color w:val="0D0D0D" w:themeColor="text1" w:themeTint="F2"/>
          <w:sz w:val="26"/>
          <w:szCs w:val="26"/>
        </w:rPr>
        <w:t>.</w:t>
      </w:r>
    </w:p>
    <w:p w14:paraId="63AA8096" w14:textId="77777777" w:rsidR="00AE189B" w:rsidRPr="00D7174F" w:rsidRDefault="00AE189B" w:rsidP="00001D32">
      <w:pPr>
        <w:spacing w:line="360" w:lineRule="auto"/>
        <w:ind w:firstLine="567"/>
        <w:jc w:val="both"/>
        <w:rPr>
          <w:rFonts w:ascii="Myriad Pro" w:hAnsi="Myriad Pro"/>
          <w:bCs/>
          <w:color w:val="0D0D0D" w:themeColor="text1" w:themeTint="F2"/>
          <w:sz w:val="26"/>
          <w:szCs w:val="26"/>
        </w:rPr>
      </w:pPr>
      <w:r>
        <w:rPr>
          <w:rFonts w:ascii="Myriad Pro" w:hAnsi="Myriad Pro"/>
          <w:color w:val="0D0D0D" w:themeColor="text1" w:themeTint="F2"/>
          <w:sz w:val="26"/>
          <w:szCs w:val="26"/>
        </w:rPr>
        <w:t xml:space="preserve">Размер </w:t>
      </w:r>
      <w:r w:rsidRPr="0027623F">
        <w:rPr>
          <w:rFonts w:ascii="Myriad Pro" w:hAnsi="Myriad Pro"/>
          <w:color w:val="0D0D0D" w:themeColor="text1" w:themeTint="F2"/>
          <w:sz w:val="26"/>
          <w:szCs w:val="26"/>
        </w:rPr>
        <w:t xml:space="preserve">корректировки </w:t>
      </w:r>
      <w:r w:rsidRPr="00D35789">
        <w:rPr>
          <w:rFonts w:ascii="Myriad Pro" w:hAnsi="Myriad Pro"/>
          <w:color w:val="0D0D0D" w:themeColor="text1" w:themeTint="F2"/>
          <w:sz w:val="26"/>
          <w:szCs w:val="26"/>
        </w:rPr>
        <w:t>необходимой валовой выручки по доходам от осуществления регулируемой деятельности</w:t>
      </w:r>
      <w:r>
        <w:rPr>
          <w:rFonts w:ascii="Myriad Pro" w:hAnsi="Myriad Pro"/>
          <w:color w:val="0D0D0D" w:themeColor="text1" w:themeTint="F2"/>
          <w:sz w:val="26"/>
          <w:szCs w:val="26"/>
        </w:rPr>
        <w:t xml:space="preserve"> определен</w:t>
      </w:r>
      <w:r>
        <w:rPr>
          <w:rFonts w:ascii="Myriad Pro" w:hAnsi="Myriad Pro"/>
          <w:bCs/>
          <w:color w:val="0D0D0D" w:themeColor="text1" w:themeTint="F2"/>
          <w:sz w:val="26"/>
          <w:szCs w:val="26"/>
        </w:rPr>
        <w:t xml:space="preserve"> Исполнителем как разность следующих величин:</w:t>
      </w:r>
    </w:p>
    <w:p w14:paraId="1F13F66D" w14:textId="77777777" w:rsidR="00AE189B" w:rsidRDefault="00AE189B" w:rsidP="00AE189B">
      <w:pPr>
        <w:pStyle w:val="a"/>
      </w:pPr>
      <w:r>
        <w:t xml:space="preserve">плановая выручка филиала «Алтайэнерго» рассчитанная исходя из утвержденной суммарной выручки ТСО в регионе </w:t>
      </w:r>
      <w:r w:rsidR="00720582">
        <w:t>на 2017 год</w:t>
      </w:r>
      <w:r>
        <w:rPr>
          <w:lang w:eastAsia="ru-RU"/>
        </w:rPr>
        <w:t>;</w:t>
      </w:r>
    </w:p>
    <w:p w14:paraId="5BE177B5" w14:textId="52F56D5D" w:rsidR="00AE189B" w:rsidRDefault="00AE189B" w:rsidP="007D2686">
      <w:pPr>
        <w:pStyle w:val="a"/>
        <w:spacing w:after="0"/>
      </w:pPr>
      <w:r>
        <w:t>фактическая выручка филиала «Алтайэнерго», рассчитанная исходя из фактически полученной выручки от расчетов с конечными потребителями и взаиморасчетов с прочими ТСО</w:t>
      </w:r>
      <w:r>
        <w:rPr>
          <w:lang w:eastAsia="ru-RU"/>
        </w:rPr>
        <w:t>.</w:t>
      </w:r>
    </w:p>
    <w:p w14:paraId="2C717B0D" w14:textId="6BB8C438" w:rsidR="00033355" w:rsidRDefault="00033355" w:rsidP="00A17D6F">
      <w:pPr>
        <w:pStyle w:val="a"/>
        <w:numPr>
          <w:ilvl w:val="0"/>
          <w:numId w:val="0"/>
        </w:numPr>
        <w:ind w:firstLine="567"/>
      </w:pPr>
      <w:r>
        <w:t xml:space="preserve">Согласно положениям письма ФАС России от 18.12.2019 № СП/111411/19 в части определения фактической необходимой валовой, Исполнителем рассчитана фактическая выручка </w:t>
      </w:r>
      <w:r w:rsidR="00F66AFC">
        <w:t xml:space="preserve">выручки на содержание электрических сетей </w:t>
      </w:r>
      <w:r>
        <w:t xml:space="preserve">за 2017 год по филиалу ПАО «МРСК Сибири» - «Алтайэнерго» в размере </w:t>
      </w:r>
      <w:r w:rsidR="00F66AFC">
        <w:t>6 060 367,9</w:t>
      </w:r>
      <w:r>
        <w:t xml:space="preserve"> тыс. руб</w:t>
      </w:r>
      <w:r w:rsidR="00F66AFC">
        <w:t>.</w:t>
      </w:r>
      <w:r>
        <w:t xml:space="preserve"> (сумма </w:t>
      </w:r>
      <w:r w:rsidR="00F66AFC">
        <w:t>строк</w:t>
      </w:r>
      <w:r>
        <w:t xml:space="preserve"> 1</w:t>
      </w:r>
      <w:r w:rsidR="00F66AFC">
        <w:t>.1</w:t>
      </w:r>
      <w:r>
        <w:t>,1</w:t>
      </w:r>
      <w:r w:rsidR="00F66AFC">
        <w:t>.2 за минусом строки 1.3</w:t>
      </w:r>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3"/>
        <w:gridCol w:w="5602"/>
        <w:gridCol w:w="2753"/>
      </w:tblGrid>
      <w:tr w:rsidR="00AE189B" w:rsidRPr="00AE189B" w14:paraId="472FBDFF" w14:textId="77777777" w:rsidTr="00D2420E">
        <w:trPr>
          <w:trHeight w:val="765"/>
          <w:tblHeader/>
        </w:trPr>
        <w:tc>
          <w:tcPr>
            <w:tcW w:w="5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BA38DC" w14:textId="77777777" w:rsidR="00AE189B" w:rsidRPr="00AE189B" w:rsidRDefault="00AE189B">
            <w:pPr>
              <w:jc w:val="center"/>
              <w:rPr>
                <w:rFonts w:ascii="Myriad Pro" w:hAnsi="Myriad Pro"/>
                <w:b/>
                <w:bCs/>
                <w:color w:val="FFFFFF"/>
                <w:sz w:val="20"/>
                <w:szCs w:val="20"/>
              </w:rPr>
            </w:pPr>
            <w:r w:rsidRPr="00AE189B">
              <w:rPr>
                <w:rFonts w:ascii="Myriad Pro" w:hAnsi="Myriad Pro"/>
                <w:b/>
                <w:bCs/>
                <w:color w:val="FFFFFF"/>
                <w:sz w:val="20"/>
                <w:szCs w:val="20"/>
              </w:rPr>
              <w:t>№ п.п.</w:t>
            </w:r>
          </w:p>
        </w:tc>
        <w:tc>
          <w:tcPr>
            <w:tcW w:w="295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245585" w14:textId="77777777" w:rsidR="00AE189B" w:rsidRPr="00AE189B" w:rsidRDefault="00AE189B">
            <w:pPr>
              <w:jc w:val="center"/>
              <w:rPr>
                <w:rFonts w:ascii="Myriad Pro" w:hAnsi="Myriad Pro"/>
                <w:b/>
                <w:bCs/>
                <w:color w:val="FFFFFF"/>
                <w:sz w:val="20"/>
                <w:szCs w:val="20"/>
              </w:rPr>
            </w:pPr>
            <w:r w:rsidRPr="00AE189B">
              <w:rPr>
                <w:rFonts w:ascii="Myriad Pro" w:hAnsi="Myriad Pro"/>
                <w:b/>
                <w:bCs/>
                <w:color w:val="FFFFFF"/>
                <w:sz w:val="20"/>
                <w:szCs w:val="20"/>
              </w:rPr>
              <w:t>Наименование</w:t>
            </w:r>
          </w:p>
        </w:tc>
        <w:tc>
          <w:tcPr>
            <w:tcW w:w="14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EF1A40F" w14:textId="77777777" w:rsidR="00AE189B" w:rsidRPr="00AE189B" w:rsidRDefault="00AE189B">
            <w:pPr>
              <w:jc w:val="center"/>
              <w:rPr>
                <w:rFonts w:ascii="Myriad Pro" w:hAnsi="Myriad Pro"/>
                <w:b/>
                <w:bCs/>
                <w:color w:val="FFFFFF"/>
                <w:sz w:val="20"/>
                <w:szCs w:val="20"/>
              </w:rPr>
            </w:pPr>
            <w:r w:rsidRPr="00AE189B">
              <w:rPr>
                <w:rFonts w:ascii="Myriad Pro" w:hAnsi="Myriad Pro"/>
                <w:b/>
                <w:bCs/>
                <w:color w:val="FFFFFF"/>
                <w:sz w:val="20"/>
                <w:szCs w:val="20"/>
              </w:rPr>
              <w:t>Выручка от оказания услуг по передаче электрической энергии, тыс. руб.</w:t>
            </w:r>
          </w:p>
        </w:tc>
      </w:tr>
      <w:tr w:rsidR="00AE189B" w:rsidRPr="00AE189B" w14:paraId="77EDC9CD" w14:textId="77777777" w:rsidTr="00D2420E">
        <w:trPr>
          <w:trHeight w:val="264"/>
          <w:tblHeader/>
        </w:trPr>
        <w:tc>
          <w:tcPr>
            <w:tcW w:w="5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98C4DE" w14:textId="77777777" w:rsidR="00AE189B" w:rsidRPr="00AE189B" w:rsidRDefault="00AE189B">
            <w:pPr>
              <w:rPr>
                <w:rFonts w:ascii="Myriad Pro" w:hAnsi="Myriad Pro"/>
                <w:b/>
                <w:bCs/>
                <w:color w:val="FFFFFF"/>
                <w:sz w:val="20"/>
                <w:szCs w:val="20"/>
              </w:rPr>
            </w:pPr>
          </w:p>
        </w:tc>
        <w:tc>
          <w:tcPr>
            <w:tcW w:w="295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C53B56" w14:textId="77777777" w:rsidR="00AE189B" w:rsidRPr="00AE189B" w:rsidRDefault="00AE189B">
            <w:pPr>
              <w:rPr>
                <w:rFonts w:ascii="Myriad Pro" w:hAnsi="Myriad Pro"/>
                <w:b/>
                <w:bCs/>
                <w:color w:val="FFFFFF"/>
                <w:sz w:val="20"/>
                <w:szCs w:val="20"/>
              </w:rPr>
            </w:pPr>
          </w:p>
        </w:tc>
        <w:tc>
          <w:tcPr>
            <w:tcW w:w="14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1821F0C" w14:textId="77777777" w:rsidR="00AE189B" w:rsidRPr="00AE189B" w:rsidRDefault="00AE189B">
            <w:pPr>
              <w:jc w:val="center"/>
              <w:rPr>
                <w:rFonts w:ascii="Myriad Pro" w:hAnsi="Myriad Pro"/>
                <w:b/>
                <w:bCs/>
                <w:color w:val="FFFFFF"/>
                <w:sz w:val="20"/>
                <w:szCs w:val="20"/>
              </w:rPr>
            </w:pPr>
            <w:r w:rsidRPr="00AE189B">
              <w:rPr>
                <w:rFonts w:ascii="Myriad Pro" w:hAnsi="Myriad Pro"/>
                <w:b/>
                <w:bCs/>
                <w:color w:val="FFFFFF"/>
                <w:sz w:val="20"/>
                <w:szCs w:val="20"/>
              </w:rPr>
              <w:t>в части содержания</w:t>
            </w:r>
          </w:p>
        </w:tc>
      </w:tr>
      <w:tr w:rsidR="00AE189B" w:rsidRPr="00AE189B" w14:paraId="23990858" w14:textId="77777777" w:rsidTr="00D2420E">
        <w:trPr>
          <w:trHeight w:val="255"/>
        </w:trPr>
        <w:tc>
          <w:tcPr>
            <w:tcW w:w="5000" w:type="pct"/>
            <w:gridSpan w:val="3"/>
            <w:tcBorders>
              <w:top w:val="single" w:sz="4" w:space="0" w:color="FFFFFF" w:themeColor="background1"/>
            </w:tcBorders>
            <w:shd w:val="clear" w:color="auto" w:fill="D6E3BC" w:themeFill="accent3" w:themeFillTint="66"/>
            <w:hideMark/>
          </w:tcPr>
          <w:p w14:paraId="7863B163" w14:textId="77777777" w:rsidR="00AE189B" w:rsidRPr="00AE189B" w:rsidRDefault="00AE189B">
            <w:pPr>
              <w:jc w:val="center"/>
              <w:rPr>
                <w:rFonts w:ascii="Myriad Pro" w:hAnsi="Myriad Pro"/>
                <w:b/>
                <w:bCs/>
                <w:color w:val="000000"/>
                <w:sz w:val="20"/>
                <w:szCs w:val="20"/>
              </w:rPr>
            </w:pPr>
            <w:r w:rsidRPr="00AE189B">
              <w:rPr>
                <w:rFonts w:ascii="Myriad Pro" w:hAnsi="Myriad Pro"/>
                <w:b/>
                <w:bCs/>
                <w:color w:val="000000"/>
                <w:sz w:val="20"/>
                <w:szCs w:val="20"/>
              </w:rPr>
              <w:t>Факт</w:t>
            </w:r>
          </w:p>
        </w:tc>
      </w:tr>
      <w:tr w:rsidR="00AE189B" w:rsidRPr="00AE189B" w14:paraId="0EBF73E9" w14:textId="77777777" w:rsidTr="00D2420E">
        <w:trPr>
          <w:trHeight w:val="570"/>
        </w:trPr>
        <w:tc>
          <w:tcPr>
            <w:tcW w:w="597" w:type="pct"/>
            <w:shd w:val="clear" w:color="auto" w:fill="auto"/>
            <w:noWrap/>
            <w:hideMark/>
          </w:tcPr>
          <w:p w14:paraId="40E1E8AB" w14:textId="77777777" w:rsidR="00AE189B" w:rsidRPr="00AE189B" w:rsidRDefault="00AE189B">
            <w:pPr>
              <w:jc w:val="center"/>
              <w:rPr>
                <w:rFonts w:ascii="Myriad Pro" w:hAnsi="Myriad Pro"/>
                <w:color w:val="000000"/>
                <w:sz w:val="20"/>
                <w:szCs w:val="20"/>
              </w:rPr>
            </w:pPr>
            <w:r w:rsidRPr="00AE189B">
              <w:rPr>
                <w:rFonts w:ascii="Myriad Pro" w:hAnsi="Myriad Pro"/>
                <w:color w:val="000000"/>
                <w:sz w:val="20"/>
                <w:szCs w:val="20"/>
              </w:rPr>
              <w:t>1</w:t>
            </w:r>
          </w:p>
        </w:tc>
        <w:tc>
          <w:tcPr>
            <w:tcW w:w="2952" w:type="pct"/>
            <w:shd w:val="clear" w:color="000000" w:fill="FFFFFF"/>
            <w:vAlign w:val="bottom"/>
            <w:hideMark/>
          </w:tcPr>
          <w:p w14:paraId="35A7B3A6" w14:textId="77777777" w:rsidR="00AE189B" w:rsidRPr="00AE189B" w:rsidRDefault="00AE189B">
            <w:pPr>
              <w:rPr>
                <w:rFonts w:ascii="Myriad Pro" w:hAnsi="Myriad Pro"/>
                <w:b/>
                <w:bCs/>
                <w:sz w:val="20"/>
                <w:szCs w:val="20"/>
              </w:rPr>
            </w:pPr>
            <w:r w:rsidRPr="00AE189B">
              <w:rPr>
                <w:rFonts w:ascii="Myriad Pro" w:hAnsi="Myriad Pro"/>
                <w:b/>
                <w:bCs/>
                <w:sz w:val="20"/>
                <w:szCs w:val="20"/>
              </w:rPr>
              <w:t xml:space="preserve">Всего выручка филиала «Алтайэнерго» </w:t>
            </w:r>
            <w:r>
              <w:rPr>
                <w:rFonts w:ascii="Myriad Pro" w:hAnsi="Myriad Pro"/>
                <w:b/>
                <w:bCs/>
                <w:sz w:val="20"/>
                <w:szCs w:val="20"/>
              </w:rPr>
              <w:br/>
            </w:r>
            <w:r w:rsidRPr="00AE189B">
              <w:rPr>
                <w:rFonts w:ascii="Myriad Pro" w:hAnsi="Myriad Pro"/>
                <w:b/>
                <w:bCs/>
                <w:sz w:val="20"/>
                <w:szCs w:val="20"/>
              </w:rPr>
              <w:t>(п. 1.1.+п. 1.2.)</w:t>
            </w:r>
          </w:p>
        </w:tc>
        <w:tc>
          <w:tcPr>
            <w:tcW w:w="1450" w:type="pct"/>
            <w:shd w:val="clear" w:color="auto" w:fill="auto"/>
            <w:noWrap/>
            <w:vAlign w:val="center"/>
            <w:hideMark/>
          </w:tcPr>
          <w:p w14:paraId="665449DA" w14:textId="3692E1D0" w:rsidR="00AE189B" w:rsidRDefault="00033355" w:rsidP="00AE189B">
            <w:pPr>
              <w:jc w:val="center"/>
              <w:rPr>
                <w:rFonts w:ascii="Myriad Pro" w:hAnsi="Myriad Pro"/>
                <w:b/>
                <w:bCs/>
                <w:color w:val="000000"/>
                <w:sz w:val="20"/>
                <w:szCs w:val="20"/>
              </w:rPr>
            </w:pPr>
            <w:r>
              <w:rPr>
                <w:rFonts w:ascii="Myriad Pro" w:hAnsi="Myriad Pro"/>
                <w:b/>
                <w:bCs/>
                <w:color w:val="000000"/>
                <w:sz w:val="20"/>
                <w:szCs w:val="20"/>
              </w:rPr>
              <w:t>6 060 367,9</w:t>
            </w:r>
          </w:p>
          <w:p w14:paraId="7DA3C4BD" w14:textId="2895DA21" w:rsidR="00293453" w:rsidRPr="00AE189B" w:rsidRDefault="00293453" w:rsidP="00293453">
            <w:pPr>
              <w:jc w:val="center"/>
              <w:rPr>
                <w:rFonts w:ascii="Myriad Pro" w:hAnsi="Myriad Pro"/>
                <w:b/>
                <w:bCs/>
                <w:color w:val="000000"/>
                <w:sz w:val="20"/>
                <w:szCs w:val="20"/>
              </w:rPr>
            </w:pPr>
          </w:p>
        </w:tc>
      </w:tr>
      <w:tr w:rsidR="00AE189B" w:rsidRPr="00AE189B" w14:paraId="35B81C2D" w14:textId="77777777" w:rsidTr="00D2420E">
        <w:trPr>
          <w:trHeight w:val="300"/>
        </w:trPr>
        <w:tc>
          <w:tcPr>
            <w:tcW w:w="597" w:type="pct"/>
            <w:shd w:val="clear" w:color="auto" w:fill="auto"/>
            <w:noWrap/>
            <w:hideMark/>
          </w:tcPr>
          <w:p w14:paraId="61CE5ED3" w14:textId="77777777" w:rsidR="00AE189B" w:rsidRPr="00AE189B" w:rsidRDefault="00AE189B">
            <w:pPr>
              <w:jc w:val="center"/>
              <w:rPr>
                <w:rFonts w:ascii="Myriad Pro" w:hAnsi="Myriad Pro"/>
                <w:color w:val="000000"/>
                <w:sz w:val="20"/>
                <w:szCs w:val="20"/>
              </w:rPr>
            </w:pPr>
            <w:r w:rsidRPr="00AE189B">
              <w:rPr>
                <w:rFonts w:ascii="Myriad Pro" w:hAnsi="Myriad Pro"/>
                <w:color w:val="000000"/>
                <w:sz w:val="20"/>
                <w:szCs w:val="20"/>
              </w:rPr>
              <w:t>1.1.</w:t>
            </w:r>
          </w:p>
        </w:tc>
        <w:tc>
          <w:tcPr>
            <w:tcW w:w="2952" w:type="pct"/>
            <w:shd w:val="clear" w:color="000000" w:fill="FFFFFF"/>
            <w:vAlign w:val="bottom"/>
            <w:hideMark/>
          </w:tcPr>
          <w:p w14:paraId="4518B2CC" w14:textId="77777777" w:rsidR="00AE189B" w:rsidRPr="00AE189B" w:rsidRDefault="00AE189B">
            <w:pPr>
              <w:rPr>
                <w:rFonts w:ascii="Myriad Pro" w:hAnsi="Myriad Pro"/>
                <w:b/>
                <w:bCs/>
                <w:sz w:val="20"/>
                <w:szCs w:val="20"/>
              </w:rPr>
            </w:pPr>
            <w:r w:rsidRPr="00AE189B">
              <w:rPr>
                <w:rFonts w:ascii="Myriad Pro" w:hAnsi="Myriad Pro"/>
                <w:b/>
                <w:bCs/>
                <w:sz w:val="20"/>
                <w:szCs w:val="20"/>
              </w:rPr>
              <w:t>По единым котловым тарифам</w:t>
            </w:r>
          </w:p>
        </w:tc>
        <w:tc>
          <w:tcPr>
            <w:tcW w:w="1450" w:type="pct"/>
            <w:shd w:val="clear" w:color="auto" w:fill="auto"/>
            <w:noWrap/>
            <w:vAlign w:val="center"/>
            <w:hideMark/>
          </w:tcPr>
          <w:p w14:paraId="5F901665" w14:textId="17DDF4FD" w:rsidR="00AE189B" w:rsidRPr="0057489E" w:rsidRDefault="00AE189B" w:rsidP="00AE189B">
            <w:pPr>
              <w:jc w:val="center"/>
              <w:rPr>
                <w:rFonts w:ascii="Myriad Pro" w:hAnsi="Myriad Pro"/>
                <w:b/>
                <w:bCs/>
                <w:color w:val="000000"/>
                <w:sz w:val="20"/>
                <w:szCs w:val="20"/>
              </w:rPr>
            </w:pPr>
            <w:r w:rsidRPr="0057489E">
              <w:rPr>
                <w:rFonts w:ascii="Myriad Pro" w:hAnsi="Myriad Pro"/>
                <w:b/>
                <w:bCs/>
                <w:color w:val="000000"/>
                <w:sz w:val="20"/>
                <w:szCs w:val="20"/>
              </w:rPr>
              <w:t xml:space="preserve">3 </w:t>
            </w:r>
            <w:r w:rsidR="0057489E">
              <w:rPr>
                <w:rFonts w:ascii="Myriad Pro" w:hAnsi="Myriad Pro"/>
                <w:b/>
                <w:bCs/>
                <w:color w:val="000000"/>
                <w:sz w:val="20"/>
                <w:szCs w:val="20"/>
              </w:rPr>
              <w:t>711 176,38</w:t>
            </w:r>
          </w:p>
        </w:tc>
      </w:tr>
      <w:tr w:rsidR="00AE189B" w:rsidRPr="00AE189B" w14:paraId="76740C25" w14:textId="77777777" w:rsidTr="00D2420E">
        <w:trPr>
          <w:trHeight w:val="300"/>
        </w:trPr>
        <w:tc>
          <w:tcPr>
            <w:tcW w:w="597" w:type="pct"/>
            <w:shd w:val="clear" w:color="auto" w:fill="auto"/>
            <w:noWrap/>
            <w:hideMark/>
          </w:tcPr>
          <w:p w14:paraId="731DAB02" w14:textId="77777777" w:rsidR="00AE189B" w:rsidRPr="00AE189B" w:rsidRDefault="00AE189B">
            <w:pPr>
              <w:jc w:val="center"/>
              <w:rPr>
                <w:rFonts w:ascii="Myriad Pro" w:hAnsi="Myriad Pro"/>
                <w:color w:val="000000"/>
                <w:sz w:val="20"/>
                <w:szCs w:val="20"/>
              </w:rPr>
            </w:pPr>
            <w:r w:rsidRPr="00AE189B">
              <w:rPr>
                <w:rFonts w:ascii="Myriad Pro" w:hAnsi="Myriad Pro"/>
                <w:color w:val="000000"/>
                <w:sz w:val="20"/>
                <w:szCs w:val="20"/>
              </w:rPr>
              <w:t>1.2.</w:t>
            </w:r>
          </w:p>
        </w:tc>
        <w:tc>
          <w:tcPr>
            <w:tcW w:w="2952" w:type="pct"/>
            <w:shd w:val="clear" w:color="000000" w:fill="FFFFFF"/>
            <w:vAlign w:val="bottom"/>
            <w:hideMark/>
          </w:tcPr>
          <w:p w14:paraId="54366290" w14:textId="77777777" w:rsidR="00AE189B" w:rsidRPr="00AE189B" w:rsidRDefault="00AE189B">
            <w:pPr>
              <w:rPr>
                <w:rFonts w:ascii="Myriad Pro" w:hAnsi="Myriad Pro"/>
                <w:b/>
                <w:bCs/>
                <w:sz w:val="20"/>
                <w:szCs w:val="20"/>
              </w:rPr>
            </w:pPr>
            <w:r w:rsidRPr="00AE189B">
              <w:rPr>
                <w:rFonts w:ascii="Myriad Pro" w:hAnsi="Myriad Pro"/>
                <w:b/>
                <w:bCs/>
                <w:sz w:val="20"/>
                <w:szCs w:val="20"/>
              </w:rPr>
              <w:t>Прочие ТСО доходная часть</w:t>
            </w:r>
          </w:p>
        </w:tc>
        <w:tc>
          <w:tcPr>
            <w:tcW w:w="1450" w:type="pct"/>
            <w:shd w:val="clear" w:color="auto" w:fill="auto"/>
            <w:noWrap/>
            <w:vAlign w:val="center"/>
            <w:hideMark/>
          </w:tcPr>
          <w:p w14:paraId="45700B73" w14:textId="390C4EF3" w:rsidR="00AE189B" w:rsidRPr="0057489E" w:rsidRDefault="00AE189B" w:rsidP="00AE189B">
            <w:pPr>
              <w:jc w:val="center"/>
              <w:rPr>
                <w:rFonts w:ascii="Myriad Pro" w:hAnsi="Myriad Pro"/>
                <w:b/>
                <w:bCs/>
                <w:sz w:val="20"/>
                <w:szCs w:val="20"/>
              </w:rPr>
            </w:pPr>
            <w:r w:rsidRPr="0057489E">
              <w:rPr>
                <w:rFonts w:ascii="Myriad Pro" w:hAnsi="Myriad Pro"/>
                <w:b/>
                <w:bCs/>
                <w:sz w:val="20"/>
                <w:szCs w:val="20"/>
              </w:rPr>
              <w:t xml:space="preserve">2 420 </w:t>
            </w:r>
            <w:r w:rsidR="0057489E">
              <w:rPr>
                <w:rFonts w:ascii="Myriad Pro" w:hAnsi="Myriad Pro"/>
                <w:b/>
                <w:bCs/>
                <w:sz w:val="20"/>
                <w:szCs w:val="20"/>
              </w:rPr>
              <w:t>993,4</w:t>
            </w:r>
          </w:p>
        </w:tc>
      </w:tr>
      <w:tr w:rsidR="00AE189B" w:rsidRPr="00AE189B" w14:paraId="3D6C0EE2" w14:textId="77777777" w:rsidTr="00D2420E">
        <w:trPr>
          <w:trHeight w:val="300"/>
        </w:trPr>
        <w:tc>
          <w:tcPr>
            <w:tcW w:w="597" w:type="pct"/>
            <w:shd w:val="clear" w:color="auto" w:fill="auto"/>
            <w:noWrap/>
            <w:hideMark/>
          </w:tcPr>
          <w:p w14:paraId="5D02F1AF" w14:textId="77777777" w:rsidR="00AE189B" w:rsidRPr="00AE189B" w:rsidRDefault="00AE189B">
            <w:pPr>
              <w:jc w:val="center"/>
              <w:rPr>
                <w:rFonts w:ascii="Myriad Pro" w:hAnsi="Myriad Pro"/>
                <w:color w:val="000000"/>
                <w:sz w:val="20"/>
                <w:szCs w:val="20"/>
              </w:rPr>
            </w:pPr>
            <w:r w:rsidRPr="00AE189B">
              <w:rPr>
                <w:rFonts w:ascii="Myriad Pro" w:hAnsi="Myriad Pro"/>
                <w:color w:val="000000"/>
                <w:sz w:val="20"/>
                <w:szCs w:val="20"/>
              </w:rPr>
              <w:t> </w:t>
            </w:r>
          </w:p>
        </w:tc>
        <w:tc>
          <w:tcPr>
            <w:tcW w:w="2952" w:type="pct"/>
            <w:shd w:val="clear" w:color="000000" w:fill="FFFFFF"/>
            <w:hideMark/>
          </w:tcPr>
          <w:p w14:paraId="54FEA55C" w14:textId="77777777" w:rsidR="00AE189B" w:rsidRPr="00AE189B" w:rsidRDefault="00AE189B" w:rsidP="00AE189B">
            <w:pPr>
              <w:ind w:firstLineChars="24" w:firstLine="48"/>
              <w:rPr>
                <w:rFonts w:ascii="Myriad Pro" w:hAnsi="Myriad Pro"/>
                <w:color w:val="000000"/>
                <w:sz w:val="20"/>
                <w:szCs w:val="20"/>
              </w:rPr>
            </w:pPr>
            <w:r w:rsidRPr="00AE189B">
              <w:rPr>
                <w:rFonts w:ascii="Myriad Pro" w:hAnsi="Myriad Pro"/>
                <w:color w:val="000000"/>
                <w:sz w:val="20"/>
                <w:szCs w:val="20"/>
              </w:rPr>
              <w:t>ООО "Барнаульская сетевая компания"</w:t>
            </w:r>
          </w:p>
        </w:tc>
        <w:tc>
          <w:tcPr>
            <w:tcW w:w="1450" w:type="pct"/>
            <w:shd w:val="clear" w:color="000000" w:fill="FFFFFF"/>
            <w:vAlign w:val="center"/>
            <w:hideMark/>
          </w:tcPr>
          <w:p w14:paraId="481A8BA5" w14:textId="77777777" w:rsidR="00AE189B" w:rsidRPr="0057489E" w:rsidRDefault="00AE189B" w:rsidP="00AE189B">
            <w:pPr>
              <w:jc w:val="center"/>
              <w:rPr>
                <w:rFonts w:ascii="Myriad Pro" w:hAnsi="Myriad Pro"/>
                <w:sz w:val="20"/>
                <w:szCs w:val="20"/>
              </w:rPr>
            </w:pPr>
            <w:r w:rsidRPr="0057489E">
              <w:rPr>
                <w:rFonts w:ascii="Myriad Pro" w:hAnsi="Myriad Pro"/>
                <w:sz w:val="20"/>
                <w:szCs w:val="20"/>
              </w:rPr>
              <w:t>1 482 113,64</w:t>
            </w:r>
          </w:p>
        </w:tc>
      </w:tr>
      <w:tr w:rsidR="00AE189B" w:rsidRPr="00AE189B" w14:paraId="65753CA9" w14:textId="77777777" w:rsidTr="00D2420E">
        <w:trPr>
          <w:trHeight w:val="300"/>
        </w:trPr>
        <w:tc>
          <w:tcPr>
            <w:tcW w:w="597" w:type="pct"/>
            <w:shd w:val="clear" w:color="auto" w:fill="auto"/>
            <w:noWrap/>
            <w:hideMark/>
          </w:tcPr>
          <w:p w14:paraId="7583DB0D" w14:textId="77777777" w:rsidR="00AE189B" w:rsidRPr="00AE189B" w:rsidRDefault="00AE189B">
            <w:pPr>
              <w:jc w:val="center"/>
              <w:rPr>
                <w:rFonts w:ascii="Myriad Pro" w:hAnsi="Myriad Pro"/>
                <w:color w:val="000000"/>
                <w:sz w:val="20"/>
                <w:szCs w:val="20"/>
              </w:rPr>
            </w:pPr>
            <w:r w:rsidRPr="00AE189B">
              <w:rPr>
                <w:rFonts w:ascii="Myriad Pro" w:hAnsi="Myriad Pro"/>
                <w:color w:val="000000"/>
                <w:sz w:val="20"/>
                <w:szCs w:val="20"/>
              </w:rPr>
              <w:t> </w:t>
            </w:r>
          </w:p>
        </w:tc>
        <w:tc>
          <w:tcPr>
            <w:tcW w:w="2952" w:type="pct"/>
            <w:shd w:val="clear" w:color="000000" w:fill="FFFFFF"/>
            <w:hideMark/>
          </w:tcPr>
          <w:p w14:paraId="5E777197" w14:textId="77777777" w:rsidR="00AE189B" w:rsidRPr="00AE189B" w:rsidRDefault="00AE189B" w:rsidP="00AE189B">
            <w:pPr>
              <w:ind w:firstLineChars="24" w:firstLine="48"/>
              <w:rPr>
                <w:rFonts w:ascii="Myriad Pro" w:hAnsi="Myriad Pro"/>
                <w:color w:val="000000"/>
                <w:sz w:val="20"/>
                <w:szCs w:val="20"/>
              </w:rPr>
            </w:pPr>
            <w:r w:rsidRPr="00AE189B">
              <w:rPr>
                <w:rFonts w:ascii="Myriad Pro" w:hAnsi="Myriad Pro"/>
                <w:color w:val="000000"/>
                <w:sz w:val="20"/>
                <w:szCs w:val="20"/>
              </w:rPr>
              <w:t>ООО "СК Алтайкрайэнерго"</w:t>
            </w:r>
          </w:p>
        </w:tc>
        <w:tc>
          <w:tcPr>
            <w:tcW w:w="1450" w:type="pct"/>
            <w:shd w:val="clear" w:color="000000" w:fill="FFFFFF"/>
            <w:vAlign w:val="center"/>
            <w:hideMark/>
          </w:tcPr>
          <w:p w14:paraId="274D8F0A" w14:textId="77777777" w:rsidR="00AE189B" w:rsidRPr="0057489E" w:rsidRDefault="00AE189B" w:rsidP="00AE189B">
            <w:pPr>
              <w:jc w:val="center"/>
              <w:rPr>
                <w:rFonts w:ascii="Myriad Pro" w:hAnsi="Myriad Pro"/>
                <w:sz w:val="20"/>
                <w:szCs w:val="20"/>
              </w:rPr>
            </w:pPr>
            <w:r w:rsidRPr="0057489E">
              <w:rPr>
                <w:rFonts w:ascii="Myriad Pro" w:hAnsi="Myriad Pro"/>
                <w:sz w:val="20"/>
                <w:szCs w:val="20"/>
              </w:rPr>
              <w:t>815 200,75</w:t>
            </w:r>
          </w:p>
        </w:tc>
      </w:tr>
      <w:tr w:rsidR="00AE189B" w:rsidRPr="00AE189B" w14:paraId="53EAE9A0" w14:textId="77777777" w:rsidTr="00D2420E">
        <w:trPr>
          <w:trHeight w:val="330"/>
        </w:trPr>
        <w:tc>
          <w:tcPr>
            <w:tcW w:w="597" w:type="pct"/>
            <w:shd w:val="clear" w:color="auto" w:fill="auto"/>
            <w:noWrap/>
            <w:hideMark/>
          </w:tcPr>
          <w:p w14:paraId="5DA50AEA" w14:textId="77777777" w:rsidR="00AE189B" w:rsidRPr="00AE189B" w:rsidRDefault="00AE189B">
            <w:pPr>
              <w:jc w:val="center"/>
              <w:rPr>
                <w:rFonts w:ascii="Myriad Pro" w:hAnsi="Myriad Pro"/>
                <w:color w:val="000000"/>
                <w:sz w:val="20"/>
                <w:szCs w:val="20"/>
              </w:rPr>
            </w:pPr>
            <w:r w:rsidRPr="00AE189B">
              <w:rPr>
                <w:rFonts w:ascii="Myriad Pro" w:hAnsi="Myriad Pro"/>
                <w:color w:val="000000"/>
                <w:sz w:val="20"/>
                <w:szCs w:val="20"/>
              </w:rPr>
              <w:t> </w:t>
            </w:r>
          </w:p>
        </w:tc>
        <w:tc>
          <w:tcPr>
            <w:tcW w:w="2952" w:type="pct"/>
            <w:shd w:val="clear" w:color="000000" w:fill="FFFFFF"/>
            <w:hideMark/>
          </w:tcPr>
          <w:p w14:paraId="1FA0A5F3" w14:textId="77777777" w:rsidR="00AE189B" w:rsidRPr="00AE189B" w:rsidRDefault="00AE189B" w:rsidP="00AE189B">
            <w:pPr>
              <w:ind w:firstLineChars="24" w:firstLine="48"/>
              <w:rPr>
                <w:rFonts w:ascii="Myriad Pro" w:hAnsi="Myriad Pro"/>
                <w:color w:val="000000"/>
                <w:sz w:val="20"/>
                <w:szCs w:val="20"/>
              </w:rPr>
            </w:pPr>
            <w:r w:rsidRPr="00AE189B">
              <w:rPr>
                <w:rFonts w:ascii="Myriad Pro" w:hAnsi="Myriad Pro"/>
                <w:color w:val="000000"/>
                <w:sz w:val="20"/>
                <w:szCs w:val="20"/>
              </w:rPr>
              <w:t>ООО "Заринская городская электрическая сеть"</w:t>
            </w:r>
          </w:p>
        </w:tc>
        <w:tc>
          <w:tcPr>
            <w:tcW w:w="1450" w:type="pct"/>
            <w:shd w:val="clear" w:color="000000" w:fill="FFFFFF"/>
            <w:vAlign w:val="center"/>
            <w:hideMark/>
          </w:tcPr>
          <w:p w14:paraId="710B272D" w14:textId="5C5FD8D0" w:rsidR="00AE189B" w:rsidRPr="0057489E" w:rsidRDefault="00AE189B" w:rsidP="00AE189B">
            <w:pPr>
              <w:jc w:val="center"/>
              <w:rPr>
                <w:rFonts w:ascii="Myriad Pro" w:hAnsi="Myriad Pro"/>
                <w:sz w:val="20"/>
                <w:szCs w:val="20"/>
              </w:rPr>
            </w:pPr>
            <w:r w:rsidRPr="0057489E">
              <w:rPr>
                <w:rFonts w:ascii="Myriad Pro" w:hAnsi="Myriad Pro"/>
                <w:sz w:val="20"/>
                <w:szCs w:val="20"/>
              </w:rPr>
              <w:t>79</w:t>
            </w:r>
            <w:r w:rsidR="0057489E">
              <w:rPr>
                <w:rFonts w:ascii="Myriad Pro" w:hAnsi="Myriad Pro"/>
                <w:sz w:val="20"/>
                <w:szCs w:val="20"/>
              </w:rPr>
              <w:t> </w:t>
            </w:r>
            <w:r w:rsidRPr="0057489E">
              <w:rPr>
                <w:rFonts w:ascii="Myriad Pro" w:hAnsi="Myriad Pro"/>
                <w:sz w:val="20"/>
                <w:szCs w:val="20"/>
              </w:rPr>
              <w:t>2</w:t>
            </w:r>
            <w:r w:rsidR="0057489E">
              <w:rPr>
                <w:rFonts w:ascii="Myriad Pro" w:hAnsi="Myriad Pro"/>
                <w:sz w:val="20"/>
                <w:szCs w:val="20"/>
              </w:rPr>
              <w:t>77,4</w:t>
            </w:r>
          </w:p>
        </w:tc>
      </w:tr>
      <w:tr w:rsidR="00AE189B" w:rsidRPr="00AE189B" w14:paraId="5DDB4CEC" w14:textId="77777777" w:rsidTr="00D2420E">
        <w:trPr>
          <w:trHeight w:val="300"/>
        </w:trPr>
        <w:tc>
          <w:tcPr>
            <w:tcW w:w="597" w:type="pct"/>
            <w:shd w:val="clear" w:color="auto" w:fill="auto"/>
            <w:noWrap/>
            <w:hideMark/>
          </w:tcPr>
          <w:p w14:paraId="761177C3" w14:textId="77777777" w:rsidR="00AE189B" w:rsidRPr="00AE189B" w:rsidRDefault="00AE189B">
            <w:pPr>
              <w:jc w:val="center"/>
              <w:rPr>
                <w:rFonts w:ascii="Myriad Pro" w:hAnsi="Myriad Pro"/>
                <w:color w:val="000000"/>
                <w:sz w:val="20"/>
                <w:szCs w:val="20"/>
              </w:rPr>
            </w:pPr>
            <w:r w:rsidRPr="00AE189B">
              <w:rPr>
                <w:rFonts w:ascii="Myriad Pro" w:hAnsi="Myriad Pro"/>
                <w:color w:val="000000"/>
                <w:sz w:val="20"/>
                <w:szCs w:val="20"/>
              </w:rPr>
              <w:t> </w:t>
            </w:r>
          </w:p>
        </w:tc>
        <w:tc>
          <w:tcPr>
            <w:tcW w:w="2952" w:type="pct"/>
            <w:shd w:val="clear" w:color="000000" w:fill="FFFFFF"/>
            <w:hideMark/>
          </w:tcPr>
          <w:p w14:paraId="172C6F79" w14:textId="77777777" w:rsidR="00AE189B" w:rsidRPr="00AE189B" w:rsidRDefault="00AE189B" w:rsidP="00AE189B">
            <w:pPr>
              <w:ind w:firstLineChars="24" w:firstLine="48"/>
              <w:rPr>
                <w:rFonts w:ascii="Myriad Pro" w:hAnsi="Myriad Pro"/>
                <w:color w:val="000000"/>
                <w:sz w:val="20"/>
                <w:szCs w:val="20"/>
              </w:rPr>
            </w:pPr>
            <w:r w:rsidRPr="00AE189B">
              <w:rPr>
                <w:rFonts w:ascii="Myriad Pro" w:hAnsi="Myriad Pro"/>
                <w:color w:val="000000"/>
                <w:sz w:val="20"/>
                <w:szCs w:val="20"/>
              </w:rPr>
              <w:t>ОАО "Оборонэнерго"</w:t>
            </w:r>
          </w:p>
        </w:tc>
        <w:tc>
          <w:tcPr>
            <w:tcW w:w="1450" w:type="pct"/>
            <w:shd w:val="clear" w:color="000000" w:fill="FFFFFF"/>
            <w:vAlign w:val="center"/>
            <w:hideMark/>
          </w:tcPr>
          <w:p w14:paraId="1EBD43B6" w14:textId="77777777" w:rsidR="00AE189B" w:rsidRPr="0057489E" w:rsidRDefault="00AE189B" w:rsidP="00AE189B">
            <w:pPr>
              <w:jc w:val="center"/>
              <w:rPr>
                <w:rFonts w:ascii="Myriad Pro" w:hAnsi="Myriad Pro"/>
                <w:sz w:val="20"/>
                <w:szCs w:val="20"/>
              </w:rPr>
            </w:pPr>
            <w:r w:rsidRPr="0057489E">
              <w:rPr>
                <w:rFonts w:ascii="Myriad Pro" w:hAnsi="Myriad Pro"/>
                <w:sz w:val="20"/>
                <w:szCs w:val="20"/>
              </w:rPr>
              <w:t>44 401,70</w:t>
            </w:r>
          </w:p>
        </w:tc>
      </w:tr>
      <w:tr w:rsidR="00414A54" w:rsidRPr="00AE189B" w14:paraId="3E4A733D" w14:textId="77777777" w:rsidTr="00D2420E">
        <w:trPr>
          <w:trHeight w:val="300"/>
        </w:trPr>
        <w:tc>
          <w:tcPr>
            <w:tcW w:w="597" w:type="pct"/>
            <w:shd w:val="clear" w:color="auto" w:fill="auto"/>
            <w:noWrap/>
          </w:tcPr>
          <w:p w14:paraId="0DB75F4E" w14:textId="7BA6B789" w:rsidR="00414A54" w:rsidRPr="00AE189B" w:rsidRDefault="00033355">
            <w:pPr>
              <w:jc w:val="center"/>
              <w:rPr>
                <w:rFonts w:ascii="Myriad Pro" w:hAnsi="Myriad Pro"/>
                <w:color w:val="000000"/>
                <w:sz w:val="20"/>
                <w:szCs w:val="20"/>
              </w:rPr>
            </w:pPr>
            <w:r>
              <w:rPr>
                <w:rFonts w:ascii="Myriad Pro" w:hAnsi="Myriad Pro"/>
                <w:color w:val="000000"/>
                <w:sz w:val="20"/>
                <w:szCs w:val="20"/>
              </w:rPr>
              <w:lastRenderedPageBreak/>
              <w:t>1.3.</w:t>
            </w:r>
          </w:p>
        </w:tc>
        <w:tc>
          <w:tcPr>
            <w:tcW w:w="2952" w:type="pct"/>
            <w:shd w:val="clear" w:color="000000" w:fill="FFFFFF"/>
          </w:tcPr>
          <w:p w14:paraId="4ECFF26D" w14:textId="4AB9EEA7" w:rsidR="00414A54" w:rsidRPr="00AE189B" w:rsidRDefault="00414A54" w:rsidP="00AE189B">
            <w:pPr>
              <w:ind w:firstLineChars="24" w:firstLine="48"/>
              <w:rPr>
                <w:rFonts w:ascii="Myriad Pro" w:hAnsi="Myriad Pro"/>
                <w:color w:val="000000"/>
                <w:sz w:val="20"/>
                <w:szCs w:val="20"/>
              </w:rPr>
            </w:pPr>
            <w:r>
              <w:rPr>
                <w:rFonts w:ascii="Myriad Pro" w:hAnsi="Myriad Pro"/>
                <w:color w:val="000000"/>
                <w:sz w:val="20"/>
                <w:szCs w:val="20"/>
              </w:rPr>
              <w:t>Нагрузочные потери ПАО ФСК ЕЭС</w:t>
            </w:r>
          </w:p>
        </w:tc>
        <w:tc>
          <w:tcPr>
            <w:tcW w:w="1450" w:type="pct"/>
            <w:shd w:val="clear" w:color="000000" w:fill="FFFFFF"/>
            <w:vAlign w:val="center"/>
          </w:tcPr>
          <w:p w14:paraId="1A941731" w14:textId="79C0EF61" w:rsidR="00414A54" w:rsidRPr="00AE189B" w:rsidRDefault="00414A54" w:rsidP="00AE189B">
            <w:pPr>
              <w:jc w:val="center"/>
              <w:rPr>
                <w:rFonts w:ascii="Myriad Pro" w:hAnsi="Myriad Pro"/>
                <w:sz w:val="20"/>
                <w:szCs w:val="20"/>
              </w:rPr>
            </w:pPr>
            <w:r>
              <w:rPr>
                <w:rFonts w:ascii="Myriad Pro" w:hAnsi="Myriad Pro"/>
                <w:sz w:val="20"/>
                <w:szCs w:val="20"/>
              </w:rPr>
              <w:t>71 801,91</w:t>
            </w:r>
          </w:p>
        </w:tc>
      </w:tr>
      <w:tr w:rsidR="00AE189B" w:rsidRPr="00AE189B" w14:paraId="6F74C793" w14:textId="77777777" w:rsidTr="00D2420E">
        <w:trPr>
          <w:trHeight w:val="300"/>
        </w:trPr>
        <w:tc>
          <w:tcPr>
            <w:tcW w:w="5000" w:type="pct"/>
            <w:gridSpan w:val="3"/>
            <w:shd w:val="clear" w:color="auto" w:fill="D6E3BC" w:themeFill="accent3" w:themeFillTint="66"/>
            <w:hideMark/>
          </w:tcPr>
          <w:p w14:paraId="4122CF3A" w14:textId="77777777" w:rsidR="00AE189B" w:rsidRPr="00AE189B" w:rsidRDefault="00AE189B">
            <w:pPr>
              <w:jc w:val="center"/>
              <w:rPr>
                <w:rFonts w:ascii="Myriad Pro" w:hAnsi="Myriad Pro"/>
                <w:b/>
                <w:bCs/>
                <w:color w:val="000000"/>
                <w:sz w:val="20"/>
                <w:szCs w:val="20"/>
              </w:rPr>
            </w:pPr>
            <w:r w:rsidRPr="00AE189B">
              <w:rPr>
                <w:rFonts w:ascii="Myriad Pro" w:hAnsi="Myriad Pro"/>
                <w:b/>
                <w:bCs/>
                <w:color w:val="000000"/>
                <w:sz w:val="20"/>
                <w:szCs w:val="20"/>
              </w:rPr>
              <w:t>План</w:t>
            </w:r>
          </w:p>
        </w:tc>
      </w:tr>
      <w:tr w:rsidR="00AE189B" w:rsidRPr="00AE189B" w14:paraId="6601E948" w14:textId="77777777" w:rsidTr="00D2420E">
        <w:trPr>
          <w:trHeight w:val="285"/>
        </w:trPr>
        <w:tc>
          <w:tcPr>
            <w:tcW w:w="597" w:type="pct"/>
            <w:shd w:val="clear" w:color="auto" w:fill="auto"/>
            <w:noWrap/>
            <w:hideMark/>
          </w:tcPr>
          <w:p w14:paraId="6E1934A1" w14:textId="77777777" w:rsidR="00AE189B" w:rsidRPr="00AE189B" w:rsidRDefault="00AE189B">
            <w:pPr>
              <w:jc w:val="center"/>
              <w:rPr>
                <w:rFonts w:ascii="Myriad Pro" w:hAnsi="Myriad Pro" w:cs="Arial"/>
                <w:color w:val="000000"/>
                <w:sz w:val="20"/>
                <w:szCs w:val="20"/>
              </w:rPr>
            </w:pPr>
            <w:r w:rsidRPr="00AE189B">
              <w:rPr>
                <w:rFonts w:ascii="Myriad Pro" w:hAnsi="Myriad Pro" w:cs="Arial"/>
                <w:color w:val="000000"/>
                <w:sz w:val="20"/>
                <w:szCs w:val="20"/>
              </w:rPr>
              <w:t>2</w:t>
            </w:r>
          </w:p>
        </w:tc>
        <w:tc>
          <w:tcPr>
            <w:tcW w:w="2952" w:type="pct"/>
            <w:shd w:val="clear" w:color="000000" w:fill="FFFFFF"/>
            <w:vAlign w:val="bottom"/>
            <w:hideMark/>
          </w:tcPr>
          <w:p w14:paraId="580509C9" w14:textId="77777777" w:rsidR="00AE189B" w:rsidRPr="00AE189B" w:rsidRDefault="00AE189B">
            <w:pPr>
              <w:rPr>
                <w:rFonts w:ascii="Myriad Pro" w:hAnsi="Myriad Pro"/>
                <w:b/>
                <w:bCs/>
                <w:sz w:val="20"/>
                <w:szCs w:val="20"/>
              </w:rPr>
            </w:pPr>
            <w:r w:rsidRPr="00AE189B">
              <w:rPr>
                <w:rFonts w:ascii="Myriad Pro" w:hAnsi="Myriad Pro"/>
                <w:b/>
                <w:bCs/>
                <w:sz w:val="20"/>
                <w:szCs w:val="20"/>
              </w:rPr>
              <w:t xml:space="preserve">Всего выручка филиала «Алтайэнерго» </w:t>
            </w:r>
          </w:p>
        </w:tc>
        <w:tc>
          <w:tcPr>
            <w:tcW w:w="1450" w:type="pct"/>
            <w:shd w:val="clear" w:color="000000" w:fill="FFFFFF"/>
            <w:vAlign w:val="bottom"/>
            <w:hideMark/>
          </w:tcPr>
          <w:p w14:paraId="54554341" w14:textId="26287757" w:rsidR="00AE189B" w:rsidRPr="00AE189B" w:rsidRDefault="00B80E66" w:rsidP="00D2420E">
            <w:pPr>
              <w:jc w:val="center"/>
              <w:rPr>
                <w:rFonts w:ascii="Myriad Pro" w:hAnsi="Myriad Pro"/>
                <w:b/>
                <w:bCs/>
                <w:sz w:val="20"/>
                <w:szCs w:val="20"/>
              </w:rPr>
            </w:pPr>
            <w:r>
              <w:rPr>
                <w:rFonts w:ascii="Myriad Pro" w:hAnsi="Myriad Pro"/>
                <w:b/>
                <w:bCs/>
                <w:sz w:val="20"/>
                <w:szCs w:val="20"/>
              </w:rPr>
              <w:t>5 989 651,92</w:t>
            </w:r>
          </w:p>
        </w:tc>
      </w:tr>
      <w:tr w:rsidR="00AE189B" w:rsidRPr="00AE189B" w14:paraId="4DFE9AF1" w14:textId="77777777" w:rsidTr="00D2420E">
        <w:trPr>
          <w:trHeight w:val="272"/>
        </w:trPr>
        <w:tc>
          <w:tcPr>
            <w:tcW w:w="597" w:type="pct"/>
            <w:shd w:val="clear" w:color="auto" w:fill="auto"/>
            <w:noWrap/>
            <w:hideMark/>
          </w:tcPr>
          <w:p w14:paraId="725F52BC" w14:textId="77777777" w:rsidR="00AE189B" w:rsidRPr="00AE189B" w:rsidRDefault="00AE189B">
            <w:pPr>
              <w:jc w:val="center"/>
              <w:rPr>
                <w:rFonts w:ascii="Myriad Pro" w:hAnsi="Myriad Pro" w:cs="Arial"/>
                <w:color w:val="000000"/>
                <w:sz w:val="20"/>
                <w:szCs w:val="20"/>
              </w:rPr>
            </w:pPr>
            <w:r w:rsidRPr="00AE189B">
              <w:rPr>
                <w:rFonts w:ascii="Myriad Pro" w:hAnsi="Myriad Pro" w:cs="Arial"/>
                <w:color w:val="000000"/>
                <w:sz w:val="20"/>
                <w:szCs w:val="20"/>
              </w:rPr>
              <w:t>2.1</w:t>
            </w:r>
          </w:p>
        </w:tc>
        <w:tc>
          <w:tcPr>
            <w:tcW w:w="2952" w:type="pct"/>
            <w:shd w:val="clear" w:color="000000" w:fill="FFFFFF"/>
            <w:vAlign w:val="bottom"/>
            <w:hideMark/>
          </w:tcPr>
          <w:p w14:paraId="4DF5DF7F" w14:textId="77777777" w:rsidR="00AE189B" w:rsidRPr="00AE189B" w:rsidRDefault="00AE189B">
            <w:pPr>
              <w:rPr>
                <w:rFonts w:ascii="Myriad Pro" w:hAnsi="Myriad Pro"/>
                <w:b/>
                <w:bCs/>
                <w:sz w:val="20"/>
                <w:szCs w:val="20"/>
              </w:rPr>
            </w:pPr>
            <w:r w:rsidRPr="00AE189B">
              <w:rPr>
                <w:rFonts w:ascii="Myriad Pro" w:hAnsi="Myriad Pro"/>
                <w:b/>
                <w:bCs/>
                <w:sz w:val="20"/>
                <w:szCs w:val="20"/>
              </w:rPr>
              <w:t>Собственная НВВ филиала «Алтайэнерго»</w:t>
            </w:r>
          </w:p>
        </w:tc>
        <w:tc>
          <w:tcPr>
            <w:tcW w:w="1450" w:type="pct"/>
            <w:shd w:val="clear" w:color="000000" w:fill="FFFFFF"/>
            <w:vAlign w:val="center"/>
            <w:hideMark/>
          </w:tcPr>
          <w:p w14:paraId="6C8BE5DF" w14:textId="7E67E60A" w:rsidR="00AE189B" w:rsidRPr="00AE189B" w:rsidRDefault="00AE189B" w:rsidP="00D2420E">
            <w:pPr>
              <w:jc w:val="center"/>
              <w:rPr>
                <w:rFonts w:ascii="Myriad Pro" w:hAnsi="Myriad Pro"/>
                <w:b/>
                <w:bCs/>
                <w:sz w:val="20"/>
                <w:szCs w:val="20"/>
              </w:rPr>
            </w:pPr>
            <w:r w:rsidRPr="00AE189B">
              <w:rPr>
                <w:rFonts w:ascii="Myriad Pro" w:hAnsi="Myriad Pro"/>
                <w:b/>
                <w:bCs/>
                <w:sz w:val="20"/>
                <w:szCs w:val="20"/>
              </w:rPr>
              <w:t xml:space="preserve">5 </w:t>
            </w:r>
            <w:r w:rsidR="006139D0">
              <w:rPr>
                <w:rFonts w:ascii="Myriad Pro" w:hAnsi="Myriad Pro"/>
                <w:b/>
                <w:bCs/>
                <w:sz w:val="20"/>
                <w:szCs w:val="20"/>
              </w:rPr>
              <w:t>632 088,6</w:t>
            </w:r>
          </w:p>
        </w:tc>
      </w:tr>
      <w:tr w:rsidR="00AE189B" w:rsidRPr="00AE189B" w14:paraId="1E564BBC" w14:textId="77777777" w:rsidTr="00D2420E">
        <w:trPr>
          <w:trHeight w:val="300"/>
        </w:trPr>
        <w:tc>
          <w:tcPr>
            <w:tcW w:w="597" w:type="pct"/>
            <w:shd w:val="clear" w:color="auto" w:fill="auto"/>
            <w:noWrap/>
            <w:hideMark/>
          </w:tcPr>
          <w:p w14:paraId="3B8ADE00" w14:textId="77777777" w:rsidR="00AE189B" w:rsidRPr="00AE189B" w:rsidRDefault="00AE189B">
            <w:pPr>
              <w:jc w:val="center"/>
              <w:rPr>
                <w:rFonts w:ascii="Myriad Pro" w:hAnsi="Myriad Pro" w:cs="Arial"/>
                <w:color w:val="000000"/>
                <w:sz w:val="20"/>
                <w:szCs w:val="20"/>
              </w:rPr>
            </w:pPr>
            <w:r w:rsidRPr="00AE189B">
              <w:rPr>
                <w:rFonts w:ascii="Myriad Pro" w:hAnsi="Myriad Pro" w:cs="Arial"/>
                <w:color w:val="000000"/>
                <w:sz w:val="20"/>
                <w:szCs w:val="20"/>
              </w:rPr>
              <w:t>2.2</w:t>
            </w:r>
          </w:p>
        </w:tc>
        <w:tc>
          <w:tcPr>
            <w:tcW w:w="2952" w:type="pct"/>
            <w:tcBorders>
              <w:bottom w:val="single" w:sz="4" w:space="0" w:color="auto"/>
            </w:tcBorders>
            <w:shd w:val="clear" w:color="000000" w:fill="FFFFFF"/>
            <w:vAlign w:val="bottom"/>
            <w:hideMark/>
          </w:tcPr>
          <w:p w14:paraId="597386A8" w14:textId="77777777" w:rsidR="00AE189B" w:rsidRPr="00AE189B" w:rsidRDefault="00AE189B">
            <w:pPr>
              <w:rPr>
                <w:rFonts w:ascii="Myriad Pro" w:hAnsi="Myriad Pro"/>
                <w:b/>
                <w:bCs/>
                <w:sz w:val="20"/>
                <w:szCs w:val="20"/>
              </w:rPr>
            </w:pPr>
            <w:r w:rsidRPr="00AE189B">
              <w:rPr>
                <w:rFonts w:ascii="Myriad Pro" w:hAnsi="Myriad Pro"/>
                <w:b/>
                <w:bCs/>
                <w:sz w:val="20"/>
                <w:szCs w:val="20"/>
              </w:rPr>
              <w:t>Прочие ТСО, утв. Выручка по котлу</w:t>
            </w:r>
          </w:p>
        </w:tc>
        <w:tc>
          <w:tcPr>
            <w:tcW w:w="1450" w:type="pct"/>
            <w:shd w:val="clear" w:color="auto" w:fill="auto"/>
            <w:noWrap/>
            <w:hideMark/>
          </w:tcPr>
          <w:p w14:paraId="4001C102" w14:textId="12252EFA" w:rsidR="00AE189B" w:rsidRPr="00AE189B" w:rsidRDefault="00B80E66" w:rsidP="00D2420E">
            <w:pPr>
              <w:jc w:val="center"/>
              <w:rPr>
                <w:rFonts w:ascii="Myriad Pro" w:hAnsi="Myriad Pro"/>
                <w:b/>
                <w:bCs/>
                <w:sz w:val="20"/>
                <w:szCs w:val="20"/>
              </w:rPr>
            </w:pPr>
            <w:r>
              <w:rPr>
                <w:rFonts w:ascii="Myriad Pro" w:hAnsi="Myriad Pro"/>
                <w:b/>
                <w:bCs/>
                <w:sz w:val="20"/>
                <w:szCs w:val="20"/>
              </w:rPr>
              <w:t>357 563,32</w:t>
            </w:r>
          </w:p>
        </w:tc>
      </w:tr>
      <w:tr w:rsidR="00AE189B" w:rsidRPr="00AE189B" w14:paraId="3F12420A" w14:textId="77777777" w:rsidTr="00D2420E">
        <w:trPr>
          <w:trHeight w:val="300"/>
        </w:trPr>
        <w:tc>
          <w:tcPr>
            <w:tcW w:w="597" w:type="pct"/>
            <w:shd w:val="clear" w:color="auto" w:fill="auto"/>
            <w:noWrap/>
            <w:hideMark/>
          </w:tcPr>
          <w:p w14:paraId="6FA43540" w14:textId="77777777" w:rsidR="00AE189B" w:rsidRPr="00AE189B" w:rsidRDefault="00AE189B">
            <w:pPr>
              <w:jc w:val="center"/>
              <w:rPr>
                <w:rFonts w:ascii="Myriad Pro" w:hAnsi="Myriad Pro" w:cs="Arial"/>
                <w:color w:val="000000"/>
                <w:sz w:val="20"/>
                <w:szCs w:val="20"/>
              </w:rPr>
            </w:pPr>
          </w:p>
        </w:tc>
        <w:tc>
          <w:tcPr>
            <w:tcW w:w="2952" w:type="pct"/>
            <w:tcBorders>
              <w:bottom w:val="single" w:sz="4" w:space="0" w:color="auto"/>
            </w:tcBorders>
            <w:shd w:val="clear" w:color="000000" w:fill="FFFFFF"/>
            <w:vAlign w:val="center"/>
            <w:hideMark/>
          </w:tcPr>
          <w:p w14:paraId="099BBCCF" w14:textId="77777777" w:rsidR="00AE189B" w:rsidRPr="00AE189B" w:rsidRDefault="00AE189B" w:rsidP="00AE189B">
            <w:pPr>
              <w:ind w:firstLineChars="200" w:firstLine="400"/>
              <w:rPr>
                <w:rFonts w:ascii="Myriad Pro" w:hAnsi="Myriad Pro"/>
                <w:color w:val="000000"/>
                <w:sz w:val="20"/>
                <w:szCs w:val="20"/>
              </w:rPr>
            </w:pPr>
            <w:r w:rsidRPr="00AE189B">
              <w:rPr>
                <w:rFonts w:ascii="Myriad Pro" w:hAnsi="Myriad Pro"/>
                <w:color w:val="000000"/>
                <w:sz w:val="20"/>
                <w:szCs w:val="20"/>
              </w:rPr>
              <w:t>ОАО "РЖД"</w:t>
            </w:r>
          </w:p>
        </w:tc>
        <w:tc>
          <w:tcPr>
            <w:tcW w:w="1450" w:type="pct"/>
            <w:shd w:val="clear" w:color="auto" w:fill="auto"/>
            <w:noWrap/>
            <w:vAlign w:val="bottom"/>
            <w:hideMark/>
          </w:tcPr>
          <w:p w14:paraId="36A6FBAF" w14:textId="77777777" w:rsidR="00AE189B" w:rsidRPr="00AE189B" w:rsidRDefault="00AE189B" w:rsidP="00D2420E">
            <w:pPr>
              <w:jc w:val="center"/>
              <w:rPr>
                <w:rFonts w:ascii="Myriad Pro" w:hAnsi="Myriad Pro"/>
                <w:sz w:val="20"/>
                <w:szCs w:val="20"/>
              </w:rPr>
            </w:pPr>
            <w:r w:rsidRPr="00AE189B">
              <w:rPr>
                <w:rFonts w:ascii="Myriad Pro" w:hAnsi="Myriad Pro"/>
                <w:sz w:val="20"/>
                <w:szCs w:val="20"/>
              </w:rPr>
              <w:t>182 299,30</w:t>
            </w:r>
          </w:p>
        </w:tc>
      </w:tr>
      <w:tr w:rsidR="00AE189B" w:rsidRPr="00AE189B" w14:paraId="4810F864" w14:textId="77777777" w:rsidTr="00D2420E">
        <w:trPr>
          <w:trHeight w:val="300"/>
        </w:trPr>
        <w:tc>
          <w:tcPr>
            <w:tcW w:w="597" w:type="pct"/>
            <w:shd w:val="clear" w:color="auto" w:fill="auto"/>
            <w:noWrap/>
            <w:hideMark/>
          </w:tcPr>
          <w:p w14:paraId="3A7C4ED4" w14:textId="77777777" w:rsidR="00AE189B" w:rsidRPr="00AE189B" w:rsidRDefault="00AE189B">
            <w:pPr>
              <w:jc w:val="center"/>
              <w:rPr>
                <w:rFonts w:ascii="Myriad Pro" w:hAnsi="Myriad Pro" w:cs="Arial"/>
                <w:color w:val="000000"/>
                <w:sz w:val="20"/>
                <w:szCs w:val="20"/>
              </w:rPr>
            </w:pPr>
            <w:r w:rsidRPr="00AE189B">
              <w:rPr>
                <w:rFonts w:ascii="Myriad Pro" w:hAnsi="Myriad Pro" w:cs="Arial"/>
                <w:color w:val="000000"/>
                <w:sz w:val="20"/>
                <w:szCs w:val="20"/>
              </w:rPr>
              <w:t> </w:t>
            </w:r>
          </w:p>
        </w:tc>
        <w:tc>
          <w:tcPr>
            <w:tcW w:w="2952" w:type="pct"/>
            <w:shd w:val="clear" w:color="000000" w:fill="FFFFFF"/>
            <w:vAlign w:val="center"/>
            <w:hideMark/>
          </w:tcPr>
          <w:p w14:paraId="4DE8E2A6" w14:textId="77777777" w:rsidR="00AE189B" w:rsidRPr="00AE189B" w:rsidRDefault="00AE189B" w:rsidP="00AE189B">
            <w:pPr>
              <w:ind w:firstLineChars="200" w:firstLine="400"/>
              <w:rPr>
                <w:rFonts w:ascii="Myriad Pro" w:hAnsi="Myriad Pro"/>
                <w:color w:val="000000"/>
                <w:sz w:val="20"/>
                <w:szCs w:val="20"/>
              </w:rPr>
            </w:pPr>
            <w:r w:rsidRPr="00AE189B">
              <w:rPr>
                <w:rFonts w:ascii="Myriad Pro" w:hAnsi="Myriad Pro"/>
                <w:color w:val="000000"/>
                <w:sz w:val="20"/>
                <w:szCs w:val="20"/>
              </w:rPr>
              <w:t>ОАО БПО "Сибприбормаш"</w:t>
            </w:r>
          </w:p>
        </w:tc>
        <w:tc>
          <w:tcPr>
            <w:tcW w:w="1450" w:type="pct"/>
            <w:shd w:val="clear" w:color="000000" w:fill="FFFFFF"/>
            <w:vAlign w:val="bottom"/>
            <w:hideMark/>
          </w:tcPr>
          <w:p w14:paraId="7A4BC6A7" w14:textId="77777777" w:rsidR="00AE189B" w:rsidRPr="00AE189B" w:rsidRDefault="00AE189B" w:rsidP="00D2420E">
            <w:pPr>
              <w:jc w:val="center"/>
              <w:rPr>
                <w:rFonts w:ascii="Myriad Pro" w:hAnsi="Myriad Pro"/>
                <w:sz w:val="20"/>
                <w:szCs w:val="20"/>
              </w:rPr>
            </w:pPr>
            <w:r w:rsidRPr="00AE189B">
              <w:rPr>
                <w:rFonts w:ascii="Myriad Pro" w:hAnsi="Myriad Pro"/>
                <w:sz w:val="20"/>
                <w:szCs w:val="20"/>
              </w:rPr>
              <w:t>7 674,72</w:t>
            </w:r>
          </w:p>
        </w:tc>
      </w:tr>
      <w:tr w:rsidR="00AE189B" w:rsidRPr="00AE189B" w14:paraId="7A321C80" w14:textId="77777777" w:rsidTr="00D2420E">
        <w:trPr>
          <w:trHeight w:val="300"/>
        </w:trPr>
        <w:tc>
          <w:tcPr>
            <w:tcW w:w="597" w:type="pct"/>
            <w:shd w:val="clear" w:color="auto" w:fill="auto"/>
            <w:noWrap/>
            <w:hideMark/>
          </w:tcPr>
          <w:p w14:paraId="4E15FAC1" w14:textId="77777777" w:rsidR="00AE189B" w:rsidRPr="00AE189B" w:rsidRDefault="00AE189B">
            <w:pPr>
              <w:jc w:val="center"/>
              <w:rPr>
                <w:rFonts w:ascii="Myriad Pro" w:hAnsi="Myriad Pro" w:cs="Arial"/>
                <w:color w:val="000000"/>
                <w:sz w:val="20"/>
                <w:szCs w:val="20"/>
              </w:rPr>
            </w:pPr>
            <w:r w:rsidRPr="00AE189B">
              <w:rPr>
                <w:rFonts w:ascii="Myriad Pro" w:hAnsi="Myriad Pro" w:cs="Arial"/>
                <w:color w:val="000000"/>
                <w:sz w:val="20"/>
                <w:szCs w:val="20"/>
              </w:rPr>
              <w:t> </w:t>
            </w:r>
          </w:p>
        </w:tc>
        <w:tc>
          <w:tcPr>
            <w:tcW w:w="2952" w:type="pct"/>
            <w:shd w:val="clear" w:color="000000" w:fill="FFFFFF"/>
            <w:vAlign w:val="center"/>
            <w:hideMark/>
          </w:tcPr>
          <w:p w14:paraId="3C41A391" w14:textId="77777777" w:rsidR="00AE189B" w:rsidRPr="00AE189B" w:rsidRDefault="00AE189B" w:rsidP="00AE189B">
            <w:pPr>
              <w:ind w:firstLineChars="200" w:firstLine="400"/>
              <w:rPr>
                <w:rFonts w:ascii="Myriad Pro" w:hAnsi="Myriad Pro"/>
                <w:color w:val="000000"/>
                <w:sz w:val="20"/>
                <w:szCs w:val="20"/>
              </w:rPr>
            </w:pPr>
            <w:r w:rsidRPr="00AE189B">
              <w:rPr>
                <w:rFonts w:ascii="Myriad Pro" w:hAnsi="Myriad Pro"/>
                <w:color w:val="000000"/>
                <w:sz w:val="20"/>
                <w:szCs w:val="20"/>
              </w:rPr>
              <w:t>ООО "ЮСЭК"</w:t>
            </w:r>
          </w:p>
        </w:tc>
        <w:tc>
          <w:tcPr>
            <w:tcW w:w="1450" w:type="pct"/>
            <w:shd w:val="clear" w:color="000000" w:fill="FFFFFF"/>
            <w:vAlign w:val="bottom"/>
            <w:hideMark/>
          </w:tcPr>
          <w:p w14:paraId="3D2CC944" w14:textId="77777777" w:rsidR="00AE189B" w:rsidRPr="00AE189B" w:rsidRDefault="00AE189B" w:rsidP="00D2420E">
            <w:pPr>
              <w:jc w:val="center"/>
              <w:rPr>
                <w:rFonts w:ascii="Myriad Pro" w:hAnsi="Myriad Pro"/>
                <w:sz w:val="20"/>
                <w:szCs w:val="20"/>
              </w:rPr>
            </w:pPr>
            <w:r w:rsidRPr="00AE189B">
              <w:rPr>
                <w:rFonts w:ascii="Myriad Pro" w:hAnsi="Myriad Pro"/>
                <w:sz w:val="20"/>
                <w:szCs w:val="20"/>
              </w:rPr>
              <w:t>52 238,05</w:t>
            </w:r>
          </w:p>
        </w:tc>
      </w:tr>
      <w:tr w:rsidR="00AE189B" w:rsidRPr="00AE189B" w14:paraId="2F4EC0C7" w14:textId="77777777" w:rsidTr="00D2420E">
        <w:trPr>
          <w:trHeight w:val="300"/>
        </w:trPr>
        <w:tc>
          <w:tcPr>
            <w:tcW w:w="597" w:type="pct"/>
            <w:shd w:val="clear" w:color="auto" w:fill="auto"/>
            <w:noWrap/>
            <w:hideMark/>
          </w:tcPr>
          <w:p w14:paraId="6F7C62CB" w14:textId="77777777" w:rsidR="00AE189B" w:rsidRPr="00AE189B" w:rsidRDefault="00AE189B">
            <w:pPr>
              <w:jc w:val="center"/>
              <w:rPr>
                <w:rFonts w:ascii="Myriad Pro" w:hAnsi="Myriad Pro" w:cs="Arial"/>
                <w:color w:val="000000"/>
                <w:sz w:val="20"/>
                <w:szCs w:val="20"/>
              </w:rPr>
            </w:pPr>
            <w:r w:rsidRPr="00AE189B">
              <w:rPr>
                <w:rFonts w:ascii="Myriad Pro" w:hAnsi="Myriad Pro" w:cs="Arial"/>
                <w:color w:val="000000"/>
                <w:sz w:val="20"/>
                <w:szCs w:val="20"/>
              </w:rPr>
              <w:t> </w:t>
            </w:r>
          </w:p>
        </w:tc>
        <w:tc>
          <w:tcPr>
            <w:tcW w:w="2952" w:type="pct"/>
            <w:shd w:val="clear" w:color="000000" w:fill="FFFFFF"/>
            <w:vAlign w:val="center"/>
            <w:hideMark/>
          </w:tcPr>
          <w:p w14:paraId="11E6EF2C" w14:textId="77777777" w:rsidR="00AE189B" w:rsidRPr="00AE189B" w:rsidRDefault="00AE189B" w:rsidP="00AE189B">
            <w:pPr>
              <w:ind w:firstLineChars="200" w:firstLine="400"/>
              <w:rPr>
                <w:rFonts w:ascii="Myriad Pro" w:hAnsi="Myriad Pro"/>
                <w:color w:val="000000"/>
                <w:sz w:val="20"/>
                <w:szCs w:val="20"/>
              </w:rPr>
            </w:pPr>
            <w:r w:rsidRPr="00AE189B">
              <w:rPr>
                <w:rFonts w:ascii="Myriad Pro" w:hAnsi="Myriad Pro"/>
                <w:color w:val="000000"/>
                <w:sz w:val="20"/>
                <w:szCs w:val="20"/>
              </w:rPr>
              <w:t>ООО "Энергия-транзит"</w:t>
            </w:r>
          </w:p>
        </w:tc>
        <w:tc>
          <w:tcPr>
            <w:tcW w:w="1450" w:type="pct"/>
            <w:shd w:val="clear" w:color="000000" w:fill="FFFFFF"/>
            <w:vAlign w:val="bottom"/>
            <w:hideMark/>
          </w:tcPr>
          <w:p w14:paraId="63723456" w14:textId="1ACBC251" w:rsidR="00AE189B" w:rsidRPr="00AE189B" w:rsidRDefault="00B80E66" w:rsidP="00D2420E">
            <w:pPr>
              <w:jc w:val="center"/>
              <w:rPr>
                <w:rFonts w:ascii="Myriad Pro" w:hAnsi="Myriad Pro"/>
                <w:sz w:val="20"/>
                <w:szCs w:val="20"/>
              </w:rPr>
            </w:pPr>
            <w:r>
              <w:rPr>
                <w:rFonts w:ascii="Myriad Pro" w:hAnsi="Myriad Pro"/>
                <w:sz w:val="20"/>
                <w:szCs w:val="20"/>
              </w:rPr>
              <w:t>81 506,77</w:t>
            </w:r>
          </w:p>
        </w:tc>
      </w:tr>
      <w:tr w:rsidR="00AE189B" w:rsidRPr="00AE189B" w14:paraId="7B3920ED" w14:textId="77777777" w:rsidTr="00D2420E">
        <w:trPr>
          <w:trHeight w:val="300"/>
        </w:trPr>
        <w:tc>
          <w:tcPr>
            <w:tcW w:w="597" w:type="pct"/>
            <w:shd w:val="clear" w:color="auto" w:fill="auto"/>
            <w:noWrap/>
            <w:hideMark/>
          </w:tcPr>
          <w:p w14:paraId="7B465D98" w14:textId="77777777" w:rsidR="00AE189B" w:rsidRPr="00AE189B" w:rsidRDefault="00AE189B">
            <w:pPr>
              <w:jc w:val="center"/>
              <w:rPr>
                <w:rFonts w:ascii="Myriad Pro" w:hAnsi="Myriad Pro" w:cs="Arial"/>
                <w:color w:val="000000"/>
                <w:sz w:val="20"/>
                <w:szCs w:val="20"/>
              </w:rPr>
            </w:pPr>
            <w:r w:rsidRPr="00AE189B">
              <w:rPr>
                <w:rFonts w:ascii="Myriad Pro" w:hAnsi="Myriad Pro" w:cs="Arial"/>
                <w:color w:val="000000"/>
                <w:sz w:val="20"/>
                <w:szCs w:val="20"/>
              </w:rPr>
              <w:t> </w:t>
            </w:r>
          </w:p>
        </w:tc>
        <w:tc>
          <w:tcPr>
            <w:tcW w:w="2952" w:type="pct"/>
            <w:shd w:val="clear" w:color="000000" w:fill="FFFFFF"/>
            <w:vAlign w:val="center"/>
            <w:hideMark/>
          </w:tcPr>
          <w:p w14:paraId="55817F1D" w14:textId="77777777" w:rsidR="00AE189B" w:rsidRPr="00AE189B" w:rsidRDefault="00AE189B" w:rsidP="00AE189B">
            <w:pPr>
              <w:ind w:firstLineChars="200" w:firstLine="400"/>
              <w:rPr>
                <w:rFonts w:ascii="Myriad Pro" w:hAnsi="Myriad Pro"/>
                <w:color w:val="000000"/>
                <w:sz w:val="20"/>
                <w:szCs w:val="20"/>
              </w:rPr>
            </w:pPr>
            <w:r w:rsidRPr="00AE189B">
              <w:rPr>
                <w:rFonts w:ascii="Myriad Pro" w:hAnsi="Myriad Pro"/>
                <w:color w:val="000000"/>
                <w:sz w:val="20"/>
                <w:szCs w:val="20"/>
              </w:rPr>
              <w:t>ООО "Регион-энерго"</w:t>
            </w:r>
          </w:p>
        </w:tc>
        <w:tc>
          <w:tcPr>
            <w:tcW w:w="1450" w:type="pct"/>
            <w:shd w:val="clear" w:color="000000" w:fill="FFFFFF"/>
            <w:vAlign w:val="bottom"/>
            <w:hideMark/>
          </w:tcPr>
          <w:p w14:paraId="63F64EC7" w14:textId="77777777" w:rsidR="00AE189B" w:rsidRPr="00AE189B" w:rsidRDefault="00AE189B" w:rsidP="00D2420E">
            <w:pPr>
              <w:jc w:val="center"/>
              <w:rPr>
                <w:rFonts w:ascii="Myriad Pro" w:hAnsi="Myriad Pro"/>
                <w:sz w:val="20"/>
                <w:szCs w:val="20"/>
              </w:rPr>
            </w:pPr>
            <w:r w:rsidRPr="00AE189B">
              <w:rPr>
                <w:rFonts w:ascii="Myriad Pro" w:hAnsi="Myriad Pro"/>
                <w:sz w:val="20"/>
                <w:szCs w:val="20"/>
              </w:rPr>
              <w:t>16 206,48</w:t>
            </w:r>
          </w:p>
        </w:tc>
      </w:tr>
      <w:tr w:rsidR="00AE189B" w:rsidRPr="00AE189B" w14:paraId="417AE901" w14:textId="77777777" w:rsidTr="00D2420E">
        <w:trPr>
          <w:trHeight w:val="300"/>
        </w:trPr>
        <w:tc>
          <w:tcPr>
            <w:tcW w:w="597" w:type="pct"/>
            <w:shd w:val="clear" w:color="auto" w:fill="auto"/>
            <w:noWrap/>
            <w:hideMark/>
          </w:tcPr>
          <w:p w14:paraId="59B10EDF" w14:textId="77777777" w:rsidR="00AE189B" w:rsidRPr="00AE189B" w:rsidRDefault="00AE189B">
            <w:pPr>
              <w:jc w:val="center"/>
              <w:rPr>
                <w:rFonts w:ascii="Myriad Pro" w:hAnsi="Myriad Pro" w:cs="Arial"/>
                <w:color w:val="000000"/>
                <w:sz w:val="20"/>
                <w:szCs w:val="20"/>
              </w:rPr>
            </w:pPr>
            <w:r w:rsidRPr="00AE189B">
              <w:rPr>
                <w:rFonts w:ascii="Myriad Pro" w:hAnsi="Myriad Pro" w:cs="Arial"/>
                <w:color w:val="000000"/>
                <w:sz w:val="20"/>
                <w:szCs w:val="20"/>
              </w:rPr>
              <w:t> </w:t>
            </w:r>
          </w:p>
        </w:tc>
        <w:tc>
          <w:tcPr>
            <w:tcW w:w="2952" w:type="pct"/>
            <w:shd w:val="clear" w:color="000000" w:fill="FFFFFF"/>
            <w:vAlign w:val="center"/>
            <w:hideMark/>
          </w:tcPr>
          <w:p w14:paraId="789454B4" w14:textId="77777777" w:rsidR="00AE189B" w:rsidRPr="00AE189B" w:rsidRDefault="00AE189B" w:rsidP="00AE189B">
            <w:pPr>
              <w:ind w:firstLineChars="200" w:firstLine="400"/>
              <w:rPr>
                <w:rFonts w:ascii="Myriad Pro" w:hAnsi="Myriad Pro"/>
                <w:color w:val="000000"/>
                <w:sz w:val="20"/>
                <w:szCs w:val="20"/>
              </w:rPr>
            </w:pPr>
            <w:r w:rsidRPr="00AE189B">
              <w:rPr>
                <w:rFonts w:ascii="Myriad Pro" w:hAnsi="Myriad Pro"/>
                <w:color w:val="000000"/>
                <w:sz w:val="20"/>
                <w:szCs w:val="20"/>
              </w:rPr>
              <w:t>МУМКП</w:t>
            </w:r>
          </w:p>
        </w:tc>
        <w:tc>
          <w:tcPr>
            <w:tcW w:w="1450" w:type="pct"/>
            <w:shd w:val="clear" w:color="000000" w:fill="FFFFFF"/>
            <w:vAlign w:val="bottom"/>
            <w:hideMark/>
          </w:tcPr>
          <w:p w14:paraId="6D827978" w14:textId="77777777" w:rsidR="00AE189B" w:rsidRPr="00AE189B" w:rsidRDefault="00AE189B" w:rsidP="00D2420E">
            <w:pPr>
              <w:jc w:val="center"/>
              <w:rPr>
                <w:rFonts w:ascii="Myriad Pro" w:hAnsi="Myriad Pro"/>
                <w:sz w:val="20"/>
                <w:szCs w:val="20"/>
              </w:rPr>
            </w:pPr>
            <w:r w:rsidRPr="00AE189B">
              <w:rPr>
                <w:rFonts w:ascii="Myriad Pro" w:hAnsi="Myriad Pro"/>
                <w:sz w:val="20"/>
                <w:szCs w:val="20"/>
              </w:rPr>
              <w:t>13 940,80</w:t>
            </w:r>
          </w:p>
        </w:tc>
      </w:tr>
      <w:tr w:rsidR="00AE189B" w:rsidRPr="00AE189B" w14:paraId="7E09CB12" w14:textId="77777777" w:rsidTr="00D2420E">
        <w:trPr>
          <w:trHeight w:val="300"/>
        </w:trPr>
        <w:tc>
          <w:tcPr>
            <w:tcW w:w="597" w:type="pct"/>
            <w:shd w:val="clear" w:color="auto" w:fill="auto"/>
            <w:noWrap/>
            <w:hideMark/>
          </w:tcPr>
          <w:p w14:paraId="2349A14F" w14:textId="77777777" w:rsidR="00AE189B" w:rsidRPr="00AE189B" w:rsidRDefault="00AE189B">
            <w:pPr>
              <w:jc w:val="center"/>
              <w:rPr>
                <w:rFonts w:ascii="Myriad Pro" w:hAnsi="Myriad Pro" w:cs="Arial"/>
                <w:color w:val="000000"/>
                <w:sz w:val="20"/>
                <w:szCs w:val="20"/>
              </w:rPr>
            </w:pPr>
            <w:r w:rsidRPr="00AE189B">
              <w:rPr>
                <w:rFonts w:ascii="Myriad Pro" w:hAnsi="Myriad Pro" w:cs="Arial"/>
                <w:color w:val="000000"/>
                <w:sz w:val="20"/>
                <w:szCs w:val="20"/>
              </w:rPr>
              <w:t> </w:t>
            </w:r>
          </w:p>
        </w:tc>
        <w:tc>
          <w:tcPr>
            <w:tcW w:w="2952" w:type="pct"/>
            <w:shd w:val="clear" w:color="000000" w:fill="FFFFFF"/>
            <w:vAlign w:val="center"/>
            <w:hideMark/>
          </w:tcPr>
          <w:p w14:paraId="5ABE1449" w14:textId="77777777" w:rsidR="00AE189B" w:rsidRPr="00AE189B" w:rsidRDefault="00AE189B" w:rsidP="00AE189B">
            <w:pPr>
              <w:ind w:firstLineChars="200" w:firstLine="400"/>
              <w:rPr>
                <w:rFonts w:ascii="Myriad Pro" w:hAnsi="Myriad Pro"/>
                <w:color w:val="000000"/>
                <w:sz w:val="20"/>
                <w:szCs w:val="20"/>
              </w:rPr>
            </w:pPr>
            <w:r w:rsidRPr="00AE189B">
              <w:rPr>
                <w:rFonts w:ascii="Myriad Pro" w:hAnsi="Myriad Pro"/>
                <w:color w:val="000000"/>
                <w:sz w:val="20"/>
                <w:szCs w:val="20"/>
              </w:rPr>
              <w:t>ФНПЦ "Алтай"</w:t>
            </w:r>
          </w:p>
        </w:tc>
        <w:tc>
          <w:tcPr>
            <w:tcW w:w="1450" w:type="pct"/>
            <w:shd w:val="clear" w:color="000000" w:fill="FFFFFF"/>
            <w:vAlign w:val="bottom"/>
            <w:hideMark/>
          </w:tcPr>
          <w:p w14:paraId="491D2463" w14:textId="77777777" w:rsidR="00AE189B" w:rsidRPr="00AE189B" w:rsidRDefault="00AE189B" w:rsidP="00D2420E">
            <w:pPr>
              <w:jc w:val="center"/>
              <w:rPr>
                <w:rFonts w:ascii="Myriad Pro" w:hAnsi="Myriad Pro"/>
                <w:sz w:val="20"/>
                <w:szCs w:val="20"/>
              </w:rPr>
            </w:pPr>
            <w:r w:rsidRPr="00AE189B">
              <w:rPr>
                <w:rFonts w:ascii="Myriad Pro" w:hAnsi="Myriad Pro"/>
                <w:sz w:val="20"/>
                <w:szCs w:val="20"/>
              </w:rPr>
              <w:t>1 688,11</w:t>
            </w:r>
          </w:p>
        </w:tc>
      </w:tr>
      <w:tr w:rsidR="00AE189B" w:rsidRPr="00AE189B" w14:paraId="160D1090" w14:textId="77777777" w:rsidTr="00D2420E">
        <w:trPr>
          <w:trHeight w:val="300"/>
        </w:trPr>
        <w:tc>
          <w:tcPr>
            <w:tcW w:w="597" w:type="pct"/>
            <w:shd w:val="clear" w:color="auto" w:fill="auto"/>
            <w:noWrap/>
            <w:hideMark/>
          </w:tcPr>
          <w:p w14:paraId="58C05AF6" w14:textId="77777777" w:rsidR="00AE189B" w:rsidRPr="00AE189B" w:rsidRDefault="00AE189B">
            <w:pPr>
              <w:jc w:val="center"/>
              <w:rPr>
                <w:rFonts w:ascii="Myriad Pro" w:hAnsi="Myriad Pro" w:cs="Arial"/>
                <w:color w:val="000000"/>
                <w:sz w:val="20"/>
                <w:szCs w:val="20"/>
              </w:rPr>
            </w:pPr>
            <w:r w:rsidRPr="00AE189B">
              <w:rPr>
                <w:rFonts w:ascii="Myriad Pro" w:hAnsi="Myriad Pro" w:cs="Arial"/>
                <w:color w:val="000000"/>
                <w:sz w:val="20"/>
                <w:szCs w:val="20"/>
              </w:rPr>
              <w:t> </w:t>
            </w:r>
          </w:p>
        </w:tc>
        <w:tc>
          <w:tcPr>
            <w:tcW w:w="2952" w:type="pct"/>
            <w:shd w:val="clear" w:color="000000" w:fill="FFFFFF"/>
            <w:vAlign w:val="center"/>
            <w:hideMark/>
          </w:tcPr>
          <w:p w14:paraId="666E7F15" w14:textId="77777777" w:rsidR="00AE189B" w:rsidRPr="00AE189B" w:rsidRDefault="00AE189B" w:rsidP="00AE189B">
            <w:pPr>
              <w:ind w:firstLineChars="200" w:firstLine="400"/>
              <w:rPr>
                <w:rFonts w:ascii="Myriad Pro" w:hAnsi="Myriad Pro"/>
                <w:color w:val="000000"/>
                <w:sz w:val="20"/>
                <w:szCs w:val="20"/>
              </w:rPr>
            </w:pPr>
            <w:r w:rsidRPr="00AE189B">
              <w:rPr>
                <w:rFonts w:ascii="Myriad Pro" w:hAnsi="Myriad Pro"/>
                <w:color w:val="000000"/>
                <w:sz w:val="20"/>
                <w:szCs w:val="20"/>
              </w:rPr>
              <w:t>ТЭНП</w:t>
            </w:r>
          </w:p>
        </w:tc>
        <w:tc>
          <w:tcPr>
            <w:tcW w:w="1450" w:type="pct"/>
            <w:shd w:val="clear" w:color="000000" w:fill="FFFFFF"/>
            <w:vAlign w:val="bottom"/>
            <w:hideMark/>
          </w:tcPr>
          <w:p w14:paraId="380E422A" w14:textId="77777777" w:rsidR="00AE189B" w:rsidRPr="00AE189B" w:rsidRDefault="00AE189B" w:rsidP="00D2420E">
            <w:pPr>
              <w:jc w:val="center"/>
              <w:rPr>
                <w:rFonts w:ascii="Myriad Pro" w:hAnsi="Myriad Pro"/>
                <w:sz w:val="20"/>
                <w:szCs w:val="20"/>
              </w:rPr>
            </w:pPr>
            <w:r w:rsidRPr="00AE189B">
              <w:rPr>
                <w:rFonts w:ascii="Myriad Pro" w:hAnsi="Myriad Pro"/>
                <w:sz w:val="20"/>
                <w:szCs w:val="20"/>
              </w:rPr>
              <w:t>2 008,99</w:t>
            </w:r>
          </w:p>
        </w:tc>
      </w:tr>
      <w:tr w:rsidR="00AE189B" w:rsidRPr="00AE189B" w14:paraId="75622DB6" w14:textId="77777777" w:rsidTr="00D2420E">
        <w:trPr>
          <w:trHeight w:val="255"/>
        </w:trPr>
        <w:tc>
          <w:tcPr>
            <w:tcW w:w="5000" w:type="pct"/>
            <w:gridSpan w:val="3"/>
            <w:shd w:val="clear" w:color="auto" w:fill="D6E3BC" w:themeFill="accent3" w:themeFillTint="66"/>
            <w:hideMark/>
          </w:tcPr>
          <w:p w14:paraId="0E412CD9" w14:textId="77777777" w:rsidR="00AE189B" w:rsidRPr="00AE189B" w:rsidRDefault="00AE189B">
            <w:pPr>
              <w:jc w:val="center"/>
              <w:rPr>
                <w:rFonts w:ascii="Myriad Pro" w:hAnsi="Myriad Pro"/>
                <w:b/>
                <w:bCs/>
                <w:color w:val="000000"/>
                <w:sz w:val="20"/>
                <w:szCs w:val="20"/>
              </w:rPr>
            </w:pPr>
            <w:r w:rsidRPr="00AE189B">
              <w:rPr>
                <w:rFonts w:ascii="Myriad Pro" w:hAnsi="Myriad Pro"/>
                <w:b/>
                <w:bCs/>
                <w:color w:val="000000"/>
                <w:sz w:val="20"/>
                <w:szCs w:val="20"/>
              </w:rPr>
              <w:t>Отклонение (факт-план)</w:t>
            </w:r>
          </w:p>
        </w:tc>
      </w:tr>
      <w:tr w:rsidR="00AE189B" w:rsidRPr="00AE189B" w14:paraId="272F9781" w14:textId="77777777" w:rsidTr="00D2420E">
        <w:trPr>
          <w:trHeight w:val="315"/>
        </w:trPr>
        <w:tc>
          <w:tcPr>
            <w:tcW w:w="597" w:type="pct"/>
            <w:shd w:val="clear" w:color="auto" w:fill="auto"/>
            <w:noWrap/>
            <w:hideMark/>
          </w:tcPr>
          <w:p w14:paraId="528097C0" w14:textId="77777777" w:rsidR="00AE189B" w:rsidRPr="00AE189B" w:rsidRDefault="00AE189B">
            <w:pPr>
              <w:jc w:val="center"/>
              <w:rPr>
                <w:rFonts w:ascii="Myriad Pro" w:hAnsi="Myriad Pro"/>
                <w:color w:val="000000"/>
                <w:sz w:val="20"/>
                <w:szCs w:val="20"/>
              </w:rPr>
            </w:pPr>
            <w:r w:rsidRPr="00AE189B">
              <w:rPr>
                <w:rFonts w:ascii="Myriad Pro" w:hAnsi="Myriad Pro"/>
                <w:color w:val="000000"/>
                <w:sz w:val="20"/>
                <w:szCs w:val="20"/>
              </w:rPr>
              <w:t> </w:t>
            </w:r>
          </w:p>
        </w:tc>
        <w:tc>
          <w:tcPr>
            <w:tcW w:w="2952" w:type="pct"/>
            <w:shd w:val="clear" w:color="000000" w:fill="FFFFFF"/>
            <w:vAlign w:val="bottom"/>
            <w:hideMark/>
          </w:tcPr>
          <w:p w14:paraId="2A4A8BAD" w14:textId="77777777" w:rsidR="00AE189B" w:rsidRPr="00AE189B" w:rsidRDefault="00AE189B">
            <w:pPr>
              <w:rPr>
                <w:rFonts w:ascii="Myriad Pro" w:hAnsi="Myriad Pro"/>
                <w:b/>
                <w:bCs/>
                <w:sz w:val="20"/>
                <w:szCs w:val="20"/>
              </w:rPr>
            </w:pPr>
            <w:r w:rsidRPr="00AE189B">
              <w:rPr>
                <w:rFonts w:ascii="Myriad Pro" w:hAnsi="Myriad Pro"/>
                <w:b/>
                <w:bCs/>
                <w:sz w:val="20"/>
                <w:szCs w:val="20"/>
              </w:rPr>
              <w:t xml:space="preserve">по выручке филиала «Алтайэнерго» </w:t>
            </w:r>
          </w:p>
        </w:tc>
        <w:tc>
          <w:tcPr>
            <w:tcW w:w="1450" w:type="pct"/>
            <w:shd w:val="clear" w:color="auto" w:fill="auto"/>
            <w:noWrap/>
            <w:hideMark/>
          </w:tcPr>
          <w:p w14:paraId="08DD270B" w14:textId="3F88A6E0" w:rsidR="00AE189B" w:rsidRPr="00AE189B" w:rsidRDefault="00AE189B">
            <w:pPr>
              <w:jc w:val="center"/>
              <w:rPr>
                <w:rFonts w:ascii="Myriad Pro" w:hAnsi="Myriad Pro"/>
                <w:b/>
                <w:bCs/>
                <w:color w:val="000000"/>
                <w:sz w:val="20"/>
                <w:szCs w:val="20"/>
              </w:rPr>
            </w:pPr>
            <w:r w:rsidRPr="00AE189B">
              <w:rPr>
                <w:rFonts w:ascii="Myriad Pro" w:hAnsi="Myriad Pro"/>
                <w:b/>
                <w:bCs/>
                <w:color w:val="000000"/>
                <w:sz w:val="20"/>
                <w:szCs w:val="20"/>
              </w:rPr>
              <w:t xml:space="preserve">- </w:t>
            </w:r>
            <w:r w:rsidR="00B80E66">
              <w:rPr>
                <w:rFonts w:ascii="Myriad Pro" w:hAnsi="Myriad Pro"/>
                <w:b/>
                <w:bCs/>
                <w:color w:val="000000"/>
                <w:sz w:val="20"/>
                <w:szCs w:val="20"/>
              </w:rPr>
              <w:t>70 715,99</w:t>
            </w:r>
            <w:r w:rsidRPr="00AE189B">
              <w:rPr>
                <w:rFonts w:ascii="Myriad Pro" w:hAnsi="Myriad Pro"/>
                <w:b/>
                <w:bCs/>
                <w:color w:val="000000"/>
                <w:sz w:val="20"/>
                <w:szCs w:val="20"/>
              </w:rPr>
              <w:t xml:space="preserve">   </w:t>
            </w:r>
          </w:p>
        </w:tc>
      </w:tr>
    </w:tbl>
    <w:p w14:paraId="67D406C7" w14:textId="6A0496B0" w:rsidR="00AE189B" w:rsidRDefault="00720582" w:rsidP="00001D32">
      <w:pPr>
        <w:pStyle w:val="a"/>
        <w:numPr>
          <w:ilvl w:val="0"/>
          <w:numId w:val="0"/>
        </w:numPr>
        <w:spacing w:before="240" w:after="0"/>
        <w:ind w:firstLine="567"/>
      </w:pPr>
      <w:r>
        <w:t xml:space="preserve">Исполнитель в расчете принимает НВВ на 2017 год, установленную филиалу </w:t>
      </w:r>
      <w:r w:rsidRPr="003E21C5">
        <w:t>ПАО «МРСК Сибири»</w:t>
      </w:r>
      <w:r>
        <w:t xml:space="preserve"> - «Алтайэнерго» решением Управления по тарифам от 12.07.2017 № 79 «О внесении изменений в решение управления Алтайского края по государственному регулированию цен и тарифов от 31.10.2012 № 143», </w:t>
      </w:r>
      <w:r w:rsidR="00E7738A">
        <w:t xml:space="preserve">(при этом </w:t>
      </w:r>
      <w:r>
        <w:t>тарифы по передаче электрической энергии по сетям филиала «Алтайэнерго» органом регулирования не пересмотрены</w:t>
      </w:r>
      <w:r w:rsidR="00E7738A">
        <w:t>)</w:t>
      </w:r>
      <w:r>
        <w:t>.</w:t>
      </w:r>
    </w:p>
    <w:p w14:paraId="4C14F51B" w14:textId="16B7E532" w:rsidR="00720582" w:rsidRDefault="00720582" w:rsidP="00001D32">
      <w:pPr>
        <w:pStyle w:val="aa"/>
        <w:spacing w:after="0" w:line="360" w:lineRule="auto"/>
        <w:ind w:left="0" w:firstLine="567"/>
        <w:contextualSpacing w:val="0"/>
        <w:jc w:val="both"/>
        <w:rPr>
          <w:rFonts w:ascii="Myriad Pro" w:hAnsi="Myriad Pro"/>
          <w:bCs/>
          <w:color w:val="0D0D0D" w:themeColor="text1" w:themeTint="F2"/>
          <w:sz w:val="26"/>
          <w:szCs w:val="26"/>
        </w:rPr>
      </w:pPr>
      <w:r>
        <w:rPr>
          <w:rFonts w:ascii="Myriad Pro" w:hAnsi="Myriad Pro"/>
          <w:color w:val="0D0D0D" w:themeColor="text1" w:themeTint="F2"/>
          <w:sz w:val="26"/>
          <w:szCs w:val="26"/>
        </w:rPr>
        <w:t xml:space="preserve">С учетом вышеизложенного, </w:t>
      </w:r>
      <w:r w:rsidRPr="00C9102A">
        <w:rPr>
          <w:rFonts w:ascii="Myriad Pro" w:hAnsi="Myriad Pro"/>
          <w:color w:val="0D0D0D" w:themeColor="text1" w:themeTint="F2"/>
          <w:sz w:val="26"/>
          <w:szCs w:val="26"/>
        </w:rPr>
        <w:t>Исполнител</w:t>
      </w:r>
      <w:r>
        <w:rPr>
          <w:rFonts w:ascii="Myriad Pro" w:hAnsi="Myriad Pro"/>
          <w:color w:val="0D0D0D" w:themeColor="text1" w:themeTint="F2"/>
          <w:sz w:val="26"/>
          <w:szCs w:val="26"/>
        </w:rPr>
        <w:t xml:space="preserve">ем размер </w:t>
      </w:r>
      <w:r w:rsidRPr="0027623F">
        <w:rPr>
          <w:rFonts w:ascii="Myriad Pro" w:hAnsi="Myriad Pro"/>
          <w:color w:val="0D0D0D" w:themeColor="text1" w:themeTint="F2"/>
          <w:sz w:val="26"/>
          <w:szCs w:val="26"/>
        </w:rPr>
        <w:t xml:space="preserve">корректировки </w:t>
      </w:r>
      <w:r w:rsidRPr="00D35789">
        <w:rPr>
          <w:rFonts w:ascii="Myriad Pro" w:hAnsi="Myriad Pro"/>
          <w:color w:val="0D0D0D" w:themeColor="text1" w:themeTint="F2"/>
          <w:sz w:val="26"/>
          <w:szCs w:val="26"/>
        </w:rPr>
        <w:t>необходимой валовой выручки по доходам от осуществления регулируемой деятельности</w:t>
      </w:r>
      <w:r>
        <w:rPr>
          <w:rFonts w:ascii="Myriad Pro" w:hAnsi="Myriad Pro"/>
          <w:color w:val="0D0D0D" w:themeColor="text1" w:themeTint="F2"/>
          <w:sz w:val="26"/>
          <w:szCs w:val="26"/>
        </w:rPr>
        <w:t xml:space="preserve"> определен</w:t>
      </w:r>
      <w:r w:rsidRPr="00F33F72">
        <w:rPr>
          <w:rFonts w:ascii="Myriad Pro" w:hAnsi="Myriad Pro"/>
          <w:bCs/>
          <w:color w:val="0D0D0D" w:themeColor="text1" w:themeTint="F2"/>
          <w:sz w:val="26"/>
          <w:szCs w:val="26"/>
        </w:rPr>
        <w:t xml:space="preserve"> в размере</w:t>
      </w:r>
      <w:r>
        <w:rPr>
          <w:rFonts w:ascii="Myriad Pro" w:hAnsi="Myriad Pro"/>
          <w:bCs/>
          <w:color w:val="0D0D0D" w:themeColor="text1" w:themeTint="F2"/>
          <w:sz w:val="26"/>
          <w:szCs w:val="26"/>
        </w:rPr>
        <w:t xml:space="preserve"> (</w:t>
      </w:r>
      <w:r w:rsidRPr="00F33F72">
        <w:rPr>
          <w:rFonts w:ascii="Myriad Pro" w:hAnsi="Myriad Pro"/>
          <w:bCs/>
          <w:color w:val="0D0D0D" w:themeColor="text1" w:themeTint="F2"/>
          <w:sz w:val="26"/>
          <w:szCs w:val="26"/>
        </w:rPr>
        <w:t>-</w:t>
      </w:r>
      <w:r w:rsidR="00727132">
        <w:rPr>
          <w:rFonts w:ascii="Myriad Pro" w:hAnsi="Myriad Pro"/>
          <w:bCs/>
          <w:color w:val="0D0D0D" w:themeColor="text1" w:themeTint="F2"/>
          <w:sz w:val="26"/>
          <w:szCs w:val="26"/>
        </w:rPr>
        <w:t xml:space="preserve">) </w:t>
      </w:r>
      <w:r w:rsidR="00B80E66">
        <w:rPr>
          <w:rFonts w:ascii="Myriad Pro" w:hAnsi="Myriad Pro"/>
          <w:bCs/>
          <w:color w:val="0D0D0D" w:themeColor="text1" w:themeTint="F2"/>
          <w:sz w:val="26"/>
          <w:szCs w:val="26"/>
        </w:rPr>
        <w:t>70 715,99</w:t>
      </w:r>
      <w:r w:rsidRPr="00F33F72">
        <w:rPr>
          <w:rFonts w:ascii="Myriad Pro" w:hAnsi="Myriad Pro"/>
          <w:bCs/>
          <w:color w:val="0D0D0D" w:themeColor="text1" w:themeTint="F2"/>
          <w:sz w:val="26"/>
          <w:szCs w:val="26"/>
        </w:rPr>
        <w:t> тыс. руб.,</w:t>
      </w:r>
      <w:r>
        <w:rPr>
          <w:rFonts w:ascii="Myriad Pro" w:hAnsi="Myriad Pro"/>
          <w:bCs/>
          <w:color w:val="0D0D0D" w:themeColor="text1" w:themeTint="F2"/>
          <w:sz w:val="26"/>
          <w:szCs w:val="26"/>
        </w:rPr>
        <w:t xml:space="preserve"> что на </w:t>
      </w:r>
      <w:r>
        <w:rPr>
          <w:rFonts w:ascii="Myriad Pro" w:hAnsi="Myriad Pro"/>
          <w:bCs/>
          <w:color w:val="0D0D0D" w:themeColor="text1" w:themeTint="F2"/>
          <w:sz w:val="26"/>
          <w:szCs w:val="26"/>
        </w:rPr>
        <w:br/>
      </w:r>
      <w:r w:rsidR="00727132">
        <w:rPr>
          <w:rFonts w:ascii="Myriad Pro" w:hAnsi="Myriad Pro"/>
          <w:bCs/>
          <w:color w:val="0D0D0D" w:themeColor="text1" w:themeTint="F2"/>
          <w:sz w:val="26"/>
          <w:szCs w:val="26"/>
        </w:rPr>
        <w:t xml:space="preserve"> </w:t>
      </w:r>
      <w:r w:rsidR="00B80E66">
        <w:rPr>
          <w:rFonts w:ascii="Myriad Pro" w:hAnsi="Myriad Pro"/>
          <w:bCs/>
          <w:color w:val="0D0D0D" w:themeColor="text1" w:themeTint="F2"/>
          <w:sz w:val="26"/>
          <w:szCs w:val="26"/>
        </w:rPr>
        <w:t>112 955,57</w:t>
      </w:r>
      <w:r>
        <w:rPr>
          <w:rFonts w:ascii="Myriad Pro" w:hAnsi="Myriad Pro"/>
          <w:bCs/>
          <w:color w:val="0D0D0D" w:themeColor="text1" w:themeTint="F2"/>
          <w:sz w:val="26"/>
          <w:szCs w:val="26"/>
        </w:rPr>
        <w:t> </w:t>
      </w:r>
      <w:r w:rsidRPr="00F33F72">
        <w:rPr>
          <w:rFonts w:ascii="Myriad Pro" w:hAnsi="Myriad Pro"/>
          <w:bCs/>
          <w:color w:val="0D0D0D" w:themeColor="text1" w:themeTint="F2"/>
          <w:sz w:val="26"/>
          <w:szCs w:val="26"/>
        </w:rPr>
        <w:t>тыс. руб</w:t>
      </w:r>
      <w:r>
        <w:rPr>
          <w:rFonts w:ascii="Myriad Pro" w:hAnsi="Myriad Pro"/>
          <w:bCs/>
          <w:color w:val="0D0D0D" w:themeColor="text1" w:themeTint="F2"/>
          <w:sz w:val="26"/>
          <w:szCs w:val="26"/>
        </w:rPr>
        <w:t xml:space="preserve">. </w:t>
      </w:r>
      <w:r w:rsidR="007D2686">
        <w:rPr>
          <w:rFonts w:ascii="Myriad Pro" w:hAnsi="Myriad Pro"/>
          <w:bCs/>
          <w:color w:val="0D0D0D" w:themeColor="text1" w:themeTint="F2"/>
          <w:sz w:val="26"/>
          <w:szCs w:val="26"/>
        </w:rPr>
        <w:t>выше</w:t>
      </w:r>
      <w:r>
        <w:rPr>
          <w:rFonts w:ascii="Myriad Pro" w:hAnsi="Myriad Pro"/>
          <w:bCs/>
          <w:color w:val="0D0D0D" w:themeColor="text1" w:themeTint="F2"/>
          <w:sz w:val="26"/>
          <w:szCs w:val="26"/>
        </w:rPr>
        <w:t xml:space="preserve"> принятого </w:t>
      </w:r>
      <w:r w:rsidR="00727132">
        <w:rPr>
          <w:rFonts w:ascii="Myriad Pro" w:hAnsi="Myriad Pro"/>
          <w:bCs/>
          <w:color w:val="0D0D0D" w:themeColor="text1" w:themeTint="F2"/>
          <w:sz w:val="26"/>
          <w:szCs w:val="26"/>
        </w:rPr>
        <w:t>Управлени</w:t>
      </w:r>
      <w:r w:rsidR="00F66AFC">
        <w:rPr>
          <w:rFonts w:ascii="Myriad Pro" w:hAnsi="Myriad Pro"/>
          <w:bCs/>
          <w:color w:val="0D0D0D" w:themeColor="text1" w:themeTint="F2"/>
          <w:sz w:val="26"/>
          <w:szCs w:val="26"/>
        </w:rPr>
        <w:t>ем</w:t>
      </w:r>
      <w:r w:rsidR="00727132">
        <w:rPr>
          <w:rFonts w:ascii="Myriad Pro" w:hAnsi="Myriad Pro"/>
          <w:bCs/>
          <w:color w:val="0D0D0D" w:themeColor="text1" w:themeTint="F2"/>
          <w:sz w:val="26"/>
          <w:szCs w:val="26"/>
        </w:rPr>
        <w:t xml:space="preserve"> по тарифам</w:t>
      </w:r>
      <w:r>
        <w:rPr>
          <w:rFonts w:ascii="Myriad Pro" w:hAnsi="Myriad Pro"/>
          <w:bCs/>
          <w:color w:val="0D0D0D" w:themeColor="text1" w:themeTint="F2"/>
          <w:sz w:val="26"/>
          <w:szCs w:val="26"/>
        </w:rPr>
        <w:t xml:space="preserve"> уровня. </w:t>
      </w:r>
    </w:p>
    <w:tbl>
      <w:tblPr>
        <w:tblW w:w="9464" w:type="dxa"/>
        <w:tblInd w:w="108" w:type="dxa"/>
        <w:tblLook w:val="04A0" w:firstRow="1" w:lastRow="0" w:firstColumn="1" w:lastColumn="0" w:noHBand="0" w:noVBand="1"/>
      </w:tblPr>
      <w:tblGrid>
        <w:gridCol w:w="2405"/>
        <w:gridCol w:w="2120"/>
        <w:gridCol w:w="1960"/>
        <w:gridCol w:w="1540"/>
        <w:gridCol w:w="1439"/>
      </w:tblGrid>
      <w:tr w:rsidR="00720582" w:rsidRPr="00F60938" w14:paraId="0BF02D53" w14:textId="77777777" w:rsidTr="00E73103">
        <w:trPr>
          <w:trHeight w:val="945"/>
          <w:tblHeader/>
        </w:trPr>
        <w:tc>
          <w:tcPr>
            <w:tcW w:w="24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B0BED77" w14:textId="77777777" w:rsidR="00720582" w:rsidRDefault="00720582" w:rsidP="0050561F">
            <w:pPr>
              <w:jc w:val="center"/>
              <w:rPr>
                <w:rFonts w:ascii="Myriad Pro" w:hAnsi="Myriad Pro" w:cs="Calibri"/>
                <w:b/>
                <w:bCs/>
                <w:color w:val="FFFFFF"/>
                <w:sz w:val="20"/>
                <w:szCs w:val="20"/>
              </w:rPr>
            </w:pPr>
            <w:r w:rsidRPr="00F60938">
              <w:rPr>
                <w:rFonts w:ascii="Myriad Pro" w:hAnsi="Myriad Pro" w:cs="Calibri"/>
                <w:b/>
                <w:bCs/>
                <w:color w:val="FFFFFF"/>
                <w:sz w:val="20"/>
                <w:szCs w:val="20"/>
              </w:rPr>
              <w:t xml:space="preserve">Предложение </w:t>
            </w:r>
          </w:p>
          <w:p w14:paraId="73A1D434" w14:textId="77777777" w:rsidR="00720582" w:rsidRPr="00F60938" w:rsidRDefault="00720582" w:rsidP="00720582">
            <w:pPr>
              <w:jc w:val="center"/>
              <w:rPr>
                <w:rFonts w:ascii="Myriad Pro" w:hAnsi="Myriad Pro" w:cs="Arial"/>
                <w:b/>
                <w:bCs/>
                <w:color w:val="FFFFFF"/>
                <w:sz w:val="20"/>
                <w:szCs w:val="20"/>
              </w:rPr>
            </w:pPr>
            <w:r>
              <w:rPr>
                <w:rFonts w:ascii="Myriad Pro" w:hAnsi="Myriad Pro" w:cs="Calibri"/>
                <w:b/>
                <w:bCs/>
                <w:color w:val="FFFFFF"/>
                <w:sz w:val="20"/>
                <w:szCs w:val="20"/>
              </w:rPr>
              <w:t>филиалом</w:t>
            </w:r>
            <w:r w:rsidRPr="00F60938">
              <w:rPr>
                <w:rFonts w:ascii="Myriad Pro" w:hAnsi="Myriad Pro" w:cs="Calibri"/>
                <w:b/>
                <w:bCs/>
                <w:color w:val="FFFFFF"/>
                <w:sz w:val="20"/>
                <w:szCs w:val="20"/>
              </w:rPr>
              <w:t xml:space="preserve"> «</w:t>
            </w:r>
            <w:r>
              <w:rPr>
                <w:rFonts w:ascii="Myriad Pro" w:hAnsi="Myriad Pro" w:cs="Calibri"/>
                <w:b/>
                <w:bCs/>
                <w:color w:val="FFFFFF"/>
                <w:sz w:val="20"/>
                <w:szCs w:val="20"/>
              </w:rPr>
              <w:t>Алтайэнерго</w:t>
            </w:r>
            <w:r w:rsidRPr="00F60938">
              <w:rPr>
                <w:rFonts w:ascii="Myriad Pro" w:hAnsi="Myriad Pro" w:cs="Calibri"/>
                <w:b/>
                <w:bCs/>
                <w:color w:val="FFFFFF"/>
                <w:sz w:val="20"/>
                <w:szCs w:val="20"/>
              </w:rPr>
              <w:t>», тыс. руб.</w:t>
            </w:r>
          </w:p>
        </w:tc>
        <w:tc>
          <w:tcPr>
            <w:tcW w:w="21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256D743" w14:textId="77777777" w:rsidR="00720582" w:rsidRPr="00F60938" w:rsidRDefault="00720582" w:rsidP="0050561F">
            <w:pPr>
              <w:jc w:val="center"/>
              <w:rPr>
                <w:rFonts w:ascii="Myriad Pro" w:hAnsi="Myriad Pro" w:cs="Arial"/>
                <w:b/>
                <w:bCs/>
                <w:color w:val="FFFFFF"/>
                <w:sz w:val="20"/>
                <w:szCs w:val="20"/>
              </w:rPr>
            </w:pPr>
            <w:r w:rsidRPr="00F60938">
              <w:rPr>
                <w:rFonts w:ascii="Myriad Pro" w:hAnsi="Myriad Pro" w:cs="Calibri"/>
                <w:b/>
                <w:bCs/>
                <w:color w:val="FFFFFF"/>
                <w:sz w:val="20"/>
                <w:szCs w:val="20"/>
              </w:rPr>
              <w:t>ТБР 2019, тыс. руб.</w:t>
            </w:r>
          </w:p>
        </w:tc>
        <w:tc>
          <w:tcPr>
            <w:tcW w:w="1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88CEF4A" w14:textId="77777777" w:rsidR="00720582" w:rsidRPr="00F60938" w:rsidRDefault="00720582" w:rsidP="0050561F">
            <w:pPr>
              <w:jc w:val="center"/>
              <w:rPr>
                <w:rFonts w:ascii="Myriad Pro" w:hAnsi="Myriad Pro" w:cs="Arial"/>
                <w:b/>
                <w:bCs/>
                <w:color w:val="FFFFFF"/>
                <w:sz w:val="20"/>
                <w:szCs w:val="20"/>
              </w:rPr>
            </w:pPr>
            <w:r w:rsidRPr="00F60938">
              <w:rPr>
                <w:rFonts w:ascii="Myriad Pro" w:hAnsi="Myriad Pro" w:cs="Calibri"/>
                <w:b/>
                <w:bCs/>
                <w:color w:val="FFFFFF"/>
                <w:sz w:val="20"/>
                <w:szCs w:val="20"/>
              </w:rPr>
              <w:t>Расчет Исполнителя</w:t>
            </w:r>
          </w:p>
        </w:tc>
        <w:tc>
          <w:tcPr>
            <w:tcW w:w="297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1C4F4CD" w14:textId="77777777" w:rsidR="00720582" w:rsidRPr="00F60938" w:rsidRDefault="00720582" w:rsidP="0050561F">
            <w:pPr>
              <w:jc w:val="center"/>
              <w:rPr>
                <w:rFonts w:ascii="Myriad Pro" w:hAnsi="Myriad Pro" w:cs="Arial"/>
                <w:b/>
                <w:bCs/>
                <w:color w:val="FFFFFF"/>
                <w:sz w:val="20"/>
                <w:szCs w:val="20"/>
              </w:rPr>
            </w:pPr>
            <w:r w:rsidRPr="00F60938">
              <w:rPr>
                <w:rFonts w:ascii="Myriad Pro" w:hAnsi="Myriad Pro" w:cs="Calibri"/>
                <w:b/>
                <w:bCs/>
                <w:color w:val="FFFFFF"/>
                <w:sz w:val="20"/>
                <w:szCs w:val="20"/>
              </w:rPr>
              <w:t>Отклонение расчет Исполнителя/</w:t>
            </w:r>
            <w:r>
              <w:rPr>
                <w:rFonts w:ascii="Myriad Pro" w:hAnsi="Myriad Pro" w:cs="Calibri"/>
                <w:b/>
                <w:bCs/>
                <w:color w:val="FFFFFF"/>
                <w:sz w:val="20"/>
                <w:szCs w:val="20"/>
              </w:rPr>
              <w:t>ТРБ 2019</w:t>
            </w:r>
            <w:r w:rsidRPr="00F60938">
              <w:rPr>
                <w:rFonts w:ascii="Myriad Pro" w:hAnsi="Myriad Pro" w:cs="Calibri"/>
                <w:b/>
                <w:bCs/>
                <w:color w:val="FFFFFF"/>
                <w:sz w:val="20"/>
                <w:szCs w:val="20"/>
              </w:rPr>
              <w:t>, %</w:t>
            </w:r>
          </w:p>
        </w:tc>
      </w:tr>
      <w:tr w:rsidR="00720582" w:rsidRPr="00F60938" w14:paraId="483F4386" w14:textId="77777777" w:rsidTr="00E73103">
        <w:trPr>
          <w:trHeight w:val="300"/>
        </w:trPr>
        <w:tc>
          <w:tcPr>
            <w:tcW w:w="240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000000" w:fill="FFFFFF"/>
            <w:vAlign w:val="center"/>
            <w:hideMark/>
          </w:tcPr>
          <w:p w14:paraId="18077C42" w14:textId="77777777" w:rsidR="00720582" w:rsidRPr="00F60938" w:rsidRDefault="00727132" w:rsidP="0050561F">
            <w:pPr>
              <w:jc w:val="center"/>
              <w:rPr>
                <w:rFonts w:ascii="Myriad Pro" w:hAnsi="Myriad Pro" w:cs="Arial"/>
                <w:color w:val="0D0D0D"/>
                <w:sz w:val="20"/>
                <w:szCs w:val="20"/>
              </w:rPr>
            </w:pPr>
            <w:r>
              <w:rPr>
                <w:rFonts w:ascii="Myriad Pro" w:hAnsi="Myriad Pro" w:cs="Calibri"/>
                <w:color w:val="0D0D0D"/>
                <w:sz w:val="20"/>
                <w:szCs w:val="20"/>
              </w:rPr>
              <w:t>0</w:t>
            </w:r>
          </w:p>
        </w:tc>
        <w:tc>
          <w:tcPr>
            <w:tcW w:w="2120"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000000" w:fill="FFFFFF"/>
            <w:vAlign w:val="center"/>
            <w:hideMark/>
          </w:tcPr>
          <w:p w14:paraId="72369ECE" w14:textId="77777777" w:rsidR="00720582" w:rsidRPr="00727132" w:rsidRDefault="00727132" w:rsidP="0050561F">
            <w:pPr>
              <w:jc w:val="center"/>
              <w:rPr>
                <w:rFonts w:ascii="Myriad Pro" w:hAnsi="Myriad Pro" w:cs="Arial"/>
                <w:color w:val="0D0D0D"/>
                <w:sz w:val="20"/>
                <w:szCs w:val="20"/>
              </w:rPr>
            </w:pPr>
            <w:r w:rsidRPr="00727132">
              <w:rPr>
                <w:rFonts w:ascii="Myriad Pro" w:hAnsi="Myriad Pro"/>
                <w:sz w:val="20"/>
                <w:szCs w:val="20"/>
                <w:lang w:eastAsia="en-US"/>
              </w:rPr>
              <w:t>- 183 671,56</w:t>
            </w:r>
          </w:p>
        </w:tc>
        <w:tc>
          <w:tcPr>
            <w:tcW w:w="1960"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000000" w:fill="FFFFFF"/>
            <w:vAlign w:val="center"/>
            <w:hideMark/>
          </w:tcPr>
          <w:p w14:paraId="347732D5" w14:textId="7730B411" w:rsidR="00720582" w:rsidRPr="00F60938" w:rsidRDefault="00720582" w:rsidP="00727132">
            <w:pPr>
              <w:jc w:val="center"/>
              <w:rPr>
                <w:rFonts w:ascii="Myriad Pro" w:hAnsi="Myriad Pro" w:cs="Arial"/>
                <w:color w:val="0D0D0D"/>
                <w:sz w:val="20"/>
                <w:szCs w:val="20"/>
              </w:rPr>
            </w:pPr>
            <w:r w:rsidRPr="00F60938">
              <w:rPr>
                <w:rFonts w:ascii="Myriad Pro" w:hAnsi="Myriad Pro" w:cs="Calibri"/>
                <w:color w:val="0D0D0D"/>
                <w:sz w:val="20"/>
                <w:szCs w:val="20"/>
              </w:rPr>
              <w:t>-</w:t>
            </w:r>
            <w:r w:rsidR="00B80E66">
              <w:rPr>
                <w:rFonts w:ascii="Myriad Pro" w:hAnsi="Myriad Pro" w:cs="Calibri"/>
                <w:color w:val="0D0D0D"/>
                <w:sz w:val="20"/>
                <w:szCs w:val="20"/>
              </w:rPr>
              <w:t>70 715,99</w:t>
            </w:r>
          </w:p>
        </w:tc>
        <w:tc>
          <w:tcPr>
            <w:tcW w:w="1540"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000000" w:fill="FFFFFF"/>
            <w:vAlign w:val="center"/>
            <w:hideMark/>
          </w:tcPr>
          <w:p w14:paraId="5BE5E1BB" w14:textId="53A06BBF" w:rsidR="00720582" w:rsidRPr="00F60938" w:rsidRDefault="00727132" w:rsidP="00727132">
            <w:pPr>
              <w:jc w:val="center"/>
              <w:rPr>
                <w:rFonts w:ascii="Myriad Pro" w:hAnsi="Myriad Pro" w:cs="Arial"/>
                <w:color w:val="0D0D0D"/>
                <w:sz w:val="20"/>
                <w:szCs w:val="20"/>
              </w:rPr>
            </w:pPr>
            <w:r>
              <w:rPr>
                <w:rFonts w:ascii="Myriad Pro" w:hAnsi="Myriad Pro" w:cs="Calibri"/>
                <w:color w:val="0D0D0D"/>
                <w:sz w:val="20"/>
                <w:szCs w:val="20"/>
              </w:rPr>
              <w:t xml:space="preserve"> </w:t>
            </w:r>
            <w:r w:rsidR="00B80E66">
              <w:rPr>
                <w:rFonts w:ascii="Myriad Pro" w:hAnsi="Myriad Pro" w:cs="Calibri"/>
                <w:color w:val="0D0D0D"/>
                <w:sz w:val="20"/>
                <w:szCs w:val="20"/>
              </w:rPr>
              <w:t>112 955,57</w:t>
            </w:r>
          </w:p>
        </w:tc>
        <w:tc>
          <w:tcPr>
            <w:tcW w:w="1439"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000000" w:fill="FFFFFF"/>
            <w:vAlign w:val="center"/>
            <w:hideMark/>
          </w:tcPr>
          <w:p w14:paraId="1D11A04C" w14:textId="4B73A6B3" w:rsidR="00720582" w:rsidRPr="00F60938" w:rsidRDefault="00B80E66" w:rsidP="0050561F">
            <w:pPr>
              <w:jc w:val="center"/>
              <w:rPr>
                <w:rFonts w:ascii="Myriad Pro" w:hAnsi="Myriad Pro" w:cs="Arial"/>
                <w:color w:val="0D0D0D"/>
                <w:sz w:val="20"/>
                <w:szCs w:val="20"/>
              </w:rPr>
            </w:pPr>
            <w:r>
              <w:rPr>
                <w:rFonts w:ascii="Myriad Pro" w:hAnsi="Myriad Pro" w:cs="Calibri"/>
                <w:color w:val="0D0D0D"/>
                <w:sz w:val="20"/>
                <w:szCs w:val="20"/>
              </w:rPr>
              <w:t>61</w:t>
            </w:r>
            <w:r w:rsidR="00720582" w:rsidRPr="00F60938">
              <w:rPr>
                <w:rFonts w:ascii="Myriad Pro" w:hAnsi="Myriad Pro" w:cs="Calibri"/>
                <w:color w:val="0D0D0D"/>
                <w:sz w:val="20"/>
                <w:szCs w:val="20"/>
              </w:rPr>
              <w:t>%</w:t>
            </w:r>
          </w:p>
        </w:tc>
      </w:tr>
    </w:tbl>
    <w:p w14:paraId="3E0E4332" w14:textId="7CADC359" w:rsidR="00727132" w:rsidRDefault="00727132" w:rsidP="00001D32">
      <w:pPr>
        <w:pStyle w:val="a"/>
        <w:numPr>
          <w:ilvl w:val="0"/>
          <w:numId w:val="0"/>
        </w:numPr>
        <w:spacing w:before="240" w:after="0"/>
        <w:ind w:firstLine="567"/>
        <w:rPr>
          <w:lang w:eastAsia="ru-RU"/>
        </w:rPr>
      </w:pPr>
      <w:r w:rsidRPr="00B174AC">
        <w:rPr>
          <w:bCs/>
          <w:color w:val="0D0D0D" w:themeColor="text1" w:themeTint="F2"/>
        </w:rPr>
        <w:t>Исполнитель отмечает, что р</w:t>
      </w:r>
      <w:r w:rsidRPr="00B174AC">
        <w:rPr>
          <w:bCs/>
          <w:color w:val="0D0D0D" w:themeColor="text1" w:themeTint="F2"/>
          <w:lang w:eastAsia="ru-RU"/>
        </w:rPr>
        <w:t>асчет</w:t>
      </w:r>
      <w:r>
        <w:rPr>
          <w:bCs/>
          <w:color w:val="0D0D0D" w:themeColor="text1" w:themeTint="F2"/>
          <w:lang w:eastAsia="ru-RU"/>
        </w:rPr>
        <w:t>ы</w:t>
      </w:r>
      <w:r w:rsidRPr="00B174AC">
        <w:rPr>
          <w:bCs/>
          <w:color w:val="0D0D0D" w:themeColor="text1" w:themeTint="F2"/>
          <w:lang w:eastAsia="ru-RU"/>
        </w:rPr>
        <w:t xml:space="preserve"> величины корректировки по доходам</w:t>
      </w:r>
      <w:r>
        <w:rPr>
          <w:bCs/>
          <w:color w:val="0D0D0D" w:themeColor="text1" w:themeTint="F2"/>
          <w:lang w:eastAsia="ru-RU"/>
        </w:rPr>
        <w:t xml:space="preserve"> принятый Управлением по тарифам, не соответствует требования формулы, указанной в п. 42 Методиче</w:t>
      </w:r>
      <w:r w:rsidR="007D2686">
        <w:rPr>
          <w:bCs/>
          <w:color w:val="0D0D0D" w:themeColor="text1" w:themeTint="F2"/>
          <w:lang w:eastAsia="ru-RU"/>
        </w:rPr>
        <w:t xml:space="preserve">ских указаний № 228-э, а именно </w:t>
      </w:r>
      <w:r w:rsidRPr="00CA390C">
        <w:t xml:space="preserve">расчет корректировки по доходам </w:t>
      </w:r>
      <w:r>
        <w:t>Управлением по тарифам</w:t>
      </w:r>
      <w:r w:rsidRPr="00CA390C">
        <w:t xml:space="preserve"> выполнен путем сравнения величин плановой и фактической выручки на содержание сетей и оплату технологического расхода </w:t>
      </w:r>
      <w:r w:rsidRPr="00CA390C">
        <w:lastRenderedPageBreak/>
        <w:t xml:space="preserve">потерь, что противоречит </w:t>
      </w:r>
      <w:r w:rsidRPr="00CA390C">
        <w:rPr>
          <w:lang w:eastAsia="ru-RU"/>
        </w:rPr>
        <w:t xml:space="preserve">требованиям формулы </w:t>
      </w:r>
      <w:r>
        <w:rPr>
          <w:lang w:eastAsia="ru-RU"/>
        </w:rPr>
        <w:t>в п. 42</w:t>
      </w:r>
      <w:r w:rsidRPr="00CA390C">
        <w:rPr>
          <w:lang w:eastAsia="ru-RU"/>
        </w:rPr>
        <w:t xml:space="preserve"> Методических указаний </w:t>
      </w:r>
      <w:r w:rsidR="00EE320E">
        <w:rPr>
          <w:lang w:eastAsia="ru-RU"/>
        </w:rPr>
        <w:br/>
      </w:r>
      <w:r w:rsidRPr="00CA390C">
        <w:rPr>
          <w:lang w:eastAsia="ru-RU"/>
        </w:rPr>
        <w:t xml:space="preserve">№ </w:t>
      </w:r>
      <w:r>
        <w:rPr>
          <w:lang w:eastAsia="ru-RU"/>
        </w:rPr>
        <w:t>228</w:t>
      </w:r>
      <w:r w:rsidRPr="00CA390C">
        <w:rPr>
          <w:lang w:eastAsia="ru-RU"/>
        </w:rPr>
        <w:t>-э, устанавливающей, что расчет должен быть выполнен без учета выручки организации от оплаты потерь.</w:t>
      </w:r>
    </w:p>
    <w:p w14:paraId="4434B4FF" w14:textId="77777777" w:rsidR="007D2686" w:rsidRDefault="007D2686" w:rsidP="00001D32">
      <w:pPr>
        <w:shd w:val="clear" w:color="auto" w:fill="FFFFFF"/>
        <w:spacing w:line="360" w:lineRule="auto"/>
        <w:ind w:firstLine="567"/>
        <w:jc w:val="both"/>
        <w:textAlignment w:val="baseline"/>
        <w:rPr>
          <w:rFonts w:ascii="Myriad Pro" w:hAnsi="Myriad Pro"/>
          <w:color w:val="0D0D0D" w:themeColor="text1" w:themeTint="F2"/>
          <w:sz w:val="26"/>
          <w:szCs w:val="26"/>
        </w:rPr>
      </w:pPr>
      <w:r>
        <w:rPr>
          <w:rFonts w:ascii="Myriad Pro" w:hAnsi="Myriad Pro"/>
          <w:color w:val="0D0D0D" w:themeColor="text1" w:themeTint="F2"/>
          <w:sz w:val="26"/>
          <w:szCs w:val="26"/>
        </w:rPr>
        <w:t>С целью исключения рисков Исполнитель рекомендует учесть положения п. 42 Методических указаний № 228-э, в части расчета величины «</w:t>
      </w:r>
      <w:r w:rsidRPr="00C468C5">
        <w:rPr>
          <w:rFonts w:ascii="Myriad Pro" w:hAnsi="Myriad Pro"/>
          <w:bCs/>
          <w:color w:val="0D0D0D" w:themeColor="text1" w:themeTint="F2"/>
          <w:sz w:val="26"/>
          <w:szCs w:val="26"/>
        </w:rPr>
        <w:t>как разниц</w:t>
      </w:r>
      <w:r>
        <w:rPr>
          <w:rFonts w:ascii="Myriad Pro" w:hAnsi="Myriad Pro"/>
          <w:bCs/>
          <w:color w:val="0D0D0D" w:themeColor="text1" w:themeTint="F2"/>
          <w:sz w:val="26"/>
          <w:szCs w:val="26"/>
        </w:rPr>
        <w:t>ы</w:t>
      </w:r>
      <w:r w:rsidRPr="00C468C5">
        <w:rPr>
          <w:rFonts w:ascii="Myriad Pro" w:hAnsi="Myriad Pro"/>
          <w:bCs/>
          <w:color w:val="0D0D0D" w:themeColor="text1" w:themeTint="F2"/>
          <w:sz w:val="26"/>
          <w:szCs w:val="26"/>
        </w:rPr>
        <w:t xml:space="preserve"> между </w:t>
      </w:r>
      <w:r>
        <w:rPr>
          <w:rFonts w:ascii="Myriad Pro" w:hAnsi="Myriad Pro"/>
          <w:bCs/>
          <w:color w:val="0D0D0D" w:themeColor="text1" w:themeTint="F2"/>
          <w:sz w:val="26"/>
          <w:szCs w:val="26"/>
        </w:rPr>
        <w:t>НВВ</w:t>
      </w:r>
      <w:r w:rsidRPr="00C468C5">
        <w:rPr>
          <w:rFonts w:ascii="Myriad Pro" w:hAnsi="Myriad Pro"/>
          <w:bCs/>
          <w:color w:val="0D0D0D" w:themeColor="text1" w:themeTint="F2"/>
          <w:sz w:val="26"/>
          <w:szCs w:val="26"/>
        </w:rPr>
        <w:t xml:space="preserve"> в части содержания электрических сетей, установленной на 2017 год, и фактическим объемом выручки за услуги </w:t>
      </w:r>
      <w:r w:rsidRPr="00C468C5">
        <w:rPr>
          <w:rFonts w:ascii="Myriad Pro" w:hAnsi="Myriad Pro"/>
          <w:color w:val="0D0D0D" w:themeColor="text1" w:themeTint="F2"/>
          <w:sz w:val="26"/>
          <w:szCs w:val="26"/>
        </w:rPr>
        <w:t>по передаче электрической энергии за 2017 год в части содержания электрических сетей, определяемым исходя из установленных на год 2017 год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w:t>
      </w:r>
      <w:r>
        <w:rPr>
          <w:rFonts w:ascii="Myriad Pro" w:hAnsi="Myriad Pro"/>
          <w:color w:val="0D0D0D" w:themeColor="text1" w:themeTint="F2"/>
          <w:sz w:val="26"/>
          <w:szCs w:val="26"/>
        </w:rPr>
        <w:t>занных услуг» при формировании предложения на очередной период регулирования</w:t>
      </w:r>
      <w:r w:rsidRPr="00515951">
        <w:rPr>
          <w:rFonts w:ascii="Myriad Pro" w:hAnsi="Myriad Pro"/>
          <w:color w:val="0D0D0D" w:themeColor="text1" w:themeTint="F2"/>
          <w:sz w:val="26"/>
          <w:szCs w:val="26"/>
        </w:rPr>
        <w:t>.</w:t>
      </w:r>
    </w:p>
    <w:p w14:paraId="351080B1" w14:textId="77777777" w:rsidR="007D2686" w:rsidRDefault="007D2686" w:rsidP="00001D32">
      <w:pPr>
        <w:spacing w:line="360" w:lineRule="auto"/>
        <w:ind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 xml:space="preserve">Исполнитель рекомендует, в качестве основного направления повышения качества разрабатываемого предложения (заявления) по величине </w:t>
      </w:r>
      <w:bookmarkStart w:id="62" w:name="_Hlk38362945"/>
      <w:r w:rsidRPr="0027623F">
        <w:rPr>
          <w:rFonts w:ascii="Myriad Pro" w:hAnsi="Myriad Pro"/>
          <w:color w:val="0D0D0D" w:themeColor="text1" w:themeTint="F2"/>
          <w:sz w:val="26"/>
          <w:szCs w:val="26"/>
        </w:rPr>
        <w:t xml:space="preserve">корректировки </w:t>
      </w:r>
      <w:r>
        <w:rPr>
          <w:rFonts w:ascii="Myriad Pro" w:hAnsi="Myriad Pro"/>
          <w:color w:val="0D0D0D" w:themeColor="text1" w:themeTint="F2"/>
          <w:sz w:val="26"/>
          <w:szCs w:val="26"/>
        </w:rPr>
        <w:t>НВВ</w:t>
      </w:r>
      <w:r w:rsidRPr="00D35789">
        <w:rPr>
          <w:rFonts w:ascii="Myriad Pro" w:hAnsi="Myriad Pro"/>
          <w:color w:val="0D0D0D" w:themeColor="text1" w:themeTint="F2"/>
          <w:sz w:val="26"/>
          <w:szCs w:val="26"/>
        </w:rPr>
        <w:t xml:space="preserve"> по доходам от осуществления регулируемой деятельности</w:t>
      </w:r>
      <w:r>
        <w:rPr>
          <w:rFonts w:ascii="Myriad Pro" w:hAnsi="Myriad Pro"/>
          <w:color w:val="0D0D0D" w:themeColor="text1" w:themeTint="F2"/>
          <w:sz w:val="26"/>
          <w:szCs w:val="26"/>
        </w:rPr>
        <w:t xml:space="preserve"> </w:t>
      </w:r>
      <w:bookmarkEnd w:id="62"/>
      <w:r>
        <w:rPr>
          <w:rFonts w:ascii="Myriad Pro" w:hAnsi="Myriad Pro"/>
          <w:color w:val="0D0D0D" w:themeColor="text1" w:themeTint="F2"/>
          <w:sz w:val="26"/>
          <w:szCs w:val="26"/>
        </w:rPr>
        <w:t>на будущие периоды включать в качестве обосновывающих материалов:</w:t>
      </w:r>
    </w:p>
    <w:p w14:paraId="5525C8E9" w14:textId="77777777" w:rsidR="007D2686" w:rsidRDefault="007D2686" w:rsidP="007D2686">
      <w:pPr>
        <w:pStyle w:val="a"/>
      </w:pPr>
      <w:r>
        <w:t>Пояснительную записку;</w:t>
      </w:r>
    </w:p>
    <w:p w14:paraId="25997ED8" w14:textId="77777777" w:rsidR="007D2686" w:rsidRDefault="007D2686" w:rsidP="007D2686">
      <w:pPr>
        <w:pStyle w:val="a"/>
      </w:pPr>
      <w:r>
        <w:t xml:space="preserve">Расчет плановой и фактической НВВ </w:t>
      </w:r>
      <w:r>
        <w:rPr>
          <w:color w:val="0D0D0D" w:themeColor="text1" w:themeTint="F2"/>
        </w:rPr>
        <w:t>филиала «Алтайэнерго»</w:t>
      </w:r>
      <w:r>
        <w:t xml:space="preserve"> на рассматриваемый период;</w:t>
      </w:r>
    </w:p>
    <w:p w14:paraId="0CA3E30A" w14:textId="77777777" w:rsidR="007D2686" w:rsidRDefault="007D2686" w:rsidP="007D2686">
      <w:pPr>
        <w:pStyle w:val="a"/>
      </w:pPr>
      <w:r>
        <w:t xml:space="preserve">Документы, подтверждающие фактические балансовые показатели, учтенные </w:t>
      </w:r>
      <w:r>
        <w:rPr>
          <w:color w:val="0D0D0D" w:themeColor="text1" w:themeTint="F2"/>
        </w:rPr>
        <w:t>филиалу </w:t>
      </w:r>
      <w:r>
        <w:t>в расчете – форма 46-ЭЭ;</w:t>
      </w:r>
    </w:p>
    <w:p w14:paraId="06499D73" w14:textId="77777777" w:rsidR="007D2686" w:rsidRDefault="007D2686" w:rsidP="007D2686">
      <w:pPr>
        <w:pStyle w:val="a"/>
      </w:pPr>
      <w:r>
        <w:t xml:space="preserve"> Документы, подтверждающие выручку </w:t>
      </w:r>
      <w:r>
        <w:rPr>
          <w:color w:val="0D0D0D" w:themeColor="text1" w:themeTint="F2"/>
        </w:rPr>
        <w:t>филиала «Алтайэнерго»</w:t>
      </w:r>
      <w:r>
        <w:t xml:space="preserve"> за рассматриваемый период, полученную расчетным путем фактическую – бухгалтерская отчетность организации, выставленные счета потребителям и ТСО.</w:t>
      </w:r>
    </w:p>
    <w:p w14:paraId="5129FBB3" w14:textId="77777777" w:rsidR="00EE0EB2" w:rsidRPr="00462A3D" w:rsidRDefault="00EE0EB2" w:rsidP="00EE0EB2">
      <w:pPr>
        <w:pStyle w:val="30"/>
        <w:pageBreakBefore/>
        <w:numPr>
          <w:ilvl w:val="1"/>
          <w:numId w:val="2"/>
        </w:numPr>
        <w:tabs>
          <w:tab w:val="left" w:pos="0"/>
        </w:tabs>
        <w:spacing w:before="40" w:after="200" w:line="360" w:lineRule="auto"/>
        <w:ind w:left="709" w:hanging="709"/>
        <w:jc w:val="both"/>
        <w:rPr>
          <w:rFonts w:ascii="Myriad Pro" w:hAnsi="Myriad Pro"/>
          <w:color w:val="4F6228" w:themeColor="accent3" w:themeShade="80"/>
          <w:sz w:val="28"/>
          <w:szCs w:val="28"/>
        </w:rPr>
      </w:pPr>
      <w:bookmarkStart w:id="63" w:name="_Toc40621603"/>
      <w:bookmarkStart w:id="64" w:name="_Toc41409771"/>
      <w:bookmarkStart w:id="65" w:name="_Hlk38297198"/>
      <w:r w:rsidRPr="00E84DF6">
        <w:rPr>
          <w:rFonts w:ascii="Myriad Pro" w:hAnsi="Myriad Pro"/>
          <w:color w:val="4F6228" w:themeColor="accent3" w:themeShade="80"/>
          <w:sz w:val="28"/>
          <w:szCs w:val="28"/>
        </w:rPr>
        <w:lastRenderedPageBreak/>
        <w:t xml:space="preserve">Экспертиза обоснованности определения величины корректировки необходимой валовой выручки с учетом </w:t>
      </w:r>
      <w:bookmarkEnd w:id="63"/>
      <w:r w:rsidR="00462A3D" w:rsidRPr="00462A3D">
        <w:rPr>
          <w:rFonts w:ascii="Myriad Pro" w:hAnsi="Myriad Pro"/>
          <w:color w:val="4F6228" w:themeColor="accent3" w:themeShade="80"/>
          <w:sz w:val="28"/>
          <w:szCs w:val="28"/>
        </w:rPr>
        <w:t>экономии от снижения технологических потерь</w:t>
      </w:r>
      <w:bookmarkEnd w:id="64"/>
    </w:p>
    <w:bookmarkEnd w:id="65"/>
    <w:p w14:paraId="52A9E156" w14:textId="77777777" w:rsidR="00462A3D" w:rsidRPr="00462A3D" w:rsidRDefault="00462A3D" w:rsidP="00001D32">
      <w:pPr>
        <w:spacing w:before="240" w:line="360" w:lineRule="auto"/>
        <w:ind w:firstLine="567"/>
        <w:jc w:val="both"/>
        <w:rPr>
          <w:rFonts w:ascii="Myriad Pro" w:hAnsi="Myriad Pro"/>
          <w:sz w:val="26"/>
          <w:szCs w:val="26"/>
        </w:rPr>
      </w:pPr>
      <w:r w:rsidRPr="00462A3D">
        <w:rPr>
          <w:rFonts w:ascii="Myriad Pro" w:hAnsi="Myriad Pro"/>
          <w:sz w:val="26"/>
          <w:szCs w:val="26"/>
        </w:rPr>
        <w:t>На основании пункта 25 Методических указаний №228-э величина экономии от снижения объема технологических потерь электрической энергии учитывается в составе необходимой валовой выручки в течение 5 лет и определяется на каждый расчетный год i периода регулирования по следующей формуле:</w:t>
      </w:r>
    </w:p>
    <w:p w14:paraId="5A367BE1" w14:textId="77777777" w:rsidR="00462A3D" w:rsidRPr="00462A3D" w:rsidRDefault="00462A3D" w:rsidP="00001D32">
      <w:pPr>
        <w:spacing w:line="360" w:lineRule="auto"/>
        <w:ind w:firstLine="567"/>
        <w:jc w:val="both"/>
        <w:rPr>
          <w:rFonts w:ascii="Myriad Pro" w:hAnsi="Myriad Pro"/>
          <w:sz w:val="26"/>
          <w:szCs w:val="26"/>
        </w:rPr>
      </w:pPr>
      <w:r w:rsidRPr="00462A3D">
        <w:rPr>
          <w:rFonts w:ascii="Myriad Pro" w:hAnsi="Myriad Pro"/>
          <w:noProof/>
          <w:sz w:val="26"/>
          <w:szCs w:val="26"/>
        </w:rPr>
        <w:drawing>
          <wp:inline distT="0" distB="0" distL="0" distR="0" wp14:anchorId="2CA7E8A2" wp14:editId="40945403">
            <wp:extent cx="2581275" cy="695325"/>
            <wp:effectExtent l="0" t="0" r="0" b="0"/>
            <wp:docPr id="51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2581275" cy="695325"/>
                    </a:xfrm>
                    <a:prstGeom prst="rect">
                      <a:avLst/>
                    </a:prstGeom>
                    <a:noFill/>
                    <a:ln w="9525">
                      <a:noFill/>
                      <a:miter lim="800000"/>
                      <a:headEnd/>
                      <a:tailEnd/>
                    </a:ln>
                  </pic:spPr>
                </pic:pic>
              </a:graphicData>
            </a:graphic>
          </wp:inline>
        </w:drawing>
      </w:r>
      <w:r w:rsidRPr="00462A3D">
        <w:rPr>
          <w:rFonts w:ascii="Myriad Pro" w:hAnsi="Myriad Pro"/>
          <w:sz w:val="26"/>
          <w:szCs w:val="26"/>
        </w:rPr>
        <w:t>,</w:t>
      </w:r>
    </w:p>
    <w:p w14:paraId="773B4632" w14:textId="77777777" w:rsidR="00462A3D" w:rsidRPr="00462A3D" w:rsidRDefault="00462A3D" w:rsidP="00001D32">
      <w:pPr>
        <w:spacing w:line="360" w:lineRule="auto"/>
        <w:ind w:firstLine="567"/>
        <w:jc w:val="both"/>
        <w:rPr>
          <w:rFonts w:ascii="Myriad Pro" w:hAnsi="Myriad Pro"/>
          <w:sz w:val="26"/>
          <w:szCs w:val="26"/>
        </w:rPr>
      </w:pPr>
      <w:r w:rsidRPr="00462A3D">
        <w:rPr>
          <w:rFonts w:ascii="Myriad Pro" w:hAnsi="Myriad Pro"/>
          <w:sz w:val="26"/>
          <w:szCs w:val="26"/>
        </w:rPr>
        <w:t>где:</w:t>
      </w:r>
    </w:p>
    <w:p w14:paraId="3800D5BD" w14:textId="77777777" w:rsidR="00462A3D" w:rsidRPr="00462A3D" w:rsidRDefault="00462A3D" w:rsidP="00001D32">
      <w:pPr>
        <w:spacing w:line="360" w:lineRule="auto"/>
        <w:ind w:firstLine="567"/>
        <w:jc w:val="both"/>
        <w:rPr>
          <w:rFonts w:ascii="Myriad Pro" w:hAnsi="Myriad Pro"/>
          <w:sz w:val="26"/>
          <w:szCs w:val="26"/>
        </w:rPr>
      </w:pPr>
      <w:r w:rsidRPr="00462A3D">
        <w:rPr>
          <w:rFonts w:ascii="Myriad Pro" w:hAnsi="Myriad Pro"/>
          <w:noProof/>
          <w:sz w:val="26"/>
          <w:szCs w:val="26"/>
        </w:rPr>
        <w:drawing>
          <wp:inline distT="0" distB="0" distL="0" distR="0" wp14:anchorId="1567C3AB" wp14:editId="48CA4306">
            <wp:extent cx="419100" cy="247650"/>
            <wp:effectExtent l="19050" t="0" r="0" b="0"/>
            <wp:docPr id="51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srcRect/>
                    <a:stretch>
                      <a:fillRect/>
                    </a:stretch>
                  </pic:blipFill>
                  <pic:spPr bwMode="auto">
                    <a:xfrm>
                      <a:off x="0" y="0"/>
                      <a:ext cx="419100" cy="247650"/>
                    </a:xfrm>
                    <a:prstGeom prst="rect">
                      <a:avLst/>
                    </a:prstGeom>
                    <a:noFill/>
                    <a:ln w="9525">
                      <a:noFill/>
                      <a:miter lim="800000"/>
                      <a:headEnd/>
                      <a:tailEnd/>
                    </a:ln>
                  </pic:spPr>
                </pic:pic>
              </a:graphicData>
            </a:graphic>
          </wp:inline>
        </w:drawing>
      </w:r>
      <w:r w:rsidRPr="00462A3D">
        <w:rPr>
          <w:rFonts w:ascii="Myriad Pro" w:hAnsi="Myriad Pro"/>
          <w:sz w:val="26"/>
          <w:szCs w:val="26"/>
        </w:rPr>
        <w:t>- экономия от снижения технологических потерь, учитываемая в необходимой валовой выручке расчетного года i очередного долгосрочного периода регулирования. Величина экономии принимается равной нулю, если расчет дает отрицательное значение экономии.</w:t>
      </w:r>
    </w:p>
    <w:p w14:paraId="13148AF4" w14:textId="77777777" w:rsidR="00462A3D" w:rsidRPr="00462A3D" w:rsidRDefault="00462A3D" w:rsidP="00001D32">
      <w:pPr>
        <w:spacing w:line="360" w:lineRule="auto"/>
        <w:ind w:firstLine="567"/>
        <w:jc w:val="both"/>
        <w:rPr>
          <w:rFonts w:ascii="Myriad Pro" w:hAnsi="Myriad Pro"/>
          <w:sz w:val="26"/>
          <w:szCs w:val="26"/>
        </w:rPr>
      </w:pPr>
      <w:r w:rsidRPr="00462A3D">
        <w:rPr>
          <w:rFonts w:ascii="Myriad Pro" w:hAnsi="Myriad Pro"/>
          <w:sz w:val="26"/>
          <w:szCs w:val="26"/>
        </w:rPr>
        <w:t xml:space="preserve">Экономия потерь на каждый год долгосрочного периода регулирования </w:t>
      </w:r>
      <w:r w:rsidRPr="00462A3D">
        <w:rPr>
          <w:rFonts w:ascii="Myriad Pro" w:hAnsi="Myriad Pro"/>
          <w:noProof/>
          <w:sz w:val="26"/>
          <w:szCs w:val="26"/>
        </w:rPr>
        <w:drawing>
          <wp:inline distT="0" distB="0" distL="0" distR="0" wp14:anchorId="127A1719" wp14:editId="70D4CC5B">
            <wp:extent cx="428625" cy="276225"/>
            <wp:effectExtent l="19050" t="0" r="0" b="0"/>
            <wp:docPr id="51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srcRect/>
                    <a:stretch>
                      <a:fillRect/>
                    </a:stretch>
                  </pic:blipFill>
                  <pic:spPr bwMode="auto">
                    <a:xfrm>
                      <a:off x="0" y="0"/>
                      <a:ext cx="428625" cy="276225"/>
                    </a:xfrm>
                    <a:prstGeom prst="rect">
                      <a:avLst/>
                    </a:prstGeom>
                    <a:noFill/>
                    <a:ln w="9525">
                      <a:noFill/>
                      <a:miter lim="800000"/>
                      <a:headEnd/>
                      <a:tailEnd/>
                    </a:ln>
                  </pic:spPr>
                </pic:pic>
              </a:graphicData>
            </a:graphic>
          </wp:inline>
        </w:drawing>
      </w:r>
      <w:r w:rsidRPr="00462A3D">
        <w:rPr>
          <w:rFonts w:ascii="Myriad Pro" w:hAnsi="Myriad Pro"/>
          <w:sz w:val="26"/>
          <w:szCs w:val="26"/>
        </w:rPr>
        <w:t xml:space="preserve"> для территориальных сетевых организаций рассчитывается как:</w:t>
      </w:r>
    </w:p>
    <w:p w14:paraId="16237D92" w14:textId="77777777" w:rsidR="00462A3D" w:rsidRPr="00462A3D" w:rsidRDefault="00462A3D" w:rsidP="00001D32">
      <w:pPr>
        <w:spacing w:line="360" w:lineRule="auto"/>
        <w:ind w:firstLine="567"/>
        <w:jc w:val="both"/>
        <w:rPr>
          <w:rFonts w:ascii="Myriad Pro" w:hAnsi="Myriad Pro"/>
          <w:sz w:val="26"/>
          <w:szCs w:val="26"/>
        </w:rPr>
      </w:pPr>
      <w:r w:rsidRPr="00462A3D">
        <w:rPr>
          <w:rFonts w:ascii="Myriad Pro" w:hAnsi="Myriad Pro"/>
          <w:noProof/>
          <w:sz w:val="26"/>
          <w:szCs w:val="26"/>
        </w:rPr>
        <w:drawing>
          <wp:inline distT="0" distB="0" distL="0" distR="0" wp14:anchorId="2EB0BAB1" wp14:editId="4CF6E70D">
            <wp:extent cx="2476500" cy="285750"/>
            <wp:effectExtent l="19050" t="0" r="0" b="0"/>
            <wp:docPr id="51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srcRect/>
                    <a:stretch>
                      <a:fillRect/>
                    </a:stretch>
                  </pic:blipFill>
                  <pic:spPr bwMode="auto">
                    <a:xfrm>
                      <a:off x="0" y="0"/>
                      <a:ext cx="2476500" cy="285750"/>
                    </a:xfrm>
                    <a:prstGeom prst="rect">
                      <a:avLst/>
                    </a:prstGeom>
                    <a:noFill/>
                    <a:ln w="9525">
                      <a:noFill/>
                      <a:miter lim="800000"/>
                      <a:headEnd/>
                      <a:tailEnd/>
                    </a:ln>
                  </pic:spPr>
                </pic:pic>
              </a:graphicData>
            </a:graphic>
          </wp:inline>
        </w:drawing>
      </w:r>
      <w:r w:rsidRPr="00462A3D">
        <w:rPr>
          <w:rFonts w:ascii="Myriad Pro" w:hAnsi="Myriad Pro"/>
          <w:sz w:val="26"/>
          <w:szCs w:val="26"/>
        </w:rPr>
        <w:t>,</w:t>
      </w:r>
    </w:p>
    <w:p w14:paraId="6A951617" w14:textId="77777777" w:rsidR="00462A3D" w:rsidRPr="00462A3D" w:rsidRDefault="00462A3D" w:rsidP="00001D32">
      <w:pPr>
        <w:spacing w:line="360" w:lineRule="auto"/>
        <w:ind w:firstLine="567"/>
        <w:jc w:val="both"/>
        <w:rPr>
          <w:rFonts w:ascii="Myriad Pro" w:hAnsi="Myriad Pro"/>
          <w:sz w:val="26"/>
          <w:szCs w:val="26"/>
        </w:rPr>
      </w:pPr>
      <w:r w:rsidRPr="00462A3D">
        <w:rPr>
          <w:rFonts w:ascii="Myriad Pro" w:hAnsi="Myriad Pro"/>
          <w:sz w:val="26"/>
          <w:szCs w:val="26"/>
        </w:rPr>
        <w:t>где:</w:t>
      </w:r>
    </w:p>
    <w:p w14:paraId="747D5834" w14:textId="77777777" w:rsidR="00462A3D" w:rsidRPr="00462A3D" w:rsidRDefault="00462A3D" w:rsidP="00001D32">
      <w:pPr>
        <w:spacing w:line="360" w:lineRule="auto"/>
        <w:ind w:firstLine="567"/>
        <w:jc w:val="both"/>
        <w:rPr>
          <w:rFonts w:ascii="Myriad Pro" w:hAnsi="Myriad Pro"/>
          <w:sz w:val="26"/>
          <w:szCs w:val="26"/>
        </w:rPr>
      </w:pPr>
      <w:r w:rsidRPr="00462A3D">
        <w:rPr>
          <w:rFonts w:ascii="Myriad Pro" w:hAnsi="Myriad Pro"/>
          <w:sz w:val="26"/>
          <w:szCs w:val="26"/>
        </w:rPr>
        <w:t>j - количество лет, предшествующих году i периода регулирования;</w:t>
      </w:r>
    </w:p>
    <w:p w14:paraId="07ADB9A8" w14:textId="77777777" w:rsidR="00462A3D" w:rsidRPr="00462A3D" w:rsidRDefault="00462A3D" w:rsidP="00001D32">
      <w:pPr>
        <w:spacing w:line="360" w:lineRule="auto"/>
        <w:ind w:firstLine="567"/>
        <w:jc w:val="both"/>
        <w:rPr>
          <w:rFonts w:ascii="Myriad Pro" w:hAnsi="Myriad Pro"/>
          <w:sz w:val="26"/>
          <w:szCs w:val="26"/>
        </w:rPr>
      </w:pPr>
      <w:r w:rsidRPr="00462A3D">
        <w:rPr>
          <w:rFonts w:ascii="Myriad Pro" w:hAnsi="Myriad Pro"/>
          <w:noProof/>
          <w:sz w:val="26"/>
          <w:szCs w:val="26"/>
        </w:rPr>
        <w:drawing>
          <wp:inline distT="0" distB="0" distL="0" distR="0" wp14:anchorId="370AB3E4" wp14:editId="30A40753">
            <wp:extent cx="428625" cy="276225"/>
            <wp:effectExtent l="19050" t="0" r="0" b="0"/>
            <wp:docPr id="51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cstate="print"/>
                    <a:srcRect/>
                    <a:stretch>
                      <a:fillRect/>
                    </a:stretch>
                  </pic:blipFill>
                  <pic:spPr bwMode="auto">
                    <a:xfrm>
                      <a:off x="0" y="0"/>
                      <a:ext cx="428625" cy="276225"/>
                    </a:xfrm>
                    <a:prstGeom prst="rect">
                      <a:avLst/>
                    </a:prstGeom>
                    <a:noFill/>
                    <a:ln w="9525">
                      <a:noFill/>
                      <a:miter lim="800000"/>
                      <a:headEnd/>
                      <a:tailEnd/>
                    </a:ln>
                  </pic:spPr>
                </pic:pic>
              </a:graphicData>
            </a:graphic>
          </wp:inline>
        </w:drawing>
      </w:r>
      <w:r w:rsidRPr="00462A3D">
        <w:rPr>
          <w:rFonts w:ascii="Myriad Pro" w:hAnsi="Myriad Pro"/>
          <w:sz w:val="26"/>
          <w:szCs w:val="26"/>
        </w:rPr>
        <w:t xml:space="preserve"> - экономия от снижения потерь в году i-j. Величина экономии принимается равной нулю, если расчет дает отрицательное значение экономии;</w:t>
      </w:r>
    </w:p>
    <w:p w14:paraId="2EB811C3" w14:textId="77777777" w:rsidR="00462A3D" w:rsidRPr="00462A3D" w:rsidRDefault="00462A3D" w:rsidP="00001D32">
      <w:pPr>
        <w:spacing w:line="360" w:lineRule="auto"/>
        <w:ind w:firstLine="567"/>
        <w:jc w:val="both"/>
        <w:rPr>
          <w:rFonts w:ascii="Myriad Pro" w:hAnsi="Myriad Pro"/>
          <w:sz w:val="26"/>
          <w:szCs w:val="26"/>
        </w:rPr>
      </w:pPr>
      <w:r w:rsidRPr="00462A3D">
        <w:rPr>
          <w:rFonts w:ascii="Myriad Pro" w:hAnsi="Myriad Pro"/>
          <w:noProof/>
          <w:sz w:val="26"/>
          <w:szCs w:val="26"/>
        </w:rPr>
        <w:drawing>
          <wp:inline distT="0" distB="0" distL="0" distR="0" wp14:anchorId="1FB9B84C" wp14:editId="32DFF77A">
            <wp:extent cx="419100" cy="285750"/>
            <wp:effectExtent l="0" t="0" r="0" b="0"/>
            <wp:docPr id="52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cstate="print"/>
                    <a:srcRect/>
                    <a:stretch>
                      <a:fillRect/>
                    </a:stretch>
                  </pic:blipFill>
                  <pic:spPr bwMode="auto">
                    <a:xfrm>
                      <a:off x="0" y="0"/>
                      <a:ext cx="419100" cy="285750"/>
                    </a:xfrm>
                    <a:prstGeom prst="rect">
                      <a:avLst/>
                    </a:prstGeom>
                    <a:noFill/>
                    <a:ln w="9525">
                      <a:noFill/>
                      <a:miter lim="800000"/>
                      <a:headEnd/>
                      <a:tailEnd/>
                    </a:ln>
                  </pic:spPr>
                </pic:pic>
              </a:graphicData>
            </a:graphic>
          </wp:inline>
        </w:drawing>
      </w:r>
      <w:r w:rsidRPr="00462A3D">
        <w:rPr>
          <w:rFonts w:ascii="Myriad Pro" w:hAnsi="Myriad Pro"/>
          <w:sz w:val="26"/>
          <w:szCs w:val="26"/>
        </w:rPr>
        <w:t xml:space="preserve"> - фактический объем отпуска в сеть в году i-j;</w:t>
      </w:r>
    </w:p>
    <w:p w14:paraId="668E345D" w14:textId="77777777" w:rsidR="00462A3D" w:rsidRPr="00462A3D" w:rsidRDefault="00462A3D" w:rsidP="00001D32">
      <w:pPr>
        <w:spacing w:line="360" w:lineRule="auto"/>
        <w:ind w:firstLine="567"/>
        <w:jc w:val="both"/>
        <w:rPr>
          <w:rFonts w:ascii="Myriad Pro" w:hAnsi="Myriad Pro"/>
          <w:sz w:val="26"/>
          <w:szCs w:val="26"/>
        </w:rPr>
      </w:pPr>
      <w:r w:rsidRPr="00462A3D">
        <w:rPr>
          <w:rFonts w:ascii="Myriad Pro" w:hAnsi="Myriad Pro"/>
          <w:noProof/>
          <w:sz w:val="26"/>
          <w:szCs w:val="26"/>
        </w:rPr>
        <w:drawing>
          <wp:inline distT="0" distB="0" distL="0" distR="0" wp14:anchorId="5525E22E" wp14:editId="2962D6E7">
            <wp:extent cx="342900" cy="285750"/>
            <wp:effectExtent l="0" t="0" r="0" b="0"/>
            <wp:docPr id="52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cstate="print"/>
                    <a:srcRect/>
                    <a:stretch>
                      <a:fillRect/>
                    </a:stretch>
                  </pic:blipFill>
                  <pic:spPr bwMode="auto">
                    <a:xfrm>
                      <a:off x="0" y="0"/>
                      <a:ext cx="342900" cy="285750"/>
                    </a:xfrm>
                    <a:prstGeom prst="rect">
                      <a:avLst/>
                    </a:prstGeom>
                    <a:noFill/>
                    <a:ln w="9525">
                      <a:noFill/>
                      <a:miter lim="800000"/>
                      <a:headEnd/>
                      <a:tailEnd/>
                    </a:ln>
                  </pic:spPr>
                </pic:pic>
              </a:graphicData>
            </a:graphic>
          </wp:inline>
        </w:drawing>
      </w:r>
      <w:r w:rsidRPr="00462A3D">
        <w:rPr>
          <w:rFonts w:ascii="Myriad Pro" w:hAnsi="Myriad Pro"/>
          <w:sz w:val="26"/>
          <w:szCs w:val="26"/>
        </w:rPr>
        <w:t>- фактический объем потерь электрической энергии в сетях в году i-j;</w:t>
      </w:r>
    </w:p>
    <w:p w14:paraId="787BBB68" w14:textId="77777777" w:rsidR="00462A3D" w:rsidRPr="00462A3D" w:rsidRDefault="00462A3D" w:rsidP="00001D32">
      <w:pPr>
        <w:spacing w:line="360" w:lineRule="auto"/>
        <w:ind w:firstLine="567"/>
        <w:jc w:val="both"/>
        <w:rPr>
          <w:rFonts w:ascii="Myriad Pro" w:hAnsi="Myriad Pro"/>
          <w:sz w:val="26"/>
          <w:szCs w:val="26"/>
        </w:rPr>
      </w:pPr>
      <w:r w:rsidRPr="00462A3D">
        <w:rPr>
          <w:rFonts w:ascii="Myriad Pro" w:hAnsi="Myriad Pro"/>
          <w:noProof/>
          <w:sz w:val="26"/>
          <w:szCs w:val="26"/>
        </w:rPr>
        <w:drawing>
          <wp:inline distT="0" distB="0" distL="0" distR="0" wp14:anchorId="4FDB2DBD" wp14:editId="267692FD">
            <wp:extent cx="333375" cy="276225"/>
            <wp:effectExtent l="19050" t="0" r="0" b="0"/>
            <wp:docPr id="522"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cstate="print"/>
                    <a:srcRect/>
                    <a:stretch>
                      <a:fillRect/>
                    </a:stretch>
                  </pic:blipFill>
                  <pic:spPr bwMode="auto">
                    <a:xfrm>
                      <a:off x="0" y="0"/>
                      <a:ext cx="333375" cy="276225"/>
                    </a:xfrm>
                    <a:prstGeom prst="rect">
                      <a:avLst/>
                    </a:prstGeom>
                    <a:noFill/>
                    <a:ln w="9525">
                      <a:noFill/>
                      <a:miter lim="800000"/>
                      <a:headEnd/>
                      <a:tailEnd/>
                    </a:ln>
                  </pic:spPr>
                </pic:pic>
              </a:graphicData>
            </a:graphic>
          </wp:inline>
        </w:drawing>
      </w:r>
      <w:r w:rsidRPr="00462A3D">
        <w:rPr>
          <w:rFonts w:ascii="Myriad Pro" w:hAnsi="Myriad Pro"/>
          <w:sz w:val="26"/>
          <w:szCs w:val="26"/>
        </w:rPr>
        <w:t xml:space="preserve"> - норматив технологического расхода (потерь) электрической энергии, установленный на первый год предыдущего долгосрочного периода или величина технологического расхода (потерь) электрической энергии, определенная в соответствии с </w:t>
      </w:r>
      <w:hyperlink r:id="rId39" w:history="1">
        <w:r w:rsidRPr="00462A3D">
          <w:rPr>
            <w:rFonts w:ascii="Myriad Pro" w:hAnsi="Myriad Pro"/>
            <w:sz w:val="26"/>
            <w:szCs w:val="26"/>
          </w:rPr>
          <w:t>Основами</w:t>
        </w:r>
      </w:hyperlink>
      <w:r w:rsidRPr="00462A3D">
        <w:rPr>
          <w:rFonts w:ascii="Myriad Pro" w:hAnsi="Myriad Pro"/>
          <w:sz w:val="26"/>
          <w:szCs w:val="26"/>
        </w:rPr>
        <w:t xml:space="preserve"> ценообразования на последующие годы i-j;</w:t>
      </w:r>
    </w:p>
    <w:p w14:paraId="3DD18D00" w14:textId="77777777" w:rsidR="00462A3D" w:rsidRPr="00462A3D" w:rsidRDefault="00462A3D" w:rsidP="00001D32">
      <w:pPr>
        <w:spacing w:line="360" w:lineRule="auto"/>
        <w:ind w:firstLine="567"/>
        <w:jc w:val="both"/>
        <w:rPr>
          <w:rFonts w:ascii="Myriad Pro" w:hAnsi="Myriad Pro"/>
          <w:sz w:val="26"/>
          <w:szCs w:val="26"/>
        </w:rPr>
      </w:pPr>
      <w:r w:rsidRPr="00462A3D">
        <w:rPr>
          <w:rFonts w:ascii="Myriad Pro" w:hAnsi="Myriad Pro"/>
          <w:noProof/>
          <w:sz w:val="26"/>
          <w:szCs w:val="26"/>
        </w:rPr>
        <w:lastRenderedPageBreak/>
        <w:drawing>
          <wp:inline distT="0" distB="0" distL="0" distR="0" wp14:anchorId="2DF1B9E5" wp14:editId="2D7552B2">
            <wp:extent cx="447675" cy="276225"/>
            <wp:effectExtent l="0" t="0" r="0" b="0"/>
            <wp:docPr id="523"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cstate="print"/>
                    <a:srcRect/>
                    <a:stretch>
                      <a:fillRect/>
                    </a:stretch>
                  </pic:blipFill>
                  <pic:spPr bwMode="auto">
                    <a:xfrm>
                      <a:off x="0" y="0"/>
                      <a:ext cx="447675" cy="276225"/>
                    </a:xfrm>
                    <a:prstGeom prst="rect">
                      <a:avLst/>
                    </a:prstGeom>
                    <a:noFill/>
                    <a:ln w="9525">
                      <a:noFill/>
                      <a:miter lim="800000"/>
                      <a:headEnd/>
                      <a:tailEnd/>
                    </a:ln>
                  </pic:spPr>
                </pic:pic>
              </a:graphicData>
            </a:graphic>
          </wp:inline>
        </w:drawing>
      </w:r>
      <w:r w:rsidRPr="00462A3D">
        <w:rPr>
          <w:rFonts w:ascii="Myriad Pro" w:hAnsi="Myriad Pro"/>
          <w:sz w:val="26"/>
          <w:szCs w:val="26"/>
        </w:rPr>
        <w:t xml:space="preserve"> - средневзвешенная цена покупки электрической энергии (мощности) в целях компенсации потерь электрической энергии в сетях, учтенная при установлении тарифов в году i-j.</w:t>
      </w:r>
    </w:p>
    <w:p w14:paraId="2B1B1B88" w14:textId="77777777" w:rsidR="00462A3D" w:rsidRPr="00462A3D" w:rsidRDefault="00462A3D" w:rsidP="00E30EDF">
      <w:pPr>
        <w:spacing w:before="240" w:line="360" w:lineRule="auto"/>
        <w:jc w:val="both"/>
        <w:rPr>
          <w:rFonts w:ascii="Myriad Pro" w:hAnsi="Myriad Pro"/>
          <w:b/>
          <w:sz w:val="26"/>
          <w:szCs w:val="26"/>
        </w:rPr>
      </w:pPr>
      <w:r w:rsidRPr="00462A3D">
        <w:rPr>
          <w:rFonts w:ascii="Myriad Pro" w:hAnsi="Myriad Pro"/>
          <w:b/>
          <w:sz w:val="26"/>
          <w:szCs w:val="26"/>
        </w:rPr>
        <w:t>ПОЗИЦИЯ ТЕРРИТОРИАЛЬНОЙ СЕТЕВОЙ ОРГАНИЗАЦИИ</w:t>
      </w:r>
    </w:p>
    <w:p w14:paraId="49FC04C6" w14:textId="77777777" w:rsidR="00462A3D" w:rsidRPr="00462A3D" w:rsidRDefault="00462A3D" w:rsidP="00001D32">
      <w:pPr>
        <w:spacing w:before="240" w:line="360" w:lineRule="auto"/>
        <w:ind w:firstLine="567"/>
        <w:jc w:val="both"/>
        <w:rPr>
          <w:rFonts w:ascii="Myriad Pro" w:hAnsi="Myriad Pro"/>
          <w:sz w:val="26"/>
          <w:szCs w:val="26"/>
        </w:rPr>
      </w:pPr>
      <w:r w:rsidRPr="00462A3D">
        <w:rPr>
          <w:rFonts w:ascii="Myriad Pro" w:hAnsi="Myriad Pro"/>
          <w:sz w:val="26"/>
          <w:szCs w:val="26"/>
        </w:rPr>
        <w:t xml:space="preserve">На основании пункта 25 Методических указаний №228-э величина экономии от снижения объема технологических потерь электрической энергии учитывается в составе необходимой валовой выручки в течение 5 лет и определяется на каждый расчетный год i периода регулирования. </w:t>
      </w:r>
    </w:p>
    <w:p w14:paraId="64500DFF" w14:textId="77777777" w:rsidR="00462A3D" w:rsidRPr="00462A3D" w:rsidRDefault="00462A3D" w:rsidP="00001D32">
      <w:pPr>
        <w:spacing w:line="360" w:lineRule="auto"/>
        <w:ind w:firstLine="567"/>
        <w:jc w:val="both"/>
        <w:rPr>
          <w:rFonts w:ascii="Myriad Pro" w:hAnsi="Myriad Pro"/>
          <w:sz w:val="26"/>
          <w:szCs w:val="26"/>
        </w:rPr>
      </w:pPr>
      <w:r w:rsidRPr="00462A3D">
        <w:rPr>
          <w:rFonts w:ascii="Myriad Pro" w:hAnsi="Myriad Pro"/>
          <w:sz w:val="26"/>
          <w:szCs w:val="26"/>
        </w:rPr>
        <w:t>Филиал «Алтайэнерго» заявляет на 2019 год экономию от снижения объема технологических потерь электрической энергии в размере 296 275,4 тыс. руб., на уровне расчетной величины, определенной Управлением по тарифам в экспертном заключении на 2018 год.</w:t>
      </w:r>
    </w:p>
    <w:p w14:paraId="6E35E951" w14:textId="77777777" w:rsidR="00462A3D" w:rsidRPr="00462A3D" w:rsidRDefault="00462A3D" w:rsidP="00E30EDF">
      <w:pPr>
        <w:spacing w:before="240" w:line="360" w:lineRule="auto"/>
        <w:jc w:val="both"/>
        <w:rPr>
          <w:rFonts w:ascii="Myriad Pro" w:hAnsi="Myriad Pro"/>
          <w:b/>
          <w:sz w:val="26"/>
          <w:szCs w:val="26"/>
        </w:rPr>
      </w:pPr>
      <w:r w:rsidRPr="00462A3D">
        <w:rPr>
          <w:rFonts w:ascii="Myriad Pro" w:hAnsi="Myriad Pro"/>
          <w:b/>
          <w:sz w:val="26"/>
          <w:szCs w:val="26"/>
        </w:rPr>
        <w:t>ПОЗИЦИЯ ОРГАНА РЕГУЛИРОВАНИЯ</w:t>
      </w:r>
    </w:p>
    <w:p w14:paraId="2544C808" w14:textId="10B00451" w:rsidR="00462A3D" w:rsidRPr="00462A3D" w:rsidRDefault="00462A3D" w:rsidP="00001D32">
      <w:pPr>
        <w:spacing w:before="240" w:line="360" w:lineRule="auto"/>
        <w:ind w:firstLine="567"/>
        <w:jc w:val="both"/>
        <w:rPr>
          <w:rFonts w:ascii="Myriad Pro" w:hAnsi="Myriad Pro"/>
          <w:sz w:val="26"/>
          <w:szCs w:val="26"/>
        </w:rPr>
      </w:pPr>
      <w:r w:rsidRPr="00462A3D">
        <w:rPr>
          <w:rFonts w:ascii="Myriad Pro" w:hAnsi="Myriad Pro"/>
          <w:sz w:val="26"/>
          <w:szCs w:val="26"/>
        </w:rPr>
        <w:t>При установлении НВВ на 2018 и на 2019 гг. Управлением Алтайского края по государственному регулированию цен и тарифов была определена ежегодная экономия от снижения технологических потерь в размере 296 275,4 тыс. руб., что отражено в экспертном заключении № 0313/05/2017 и экспертном заключении</w:t>
      </w:r>
      <w:r w:rsidR="00157A59">
        <w:rPr>
          <w:rFonts w:ascii="Myriad Pro" w:hAnsi="Myriad Pro"/>
          <w:sz w:val="26"/>
          <w:szCs w:val="26"/>
        </w:rPr>
        <w:t xml:space="preserve"> </w:t>
      </w:r>
      <w:r w:rsidRPr="00462A3D">
        <w:rPr>
          <w:rFonts w:ascii="Myriad Pro" w:hAnsi="Myriad Pro"/>
          <w:sz w:val="26"/>
          <w:szCs w:val="26"/>
        </w:rPr>
        <w:t>№</w:t>
      </w:r>
      <w:r w:rsidR="0093568A">
        <w:rPr>
          <w:rFonts w:ascii="Myriad Pro" w:hAnsi="Myriad Pro"/>
          <w:sz w:val="26"/>
          <w:szCs w:val="26"/>
        </w:rPr>
        <w:t> </w:t>
      </w:r>
      <w:r w:rsidRPr="00462A3D">
        <w:rPr>
          <w:rFonts w:ascii="Myriad Pro" w:hAnsi="Myriad Pro"/>
          <w:sz w:val="26"/>
          <w:szCs w:val="26"/>
        </w:rPr>
        <w:t>0053/11/2018.</w:t>
      </w:r>
    </w:p>
    <w:p w14:paraId="5ABA9B45" w14:textId="77777777" w:rsidR="00462A3D" w:rsidRDefault="00462A3D" w:rsidP="00001D32">
      <w:pPr>
        <w:ind w:firstLine="567"/>
        <w:jc w:val="both"/>
        <w:rPr>
          <w:rFonts w:ascii="Myriad Pro" w:hAnsi="Myriad Pro"/>
          <w:sz w:val="26"/>
          <w:szCs w:val="26"/>
        </w:rPr>
      </w:pPr>
      <w:r w:rsidRPr="00462A3D">
        <w:rPr>
          <w:rFonts w:ascii="Myriad Pro" w:hAnsi="Myriad Pro"/>
          <w:sz w:val="26"/>
          <w:szCs w:val="26"/>
        </w:rPr>
        <w:t>Расчет представлен в таблице ниже.</w:t>
      </w:r>
    </w:p>
    <w:p w14:paraId="43E38108" w14:textId="77777777" w:rsidR="00462A3D" w:rsidRPr="00462A3D" w:rsidRDefault="00462A3D" w:rsidP="00157A59">
      <w:pPr>
        <w:ind w:firstLine="709"/>
        <w:jc w:val="right"/>
        <w:rPr>
          <w:rFonts w:ascii="Myriad Pro" w:hAnsi="Myriad Pro"/>
          <w:sz w:val="26"/>
          <w:szCs w:val="26"/>
        </w:rPr>
      </w:pPr>
      <w:r>
        <w:rPr>
          <w:rFonts w:ascii="Myriad Pro" w:hAnsi="Myriad Pro"/>
          <w:sz w:val="26"/>
          <w:szCs w:val="26"/>
        </w:rPr>
        <w:t xml:space="preserve"> </w:t>
      </w:r>
      <w:r w:rsidRPr="00462A3D">
        <w:rPr>
          <w:rFonts w:ascii="Myriad Pro" w:hAnsi="Myriad Pro"/>
          <w:sz w:val="26"/>
          <w:szCs w:val="26"/>
        </w:rPr>
        <w:t>тыс.</w:t>
      </w:r>
      <w:r w:rsidR="006636E1">
        <w:rPr>
          <w:rFonts w:ascii="Myriad Pro" w:hAnsi="Myriad Pro"/>
          <w:sz w:val="26"/>
          <w:szCs w:val="26"/>
        </w:rPr>
        <w:t xml:space="preserve"> </w:t>
      </w:r>
      <w:r w:rsidRPr="00462A3D">
        <w:rPr>
          <w:rFonts w:ascii="Myriad Pro" w:hAnsi="Myriad Pro"/>
          <w:sz w:val="26"/>
          <w:szCs w:val="26"/>
        </w:rPr>
        <w:t>руб.</w:t>
      </w:r>
    </w:p>
    <w:tbl>
      <w:tblPr>
        <w:tblW w:w="5094" w:type="pct"/>
        <w:tblLook w:val="04A0" w:firstRow="1" w:lastRow="0" w:firstColumn="1" w:lastColumn="0" w:noHBand="0" w:noVBand="1"/>
      </w:tblPr>
      <w:tblGrid>
        <w:gridCol w:w="2830"/>
        <w:gridCol w:w="824"/>
        <w:gridCol w:w="824"/>
        <w:gridCol w:w="864"/>
        <w:gridCol w:w="802"/>
        <w:gridCol w:w="798"/>
        <w:gridCol w:w="800"/>
        <w:gridCol w:w="992"/>
        <w:gridCol w:w="932"/>
      </w:tblGrid>
      <w:tr w:rsidR="00462A3D" w:rsidRPr="009F61F2" w14:paraId="3D1E3016" w14:textId="77777777" w:rsidTr="00BA6E0D">
        <w:trPr>
          <w:trHeight w:val="296"/>
          <w:tblHeader/>
        </w:trPr>
        <w:tc>
          <w:tcPr>
            <w:tcW w:w="14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9D9D704" w14:textId="77777777" w:rsidR="00462A3D" w:rsidRPr="009F61F2" w:rsidRDefault="006636E1" w:rsidP="00D2420E">
            <w:pPr>
              <w:ind w:firstLine="34"/>
              <w:jc w:val="center"/>
              <w:rPr>
                <w:rFonts w:ascii="Myriad Pro" w:hAnsi="Myriad Pro"/>
                <w:color w:val="FFFFFF" w:themeColor="background1"/>
                <w:sz w:val="18"/>
                <w:szCs w:val="18"/>
              </w:rPr>
            </w:pPr>
            <w:r>
              <w:rPr>
                <w:rFonts w:ascii="Myriad Pro" w:hAnsi="Myriad Pro"/>
                <w:color w:val="FFFFFF" w:themeColor="background1"/>
                <w:sz w:val="18"/>
                <w:szCs w:val="18"/>
              </w:rPr>
              <w:t>Наименование показателя</w:t>
            </w:r>
          </w:p>
        </w:tc>
        <w:tc>
          <w:tcPr>
            <w:tcW w:w="4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1A7665" w14:textId="77777777" w:rsidR="00462A3D" w:rsidRPr="009F61F2" w:rsidRDefault="00462A3D" w:rsidP="00D2420E">
            <w:pPr>
              <w:ind w:firstLine="34"/>
              <w:jc w:val="center"/>
              <w:rPr>
                <w:rFonts w:ascii="Myriad Pro" w:hAnsi="Myriad Pro"/>
                <w:color w:val="FFFFFF" w:themeColor="background1"/>
                <w:sz w:val="18"/>
                <w:szCs w:val="18"/>
              </w:rPr>
            </w:pPr>
            <w:r w:rsidRPr="009F61F2">
              <w:rPr>
                <w:rFonts w:ascii="Myriad Pro" w:hAnsi="Myriad Pro"/>
                <w:color w:val="FFFFFF" w:themeColor="background1"/>
                <w:sz w:val="18"/>
                <w:szCs w:val="18"/>
              </w:rPr>
              <w:t>2011</w:t>
            </w:r>
          </w:p>
        </w:tc>
        <w:tc>
          <w:tcPr>
            <w:tcW w:w="4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3CAE2C" w14:textId="77777777" w:rsidR="00462A3D" w:rsidRPr="009F61F2" w:rsidRDefault="00462A3D" w:rsidP="00D2420E">
            <w:pPr>
              <w:ind w:firstLine="34"/>
              <w:jc w:val="center"/>
              <w:rPr>
                <w:rFonts w:ascii="Myriad Pro" w:hAnsi="Myriad Pro"/>
                <w:color w:val="FFFFFF" w:themeColor="background1"/>
                <w:sz w:val="18"/>
                <w:szCs w:val="18"/>
              </w:rPr>
            </w:pPr>
            <w:r w:rsidRPr="009F61F2">
              <w:rPr>
                <w:rFonts w:ascii="Myriad Pro" w:hAnsi="Myriad Pro"/>
                <w:color w:val="FFFFFF" w:themeColor="background1"/>
                <w:sz w:val="18"/>
                <w:szCs w:val="18"/>
              </w:rPr>
              <w:t>2012</w:t>
            </w:r>
          </w:p>
        </w:tc>
        <w:tc>
          <w:tcPr>
            <w:tcW w:w="4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F2B1A4" w14:textId="77777777" w:rsidR="00462A3D" w:rsidRPr="009F61F2" w:rsidRDefault="00462A3D" w:rsidP="00D2420E">
            <w:pPr>
              <w:ind w:firstLine="34"/>
              <w:jc w:val="center"/>
              <w:rPr>
                <w:rFonts w:ascii="Myriad Pro" w:hAnsi="Myriad Pro"/>
                <w:color w:val="FFFFFF" w:themeColor="background1"/>
                <w:sz w:val="18"/>
                <w:szCs w:val="18"/>
              </w:rPr>
            </w:pPr>
            <w:r w:rsidRPr="009F61F2">
              <w:rPr>
                <w:rFonts w:ascii="Myriad Pro" w:hAnsi="Myriad Pro"/>
                <w:color w:val="FFFFFF" w:themeColor="background1"/>
                <w:sz w:val="18"/>
                <w:szCs w:val="18"/>
              </w:rPr>
              <w:t>2013</w:t>
            </w:r>
          </w:p>
        </w:tc>
        <w:tc>
          <w:tcPr>
            <w:tcW w:w="4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95AA62" w14:textId="77777777" w:rsidR="00462A3D" w:rsidRPr="009F61F2" w:rsidRDefault="00462A3D" w:rsidP="00D2420E">
            <w:pPr>
              <w:ind w:firstLine="34"/>
              <w:jc w:val="center"/>
              <w:rPr>
                <w:rFonts w:ascii="Myriad Pro" w:hAnsi="Myriad Pro"/>
                <w:color w:val="FFFFFF" w:themeColor="background1"/>
                <w:sz w:val="18"/>
                <w:szCs w:val="18"/>
              </w:rPr>
            </w:pPr>
            <w:r w:rsidRPr="009F61F2">
              <w:rPr>
                <w:rFonts w:ascii="Myriad Pro" w:hAnsi="Myriad Pro"/>
                <w:color w:val="FFFFFF" w:themeColor="background1"/>
                <w:sz w:val="18"/>
                <w:szCs w:val="18"/>
              </w:rPr>
              <w:t>2014</w:t>
            </w:r>
          </w:p>
        </w:tc>
        <w:tc>
          <w:tcPr>
            <w:tcW w:w="4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B64838" w14:textId="77777777" w:rsidR="00462A3D" w:rsidRPr="009F61F2" w:rsidRDefault="00462A3D" w:rsidP="00D2420E">
            <w:pPr>
              <w:ind w:firstLine="34"/>
              <w:jc w:val="center"/>
              <w:rPr>
                <w:rFonts w:ascii="Myriad Pro" w:hAnsi="Myriad Pro"/>
                <w:color w:val="FFFFFF" w:themeColor="background1"/>
                <w:sz w:val="18"/>
                <w:szCs w:val="18"/>
              </w:rPr>
            </w:pPr>
            <w:r w:rsidRPr="009F61F2">
              <w:rPr>
                <w:rFonts w:ascii="Myriad Pro" w:hAnsi="Myriad Pro"/>
                <w:color w:val="FFFFFF" w:themeColor="background1"/>
                <w:sz w:val="18"/>
                <w:szCs w:val="18"/>
              </w:rPr>
              <w:t>2015</w:t>
            </w:r>
          </w:p>
        </w:tc>
        <w:tc>
          <w:tcPr>
            <w:tcW w:w="4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FD6549" w14:textId="77777777" w:rsidR="00462A3D" w:rsidRPr="009F61F2" w:rsidRDefault="00462A3D" w:rsidP="00D2420E">
            <w:pPr>
              <w:ind w:firstLine="34"/>
              <w:jc w:val="center"/>
              <w:rPr>
                <w:rFonts w:ascii="Myriad Pro" w:hAnsi="Myriad Pro"/>
                <w:color w:val="FFFFFF" w:themeColor="background1"/>
                <w:sz w:val="18"/>
                <w:szCs w:val="18"/>
              </w:rPr>
            </w:pPr>
            <w:r w:rsidRPr="009F61F2">
              <w:rPr>
                <w:rFonts w:ascii="Myriad Pro" w:hAnsi="Myriad Pro"/>
                <w:color w:val="FFFFFF" w:themeColor="background1"/>
                <w:sz w:val="18"/>
                <w:szCs w:val="18"/>
              </w:rPr>
              <w:t>2016</w:t>
            </w:r>
          </w:p>
        </w:tc>
        <w:tc>
          <w:tcPr>
            <w:tcW w:w="5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236C4D" w14:textId="77777777" w:rsidR="00462A3D" w:rsidRPr="009F61F2" w:rsidRDefault="00462A3D" w:rsidP="00D2420E">
            <w:pPr>
              <w:ind w:firstLine="34"/>
              <w:jc w:val="center"/>
              <w:rPr>
                <w:rFonts w:ascii="Myriad Pro" w:hAnsi="Myriad Pro"/>
                <w:color w:val="FFFFFF" w:themeColor="background1"/>
                <w:sz w:val="18"/>
                <w:szCs w:val="18"/>
              </w:rPr>
            </w:pPr>
            <w:r w:rsidRPr="009F61F2">
              <w:rPr>
                <w:rFonts w:ascii="Myriad Pro" w:hAnsi="Myriad Pro"/>
                <w:color w:val="FFFFFF" w:themeColor="background1"/>
                <w:sz w:val="18"/>
                <w:szCs w:val="18"/>
              </w:rPr>
              <w:t>Всего</w:t>
            </w:r>
          </w:p>
        </w:tc>
        <w:tc>
          <w:tcPr>
            <w:tcW w:w="4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FE8417" w14:textId="77777777" w:rsidR="00462A3D" w:rsidRPr="009F61F2" w:rsidRDefault="00462A3D" w:rsidP="00D2420E">
            <w:pPr>
              <w:ind w:right="-160" w:hanging="54"/>
              <w:jc w:val="center"/>
              <w:rPr>
                <w:rFonts w:ascii="Myriad Pro" w:hAnsi="Myriad Pro"/>
                <w:color w:val="FFFFFF" w:themeColor="background1"/>
                <w:sz w:val="18"/>
                <w:szCs w:val="18"/>
              </w:rPr>
            </w:pPr>
            <w:r w:rsidRPr="009F61F2">
              <w:rPr>
                <w:rFonts w:ascii="Myriad Pro" w:hAnsi="Myriad Pro"/>
                <w:color w:val="FFFFFF" w:themeColor="background1"/>
                <w:sz w:val="18"/>
                <w:szCs w:val="18"/>
              </w:rPr>
              <w:t>экономия</w:t>
            </w:r>
          </w:p>
        </w:tc>
      </w:tr>
      <w:tr w:rsidR="00462A3D" w:rsidRPr="009F61F2" w14:paraId="1B2C2C65" w14:textId="77777777" w:rsidTr="00BA6E0D">
        <w:trPr>
          <w:trHeight w:val="300"/>
        </w:trPr>
        <w:tc>
          <w:tcPr>
            <w:tcW w:w="1464"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A278BA4" w14:textId="77777777" w:rsidR="00462A3D" w:rsidRPr="009F61F2" w:rsidRDefault="00462A3D" w:rsidP="00B456F8">
            <w:pPr>
              <w:ind w:firstLine="34"/>
              <w:rPr>
                <w:rFonts w:ascii="Myriad Pro" w:hAnsi="Myriad Pro"/>
                <w:sz w:val="16"/>
                <w:szCs w:val="16"/>
              </w:rPr>
            </w:pPr>
            <w:r w:rsidRPr="009F61F2">
              <w:rPr>
                <w:rFonts w:ascii="Myriad Pro" w:hAnsi="Myriad Pro"/>
                <w:sz w:val="16"/>
                <w:szCs w:val="16"/>
              </w:rPr>
              <w:t>плановый объем отпуска в сеть</w:t>
            </w:r>
          </w:p>
        </w:tc>
        <w:tc>
          <w:tcPr>
            <w:tcW w:w="42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A24EFA3" w14:textId="77777777" w:rsidR="00462A3D" w:rsidRPr="009F61F2" w:rsidRDefault="00462A3D" w:rsidP="00B456F8">
            <w:pPr>
              <w:ind w:firstLine="34"/>
              <w:jc w:val="center"/>
              <w:rPr>
                <w:rFonts w:ascii="Myriad Pro" w:hAnsi="Myriad Pro"/>
                <w:sz w:val="16"/>
                <w:szCs w:val="16"/>
              </w:rPr>
            </w:pPr>
            <w:r w:rsidRPr="009F61F2">
              <w:rPr>
                <w:rFonts w:ascii="Myriad Pro" w:hAnsi="Myriad Pro"/>
                <w:sz w:val="16"/>
                <w:szCs w:val="16"/>
              </w:rPr>
              <w:t>8686,83</w:t>
            </w:r>
          </w:p>
        </w:tc>
        <w:tc>
          <w:tcPr>
            <w:tcW w:w="42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60A30FC" w14:textId="77777777" w:rsidR="00462A3D" w:rsidRPr="009F61F2" w:rsidRDefault="00462A3D" w:rsidP="00B456F8">
            <w:pPr>
              <w:ind w:firstLine="34"/>
              <w:jc w:val="center"/>
              <w:rPr>
                <w:rFonts w:ascii="Myriad Pro" w:hAnsi="Myriad Pro"/>
                <w:sz w:val="16"/>
                <w:szCs w:val="16"/>
              </w:rPr>
            </w:pPr>
            <w:r w:rsidRPr="009F61F2">
              <w:rPr>
                <w:rFonts w:ascii="Myriad Pro" w:hAnsi="Myriad Pro"/>
                <w:sz w:val="16"/>
                <w:szCs w:val="16"/>
              </w:rPr>
              <w:t>8557,62</w:t>
            </w:r>
          </w:p>
        </w:tc>
        <w:tc>
          <w:tcPr>
            <w:tcW w:w="44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005F52E" w14:textId="77777777" w:rsidR="00462A3D" w:rsidRPr="009F61F2" w:rsidRDefault="00462A3D" w:rsidP="00B456F8">
            <w:pPr>
              <w:ind w:firstLine="34"/>
              <w:jc w:val="center"/>
              <w:rPr>
                <w:rFonts w:ascii="Myriad Pro" w:hAnsi="Myriad Pro"/>
                <w:sz w:val="16"/>
                <w:szCs w:val="16"/>
              </w:rPr>
            </w:pPr>
            <w:r w:rsidRPr="009F61F2">
              <w:rPr>
                <w:rFonts w:ascii="Myriad Pro" w:hAnsi="Myriad Pro"/>
                <w:sz w:val="16"/>
                <w:szCs w:val="16"/>
              </w:rPr>
              <w:t>8296,4</w:t>
            </w:r>
          </w:p>
        </w:tc>
        <w:tc>
          <w:tcPr>
            <w:tcW w:w="41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F9BEA69" w14:textId="77777777" w:rsidR="00462A3D" w:rsidRPr="009F61F2" w:rsidRDefault="00462A3D" w:rsidP="00B456F8">
            <w:pPr>
              <w:ind w:firstLine="34"/>
              <w:jc w:val="center"/>
              <w:rPr>
                <w:rFonts w:ascii="Myriad Pro" w:hAnsi="Myriad Pro"/>
                <w:sz w:val="16"/>
                <w:szCs w:val="16"/>
              </w:rPr>
            </w:pPr>
            <w:r w:rsidRPr="009F61F2">
              <w:rPr>
                <w:rFonts w:ascii="Myriad Pro" w:hAnsi="Myriad Pro"/>
                <w:sz w:val="16"/>
                <w:szCs w:val="16"/>
              </w:rPr>
              <w:t>7986,49</w:t>
            </w:r>
          </w:p>
        </w:tc>
        <w:tc>
          <w:tcPr>
            <w:tcW w:w="41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B7C8C00" w14:textId="77777777" w:rsidR="00462A3D" w:rsidRPr="009F61F2" w:rsidRDefault="00462A3D" w:rsidP="00B456F8">
            <w:pPr>
              <w:ind w:firstLine="34"/>
              <w:jc w:val="center"/>
              <w:rPr>
                <w:rFonts w:ascii="Myriad Pro" w:hAnsi="Myriad Pro"/>
                <w:sz w:val="16"/>
                <w:szCs w:val="16"/>
              </w:rPr>
            </w:pPr>
            <w:r w:rsidRPr="009F61F2">
              <w:rPr>
                <w:rFonts w:ascii="Myriad Pro" w:hAnsi="Myriad Pro"/>
                <w:sz w:val="16"/>
                <w:szCs w:val="16"/>
              </w:rPr>
              <w:t>7818,23</w:t>
            </w:r>
          </w:p>
        </w:tc>
        <w:tc>
          <w:tcPr>
            <w:tcW w:w="41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41384E9" w14:textId="77777777" w:rsidR="00462A3D" w:rsidRPr="009F61F2" w:rsidRDefault="00462A3D" w:rsidP="00B456F8">
            <w:pPr>
              <w:ind w:firstLine="34"/>
              <w:jc w:val="center"/>
              <w:rPr>
                <w:rFonts w:ascii="Myriad Pro" w:hAnsi="Myriad Pro"/>
                <w:sz w:val="16"/>
                <w:szCs w:val="16"/>
              </w:rPr>
            </w:pPr>
            <w:r w:rsidRPr="009F61F2">
              <w:rPr>
                <w:rFonts w:ascii="Myriad Pro" w:hAnsi="Myriad Pro"/>
                <w:sz w:val="16"/>
                <w:szCs w:val="16"/>
              </w:rPr>
              <w:t>7770,13</w:t>
            </w:r>
          </w:p>
        </w:tc>
        <w:tc>
          <w:tcPr>
            <w:tcW w:w="51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BDEBF3A" w14:textId="77777777" w:rsidR="00462A3D" w:rsidRPr="009F61F2" w:rsidRDefault="00462A3D" w:rsidP="00B456F8">
            <w:pPr>
              <w:ind w:firstLine="34"/>
              <w:jc w:val="center"/>
              <w:rPr>
                <w:rFonts w:ascii="Myriad Pro" w:hAnsi="Myriad Pro"/>
                <w:sz w:val="16"/>
                <w:szCs w:val="16"/>
              </w:rPr>
            </w:pPr>
          </w:p>
        </w:tc>
        <w:tc>
          <w:tcPr>
            <w:tcW w:w="482" w:type="pct"/>
            <w:vMerge w:val="restar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B5AF314" w14:textId="77777777" w:rsidR="00462A3D" w:rsidRPr="009F61F2" w:rsidRDefault="00462A3D" w:rsidP="00DC3983">
            <w:pPr>
              <w:ind w:right="-160" w:hanging="62"/>
              <w:rPr>
                <w:rFonts w:ascii="Myriad Pro" w:hAnsi="Myriad Pro"/>
                <w:sz w:val="16"/>
                <w:szCs w:val="16"/>
              </w:rPr>
            </w:pPr>
            <w:r w:rsidRPr="009F61F2">
              <w:rPr>
                <w:rFonts w:ascii="Myriad Pro" w:hAnsi="Myriad Pro"/>
                <w:sz w:val="16"/>
                <w:szCs w:val="16"/>
              </w:rPr>
              <w:t>296 275,4</w:t>
            </w:r>
          </w:p>
        </w:tc>
      </w:tr>
      <w:tr w:rsidR="00462A3D" w:rsidRPr="009F61F2" w14:paraId="3E728F75" w14:textId="77777777" w:rsidTr="00BA6E0D">
        <w:trPr>
          <w:trHeight w:val="300"/>
        </w:trPr>
        <w:tc>
          <w:tcPr>
            <w:tcW w:w="1464" w:type="pct"/>
            <w:tcBorders>
              <w:top w:val="nil"/>
              <w:left w:val="single" w:sz="4" w:space="0" w:color="auto"/>
              <w:bottom w:val="single" w:sz="4" w:space="0" w:color="auto"/>
              <w:right w:val="single" w:sz="4" w:space="0" w:color="auto"/>
            </w:tcBorders>
            <w:shd w:val="clear" w:color="auto" w:fill="auto"/>
            <w:noWrap/>
            <w:vAlign w:val="center"/>
            <w:hideMark/>
          </w:tcPr>
          <w:p w14:paraId="08AFE85A" w14:textId="77777777" w:rsidR="00462A3D" w:rsidRPr="009F61F2" w:rsidRDefault="00462A3D" w:rsidP="00B456F8">
            <w:pPr>
              <w:ind w:firstLine="34"/>
              <w:rPr>
                <w:rFonts w:ascii="Myriad Pro" w:hAnsi="Myriad Pro"/>
                <w:sz w:val="16"/>
                <w:szCs w:val="16"/>
              </w:rPr>
            </w:pPr>
            <w:r w:rsidRPr="009F61F2">
              <w:rPr>
                <w:rFonts w:ascii="Myriad Pro" w:hAnsi="Myriad Pro"/>
                <w:sz w:val="16"/>
                <w:szCs w:val="16"/>
              </w:rPr>
              <w:t>фактический объем отпуска в сеть</w:t>
            </w:r>
          </w:p>
        </w:tc>
        <w:tc>
          <w:tcPr>
            <w:tcW w:w="426" w:type="pct"/>
            <w:tcBorders>
              <w:top w:val="nil"/>
              <w:left w:val="nil"/>
              <w:bottom w:val="single" w:sz="4" w:space="0" w:color="auto"/>
              <w:right w:val="single" w:sz="4" w:space="0" w:color="auto"/>
            </w:tcBorders>
            <w:shd w:val="clear" w:color="auto" w:fill="auto"/>
            <w:noWrap/>
            <w:vAlign w:val="center"/>
            <w:hideMark/>
          </w:tcPr>
          <w:p w14:paraId="5F716703" w14:textId="77777777" w:rsidR="00462A3D" w:rsidRPr="009F61F2" w:rsidRDefault="00462A3D" w:rsidP="00B456F8">
            <w:pPr>
              <w:ind w:firstLine="34"/>
              <w:jc w:val="center"/>
              <w:rPr>
                <w:rFonts w:ascii="Myriad Pro" w:hAnsi="Myriad Pro"/>
                <w:sz w:val="16"/>
                <w:szCs w:val="16"/>
              </w:rPr>
            </w:pPr>
            <w:r w:rsidRPr="009F61F2">
              <w:rPr>
                <w:rFonts w:ascii="Myriad Pro" w:hAnsi="Myriad Pro"/>
                <w:sz w:val="16"/>
                <w:szCs w:val="16"/>
              </w:rPr>
              <w:t>7963,27</w:t>
            </w:r>
          </w:p>
        </w:tc>
        <w:tc>
          <w:tcPr>
            <w:tcW w:w="426" w:type="pct"/>
            <w:tcBorders>
              <w:top w:val="nil"/>
              <w:left w:val="nil"/>
              <w:bottom w:val="single" w:sz="4" w:space="0" w:color="auto"/>
              <w:right w:val="single" w:sz="4" w:space="0" w:color="auto"/>
            </w:tcBorders>
            <w:shd w:val="clear" w:color="auto" w:fill="auto"/>
            <w:noWrap/>
            <w:vAlign w:val="center"/>
            <w:hideMark/>
          </w:tcPr>
          <w:p w14:paraId="1C89BF46" w14:textId="77777777" w:rsidR="00462A3D" w:rsidRPr="009F61F2" w:rsidRDefault="00462A3D" w:rsidP="00B456F8">
            <w:pPr>
              <w:ind w:firstLine="34"/>
              <w:jc w:val="center"/>
              <w:rPr>
                <w:rFonts w:ascii="Myriad Pro" w:hAnsi="Myriad Pro"/>
                <w:sz w:val="16"/>
                <w:szCs w:val="16"/>
              </w:rPr>
            </w:pPr>
            <w:r w:rsidRPr="009F61F2">
              <w:rPr>
                <w:rFonts w:ascii="Myriad Pro" w:hAnsi="Myriad Pro"/>
                <w:sz w:val="16"/>
                <w:szCs w:val="16"/>
              </w:rPr>
              <w:t>8154,18</w:t>
            </w:r>
          </w:p>
        </w:tc>
        <w:tc>
          <w:tcPr>
            <w:tcW w:w="447" w:type="pct"/>
            <w:tcBorders>
              <w:top w:val="nil"/>
              <w:left w:val="nil"/>
              <w:bottom w:val="single" w:sz="4" w:space="0" w:color="auto"/>
              <w:right w:val="single" w:sz="4" w:space="0" w:color="auto"/>
            </w:tcBorders>
            <w:shd w:val="clear" w:color="auto" w:fill="auto"/>
            <w:noWrap/>
            <w:vAlign w:val="center"/>
            <w:hideMark/>
          </w:tcPr>
          <w:p w14:paraId="6B7BAA75" w14:textId="77777777" w:rsidR="00462A3D" w:rsidRPr="009F61F2" w:rsidRDefault="00462A3D" w:rsidP="00B456F8">
            <w:pPr>
              <w:ind w:firstLine="34"/>
              <w:jc w:val="center"/>
              <w:rPr>
                <w:rFonts w:ascii="Myriad Pro" w:hAnsi="Myriad Pro"/>
                <w:sz w:val="16"/>
                <w:szCs w:val="16"/>
              </w:rPr>
            </w:pPr>
            <w:r w:rsidRPr="009F61F2">
              <w:rPr>
                <w:rFonts w:ascii="Myriad Pro" w:hAnsi="Myriad Pro"/>
                <w:sz w:val="16"/>
                <w:szCs w:val="16"/>
              </w:rPr>
              <w:t>7957,07</w:t>
            </w:r>
          </w:p>
        </w:tc>
        <w:tc>
          <w:tcPr>
            <w:tcW w:w="415" w:type="pct"/>
            <w:tcBorders>
              <w:top w:val="nil"/>
              <w:left w:val="nil"/>
              <w:bottom w:val="single" w:sz="4" w:space="0" w:color="auto"/>
              <w:right w:val="single" w:sz="4" w:space="0" w:color="auto"/>
            </w:tcBorders>
            <w:shd w:val="clear" w:color="auto" w:fill="auto"/>
            <w:noWrap/>
            <w:vAlign w:val="center"/>
            <w:hideMark/>
          </w:tcPr>
          <w:p w14:paraId="02473608" w14:textId="77777777" w:rsidR="00462A3D" w:rsidRPr="009F61F2" w:rsidRDefault="00462A3D" w:rsidP="00B456F8">
            <w:pPr>
              <w:ind w:firstLine="34"/>
              <w:jc w:val="center"/>
              <w:rPr>
                <w:rFonts w:ascii="Myriad Pro" w:hAnsi="Myriad Pro"/>
                <w:sz w:val="16"/>
                <w:szCs w:val="16"/>
              </w:rPr>
            </w:pPr>
            <w:r w:rsidRPr="009F61F2">
              <w:rPr>
                <w:rFonts w:ascii="Myriad Pro" w:hAnsi="Myriad Pro"/>
                <w:sz w:val="16"/>
                <w:szCs w:val="16"/>
              </w:rPr>
              <w:t>7792,30</w:t>
            </w:r>
          </w:p>
        </w:tc>
        <w:tc>
          <w:tcPr>
            <w:tcW w:w="413" w:type="pct"/>
            <w:tcBorders>
              <w:top w:val="nil"/>
              <w:left w:val="nil"/>
              <w:bottom w:val="single" w:sz="4" w:space="0" w:color="auto"/>
              <w:right w:val="single" w:sz="4" w:space="0" w:color="auto"/>
            </w:tcBorders>
            <w:shd w:val="clear" w:color="auto" w:fill="auto"/>
            <w:noWrap/>
            <w:vAlign w:val="center"/>
            <w:hideMark/>
          </w:tcPr>
          <w:p w14:paraId="00F07733" w14:textId="77777777" w:rsidR="00462A3D" w:rsidRPr="009F61F2" w:rsidRDefault="00462A3D" w:rsidP="00B456F8">
            <w:pPr>
              <w:ind w:firstLine="34"/>
              <w:jc w:val="center"/>
              <w:rPr>
                <w:rFonts w:ascii="Myriad Pro" w:hAnsi="Myriad Pro"/>
                <w:sz w:val="16"/>
                <w:szCs w:val="16"/>
              </w:rPr>
            </w:pPr>
            <w:r w:rsidRPr="009F61F2">
              <w:rPr>
                <w:rFonts w:ascii="Myriad Pro" w:hAnsi="Myriad Pro"/>
                <w:sz w:val="16"/>
                <w:szCs w:val="16"/>
              </w:rPr>
              <w:t>7570,43</w:t>
            </w:r>
          </w:p>
        </w:tc>
        <w:tc>
          <w:tcPr>
            <w:tcW w:w="414" w:type="pct"/>
            <w:tcBorders>
              <w:top w:val="nil"/>
              <w:left w:val="nil"/>
              <w:bottom w:val="single" w:sz="4" w:space="0" w:color="auto"/>
              <w:right w:val="single" w:sz="4" w:space="0" w:color="auto"/>
            </w:tcBorders>
            <w:shd w:val="clear" w:color="auto" w:fill="auto"/>
            <w:noWrap/>
            <w:vAlign w:val="center"/>
            <w:hideMark/>
          </w:tcPr>
          <w:p w14:paraId="24198C0A" w14:textId="77777777" w:rsidR="00462A3D" w:rsidRPr="009F61F2" w:rsidRDefault="00462A3D" w:rsidP="00B456F8">
            <w:pPr>
              <w:ind w:firstLine="34"/>
              <w:jc w:val="center"/>
              <w:rPr>
                <w:rFonts w:ascii="Myriad Pro" w:hAnsi="Myriad Pro"/>
                <w:sz w:val="16"/>
                <w:szCs w:val="16"/>
              </w:rPr>
            </w:pPr>
            <w:r w:rsidRPr="009F61F2">
              <w:rPr>
                <w:rFonts w:ascii="Myriad Pro" w:hAnsi="Myriad Pro"/>
                <w:sz w:val="16"/>
                <w:szCs w:val="16"/>
              </w:rPr>
              <w:t>7627,86</w:t>
            </w:r>
          </w:p>
        </w:tc>
        <w:tc>
          <w:tcPr>
            <w:tcW w:w="513" w:type="pct"/>
            <w:tcBorders>
              <w:top w:val="nil"/>
              <w:left w:val="nil"/>
              <w:bottom w:val="single" w:sz="4" w:space="0" w:color="auto"/>
              <w:right w:val="single" w:sz="4" w:space="0" w:color="auto"/>
            </w:tcBorders>
            <w:shd w:val="clear" w:color="auto" w:fill="auto"/>
            <w:noWrap/>
            <w:vAlign w:val="center"/>
            <w:hideMark/>
          </w:tcPr>
          <w:p w14:paraId="031E2210" w14:textId="77777777" w:rsidR="00462A3D" w:rsidRPr="009F61F2" w:rsidRDefault="00462A3D" w:rsidP="00B456F8">
            <w:pPr>
              <w:ind w:firstLine="709"/>
              <w:jc w:val="center"/>
              <w:rPr>
                <w:rFonts w:ascii="Myriad Pro" w:hAnsi="Myriad Pro"/>
                <w:sz w:val="16"/>
                <w:szCs w:val="16"/>
              </w:rPr>
            </w:pPr>
          </w:p>
        </w:tc>
        <w:tc>
          <w:tcPr>
            <w:tcW w:w="482" w:type="pct"/>
            <w:vMerge/>
            <w:tcBorders>
              <w:top w:val="nil"/>
              <w:left w:val="single" w:sz="4" w:space="0" w:color="auto"/>
              <w:bottom w:val="single" w:sz="4" w:space="0" w:color="auto"/>
              <w:right w:val="single" w:sz="4" w:space="0" w:color="auto"/>
            </w:tcBorders>
            <w:shd w:val="clear" w:color="auto" w:fill="auto"/>
            <w:vAlign w:val="center"/>
            <w:hideMark/>
          </w:tcPr>
          <w:p w14:paraId="360D7C9E" w14:textId="77777777" w:rsidR="00462A3D" w:rsidRPr="009F61F2" w:rsidRDefault="00462A3D" w:rsidP="00B456F8">
            <w:pPr>
              <w:ind w:firstLine="709"/>
              <w:rPr>
                <w:rFonts w:ascii="Myriad Pro" w:hAnsi="Myriad Pro"/>
                <w:sz w:val="16"/>
                <w:szCs w:val="16"/>
              </w:rPr>
            </w:pPr>
          </w:p>
        </w:tc>
      </w:tr>
      <w:tr w:rsidR="00462A3D" w:rsidRPr="009F61F2" w14:paraId="35A3D6C3" w14:textId="77777777" w:rsidTr="00BA6E0D">
        <w:trPr>
          <w:trHeight w:val="300"/>
        </w:trPr>
        <w:tc>
          <w:tcPr>
            <w:tcW w:w="1464" w:type="pct"/>
            <w:tcBorders>
              <w:top w:val="nil"/>
              <w:left w:val="single" w:sz="4" w:space="0" w:color="auto"/>
              <w:bottom w:val="single" w:sz="4" w:space="0" w:color="auto"/>
              <w:right w:val="single" w:sz="4" w:space="0" w:color="auto"/>
            </w:tcBorders>
            <w:shd w:val="clear" w:color="auto" w:fill="auto"/>
            <w:noWrap/>
            <w:vAlign w:val="center"/>
            <w:hideMark/>
          </w:tcPr>
          <w:p w14:paraId="4BF64A54" w14:textId="77777777" w:rsidR="00462A3D" w:rsidRPr="009F61F2" w:rsidRDefault="00462A3D" w:rsidP="00B456F8">
            <w:pPr>
              <w:ind w:firstLine="34"/>
              <w:rPr>
                <w:rFonts w:ascii="Myriad Pro" w:hAnsi="Myriad Pro"/>
                <w:sz w:val="16"/>
                <w:szCs w:val="16"/>
              </w:rPr>
            </w:pPr>
            <w:r w:rsidRPr="009F61F2">
              <w:rPr>
                <w:rFonts w:ascii="Myriad Pro" w:hAnsi="Myriad Pro"/>
                <w:sz w:val="16"/>
                <w:szCs w:val="16"/>
              </w:rPr>
              <w:t>плановый объем потерь</w:t>
            </w:r>
          </w:p>
        </w:tc>
        <w:tc>
          <w:tcPr>
            <w:tcW w:w="426" w:type="pct"/>
            <w:tcBorders>
              <w:top w:val="nil"/>
              <w:left w:val="nil"/>
              <w:bottom w:val="single" w:sz="4" w:space="0" w:color="auto"/>
              <w:right w:val="single" w:sz="4" w:space="0" w:color="auto"/>
            </w:tcBorders>
            <w:shd w:val="clear" w:color="auto" w:fill="auto"/>
            <w:noWrap/>
            <w:vAlign w:val="center"/>
            <w:hideMark/>
          </w:tcPr>
          <w:p w14:paraId="428E55A7" w14:textId="77777777" w:rsidR="00462A3D" w:rsidRPr="009F61F2" w:rsidRDefault="00462A3D" w:rsidP="00B456F8">
            <w:pPr>
              <w:ind w:firstLine="34"/>
              <w:jc w:val="center"/>
              <w:rPr>
                <w:rFonts w:ascii="Myriad Pro" w:hAnsi="Myriad Pro"/>
                <w:sz w:val="16"/>
                <w:szCs w:val="16"/>
              </w:rPr>
            </w:pPr>
            <w:r w:rsidRPr="009F61F2">
              <w:rPr>
                <w:rFonts w:ascii="Myriad Pro" w:hAnsi="Myriad Pro"/>
                <w:sz w:val="16"/>
                <w:szCs w:val="16"/>
              </w:rPr>
              <w:t>877,37</w:t>
            </w:r>
          </w:p>
        </w:tc>
        <w:tc>
          <w:tcPr>
            <w:tcW w:w="426" w:type="pct"/>
            <w:tcBorders>
              <w:top w:val="nil"/>
              <w:left w:val="nil"/>
              <w:bottom w:val="single" w:sz="4" w:space="0" w:color="auto"/>
              <w:right w:val="single" w:sz="4" w:space="0" w:color="auto"/>
            </w:tcBorders>
            <w:shd w:val="clear" w:color="auto" w:fill="auto"/>
            <w:noWrap/>
            <w:vAlign w:val="center"/>
            <w:hideMark/>
          </w:tcPr>
          <w:p w14:paraId="6978B90A" w14:textId="77777777" w:rsidR="00462A3D" w:rsidRPr="009F61F2" w:rsidRDefault="00462A3D" w:rsidP="00B456F8">
            <w:pPr>
              <w:ind w:firstLine="34"/>
              <w:jc w:val="center"/>
              <w:rPr>
                <w:rFonts w:ascii="Myriad Pro" w:hAnsi="Myriad Pro"/>
                <w:sz w:val="16"/>
                <w:szCs w:val="16"/>
              </w:rPr>
            </w:pPr>
            <w:r w:rsidRPr="009F61F2">
              <w:rPr>
                <w:rFonts w:ascii="Myriad Pro" w:hAnsi="Myriad Pro"/>
                <w:sz w:val="16"/>
                <w:szCs w:val="16"/>
              </w:rPr>
              <w:t>827,52</w:t>
            </w:r>
          </w:p>
        </w:tc>
        <w:tc>
          <w:tcPr>
            <w:tcW w:w="447" w:type="pct"/>
            <w:tcBorders>
              <w:top w:val="nil"/>
              <w:left w:val="nil"/>
              <w:bottom w:val="single" w:sz="4" w:space="0" w:color="auto"/>
              <w:right w:val="single" w:sz="4" w:space="0" w:color="auto"/>
            </w:tcBorders>
            <w:shd w:val="clear" w:color="auto" w:fill="auto"/>
            <w:noWrap/>
            <w:vAlign w:val="center"/>
            <w:hideMark/>
          </w:tcPr>
          <w:p w14:paraId="575F9883" w14:textId="77777777" w:rsidR="00462A3D" w:rsidRPr="009F61F2" w:rsidRDefault="00462A3D" w:rsidP="00B456F8">
            <w:pPr>
              <w:ind w:firstLine="34"/>
              <w:jc w:val="center"/>
              <w:rPr>
                <w:rFonts w:ascii="Myriad Pro" w:hAnsi="Myriad Pro"/>
                <w:sz w:val="16"/>
                <w:szCs w:val="16"/>
              </w:rPr>
            </w:pPr>
            <w:r w:rsidRPr="009F61F2">
              <w:rPr>
                <w:rFonts w:ascii="Myriad Pro" w:hAnsi="Myriad Pro"/>
                <w:sz w:val="16"/>
                <w:szCs w:val="16"/>
              </w:rPr>
              <w:t>800,94</w:t>
            </w:r>
          </w:p>
        </w:tc>
        <w:tc>
          <w:tcPr>
            <w:tcW w:w="415" w:type="pct"/>
            <w:tcBorders>
              <w:top w:val="nil"/>
              <w:left w:val="nil"/>
              <w:bottom w:val="single" w:sz="4" w:space="0" w:color="auto"/>
              <w:right w:val="single" w:sz="4" w:space="0" w:color="auto"/>
            </w:tcBorders>
            <w:shd w:val="clear" w:color="auto" w:fill="auto"/>
            <w:noWrap/>
            <w:vAlign w:val="center"/>
            <w:hideMark/>
          </w:tcPr>
          <w:p w14:paraId="096AB84E" w14:textId="77777777" w:rsidR="00462A3D" w:rsidRPr="009F61F2" w:rsidRDefault="00462A3D" w:rsidP="00B456F8">
            <w:pPr>
              <w:ind w:firstLine="34"/>
              <w:jc w:val="center"/>
              <w:rPr>
                <w:rFonts w:ascii="Myriad Pro" w:hAnsi="Myriad Pro"/>
                <w:sz w:val="16"/>
                <w:szCs w:val="16"/>
              </w:rPr>
            </w:pPr>
            <w:r w:rsidRPr="009F61F2">
              <w:rPr>
                <w:rFonts w:ascii="Myriad Pro" w:hAnsi="Myriad Pro"/>
                <w:sz w:val="16"/>
                <w:szCs w:val="16"/>
              </w:rPr>
              <w:t>769,095</w:t>
            </w:r>
          </w:p>
        </w:tc>
        <w:tc>
          <w:tcPr>
            <w:tcW w:w="413" w:type="pct"/>
            <w:tcBorders>
              <w:top w:val="nil"/>
              <w:left w:val="nil"/>
              <w:bottom w:val="single" w:sz="4" w:space="0" w:color="auto"/>
              <w:right w:val="single" w:sz="4" w:space="0" w:color="auto"/>
            </w:tcBorders>
            <w:shd w:val="clear" w:color="auto" w:fill="auto"/>
            <w:noWrap/>
            <w:vAlign w:val="center"/>
            <w:hideMark/>
          </w:tcPr>
          <w:p w14:paraId="5E2D2C3A" w14:textId="77777777" w:rsidR="00462A3D" w:rsidRPr="009F61F2" w:rsidRDefault="00462A3D" w:rsidP="00B456F8">
            <w:pPr>
              <w:ind w:firstLine="34"/>
              <w:jc w:val="center"/>
              <w:rPr>
                <w:rFonts w:ascii="Myriad Pro" w:hAnsi="Myriad Pro"/>
                <w:sz w:val="16"/>
                <w:szCs w:val="16"/>
              </w:rPr>
            </w:pPr>
            <w:r w:rsidRPr="009F61F2">
              <w:rPr>
                <w:rFonts w:ascii="Myriad Pro" w:hAnsi="Myriad Pro"/>
                <w:sz w:val="16"/>
                <w:szCs w:val="16"/>
              </w:rPr>
              <w:t>750,55</w:t>
            </w:r>
          </w:p>
        </w:tc>
        <w:tc>
          <w:tcPr>
            <w:tcW w:w="414" w:type="pct"/>
            <w:tcBorders>
              <w:top w:val="nil"/>
              <w:left w:val="nil"/>
              <w:bottom w:val="single" w:sz="4" w:space="0" w:color="auto"/>
              <w:right w:val="single" w:sz="4" w:space="0" w:color="auto"/>
            </w:tcBorders>
            <w:shd w:val="clear" w:color="auto" w:fill="auto"/>
            <w:noWrap/>
            <w:vAlign w:val="center"/>
            <w:hideMark/>
          </w:tcPr>
          <w:p w14:paraId="06068723" w14:textId="77777777" w:rsidR="00462A3D" w:rsidRPr="009F61F2" w:rsidRDefault="00462A3D" w:rsidP="00B456F8">
            <w:pPr>
              <w:ind w:firstLine="34"/>
              <w:jc w:val="center"/>
              <w:rPr>
                <w:rFonts w:ascii="Myriad Pro" w:hAnsi="Myriad Pro"/>
                <w:sz w:val="16"/>
                <w:szCs w:val="16"/>
              </w:rPr>
            </w:pPr>
            <w:r w:rsidRPr="009F61F2">
              <w:rPr>
                <w:rFonts w:ascii="Myriad Pro" w:hAnsi="Myriad Pro"/>
                <w:sz w:val="16"/>
                <w:szCs w:val="16"/>
              </w:rPr>
              <w:t>713,298</w:t>
            </w:r>
          </w:p>
        </w:tc>
        <w:tc>
          <w:tcPr>
            <w:tcW w:w="513" w:type="pct"/>
            <w:tcBorders>
              <w:top w:val="nil"/>
              <w:left w:val="nil"/>
              <w:bottom w:val="single" w:sz="4" w:space="0" w:color="auto"/>
              <w:right w:val="single" w:sz="4" w:space="0" w:color="auto"/>
            </w:tcBorders>
            <w:shd w:val="clear" w:color="auto" w:fill="auto"/>
            <w:noWrap/>
            <w:vAlign w:val="center"/>
            <w:hideMark/>
          </w:tcPr>
          <w:p w14:paraId="437B09EE" w14:textId="77777777" w:rsidR="00462A3D" w:rsidRPr="009F61F2" w:rsidRDefault="00462A3D" w:rsidP="00B456F8">
            <w:pPr>
              <w:ind w:firstLine="709"/>
              <w:jc w:val="center"/>
              <w:rPr>
                <w:rFonts w:ascii="Myriad Pro" w:hAnsi="Myriad Pro"/>
                <w:sz w:val="16"/>
                <w:szCs w:val="16"/>
              </w:rPr>
            </w:pPr>
          </w:p>
        </w:tc>
        <w:tc>
          <w:tcPr>
            <w:tcW w:w="482" w:type="pct"/>
            <w:vMerge/>
            <w:tcBorders>
              <w:top w:val="nil"/>
              <w:left w:val="single" w:sz="4" w:space="0" w:color="auto"/>
              <w:bottom w:val="single" w:sz="4" w:space="0" w:color="auto"/>
              <w:right w:val="single" w:sz="4" w:space="0" w:color="auto"/>
            </w:tcBorders>
            <w:shd w:val="clear" w:color="auto" w:fill="auto"/>
            <w:vAlign w:val="center"/>
            <w:hideMark/>
          </w:tcPr>
          <w:p w14:paraId="6238BC7C" w14:textId="77777777" w:rsidR="00462A3D" w:rsidRPr="009F61F2" w:rsidRDefault="00462A3D" w:rsidP="00B456F8">
            <w:pPr>
              <w:ind w:firstLine="709"/>
              <w:rPr>
                <w:rFonts w:ascii="Myriad Pro" w:hAnsi="Myriad Pro"/>
                <w:sz w:val="16"/>
                <w:szCs w:val="16"/>
              </w:rPr>
            </w:pPr>
          </w:p>
        </w:tc>
      </w:tr>
      <w:tr w:rsidR="00462A3D" w:rsidRPr="009F61F2" w14:paraId="6E19EF79" w14:textId="77777777" w:rsidTr="00BA6E0D">
        <w:trPr>
          <w:trHeight w:val="300"/>
        </w:trPr>
        <w:tc>
          <w:tcPr>
            <w:tcW w:w="1464" w:type="pct"/>
            <w:tcBorders>
              <w:top w:val="nil"/>
              <w:left w:val="single" w:sz="4" w:space="0" w:color="auto"/>
              <w:bottom w:val="single" w:sz="4" w:space="0" w:color="auto"/>
              <w:right w:val="single" w:sz="4" w:space="0" w:color="auto"/>
            </w:tcBorders>
            <w:shd w:val="clear" w:color="auto" w:fill="auto"/>
            <w:noWrap/>
            <w:vAlign w:val="center"/>
            <w:hideMark/>
          </w:tcPr>
          <w:p w14:paraId="6972B806" w14:textId="77777777" w:rsidR="00462A3D" w:rsidRPr="009F61F2" w:rsidRDefault="00462A3D" w:rsidP="00B456F8">
            <w:pPr>
              <w:ind w:firstLine="34"/>
              <w:rPr>
                <w:rFonts w:ascii="Myriad Pro" w:hAnsi="Myriad Pro"/>
                <w:sz w:val="16"/>
                <w:szCs w:val="16"/>
              </w:rPr>
            </w:pPr>
            <w:r w:rsidRPr="009F61F2">
              <w:rPr>
                <w:rFonts w:ascii="Myriad Pro" w:hAnsi="Myriad Pro"/>
                <w:sz w:val="16"/>
                <w:szCs w:val="16"/>
              </w:rPr>
              <w:t>фактический объем потерь</w:t>
            </w:r>
          </w:p>
        </w:tc>
        <w:tc>
          <w:tcPr>
            <w:tcW w:w="426" w:type="pct"/>
            <w:tcBorders>
              <w:top w:val="nil"/>
              <w:left w:val="nil"/>
              <w:bottom w:val="single" w:sz="4" w:space="0" w:color="auto"/>
              <w:right w:val="single" w:sz="4" w:space="0" w:color="auto"/>
            </w:tcBorders>
            <w:shd w:val="clear" w:color="auto" w:fill="auto"/>
            <w:noWrap/>
            <w:vAlign w:val="center"/>
            <w:hideMark/>
          </w:tcPr>
          <w:p w14:paraId="710ABF6E" w14:textId="77777777" w:rsidR="00462A3D" w:rsidRPr="009F61F2" w:rsidRDefault="00462A3D" w:rsidP="00B456F8">
            <w:pPr>
              <w:ind w:firstLine="34"/>
              <w:jc w:val="center"/>
              <w:rPr>
                <w:rFonts w:ascii="Myriad Pro" w:hAnsi="Myriad Pro"/>
                <w:sz w:val="16"/>
                <w:szCs w:val="16"/>
              </w:rPr>
            </w:pPr>
            <w:r w:rsidRPr="009F61F2">
              <w:rPr>
                <w:rFonts w:ascii="Myriad Pro" w:hAnsi="Myriad Pro"/>
                <w:sz w:val="16"/>
                <w:szCs w:val="16"/>
              </w:rPr>
              <w:t>765,27</w:t>
            </w:r>
          </w:p>
        </w:tc>
        <w:tc>
          <w:tcPr>
            <w:tcW w:w="426" w:type="pct"/>
            <w:tcBorders>
              <w:top w:val="nil"/>
              <w:left w:val="nil"/>
              <w:bottom w:val="single" w:sz="4" w:space="0" w:color="auto"/>
              <w:right w:val="single" w:sz="4" w:space="0" w:color="auto"/>
            </w:tcBorders>
            <w:shd w:val="clear" w:color="auto" w:fill="auto"/>
            <w:noWrap/>
            <w:vAlign w:val="center"/>
            <w:hideMark/>
          </w:tcPr>
          <w:p w14:paraId="445EC577" w14:textId="77777777" w:rsidR="00462A3D" w:rsidRPr="009F61F2" w:rsidRDefault="00462A3D" w:rsidP="00B456F8">
            <w:pPr>
              <w:ind w:firstLine="34"/>
              <w:jc w:val="center"/>
              <w:rPr>
                <w:rFonts w:ascii="Myriad Pro" w:hAnsi="Myriad Pro"/>
                <w:sz w:val="16"/>
                <w:szCs w:val="16"/>
              </w:rPr>
            </w:pPr>
            <w:r w:rsidRPr="009F61F2">
              <w:rPr>
                <w:rFonts w:ascii="Myriad Pro" w:hAnsi="Myriad Pro"/>
                <w:sz w:val="16"/>
                <w:szCs w:val="16"/>
              </w:rPr>
              <w:t>763,015</w:t>
            </w:r>
          </w:p>
        </w:tc>
        <w:tc>
          <w:tcPr>
            <w:tcW w:w="447" w:type="pct"/>
            <w:tcBorders>
              <w:top w:val="nil"/>
              <w:left w:val="nil"/>
              <w:bottom w:val="single" w:sz="4" w:space="0" w:color="auto"/>
              <w:right w:val="single" w:sz="4" w:space="0" w:color="auto"/>
            </w:tcBorders>
            <w:shd w:val="clear" w:color="auto" w:fill="auto"/>
            <w:noWrap/>
            <w:vAlign w:val="center"/>
            <w:hideMark/>
          </w:tcPr>
          <w:p w14:paraId="02CA2C4B" w14:textId="77777777" w:rsidR="00462A3D" w:rsidRPr="009F61F2" w:rsidRDefault="00462A3D" w:rsidP="00B456F8">
            <w:pPr>
              <w:ind w:firstLine="34"/>
              <w:jc w:val="center"/>
              <w:rPr>
                <w:rFonts w:ascii="Myriad Pro" w:hAnsi="Myriad Pro"/>
                <w:sz w:val="16"/>
                <w:szCs w:val="16"/>
              </w:rPr>
            </w:pPr>
            <w:r w:rsidRPr="009F61F2">
              <w:rPr>
                <w:rFonts w:ascii="Myriad Pro" w:hAnsi="Myriad Pro"/>
                <w:sz w:val="16"/>
                <w:szCs w:val="16"/>
              </w:rPr>
              <w:t>646,80</w:t>
            </w:r>
          </w:p>
        </w:tc>
        <w:tc>
          <w:tcPr>
            <w:tcW w:w="415" w:type="pct"/>
            <w:tcBorders>
              <w:top w:val="nil"/>
              <w:left w:val="nil"/>
              <w:bottom w:val="single" w:sz="4" w:space="0" w:color="auto"/>
              <w:right w:val="single" w:sz="4" w:space="0" w:color="auto"/>
            </w:tcBorders>
            <w:shd w:val="clear" w:color="auto" w:fill="auto"/>
            <w:noWrap/>
            <w:vAlign w:val="center"/>
            <w:hideMark/>
          </w:tcPr>
          <w:p w14:paraId="2111E65B" w14:textId="77777777" w:rsidR="00462A3D" w:rsidRPr="009F61F2" w:rsidRDefault="00462A3D" w:rsidP="00B456F8">
            <w:pPr>
              <w:ind w:firstLine="34"/>
              <w:jc w:val="center"/>
              <w:rPr>
                <w:rFonts w:ascii="Myriad Pro" w:hAnsi="Myriad Pro"/>
                <w:sz w:val="16"/>
                <w:szCs w:val="16"/>
              </w:rPr>
            </w:pPr>
            <w:r w:rsidRPr="009F61F2">
              <w:rPr>
                <w:rFonts w:ascii="Myriad Pro" w:hAnsi="Myriad Pro"/>
                <w:sz w:val="16"/>
                <w:szCs w:val="16"/>
              </w:rPr>
              <w:t>622,45</w:t>
            </w:r>
          </w:p>
        </w:tc>
        <w:tc>
          <w:tcPr>
            <w:tcW w:w="413" w:type="pct"/>
            <w:tcBorders>
              <w:top w:val="nil"/>
              <w:left w:val="nil"/>
              <w:bottom w:val="single" w:sz="4" w:space="0" w:color="auto"/>
              <w:right w:val="single" w:sz="4" w:space="0" w:color="auto"/>
            </w:tcBorders>
            <w:shd w:val="clear" w:color="auto" w:fill="auto"/>
            <w:noWrap/>
            <w:vAlign w:val="center"/>
            <w:hideMark/>
          </w:tcPr>
          <w:p w14:paraId="46BEF1E0" w14:textId="77777777" w:rsidR="00462A3D" w:rsidRPr="009F61F2" w:rsidRDefault="00462A3D" w:rsidP="00B456F8">
            <w:pPr>
              <w:ind w:firstLine="34"/>
              <w:jc w:val="center"/>
              <w:rPr>
                <w:rFonts w:ascii="Myriad Pro" w:hAnsi="Myriad Pro"/>
                <w:sz w:val="16"/>
                <w:szCs w:val="16"/>
              </w:rPr>
            </w:pPr>
            <w:r w:rsidRPr="009F61F2">
              <w:rPr>
                <w:rFonts w:ascii="Myriad Pro" w:hAnsi="Myriad Pro"/>
                <w:sz w:val="16"/>
                <w:szCs w:val="16"/>
              </w:rPr>
              <w:t>581,49</w:t>
            </w:r>
          </w:p>
        </w:tc>
        <w:tc>
          <w:tcPr>
            <w:tcW w:w="414" w:type="pct"/>
            <w:tcBorders>
              <w:top w:val="nil"/>
              <w:left w:val="nil"/>
              <w:bottom w:val="single" w:sz="4" w:space="0" w:color="auto"/>
              <w:right w:val="single" w:sz="4" w:space="0" w:color="auto"/>
            </w:tcBorders>
            <w:shd w:val="clear" w:color="auto" w:fill="auto"/>
            <w:noWrap/>
            <w:vAlign w:val="center"/>
            <w:hideMark/>
          </w:tcPr>
          <w:p w14:paraId="2651ED6D" w14:textId="77777777" w:rsidR="00462A3D" w:rsidRPr="009F61F2" w:rsidRDefault="00462A3D" w:rsidP="00B456F8">
            <w:pPr>
              <w:ind w:firstLine="34"/>
              <w:jc w:val="center"/>
              <w:rPr>
                <w:rFonts w:ascii="Myriad Pro" w:hAnsi="Myriad Pro"/>
                <w:sz w:val="16"/>
                <w:szCs w:val="16"/>
              </w:rPr>
            </w:pPr>
            <w:r w:rsidRPr="009F61F2">
              <w:rPr>
                <w:rFonts w:ascii="Myriad Pro" w:hAnsi="Myriad Pro"/>
                <w:sz w:val="16"/>
                <w:szCs w:val="16"/>
              </w:rPr>
              <w:t>576,01</w:t>
            </w:r>
          </w:p>
        </w:tc>
        <w:tc>
          <w:tcPr>
            <w:tcW w:w="513" w:type="pct"/>
            <w:tcBorders>
              <w:top w:val="nil"/>
              <w:left w:val="nil"/>
              <w:bottom w:val="single" w:sz="4" w:space="0" w:color="auto"/>
              <w:right w:val="single" w:sz="4" w:space="0" w:color="auto"/>
            </w:tcBorders>
            <w:shd w:val="clear" w:color="auto" w:fill="auto"/>
            <w:noWrap/>
            <w:vAlign w:val="center"/>
            <w:hideMark/>
          </w:tcPr>
          <w:p w14:paraId="300E3A47" w14:textId="77777777" w:rsidR="00462A3D" w:rsidRPr="009F61F2" w:rsidRDefault="00462A3D" w:rsidP="00B456F8">
            <w:pPr>
              <w:ind w:firstLine="709"/>
              <w:jc w:val="center"/>
              <w:rPr>
                <w:rFonts w:ascii="Myriad Pro" w:hAnsi="Myriad Pro"/>
                <w:sz w:val="16"/>
                <w:szCs w:val="16"/>
              </w:rPr>
            </w:pPr>
          </w:p>
        </w:tc>
        <w:tc>
          <w:tcPr>
            <w:tcW w:w="482" w:type="pct"/>
            <w:vMerge/>
            <w:tcBorders>
              <w:top w:val="nil"/>
              <w:left w:val="single" w:sz="4" w:space="0" w:color="auto"/>
              <w:bottom w:val="single" w:sz="4" w:space="0" w:color="auto"/>
              <w:right w:val="single" w:sz="4" w:space="0" w:color="auto"/>
            </w:tcBorders>
            <w:shd w:val="clear" w:color="auto" w:fill="auto"/>
            <w:vAlign w:val="center"/>
            <w:hideMark/>
          </w:tcPr>
          <w:p w14:paraId="2CDE7ACE" w14:textId="77777777" w:rsidR="00462A3D" w:rsidRPr="009F61F2" w:rsidRDefault="00462A3D" w:rsidP="00B456F8">
            <w:pPr>
              <w:ind w:firstLine="709"/>
              <w:rPr>
                <w:rFonts w:ascii="Myriad Pro" w:hAnsi="Myriad Pro"/>
                <w:sz w:val="16"/>
                <w:szCs w:val="16"/>
              </w:rPr>
            </w:pPr>
          </w:p>
        </w:tc>
      </w:tr>
      <w:tr w:rsidR="00462A3D" w:rsidRPr="009F61F2" w14:paraId="07DE0071" w14:textId="77777777" w:rsidTr="00BA6E0D">
        <w:trPr>
          <w:trHeight w:val="300"/>
        </w:trPr>
        <w:tc>
          <w:tcPr>
            <w:tcW w:w="1464" w:type="pct"/>
            <w:tcBorders>
              <w:top w:val="nil"/>
              <w:left w:val="single" w:sz="4" w:space="0" w:color="auto"/>
              <w:bottom w:val="single" w:sz="4" w:space="0" w:color="auto"/>
              <w:right w:val="single" w:sz="4" w:space="0" w:color="auto"/>
            </w:tcBorders>
            <w:shd w:val="clear" w:color="auto" w:fill="auto"/>
            <w:noWrap/>
            <w:vAlign w:val="center"/>
            <w:hideMark/>
          </w:tcPr>
          <w:p w14:paraId="7404EF76" w14:textId="77777777" w:rsidR="00462A3D" w:rsidRPr="009F61F2" w:rsidRDefault="00462A3D" w:rsidP="00B456F8">
            <w:pPr>
              <w:ind w:firstLine="34"/>
              <w:rPr>
                <w:rFonts w:ascii="Myriad Pro" w:hAnsi="Myriad Pro"/>
                <w:sz w:val="16"/>
                <w:szCs w:val="16"/>
              </w:rPr>
            </w:pPr>
            <w:r w:rsidRPr="009F61F2">
              <w:rPr>
                <w:rFonts w:ascii="Myriad Pro" w:hAnsi="Myriad Pro"/>
                <w:sz w:val="16"/>
                <w:szCs w:val="16"/>
              </w:rPr>
              <w:t>норматив потерь</w:t>
            </w:r>
          </w:p>
        </w:tc>
        <w:tc>
          <w:tcPr>
            <w:tcW w:w="426" w:type="pct"/>
            <w:tcBorders>
              <w:top w:val="nil"/>
              <w:left w:val="nil"/>
              <w:bottom w:val="single" w:sz="4" w:space="0" w:color="auto"/>
              <w:right w:val="single" w:sz="4" w:space="0" w:color="auto"/>
            </w:tcBorders>
            <w:shd w:val="clear" w:color="auto" w:fill="auto"/>
            <w:noWrap/>
            <w:vAlign w:val="center"/>
            <w:hideMark/>
          </w:tcPr>
          <w:p w14:paraId="7C638177" w14:textId="77777777" w:rsidR="00462A3D" w:rsidRPr="009F61F2" w:rsidRDefault="00462A3D" w:rsidP="00B456F8">
            <w:pPr>
              <w:ind w:firstLine="34"/>
              <w:jc w:val="center"/>
              <w:rPr>
                <w:rFonts w:ascii="Myriad Pro" w:hAnsi="Myriad Pro"/>
                <w:sz w:val="16"/>
                <w:szCs w:val="16"/>
              </w:rPr>
            </w:pPr>
            <w:r w:rsidRPr="009F61F2">
              <w:rPr>
                <w:rFonts w:ascii="Myriad Pro" w:hAnsi="Myriad Pro"/>
                <w:sz w:val="16"/>
                <w:szCs w:val="16"/>
              </w:rPr>
              <w:t>10,10%</w:t>
            </w:r>
          </w:p>
        </w:tc>
        <w:tc>
          <w:tcPr>
            <w:tcW w:w="426" w:type="pct"/>
            <w:tcBorders>
              <w:top w:val="nil"/>
              <w:left w:val="nil"/>
              <w:bottom w:val="single" w:sz="4" w:space="0" w:color="auto"/>
              <w:right w:val="single" w:sz="4" w:space="0" w:color="auto"/>
            </w:tcBorders>
            <w:shd w:val="clear" w:color="auto" w:fill="auto"/>
            <w:noWrap/>
            <w:vAlign w:val="center"/>
            <w:hideMark/>
          </w:tcPr>
          <w:p w14:paraId="106ABF53" w14:textId="77777777" w:rsidR="00462A3D" w:rsidRPr="009F61F2" w:rsidRDefault="00462A3D" w:rsidP="00B456F8">
            <w:pPr>
              <w:ind w:firstLine="34"/>
              <w:jc w:val="center"/>
              <w:rPr>
                <w:rFonts w:ascii="Myriad Pro" w:hAnsi="Myriad Pro"/>
                <w:sz w:val="16"/>
                <w:szCs w:val="16"/>
              </w:rPr>
            </w:pPr>
            <w:r w:rsidRPr="009F61F2">
              <w:rPr>
                <w:rFonts w:ascii="Myriad Pro" w:hAnsi="Myriad Pro"/>
                <w:sz w:val="16"/>
                <w:szCs w:val="16"/>
              </w:rPr>
              <w:t>9,67%</w:t>
            </w:r>
          </w:p>
        </w:tc>
        <w:tc>
          <w:tcPr>
            <w:tcW w:w="447" w:type="pct"/>
            <w:tcBorders>
              <w:top w:val="nil"/>
              <w:left w:val="nil"/>
              <w:bottom w:val="single" w:sz="4" w:space="0" w:color="auto"/>
              <w:right w:val="single" w:sz="4" w:space="0" w:color="auto"/>
            </w:tcBorders>
            <w:shd w:val="clear" w:color="auto" w:fill="auto"/>
            <w:noWrap/>
            <w:vAlign w:val="center"/>
            <w:hideMark/>
          </w:tcPr>
          <w:p w14:paraId="6A3A87D3" w14:textId="77777777" w:rsidR="00462A3D" w:rsidRPr="009F61F2" w:rsidRDefault="00462A3D" w:rsidP="00B456F8">
            <w:pPr>
              <w:ind w:firstLine="34"/>
              <w:jc w:val="center"/>
              <w:rPr>
                <w:rFonts w:ascii="Myriad Pro" w:hAnsi="Myriad Pro"/>
                <w:sz w:val="16"/>
                <w:szCs w:val="16"/>
              </w:rPr>
            </w:pPr>
            <w:r w:rsidRPr="009F61F2">
              <w:rPr>
                <w:rFonts w:ascii="Myriad Pro" w:hAnsi="Myriad Pro"/>
                <w:sz w:val="16"/>
                <w:szCs w:val="16"/>
              </w:rPr>
              <w:t>9,65%</w:t>
            </w:r>
          </w:p>
        </w:tc>
        <w:tc>
          <w:tcPr>
            <w:tcW w:w="415" w:type="pct"/>
            <w:tcBorders>
              <w:top w:val="nil"/>
              <w:left w:val="nil"/>
              <w:bottom w:val="single" w:sz="4" w:space="0" w:color="auto"/>
              <w:right w:val="single" w:sz="4" w:space="0" w:color="auto"/>
            </w:tcBorders>
            <w:shd w:val="clear" w:color="auto" w:fill="auto"/>
            <w:noWrap/>
            <w:vAlign w:val="center"/>
            <w:hideMark/>
          </w:tcPr>
          <w:p w14:paraId="62799E17" w14:textId="77777777" w:rsidR="00462A3D" w:rsidRPr="009F61F2" w:rsidRDefault="00462A3D" w:rsidP="00B456F8">
            <w:pPr>
              <w:ind w:firstLine="34"/>
              <w:jc w:val="center"/>
              <w:rPr>
                <w:rFonts w:ascii="Myriad Pro" w:hAnsi="Myriad Pro"/>
                <w:sz w:val="16"/>
                <w:szCs w:val="16"/>
              </w:rPr>
            </w:pPr>
            <w:r w:rsidRPr="009F61F2">
              <w:rPr>
                <w:rFonts w:ascii="Myriad Pro" w:hAnsi="Myriad Pro"/>
                <w:sz w:val="16"/>
                <w:szCs w:val="16"/>
              </w:rPr>
              <w:t>9,63%</w:t>
            </w:r>
          </w:p>
        </w:tc>
        <w:tc>
          <w:tcPr>
            <w:tcW w:w="413" w:type="pct"/>
            <w:tcBorders>
              <w:top w:val="nil"/>
              <w:left w:val="nil"/>
              <w:bottom w:val="single" w:sz="4" w:space="0" w:color="auto"/>
              <w:right w:val="single" w:sz="4" w:space="0" w:color="auto"/>
            </w:tcBorders>
            <w:shd w:val="clear" w:color="auto" w:fill="auto"/>
            <w:noWrap/>
            <w:vAlign w:val="center"/>
            <w:hideMark/>
          </w:tcPr>
          <w:p w14:paraId="6EB2BC88" w14:textId="77777777" w:rsidR="00462A3D" w:rsidRPr="009F61F2" w:rsidRDefault="00462A3D" w:rsidP="00B456F8">
            <w:pPr>
              <w:ind w:firstLine="34"/>
              <w:jc w:val="center"/>
              <w:rPr>
                <w:rFonts w:ascii="Myriad Pro" w:hAnsi="Myriad Pro"/>
                <w:sz w:val="16"/>
                <w:szCs w:val="16"/>
              </w:rPr>
            </w:pPr>
            <w:r w:rsidRPr="009F61F2">
              <w:rPr>
                <w:rFonts w:ascii="Myriad Pro" w:hAnsi="Myriad Pro"/>
                <w:sz w:val="16"/>
                <w:szCs w:val="16"/>
              </w:rPr>
              <w:t>9,41%</w:t>
            </w:r>
          </w:p>
        </w:tc>
        <w:tc>
          <w:tcPr>
            <w:tcW w:w="414" w:type="pct"/>
            <w:tcBorders>
              <w:top w:val="nil"/>
              <w:left w:val="nil"/>
              <w:bottom w:val="single" w:sz="4" w:space="0" w:color="auto"/>
              <w:right w:val="single" w:sz="4" w:space="0" w:color="auto"/>
            </w:tcBorders>
            <w:shd w:val="clear" w:color="auto" w:fill="auto"/>
            <w:noWrap/>
            <w:vAlign w:val="center"/>
            <w:hideMark/>
          </w:tcPr>
          <w:p w14:paraId="59F7A7FD" w14:textId="77777777" w:rsidR="00462A3D" w:rsidRPr="009F61F2" w:rsidRDefault="00462A3D" w:rsidP="00B456F8">
            <w:pPr>
              <w:ind w:firstLine="34"/>
              <w:jc w:val="center"/>
              <w:rPr>
                <w:rFonts w:ascii="Myriad Pro" w:hAnsi="Myriad Pro"/>
                <w:sz w:val="16"/>
                <w:szCs w:val="16"/>
              </w:rPr>
            </w:pPr>
            <w:r w:rsidRPr="009F61F2">
              <w:rPr>
                <w:rFonts w:ascii="Myriad Pro" w:hAnsi="Myriad Pro"/>
                <w:sz w:val="16"/>
                <w:szCs w:val="16"/>
              </w:rPr>
              <w:t>9,18%</w:t>
            </w:r>
          </w:p>
        </w:tc>
        <w:tc>
          <w:tcPr>
            <w:tcW w:w="513" w:type="pct"/>
            <w:tcBorders>
              <w:top w:val="nil"/>
              <w:left w:val="nil"/>
              <w:bottom w:val="single" w:sz="4" w:space="0" w:color="auto"/>
              <w:right w:val="single" w:sz="4" w:space="0" w:color="auto"/>
            </w:tcBorders>
            <w:shd w:val="clear" w:color="auto" w:fill="auto"/>
            <w:noWrap/>
            <w:vAlign w:val="center"/>
            <w:hideMark/>
          </w:tcPr>
          <w:p w14:paraId="0CF4750C" w14:textId="77777777" w:rsidR="00462A3D" w:rsidRPr="009F61F2" w:rsidRDefault="00462A3D" w:rsidP="00B456F8">
            <w:pPr>
              <w:ind w:firstLine="709"/>
              <w:jc w:val="center"/>
              <w:rPr>
                <w:rFonts w:ascii="Myriad Pro" w:hAnsi="Myriad Pro"/>
                <w:sz w:val="16"/>
                <w:szCs w:val="16"/>
              </w:rPr>
            </w:pPr>
          </w:p>
        </w:tc>
        <w:tc>
          <w:tcPr>
            <w:tcW w:w="482" w:type="pct"/>
            <w:vMerge/>
            <w:tcBorders>
              <w:top w:val="nil"/>
              <w:left w:val="single" w:sz="4" w:space="0" w:color="auto"/>
              <w:bottom w:val="single" w:sz="4" w:space="0" w:color="auto"/>
              <w:right w:val="single" w:sz="4" w:space="0" w:color="auto"/>
            </w:tcBorders>
            <w:shd w:val="clear" w:color="auto" w:fill="auto"/>
            <w:vAlign w:val="center"/>
            <w:hideMark/>
          </w:tcPr>
          <w:p w14:paraId="193B0290" w14:textId="77777777" w:rsidR="00462A3D" w:rsidRPr="009F61F2" w:rsidRDefault="00462A3D" w:rsidP="00B456F8">
            <w:pPr>
              <w:ind w:firstLine="709"/>
              <w:rPr>
                <w:rFonts w:ascii="Myriad Pro" w:hAnsi="Myriad Pro"/>
                <w:sz w:val="16"/>
                <w:szCs w:val="16"/>
              </w:rPr>
            </w:pPr>
          </w:p>
        </w:tc>
      </w:tr>
      <w:tr w:rsidR="00462A3D" w:rsidRPr="009F61F2" w14:paraId="66B093CA" w14:textId="77777777" w:rsidTr="00BA6E0D">
        <w:trPr>
          <w:trHeight w:val="300"/>
        </w:trPr>
        <w:tc>
          <w:tcPr>
            <w:tcW w:w="1464" w:type="pct"/>
            <w:tcBorders>
              <w:top w:val="nil"/>
              <w:left w:val="single" w:sz="4" w:space="0" w:color="auto"/>
              <w:bottom w:val="single" w:sz="4" w:space="0" w:color="auto"/>
              <w:right w:val="single" w:sz="4" w:space="0" w:color="auto"/>
            </w:tcBorders>
            <w:shd w:val="clear" w:color="auto" w:fill="auto"/>
            <w:noWrap/>
            <w:vAlign w:val="center"/>
            <w:hideMark/>
          </w:tcPr>
          <w:p w14:paraId="6AC3B661" w14:textId="77777777" w:rsidR="00462A3D" w:rsidRPr="009F61F2" w:rsidRDefault="00462A3D" w:rsidP="00B456F8">
            <w:pPr>
              <w:ind w:firstLine="34"/>
              <w:rPr>
                <w:rFonts w:ascii="Myriad Pro" w:hAnsi="Myriad Pro"/>
                <w:sz w:val="16"/>
                <w:szCs w:val="16"/>
              </w:rPr>
            </w:pPr>
            <w:r w:rsidRPr="009F61F2">
              <w:rPr>
                <w:rFonts w:ascii="Myriad Pro" w:hAnsi="Myriad Pro"/>
                <w:sz w:val="16"/>
                <w:szCs w:val="16"/>
              </w:rPr>
              <w:t>фактический процент потерь</w:t>
            </w:r>
          </w:p>
        </w:tc>
        <w:tc>
          <w:tcPr>
            <w:tcW w:w="426" w:type="pct"/>
            <w:tcBorders>
              <w:top w:val="nil"/>
              <w:left w:val="nil"/>
              <w:bottom w:val="single" w:sz="4" w:space="0" w:color="auto"/>
              <w:right w:val="single" w:sz="4" w:space="0" w:color="auto"/>
            </w:tcBorders>
            <w:shd w:val="clear" w:color="auto" w:fill="auto"/>
            <w:noWrap/>
            <w:vAlign w:val="center"/>
            <w:hideMark/>
          </w:tcPr>
          <w:p w14:paraId="7138A471" w14:textId="77777777" w:rsidR="00462A3D" w:rsidRPr="009F61F2" w:rsidRDefault="00462A3D" w:rsidP="00B456F8">
            <w:pPr>
              <w:ind w:firstLine="34"/>
              <w:jc w:val="center"/>
              <w:rPr>
                <w:rFonts w:ascii="Myriad Pro" w:hAnsi="Myriad Pro"/>
                <w:sz w:val="16"/>
                <w:szCs w:val="16"/>
              </w:rPr>
            </w:pPr>
            <w:r w:rsidRPr="009F61F2">
              <w:rPr>
                <w:rFonts w:ascii="Myriad Pro" w:hAnsi="Myriad Pro"/>
                <w:sz w:val="16"/>
                <w:szCs w:val="16"/>
              </w:rPr>
              <w:t>9,61%</w:t>
            </w:r>
          </w:p>
        </w:tc>
        <w:tc>
          <w:tcPr>
            <w:tcW w:w="426" w:type="pct"/>
            <w:tcBorders>
              <w:top w:val="nil"/>
              <w:left w:val="nil"/>
              <w:bottom w:val="single" w:sz="4" w:space="0" w:color="auto"/>
              <w:right w:val="single" w:sz="4" w:space="0" w:color="auto"/>
            </w:tcBorders>
            <w:shd w:val="clear" w:color="auto" w:fill="auto"/>
            <w:noWrap/>
            <w:vAlign w:val="center"/>
            <w:hideMark/>
          </w:tcPr>
          <w:p w14:paraId="250970E6" w14:textId="77777777" w:rsidR="00462A3D" w:rsidRPr="009F61F2" w:rsidRDefault="00462A3D" w:rsidP="00B456F8">
            <w:pPr>
              <w:ind w:firstLine="34"/>
              <w:jc w:val="center"/>
              <w:rPr>
                <w:rFonts w:ascii="Myriad Pro" w:hAnsi="Myriad Pro"/>
                <w:sz w:val="16"/>
                <w:szCs w:val="16"/>
              </w:rPr>
            </w:pPr>
            <w:r w:rsidRPr="009F61F2">
              <w:rPr>
                <w:rFonts w:ascii="Myriad Pro" w:hAnsi="Myriad Pro"/>
                <w:sz w:val="16"/>
                <w:szCs w:val="16"/>
              </w:rPr>
              <w:t>9,36%</w:t>
            </w:r>
          </w:p>
        </w:tc>
        <w:tc>
          <w:tcPr>
            <w:tcW w:w="447" w:type="pct"/>
            <w:tcBorders>
              <w:top w:val="nil"/>
              <w:left w:val="nil"/>
              <w:bottom w:val="single" w:sz="4" w:space="0" w:color="auto"/>
              <w:right w:val="single" w:sz="4" w:space="0" w:color="auto"/>
            </w:tcBorders>
            <w:shd w:val="clear" w:color="auto" w:fill="auto"/>
            <w:noWrap/>
            <w:vAlign w:val="center"/>
            <w:hideMark/>
          </w:tcPr>
          <w:p w14:paraId="763CE61E" w14:textId="77777777" w:rsidR="00462A3D" w:rsidRPr="009F61F2" w:rsidRDefault="00462A3D" w:rsidP="00B456F8">
            <w:pPr>
              <w:ind w:firstLine="34"/>
              <w:jc w:val="center"/>
              <w:rPr>
                <w:rFonts w:ascii="Myriad Pro" w:hAnsi="Myriad Pro"/>
                <w:sz w:val="16"/>
                <w:szCs w:val="16"/>
              </w:rPr>
            </w:pPr>
            <w:r w:rsidRPr="009F61F2">
              <w:rPr>
                <w:rFonts w:ascii="Myriad Pro" w:hAnsi="Myriad Pro"/>
                <w:sz w:val="16"/>
                <w:szCs w:val="16"/>
              </w:rPr>
              <w:t>8,13%</w:t>
            </w:r>
          </w:p>
        </w:tc>
        <w:tc>
          <w:tcPr>
            <w:tcW w:w="415" w:type="pct"/>
            <w:tcBorders>
              <w:top w:val="nil"/>
              <w:left w:val="nil"/>
              <w:bottom w:val="single" w:sz="4" w:space="0" w:color="auto"/>
              <w:right w:val="single" w:sz="4" w:space="0" w:color="auto"/>
            </w:tcBorders>
            <w:shd w:val="clear" w:color="auto" w:fill="auto"/>
            <w:noWrap/>
            <w:vAlign w:val="center"/>
            <w:hideMark/>
          </w:tcPr>
          <w:p w14:paraId="19550071" w14:textId="77777777" w:rsidR="00462A3D" w:rsidRPr="009F61F2" w:rsidRDefault="00462A3D" w:rsidP="00B456F8">
            <w:pPr>
              <w:ind w:firstLine="34"/>
              <w:jc w:val="center"/>
              <w:rPr>
                <w:rFonts w:ascii="Myriad Pro" w:hAnsi="Myriad Pro"/>
                <w:sz w:val="16"/>
                <w:szCs w:val="16"/>
              </w:rPr>
            </w:pPr>
            <w:r w:rsidRPr="009F61F2">
              <w:rPr>
                <w:rFonts w:ascii="Myriad Pro" w:hAnsi="Myriad Pro"/>
                <w:sz w:val="16"/>
                <w:szCs w:val="16"/>
              </w:rPr>
              <w:t>7,99%</w:t>
            </w:r>
          </w:p>
        </w:tc>
        <w:tc>
          <w:tcPr>
            <w:tcW w:w="413" w:type="pct"/>
            <w:tcBorders>
              <w:top w:val="nil"/>
              <w:left w:val="nil"/>
              <w:bottom w:val="single" w:sz="4" w:space="0" w:color="auto"/>
              <w:right w:val="single" w:sz="4" w:space="0" w:color="auto"/>
            </w:tcBorders>
            <w:shd w:val="clear" w:color="auto" w:fill="auto"/>
            <w:noWrap/>
            <w:vAlign w:val="center"/>
            <w:hideMark/>
          </w:tcPr>
          <w:p w14:paraId="6CFEA61F" w14:textId="77777777" w:rsidR="00462A3D" w:rsidRPr="009F61F2" w:rsidRDefault="00462A3D" w:rsidP="00B456F8">
            <w:pPr>
              <w:ind w:firstLine="34"/>
              <w:jc w:val="center"/>
              <w:rPr>
                <w:rFonts w:ascii="Myriad Pro" w:hAnsi="Myriad Pro"/>
                <w:sz w:val="16"/>
                <w:szCs w:val="16"/>
              </w:rPr>
            </w:pPr>
            <w:r w:rsidRPr="009F61F2">
              <w:rPr>
                <w:rFonts w:ascii="Myriad Pro" w:hAnsi="Myriad Pro"/>
                <w:sz w:val="16"/>
                <w:szCs w:val="16"/>
              </w:rPr>
              <w:t>7,68%</w:t>
            </w:r>
          </w:p>
        </w:tc>
        <w:tc>
          <w:tcPr>
            <w:tcW w:w="414" w:type="pct"/>
            <w:tcBorders>
              <w:top w:val="nil"/>
              <w:left w:val="nil"/>
              <w:bottom w:val="single" w:sz="4" w:space="0" w:color="auto"/>
              <w:right w:val="single" w:sz="4" w:space="0" w:color="auto"/>
            </w:tcBorders>
            <w:shd w:val="clear" w:color="auto" w:fill="auto"/>
            <w:noWrap/>
            <w:vAlign w:val="center"/>
            <w:hideMark/>
          </w:tcPr>
          <w:p w14:paraId="0037E083" w14:textId="77777777" w:rsidR="00462A3D" w:rsidRPr="009F61F2" w:rsidRDefault="00462A3D" w:rsidP="00B456F8">
            <w:pPr>
              <w:ind w:firstLine="34"/>
              <w:jc w:val="center"/>
              <w:rPr>
                <w:rFonts w:ascii="Myriad Pro" w:hAnsi="Myriad Pro"/>
                <w:sz w:val="16"/>
                <w:szCs w:val="16"/>
              </w:rPr>
            </w:pPr>
            <w:r w:rsidRPr="009F61F2">
              <w:rPr>
                <w:rFonts w:ascii="Myriad Pro" w:hAnsi="Myriad Pro"/>
                <w:sz w:val="16"/>
                <w:szCs w:val="16"/>
              </w:rPr>
              <w:t>7,55%</w:t>
            </w:r>
          </w:p>
        </w:tc>
        <w:tc>
          <w:tcPr>
            <w:tcW w:w="513" w:type="pct"/>
            <w:tcBorders>
              <w:top w:val="nil"/>
              <w:left w:val="nil"/>
              <w:bottom w:val="single" w:sz="4" w:space="0" w:color="auto"/>
              <w:right w:val="single" w:sz="4" w:space="0" w:color="auto"/>
            </w:tcBorders>
            <w:shd w:val="clear" w:color="auto" w:fill="auto"/>
            <w:noWrap/>
            <w:vAlign w:val="center"/>
            <w:hideMark/>
          </w:tcPr>
          <w:p w14:paraId="7AACAEC5" w14:textId="77777777" w:rsidR="00462A3D" w:rsidRPr="009F61F2" w:rsidRDefault="00462A3D" w:rsidP="00B456F8">
            <w:pPr>
              <w:ind w:firstLine="709"/>
              <w:jc w:val="center"/>
              <w:rPr>
                <w:rFonts w:ascii="Myriad Pro" w:hAnsi="Myriad Pro"/>
                <w:sz w:val="16"/>
                <w:szCs w:val="16"/>
              </w:rPr>
            </w:pPr>
          </w:p>
        </w:tc>
        <w:tc>
          <w:tcPr>
            <w:tcW w:w="482" w:type="pct"/>
            <w:vMerge/>
            <w:tcBorders>
              <w:top w:val="nil"/>
              <w:left w:val="single" w:sz="4" w:space="0" w:color="auto"/>
              <w:bottom w:val="single" w:sz="4" w:space="0" w:color="auto"/>
              <w:right w:val="single" w:sz="4" w:space="0" w:color="auto"/>
            </w:tcBorders>
            <w:shd w:val="clear" w:color="auto" w:fill="auto"/>
            <w:vAlign w:val="center"/>
            <w:hideMark/>
          </w:tcPr>
          <w:p w14:paraId="4DB9A9B6" w14:textId="77777777" w:rsidR="00462A3D" w:rsidRPr="009F61F2" w:rsidRDefault="00462A3D" w:rsidP="00B456F8">
            <w:pPr>
              <w:ind w:firstLine="709"/>
              <w:rPr>
                <w:rFonts w:ascii="Myriad Pro" w:hAnsi="Myriad Pro"/>
                <w:sz w:val="16"/>
                <w:szCs w:val="16"/>
              </w:rPr>
            </w:pPr>
          </w:p>
        </w:tc>
      </w:tr>
      <w:tr w:rsidR="00462A3D" w:rsidRPr="009F61F2" w14:paraId="6F6D398A" w14:textId="77777777" w:rsidTr="00BA6E0D">
        <w:trPr>
          <w:trHeight w:val="519"/>
        </w:trPr>
        <w:tc>
          <w:tcPr>
            <w:tcW w:w="1464" w:type="pct"/>
            <w:tcBorders>
              <w:top w:val="nil"/>
              <w:left w:val="single" w:sz="4" w:space="0" w:color="auto"/>
              <w:bottom w:val="single" w:sz="4" w:space="0" w:color="auto"/>
              <w:right w:val="single" w:sz="4" w:space="0" w:color="auto"/>
            </w:tcBorders>
            <w:shd w:val="clear" w:color="auto" w:fill="auto"/>
            <w:vAlign w:val="center"/>
            <w:hideMark/>
          </w:tcPr>
          <w:p w14:paraId="1F22A312" w14:textId="77777777" w:rsidR="00462A3D" w:rsidRPr="009F61F2" w:rsidRDefault="00462A3D" w:rsidP="00B456F8">
            <w:pPr>
              <w:ind w:firstLine="34"/>
              <w:rPr>
                <w:rFonts w:ascii="Myriad Pro" w:hAnsi="Myriad Pro"/>
                <w:sz w:val="16"/>
                <w:szCs w:val="16"/>
              </w:rPr>
            </w:pPr>
            <w:r w:rsidRPr="009F61F2">
              <w:rPr>
                <w:rFonts w:ascii="Myriad Pro" w:hAnsi="Myriad Pro"/>
                <w:sz w:val="16"/>
                <w:szCs w:val="16"/>
              </w:rPr>
              <w:t>цена покупки электрической энергии (мощности) в целях компенсации потерь</w:t>
            </w:r>
          </w:p>
        </w:tc>
        <w:tc>
          <w:tcPr>
            <w:tcW w:w="426" w:type="pct"/>
            <w:tcBorders>
              <w:top w:val="nil"/>
              <w:left w:val="nil"/>
              <w:bottom w:val="single" w:sz="4" w:space="0" w:color="auto"/>
              <w:right w:val="single" w:sz="4" w:space="0" w:color="auto"/>
            </w:tcBorders>
            <w:shd w:val="clear" w:color="auto" w:fill="auto"/>
            <w:noWrap/>
            <w:vAlign w:val="center"/>
            <w:hideMark/>
          </w:tcPr>
          <w:p w14:paraId="0ED6B897" w14:textId="77777777" w:rsidR="00462A3D" w:rsidRPr="009F61F2" w:rsidRDefault="00462A3D" w:rsidP="00B456F8">
            <w:pPr>
              <w:ind w:firstLine="34"/>
              <w:jc w:val="center"/>
              <w:rPr>
                <w:rFonts w:ascii="Myriad Pro" w:hAnsi="Myriad Pro"/>
                <w:sz w:val="16"/>
                <w:szCs w:val="16"/>
              </w:rPr>
            </w:pPr>
            <w:r w:rsidRPr="009F61F2">
              <w:rPr>
                <w:rFonts w:ascii="Myriad Pro" w:hAnsi="Myriad Pro"/>
                <w:sz w:val="16"/>
                <w:szCs w:val="16"/>
              </w:rPr>
              <w:t>1186,9</w:t>
            </w:r>
          </w:p>
        </w:tc>
        <w:tc>
          <w:tcPr>
            <w:tcW w:w="426" w:type="pct"/>
            <w:tcBorders>
              <w:top w:val="nil"/>
              <w:left w:val="nil"/>
              <w:bottom w:val="single" w:sz="4" w:space="0" w:color="auto"/>
              <w:right w:val="single" w:sz="4" w:space="0" w:color="auto"/>
            </w:tcBorders>
            <w:shd w:val="clear" w:color="auto" w:fill="auto"/>
            <w:noWrap/>
            <w:vAlign w:val="center"/>
            <w:hideMark/>
          </w:tcPr>
          <w:p w14:paraId="5E744488" w14:textId="77777777" w:rsidR="00462A3D" w:rsidRPr="009F61F2" w:rsidRDefault="00462A3D" w:rsidP="00B456F8">
            <w:pPr>
              <w:ind w:firstLine="34"/>
              <w:jc w:val="center"/>
              <w:rPr>
                <w:rFonts w:ascii="Myriad Pro" w:hAnsi="Myriad Pro"/>
                <w:sz w:val="16"/>
                <w:szCs w:val="16"/>
              </w:rPr>
            </w:pPr>
            <w:r w:rsidRPr="009F61F2">
              <w:rPr>
                <w:rFonts w:ascii="Myriad Pro" w:hAnsi="Myriad Pro"/>
                <w:sz w:val="16"/>
                <w:szCs w:val="16"/>
              </w:rPr>
              <w:t>1261,8</w:t>
            </w:r>
          </w:p>
        </w:tc>
        <w:tc>
          <w:tcPr>
            <w:tcW w:w="447" w:type="pct"/>
            <w:tcBorders>
              <w:top w:val="nil"/>
              <w:left w:val="nil"/>
              <w:bottom w:val="single" w:sz="4" w:space="0" w:color="auto"/>
              <w:right w:val="single" w:sz="4" w:space="0" w:color="auto"/>
            </w:tcBorders>
            <w:shd w:val="clear" w:color="auto" w:fill="auto"/>
            <w:noWrap/>
            <w:vAlign w:val="center"/>
            <w:hideMark/>
          </w:tcPr>
          <w:p w14:paraId="2D7600C8" w14:textId="77777777" w:rsidR="00462A3D" w:rsidRPr="009F61F2" w:rsidRDefault="00462A3D" w:rsidP="00B456F8">
            <w:pPr>
              <w:ind w:firstLine="34"/>
              <w:jc w:val="center"/>
              <w:rPr>
                <w:rFonts w:ascii="Myriad Pro" w:hAnsi="Myriad Pro"/>
                <w:sz w:val="16"/>
                <w:szCs w:val="16"/>
              </w:rPr>
            </w:pPr>
            <w:r w:rsidRPr="009F61F2">
              <w:rPr>
                <w:rFonts w:ascii="Myriad Pro" w:hAnsi="Myriad Pro"/>
                <w:sz w:val="16"/>
                <w:szCs w:val="16"/>
              </w:rPr>
              <w:t>1478,45</w:t>
            </w:r>
          </w:p>
        </w:tc>
        <w:tc>
          <w:tcPr>
            <w:tcW w:w="415" w:type="pct"/>
            <w:tcBorders>
              <w:top w:val="nil"/>
              <w:left w:val="nil"/>
              <w:bottom w:val="single" w:sz="4" w:space="0" w:color="auto"/>
              <w:right w:val="single" w:sz="4" w:space="0" w:color="auto"/>
            </w:tcBorders>
            <w:shd w:val="clear" w:color="auto" w:fill="auto"/>
            <w:noWrap/>
            <w:vAlign w:val="center"/>
            <w:hideMark/>
          </w:tcPr>
          <w:p w14:paraId="2308B74C" w14:textId="77777777" w:rsidR="00462A3D" w:rsidRPr="009F61F2" w:rsidRDefault="00462A3D" w:rsidP="00B456F8">
            <w:pPr>
              <w:ind w:firstLine="34"/>
              <w:jc w:val="center"/>
              <w:rPr>
                <w:rFonts w:ascii="Myriad Pro" w:hAnsi="Myriad Pro"/>
                <w:sz w:val="16"/>
                <w:szCs w:val="16"/>
              </w:rPr>
            </w:pPr>
            <w:r w:rsidRPr="009F61F2">
              <w:rPr>
                <w:rFonts w:ascii="Myriad Pro" w:hAnsi="Myriad Pro"/>
                <w:sz w:val="16"/>
                <w:szCs w:val="16"/>
              </w:rPr>
              <w:t>1640,14</w:t>
            </w:r>
          </w:p>
        </w:tc>
        <w:tc>
          <w:tcPr>
            <w:tcW w:w="413" w:type="pct"/>
            <w:tcBorders>
              <w:top w:val="nil"/>
              <w:left w:val="nil"/>
              <w:bottom w:val="single" w:sz="4" w:space="0" w:color="auto"/>
              <w:right w:val="single" w:sz="4" w:space="0" w:color="auto"/>
            </w:tcBorders>
            <w:shd w:val="clear" w:color="auto" w:fill="auto"/>
            <w:noWrap/>
            <w:vAlign w:val="center"/>
            <w:hideMark/>
          </w:tcPr>
          <w:p w14:paraId="206CB2C2" w14:textId="77777777" w:rsidR="00462A3D" w:rsidRPr="009F61F2" w:rsidRDefault="00462A3D" w:rsidP="00B456F8">
            <w:pPr>
              <w:ind w:firstLine="34"/>
              <w:jc w:val="center"/>
              <w:rPr>
                <w:rFonts w:ascii="Myriad Pro" w:hAnsi="Myriad Pro"/>
                <w:sz w:val="16"/>
                <w:szCs w:val="16"/>
              </w:rPr>
            </w:pPr>
            <w:r w:rsidRPr="009F61F2">
              <w:rPr>
                <w:rFonts w:ascii="Myriad Pro" w:hAnsi="Myriad Pro"/>
                <w:sz w:val="16"/>
                <w:szCs w:val="16"/>
              </w:rPr>
              <w:t>1782,25</w:t>
            </w:r>
          </w:p>
        </w:tc>
        <w:tc>
          <w:tcPr>
            <w:tcW w:w="414" w:type="pct"/>
            <w:tcBorders>
              <w:top w:val="nil"/>
              <w:left w:val="nil"/>
              <w:bottom w:val="single" w:sz="4" w:space="0" w:color="auto"/>
              <w:right w:val="single" w:sz="4" w:space="0" w:color="auto"/>
            </w:tcBorders>
            <w:shd w:val="clear" w:color="auto" w:fill="auto"/>
            <w:noWrap/>
            <w:vAlign w:val="center"/>
            <w:hideMark/>
          </w:tcPr>
          <w:p w14:paraId="05126F48" w14:textId="77777777" w:rsidR="00462A3D" w:rsidRPr="009F61F2" w:rsidRDefault="00462A3D" w:rsidP="00B456F8">
            <w:pPr>
              <w:ind w:firstLine="34"/>
              <w:jc w:val="center"/>
              <w:rPr>
                <w:rFonts w:ascii="Myriad Pro" w:hAnsi="Myriad Pro"/>
                <w:sz w:val="16"/>
                <w:szCs w:val="16"/>
              </w:rPr>
            </w:pPr>
            <w:r w:rsidRPr="009F61F2">
              <w:rPr>
                <w:rFonts w:ascii="Myriad Pro" w:hAnsi="Myriad Pro"/>
                <w:sz w:val="16"/>
                <w:szCs w:val="16"/>
              </w:rPr>
              <w:t>2227,75</w:t>
            </w:r>
          </w:p>
        </w:tc>
        <w:tc>
          <w:tcPr>
            <w:tcW w:w="513" w:type="pct"/>
            <w:tcBorders>
              <w:top w:val="nil"/>
              <w:left w:val="nil"/>
              <w:bottom w:val="single" w:sz="4" w:space="0" w:color="auto"/>
              <w:right w:val="single" w:sz="4" w:space="0" w:color="auto"/>
            </w:tcBorders>
            <w:shd w:val="clear" w:color="auto" w:fill="auto"/>
            <w:noWrap/>
            <w:vAlign w:val="center"/>
            <w:hideMark/>
          </w:tcPr>
          <w:p w14:paraId="2F43D67A" w14:textId="77777777" w:rsidR="00462A3D" w:rsidRPr="009F61F2" w:rsidRDefault="00462A3D" w:rsidP="00B456F8">
            <w:pPr>
              <w:jc w:val="center"/>
              <w:rPr>
                <w:rFonts w:ascii="Myriad Pro" w:hAnsi="Myriad Pro"/>
                <w:sz w:val="16"/>
                <w:szCs w:val="16"/>
              </w:rPr>
            </w:pPr>
          </w:p>
        </w:tc>
        <w:tc>
          <w:tcPr>
            <w:tcW w:w="482" w:type="pct"/>
            <w:vMerge/>
            <w:tcBorders>
              <w:top w:val="nil"/>
              <w:left w:val="single" w:sz="4" w:space="0" w:color="auto"/>
              <w:bottom w:val="single" w:sz="4" w:space="0" w:color="auto"/>
              <w:right w:val="single" w:sz="4" w:space="0" w:color="auto"/>
            </w:tcBorders>
            <w:shd w:val="clear" w:color="auto" w:fill="auto"/>
            <w:vAlign w:val="center"/>
            <w:hideMark/>
          </w:tcPr>
          <w:p w14:paraId="5887DE6F" w14:textId="77777777" w:rsidR="00462A3D" w:rsidRPr="009F61F2" w:rsidRDefault="00462A3D" w:rsidP="00B456F8">
            <w:pPr>
              <w:ind w:firstLine="709"/>
              <w:rPr>
                <w:rFonts w:ascii="Myriad Pro" w:hAnsi="Myriad Pro"/>
                <w:sz w:val="16"/>
                <w:szCs w:val="16"/>
              </w:rPr>
            </w:pPr>
          </w:p>
        </w:tc>
      </w:tr>
      <w:tr w:rsidR="00462A3D" w:rsidRPr="009F61F2" w14:paraId="24C1FE3F" w14:textId="77777777" w:rsidTr="00BA6E0D">
        <w:trPr>
          <w:trHeight w:val="463"/>
        </w:trPr>
        <w:tc>
          <w:tcPr>
            <w:tcW w:w="146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454E94" w14:textId="77777777" w:rsidR="00462A3D" w:rsidRPr="009F61F2" w:rsidRDefault="00462A3D" w:rsidP="00B456F8">
            <w:pPr>
              <w:rPr>
                <w:rFonts w:ascii="Myriad Pro" w:hAnsi="Myriad Pro"/>
                <w:sz w:val="16"/>
                <w:szCs w:val="16"/>
              </w:rPr>
            </w:pPr>
            <w:r w:rsidRPr="009F61F2">
              <w:rPr>
                <w:rFonts w:ascii="Myriad Pro" w:hAnsi="Myriad Pro"/>
                <w:sz w:val="16"/>
                <w:szCs w:val="16"/>
              </w:rPr>
              <w:t>фактическая цена покупки электрической энергии (мощности) в целях компенсации потерь</w:t>
            </w:r>
          </w:p>
        </w:tc>
        <w:tc>
          <w:tcPr>
            <w:tcW w:w="426" w:type="pct"/>
            <w:tcBorders>
              <w:top w:val="single" w:sz="4" w:space="0" w:color="auto"/>
              <w:left w:val="nil"/>
              <w:bottom w:val="single" w:sz="4" w:space="0" w:color="auto"/>
              <w:right w:val="single" w:sz="4" w:space="0" w:color="auto"/>
            </w:tcBorders>
            <w:shd w:val="clear" w:color="auto" w:fill="auto"/>
            <w:noWrap/>
            <w:vAlign w:val="center"/>
            <w:hideMark/>
          </w:tcPr>
          <w:p w14:paraId="19E46FE4" w14:textId="77777777" w:rsidR="00462A3D" w:rsidRPr="009F61F2" w:rsidRDefault="00462A3D" w:rsidP="00B456F8">
            <w:pPr>
              <w:jc w:val="center"/>
              <w:rPr>
                <w:rFonts w:ascii="Myriad Pro" w:hAnsi="Myriad Pro"/>
                <w:sz w:val="16"/>
                <w:szCs w:val="16"/>
              </w:rPr>
            </w:pPr>
            <w:r w:rsidRPr="009F61F2">
              <w:rPr>
                <w:rFonts w:ascii="Myriad Pro" w:hAnsi="Myriad Pro"/>
                <w:sz w:val="16"/>
                <w:szCs w:val="16"/>
              </w:rPr>
              <w:t>1182,951</w:t>
            </w:r>
          </w:p>
        </w:tc>
        <w:tc>
          <w:tcPr>
            <w:tcW w:w="426" w:type="pct"/>
            <w:tcBorders>
              <w:top w:val="single" w:sz="4" w:space="0" w:color="auto"/>
              <w:left w:val="nil"/>
              <w:bottom w:val="single" w:sz="4" w:space="0" w:color="auto"/>
              <w:right w:val="single" w:sz="4" w:space="0" w:color="auto"/>
            </w:tcBorders>
            <w:shd w:val="clear" w:color="auto" w:fill="auto"/>
            <w:noWrap/>
            <w:vAlign w:val="center"/>
            <w:hideMark/>
          </w:tcPr>
          <w:p w14:paraId="6BA5356C" w14:textId="77777777" w:rsidR="00462A3D" w:rsidRPr="009F61F2" w:rsidRDefault="00462A3D" w:rsidP="00B456F8">
            <w:pPr>
              <w:jc w:val="center"/>
              <w:rPr>
                <w:rFonts w:ascii="Myriad Pro" w:hAnsi="Myriad Pro"/>
                <w:sz w:val="16"/>
                <w:szCs w:val="16"/>
              </w:rPr>
            </w:pPr>
            <w:r w:rsidRPr="009F61F2">
              <w:rPr>
                <w:rFonts w:ascii="Myriad Pro" w:hAnsi="Myriad Pro"/>
                <w:sz w:val="16"/>
                <w:szCs w:val="16"/>
              </w:rPr>
              <w:t>1270,696</w:t>
            </w:r>
          </w:p>
        </w:tc>
        <w:tc>
          <w:tcPr>
            <w:tcW w:w="447" w:type="pct"/>
            <w:tcBorders>
              <w:top w:val="single" w:sz="4" w:space="0" w:color="auto"/>
              <w:left w:val="nil"/>
              <w:bottom w:val="single" w:sz="4" w:space="0" w:color="auto"/>
              <w:right w:val="single" w:sz="4" w:space="0" w:color="auto"/>
            </w:tcBorders>
            <w:shd w:val="clear" w:color="auto" w:fill="auto"/>
            <w:noWrap/>
            <w:vAlign w:val="center"/>
            <w:hideMark/>
          </w:tcPr>
          <w:p w14:paraId="3BFF67E5" w14:textId="77777777" w:rsidR="00462A3D" w:rsidRPr="009F61F2" w:rsidRDefault="00462A3D" w:rsidP="00B456F8">
            <w:pPr>
              <w:jc w:val="center"/>
              <w:rPr>
                <w:rFonts w:ascii="Myriad Pro" w:hAnsi="Myriad Pro"/>
                <w:sz w:val="16"/>
                <w:szCs w:val="16"/>
              </w:rPr>
            </w:pPr>
            <w:r w:rsidRPr="009F61F2">
              <w:rPr>
                <w:rFonts w:ascii="Myriad Pro" w:hAnsi="Myriad Pro"/>
                <w:sz w:val="16"/>
                <w:szCs w:val="16"/>
              </w:rPr>
              <w:t>1422,16</w:t>
            </w:r>
          </w:p>
        </w:tc>
        <w:tc>
          <w:tcPr>
            <w:tcW w:w="415" w:type="pct"/>
            <w:tcBorders>
              <w:top w:val="single" w:sz="4" w:space="0" w:color="auto"/>
              <w:left w:val="nil"/>
              <w:bottom w:val="single" w:sz="4" w:space="0" w:color="auto"/>
              <w:right w:val="single" w:sz="4" w:space="0" w:color="auto"/>
            </w:tcBorders>
            <w:shd w:val="clear" w:color="auto" w:fill="auto"/>
            <w:noWrap/>
            <w:vAlign w:val="center"/>
            <w:hideMark/>
          </w:tcPr>
          <w:p w14:paraId="5041992D" w14:textId="77777777" w:rsidR="00462A3D" w:rsidRPr="009F61F2" w:rsidRDefault="00462A3D" w:rsidP="00B456F8">
            <w:pPr>
              <w:jc w:val="center"/>
              <w:rPr>
                <w:rFonts w:ascii="Myriad Pro" w:hAnsi="Myriad Pro"/>
                <w:sz w:val="16"/>
                <w:szCs w:val="16"/>
              </w:rPr>
            </w:pPr>
            <w:r w:rsidRPr="009F61F2">
              <w:rPr>
                <w:rFonts w:ascii="Myriad Pro" w:hAnsi="Myriad Pro"/>
                <w:sz w:val="16"/>
                <w:szCs w:val="16"/>
              </w:rPr>
              <w:t>1660,87</w:t>
            </w:r>
          </w:p>
        </w:tc>
        <w:tc>
          <w:tcPr>
            <w:tcW w:w="413" w:type="pct"/>
            <w:tcBorders>
              <w:top w:val="single" w:sz="4" w:space="0" w:color="auto"/>
              <w:left w:val="nil"/>
              <w:bottom w:val="single" w:sz="4" w:space="0" w:color="auto"/>
              <w:right w:val="single" w:sz="4" w:space="0" w:color="auto"/>
            </w:tcBorders>
            <w:shd w:val="clear" w:color="auto" w:fill="auto"/>
            <w:noWrap/>
            <w:vAlign w:val="center"/>
            <w:hideMark/>
          </w:tcPr>
          <w:p w14:paraId="7F9E3D25" w14:textId="77777777" w:rsidR="00462A3D" w:rsidRPr="009F61F2" w:rsidRDefault="00462A3D" w:rsidP="00B456F8">
            <w:pPr>
              <w:jc w:val="center"/>
              <w:rPr>
                <w:rFonts w:ascii="Myriad Pro" w:hAnsi="Myriad Pro"/>
                <w:sz w:val="16"/>
                <w:szCs w:val="16"/>
              </w:rPr>
            </w:pPr>
            <w:r w:rsidRPr="009F61F2">
              <w:rPr>
                <w:rFonts w:ascii="Myriad Pro" w:hAnsi="Myriad Pro"/>
                <w:sz w:val="16"/>
                <w:szCs w:val="16"/>
              </w:rPr>
              <w:t>1671,3</w:t>
            </w:r>
          </w:p>
        </w:tc>
        <w:tc>
          <w:tcPr>
            <w:tcW w:w="414" w:type="pct"/>
            <w:tcBorders>
              <w:top w:val="single" w:sz="4" w:space="0" w:color="auto"/>
              <w:left w:val="nil"/>
              <w:bottom w:val="single" w:sz="4" w:space="0" w:color="auto"/>
              <w:right w:val="single" w:sz="4" w:space="0" w:color="auto"/>
            </w:tcBorders>
            <w:shd w:val="clear" w:color="auto" w:fill="auto"/>
            <w:noWrap/>
            <w:vAlign w:val="center"/>
            <w:hideMark/>
          </w:tcPr>
          <w:p w14:paraId="749CA08F" w14:textId="77777777" w:rsidR="00462A3D" w:rsidRPr="009F61F2" w:rsidRDefault="00462A3D" w:rsidP="00B456F8">
            <w:pPr>
              <w:jc w:val="center"/>
              <w:rPr>
                <w:rFonts w:ascii="Myriad Pro" w:hAnsi="Myriad Pro"/>
                <w:sz w:val="16"/>
                <w:szCs w:val="16"/>
              </w:rPr>
            </w:pPr>
            <w:r w:rsidRPr="009F61F2">
              <w:rPr>
                <w:rFonts w:ascii="Myriad Pro" w:hAnsi="Myriad Pro"/>
                <w:sz w:val="16"/>
                <w:szCs w:val="16"/>
              </w:rPr>
              <w:t>2105,51</w:t>
            </w:r>
          </w:p>
        </w:tc>
        <w:tc>
          <w:tcPr>
            <w:tcW w:w="513" w:type="pct"/>
            <w:tcBorders>
              <w:top w:val="single" w:sz="4" w:space="0" w:color="auto"/>
              <w:left w:val="nil"/>
              <w:bottom w:val="single" w:sz="4" w:space="0" w:color="auto"/>
              <w:right w:val="single" w:sz="4" w:space="0" w:color="auto"/>
            </w:tcBorders>
            <w:shd w:val="clear" w:color="auto" w:fill="auto"/>
            <w:noWrap/>
            <w:vAlign w:val="center"/>
            <w:hideMark/>
          </w:tcPr>
          <w:p w14:paraId="37C89259" w14:textId="77777777" w:rsidR="00462A3D" w:rsidRPr="009F61F2" w:rsidRDefault="00462A3D" w:rsidP="00B456F8">
            <w:pPr>
              <w:jc w:val="center"/>
              <w:rPr>
                <w:rFonts w:ascii="Myriad Pro" w:hAnsi="Myriad Pro"/>
                <w:sz w:val="16"/>
                <w:szCs w:val="16"/>
              </w:rPr>
            </w:pPr>
          </w:p>
        </w:tc>
        <w:tc>
          <w:tcPr>
            <w:tcW w:w="482"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4A338AD" w14:textId="77777777" w:rsidR="00462A3D" w:rsidRPr="009F61F2" w:rsidRDefault="00462A3D" w:rsidP="00B456F8">
            <w:pPr>
              <w:ind w:firstLine="709"/>
              <w:rPr>
                <w:rFonts w:ascii="Myriad Pro" w:hAnsi="Myriad Pro"/>
                <w:sz w:val="16"/>
                <w:szCs w:val="16"/>
              </w:rPr>
            </w:pPr>
          </w:p>
        </w:tc>
      </w:tr>
      <w:tr w:rsidR="00462A3D" w:rsidRPr="009F61F2" w14:paraId="5C4FCF41" w14:textId="77777777" w:rsidTr="00BA6E0D">
        <w:trPr>
          <w:trHeight w:val="300"/>
        </w:trPr>
        <w:tc>
          <w:tcPr>
            <w:tcW w:w="146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436F9C" w14:textId="77777777" w:rsidR="00462A3D" w:rsidRPr="009F61F2" w:rsidRDefault="00462A3D" w:rsidP="00B456F8">
            <w:pPr>
              <w:rPr>
                <w:rFonts w:ascii="Myriad Pro" w:hAnsi="Myriad Pro"/>
                <w:sz w:val="16"/>
                <w:szCs w:val="16"/>
              </w:rPr>
            </w:pPr>
            <w:r w:rsidRPr="009F61F2">
              <w:rPr>
                <w:rFonts w:ascii="Myriad Pro" w:hAnsi="Myriad Pro"/>
                <w:sz w:val="16"/>
                <w:szCs w:val="16"/>
              </w:rPr>
              <w:t>экономия от снижения потерь</w:t>
            </w:r>
          </w:p>
        </w:tc>
        <w:tc>
          <w:tcPr>
            <w:tcW w:w="426" w:type="pct"/>
            <w:tcBorders>
              <w:top w:val="single" w:sz="4" w:space="0" w:color="auto"/>
              <w:left w:val="nil"/>
              <w:bottom w:val="single" w:sz="4" w:space="0" w:color="auto"/>
              <w:right w:val="single" w:sz="4" w:space="0" w:color="auto"/>
            </w:tcBorders>
            <w:shd w:val="clear" w:color="auto" w:fill="auto"/>
            <w:vAlign w:val="center"/>
            <w:hideMark/>
          </w:tcPr>
          <w:p w14:paraId="531D7A67" w14:textId="77777777" w:rsidR="00462A3D" w:rsidRPr="009F61F2" w:rsidRDefault="00462A3D" w:rsidP="00B456F8">
            <w:pPr>
              <w:ind w:left="-111" w:right="-102"/>
              <w:jc w:val="center"/>
              <w:rPr>
                <w:rFonts w:ascii="Myriad Pro" w:hAnsi="Myriad Pro"/>
                <w:sz w:val="16"/>
                <w:szCs w:val="16"/>
              </w:rPr>
            </w:pPr>
            <w:r w:rsidRPr="009F61F2">
              <w:rPr>
                <w:rFonts w:ascii="Myriad Pro" w:hAnsi="Myriad Pro"/>
                <w:sz w:val="16"/>
                <w:szCs w:val="16"/>
              </w:rPr>
              <w:t>46 313,16</w:t>
            </w:r>
          </w:p>
        </w:tc>
        <w:tc>
          <w:tcPr>
            <w:tcW w:w="426" w:type="pct"/>
            <w:tcBorders>
              <w:top w:val="single" w:sz="4" w:space="0" w:color="auto"/>
              <w:left w:val="nil"/>
              <w:bottom w:val="single" w:sz="4" w:space="0" w:color="auto"/>
              <w:right w:val="single" w:sz="4" w:space="0" w:color="auto"/>
            </w:tcBorders>
            <w:shd w:val="clear" w:color="auto" w:fill="auto"/>
            <w:vAlign w:val="center"/>
            <w:hideMark/>
          </w:tcPr>
          <w:p w14:paraId="2CEDAD3E" w14:textId="77777777" w:rsidR="00462A3D" w:rsidRPr="009F61F2" w:rsidRDefault="00462A3D" w:rsidP="00B456F8">
            <w:pPr>
              <w:ind w:right="-103" w:hanging="114"/>
              <w:jc w:val="center"/>
              <w:rPr>
                <w:rFonts w:ascii="Myriad Pro" w:hAnsi="Myriad Pro"/>
                <w:sz w:val="16"/>
                <w:szCs w:val="16"/>
              </w:rPr>
            </w:pPr>
            <w:r w:rsidRPr="009F61F2">
              <w:rPr>
                <w:rFonts w:ascii="Myriad Pro" w:hAnsi="Myriad Pro"/>
                <w:sz w:val="16"/>
                <w:szCs w:val="16"/>
              </w:rPr>
              <w:t>32 168,59</w:t>
            </w:r>
          </w:p>
        </w:tc>
        <w:tc>
          <w:tcPr>
            <w:tcW w:w="447" w:type="pct"/>
            <w:tcBorders>
              <w:top w:val="single" w:sz="4" w:space="0" w:color="auto"/>
              <w:left w:val="nil"/>
              <w:bottom w:val="single" w:sz="4" w:space="0" w:color="auto"/>
              <w:right w:val="single" w:sz="4" w:space="0" w:color="auto"/>
            </w:tcBorders>
            <w:shd w:val="clear" w:color="auto" w:fill="auto"/>
            <w:vAlign w:val="center"/>
            <w:hideMark/>
          </w:tcPr>
          <w:p w14:paraId="351BE59C" w14:textId="77777777" w:rsidR="00462A3D" w:rsidRPr="009F61F2" w:rsidRDefault="00462A3D" w:rsidP="00B456F8">
            <w:pPr>
              <w:ind w:right="-103" w:hanging="114"/>
              <w:jc w:val="center"/>
              <w:rPr>
                <w:rFonts w:ascii="Myriad Pro" w:hAnsi="Myriad Pro"/>
                <w:sz w:val="16"/>
                <w:szCs w:val="16"/>
              </w:rPr>
            </w:pPr>
            <w:r w:rsidRPr="009F61F2">
              <w:rPr>
                <w:rFonts w:ascii="Myriad Pro" w:hAnsi="Myriad Pro"/>
                <w:sz w:val="16"/>
                <w:szCs w:val="16"/>
              </w:rPr>
              <w:t>179 458,18</w:t>
            </w:r>
          </w:p>
        </w:tc>
        <w:tc>
          <w:tcPr>
            <w:tcW w:w="415" w:type="pct"/>
            <w:tcBorders>
              <w:top w:val="single" w:sz="4" w:space="0" w:color="auto"/>
              <w:left w:val="nil"/>
              <w:bottom w:val="single" w:sz="4" w:space="0" w:color="auto"/>
              <w:right w:val="single" w:sz="4" w:space="0" w:color="auto"/>
            </w:tcBorders>
            <w:shd w:val="clear" w:color="auto" w:fill="auto"/>
            <w:vAlign w:val="center"/>
            <w:hideMark/>
          </w:tcPr>
          <w:p w14:paraId="0A447375" w14:textId="77777777" w:rsidR="00462A3D" w:rsidRPr="009F61F2" w:rsidRDefault="00462A3D" w:rsidP="00B456F8">
            <w:pPr>
              <w:ind w:right="-103" w:hanging="114"/>
              <w:jc w:val="center"/>
              <w:rPr>
                <w:rFonts w:ascii="Myriad Pro" w:hAnsi="Myriad Pro"/>
                <w:sz w:val="16"/>
                <w:szCs w:val="16"/>
              </w:rPr>
            </w:pPr>
            <w:r w:rsidRPr="009F61F2">
              <w:rPr>
                <w:rFonts w:ascii="Myriad Pro" w:hAnsi="Myriad Pro"/>
                <w:sz w:val="16"/>
                <w:szCs w:val="16"/>
              </w:rPr>
              <w:t>209 847,36</w:t>
            </w:r>
          </w:p>
        </w:tc>
        <w:tc>
          <w:tcPr>
            <w:tcW w:w="413" w:type="pct"/>
            <w:tcBorders>
              <w:top w:val="single" w:sz="4" w:space="0" w:color="auto"/>
              <w:left w:val="nil"/>
              <w:bottom w:val="single" w:sz="4" w:space="0" w:color="auto"/>
              <w:right w:val="single" w:sz="4" w:space="0" w:color="auto"/>
            </w:tcBorders>
            <w:shd w:val="clear" w:color="auto" w:fill="auto"/>
            <w:vAlign w:val="center"/>
            <w:hideMark/>
          </w:tcPr>
          <w:p w14:paraId="7F0E048D" w14:textId="77777777" w:rsidR="00462A3D" w:rsidRPr="009F61F2" w:rsidRDefault="00462A3D" w:rsidP="00B456F8">
            <w:pPr>
              <w:ind w:right="-103" w:hanging="114"/>
              <w:jc w:val="center"/>
              <w:rPr>
                <w:rFonts w:ascii="Myriad Pro" w:hAnsi="Myriad Pro"/>
                <w:sz w:val="16"/>
                <w:szCs w:val="16"/>
              </w:rPr>
            </w:pPr>
            <w:r w:rsidRPr="009F61F2">
              <w:rPr>
                <w:rFonts w:ascii="Myriad Pro" w:hAnsi="Myriad Pro"/>
                <w:sz w:val="16"/>
                <w:szCs w:val="16"/>
              </w:rPr>
              <w:t>233 278,38</w:t>
            </w:r>
          </w:p>
        </w:tc>
        <w:tc>
          <w:tcPr>
            <w:tcW w:w="414" w:type="pct"/>
            <w:tcBorders>
              <w:top w:val="single" w:sz="4" w:space="0" w:color="auto"/>
              <w:left w:val="nil"/>
              <w:bottom w:val="single" w:sz="4" w:space="0" w:color="auto"/>
              <w:right w:val="single" w:sz="4" w:space="0" w:color="auto"/>
            </w:tcBorders>
            <w:shd w:val="clear" w:color="auto" w:fill="auto"/>
            <w:vAlign w:val="center"/>
            <w:hideMark/>
          </w:tcPr>
          <w:p w14:paraId="57D18623" w14:textId="77777777" w:rsidR="00462A3D" w:rsidRPr="009F61F2" w:rsidRDefault="00462A3D" w:rsidP="00B456F8">
            <w:pPr>
              <w:ind w:right="-103" w:hanging="114"/>
              <w:jc w:val="center"/>
              <w:rPr>
                <w:rFonts w:ascii="Myriad Pro" w:hAnsi="Myriad Pro"/>
                <w:sz w:val="16"/>
                <w:szCs w:val="16"/>
              </w:rPr>
            </w:pPr>
            <w:r w:rsidRPr="009F61F2">
              <w:rPr>
                <w:rFonts w:ascii="Myriad Pro" w:hAnsi="Myriad Pro"/>
                <w:sz w:val="16"/>
                <w:szCs w:val="16"/>
              </w:rPr>
              <w:t>276 753,13</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1C13E2BB" w14:textId="77777777" w:rsidR="00462A3D" w:rsidRPr="009F61F2" w:rsidRDefault="00462A3D" w:rsidP="00B456F8">
            <w:pPr>
              <w:jc w:val="center"/>
              <w:rPr>
                <w:rFonts w:ascii="Myriad Pro" w:hAnsi="Myriad Pro"/>
                <w:sz w:val="16"/>
                <w:szCs w:val="16"/>
              </w:rPr>
            </w:pPr>
            <w:r w:rsidRPr="009F61F2">
              <w:rPr>
                <w:rFonts w:ascii="Myriad Pro" w:hAnsi="Myriad Pro"/>
                <w:sz w:val="16"/>
                <w:szCs w:val="16"/>
              </w:rPr>
              <w:t>97 818,79</w:t>
            </w:r>
          </w:p>
        </w:tc>
        <w:tc>
          <w:tcPr>
            <w:tcW w:w="482"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1EDD6A2" w14:textId="77777777" w:rsidR="00462A3D" w:rsidRPr="009F61F2" w:rsidRDefault="00462A3D" w:rsidP="00B456F8">
            <w:pPr>
              <w:ind w:firstLine="709"/>
              <w:rPr>
                <w:rFonts w:ascii="Myriad Pro" w:hAnsi="Myriad Pro"/>
                <w:sz w:val="16"/>
                <w:szCs w:val="16"/>
              </w:rPr>
            </w:pPr>
          </w:p>
        </w:tc>
      </w:tr>
      <w:tr w:rsidR="00462A3D" w:rsidRPr="009F61F2" w14:paraId="099DB219" w14:textId="77777777" w:rsidTr="00BA6E0D">
        <w:trPr>
          <w:trHeight w:val="300"/>
        </w:trPr>
        <w:tc>
          <w:tcPr>
            <w:tcW w:w="1464" w:type="pct"/>
            <w:tcBorders>
              <w:top w:val="nil"/>
              <w:left w:val="single" w:sz="4" w:space="0" w:color="auto"/>
              <w:bottom w:val="single" w:sz="4" w:space="0" w:color="auto"/>
              <w:right w:val="single" w:sz="4" w:space="0" w:color="auto"/>
            </w:tcBorders>
            <w:shd w:val="clear" w:color="auto" w:fill="auto"/>
            <w:vAlign w:val="center"/>
            <w:hideMark/>
          </w:tcPr>
          <w:p w14:paraId="7CCED89C" w14:textId="77777777" w:rsidR="00462A3D" w:rsidRPr="009F61F2" w:rsidRDefault="00462A3D" w:rsidP="00B456F8">
            <w:pPr>
              <w:rPr>
                <w:rFonts w:ascii="Myriad Pro" w:hAnsi="Myriad Pro"/>
                <w:sz w:val="16"/>
                <w:szCs w:val="16"/>
              </w:rPr>
            </w:pPr>
            <w:r w:rsidRPr="009F61F2">
              <w:rPr>
                <w:rFonts w:ascii="Myriad Pro" w:hAnsi="Myriad Pro"/>
                <w:sz w:val="16"/>
                <w:szCs w:val="16"/>
              </w:rPr>
              <w:t>ИПЦ</w:t>
            </w:r>
          </w:p>
        </w:tc>
        <w:tc>
          <w:tcPr>
            <w:tcW w:w="426" w:type="pct"/>
            <w:tcBorders>
              <w:top w:val="nil"/>
              <w:left w:val="nil"/>
              <w:bottom w:val="single" w:sz="4" w:space="0" w:color="auto"/>
              <w:right w:val="single" w:sz="4" w:space="0" w:color="auto"/>
            </w:tcBorders>
            <w:shd w:val="clear" w:color="auto" w:fill="auto"/>
            <w:noWrap/>
            <w:vAlign w:val="center"/>
            <w:hideMark/>
          </w:tcPr>
          <w:p w14:paraId="2658DD5F" w14:textId="77777777" w:rsidR="00462A3D" w:rsidRPr="009F61F2" w:rsidRDefault="00462A3D" w:rsidP="00B456F8">
            <w:pPr>
              <w:jc w:val="center"/>
              <w:rPr>
                <w:rFonts w:ascii="Myriad Pro" w:hAnsi="Myriad Pro"/>
                <w:sz w:val="16"/>
                <w:szCs w:val="16"/>
              </w:rPr>
            </w:pPr>
            <w:r w:rsidRPr="009F61F2">
              <w:rPr>
                <w:rFonts w:ascii="Myriad Pro" w:hAnsi="Myriad Pro"/>
                <w:sz w:val="16"/>
                <w:szCs w:val="16"/>
              </w:rPr>
              <w:t>8,40%</w:t>
            </w:r>
          </w:p>
        </w:tc>
        <w:tc>
          <w:tcPr>
            <w:tcW w:w="426" w:type="pct"/>
            <w:tcBorders>
              <w:top w:val="nil"/>
              <w:left w:val="nil"/>
              <w:bottom w:val="single" w:sz="4" w:space="0" w:color="auto"/>
              <w:right w:val="single" w:sz="4" w:space="0" w:color="auto"/>
            </w:tcBorders>
            <w:shd w:val="clear" w:color="auto" w:fill="auto"/>
            <w:noWrap/>
            <w:vAlign w:val="center"/>
            <w:hideMark/>
          </w:tcPr>
          <w:p w14:paraId="3A31535D" w14:textId="77777777" w:rsidR="00462A3D" w:rsidRPr="009F61F2" w:rsidRDefault="00462A3D" w:rsidP="00B456F8">
            <w:pPr>
              <w:jc w:val="center"/>
              <w:rPr>
                <w:rFonts w:ascii="Myriad Pro" w:hAnsi="Myriad Pro"/>
                <w:sz w:val="16"/>
                <w:szCs w:val="16"/>
              </w:rPr>
            </w:pPr>
            <w:r w:rsidRPr="009F61F2">
              <w:rPr>
                <w:rFonts w:ascii="Myriad Pro" w:hAnsi="Myriad Pro"/>
                <w:sz w:val="16"/>
                <w:szCs w:val="16"/>
              </w:rPr>
              <w:t>5,10%</w:t>
            </w:r>
          </w:p>
        </w:tc>
        <w:tc>
          <w:tcPr>
            <w:tcW w:w="447" w:type="pct"/>
            <w:tcBorders>
              <w:top w:val="nil"/>
              <w:left w:val="nil"/>
              <w:bottom w:val="single" w:sz="4" w:space="0" w:color="auto"/>
              <w:right w:val="single" w:sz="4" w:space="0" w:color="auto"/>
            </w:tcBorders>
            <w:shd w:val="clear" w:color="auto" w:fill="auto"/>
            <w:noWrap/>
            <w:vAlign w:val="center"/>
            <w:hideMark/>
          </w:tcPr>
          <w:p w14:paraId="1157E610" w14:textId="77777777" w:rsidR="00462A3D" w:rsidRPr="009F61F2" w:rsidRDefault="00462A3D" w:rsidP="00B456F8">
            <w:pPr>
              <w:jc w:val="center"/>
              <w:rPr>
                <w:rFonts w:ascii="Myriad Pro" w:hAnsi="Myriad Pro"/>
                <w:sz w:val="16"/>
                <w:szCs w:val="16"/>
              </w:rPr>
            </w:pPr>
            <w:r w:rsidRPr="009F61F2">
              <w:rPr>
                <w:rFonts w:ascii="Myriad Pro" w:hAnsi="Myriad Pro"/>
                <w:sz w:val="16"/>
                <w:szCs w:val="16"/>
              </w:rPr>
              <w:t>6,80%</w:t>
            </w:r>
          </w:p>
        </w:tc>
        <w:tc>
          <w:tcPr>
            <w:tcW w:w="415" w:type="pct"/>
            <w:tcBorders>
              <w:top w:val="nil"/>
              <w:left w:val="nil"/>
              <w:bottom w:val="single" w:sz="4" w:space="0" w:color="auto"/>
              <w:right w:val="single" w:sz="4" w:space="0" w:color="auto"/>
            </w:tcBorders>
            <w:shd w:val="clear" w:color="auto" w:fill="auto"/>
            <w:noWrap/>
            <w:vAlign w:val="center"/>
            <w:hideMark/>
          </w:tcPr>
          <w:p w14:paraId="7421AE07" w14:textId="77777777" w:rsidR="00462A3D" w:rsidRPr="009F61F2" w:rsidRDefault="00462A3D" w:rsidP="00B456F8">
            <w:pPr>
              <w:jc w:val="center"/>
              <w:rPr>
                <w:rFonts w:ascii="Myriad Pro" w:hAnsi="Myriad Pro"/>
                <w:sz w:val="16"/>
                <w:szCs w:val="16"/>
              </w:rPr>
            </w:pPr>
            <w:r w:rsidRPr="009F61F2">
              <w:rPr>
                <w:rFonts w:ascii="Myriad Pro" w:hAnsi="Myriad Pro"/>
                <w:sz w:val="16"/>
                <w:szCs w:val="16"/>
              </w:rPr>
              <w:t>7,80%</w:t>
            </w:r>
          </w:p>
        </w:tc>
        <w:tc>
          <w:tcPr>
            <w:tcW w:w="413" w:type="pct"/>
            <w:tcBorders>
              <w:top w:val="nil"/>
              <w:left w:val="nil"/>
              <w:bottom w:val="nil"/>
              <w:right w:val="single" w:sz="4" w:space="0" w:color="auto"/>
            </w:tcBorders>
            <w:shd w:val="clear" w:color="auto" w:fill="auto"/>
            <w:noWrap/>
            <w:vAlign w:val="center"/>
            <w:hideMark/>
          </w:tcPr>
          <w:p w14:paraId="4B1E47EA" w14:textId="77777777" w:rsidR="00462A3D" w:rsidRPr="009F61F2" w:rsidRDefault="00462A3D" w:rsidP="00B456F8">
            <w:pPr>
              <w:jc w:val="center"/>
              <w:rPr>
                <w:rFonts w:ascii="Myriad Pro" w:hAnsi="Myriad Pro"/>
                <w:sz w:val="16"/>
                <w:szCs w:val="16"/>
              </w:rPr>
            </w:pPr>
            <w:r w:rsidRPr="009F61F2">
              <w:rPr>
                <w:rFonts w:ascii="Myriad Pro" w:hAnsi="Myriad Pro"/>
                <w:sz w:val="16"/>
                <w:szCs w:val="16"/>
              </w:rPr>
              <w:t>15,50%</w:t>
            </w:r>
          </w:p>
        </w:tc>
        <w:tc>
          <w:tcPr>
            <w:tcW w:w="414" w:type="pct"/>
            <w:tcBorders>
              <w:top w:val="nil"/>
              <w:left w:val="nil"/>
              <w:bottom w:val="nil"/>
              <w:right w:val="single" w:sz="4" w:space="0" w:color="auto"/>
            </w:tcBorders>
            <w:shd w:val="clear" w:color="auto" w:fill="auto"/>
            <w:noWrap/>
            <w:vAlign w:val="center"/>
            <w:hideMark/>
          </w:tcPr>
          <w:p w14:paraId="63B9C222" w14:textId="77777777" w:rsidR="00462A3D" w:rsidRPr="009F61F2" w:rsidRDefault="00462A3D" w:rsidP="00B456F8">
            <w:pPr>
              <w:jc w:val="center"/>
              <w:rPr>
                <w:rFonts w:ascii="Myriad Pro" w:hAnsi="Myriad Pro"/>
                <w:sz w:val="16"/>
                <w:szCs w:val="16"/>
              </w:rPr>
            </w:pPr>
            <w:r w:rsidRPr="009F61F2">
              <w:rPr>
                <w:rFonts w:ascii="Myriad Pro" w:hAnsi="Myriad Pro"/>
                <w:sz w:val="16"/>
                <w:szCs w:val="16"/>
              </w:rPr>
              <w:t>7,10%</w:t>
            </w:r>
          </w:p>
        </w:tc>
        <w:tc>
          <w:tcPr>
            <w:tcW w:w="513" w:type="pct"/>
            <w:tcBorders>
              <w:top w:val="nil"/>
              <w:left w:val="nil"/>
              <w:bottom w:val="nil"/>
              <w:right w:val="single" w:sz="4" w:space="0" w:color="auto"/>
            </w:tcBorders>
            <w:shd w:val="clear" w:color="auto" w:fill="auto"/>
            <w:noWrap/>
            <w:vAlign w:val="center"/>
            <w:hideMark/>
          </w:tcPr>
          <w:p w14:paraId="6859824B" w14:textId="77777777" w:rsidR="00462A3D" w:rsidRPr="009F61F2" w:rsidRDefault="00462A3D" w:rsidP="00B456F8">
            <w:pPr>
              <w:jc w:val="center"/>
              <w:rPr>
                <w:rFonts w:ascii="Myriad Pro" w:hAnsi="Myriad Pro"/>
                <w:sz w:val="16"/>
                <w:szCs w:val="16"/>
              </w:rPr>
            </w:pPr>
            <w:r w:rsidRPr="009F61F2">
              <w:rPr>
                <w:rFonts w:ascii="Myriad Pro" w:hAnsi="Myriad Pro"/>
                <w:sz w:val="16"/>
                <w:szCs w:val="16"/>
              </w:rPr>
              <w:t>3,90%</w:t>
            </w:r>
          </w:p>
        </w:tc>
        <w:tc>
          <w:tcPr>
            <w:tcW w:w="482" w:type="pct"/>
            <w:vMerge/>
            <w:tcBorders>
              <w:top w:val="nil"/>
              <w:left w:val="single" w:sz="4" w:space="0" w:color="auto"/>
              <w:bottom w:val="single" w:sz="4" w:space="0" w:color="auto"/>
              <w:right w:val="single" w:sz="4" w:space="0" w:color="auto"/>
            </w:tcBorders>
            <w:shd w:val="clear" w:color="auto" w:fill="auto"/>
            <w:vAlign w:val="center"/>
            <w:hideMark/>
          </w:tcPr>
          <w:p w14:paraId="4CE85F52" w14:textId="77777777" w:rsidR="00462A3D" w:rsidRPr="009F61F2" w:rsidRDefault="00462A3D" w:rsidP="00B456F8">
            <w:pPr>
              <w:ind w:firstLine="709"/>
              <w:rPr>
                <w:rFonts w:ascii="Myriad Pro" w:hAnsi="Myriad Pro"/>
                <w:sz w:val="16"/>
                <w:szCs w:val="16"/>
              </w:rPr>
            </w:pPr>
          </w:p>
        </w:tc>
      </w:tr>
      <w:tr w:rsidR="00462A3D" w:rsidRPr="009F61F2" w14:paraId="04EE6783" w14:textId="77777777" w:rsidTr="00BA6E0D">
        <w:trPr>
          <w:trHeight w:val="85"/>
        </w:trPr>
        <w:tc>
          <w:tcPr>
            <w:tcW w:w="1464" w:type="pct"/>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01C60C61" w14:textId="77777777" w:rsidR="00462A3D" w:rsidRPr="009F61F2" w:rsidRDefault="00462A3D" w:rsidP="00B456F8">
            <w:pPr>
              <w:ind w:right="-109"/>
              <w:rPr>
                <w:rFonts w:ascii="Myriad Pro" w:hAnsi="Myriad Pro"/>
                <w:sz w:val="16"/>
                <w:szCs w:val="16"/>
              </w:rPr>
            </w:pPr>
            <w:r w:rsidRPr="009F61F2">
              <w:rPr>
                <w:rFonts w:ascii="Myriad Pro" w:hAnsi="Myriad Pro"/>
                <w:sz w:val="16"/>
                <w:szCs w:val="16"/>
              </w:rPr>
              <w:t xml:space="preserve">по формуле </w:t>
            </w:r>
          </w:p>
        </w:tc>
        <w:tc>
          <w:tcPr>
            <w:tcW w:w="426" w:type="pct"/>
            <w:tcBorders>
              <w:top w:val="nil"/>
              <w:left w:val="nil"/>
              <w:bottom w:val="single" w:sz="4" w:space="0" w:color="auto"/>
              <w:right w:val="single" w:sz="4" w:space="0" w:color="auto"/>
            </w:tcBorders>
            <w:shd w:val="clear" w:color="auto" w:fill="D6E3BC" w:themeFill="accent3" w:themeFillTint="66"/>
            <w:vAlign w:val="center"/>
            <w:hideMark/>
          </w:tcPr>
          <w:p w14:paraId="25D5878F" w14:textId="77777777" w:rsidR="00462A3D" w:rsidRPr="009F61F2" w:rsidRDefault="00462A3D" w:rsidP="00DC3983">
            <w:pPr>
              <w:ind w:right="-109" w:hanging="111"/>
              <w:jc w:val="center"/>
              <w:rPr>
                <w:rFonts w:ascii="Myriad Pro" w:hAnsi="Myriad Pro"/>
                <w:sz w:val="16"/>
                <w:szCs w:val="16"/>
              </w:rPr>
            </w:pPr>
            <w:r w:rsidRPr="009F61F2">
              <w:rPr>
                <w:rFonts w:ascii="Myriad Pro" w:hAnsi="Myriad Pro"/>
                <w:sz w:val="16"/>
                <w:szCs w:val="16"/>
              </w:rPr>
              <w:t>72 025,14</w:t>
            </w:r>
          </w:p>
        </w:tc>
        <w:tc>
          <w:tcPr>
            <w:tcW w:w="426" w:type="pct"/>
            <w:tcBorders>
              <w:top w:val="nil"/>
              <w:left w:val="nil"/>
              <w:bottom w:val="single" w:sz="4" w:space="0" w:color="auto"/>
              <w:right w:val="single" w:sz="4" w:space="0" w:color="auto"/>
            </w:tcBorders>
            <w:shd w:val="clear" w:color="auto" w:fill="D6E3BC" w:themeFill="accent3" w:themeFillTint="66"/>
            <w:vAlign w:val="center"/>
            <w:hideMark/>
          </w:tcPr>
          <w:p w14:paraId="0BBE33C6" w14:textId="77777777" w:rsidR="00462A3D" w:rsidRPr="009F61F2" w:rsidRDefault="00462A3D" w:rsidP="00DC3983">
            <w:pPr>
              <w:ind w:right="-109" w:hanging="111"/>
              <w:jc w:val="center"/>
              <w:rPr>
                <w:rFonts w:ascii="Myriad Pro" w:hAnsi="Myriad Pro"/>
                <w:sz w:val="16"/>
                <w:szCs w:val="16"/>
              </w:rPr>
            </w:pPr>
            <w:r w:rsidRPr="009F61F2">
              <w:rPr>
                <w:rFonts w:ascii="Myriad Pro" w:hAnsi="Myriad Pro"/>
                <w:sz w:val="16"/>
                <w:szCs w:val="16"/>
              </w:rPr>
              <w:t>47 600,23</w:t>
            </w:r>
          </w:p>
        </w:tc>
        <w:tc>
          <w:tcPr>
            <w:tcW w:w="447" w:type="pct"/>
            <w:tcBorders>
              <w:top w:val="nil"/>
              <w:left w:val="nil"/>
              <w:bottom w:val="single" w:sz="4" w:space="0" w:color="auto"/>
              <w:right w:val="single" w:sz="4" w:space="0" w:color="auto"/>
            </w:tcBorders>
            <w:shd w:val="clear" w:color="auto" w:fill="D6E3BC" w:themeFill="accent3" w:themeFillTint="66"/>
            <w:vAlign w:val="center"/>
            <w:hideMark/>
          </w:tcPr>
          <w:p w14:paraId="1AD4ED9A" w14:textId="77777777" w:rsidR="00462A3D" w:rsidRPr="009F61F2" w:rsidRDefault="00462A3D" w:rsidP="00DC3983">
            <w:pPr>
              <w:ind w:right="-109" w:hanging="111"/>
              <w:jc w:val="center"/>
              <w:rPr>
                <w:rFonts w:ascii="Myriad Pro" w:hAnsi="Myriad Pro"/>
                <w:sz w:val="16"/>
                <w:szCs w:val="16"/>
              </w:rPr>
            </w:pPr>
            <w:r w:rsidRPr="009F61F2">
              <w:rPr>
                <w:rFonts w:ascii="Myriad Pro" w:hAnsi="Myriad Pro"/>
                <w:sz w:val="16"/>
                <w:szCs w:val="16"/>
              </w:rPr>
              <w:t>248 638,87</w:t>
            </w:r>
          </w:p>
        </w:tc>
        <w:tc>
          <w:tcPr>
            <w:tcW w:w="415" w:type="pct"/>
            <w:tcBorders>
              <w:top w:val="nil"/>
              <w:left w:val="nil"/>
              <w:bottom w:val="single" w:sz="4" w:space="0" w:color="auto"/>
              <w:right w:val="single" w:sz="4" w:space="0" w:color="auto"/>
            </w:tcBorders>
            <w:shd w:val="clear" w:color="auto" w:fill="D6E3BC" w:themeFill="accent3" w:themeFillTint="66"/>
            <w:vAlign w:val="center"/>
            <w:hideMark/>
          </w:tcPr>
          <w:p w14:paraId="75ABE909" w14:textId="77777777" w:rsidR="00462A3D" w:rsidRPr="009F61F2" w:rsidRDefault="00462A3D" w:rsidP="00DC3983">
            <w:pPr>
              <w:ind w:right="-109" w:hanging="111"/>
              <w:jc w:val="center"/>
              <w:rPr>
                <w:rFonts w:ascii="Myriad Pro" w:hAnsi="Myriad Pro"/>
                <w:sz w:val="16"/>
                <w:szCs w:val="16"/>
              </w:rPr>
            </w:pPr>
            <w:r w:rsidRPr="009F61F2">
              <w:rPr>
                <w:rFonts w:ascii="Myriad Pro" w:hAnsi="Myriad Pro"/>
                <w:sz w:val="16"/>
                <w:szCs w:val="16"/>
              </w:rPr>
              <w:t>269 705,9</w:t>
            </w:r>
          </w:p>
        </w:tc>
        <w:tc>
          <w:tcPr>
            <w:tcW w:w="413"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5F17F208" w14:textId="77777777" w:rsidR="00462A3D" w:rsidRPr="009F61F2" w:rsidRDefault="00462A3D" w:rsidP="00DC3983">
            <w:pPr>
              <w:ind w:right="-109" w:hanging="111"/>
              <w:jc w:val="center"/>
              <w:rPr>
                <w:rFonts w:ascii="Myriad Pro" w:hAnsi="Myriad Pro"/>
                <w:sz w:val="16"/>
                <w:szCs w:val="16"/>
              </w:rPr>
            </w:pPr>
            <w:r w:rsidRPr="009F61F2">
              <w:rPr>
                <w:rFonts w:ascii="Myriad Pro" w:hAnsi="Myriad Pro"/>
                <w:sz w:val="16"/>
                <w:szCs w:val="16"/>
              </w:rPr>
              <w:t>259 584,9</w:t>
            </w:r>
          </w:p>
        </w:tc>
        <w:tc>
          <w:tcPr>
            <w:tcW w:w="414"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34AD0F2C" w14:textId="77777777" w:rsidR="00462A3D" w:rsidRPr="009F61F2" w:rsidRDefault="00462A3D" w:rsidP="00DC3983">
            <w:pPr>
              <w:ind w:right="-109" w:hanging="111"/>
              <w:jc w:val="center"/>
              <w:rPr>
                <w:rFonts w:ascii="Myriad Pro" w:hAnsi="Myriad Pro"/>
                <w:sz w:val="16"/>
                <w:szCs w:val="16"/>
              </w:rPr>
            </w:pPr>
            <w:r w:rsidRPr="009F61F2">
              <w:rPr>
                <w:rFonts w:ascii="Myriad Pro" w:hAnsi="Myriad Pro"/>
                <w:sz w:val="16"/>
                <w:szCs w:val="16"/>
              </w:rPr>
              <w:t>287 546,5</w:t>
            </w:r>
          </w:p>
        </w:tc>
        <w:tc>
          <w:tcPr>
            <w:tcW w:w="513"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6E2BE4E5" w14:textId="77777777" w:rsidR="00462A3D" w:rsidRPr="009F61F2" w:rsidRDefault="00462A3D" w:rsidP="00B456F8">
            <w:pPr>
              <w:ind w:right="-109" w:hanging="64"/>
              <w:jc w:val="center"/>
              <w:rPr>
                <w:rFonts w:ascii="Myriad Pro" w:hAnsi="Myriad Pro"/>
                <w:sz w:val="16"/>
                <w:szCs w:val="16"/>
              </w:rPr>
            </w:pPr>
            <w:r w:rsidRPr="009F61F2">
              <w:rPr>
                <w:rFonts w:ascii="Myriad Pro" w:hAnsi="Myriad Pro"/>
                <w:sz w:val="16"/>
                <w:szCs w:val="16"/>
              </w:rPr>
              <w:t>1 185 101,6</w:t>
            </w:r>
          </w:p>
        </w:tc>
        <w:tc>
          <w:tcPr>
            <w:tcW w:w="482" w:type="pct"/>
            <w:vMerge/>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24F92432" w14:textId="77777777" w:rsidR="00462A3D" w:rsidRPr="009F61F2" w:rsidRDefault="00462A3D" w:rsidP="00B456F8">
            <w:pPr>
              <w:ind w:firstLine="709"/>
              <w:rPr>
                <w:rFonts w:ascii="Myriad Pro" w:hAnsi="Myriad Pro"/>
                <w:sz w:val="16"/>
                <w:szCs w:val="16"/>
              </w:rPr>
            </w:pPr>
          </w:p>
        </w:tc>
      </w:tr>
    </w:tbl>
    <w:p w14:paraId="4905BBCB" w14:textId="77777777" w:rsidR="00462A3D" w:rsidRPr="00E73103" w:rsidRDefault="00462A3D" w:rsidP="006636E1">
      <w:pPr>
        <w:spacing w:before="240" w:after="240"/>
        <w:rPr>
          <w:rFonts w:ascii="Myriad Pro" w:hAnsi="Myriad Pro"/>
          <w:b/>
          <w:sz w:val="26"/>
          <w:szCs w:val="26"/>
        </w:rPr>
      </w:pPr>
      <w:r w:rsidRPr="00E73103">
        <w:rPr>
          <w:rFonts w:ascii="Myriad Pro" w:hAnsi="Myriad Pro"/>
          <w:b/>
          <w:sz w:val="26"/>
          <w:szCs w:val="26"/>
        </w:rPr>
        <w:lastRenderedPageBreak/>
        <w:t>ПОЗИЦИЯ ИСПОЛНИТЕЛЯ</w:t>
      </w:r>
    </w:p>
    <w:p w14:paraId="7C024537" w14:textId="77777777" w:rsidR="00462A3D" w:rsidRPr="00462A3D" w:rsidRDefault="00462A3D" w:rsidP="00001D32">
      <w:pPr>
        <w:spacing w:line="360" w:lineRule="auto"/>
        <w:ind w:firstLine="567"/>
        <w:jc w:val="both"/>
        <w:rPr>
          <w:rFonts w:ascii="Myriad Pro" w:hAnsi="Myriad Pro"/>
          <w:bCs/>
          <w:sz w:val="26"/>
          <w:szCs w:val="26"/>
        </w:rPr>
      </w:pPr>
      <w:r w:rsidRPr="00462A3D">
        <w:rPr>
          <w:rFonts w:ascii="Myriad Pro" w:hAnsi="Myriad Pro"/>
          <w:bCs/>
          <w:sz w:val="26"/>
          <w:szCs w:val="26"/>
        </w:rPr>
        <w:t xml:space="preserve">Подходы к определению и учету экономии от снижения технологических потерь электрической энергии на момент принятия </w:t>
      </w:r>
      <w:r w:rsidR="00E73103">
        <w:rPr>
          <w:rFonts w:ascii="Myriad Pro" w:hAnsi="Myriad Pro"/>
          <w:bCs/>
          <w:sz w:val="26"/>
          <w:szCs w:val="26"/>
        </w:rPr>
        <w:t>Управлением по тарифам</w:t>
      </w:r>
      <w:r w:rsidRPr="00462A3D">
        <w:rPr>
          <w:rFonts w:ascii="Myriad Pro" w:hAnsi="Myriad Pro"/>
          <w:bCs/>
          <w:sz w:val="26"/>
          <w:szCs w:val="26"/>
        </w:rPr>
        <w:t xml:space="preserve"> решения об установлении НВВ для </w:t>
      </w:r>
      <w:r w:rsidRPr="00462A3D">
        <w:rPr>
          <w:rFonts w:ascii="Myriad Pro" w:hAnsi="Myriad Pro"/>
          <w:sz w:val="26"/>
          <w:szCs w:val="26"/>
        </w:rPr>
        <w:t xml:space="preserve">филиала ПАО «МРСК </w:t>
      </w:r>
      <w:r w:rsidR="00E73103">
        <w:rPr>
          <w:rFonts w:ascii="Myriad Pro" w:hAnsi="Myriad Pro"/>
          <w:sz w:val="26"/>
          <w:szCs w:val="26"/>
        </w:rPr>
        <w:t>Сибири</w:t>
      </w:r>
      <w:r w:rsidRPr="00462A3D">
        <w:rPr>
          <w:rFonts w:ascii="Myriad Pro" w:hAnsi="Myriad Pro"/>
          <w:sz w:val="26"/>
          <w:szCs w:val="26"/>
        </w:rPr>
        <w:t>»-«</w:t>
      </w:r>
      <w:r w:rsidR="00E73103">
        <w:rPr>
          <w:rFonts w:ascii="Myriad Pro" w:hAnsi="Myriad Pro"/>
          <w:sz w:val="26"/>
          <w:szCs w:val="26"/>
        </w:rPr>
        <w:t>Алтайэнерго</w:t>
      </w:r>
      <w:r w:rsidRPr="00462A3D">
        <w:rPr>
          <w:rFonts w:ascii="Myriad Pro" w:hAnsi="Myriad Pro"/>
          <w:sz w:val="26"/>
          <w:szCs w:val="26"/>
        </w:rPr>
        <w:t xml:space="preserve">» </w:t>
      </w:r>
      <w:r w:rsidRPr="00462A3D">
        <w:rPr>
          <w:rFonts w:ascii="Myriad Pro" w:hAnsi="Myriad Pro"/>
          <w:bCs/>
          <w:sz w:val="26"/>
          <w:szCs w:val="26"/>
        </w:rPr>
        <w:t>на 2019 год устанавливались Федеральным законом от 23.11.2009 № 261-ФЗ «Об энергосбережении и о повышении энергоэффективности».</w:t>
      </w:r>
    </w:p>
    <w:p w14:paraId="7E265373" w14:textId="77777777" w:rsidR="00462A3D" w:rsidRPr="00462A3D" w:rsidRDefault="00462A3D" w:rsidP="00001D32">
      <w:pPr>
        <w:spacing w:line="360" w:lineRule="auto"/>
        <w:ind w:firstLine="567"/>
        <w:jc w:val="both"/>
        <w:rPr>
          <w:rFonts w:ascii="Myriad Pro" w:hAnsi="Myriad Pro"/>
          <w:bCs/>
          <w:sz w:val="26"/>
          <w:szCs w:val="26"/>
        </w:rPr>
      </w:pPr>
      <w:r w:rsidRPr="00462A3D">
        <w:rPr>
          <w:rFonts w:ascii="Myriad Pro" w:hAnsi="Myriad Pro"/>
          <w:bCs/>
          <w:sz w:val="26"/>
          <w:szCs w:val="26"/>
        </w:rPr>
        <w:t>В соответствии с пунктом 8 статьи 25 Федерального закона № 261-ФЗ при переходе на расчеты за энергетические ресурсы на основании данных, определенных при помощи приборов учета используемых энергетических ресурсов, в подлежащую учету при установлении регулируемых цен (тарифов) на услуги по передаче соответствующих энергетических ресурсов необходимую валовую выручку организаций, осуществляющих передачу энергетических ресурсов, могут включаться затраты таких организаций на реализацию действий по сокращению потерь энергетических ресурсов, возникающих при их передаче, на период не более чем пять лет при условии обеспечения экономического эффекта для потребителей от такого сокращения в виде уменьшения стоимости используемых энергетических ресурсов в сопоставимых условиях. При осуществлении государственного регулирования цен (тарифов) на товары, услуги организаций, осуществляющих регулируемые виды деятельности, должно предусматриваться сохранение за такими организациями экономии, полученной ими при осуществлении регулируемых видов деятельности в результате проведения мероприятий по сокращению объема используемых энергетических ресурсов (в том числе потерь энергетических ресурсов при их передаче). При этом указанная экономия должна быть сохранена за организациями, осуществляющими регулируемые виды деятельности, и не может быть исключена из необходимой валовой выручки таких организаций на период не менее чем пять лет, а для организаций, которые оказывают услуги по передаче электрической энергии, и гарантирующих поставщиков, - на десять лет с начала периода регулирования, следующего за периодом, в котором указанная экономия была достигнута.</w:t>
      </w:r>
    </w:p>
    <w:p w14:paraId="1F5C6860" w14:textId="77777777" w:rsidR="00462A3D" w:rsidRPr="00462A3D" w:rsidRDefault="00462A3D" w:rsidP="00001D32">
      <w:pPr>
        <w:spacing w:line="360" w:lineRule="auto"/>
        <w:ind w:firstLine="567"/>
        <w:jc w:val="both"/>
        <w:rPr>
          <w:rFonts w:ascii="Myriad Pro" w:hAnsi="Myriad Pro"/>
          <w:bCs/>
          <w:sz w:val="26"/>
          <w:szCs w:val="26"/>
        </w:rPr>
      </w:pPr>
      <w:r w:rsidRPr="00F067ED">
        <w:rPr>
          <w:rFonts w:ascii="Myriad Pro" w:hAnsi="Myriad Pro"/>
          <w:bCs/>
          <w:sz w:val="26"/>
          <w:szCs w:val="26"/>
        </w:rPr>
        <w:t xml:space="preserve">Исполнитель отмечает, что </w:t>
      </w:r>
      <w:r w:rsidRPr="00F067ED">
        <w:rPr>
          <w:rFonts w:ascii="Myriad Pro" w:hAnsi="Myriad Pro"/>
          <w:sz w:val="26"/>
          <w:szCs w:val="26"/>
        </w:rPr>
        <w:t xml:space="preserve">филиалом ПАО «МРСК </w:t>
      </w:r>
      <w:r w:rsidR="00E73103" w:rsidRPr="00F067ED">
        <w:rPr>
          <w:rFonts w:ascii="Myriad Pro" w:hAnsi="Myriad Pro"/>
          <w:sz w:val="26"/>
          <w:szCs w:val="26"/>
        </w:rPr>
        <w:t>Сибири</w:t>
      </w:r>
      <w:r w:rsidRPr="00F067ED">
        <w:rPr>
          <w:rFonts w:ascii="Myriad Pro" w:hAnsi="Myriad Pro"/>
          <w:sz w:val="26"/>
          <w:szCs w:val="26"/>
        </w:rPr>
        <w:t>»-«</w:t>
      </w:r>
      <w:r w:rsidR="00E73103" w:rsidRPr="00F067ED">
        <w:rPr>
          <w:rFonts w:ascii="Myriad Pro" w:hAnsi="Myriad Pro"/>
          <w:sz w:val="26"/>
          <w:szCs w:val="26"/>
        </w:rPr>
        <w:t>Алтайэнерго</w:t>
      </w:r>
      <w:r w:rsidRPr="00F067ED">
        <w:rPr>
          <w:rFonts w:ascii="Myriad Pro" w:hAnsi="Myriad Pro"/>
          <w:sz w:val="26"/>
          <w:szCs w:val="26"/>
        </w:rPr>
        <w:t xml:space="preserve">» не было представлено обоснование того, что </w:t>
      </w:r>
      <w:r w:rsidRPr="00F067ED">
        <w:rPr>
          <w:rFonts w:ascii="Myriad Pro" w:hAnsi="Myriad Pro"/>
          <w:bCs/>
          <w:sz w:val="26"/>
          <w:szCs w:val="26"/>
        </w:rPr>
        <w:t>заявленная</w:t>
      </w:r>
      <w:r w:rsidRPr="00F067ED">
        <w:rPr>
          <w:rFonts w:ascii="Myriad Pro" w:hAnsi="Myriad Pro"/>
          <w:sz w:val="26"/>
          <w:szCs w:val="26"/>
        </w:rPr>
        <w:t xml:space="preserve"> </w:t>
      </w:r>
      <w:r w:rsidRPr="00F067ED">
        <w:rPr>
          <w:rFonts w:ascii="Myriad Pro" w:hAnsi="Myriad Pro"/>
          <w:bCs/>
          <w:sz w:val="26"/>
          <w:szCs w:val="26"/>
        </w:rPr>
        <w:t xml:space="preserve">величина экономии от </w:t>
      </w:r>
      <w:r w:rsidRPr="00F067ED">
        <w:rPr>
          <w:rFonts w:ascii="Myriad Pro" w:hAnsi="Myriad Pro"/>
          <w:bCs/>
          <w:sz w:val="26"/>
          <w:szCs w:val="26"/>
        </w:rPr>
        <w:lastRenderedPageBreak/>
        <w:t>снижения объема потерь является экономией, полученной в результате реализации мероприятий по сокращению объема используемых энергетических ресурсов.</w:t>
      </w:r>
    </w:p>
    <w:p w14:paraId="371CFF9F" w14:textId="77777777" w:rsidR="00F067ED" w:rsidRPr="00F067ED" w:rsidRDefault="00F067ED" w:rsidP="00001D32">
      <w:pPr>
        <w:spacing w:line="360" w:lineRule="auto"/>
        <w:ind w:firstLine="567"/>
        <w:jc w:val="both"/>
        <w:rPr>
          <w:rFonts w:ascii="Myriad Pro" w:hAnsi="Myriad Pro"/>
          <w:bCs/>
          <w:sz w:val="26"/>
          <w:szCs w:val="26"/>
        </w:rPr>
      </w:pPr>
      <w:r w:rsidRPr="00F067ED">
        <w:rPr>
          <w:rFonts w:ascii="Myriad Pro" w:hAnsi="Myriad Pro"/>
          <w:bCs/>
          <w:sz w:val="26"/>
          <w:szCs w:val="26"/>
        </w:rPr>
        <w:t>Величина экономии от снижения объема технологических потерь электрической энергии учитывается в составе необходимой валовой выручки в течение 5 лет и определяется на каждый расчетный год i периода регулирования по следующей формуле:</w:t>
      </w:r>
    </w:p>
    <w:p w14:paraId="6E873AF2" w14:textId="77777777" w:rsidR="00F067ED" w:rsidRPr="00F067ED" w:rsidRDefault="00F067ED" w:rsidP="00001D32">
      <w:pPr>
        <w:spacing w:line="360" w:lineRule="auto"/>
        <w:ind w:firstLine="567"/>
        <w:jc w:val="both"/>
        <w:rPr>
          <w:rFonts w:ascii="Myriad Pro" w:hAnsi="Myriad Pro"/>
          <w:bCs/>
          <w:sz w:val="26"/>
          <w:szCs w:val="26"/>
        </w:rPr>
      </w:pPr>
      <w:r w:rsidRPr="00F067ED">
        <w:rPr>
          <w:rFonts w:ascii="Myriad Pro" w:hAnsi="Myriad Pro"/>
          <w:bCs/>
          <w:noProof/>
          <w:sz w:val="26"/>
          <w:szCs w:val="26"/>
        </w:rPr>
        <w:drawing>
          <wp:inline distT="0" distB="0" distL="0" distR="0" wp14:anchorId="08F23B9A" wp14:editId="4FE53A9E">
            <wp:extent cx="2819400" cy="7620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819400" cy="762000"/>
                    </a:xfrm>
                    <a:prstGeom prst="rect">
                      <a:avLst/>
                    </a:prstGeom>
                    <a:noFill/>
                    <a:ln>
                      <a:noFill/>
                    </a:ln>
                  </pic:spPr>
                </pic:pic>
              </a:graphicData>
            </a:graphic>
          </wp:inline>
        </w:drawing>
      </w:r>
      <w:r w:rsidRPr="00F067ED">
        <w:rPr>
          <w:rFonts w:ascii="Myriad Pro" w:hAnsi="Myriad Pro"/>
          <w:bCs/>
          <w:sz w:val="26"/>
          <w:szCs w:val="26"/>
        </w:rPr>
        <w:t>,</w:t>
      </w:r>
    </w:p>
    <w:p w14:paraId="54ED3AFE" w14:textId="77777777" w:rsidR="00F067ED" w:rsidRPr="00F067ED" w:rsidRDefault="00F067ED" w:rsidP="00001D32">
      <w:pPr>
        <w:spacing w:line="360" w:lineRule="auto"/>
        <w:ind w:firstLine="567"/>
        <w:jc w:val="both"/>
        <w:rPr>
          <w:rFonts w:ascii="Myriad Pro" w:hAnsi="Myriad Pro"/>
          <w:bCs/>
          <w:sz w:val="26"/>
          <w:szCs w:val="26"/>
        </w:rPr>
      </w:pPr>
      <w:r w:rsidRPr="00F067ED">
        <w:rPr>
          <w:rFonts w:ascii="Myriad Pro" w:hAnsi="Myriad Pro"/>
          <w:bCs/>
          <w:sz w:val="26"/>
          <w:szCs w:val="26"/>
        </w:rPr>
        <w:t>где:</w:t>
      </w:r>
    </w:p>
    <w:p w14:paraId="2BFCFD76" w14:textId="77777777" w:rsidR="00F067ED" w:rsidRDefault="00F067ED" w:rsidP="00001D32">
      <w:pPr>
        <w:spacing w:line="360" w:lineRule="auto"/>
        <w:ind w:firstLine="567"/>
        <w:jc w:val="both"/>
        <w:rPr>
          <w:rFonts w:ascii="Myriad Pro" w:hAnsi="Myriad Pro"/>
          <w:bCs/>
          <w:sz w:val="26"/>
          <w:szCs w:val="26"/>
        </w:rPr>
      </w:pPr>
      <w:r w:rsidRPr="00F067ED">
        <w:rPr>
          <w:rFonts w:ascii="Myriad Pro" w:hAnsi="Myriad Pro"/>
          <w:bCs/>
          <w:noProof/>
          <w:sz w:val="26"/>
          <w:szCs w:val="26"/>
        </w:rPr>
        <w:drawing>
          <wp:inline distT="0" distB="0" distL="0" distR="0" wp14:anchorId="280697AA" wp14:editId="1FF52D8D">
            <wp:extent cx="457200" cy="27622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57200" cy="276225"/>
                    </a:xfrm>
                    <a:prstGeom prst="rect">
                      <a:avLst/>
                    </a:prstGeom>
                    <a:noFill/>
                    <a:ln>
                      <a:noFill/>
                    </a:ln>
                  </pic:spPr>
                </pic:pic>
              </a:graphicData>
            </a:graphic>
          </wp:inline>
        </w:drawing>
      </w:r>
      <w:r w:rsidRPr="00F067ED">
        <w:rPr>
          <w:rFonts w:ascii="Myriad Pro" w:hAnsi="Myriad Pro"/>
          <w:bCs/>
          <w:sz w:val="26"/>
          <w:szCs w:val="26"/>
        </w:rPr>
        <w:t xml:space="preserve"> - экономия от снижения технологических потерь, учитываемая в необходимой валовой выручке расчетного года i очередного долгосрочного периода регулирования. Величина экономии принимается равной нулю, если расчет дает отрицательное значение экономии</w:t>
      </w:r>
      <w:r>
        <w:rPr>
          <w:rFonts w:ascii="Myriad Pro" w:hAnsi="Myriad Pro"/>
          <w:bCs/>
          <w:sz w:val="26"/>
          <w:szCs w:val="26"/>
        </w:rPr>
        <w:t>.</w:t>
      </w:r>
    </w:p>
    <w:p w14:paraId="239473E2" w14:textId="77777777" w:rsidR="00F067ED" w:rsidRPr="00F067ED" w:rsidRDefault="00F067ED" w:rsidP="00001D32">
      <w:pPr>
        <w:spacing w:line="360" w:lineRule="auto"/>
        <w:ind w:firstLine="567"/>
        <w:jc w:val="both"/>
        <w:rPr>
          <w:rFonts w:ascii="Myriad Pro" w:hAnsi="Myriad Pro"/>
          <w:bCs/>
          <w:sz w:val="26"/>
          <w:szCs w:val="26"/>
        </w:rPr>
      </w:pPr>
      <w:r w:rsidRPr="00F067ED">
        <w:rPr>
          <w:rFonts w:ascii="Myriad Pro" w:hAnsi="Myriad Pro"/>
          <w:bCs/>
          <w:sz w:val="26"/>
          <w:szCs w:val="26"/>
        </w:rPr>
        <w:t>Экономия потерь на каждый год долгосрочного периода регулирования ЭПi-j для территориальных сетевых организаций рассчитывается как:</w:t>
      </w:r>
    </w:p>
    <w:p w14:paraId="112E5AAE" w14:textId="77777777" w:rsidR="00F067ED" w:rsidRPr="00F067ED" w:rsidRDefault="00157A59" w:rsidP="00001D32">
      <w:pPr>
        <w:pStyle w:val="a"/>
        <w:numPr>
          <w:ilvl w:val="0"/>
          <w:numId w:val="0"/>
        </w:numPr>
        <w:ind w:left="927" w:firstLine="567"/>
        <w:rPr>
          <w:bCs/>
        </w:rPr>
      </w:pPr>
      <w:r w:rsidRPr="00F067ED">
        <w:rPr>
          <w:noProof/>
          <w:color w:val="0D0D0D" w:themeColor="text1" w:themeTint="F2"/>
          <w:lang w:eastAsia="ru-RU"/>
        </w:rPr>
        <w:drawing>
          <wp:inline distT="0" distB="0" distL="0" distR="0" wp14:anchorId="1BE13711" wp14:editId="2A0A4D89">
            <wp:extent cx="2695575" cy="304800"/>
            <wp:effectExtent l="0" t="0" r="0" b="0"/>
            <wp:docPr id="1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695575" cy="304800"/>
                    </a:xfrm>
                    <a:prstGeom prst="rect">
                      <a:avLst/>
                    </a:prstGeom>
                    <a:noFill/>
                    <a:ln>
                      <a:noFill/>
                    </a:ln>
                  </pic:spPr>
                </pic:pic>
              </a:graphicData>
            </a:graphic>
          </wp:inline>
        </w:drawing>
      </w:r>
    </w:p>
    <w:p w14:paraId="3A5973D1" w14:textId="77777777" w:rsidR="00F067ED" w:rsidRPr="00F067ED" w:rsidRDefault="00157A59" w:rsidP="00001D32">
      <w:pPr>
        <w:spacing w:line="360" w:lineRule="auto"/>
        <w:ind w:firstLine="567"/>
        <w:jc w:val="both"/>
        <w:rPr>
          <w:rFonts w:ascii="Myriad Pro" w:hAnsi="Myriad Pro"/>
          <w:bCs/>
          <w:sz w:val="26"/>
          <w:szCs w:val="26"/>
        </w:rPr>
      </w:pPr>
      <w:r w:rsidRPr="00F067ED">
        <w:rPr>
          <w:rFonts w:ascii="Myriad Pro" w:hAnsi="Myriad Pro"/>
          <w:bCs/>
          <w:sz w:val="26"/>
          <w:szCs w:val="26"/>
        </w:rPr>
        <w:t>где:</w:t>
      </w:r>
      <w:r>
        <w:rPr>
          <w:rFonts w:ascii="Myriad Pro" w:hAnsi="Myriad Pro"/>
          <w:bCs/>
          <w:sz w:val="26"/>
          <w:szCs w:val="26"/>
        </w:rPr>
        <w:t xml:space="preserve">    </w:t>
      </w:r>
      <w:r w:rsidR="00F067ED" w:rsidRPr="00F067ED">
        <w:rPr>
          <w:rFonts w:ascii="Myriad Pro" w:hAnsi="Myriad Pro"/>
          <w:bCs/>
          <w:sz w:val="26"/>
          <w:szCs w:val="26"/>
        </w:rPr>
        <w:t>j - количество лет, предшествующих году i периода регулирования;</w:t>
      </w:r>
    </w:p>
    <w:p w14:paraId="14BCF205" w14:textId="77777777" w:rsidR="00F067ED" w:rsidRPr="00F067ED" w:rsidRDefault="00F067ED" w:rsidP="00001D32">
      <w:pPr>
        <w:spacing w:line="360" w:lineRule="auto"/>
        <w:ind w:firstLine="567"/>
        <w:jc w:val="both"/>
        <w:rPr>
          <w:rFonts w:ascii="Myriad Pro" w:hAnsi="Myriad Pro"/>
          <w:bCs/>
          <w:sz w:val="26"/>
          <w:szCs w:val="26"/>
        </w:rPr>
      </w:pPr>
      <w:r w:rsidRPr="00F067ED">
        <w:rPr>
          <w:rFonts w:ascii="Myriad Pro" w:hAnsi="Myriad Pro"/>
          <w:bCs/>
          <w:sz w:val="26"/>
          <w:szCs w:val="26"/>
        </w:rPr>
        <w:t>ЭПi-j - экономия от снижения потерь в году i-j. Величина экономии принимается равной нулю, если расчет дает отрицательное значение экономии;</w:t>
      </w:r>
    </w:p>
    <w:p w14:paraId="2F9D5C2B" w14:textId="77777777" w:rsidR="00F067ED" w:rsidRPr="00F067ED" w:rsidRDefault="00F067ED" w:rsidP="00001D32">
      <w:pPr>
        <w:spacing w:line="360" w:lineRule="auto"/>
        <w:ind w:firstLine="567"/>
        <w:jc w:val="both"/>
        <w:rPr>
          <w:rFonts w:ascii="Myriad Pro" w:hAnsi="Myriad Pro"/>
          <w:bCs/>
          <w:sz w:val="26"/>
          <w:szCs w:val="26"/>
        </w:rPr>
      </w:pPr>
      <w:r w:rsidRPr="00F067ED">
        <w:rPr>
          <w:rFonts w:ascii="Myriad Pro" w:hAnsi="Myriad Pro"/>
          <w:bCs/>
          <w:noProof/>
          <w:sz w:val="26"/>
          <w:szCs w:val="26"/>
        </w:rPr>
        <w:drawing>
          <wp:inline distT="0" distB="0" distL="0" distR="0" wp14:anchorId="684D49BF" wp14:editId="78132170">
            <wp:extent cx="457200" cy="3048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57200" cy="304800"/>
                    </a:xfrm>
                    <a:prstGeom prst="rect">
                      <a:avLst/>
                    </a:prstGeom>
                    <a:noFill/>
                    <a:ln>
                      <a:noFill/>
                    </a:ln>
                  </pic:spPr>
                </pic:pic>
              </a:graphicData>
            </a:graphic>
          </wp:inline>
        </w:drawing>
      </w:r>
      <w:r w:rsidRPr="00F067ED">
        <w:rPr>
          <w:rFonts w:ascii="Myriad Pro" w:hAnsi="Myriad Pro"/>
          <w:bCs/>
          <w:sz w:val="26"/>
          <w:szCs w:val="26"/>
        </w:rPr>
        <w:t xml:space="preserve"> - фактический объем отпуска в сеть в году i-j;</w:t>
      </w:r>
    </w:p>
    <w:p w14:paraId="42E5B9DC" w14:textId="77777777" w:rsidR="00F067ED" w:rsidRPr="00F067ED" w:rsidRDefault="00F067ED" w:rsidP="00001D32">
      <w:pPr>
        <w:spacing w:line="360" w:lineRule="auto"/>
        <w:ind w:firstLine="567"/>
        <w:jc w:val="both"/>
        <w:rPr>
          <w:rFonts w:ascii="Myriad Pro" w:hAnsi="Myriad Pro"/>
          <w:bCs/>
          <w:sz w:val="26"/>
          <w:szCs w:val="26"/>
        </w:rPr>
      </w:pPr>
      <w:r w:rsidRPr="00F067ED">
        <w:rPr>
          <w:rFonts w:ascii="Myriad Pro" w:hAnsi="Myriad Pro"/>
          <w:bCs/>
          <w:noProof/>
          <w:sz w:val="26"/>
          <w:szCs w:val="26"/>
        </w:rPr>
        <w:drawing>
          <wp:inline distT="0" distB="0" distL="0" distR="0" wp14:anchorId="10F6CBF6" wp14:editId="66FB6306">
            <wp:extent cx="371475" cy="3048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71475" cy="304800"/>
                    </a:xfrm>
                    <a:prstGeom prst="rect">
                      <a:avLst/>
                    </a:prstGeom>
                    <a:noFill/>
                    <a:ln>
                      <a:noFill/>
                    </a:ln>
                  </pic:spPr>
                </pic:pic>
              </a:graphicData>
            </a:graphic>
          </wp:inline>
        </w:drawing>
      </w:r>
      <w:r w:rsidRPr="00F067ED">
        <w:rPr>
          <w:rFonts w:ascii="Myriad Pro" w:hAnsi="Myriad Pro"/>
          <w:bCs/>
          <w:sz w:val="26"/>
          <w:szCs w:val="26"/>
        </w:rPr>
        <w:t xml:space="preserve"> - фактический объем потерь электрической энергии в сетях в году i-j;</w:t>
      </w:r>
    </w:p>
    <w:p w14:paraId="0217F768" w14:textId="77777777" w:rsidR="00F067ED" w:rsidRPr="00F067ED" w:rsidRDefault="00F067ED" w:rsidP="00001D32">
      <w:pPr>
        <w:spacing w:line="360" w:lineRule="auto"/>
        <w:ind w:firstLine="567"/>
        <w:jc w:val="both"/>
        <w:rPr>
          <w:rFonts w:ascii="Myriad Pro" w:hAnsi="Myriad Pro"/>
          <w:bCs/>
          <w:sz w:val="26"/>
          <w:szCs w:val="26"/>
        </w:rPr>
      </w:pPr>
      <w:r w:rsidRPr="00F067ED">
        <w:rPr>
          <w:rFonts w:ascii="Myriad Pro" w:hAnsi="Myriad Pro"/>
          <w:bCs/>
          <w:sz w:val="26"/>
          <w:szCs w:val="26"/>
        </w:rPr>
        <w:t>Ni-j - уровень потерь электрической энергии при ее передаче по электрическим сетям, определяемый в соответствии с пунктом 40(1) Основ ценообразования;</w:t>
      </w:r>
    </w:p>
    <w:p w14:paraId="6C7AF305" w14:textId="77777777" w:rsidR="00EE0EB2" w:rsidRPr="00F067ED" w:rsidRDefault="00F067ED" w:rsidP="00001D32">
      <w:pPr>
        <w:spacing w:line="360" w:lineRule="auto"/>
        <w:ind w:firstLine="567"/>
        <w:jc w:val="both"/>
        <w:rPr>
          <w:rFonts w:ascii="Myriad Pro" w:hAnsi="Myriad Pro"/>
          <w:bCs/>
          <w:sz w:val="26"/>
          <w:szCs w:val="26"/>
        </w:rPr>
      </w:pPr>
      <w:r w:rsidRPr="00F067ED">
        <w:rPr>
          <w:rFonts w:ascii="Myriad Pro" w:hAnsi="Myriad Pro"/>
          <w:bCs/>
          <w:sz w:val="26"/>
          <w:szCs w:val="26"/>
        </w:rPr>
        <w:t>ЦПi-j - средневзвешенная цена покупки электрической энергии (мощности) в целях компенсации потерь электрической энергии в сетях, учтенная при установлении тарифов в году i-j.</w:t>
      </w:r>
    </w:p>
    <w:p w14:paraId="43CA0765" w14:textId="77777777" w:rsidR="00157A59" w:rsidRDefault="00F067ED" w:rsidP="00001D32">
      <w:pPr>
        <w:pStyle w:val="a"/>
        <w:numPr>
          <w:ilvl w:val="0"/>
          <w:numId w:val="0"/>
        </w:numPr>
        <w:spacing w:after="0"/>
        <w:ind w:firstLine="567"/>
        <w:rPr>
          <w:color w:val="0D0D0D" w:themeColor="text1" w:themeTint="F2"/>
        </w:rPr>
      </w:pPr>
      <w:r>
        <w:rPr>
          <w:color w:val="0D0D0D" w:themeColor="text1" w:themeTint="F2"/>
        </w:rPr>
        <w:lastRenderedPageBreak/>
        <w:t xml:space="preserve">Исходя из прямого прочтения формул Методических указаний № 228-э </w:t>
      </w:r>
      <w:r w:rsidR="0028108A">
        <w:rPr>
          <w:color w:val="0D0D0D" w:themeColor="text1" w:themeTint="F2"/>
        </w:rPr>
        <w:t xml:space="preserve">значение </w:t>
      </w:r>
      <w:r w:rsidR="0028108A">
        <w:rPr>
          <w:color w:val="0D0D0D" w:themeColor="text1" w:themeTint="F2"/>
          <w:lang w:val="en-US"/>
        </w:rPr>
        <w:t>j</w:t>
      </w:r>
      <w:r w:rsidR="0028108A" w:rsidRPr="0028108A">
        <w:rPr>
          <w:color w:val="0D0D0D" w:themeColor="text1" w:themeTint="F2"/>
        </w:rPr>
        <w:t xml:space="preserve"> </w:t>
      </w:r>
      <w:r w:rsidR="0028108A">
        <w:rPr>
          <w:color w:val="0D0D0D" w:themeColor="text1" w:themeTint="F2"/>
        </w:rPr>
        <w:t xml:space="preserve">не может принимать значение более 4. Из этого следует, что максимальный временной промежуток, за который может быть определена и учтена экономия потерь в </w:t>
      </w:r>
      <w:r w:rsidR="0028108A">
        <w:rPr>
          <w:color w:val="0D0D0D" w:themeColor="text1" w:themeTint="F2"/>
          <w:lang w:val="en-US"/>
        </w:rPr>
        <w:t>i</w:t>
      </w:r>
      <w:r w:rsidR="0028108A" w:rsidRPr="0028108A">
        <w:rPr>
          <w:color w:val="0D0D0D" w:themeColor="text1" w:themeTint="F2"/>
        </w:rPr>
        <w:t xml:space="preserve"> </w:t>
      </w:r>
      <w:r w:rsidR="000C43CB">
        <w:rPr>
          <w:color w:val="0D0D0D" w:themeColor="text1" w:themeTint="F2"/>
        </w:rPr>
        <w:t xml:space="preserve">очередном </w:t>
      </w:r>
      <w:r w:rsidR="0028108A">
        <w:rPr>
          <w:color w:val="0D0D0D" w:themeColor="text1" w:themeTint="F2"/>
        </w:rPr>
        <w:t>периоде</w:t>
      </w:r>
      <w:r w:rsidR="000C43CB">
        <w:rPr>
          <w:color w:val="0D0D0D" w:themeColor="text1" w:themeTint="F2"/>
        </w:rPr>
        <w:t xml:space="preserve"> регулирования</w:t>
      </w:r>
      <w:r w:rsidR="0028108A">
        <w:rPr>
          <w:color w:val="0D0D0D" w:themeColor="text1" w:themeTint="F2"/>
        </w:rPr>
        <w:t xml:space="preserve"> составляет не более 4 лет до наступления </w:t>
      </w:r>
      <w:r w:rsidR="000C43CB">
        <w:rPr>
          <w:color w:val="0D0D0D" w:themeColor="text1" w:themeTint="F2"/>
        </w:rPr>
        <w:t xml:space="preserve">очередного </w:t>
      </w:r>
      <w:r w:rsidR="0028108A">
        <w:rPr>
          <w:color w:val="0D0D0D" w:themeColor="text1" w:themeTint="F2"/>
        </w:rPr>
        <w:t>периода регулирования</w:t>
      </w:r>
      <w:r w:rsidR="000C43CB">
        <w:rPr>
          <w:color w:val="0D0D0D" w:themeColor="text1" w:themeTint="F2"/>
        </w:rPr>
        <w:t>. Следовательно, по мнению Исполнителя, учету в НВВ филиала ПАО «МРСК Сибири»</w:t>
      </w:r>
      <w:r w:rsidR="00157A59">
        <w:rPr>
          <w:color w:val="0D0D0D" w:themeColor="text1" w:themeTint="F2"/>
        </w:rPr>
        <w:t xml:space="preserve"> -</w:t>
      </w:r>
      <w:r w:rsidR="000C43CB">
        <w:rPr>
          <w:color w:val="0D0D0D" w:themeColor="text1" w:themeTint="F2"/>
        </w:rPr>
        <w:t xml:space="preserve"> «Алтайэнерго» на 2019 год могла быть учтена экономия потерь, возникшая не ранее 2015 года (т.е. начиная с 2015 года).</w:t>
      </w:r>
    </w:p>
    <w:p w14:paraId="388A92EC" w14:textId="77777777" w:rsidR="00157A59" w:rsidRDefault="00157A59" w:rsidP="00001D32">
      <w:pPr>
        <w:spacing w:line="360" w:lineRule="auto"/>
        <w:ind w:firstLine="567"/>
        <w:jc w:val="both"/>
        <w:rPr>
          <w:rFonts w:ascii="Myriad Pro" w:hAnsi="Myriad Pro"/>
          <w:sz w:val="26"/>
          <w:szCs w:val="26"/>
        </w:rPr>
      </w:pPr>
      <w:r w:rsidRPr="00462A3D">
        <w:rPr>
          <w:rFonts w:ascii="Myriad Pro" w:hAnsi="Myriad Pro"/>
          <w:sz w:val="26"/>
          <w:szCs w:val="26"/>
        </w:rPr>
        <w:t>Расчет представлен в таблице ниже.</w:t>
      </w:r>
    </w:p>
    <w:p w14:paraId="37332A6C" w14:textId="77777777" w:rsidR="00157A59" w:rsidRPr="00462A3D" w:rsidRDefault="00157A59" w:rsidP="00157A59">
      <w:pPr>
        <w:ind w:firstLine="709"/>
        <w:jc w:val="right"/>
        <w:rPr>
          <w:rFonts w:ascii="Myriad Pro" w:hAnsi="Myriad Pro"/>
          <w:sz w:val="26"/>
          <w:szCs w:val="26"/>
        </w:rPr>
      </w:pPr>
      <w:r>
        <w:rPr>
          <w:rFonts w:ascii="Myriad Pro" w:hAnsi="Myriad Pro"/>
          <w:sz w:val="26"/>
          <w:szCs w:val="26"/>
        </w:rPr>
        <w:t xml:space="preserve"> </w:t>
      </w:r>
      <w:r w:rsidRPr="00462A3D">
        <w:rPr>
          <w:rFonts w:ascii="Myriad Pro" w:hAnsi="Myriad Pro"/>
          <w:sz w:val="26"/>
          <w:szCs w:val="26"/>
        </w:rPr>
        <w:t>тыс.</w:t>
      </w:r>
      <w:r>
        <w:rPr>
          <w:rFonts w:ascii="Myriad Pro" w:hAnsi="Myriad Pro"/>
          <w:sz w:val="26"/>
          <w:szCs w:val="26"/>
        </w:rPr>
        <w:t xml:space="preserve"> </w:t>
      </w:r>
      <w:r w:rsidRPr="00462A3D">
        <w:rPr>
          <w:rFonts w:ascii="Myriad Pro" w:hAnsi="Myriad Pro"/>
          <w:sz w:val="26"/>
          <w:szCs w:val="26"/>
        </w:rPr>
        <w:t>руб.</w:t>
      </w:r>
    </w:p>
    <w:tbl>
      <w:tblPr>
        <w:tblW w:w="9890" w:type="dxa"/>
        <w:tblInd w:w="-176" w:type="dxa"/>
        <w:tblLook w:val="04A0" w:firstRow="1" w:lastRow="0" w:firstColumn="1" w:lastColumn="0" w:noHBand="0" w:noVBand="1"/>
      </w:tblPr>
      <w:tblGrid>
        <w:gridCol w:w="3232"/>
        <w:gridCol w:w="1430"/>
        <w:gridCol w:w="1410"/>
        <w:gridCol w:w="1271"/>
        <w:gridCol w:w="1231"/>
        <w:gridCol w:w="1317"/>
      </w:tblGrid>
      <w:tr w:rsidR="00161FCD" w:rsidRPr="00157A59" w14:paraId="6CF53239" w14:textId="77777777" w:rsidTr="0030513A">
        <w:trPr>
          <w:trHeight w:val="20"/>
        </w:trPr>
        <w:tc>
          <w:tcPr>
            <w:tcW w:w="32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0EF3E09" w14:textId="77777777" w:rsidR="00157A59" w:rsidRPr="00157A59" w:rsidRDefault="00161FCD" w:rsidP="00161FCD">
            <w:pPr>
              <w:jc w:val="center"/>
              <w:rPr>
                <w:rFonts w:ascii="Myriad Pro" w:hAnsi="Myriad Pro" w:cs="Arial"/>
                <w:color w:val="FFFFFF"/>
                <w:sz w:val="20"/>
                <w:szCs w:val="20"/>
              </w:rPr>
            </w:pPr>
            <w:r>
              <w:rPr>
                <w:rFonts w:ascii="Myriad Pro" w:hAnsi="Myriad Pro" w:cs="Arial"/>
                <w:color w:val="FFFFFF"/>
                <w:sz w:val="20"/>
                <w:szCs w:val="20"/>
              </w:rPr>
              <w:t>Наименование показателя</w:t>
            </w:r>
          </w:p>
        </w:tc>
        <w:tc>
          <w:tcPr>
            <w:tcW w:w="14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2BC014" w14:textId="77777777" w:rsidR="00157A59" w:rsidRPr="00157A59" w:rsidRDefault="00157A59" w:rsidP="00161FCD">
            <w:pPr>
              <w:jc w:val="center"/>
              <w:rPr>
                <w:rFonts w:ascii="Myriad Pro" w:hAnsi="Myriad Pro" w:cs="Arial"/>
                <w:color w:val="FFFFFF"/>
                <w:sz w:val="20"/>
                <w:szCs w:val="20"/>
              </w:rPr>
            </w:pPr>
            <w:r w:rsidRPr="00157A59">
              <w:rPr>
                <w:rFonts w:ascii="Myriad Pro" w:hAnsi="Myriad Pro" w:cs="Arial"/>
                <w:color w:val="FFFFFF" w:themeColor="background1"/>
                <w:sz w:val="20"/>
                <w:szCs w:val="20"/>
              </w:rPr>
              <w:t>2015</w:t>
            </w:r>
          </w:p>
        </w:tc>
        <w:tc>
          <w:tcPr>
            <w:tcW w:w="1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748CD0" w14:textId="77777777" w:rsidR="00157A59" w:rsidRPr="00157A59" w:rsidRDefault="00157A59" w:rsidP="00161FCD">
            <w:pPr>
              <w:jc w:val="center"/>
              <w:rPr>
                <w:rFonts w:ascii="Myriad Pro" w:hAnsi="Myriad Pro" w:cs="Arial"/>
                <w:color w:val="FFFFFF"/>
                <w:sz w:val="20"/>
                <w:szCs w:val="20"/>
              </w:rPr>
            </w:pPr>
            <w:r w:rsidRPr="00157A59">
              <w:rPr>
                <w:rFonts w:ascii="Myriad Pro" w:hAnsi="Myriad Pro" w:cs="Arial"/>
                <w:color w:val="FFFFFF" w:themeColor="background1"/>
                <w:sz w:val="20"/>
                <w:szCs w:val="20"/>
              </w:rPr>
              <w:t>2016</w:t>
            </w:r>
          </w:p>
        </w:tc>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4B07B1" w14:textId="77777777" w:rsidR="00157A59" w:rsidRPr="00157A59" w:rsidRDefault="00157A59" w:rsidP="00161FCD">
            <w:pPr>
              <w:jc w:val="center"/>
              <w:rPr>
                <w:rFonts w:ascii="Myriad Pro" w:hAnsi="Myriad Pro" w:cs="Arial"/>
                <w:color w:val="FFFFFF"/>
                <w:sz w:val="20"/>
                <w:szCs w:val="20"/>
              </w:rPr>
            </w:pPr>
            <w:r w:rsidRPr="00157A59">
              <w:rPr>
                <w:rFonts w:ascii="Myriad Pro" w:hAnsi="Myriad Pro" w:cs="Arial"/>
                <w:color w:val="FFFFFF"/>
                <w:sz w:val="20"/>
                <w:szCs w:val="20"/>
              </w:rPr>
              <w:t>2017</w:t>
            </w:r>
          </w:p>
        </w:tc>
        <w:tc>
          <w:tcPr>
            <w:tcW w:w="12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D72DC02" w14:textId="77777777" w:rsidR="00157A59" w:rsidRPr="00157A59" w:rsidRDefault="00157A59" w:rsidP="00161FCD">
            <w:pPr>
              <w:jc w:val="center"/>
              <w:rPr>
                <w:rFonts w:ascii="Myriad Pro" w:hAnsi="Myriad Pro" w:cs="Arial"/>
                <w:color w:val="FFFFFF"/>
                <w:sz w:val="20"/>
                <w:szCs w:val="20"/>
              </w:rPr>
            </w:pPr>
            <w:r w:rsidRPr="00157A59">
              <w:rPr>
                <w:rFonts w:ascii="Myriad Pro" w:hAnsi="Myriad Pro" w:cs="Arial"/>
                <w:color w:val="FFFFFF" w:themeColor="background1"/>
                <w:sz w:val="20"/>
                <w:szCs w:val="20"/>
              </w:rPr>
              <w:t>Всего</w:t>
            </w:r>
            <w:r w:rsidR="00161FCD">
              <w:rPr>
                <w:rFonts w:ascii="Myriad Pro" w:hAnsi="Myriad Pro" w:cs="Arial"/>
                <w:color w:val="FFFFFF" w:themeColor="background1"/>
                <w:sz w:val="20"/>
                <w:szCs w:val="20"/>
              </w:rPr>
              <w:t xml:space="preserve"> за период 2015-2017 гг.</w:t>
            </w:r>
          </w:p>
        </w:tc>
        <w:tc>
          <w:tcPr>
            <w:tcW w:w="13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6EEFDF" w14:textId="77777777" w:rsidR="00157A59" w:rsidRPr="00157A59" w:rsidRDefault="00161FCD" w:rsidP="00161FCD">
            <w:pPr>
              <w:jc w:val="center"/>
              <w:rPr>
                <w:rFonts w:ascii="Myriad Pro" w:hAnsi="Myriad Pro" w:cs="Arial"/>
                <w:color w:val="FFFFFF"/>
                <w:sz w:val="20"/>
                <w:szCs w:val="20"/>
              </w:rPr>
            </w:pPr>
            <w:r>
              <w:rPr>
                <w:rFonts w:ascii="Myriad Pro" w:hAnsi="Myriad Pro" w:cs="Arial"/>
                <w:color w:val="FFFFFF"/>
                <w:sz w:val="20"/>
                <w:szCs w:val="20"/>
              </w:rPr>
              <w:t>Величина экономии потерь, подлежащая учету в НВВ на 2019 год</w:t>
            </w:r>
          </w:p>
        </w:tc>
      </w:tr>
      <w:tr w:rsidR="00157A59" w:rsidRPr="00157A59" w14:paraId="09C1CA0A" w14:textId="77777777" w:rsidTr="0030513A">
        <w:trPr>
          <w:trHeight w:val="20"/>
        </w:trPr>
        <w:tc>
          <w:tcPr>
            <w:tcW w:w="3232" w:type="dxa"/>
            <w:tcBorders>
              <w:top w:val="single" w:sz="4" w:space="0" w:color="FFFFFF" w:themeColor="background1"/>
              <w:left w:val="single" w:sz="8" w:space="0" w:color="auto"/>
              <w:bottom w:val="single" w:sz="8" w:space="0" w:color="auto"/>
              <w:right w:val="single" w:sz="8" w:space="0" w:color="auto"/>
            </w:tcBorders>
            <w:shd w:val="clear" w:color="auto" w:fill="auto"/>
            <w:noWrap/>
            <w:vAlign w:val="bottom"/>
            <w:hideMark/>
          </w:tcPr>
          <w:p w14:paraId="1594AA59" w14:textId="77777777" w:rsidR="00157A59" w:rsidRPr="00157A59" w:rsidRDefault="00157A59">
            <w:pPr>
              <w:rPr>
                <w:rFonts w:ascii="Myriad Pro" w:hAnsi="Myriad Pro" w:cs="Arial"/>
                <w:sz w:val="20"/>
                <w:szCs w:val="20"/>
              </w:rPr>
            </w:pPr>
            <w:r w:rsidRPr="00157A59">
              <w:rPr>
                <w:rFonts w:ascii="Myriad Pro" w:hAnsi="Myriad Pro" w:cs="Arial"/>
                <w:sz w:val="20"/>
                <w:szCs w:val="20"/>
              </w:rPr>
              <w:t>плановый объем отпуска в сеть</w:t>
            </w:r>
          </w:p>
        </w:tc>
        <w:tc>
          <w:tcPr>
            <w:tcW w:w="1430" w:type="dxa"/>
            <w:tcBorders>
              <w:top w:val="single" w:sz="4" w:space="0" w:color="FFFFFF" w:themeColor="background1"/>
              <w:left w:val="nil"/>
              <w:bottom w:val="single" w:sz="8" w:space="0" w:color="auto"/>
              <w:right w:val="single" w:sz="8" w:space="0" w:color="auto"/>
            </w:tcBorders>
            <w:shd w:val="clear" w:color="auto" w:fill="auto"/>
            <w:noWrap/>
            <w:hideMark/>
          </w:tcPr>
          <w:p w14:paraId="0357D2B5" w14:textId="77777777" w:rsidR="00157A59" w:rsidRPr="00157A59" w:rsidRDefault="00157A59">
            <w:pPr>
              <w:jc w:val="center"/>
              <w:rPr>
                <w:rFonts w:ascii="Myriad Pro" w:hAnsi="Myriad Pro" w:cs="Arial"/>
                <w:sz w:val="20"/>
                <w:szCs w:val="20"/>
              </w:rPr>
            </w:pPr>
            <w:r w:rsidRPr="00157A59">
              <w:rPr>
                <w:rFonts w:ascii="Myriad Pro" w:hAnsi="Myriad Pro" w:cs="Arial"/>
                <w:sz w:val="20"/>
                <w:szCs w:val="20"/>
              </w:rPr>
              <w:t>7 818,23</w:t>
            </w:r>
          </w:p>
        </w:tc>
        <w:tc>
          <w:tcPr>
            <w:tcW w:w="1410" w:type="dxa"/>
            <w:tcBorders>
              <w:top w:val="single" w:sz="4" w:space="0" w:color="FFFFFF" w:themeColor="background1"/>
              <w:left w:val="nil"/>
              <w:bottom w:val="single" w:sz="8" w:space="0" w:color="auto"/>
              <w:right w:val="single" w:sz="8" w:space="0" w:color="auto"/>
            </w:tcBorders>
            <w:shd w:val="clear" w:color="auto" w:fill="auto"/>
            <w:noWrap/>
            <w:hideMark/>
          </w:tcPr>
          <w:p w14:paraId="5B3B09F9" w14:textId="77777777" w:rsidR="00157A59" w:rsidRPr="00157A59" w:rsidRDefault="00157A59">
            <w:pPr>
              <w:jc w:val="center"/>
              <w:rPr>
                <w:rFonts w:ascii="Myriad Pro" w:hAnsi="Myriad Pro" w:cs="Arial"/>
                <w:sz w:val="20"/>
                <w:szCs w:val="20"/>
              </w:rPr>
            </w:pPr>
            <w:r w:rsidRPr="00157A59">
              <w:rPr>
                <w:rFonts w:ascii="Myriad Pro" w:hAnsi="Myriad Pro" w:cs="Arial"/>
                <w:sz w:val="20"/>
                <w:szCs w:val="20"/>
              </w:rPr>
              <w:t>7 770,13</w:t>
            </w:r>
          </w:p>
        </w:tc>
        <w:tc>
          <w:tcPr>
            <w:tcW w:w="1271" w:type="dxa"/>
            <w:tcBorders>
              <w:top w:val="single" w:sz="4" w:space="0" w:color="FFFFFF" w:themeColor="background1"/>
              <w:left w:val="nil"/>
              <w:bottom w:val="single" w:sz="8" w:space="0" w:color="auto"/>
              <w:right w:val="single" w:sz="8" w:space="0" w:color="auto"/>
            </w:tcBorders>
            <w:shd w:val="clear" w:color="auto" w:fill="auto"/>
            <w:noWrap/>
            <w:hideMark/>
          </w:tcPr>
          <w:p w14:paraId="02FA7359" w14:textId="77777777" w:rsidR="00157A59" w:rsidRPr="00157A59" w:rsidRDefault="00157A59">
            <w:pPr>
              <w:jc w:val="center"/>
              <w:rPr>
                <w:rFonts w:ascii="Myriad Pro" w:hAnsi="Myriad Pro" w:cs="Arial"/>
                <w:sz w:val="20"/>
                <w:szCs w:val="20"/>
              </w:rPr>
            </w:pPr>
            <w:r w:rsidRPr="00157A59">
              <w:rPr>
                <w:rFonts w:ascii="Myriad Pro" w:hAnsi="Myriad Pro" w:cs="Arial"/>
                <w:sz w:val="20"/>
                <w:szCs w:val="20"/>
              </w:rPr>
              <w:t>7 634,70</w:t>
            </w:r>
          </w:p>
        </w:tc>
        <w:tc>
          <w:tcPr>
            <w:tcW w:w="1231" w:type="dxa"/>
            <w:vMerge w:val="restart"/>
            <w:tcBorders>
              <w:top w:val="single" w:sz="4" w:space="0" w:color="FFFFFF" w:themeColor="background1"/>
              <w:left w:val="single" w:sz="8" w:space="0" w:color="auto"/>
              <w:bottom w:val="single" w:sz="8" w:space="0" w:color="000000"/>
              <w:right w:val="single" w:sz="8" w:space="0" w:color="auto"/>
            </w:tcBorders>
            <w:shd w:val="clear" w:color="auto" w:fill="auto"/>
            <w:noWrap/>
            <w:vAlign w:val="center"/>
            <w:hideMark/>
          </w:tcPr>
          <w:p w14:paraId="5D27C14C" w14:textId="78FB094B" w:rsidR="00157A59" w:rsidRPr="004D1BD3" w:rsidRDefault="0030513A">
            <w:pPr>
              <w:jc w:val="center"/>
              <w:rPr>
                <w:rFonts w:ascii="Myriad Pro" w:hAnsi="Myriad Pro" w:cs="Arial"/>
                <w:sz w:val="20"/>
                <w:szCs w:val="20"/>
              </w:rPr>
            </w:pPr>
            <w:r w:rsidRPr="0030513A">
              <w:rPr>
                <w:rFonts w:ascii="Myriad Pro" w:hAnsi="Myriad Pro" w:cs="Arial"/>
                <w:sz w:val="20"/>
                <w:szCs w:val="20"/>
              </w:rPr>
              <w:t>692</w:t>
            </w:r>
            <w:r w:rsidR="006E3768">
              <w:rPr>
                <w:rFonts w:ascii="Myriad Pro" w:hAnsi="Myriad Pro" w:cs="Arial"/>
                <w:sz w:val="20"/>
                <w:szCs w:val="20"/>
              </w:rPr>
              <w:t xml:space="preserve"> </w:t>
            </w:r>
            <w:r w:rsidRPr="0030513A">
              <w:rPr>
                <w:rFonts w:ascii="Myriad Pro" w:hAnsi="Myriad Pro" w:cs="Arial"/>
                <w:sz w:val="20"/>
                <w:szCs w:val="20"/>
              </w:rPr>
              <w:t>372,18</w:t>
            </w:r>
          </w:p>
        </w:tc>
        <w:tc>
          <w:tcPr>
            <w:tcW w:w="1316" w:type="dxa"/>
            <w:vMerge w:val="restart"/>
            <w:tcBorders>
              <w:top w:val="single" w:sz="4" w:space="0" w:color="FFFFFF" w:themeColor="background1"/>
              <w:left w:val="single" w:sz="8" w:space="0" w:color="auto"/>
              <w:bottom w:val="single" w:sz="8" w:space="0" w:color="000000"/>
              <w:right w:val="single" w:sz="8" w:space="0" w:color="auto"/>
            </w:tcBorders>
            <w:shd w:val="clear" w:color="auto" w:fill="auto"/>
            <w:noWrap/>
            <w:vAlign w:val="center"/>
            <w:hideMark/>
          </w:tcPr>
          <w:p w14:paraId="592F61A5" w14:textId="51A0757C" w:rsidR="00157A59" w:rsidRPr="0030513A" w:rsidRDefault="0030513A" w:rsidP="00157A59">
            <w:pPr>
              <w:jc w:val="right"/>
              <w:rPr>
                <w:rFonts w:ascii="Myriad Pro" w:hAnsi="Myriad Pro" w:cs="Arial"/>
                <w:b/>
                <w:sz w:val="20"/>
                <w:szCs w:val="20"/>
              </w:rPr>
            </w:pPr>
            <w:r w:rsidRPr="0030513A">
              <w:rPr>
                <w:rFonts w:ascii="Myriad Pro" w:hAnsi="Myriad Pro" w:cs="Arial"/>
                <w:b/>
                <w:sz w:val="20"/>
                <w:szCs w:val="20"/>
              </w:rPr>
              <w:t>173</w:t>
            </w:r>
            <w:r w:rsidR="006E3768">
              <w:rPr>
                <w:rFonts w:ascii="Myriad Pro" w:hAnsi="Myriad Pro" w:cs="Arial"/>
                <w:b/>
                <w:sz w:val="20"/>
                <w:szCs w:val="20"/>
              </w:rPr>
              <w:t xml:space="preserve"> </w:t>
            </w:r>
            <w:r w:rsidRPr="0030513A">
              <w:rPr>
                <w:rFonts w:ascii="Myriad Pro" w:hAnsi="Myriad Pro" w:cs="Arial"/>
                <w:b/>
                <w:sz w:val="20"/>
                <w:szCs w:val="20"/>
              </w:rPr>
              <w:t>093,04</w:t>
            </w:r>
          </w:p>
        </w:tc>
      </w:tr>
      <w:tr w:rsidR="00157A59" w:rsidRPr="00157A59" w14:paraId="055F9AF5" w14:textId="77777777" w:rsidTr="0030513A">
        <w:trPr>
          <w:trHeight w:val="20"/>
        </w:trPr>
        <w:tc>
          <w:tcPr>
            <w:tcW w:w="3232" w:type="dxa"/>
            <w:tcBorders>
              <w:top w:val="nil"/>
              <w:left w:val="single" w:sz="8" w:space="0" w:color="auto"/>
              <w:bottom w:val="single" w:sz="8" w:space="0" w:color="auto"/>
              <w:right w:val="single" w:sz="8" w:space="0" w:color="auto"/>
            </w:tcBorders>
            <w:shd w:val="clear" w:color="auto" w:fill="auto"/>
            <w:noWrap/>
            <w:vAlign w:val="bottom"/>
            <w:hideMark/>
          </w:tcPr>
          <w:p w14:paraId="6A70A5F7" w14:textId="77777777" w:rsidR="00157A59" w:rsidRPr="00157A59" w:rsidRDefault="00157A59" w:rsidP="00157A59">
            <w:pPr>
              <w:pStyle w:val="a"/>
              <w:numPr>
                <w:ilvl w:val="0"/>
                <w:numId w:val="0"/>
              </w:numPr>
              <w:spacing w:after="0" w:line="240" w:lineRule="auto"/>
              <w:ind w:firstLine="44"/>
              <w:rPr>
                <w:rFonts w:cs="Arial"/>
                <w:sz w:val="20"/>
                <w:szCs w:val="20"/>
              </w:rPr>
            </w:pPr>
            <w:r w:rsidRPr="00157A59">
              <w:rPr>
                <w:color w:val="0D0D0D" w:themeColor="text1" w:themeTint="F2"/>
                <w:sz w:val="20"/>
                <w:szCs w:val="20"/>
              </w:rPr>
              <w:t>фактический</w:t>
            </w:r>
            <w:r w:rsidRPr="00157A59">
              <w:rPr>
                <w:rFonts w:cs="Arial"/>
                <w:sz w:val="20"/>
                <w:szCs w:val="20"/>
              </w:rPr>
              <w:t xml:space="preserve"> объем отпуска в сеть</w:t>
            </w:r>
          </w:p>
        </w:tc>
        <w:tc>
          <w:tcPr>
            <w:tcW w:w="1430" w:type="dxa"/>
            <w:tcBorders>
              <w:top w:val="nil"/>
              <w:left w:val="nil"/>
              <w:bottom w:val="single" w:sz="8" w:space="0" w:color="auto"/>
              <w:right w:val="single" w:sz="8" w:space="0" w:color="auto"/>
            </w:tcBorders>
            <w:shd w:val="clear" w:color="auto" w:fill="auto"/>
            <w:noWrap/>
            <w:hideMark/>
          </w:tcPr>
          <w:p w14:paraId="7E9BE7BE" w14:textId="77777777" w:rsidR="00157A59" w:rsidRPr="00157A59" w:rsidRDefault="00157A59">
            <w:pPr>
              <w:jc w:val="center"/>
              <w:rPr>
                <w:rFonts w:ascii="Myriad Pro" w:hAnsi="Myriad Pro" w:cs="Arial"/>
                <w:sz w:val="20"/>
                <w:szCs w:val="20"/>
              </w:rPr>
            </w:pPr>
            <w:r w:rsidRPr="00157A59">
              <w:rPr>
                <w:rFonts w:ascii="Myriad Pro" w:hAnsi="Myriad Pro" w:cs="Arial"/>
                <w:sz w:val="20"/>
                <w:szCs w:val="20"/>
              </w:rPr>
              <w:t>7 570,43</w:t>
            </w:r>
          </w:p>
        </w:tc>
        <w:tc>
          <w:tcPr>
            <w:tcW w:w="1410" w:type="dxa"/>
            <w:tcBorders>
              <w:top w:val="nil"/>
              <w:left w:val="nil"/>
              <w:bottom w:val="single" w:sz="8" w:space="0" w:color="auto"/>
              <w:right w:val="single" w:sz="8" w:space="0" w:color="auto"/>
            </w:tcBorders>
            <w:shd w:val="clear" w:color="auto" w:fill="auto"/>
            <w:noWrap/>
            <w:hideMark/>
          </w:tcPr>
          <w:p w14:paraId="3E165D42" w14:textId="77777777" w:rsidR="00157A59" w:rsidRPr="00157A59" w:rsidRDefault="00157A59">
            <w:pPr>
              <w:jc w:val="center"/>
              <w:rPr>
                <w:rFonts w:ascii="Myriad Pro" w:hAnsi="Myriad Pro" w:cs="Arial"/>
                <w:sz w:val="20"/>
                <w:szCs w:val="20"/>
              </w:rPr>
            </w:pPr>
            <w:r w:rsidRPr="00157A59">
              <w:rPr>
                <w:rFonts w:ascii="Myriad Pro" w:hAnsi="Myriad Pro" w:cs="Arial"/>
                <w:sz w:val="20"/>
                <w:szCs w:val="20"/>
              </w:rPr>
              <w:t>7 627,86</w:t>
            </w:r>
          </w:p>
        </w:tc>
        <w:tc>
          <w:tcPr>
            <w:tcW w:w="1271" w:type="dxa"/>
            <w:tcBorders>
              <w:top w:val="nil"/>
              <w:left w:val="nil"/>
              <w:bottom w:val="single" w:sz="8" w:space="0" w:color="auto"/>
              <w:right w:val="single" w:sz="8" w:space="0" w:color="auto"/>
            </w:tcBorders>
            <w:shd w:val="clear" w:color="auto" w:fill="auto"/>
            <w:noWrap/>
            <w:hideMark/>
          </w:tcPr>
          <w:p w14:paraId="7B0482EB" w14:textId="77777777" w:rsidR="00157A59" w:rsidRPr="00157A59" w:rsidRDefault="00157A59">
            <w:pPr>
              <w:jc w:val="center"/>
              <w:rPr>
                <w:rFonts w:ascii="Myriad Pro" w:hAnsi="Myriad Pro" w:cs="Arial"/>
                <w:sz w:val="20"/>
                <w:szCs w:val="20"/>
              </w:rPr>
            </w:pPr>
            <w:r w:rsidRPr="00157A59">
              <w:rPr>
                <w:rFonts w:ascii="Myriad Pro" w:hAnsi="Myriad Pro" w:cs="Arial"/>
                <w:sz w:val="20"/>
                <w:szCs w:val="20"/>
              </w:rPr>
              <w:t>7 570,93</w:t>
            </w:r>
          </w:p>
        </w:tc>
        <w:tc>
          <w:tcPr>
            <w:tcW w:w="1231" w:type="dxa"/>
            <w:vMerge/>
            <w:tcBorders>
              <w:top w:val="nil"/>
              <w:left w:val="single" w:sz="8" w:space="0" w:color="auto"/>
              <w:bottom w:val="single" w:sz="8" w:space="0" w:color="000000"/>
              <w:right w:val="single" w:sz="8" w:space="0" w:color="auto"/>
            </w:tcBorders>
            <w:vAlign w:val="center"/>
            <w:hideMark/>
          </w:tcPr>
          <w:p w14:paraId="771F5852" w14:textId="77777777" w:rsidR="00157A59" w:rsidRPr="00157A59" w:rsidRDefault="00157A59">
            <w:pPr>
              <w:rPr>
                <w:rFonts w:ascii="Myriad Pro" w:hAnsi="Myriad Pro" w:cs="Arial"/>
                <w:sz w:val="20"/>
                <w:szCs w:val="20"/>
              </w:rPr>
            </w:pPr>
          </w:p>
        </w:tc>
        <w:tc>
          <w:tcPr>
            <w:tcW w:w="1316" w:type="dxa"/>
            <w:vMerge/>
            <w:tcBorders>
              <w:top w:val="nil"/>
              <w:left w:val="single" w:sz="8" w:space="0" w:color="auto"/>
              <w:bottom w:val="single" w:sz="8" w:space="0" w:color="000000"/>
              <w:right w:val="single" w:sz="8" w:space="0" w:color="auto"/>
            </w:tcBorders>
            <w:vAlign w:val="center"/>
            <w:hideMark/>
          </w:tcPr>
          <w:p w14:paraId="088C31D0" w14:textId="77777777" w:rsidR="00157A59" w:rsidRPr="00157A59" w:rsidRDefault="00157A59">
            <w:pPr>
              <w:rPr>
                <w:rFonts w:ascii="Myriad Pro" w:hAnsi="Myriad Pro" w:cs="Arial"/>
                <w:sz w:val="20"/>
                <w:szCs w:val="20"/>
              </w:rPr>
            </w:pPr>
          </w:p>
        </w:tc>
      </w:tr>
      <w:tr w:rsidR="00157A59" w:rsidRPr="00157A59" w14:paraId="15EA5DC3" w14:textId="77777777" w:rsidTr="0030513A">
        <w:trPr>
          <w:trHeight w:val="20"/>
        </w:trPr>
        <w:tc>
          <w:tcPr>
            <w:tcW w:w="3232" w:type="dxa"/>
            <w:tcBorders>
              <w:top w:val="nil"/>
              <w:left w:val="single" w:sz="8" w:space="0" w:color="auto"/>
              <w:bottom w:val="single" w:sz="8" w:space="0" w:color="auto"/>
              <w:right w:val="single" w:sz="8" w:space="0" w:color="auto"/>
            </w:tcBorders>
            <w:shd w:val="clear" w:color="auto" w:fill="auto"/>
            <w:noWrap/>
            <w:vAlign w:val="bottom"/>
            <w:hideMark/>
          </w:tcPr>
          <w:p w14:paraId="3FC86ACB" w14:textId="77777777" w:rsidR="00157A59" w:rsidRPr="00157A59" w:rsidRDefault="00157A59">
            <w:pPr>
              <w:rPr>
                <w:rFonts w:ascii="Myriad Pro" w:hAnsi="Myriad Pro" w:cs="Arial"/>
                <w:sz w:val="20"/>
                <w:szCs w:val="20"/>
              </w:rPr>
            </w:pPr>
            <w:r w:rsidRPr="00157A59">
              <w:rPr>
                <w:rFonts w:ascii="Myriad Pro" w:hAnsi="Myriad Pro" w:cs="Arial"/>
                <w:sz w:val="20"/>
                <w:szCs w:val="20"/>
              </w:rPr>
              <w:t>плановый объем потерь</w:t>
            </w:r>
          </w:p>
        </w:tc>
        <w:tc>
          <w:tcPr>
            <w:tcW w:w="1430" w:type="dxa"/>
            <w:tcBorders>
              <w:top w:val="nil"/>
              <w:left w:val="nil"/>
              <w:bottom w:val="single" w:sz="8" w:space="0" w:color="auto"/>
              <w:right w:val="single" w:sz="8" w:space="0" w:color="auto"/>
            </w:tcBorders>
            <w:shd w:val="clear" w:color="auto" w:fill="auto"/>
            <w:noWrap/>
            <w:hideMark/>
          </w:tcPr>
          <w:p w14:paraId="06B5B3A8" w14:textId="77777777" w:rsidR="00157A59" w:rsidRPr="00157A59" w:rsidRDefault="00157A59">
            <w:pPr>
              <w:jc w:val="center"/>
              <w:rPr>
                <w:rFonts w:ascii="Myriad Pro" w:hAnsi="Myriad Pro" w:cs="Arial"/>
                <w:sz w:val="20"/>
                <w:szCs w:val="20"/>
              </w:rPr>
            </w:pPr>
            <w:r w:rsidRPr="00157A59">
              <w:rPr>
                <w:rFonts w:ascii="Myriad Pro" w:hAnsi="Myriad Pro" w:cs="Arial"/>
                <w:sz w:val="20"/>
                <w:szCs w:val="20"/>
              </w:rPr>
              <w:t>750,55</w:t>
            </w:r>
          </w:p>
        </w:tc>
        <w:tc>
          <w:tcPr>
            <w:tcW w:w="1410" w:type="dxa"/>
            <w:tcBorders>
              <w:top w:val="nil"/>
              <w:left w:val="nil"/>
              <w:bottom w:val="single" w:sz="8" w:space="0" w:color="auto"/>
              <w:right w:val="single" w:sz="8" w:space="0" w:color="auto"/>
            </w:tcBorders>
            <w:shd w:val="clear" w:color="auto" w:fill="auto"/>
            <w:noWrap/>
            <w:hideMark/>
          </w:tcPr>
          <w:p w14:paraId="03B9F992" w14:textId="77777777" w:rsidR="00157A59" w:rsidRPr="00157A59" w:rsidRDefault="00157A59">
            <w:pPr>
              <w:jc w:val="center"/>
              <w:rPr>
                <w:rFonts w:ascii="Myriad Pro" w:hAnsi="Myriad Pro" w:cs="Arial"/>
                <w:sz w:val="20"/>
                <w:szCs w:val="20"/>
              </w:rPr>
            </w:pPr>
            <w:r w:rsidRPr="00157A59">
              <w:rPr>
                <w:rFonts w:ascii="Myriad Pro" w:hAnsi="Myriad Pro" w:cs="Arial"/>
                <w:sz w:val="20"/>
                <w:szCs w:val="20"/>
              </w:rPr>
              <w:t>713,30</w:t>
            </w:r>
          </w:p>
        </w:tc>
        <w:tc>
          <w:tcPr>
            <w:tcW w:w="1271" w:type="dxa"/>
            <w:tcBorders>
              <w:top w:val="nil"/>
              <w:left w:val="nil"/>
              <w:bottom w:val="single" w:sz="8" w:space="0" w:color="auto"/>
              <w:right w:val="single" w:sz="8" w:space="0" w:color="auto"/>
            </w:tcBorders>
            <w:shd w:val="clear" w:color="auto" w:fill="auto"/>
            <w:noWrap/>
            <w:hideMark/>
          </w:tcPr>
          <w:p w14:paraId="10A7F8BC" w14:textId="77777777" w:rsidR="00157A59" w:rsidRPr="00157A59" w:rsidRDefault="00157A59">
            <w:pPr>
              <w:jc w:val="center"/>
              <w:rPr>
                <w:rFonts w:ascii="Myriad Pro" w:hAnsi="Myriad Pro" w:cs="Arial"/>
                <w:sz w:val="20"/>
                <w:szCs w:val="20"/>
              </w:rPr>
            </w:pPr>
            <w:r w:rsidRPr="00157A59">
              <w:rPr>
                <w:rFonts w:ascii="Myriad Pro" w:hAnsi="Myriad Pro" w:cs="Arial"/>
                <w:sz w:val="20"/>
                <w:szCs w:val="20"/>
              </w:rPr>
              <w:t>592,46</w:t>
            </w:r>
          </w:p>
        </w:tc>
        <w:tc>
          <w:tcPr>
            <w:tcW w:w="1231" w:type="dxa"/>
            <w:vMerge/>
            <w:tcBorders>
              <w:top w:val="nil"/>
              <w:left w:val="single" w:sz="8" w:space="0" w:color="auto"/>
              <w:bottom w:val="single" w:sz="8" w:space="0" w:color="000000"/>
              <w:right w:val="single" w:sz="8" w:space="0" w:color="auto"/>
            </w:tcBorders>
            <w:vAlign w:val="center"/>
            <w:hideMark/>
          </w:tcPr>
          <w:p w14:paraId="16FDFB99" w14:textId="77777777" w:rsidR="00157A59" w:rsidRPr="00157A59" w:rsidRDefault="00157A59">
            <w:pPr>
              <w:rPr>
                <w:rFonts w:ascii="Myriad Pro" w:hAnsi="Myriad Pro" w:cs="Arial"/>
                <w:sz w:val="20"/>
                <w:szCs w:val="20"/>
              </w:rPr>
            </w:pPr>
          </w:p>
        </w:tc>
        <w:tc>
          <w:tcPr>
            <w:tcW w:w="1316" w:type="dxa"/>
            <w:vMerge/>
            <w:tcBorders>
              <w:top w:val="nil"/>
              <w:left w:val="single" w:sz="8" w:space="0" w:color="auto"/>
              <w:bottom w:val="single" w:sz="8" w:space="0" w:color="000000"/>
              <w:right w:val="single" w:sz="8" w:space="0" w:color="auto"/>
            </w:tcBorders>
            <w:vAlign w:val="center"/>
            <w:hideMark/>
          </w:tcPr>
          <w:p w14:paraId="28A9D202" w14:textId="77777777" w:rsidR="00157A59" w:rsidRPr="00157A59" w:rsidRDefault="00157A59">
            <w:pPr>
              <w:rPr>
                <w:rFonts w:ascii="Myriad Pro" w:hAnsi="Myriad Pro" w:cs="Arial"/>
                <w:sz w:val="20"/>
                <w:szCs w:val="20"/>
              </w:rPr>
            </w:pPr>
          </w:p>
        </w:tc>
      </w:tr>
      <w:tr w:rsidR="00157A59" w:rsidRPr="00157A59" w14:paraId="68099C99" w14:textId="77777777" w:rsidTr="0030513A">
        <w:trPr>
          <w:trHeight w:val="20"/>
        </w:trPr>
        <w:tc>
          <w:tcPr>
            <w:tcW w:w="3232" w:type="dxa"/>
            <w:tcBorders>
              <w:top w:val="nil"/>
              <w:left w:val="single" w:sz="8" w:space="0" w:color="auto"/>
              <w:bottom w:val="single" w:sz="8" w:space="0" w:color="auto"/>
              <w:right w:val="single" w:sz="8" w:space="0" w:color="auto"/>
            </w:tcBorders>
            <w:shd w:val="clear" w:color="auto" w:fill="auto"/>
            <w:noWrap/>
            <w:vAlign w:val="bottom"/>
            <w:hideMark/>
          </w:tcPr>
          <w:p w14:paraId="5B1BBCCF" w14:textId="77777777" w:rsidR="00157A59" w:rsidRPr="00157A59" w:rsidRDefault="00157A59">
            <w:pPr>
              <w:rPr>
                <w:rFonts w:ascii="Myriad Pro" w:hAnsi="Myriad Pro" w:cs="Arial"/>
                <w:sz w:val="20"/>
                <w:szCs w:val="20"/>
              </w:rPr>
            </w:pPr>
            <w:r w:rsidRPr="00157A59">
              <w:rPr>
                <w:rFonts w:ascii="Myriad Pro" w:hAnsi="Myriad Pro" w:cs="Arial"/>
                <w:sz w:val="20"/>
                <w:szCs w:val="20"/>
              </w:rPr>
              <w:t>фактический объем потерь</w:t>
            </w:r>
          </w:p>
        </w:tc>
        <w:tc>
          <w:tcPr>
            <w:tcW w:w="1430" w:type="dxa"/>
            <w:tcBorders>
              <w:top w:val="nil"/>
              <w:left w:val="nil"/>
              <w:bottom w:val="single" w:sz="8" w:space="0" w:color="auto"/>
              <w:right w:val="single" w:sz="8" w:space="0" w:color="auto"/>
            </w:tcBorders>
            <w:shd w:val="clear" w:color="auto" w:fill="auto"/>
            <w:noWrap/>
            <w:hideMark/>
          </w:tcPr>
          <w:p w14:paraId="5227292A" w14:textId="77777777" w:rsidR="00157A59" w:rsidRPr="00157A59" w:rsidRDefault="00157A59">
            <w:pPr>
              <w:jc w:val="center"/>
              <w:rPr>
                <w:rFonts w:ascii="Myriad Pro" w:hAnsi="Myriad Pro" w:cs="Arial"/>
                <w:sz w:val="20"/>
                <w:szCs w:val="20"/>
              </w:rPr>
            </w:pPr>
            <w:r w:rsidRPr="00157A59">
              <w:rPr>
                <w:rFonts w:ascii="Myriad Pro" w:hAnsi="Myriad Pro" w:cs="Arial"/>
                <w:sz w:val="20"/>
                <w:szCs w:val="20"/>
              </w:rPr>
              <w:t>581,49</w:t>
            </w:r>
          </w:p>
        </w:tc>
        <w:tc>
          <w:tcPr>
            <w:tcW w:w="1410" w:type="dxa"/>
            <w:tcBorders>
              <w:top w:val="nil"/>
              <w:left w:val="nil"/>
              <w:bottom w:val="single" w:sz="8" w:space="0" w:color="auto"/>
              <w:right w:val="single" w:sz="8" w:space="0" w:color="auto"/>
            </w:tcBorders>
            <w:shd w:val="clear" w:color="auto" w:fill="auto"/>
            <w:noWrap/>
            <w:hideMark/>
          </w:tcPr>
          <w:p w14:paraId="4363138A" w14:textId="77777777" w:rsidR="00157A59" w:rsidRPr="00157A59" w:rsidRDefault="00157A59">
            <w:pPr>
              <w:jc w:val="center"/>
              <w:rPr>
                <w:rFonts w:ascii="Myriad Pro" w:hAnsi="Myriad Pro" w:cs="Arial"/>
                <w:sz w:val="20"/>
                <w:szCs w:val="20"/>
              </w:rPr>
            </w:pPr>
            <w:r w:rsidRPr="00157A59">
              <w:rPr>
                <w:rFonts w:ascii="Myriad Pro" w:hAnsi="Myriad Pro" w:cs="Arial"/>
                <w:sz w:val="20"/>
                <w:szCs w:val="20"/>
              </w:rPr>
              <w:t>576,01</w:t>
            </w:r>
          </w:p>
        </w:tc>
        <w:tc>
          <w:tcPr>
            <w:tcW w:w="1271" w:type="dxa"/>
            <w:tcBorders>
              <w:top w:val="nil"/>
              <w:left w:val="nil"/>
              <w:bottom w:val="single" w:sz="8" w:space="0" w:color="auto"/>
              <w:right w:val="single" w:sz="8" w:space="0" w:color="auto"/>
            </w:tcBorders>
            <w:shd w:val="clear" w:color="auto" w:fill="auto"/>
            <w:noWrap/>
            <w:hideMark/>
          </w:tcPr>
          <w:p w14:paraId="4AF16275" w14:textId="77777777" w:rsidR="00157A59" w:rsidRPr="00157A59" w:rsidRDefault="00157A59">
            <w:pPr>
              <w:jc w:val="center"/>
              <w:rPr>
                <w:rFonts w:ascii="Myriad Pro" w:hAnsi="Myriad Pro" w:cs="Arial"/>
                <w:sz w:val="20"/>
                <w:szCs w:val="20"/>
              </w:rPr>
            </w:pPr>
            <w:r w:rsidRPr="00157A59">
              <w:rPr>
                <w:rFonts w:ascii="Myriad Pro" w:hAnsi="Myriad Pro" w:cs="Arial"/>
                <w:sz w:val="20"/>
                <w:szCs w:val="20"/>
              </w:rPr>
              <w:t>542,71</w:t>
            </w:r>
          </w:p>
        </w:tc>
        <w:tc>
          <w:tcPr>
            <w:tcW w:w="1231" w:type="dxa"/>
            <w:vMerge/>
            <w:tcBorders>
              <w:top w:val="nil"/>
              <w:left w:val="single" w:sz="8" w:space="0" w:color="auto"/>
              <w:bottom w:val="single" w:sz="8" w:space="0" w:color="000000"/>
              <w:right w:val="single" w:sz="8" w:space="0" w:color="auto"/>
            </w:tcBorders>
            <w:vAlign w:val="center"/>
            <w:hideMark/>
          </w:tcPr>
          <w:p w14:paraId="295B0DBA" w14:textId="77777777" w:rsidR="00157A59" w:rsidRPr="00157A59" w:rsidRDefault="00157A59">
            <w:pPr>
              <w:rPr>
                <w:rFonts w:ascii="Myriad Pro" w:hAnsi="Myriad Pro" w:cs="Arial"/>
                <w:sz w:val="20"/>
                <w:szCs w:val="20"/>
              </w:rPr>
            </w:pPr>
          </w:p>
        </w:tc>
        <w:tc>
          <w:tcPr>
            <w:tcW w:w="1316" w:type="dxa"/>
            <w:vMerge/>
            <w:tcBorders>
              <w:top w:val="nil"/>
              <w:left w:val="single" w:sz="8" w:space="0" w:color="auto"/>
              <w:bottom w:val="single" w:sz="8" w:space="0" w:color="000000"/>
              <w:right w:val="single" w:sz="8" w:space="0" w:color="auto"/>
            </w:tcBorders>
            <w:vAlign w:val="center"/>
            <w:hideMark/>
          </w:tcPr>
          <w:p w14:paraId="252A6FA4" w14:textId="77777777" w:rsidR="00157A59" w:rsidRPr="00157A59" w:rsidRDefault="00157A59">
            <w:pPr>
              <w:rPr>
                <w:rFonts w:ascii="Myriad Pro" w:hAnsi="Myriad Pro" w:cs="Arial"/>
                <w:sz w:val="20"/>
                <w:szCs w:val="20"/>
              </w:rPr>
            </w:pPr>
          </w:p>
        </w:tc>
      </w:tr>
      <w:tr w:rsidR="00157A59" w:rsidRPr="00157A59" w14:paraId="0B38243D" w14:textId="77777777" w:rsidTr="0030513A">
        <w:trPr>
          <w:trHeight w:val="20"/>
        </w:trPr>
        <w:tc>
          <w:tcPr>
            <w:tcW w:w="3232" w:type="dxa"/>
            <w:tcBorders>
              <w:top w:val="nil"/>
              <w:left w:val="single" w:sz="8" w:space="0" w:color="auto"/>
              <w:bottom w:val="single" w:sz="8" w:space="0" w:color="auto"/>
              <w:right w:val="single" w:sz="8" w:space="0" w:color="auto"/>
            </w:tcBorders>
            <w:shd w:val="clear" w:color="auto" w:fill="auto"/>
            <w:noWrap/>
            <w:vAlign w:val="bottom"/>
            <w:hideMark/>
          </w:tcPr>
          <w:p w14:paraId="53C9985C" w14:textId="77777777" w:rsidR="00157A59" w:rsidRPr="00157A59" w:rsidRDefault="00157A59">
            <w:pPr>
              <w:rPr>
                <w:rFonts w:ascii="Myriad Pro" w:hAnsi="Myriad Pro" w:cs="Arial"/>
                <w:sz w:val="20"/>
                <w:szCs w:val="20"/>
              </w:rPr>
            </w:pPr>
            <w:r w:rsidRPr="00157A59">
              <w:rPr>
                <w:rFonts w:ascii="Myriad Pro" w:hAnsi="Myriad Pro" w:cs="Arial"/>
                <w:sz w:val="20"/>
                <w:szCs w:val="20"/>
              </w:rPr>
              <w:t>норматив потерь</w:t>
            </w:r>
          </w:p>
        </w:tc>
        <w:tc>
          <w:tcPr>
            <w:tcW w:w="1430" w:type="dxa"/>
            <w:tcBorders>
              <w:top w:val="nil"/>
              <w:left w:val="nil"/>
              <w:bottom w:val="single" w:sz="8" w:space="0" w:color="auto"/>
              <w:right w:val="single" w:sz="8" w:space="0" w:color="auto"/>
            </w:tcBorders>
            <w:shd w:val="clear" w:color="auto" w:fill="auto"/>
            <w:noWrap/>
            <w:hideMark/>
          </w:tcPr>
          <w:p w14:paraId="77E6E825" w14:textId="77777777" w:rsidR="00157A59" w:rsidRPr="00157A59" w:rsidRDefault="00157A59">
            <w:pPr>
              <w:jc w:val="center"/>
              <w:rPr>
                <w:rFonts w:ascii="Myriad Pro" w:hAnsi="Myriad Pro" w:cs="Arial"/>
                <w:sz w:val="20"/>
                <w:szCs w:val="20"/>
              </w:rPr>
            </w:pPr>
            <w:r w:rsidRPr="00157A59">
              <w:rPr>
                <w:rFonts w:ascii="Myriad Pro" w:hAnsi="Myriad Pro" w:cs="Arial"/>
                <w:sz w:val="20"/>
                <w:szCs w:val="20"/>
              </w:rPr>
              <w:t>9,4%</w:t>
            </w:r>
          </w:p>
        </w:tc>
        <w:tc>
          <w:tcPr>
            <w:tcW w:w="1410" w:type="dxa"/>
            <w:tcBorders>
              <w:top w:val="nil"/>
              <w:left w:val="nil"/>
              <w:bottom w:val="single" w:sz="8" w:space="0" w:color="auto"/>
              <w:right w:val="single" w:sz="8" w:space="0" w:color="auto"/>
            </w:tcBorders>
            <w:shd w:val="clear" w:color="auto" w:fill="auto"/>
            <w:noWrap/>
            <w:hideMark/>
          </w:tcPr>
          <w:p w14:paraId="7064D4C4" w14:textId="77777777" w:rsidR="00157A59" w:rsidRPr="00157A59" w:rsidRDefault="00157A59">
            <w:pPr>
              <w:jc w:val="center"/>
              <w:rPr>
                <w:rFonts w:ascii="Myriad Pro" w:hAnsi="Myriad Pro" w:cs="Arial"/>
                <w:sz w:val="20"/>
                <w:szCs w:val="20"/>
              </w:rPr>
            </w:pPr>
            <w:r w:rsidRPr="00157A59">
              <w:rPr>
                <w:rFonts w:ascii="Myriad Pro" w:hAnsi="Myriad Pro" w:cs="Arial"/>
                <w:sz w:val="20"/>
                <w:szCs w:val="20"/>
              </w:rPr>
              <w:t>9,18%</w:t>
            </w:r>
          </w:p>
        </w:tc>
        <w:tc>
          <w:tcPr>
            <w:tcW w:w="1271" w:type="dxa"/>
            <w:tcBorders>
              <w:top w:val="nil"/>
              <w:left w:val="nil"/>
              <w:bottom w:val="single" w:sz="8" w:space="0" w:color="auto"/>
              <w:right w:val="single" w:sz="8" w:space="0" w:color="auto"/>
            </w:tcBorders>
            <w:shd w:val="clear" w:color="auto" w:fill="auto"/>
            <w:noWrap/>
            <w:hideMark/>
          </w:tcPr>
          <w:p w14:paraId="674350D2" w14:textId="77777777" w:rsidR="00157A59" w:rsidRPr="00157A59" w:rsidRDefault="00157A59">
            <w:pPr>
              <w:jc w:val="center"/>
              <w:rPr>
                <w:rFonts w:ascii="Myriad Pro" w:hAnsi="Myriad Pro" w:cs="Arial"/>
                <w:sz w:val="20"/>
                <w:szCs w:val="20"/>
              </w:rPr>
            </w:pPr>
            <w:r w:rsidRPr="00157A59">
              <w:rPr>
                <w:rFonts w:ascii="Myriad Pro" w:hAnsi="Myriad Pro" w:cs="Arial"/>
                <w:sz w:val="20"/>
                <w:szCs w:val="20"/>
              </w:rPr>
              <w:t>7,76%</w:t>
            </w:r>
          </w:p>
        </w:tc>
        <w:tc>
          <w:tcPr>
            <w:tcW w:w="1231" w:type="dxa"/>
            <w:vMerge/>
            <w:tcBorders>
              <w:top w:val="nil"/>
              <w:left w:val="single" w:sz="8" w:space="0" w:color="auto"/>
              <w:bottom w:val="single" w:sz="8" w:space="0" w:color="000000"/>
              <w:right w:val="single" w:sz="8" w:space="0" w:color="auto"/>
            </w:tcBorders>
            <w:vAlign w:val="center"/>
            <w:hideMark/>
          </w:tcPr>
          <w:p w14:paraId="1C807E9A" w14:textId="77777777" w:rsidR="00157A59" w:rsidRPr="00157A59" w:rsidRDefault="00157A59">
            <w:pPr>
              <w:rPr>
                <w:rFonts w:ascii="Myriad Pro" w:hAnsi="Myriad Pro" w:cs="Arial"/>
                <w:sz w:val="20"/>
                <w:szCs w:val="20"/>
              </w:rPr>
            </w:pPr>
          </w:p>
        </w:tc>
        <w:tc>
          <w:tcPr>
            <w:tcW w:w="1316" w:type="dxa"/>
            <w:vMerge/>
            <w:tcBorders>
              <w:top w:val="nil"/>
              <w:left w:val="single" w:sz="8" w:space="0" w:color="auto"/>
              <w:bottom w:val="single" w:sz="8" w:space="0" w:color="000000"/>
              <w:right w:val="single" w:sz="8" w:space="0" w:color="auto"/>
            </w:tcBorders>
            <w:vAlign w:val="center"/>
            <w:hideMark/>
          </w:tcPr>
          <w:p w14:paraId="0885AC85" w14:textId="77777777" w:rsidR="00157A59" w:rsidRPr="00157A59" w:rsidRDefault="00157A59">
            <w:pPr>
              <w:rPr>
                <w:rFonts w:ascii="Myriad Pro" w:hAnsi="Myriad Pro" w:cs="Arial"/>
                <w:sz w:val="20"/>
                <w:szCs w:val="20"/>
              </w:rPr>
            </w:pPr>
          </w:p>
        </w:tc>
      </w:tr>
      <w:tr w:rsidR="00157A59" w:rsidRPr="00157A59" w14:paraId="36805B72" w14:textId="77777777" w:rsidTr="0030513A">
        <w:trPr>
          <w:trHeight w:val="20"/>
        </w:trPr>
        <w:tc>
          <w:tcPr>
            <w:tcW w:w="3232" w:type="dxa"/>
            <w:tcBorders>
              <w:top w:val="nil"/>
              <w:left w:val="single" w:sz="8" w:space="0" w:color="auto"/>
              <w:bottom w:val="single" w:sz="8" w:space="0" w:color="auto"/>
              <w:right w:val="single" w:sz="8" w:space="0" w:color="auto"/>
            </w:tcBorders>
            <w:shd w:val="clear" w:color="auto" w:fill="auto"/>
            <w:noWrap/>
            <w:vAlign w:val="bottom"/>
            <w:hideMark/>
          </w:tcPr>
          <w:p w14:paraId="03D2FB4D" w14:textId="77777777" w:rsidR="00157A59" w:rsidRPr="00157A59" w:rsidRDefault="00157A59">
            <w:pPr>
              <w:rPr>
                <w:rFonts w:ascii="Myriad Pro" w:hAnsi="Myriad Pro" w:cs="Arial"/>
                <w:sz w:val="20"/>
                <w:szCs w:val="20"/>
              </w:rPr>
            </w:pPr>
            <w:r w:rsidRPr="00157A59">
              <w:rPr>
                <w:rFonts w:ascii="Myriad Pro" w:hAnsi="Myriad Pro" w:cs="Arial"/>
                <w:sz w:val="20"/>
                <w:szCs w:val="20"/>
              </w:rPr>
              <w:t>фактический процент потерь</w:t>
            </w:r>
          </w:p>
        </w:tc>
        <w:tc>
          <w:tcPr>
            <w:tcW w:w="1430" w:type="dxa"/>
            <w:tcBorders>
              <w:top w:val="nil"/>
              <w:left w:val="nil"/>
              <w:bottom w:val="single" w:sz="8" w:space="0" w:color="auto"/>
              <w:right w:val="single" w:sz="8" w:space="0" w:color="auto"/>
            </w:tcBorders>
            <w:shd w:val="clear" w:color="auto" w:fill="auto"/>
            <w:noWrap/>
            <w:hideMark/>
          </w:tcPr>
          <w:p w14:paraId="4FFF62DB" w14:textId="77777777" w:rsidR="00157A59" w:rsidRPr="00157A59" w:rsidRDefault="00157A59">
            <w:pPr>
              <w:jc w:val="center"/>
              <w:rPr>
                <w:rFonts w:ascii="Myriad Pro" w:hAnsi="Myriad Pro" w:cs="Arial"/>
                <w:sz w:val="20"/>
                <w:szCs w:val="20"/>
              </w:rPr>
            </w:pPr>
            <w:r w:rsidRPr="00157A59">
              <w:rPr>
                <w:rFonts w:ascii="Myriad Pro" w:hAnsi="Myriad Pro" w:cs="Arial"/>
                <w:sz w:val="20"/>
                <w:szCs w:val="20"/>
              </w:rPr>
              <w:t>7,7%</w:t>
            </w:r>
          </w:p>
        </w:tc>
        <w:tc>
          <w:tcPr>
            <w:tcW w:w="1410" w:type="dxa"/>
            <w:tcBorders>
              <w:top w:val="nil"/>
              <w:left w:val="nil"/>
              <w:bottom w:val="single" w:sz="8" w:space="0" w:color="auto"/>
              <w:right w:val="single" w:sz="8" w:space="0" w:color="auto"/>
            </w:tcBorders>
            <w:shd w:val="clear" w:color="auto" w:fill="auto"/>
            <w:noWrap/>
            <w:hideMark/>
          </w:tcPr>
          <w:p w14:paraId="13805A02" w14:textId="77777777" w:rsidR="00157A59" w:rsidRPr="00157A59" w:rsidRDefault="00157A59">
            <w:pPr>
              <w:jc w:val="center"/>
              <w:rPr>
                <w:rFonts w:ascii="Myriad Pro" w:hAnsi="Myriad Pro" w:cs="Arial"/>
                <w:sz w:val="20"/>
                <w:szCs w:val="20"/>
              </w:rPr>
            </w:pPr>
            <w:r w:rsidRPr="00157A59">
              <w:rPr>
                <w:rFonts w:ascii="Myriad Pro" w:hAnsi="Myriad Pro" w:cs="Arial"/>
                <w:sz w:val="20"/>
                <w:szCs w:val="20"/>
              </w:rPr>
              <w:t>7,6%</w:t>
            </w:r>
          </w:p>
        </w:tc>
        <w:tc>
          <w:tcPr>
            <w:tcW w:w="1271" w:type="dxa"/>
            <w:tcBorders>
              <w:top w:val="nil"/>
              <w:left w:val="nil"/>
              <w:bottom w:val="single" w:sz="8" w:space="0" w:color="auto"/>
              <w:right w:val="single" w:sz="8" w:space="0" w:color="auto"/>
            </w:tcBorders>
            <w:shd w:val="clear" w:color="auto" w:fill="auto"/>
            <w:noWrap/>
            <w:hideMark/>
          </w:tcPr>
          <w:p w14:paraId="3E09A82A" w14:textId="77777777" w:rsidR="00157A59" w:rsidRPr="00157A59" w:rsidRDefault="00157A59">
            <w:pPr>
              <w:jc w:val="center"/>
              <w:rPr>
                <w:rFonts w:ascii="Myriad Pro" w:hAnsi="Myriad Pro" w:cs="Arial"/>
                <w:sz w:val="20"/>
                <w:szCs w:val="20"/>
              </w:rPr>
            </w:pPr>
            <w:r w:rsidRPr="00157A59">
              <w:rPr>
                <w:rFonts w:ascii="Myriad Pro" w:hAnsi="Myriad Pro" w:cs="Arial"/>
                <w:sz w:val="20"/>
                <w:szCs w:val="20"/>
              </w:rPr>
              <w:t>7,17%</w:t>
            </w:r>
          </w:p>
        </w:tc>
        <w:tc>
          <w:tcPr>
            <w:tcW w:w="1231" w:type="dxa"/>
            <w:vMerge/>
            <w:tcBorders>
              <w:top w:val="nil"/>
              <w:left w:val="single" w:sz="8" w:space="0" w:color="auto"/>
              <w:bottom w:val="single" w:sz="8" w:space="0" w:color="000000"/>
              <w:right w:val="single" w:sz="8" w:space="0" w:color="auto"/>
            </w:tcBorders>
            <w:vAlign w:val="center"/>
            <w:hideMark/>
          </w:tcPr>
          <w:p w14:paraId="138517E5" w14:textId="77777777" w:rsidR="00157A59" w:rsidRPr="00157A59" w:rsidRDefault="00157A59">
            <w:pPr>
              <w:rPr>
                <w:rFonts w:ascii="Myriad Pro" w:hAnsi="Myriad Pro" w:cs="Arial"/>
                <w:sz w:val="20"/>
                <w:szCs w:val="20"/>
              </w:rPr>
            </w:pPr>
          </w:p>
        </w:tc>
        <w:tc>
          <w:tcPr>
            <w:tcW w:w="1316" w:type="dxa"/>
            <w:vMerge/>
            <w:tcBorders>
              <w:top w:val="nil"/>
              <w:left w:val="single" w:sz="8" w:space="0" w:color="auto"/>
              <w:bottom w:val="single" w:sz="8" w:space="0" w:color="000000"/>
              <w:right w:val="single" w:sz="8" w:space="0" w:color="auto"/>
            </w:tcBorders>
            <w:vAlign w:val="center"/>
            <w:hideMark/>
          </w:tcPr>
          <w:p w14:paraId="73F26E5A" w14:textId="77777777" w:rsidR="00157A59" w:rsidRPr="00157A59" w:rsidRDefault="00157A59">
            <w:pPr>
              <w:rPr>
                <w:rFonts w:ascii="Myriad Pro" w:hAnsi="Myriad Pro" w:cs="Arial"/>
                <w:sz w:val="20"/>
                <w:szCs w:val="20"/>
              </w:rPr>
            </w:pPr>
          </w:p>
        </w:tc>
      </w:tr>
      <w:tr w:rsidR="00157A59" w:rsidRPr="00157A59" w14:paraId="7C2F5663" w14:textId="77777777" w:rsidTr="0030513A">
        <w:trPr>
          <w:trHeight w:val="20"/>
        </w:trPr>
        <w:tc>
          <w:tcPr>
            <w:tcW w:w="3232" w:type="dxa"/>
            <w:tcBorders>
              <w:top w:val="nil"/>
              <w:left w:val="single" w:sz="8" w:space="0" w:color="auto"/>
              <w:bottom w:val="single" w:sz="8" w:space="0" w:color="auto"/>
              <w:right w:val="single" w:sz="8" w:space="0" w:color="auto"/>
            </w:tcBorders>
            <w:shd w:val="clear" w:color="auto" w:fill="auto"/>
            <w:vAlign w:val="bottom"/>
            <w:hideMark/>
          </w:tcPr>
          <w:p w14:paraId="7540FBDA" w14:textId="77777777" w:rsidR="00157A59" w:rsidRPr="00157A59" w:rsidRDefault="00157A59">
            <w:pPr>
              <w:rPr>
                <w:rFonts w:ascii="Myriad Pro" w:hAnsi="Myriad Pro" w:cs="Arial"/>
                <w:sz w:val="20"/>
                <w:szCs w:val="20"/>
              </w:rPr>
            </w:pPr>
            <w:r w:rsidRPr="00157A59">
              <w:rPr>
                <w:rFonts w:ascii="Myriad Pro" w:hAnsi="Myriad Pro" w:cs="Arial"/>
                <w:sz w:val="20"/>
                <w:szCs w:val="20"/>
              </w:rPr>
              <w:t>цена покупки электрической энергии (мощности) в целях компенсации потерь</w:t>
            </w:r>
          </w:p>
        </w:tc>
        <w:tc>
          <w:tcPr>
            <w:tcW w:w="1430" w:type="dxa"/>
            <w:tcBorders>
              <w:top w:val="nil"/>
              <w:left w:val="nil"/>
              <w:bottom w:val="single" w:sz="8" w:space="0" w:color="auto"/>
              <w:right w:val="single" w:sz="8" w:space="0" w:color="auto"/>
            </w:tcBorders>
            <w:shd w:val="clear" w:color="auto" w:fill="auto"/>
            <w:noWrap/>
            <w:vAlign w:val="center"/>
            <w:hideMark/>
          </w:tcPr>
          <w:p w14:paraId="590AD96C" w14:textId="77777777" w:rsidR="00157A59" w:rsidRPr="00157A59" w:rsidRDefault="00157A59">
            <w:pPr>
              <w:jc w:val="center"/>
              <w:rPr>
                <w:rFonts w:ascii="Myriad Pro" w:hAnsi="Myriad Pro" w:cs="Arial"/>
                <w:sz w:val="20"/>
                <w:szCs w:val="20"/>
              </w:rPr>
            </w:pPr>
            <w:r w:rsidRPr="00157A59">
              <w:rPr>
                <w:rFonts w:ascii="Myriad Pro" w:hAnsi="Myriad Pro" w:cs="Arial"/>
                <w:sz w:val="20"/>
                <w:szCs w:val="20"/>
              </w:rPr>
              <w:t>1 782,25</w:t>
            </w:r>
          </w:p>
        </w:tc>
        <w:tc>
          <w:tcPr>
            <w:tcW w:w="1410" w:type="dxa"/>
            <w:tcBorders>
              <w:top w:val="nil"/>
              <w:left w:val="nil"/>
              <w:bottom w:val="single" w:sz="8" w:space="0" w:color="auto"/>
              <w:right w:val="single" w:sz="8" w:space="0" w:color="auto"/>
            </w:tcBorders>
            <w:shd w:val="clear" w:color="auto" w:fill="auto"/>
            <w:noWrap/>
            <w:vAlign w:val="center"/>
            <w:hideMark/>
          </w:tcPr>
          <w:p w14:paraId="1043EE90" w14:textId="77777777" w:rsidR="00157A59" w:rsidRPr="00157A59" w:rsidRDefault="00157A59">
            <w:pPr>
              <w:jc w:val="center"/>
              <w:rPr>
                <w:rFonts w:ascii="Myriad Pro" w:hAnsi="Myriad Pro" w:cs="Arial"/>
                <w:sz w:val="20"/>
                <w:szCs w:val="20"/>
              </w:rPr>
            </w:pPr>
            <w:r w:rsidRPr="00157A59">
              <w:rPr>
                <w:rFonts w:ascii="Myriad Pro" w:hAnsi="Myriad Pro" w:cs="Arial"/>
                <w:sz w:val="20"/>
                <w:szCs w:val="20"/>
              </w:rPr>
              <w:t>2 227,75</w:t>
            </w:r>
          </w:p>
        </w:tc>
        <w:tc>
          <w:tcPr>
            <w:tcW w:w="1271" w:type="dxa"/>
            <w:tcBorders>
              <w:top w:val="nil"/>
              <w:left w:val="nil"/>
              <w:bottom w:val="single" w:sz="8" w:space="0" w:color="auto"/>
              <w:right w:val="single" w:sz="8" w:space="0" w:color="auto"/>
            </w:tcBorders>
            <w:shd w:val="clear" w:color="auto" w:fill="auto"/>
            <w:noWrap/>
            <w:vAlign w:val="center"/>
            <w:hideMark/>
          </w:tcPr>
          <w:p w14:paraId="1923B420" w14:textId="77777777" w:rsidR="00157A59" w:rsidRPr="00157A59" w:rsidRDefault="00157A59">
            <w:pPr>
              <w:jc w:val="center"/>
              <w:rPr>
                <w:rFonts w:ascii="Myriad Pro" w:hAnsi="Myriad Pro" w:cs="Arial"/>
                <w:sz w:val="20"/>
                <w:szCs w:val="20"/>
              </w:rPr>
            </w:pPr>
            <w:r w:rsidRPr="00157A59">
              <w:rPr>
                <w:rFonts w:ascii="Myriad Pro" w:hAnsi="Myriad Pro" w:cs="Arial"/>
                <w:sz w:val="20"/>
                <w:szCs w:val="20"/>
              </w:rPr>
              <w:t>2 197,33</w:t>
            </w:r>
          </w:p>
        </w:tc>
        <w:tc>
          <w:tcPr>
            <w:tcW w:w="1231" w:type="dxa"/>
            <w:vMerge/>
            <w:tcBorders>
              <w:top w:val="nil"/>
              <w:left w:val="single" w:sz="8" w:space="0" w:color="auto"/>
              <w:bottom w:val="single" w:sz="8" w:space="0" w:color="000000"/>
              <w:right w:val="single" w:sz="8" w:space="0" w:color="auto"/>
            </w:tcBorders>
            <w:vAlign w:val="center"/>
            <w:hideMark/>
          </w:tcPr>
          <w:p w14:paraId="09C1F0BE" w14:textId="77777777" w:rsidR="00157A59" w:rsidRPr="00157A59" w:rsidRDefault="00157A59">
            <w:pPr>
              <w:rPr>
                <w:rFonts w:ascii="Myriad Pro" w:hAnsi="Myriad Pro" w:cs="Arial"/>
                <w:sz w:val="20"/>
                <w:szCs w:val="20"/>
              </w:rPr>
            </w:pPr>
          </w:p>
        </w:tc>
        <w:tc>
          <w:tcPr>
            <w:tcW w:w="1316" w:type="dxa"/>
            <w:vMerge/>
            <w:tcBorders>
              <w:top w:val="nil"/>
              <w:left w:val="single" w:sz="8" w:space="0" w:color="auto"/>
              <w:bottom w:val="single" w:sz="8" w:space="0" w:color="000000"/>
              <w:right w:val="single" w:sz="8" w:space="0" w:color="auto"/>
            </w:tcBorders>
            <w:vAlign w:val="center"/>
            <w:hideMark/>
          </w:tcPr>
          <w:p w14:paraId="703D5694" w14:textId="77777777" w:rsidR="00157A59" w:rsidRPr="00157A59" w:rsidRDefault="00157A59">
            <w:pPr>
              <w:rPr>
                <w:rFonts w:ascii="Myriad Pro" w:hAnsi="Myriad Pro" w:cs="Arial"/>
                <w:sz w:val="20"/>
                <w:szCs w:val="20"/>
              </w:rPr>
            </w:pPr>
          </w:p>
        </w:tc>
      </w:tr>
      <w:tr w:rsidR="00157A59" w:rsidRPr="00157A59" w14:paraId="31FE09F5" w14:textId="77777777" w:rsidTr="0030513A">
        <w:trPr>
          <w:trHeight w:val="20"/>
        </w:trPr>
        <w:tc>
          <w:tcPr>
            <w:tcW w:w="3232" w:type="dxa"/>
            <w:tcBorders>
              <w:top w:val="nil"/>
              <w:left w:val="single" w:sz="8" w:space="0" w:color="auto"/>
              <w:bottom w:val="nil"/>
              <w:right w:val="single" w:sz="8" w:space="0" w:color="auto"/>
            </w:tcBorders>
            <w:shd w:val="clear" w:color="auto" w:fill="auto"/>
            <w:vAlign w:val="bottom"/>
            <w:hideMark/>
          </w:tcPr>
          <w:p w14:paraId="3F120016" w14:textId="77777777" w:rsidR="00157A59" w:rsidRPr="00157A59" w:rsidRDefault="00157A59">
            <w:pPr>
              <w:rPr>
                <w:rFonts w:ascii="Myriad Pro" w:hAnsi="Myriad Pro" w:cs="Arial"/>
                <w:sz w:val="20"/>
                <w:szCs w:val="20"/>
              </w:rPr>
            </w:pPr>
            <w:r w:rsidRPr="00157A59">
              <w:rPr>
                <w:rFonts w:ascii="Myriad Pro" w:hAnsi="Myriad Pro" w:cs="Arial"/>
                <w:sz w:val="20"/>
                <w:szCs w:val="20"/>
              </w:rPr>
              <w:t>фактическая цена покупки электрической энергии (мощности) в целях компенсации потерь</w:t>
            </w:r>
          </w:p>
        </w:tc>
        <w:tc>
          <w:tcPr>
            <w:tcW w:w="1430" w:type="dxa"/>
            <w:tcBorders>
              <w:top w:val="nil"/>
              <w:left w:val="nil"/>
              <w:bottom w:val="nil"/>
              <w:right w:val="single" w:sz="8" w:space="0" w:color="auto"/>
            </w:tcBorders>
            <w:shd w:val="clear" w:color="auto" w:fill="auto"/>
            <w:noWrap/>
            <w:vAlign w:val="center"/>
            <w:hideMark/>
          </w:tcPr>
          <w:p w14:paraId="309A2A07" w14:textId="77777777" w:rsidR="00157A59" w:rsidRPr="00157A59" w:rsidRDefault="00157A59">
            <w:pPr>
              <w:jc w:val="center"/>
              <w:rPr>
                <w:rFonts w:ascii="Myriad Pro" w:hAnsi="Myriad Pro" w:cs="Arial"/>
                <w:sz w:val="20"/>
                <w:szCs w:val="20"/>
              </w:rPr>
            </w:pPr>
            <w:r w:rsidRPr="00157A59">
              <w:rPr>
                <w:rFonts w:ascii="Myriad Pro" w:hAnsi="Myriad Pro" w:cs="Arial"/>
                <w:sz w:val="20"/>
                <w:szCs w:val="20"/>
              </w:rPr>
              <w:t>1 671,30</w:t>
            </w:r>
          </w:p>
        </w:tc>
        <w:tc>
          <w:tcPr>
            <w:tcW w:w="1410" w:type="dxa"/>
            <w:tcBorders>
              <w:top w:val="nil"/>
              <w:left w:val="nil"/>
              <w:bottom w:val="nil"/>
              <w:right w:val="single" w:sz="8" w:space="0" w:color="auto"/>
            </w:tcBorders>
            <w:shd w:val="clear" w:color="auto" w:fill="auto"/>
            <w:noWrap/>
            <w:vAlign w:val="center"/>
            <w:hideMark/>
          </w:tcPr>
          <w:p w14:paraId="254B26CF" w14:textId="77777777" w:rsidR="00157A59" w:rsidRPr="00157A59" w:rsidRDefault="00157A59">
            <w:pPr>
              <w:jc w:val="center"/>
              <w:rPr>
                <w:rFonts w:ascii="Myriad Pro" w:hAnsi="Myriad Pro" w:cs="Arial"/>
                <w:sz w:val="20"/>
                <w:szCs w:val="20"/>
              </w:rPr>
            </w:pPr>
            <w:r w:rsidRPr="00157A59">
              <w:rPr>
                <w:rFonts w:ascii="Myriad Pro" w:hAnsi="Myriad Pro" w:cs="Arial"/>
                <w:sz w:val="20"/>
                <w:szCs w:val="20"/>
              </w:rPr>
              <w:t>2 105,51</w:t>
            </w:r>
          </w:p>
        </w:tc>
        <w:tc>
          <w:tcPr>
            <w:tcW w:w="1271" w:type="dxa"/>
            <w:tcBorders>
              <w:top w:val="nil"/>
              <w:left w:val="nil"/>
              <w:bottom w:val="nil"/>
              <w:right w:val="single" w:sz="8" w:space="0" w:color="auto"/>
            </w:tcBorders>
            <w:shd w:val="clear" w:color="auto" w:fill="auto"/>
            <w:noWrap/>
            <w:vAlign w:val="center"/>
            <w:hideMark/>
          </w:tcPr>
          <w:p w14:paraId="4F1CABFD" w14:textId="77777777" w:rsidR="00157A59" w:rsidRPr="00157A59" w:rsidRDefault="00157A59">
            <w:pPr>
              <w:jc w:val="center"/>
              <w:rPr>
                <w:rFonts w:ascii="Myriad Pro" w:hAnsi="Myriad Pro" w:cs="Arial"/>
                <w:sz w:val="20"/>
                <w:szCs w:val="20"/>
              </w:rPr>
            </w:pPr>
            <w:r w:rsidRPr="00157A59">
              <w:rPr>
                <w:rFonts w:ascii="Myriad Pro" w:hAnsi="Myriad Pro" w:cs="Arial"/>
                <w:sz w:val="20"/>
                <w:szCs w:val="20"/>
              </w:rPr>
              <w:t>2 349,58</w:t>
            </w:r>
          </w:p>
        </w:tc>
        <w:tc>
          <w:tcPr>
            <w:tcW w:w="1231" w:type="dxa"/>
            <w:vMerge/>
            <w:tcBorders>
              <w:top w:val="nil"/>
              <w:left w:val="single" w:sz="8" w:space="0" w:color="auto"/>
              <w:bottom w:val="single" w:sz="8" w:space="0" w:color="000000"/>
              <w:right w:val="single" w:sz="8" w:space="0" w:color="auto"/>
            </w:tcBorders>
            <w:vAlign w:val="center"/>
            <w:hideMark/>
          </w:tcPr>
          <w:p w14:paraId="19FEEC1E" w14:textId="77777777" w:rsidR="00157A59" w:rsidRPr="00157A59" w:rsidRDefault="00157A59">
            <w:pPr>
              <w:rPr>
                <w:rFonts w:ascii="Myriad Pro" w:hAnsi="Myriad Pro" w:cs="Arial"/>
                <w:sz w:val="20"/>
                <w:szCs w:val="20"/>
              </w:rPr>
            </w:pPr>
          </w:p>
        </w:tc>
        <w:tc>
          <w:tcPr>
            <w:tcW w:w="1316" w:type="dxa"/>
            <w:vMerge/>
            <w:tcBorders>
              <w:top w:val="nil"/>
              <w:left w:val="single" w:sz="8" w:space="0" w:color="auto"/>
              <w:bottom w:val="single" w:sz="8" w:space="0" w:color="000000"/>
              <w:right w:val="single" w:sz="8" w:space="0" w:color="auto"/>
            </w:tcBorders>
            <w:vAlign w:val="center"/>
            <w:hideMark/>
          </w:tcPr>
          <w:p w14:paraId="63B50141" w14:textId="77777777" w:rsidR="00157A59" w:rsidRPr="00157A59" w:rsidRDefault="00157A59">
            <w:pPr>
              <w:rPr>
                <w:rFonts w:ascii="Myriad Pro" w:hAnsi="Myriad Pro" w:cs="Arial"/>
                <w:sz w:val="20"/>
                <w:szCs w:val="20"/>
              </w:rPr>
            </w:pPr>
          </w:p>
        </w:tc>
      </w:tr>
      <w:tr w:rsidR="00157A59" w:rsidRPr="00157A59" w14:paraId="46C7E3DA" w14:textId="77777777" w:rsidTr="0030513A">
        <w:trPr>
          <w:trHeight w:val="20"/>
        </w:trPr>
        <w:tc>
          <w:tcPr>
            <w:tcW w:w="3232"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79D0D2B1" w14:textId="77777777" w:rsidR="00157A59" w:rsidRPr="00157A59" w:rsidRDefault="00157A59">
            <w:pPr>
              <w:rPr>
                <w:rFonts w:ascii="Myriad Pro" w:hAnsi="Myriad Pro" w:cs="Arial"/>
                <w:sz w:val="20"/>
                <w:szCs w:val="20"/>
              </w:rPr>
            </w:pPr>
            <w:r w:rsidRPr="00157A59">
              <w:rPr>
                <w:rFonts w:ascii="Myriad Pro" w:hAnsi="Myriad Pro" w:cs="Arial"/>
                <w:sz w:val="20"/>
                <w:szCs w:val="20"/>
              </w:rPr>
              <w:t>экономия от снижения потерь</w:t>
            </w:r>
          </w:p>
        </w:tc>
        <w:tc>
          <w:tcPr>
            <w:tcW w:w="1430" w:type="dxa"/>
            <w:tcBorders>
              <w:top w:val="single" w:sz="8" w:space="0" w:color="auto"/>
              <w:left w:val="nil"/>
              <w:bottom w:val="single" w:sz="8" w:space="0" w:color="auto"/>
              <w:right w:val="single" w:sz="8" w:space="0" w:color="auto"/>
            </w:tcBorders>
            <w:shd w:val="clear" w:color="auto" w:fill="auto"/>
            <w:hideMark/>
          </w:tcPr>
          <w:p w14:paraId="5B2FD692" w14:textId="77777777" w:rsidR="00157A59" w:rsidRPr="00157A59" w:rsidRDefault="00157A59">
            <w:pPr>
              <w:jc w:val="center"/>
              <w:rPr>
                <w:rFonts w:ascii="Myriad Pro" w:hAnsi="Myriad Pro" w:cs="Arial"/>
                <w:sz w:val="20"/>
                <w:szCs w:val="20"/>
              </w:rPr>
            </w:pPr>
            <w:r w:rsidRPr="00157A59">
              <w:rPr>
                <w:rFonts w:ascii="Myriad Pro" w:hAnsi="Myriad Pro" w:cs="Arial"/>
                <w:sz w:val="20"/>
                <w:szCs w:val="20"/>
              </w:rPr>
              <w:t>233 278,38</w:t>
            </w:r>
          </w:p>
        </w:tc>
        <w:tc>
          <w:tcPr>
            <w:tcW w:w="1410" w:type="dxa"/>
            <w:tcBorders>
              <w:top w:val="single" w:sz="8" w:space="0" w:color="auto"/>
              <w:left w:val="nil"/>
              <w:bottom w:val="single" w:sz="8" w:space="0" w:color="auto"/>
              <w:right w:val="single" w:sz="8" w:space="0" w:color="auto"/>
            </w:tcBorders>
            <w:shd w:val="clear" w:color="auto" w:fill="auto"/>
            <w:hideMark/>
          </w:tcPr>
          <w:p w14:paraId="55478C0F" w14:textId="77777777" w:rsidR="00157A59" w:rsidRPr="00157A59" w:rsidRDefault="00157A59">
            <w:pPr>
              <w:jc w:val="center"/>
              <w:rPr>
                <w:rFonts w:ascii="Myriad Pro" w:hAnsi="Myriad Pro" w:cs="Arial"/>
                <w:sz w:val="20"/>
                <w:szCs w:val="20"/>
              </w:rPr>
            </w:pPr>
            <w:r w:rsidRPr="00157A59">
              <w:rPr>
                <w:rFonts w:ascii="Myriad Pro" w:hAnsi="Myriad Pro" w:cs="Arial"/>
                <w:sz w:val="20"/>
                <w:szCs w:val="20"/>
              </w:rPr>
              <w:t>276 753,13</w:t>
            </w:r>
          </w:p>
        </w:tc>
        <w:tc>
          <w:tcPr>
            <w:tcW w:w="1271" w:type="dxa"/>
            <w:tcBorders>
              <w:top w:val="single" w:sz="8" w:space="0" w:color="auto"/>
              <w:left w:val="nil"/>
              <w:bottom w:val="single" w:sz="8" w:space="0" w:color="auto"/>
              <w:right w:val="single" w:sz="8" w:space="0" w:color="auto"/>
            </w:tcBorders>
            <w:shd w:val="clear" w:color="auto" w:fill="auto"/>
            <w:hideMark/>
          </w:tcPr>
          <w:p w14:paraId="34D5004E" w14:textId="77777777" w:rsidR="00157A59" w:rsidRPr="00157A59" w:rsidRDefault="00157A59">
            <w:pPr>
              <w:jc w:val="center"/>
              <w:rPr>
                <w:rFonts w:ascii="Myriad Pro" w:hAnsi="Myriad Pro" w:cs="Arial"/>
                <w:sz w:val="20"/>
                <w:szCs w:val="20"/>
              </w:rPr>
            </w:pPr>
            <w:r w:rsidRPr="00157A59">
              <w:rPr>
                <w:rFonts w:ascii="Myriad Pro" w:hAnsi="Myriad Pro" w:cs="Arial"/>
                <w:sz w:val="20"/>
                <w:szCs w:val="20"/>
              </w:rPr>
              <w:t>98 443,34</w:t>
            </w:r>
          </w:p>
        </w:tc>
        <w:tc>
          <w:tcPr>
            <w:tcW w:w="1231" w:type="dxa"/>
            <w:vMerge/>
            <w:tcBorders>
              <w:top w:val="nil"/>
              <w:left w:val="single" w:sz="8" w:space="0" w:color="auto"/>
              <w:bottom w:val="single" w:sz="8" w:space="0" w:color="000000"/>
              <w:right w:val="single" w:sz="8" w:space="0" w:color="auto"/>
            </w:tcBorders>
            <w:vAlign w:val="center"/>
            <w:hideMark/>
          </w:tcPr>
          <w:p w14:paraId="6A79768B" w14:textId="77777777" w:rsidR="00157A59" w:rsidRPr="00157A59" w:rsidRDefault="00157A59">
            <w:pPr>
              <w:rPr>
                <w:rFonts w:ascii="Myriad Pro" w:hAnsi="Myriad Pro" w:cs="Arial"/>
                <w:sz w:val="20"/>
                <w:szCs w:val="20"/>
              </w:rPr>
            </w:pPr>
          </w:p>
        </w:tc>
        <w:tc>
          <w:tcPr>
            <w:tcW w:w="1316" w:type="dxa"/>
            <w:vMerge/>
            <w:tcBorders>
              <w:top w:val="nil"/>
              <w:left w:val="single" w:sz="8" w:space="0" w:color="auto"/>
              <w:bottom w:val="single" w:sz="8" w:space="0" w:color="000000"/>
              <w:right w:val="single" w:sz="8" w:space="0" w:color="auto"/>
            </w:tcBorders>
            <w:vAlign w:val="center"/>
            <w:hideMark/>
          </w:tcPr>
          <w:p w14:paraId="50C593E7" w14:textId="77777777" w:rsidR="00157A59" w:rsidRPr="00157A59" w:rsidRDefault="00157A59">
            <w:pPr>
              <w:rPr>
                <w:rFonts w:ascii="Myriad Pro" w:hAnsi="Myriad Pro" w:cs="Arial"/>
                <w:sz w:val="20"/>
                <w:szCs w:val="20"/>
              </w:rPr>
            </w:pPr>
          </w:p>
        </w:tc>
      </w:tr>
      <w:tr w:rsidR="0030513A" w:rsidRPr="00157A59" w14:paraId="3FDE25D9" w14:textId="77777777" w:rsidTr="0030513A">
        <w:trPr>
          <w:trHeight w:val="20"/>
        </w:trPr>
        <w:tc>
          <w:tcPr>
            <w:tcW w:w="3232" w:type="dxa"/>
            <w:tcBorders>
              <w:top w:val="nil"/>
              <w:left w:val="single" w:sz="8" w:space="0" w:color="auto"/>
              <w:bottom w:val="single" w:sz="8" w:space="0" w:color="auto"/>
              <w:right w:val="single" w:sz="8" w:space="0" w:color="auto"/>
            </w:tcBorders>
            <w:shd w:val="clear" w:color="auto" w:fill="auto"/>
            <w:vAlign w:val="bottom"/>
            <w:hideMark/>
          </w:tcPr>
          <w:p w14:paraId="7D7D015A" w14:textId="13C7FDFA" w:rsidR="0030513A" w:rsidRPr="00157A59" w:rsidRDefault="0030513A" w:rsidP="0030513A">
            <w:pPr>
              <w:rPr>
                <w:rFonts w:ascii="Myriad Pro" w:hAnsi="Myriad Pro" w:cs="Arial"/>
                <w:sz w:val="20"/>
                <w:szCs w:val="20"/>
              </w:rPr>
            </w:pPr>
            <w:r w:rsidRPr="00157A59">
              <w:rPr>
                <w:rFonts w:ascii="Myriad Pro" w:hAnsi="Myriad Pro" w:cs="Arial"/>
                <w:sz w:val="20"/>
                <w:szCs w:val="20"/>
              </w:rPr>
              <w:t>ИПЦ</w:t>
            </w:r>
            <w:r>
              <w:rPr>
                <w:rFonts w:ascii="Myriad Pro" w:hAnsi="Myriad Pro" w:cs="Arial"/>
                <w:sz w:val="20"/>
                <w:szCs w:val="20"/>
              </w:rPr>
              <w:t xml:space="preserve"> 2016</w:t>
            </w:r>
          </w:p>
        </w:tc>
        <w:tc>
          <w:tcPr>
            <w:tcW w:w="1430" w:type="dxa"/>
            <w:tcBorders>
              <w:top w:val="nil"/>
              <w:left w:val="nil"/>
              <w:bottom w:val="nil"/>
              <w:right w:val="single" w:sz="8" w:space="0" w:color="auto"/>
            </w:tcBorders>
            <w:shd w:val="clear" w:color="auto" w:fill="auto"/>
            <w:noWrap/>
            <w:hideMark/>
          </w:tcPr>
          <w:p w14:paraId="3FA9CDC2" w14:textId="7A6710D2" w:rsidR="0030513A" w:rsidRPr="00157A59" w:rsidRDefault="0030513A" w:rsidP="0030513A">
            <w:pPr>
              <w:jc w:val="center"/>
              <w:rPr>
                <w:rFonts w:ascii="Myriad Pro" w:hAnsi="Myriad Pro" w:cs="Arial"/>
                <w:sz w:val="20"/>
                <w:szCs w:val="20"/>
              </w:rPr>
            </w:pPr>
            <w:r w:rsidRPr="00157A59">
              <w:rPr>
                <w:rFonts w:ascii="Myriad Pro" w:hAnsi="Myriad Pro" w:cs="Arial"/>
                <w:sz w:val="20"/>
                <w:szCs w:val="20"/>
              </w:rPr>
              <w:t>7,1%</w:t>
            </w:r>
          </w:p>
        </w:tc>
        <w:tc>
          <w:tcPr>
            <w:tcW w:w="1410" w:type="dxa"/>
            <w:tcBorders>
              <w:top w:val="nil"/>
              <w:left w:val="nil"/>
              <w:bottom w:val="nil"/>
              <w:right w:val="single" w:sz="8" w:space="0" w:color="auto"/>
            </w:tcBorders>
            <w:shd w:val="clear" w:color="auto" w:fill="auto"/>
            <w:noWrap/>
            <w:hideMark/>
          </w:tcPr>
          <w:p w14:paraId="70477340" w14:textId="5EFD408C" w:rsidR="0030513A" w:rsidRPr="00157A59" w:rsidRDefault="0030513A" w:rsidP="0030513A">
            <w:pPr>
              <w:jc w:val="center"/>
              <w:rPr>
                <w:rFonts w:ascii="Myriad Pro" w:hAnsi="Myriad Pro" w:cs="Arial"/>
                <w:sz w:val="20"/>
                <w:szCs w:val="20"/>
              </w:rPr>
            </w:pPr>
          </w:p>
        </w:tc>
        <w:tc>
          <w:tcPr>
            <w:tcW w:w="1271" w:type="dxa"/>
            <w:tcBorders>
              <w:top w:val="nil"/>
              <w:left w:val="nil"/>
              <w:bottom w:val="nil"/>
              <w:right w:val="single" w:sz="8" w:space="0" w:color="auto"/>
            </w:tcBorders>
            <w:shd w:val="clear" w:color="auto" w:fill="auto"/>
            <w:noWrap/>
            <w:hideMark/>
          </w:tcPr>
          <w:p w14:paraId="001D4E0C" w14:textId="34A2293B" w:rsidR="0030513A" w:rsidRPr="00157A59" w:rsidRDefault="0030513A" w:rsidP="0030513A">
            <w:pPr>
              <w:jc w:val="center"/>
              <w:rPr>
                <w:rFonts w:ascii="Myriad Pro" w:hAnsi="Myriad Pro" w:cs="Arial"/>
                <w:sz w:val="20"/>
                <w:szCs w:val="20"/>
              </w:rPr>
            </w:pPr>
          </w:p>
        </w:tc>
        <w:tc>
          <w:tcPr>
            <w:tcW w:w="1231" w:type="dxa"/>
            <w:vMerge/>
            <w:tcBorders>
              <w:top w:val="nil"/>
              <w:left w:val="single" w:sz="8" w:space="0" w:color="auto"/>
              <w:bottom w:val="single" w:sz="8" w:space="0" w:color="000000"/>
              <w:right w:val="single" w:sz="8" w:space="0" w:color="auto"/>
            </w:tcBorders>
            <w:vAlign w:val="center"/>
            <w:hideMark/>
          </w:tcPr>
          <w:p w14:paraId="7F47D622" w14:textId="77777777" w:rsidR="0030513A" w:rsidRPr="00157A59" w:rsidRDefault="0030513A" w:rsidP="0030513A">
            <w:pPr>
              <w:rPr>
                <w:rFonts w:ascii="Myriad Pro" w:hAnsi="Myriad Pro" w:cs="Arial"/>
                <w:sz w:val="20"/>
                <w:szCs w:val="20"/>
              </w:rPr>
            </w:pPr>
          </w:p>
        </w:tc>
        <w:tc>
          <w:tcPr>
            <w:tcW w:w="1316" w:type="dxa"/>
            <w:vMerge/>
            <w:tcBorders>
              <w:top w:val="nil"/>
              <w:left w:val="single" w:sz="8" w:space="0" w:color="auto"/>
              <w:bottom w:val="single" w:sz="8" w:space="0" w:color="000000"/>
              <w:right w:val="single" w:sz="8" w:space="0" w:color="auto"/>
            </w:tcBorders>
            <w:vAlign w:val="center"/>
            <w:hideMark/>
          </w:tcPr>
          <w:p w14:paraId="01EEC3E7" w14:textId="77777777" w:rsidR="0030513A" w:rsidRPr="00157A59" w:rsidRDefault="0030513A" w:rsidP="0030513A">
            <w:pPr>
              <w:rPr>
                <w:rFonts w:ascii="Myriad Pro" w:hAnsi="Myriad Pro" w:cs="Arial"/>
                <w:sz w:val="20"/>
                <w:szCs w:val="20"/>
              </w:rPr>
            </w:pPr>
          </w:p>
        </w:tc>
      </w:tr>
      <w:tr w:rsidR="0030513A" w:rsidRPr="00157A59" w14:paraId="351847C0" w14:textId="77777777" w:rsidTr="0030513A">
        <w:trPr>
          <w:trHeight w:val="20"/>
        </w:trPr>
        <w:tc>
          <w:tcPr>
            <w:tcW w:w="3232" w:type="dxa"/>
            <w:tcBorders>
              <w:top w:val="nil"/>
              <w:left w:val="single" w:sz="8" w:space="0" w:color="auto"/>
              <w:bottom w:val="single" w:sz="8" w:space="0" w:color="auto"/>
              <w:right w:val="single" w:sz="8" w:space="0" w:color="auto"/>
            </w:tcBorders>
            <w:shd w:val="clear" w:color="auto" w:fill="auto"/>
            <w:vAlign w:val="bottom"/>
          </w:tcPr>
          <w:p w14:paraId="0EBAF13F" w14:textId="02ABDA4D" w:rsidR="0030513A" w:rsidRPr="00157A59" w:rsidRDefault="0030513A" w:rsidP="0030513A">
            <w:pPr>
              <w:rPr>
                <w:rFonts w:ascii="Myriad Pro" w:hAnsi="Myriad Pro" w:cs="Arial"/>
                <w:sz w:val="20"/>
                <w:szCs w:val="20"/>
              </w:rPr>
            </w:pPr>
            <w:r>
              <w:rPr>
                <w:rFonts w:ascii="Myriad Pro" w:hAnsi="Myriad Pro" w:cs="Arial"/>
                <w:sz w:val="20"/>
                <w:szCs w:val="20"/>
              </w:rPr>
              <w:t>ИПЦ 2017</w:t>
            </w:r>
          </w:p>
        </w:tc>
        <w:tc>
          <w:tcPr>
            <w:tcW w:w="1430" w:type="dxa"/>
            <w:tcBorders>
              <w:top w:val="nil"/>
              <w:left w:val="nil"/>
              <w:bottom w:val="nil"/>
              <w:right w:val="single" w:sz="8" w:space="0" w:color="auto"/>
            </w:tcBorders>
            <w:shd w:val="clear" w:color="auto" w:fill="auto"/>
            <w:noWrap/>
          </w:tcPr>
          <w:p w14:paraId="34C5C5AB" w14:textId="15E27140" w:rsidR="0030513A" w:rsidRPr="00157A59" w:rsidRDefault="0030513A" w:rsidP="0030513A">
            <w:pPr>
              <w:jc w:val="center"/>
              <w:rPr>
                <w:rFonts w:ascii="Myriad Pro" w:hAnsi="Myriad Pro" w:cs="Arial"/>
                <w:sz w:val="20"/>
                <w:szCs w:val="20"/>
              </w:rPr>
            </w:pPr>
            <w:r w:rsidRPr="00157A59">
              <w:rPr>
                <w:rFonts w:ascii="Myriad Pro" w:hAnsi="Myriad Pro" w:cs="Arial"/>
                <w:sz w:val="20"/>
                <w:szCs w:val="20"/>
              </w:rPr>
              <w:t>3,7%</w:t>
            </w:r>
          </w:p>
        </w:tc>
        <w:tc>
          <w:tcPr>
            <w:tcW w:w="1410" w:type="dxa"/>
            <w:tcBorders>
              <w:top w:val="nil"/>
              <w:left w:val="nil"/>
              <w:bottom w:val="nil"/>
              <w:right w:val="single" w:sz="8" w:space="0" w:color="auto"/>
            </w:tcBorders>
            <w:shd w:val="clear" w:color="auto" w:fill="auto"/>
            <w:noWrap/>
          </w:tcPr>
          <w:p w14:paraId="223D0B69" w14:textId="2B1F5D59" w:rsidR="0030513A" w:rsidRPr="00157A59" w:rsidRDefault="0030513A" w:rsidP="0030513A">
            <w:pPr>
              <w:jc w:val="center"/>
              <w:rPr>
                <w:rFonts w:ascii="Myriad Pro" w:hAnsi="Myriad Pro" w:cs="Arial"/>
                <w:sz w:val="20"/>
                <w:szCs w:val="20"/>
              </w:rPr>
            </w:pPr>
            <w:r w:rsidRPr="00157A59">
              <w:rPr>
                <w:rFonts w:ascii="Myriad Pro" w:hAnsi="Myriad Pro" w:cs="Arial"/>
                <w:sz w:val="20"/>
                <w:szCs w:val="20"/>
              </w:rPr>
              <w:t>3,7%</w:t>
            </w:r>
          </w:p>
        </w:tc>
        <w:tc>
          <w:tcPr>
            <w:tcW w:w="1271" w:type="dxa"/>
            <w:tcBorders>
              <w:top w:val="nil"/>
              <w:left w:val="nil"/>
              <w:bottom w:val="nil"/>
              <w:right w:val="single" w:sz="8" w:space="0" w:color="auto"/>
            </w:tcBorders>
            <w:shd w:val="clear" w:color="auto" w:fill="auto"/>
            <w:noWrap/>
          </w:tcPr>
          <w:p w14:paraId="1AEB9044" w14:textId="77777777" w:rsidR="0030513A" w:rsidRPr="00157A59" w:rsidRDefault="0030513A" w:rsidP="0030513A">
            <w:pPr>
              <w:jc w:val="center"/>
              <w:rPr>
                <w:rFonts w:ascii="Myriad Pro" w:hAnsi="Myriad Pro" w:cs="Arial"/>
                <w:sz w:val="20"/>
                <w:szCs w:val="20"/>
              </w:rPr>
            </w:pPr>
          </w:p>
        </w:tc>
        <w:tc>
          <w:tcPr>
            <w:tcW w:w="1231" w:type="dxa"/>
            <w:vMerge/>
            <w:tcBorders>
              <w:top w:val="nil"/>
              <w:left w:val="single" w:sz="8" w:space="0" w:color="auto"/>
              <w:bottom w:val="single" w:sz="8" w:space="0" w:color="000000"/>
              <w:right w:val="single" w:sz="8" w:space="0" w:color="auto"/>
            </w:tcBorders>
            <w:vAlign w:val="center"/>
          </w:tcPr>
          <w:p w14:paraId="5A0A415D" w14:textId="77777777" w:rsidR="0030513A" w:rsidRPr="00157A59" w:rsidRDefault="0030513A" w:rsidP="0030513A">
            <w:pPr>
              <w:rPr>
                <w:rFonts w:ascii="Myriad Pro" w:hAnsi="Myriad Pro" w:cs="Arial"/>
                <w:sz w:val="20"/>
                <w:szCs w:val="20"/>
              </w:rPr>
            </w:pPr>
          </w:p>
        </w:tc>
        <w:tc>
          <w:tcPr>
            <w:tcW w:w="1316" w:type="dxa"/>
            <w:vMerge/>
            <w:tcBorders>
              <w:top w:val="nil"/>
              <w:left w:val="single" w:sz="8" w:space="0" w:color="auto"/>
              <w:bottom w:val="single" w:sz="8" w:space="0" w:color="000000"/>
              <w:right w:val="single" w:sz="8" w:space="0" w:color="auto"/>
            </w:tcBorders>
            <w:vAlign w:val="center"/>
          </w:tcPr>
          <w:p w14:paraId="567A839F" w14:textId="77777777" w:rsidR="0030513A" w:rsidRPr="00157A59" w:rsidRDefault="0030513A" w:rsidP="0030513A">
            <w:pPr>
              <w:rPr>
                <w:rFonts w:ascii="Myriad Pro" w:hAnsi="Myriad Pro" w:cs="Arial"/>
                <w:sz w:val="20"/>
                <w:szCs w:val="20"/>
              </w:rPr>
            </w:pPr>
          </w:p>
        </w:tc>
      </w:tr>
      <w:tr w:rsidR="0030513A" w:rsidRPr="00157A59" w14:paraId="6EAB817C" w14:textId="77777777" w:rsidTr="0030513A">
        <w:trPr>
          <w:trHeight w:val="20"/>
        </w:trPr>
        <w:tc>
          <w:tcPr>
            <w:tcW w:w="3232" w:type="dxa"/>
            <w:tcBorders>
              <w:top w:val="nil"/>
              <w:left w:val="single" w:sz="8" w:space="0" w:color="auto"/>
              <w:bottom w:val="single" w:sz="8" w:space="0" w:color="auto"/>
              <w:right w:val="single" w:sz="8" w:space="0" w:color="auto"/>
            </w:tcBorders>
            <w:shd w:val="clear" w:color="auto" w:fill="auto"/>
            <w:vAlign w:val="bottom"/>
          </w:tcPr>
          <w:p w14:paraId="19CC9F81" w14:textId="6D4CF98B" w:rsidR="0030513A" w:rsidRPr="00157A59" w:rsidRDefault="0030513A" w:rsidP="0030513A">
            <w:pPr>
              <w:rPr>
                <w:rFonts w:ascii="Myriad Pro" w:hAnsi="Myriad Pro" w:cs="Arial"/>
                <w:sz w:val="20"/>
                <w:szCs w:val="20"/>
              </w:rPr>
            </w:pPr>
            <w:r>
              <w:rPr>
                <w:rFonts w:ascii="Myriad Pro" w:hAnsi="Myriad Pro" w:cs="Arial"/>
                <w:sz w:val="20"/>
                <w:szCs w:val="20"/>
              </w:rPr>
              <w:t>ИПЦ 2018</w:t>
            </w:r>
          </w:p>
        </w:tc>
        <w:tc>
          <w:tcPr>
            <w:tcW w:w="1430" w:type="dxa"/>
            <w:tcBorders>
              <w:top w:val="nil"/>
              <w:left w:val="nil"/>
              <w:bottom w:val="nil"/>
              <w:right w:val="single" w:sz="8" w:space="0" w:color="auto"/>
            </w:tcBorders>
            <w:shd w:val="clear" w:color="auto" w:fill="auto"/>
            <w:noWrap/>
          </w:tcPr>
          <w:p w14:paraId="5A0FC771" w14:textId="3D0E3E03" w:rsidR="0030513A" w:rsidRPr="00157A59" w:rsidRDefault="0030513A" w:rsidP="0030513A">
            <w:pPr>
              <w:jc w:val="center"/>
              <w:rPr>
                <w:rFonts w:ascii="Myriad Pro" w:hAnsi="Myriad Pro" w:cs="Arial"/>
                <w:sz w:val="20"/>
                <w:szCs w:val="20"/>
              </w:rPr>
            </w:pPr>
            <w:r>
              <w:rPr>
                <w:rFonts w:ascii="Myriad Pro" w:hAnsi="Myriad Pro" w:cs="Arial"/>
                <w:sz w:val="20"/>
                <w:szCs w:val="20"/>
              </w:rPr>
              <w:t>2,7%</w:t>
            </w:r>
          </w:p>
        </w:tc>
        <w:tc>
          <w:tcPr>
            <w:tcW w:w="1410" w:type="dxa"/>
            <w:tcBorders>
              <w:top w:val="nil"/>
              <w:left w:val="nil"/>
              <w:bottom w:val="nil"/>
              <w:right w:val="single" w:sz="8" w:space="0" w:color="auto"/>
            </w:tcBorders>
            <w:shd w:val="clear" w:color="auto" w:fill="auto"/>
            <w:noWrap/>
          </w:tcPr>
          <w:p w14:paraId="2A632101" w14:textId="666DBDF2" w:rsidR="0030513A" w:rsidRPr="00157A59" w:rsidRDefault="0030513A" w:rsidP="0030513A">
            <w:pPr>
              <w:jc w:val="center"/>
              <w:rPr>
                <w:rFonts w:ascii="Myriad Pro" w:hAnsi="Myriad Pro" w:cs="Arial"/>
                <w:sz w:val="20"/>
                <w:szCs w:val="20"/>
              </w:rPr>
            </w:pPr>
            <w:r>
              <w:rPr>
                <w:rFonts w:ascii="Myriad Pro" w:hAnsi="Myriad Pro" w:cs="Arial"/>
                <w:sz w:val="20"/>
                <w:szCs w:val="20"/>
              </w:rPr>
              <w:t>2,7%</w:t>
            </w:r>
          </w:p>
        </w:tc>
        <w:tc>
          <w:tcPr>
            <w:tcW w:w="1271" w:type="dxa"/>
            <w:tcBorders>
              <w:top w:val="nil"/>
              <w:left w:val="nil"/>
              <w:bottom w:val="nil"/>
              <w:right w:val="single" w:sz="8" w:space="0" w:color="auto"/>
            </w:tcBorders>
            <w:shd w:val="clear" w:color="auto" w:fill="auto"/>
            <w:noWrap/>
          </w:tcPr>
          <w:p w14:paraId="37F5ECDE" w14:textId="1B1CEA59" w:rsidR="0030513A" w:rsidRPr="00157A59" w:rsidRDefault="0030513A" w:rsidP="0030513A">
            <w:pPr>
              <w:jc w:val="center"/>
              <w:rPr>
                <w:rFonts w:ascii="Myriad Pro" w:hAnsi="Myriad Pro" w:cs="Arial"/>
                <w:sz w:val="20"/>
                <w:szCs w:val="20"/>
              </w:rPr>
            </w:pPr>
            <w:r>
              <w:rPr>
                <w:rFonts w:ascii="Myriad Pro" w:hAnsi="Myriad Pro" w:cs="Arial"/>
                <w:sz w:val="20"/>
                <w:szCs w:val="20"/>
              </w:rPr>
              <w:t>2,7%</w:t>
            </w:r>
          </w:p>
        </w:tc>
        <w:tc>
          <w:tcPr>
            <w:tcW w:w="1231" w:type="dxa"/>
            <w:vMerge/>
            <w:tcBorders>
              <w:top w:val="nil"/>
              <w:left w:val="single" w:sz="8" w:space="0" w:color="auto"/>
              <w:bottom w:val="single" w:sz="8" w:space="0" w:color="000000"/>
              <w:right w:val="single" w:sz="8" w:space="0" w:color="auto"/>
            </w:tcBorders>
            <w:vAlign w:val="center"/>
          </w:tcPr>
          <w:p w14:paraId="708CE1C1" w14:textId="77777777" w:rsidR="0030513A" w:rsidRPr="00157A59" w:rsidRDefault="0030513A" w:rsidP="0030513A">
            <w:pPr>
              <w:rPr>
                <w:rFonts w:ascii="Myriad Pro" w:hAnsi="Myriad Pro" w:cs="Arial"/>
                <w:sz w:val="20"/>
                <w:szCs w:val="20"/>
              </w:rPr>
            </w:pPr>
          </w:p>
        </w:tc>
        <w:tc>
          <w:tcPr>
            <w:tcW w:w="1316" w:type="dxa"/>
            <w:vMerge/>
            <w:tcBorders>
              <w:top w:val="nil"/>
              <w:left w:val="single" w:sz="8" w:space="0" w:color="auto"/>
              <w:bottom w:val="single" w:sz="8" w:space="0" w:color="000000"/>
              <w:right w:val="single" w:sz="8" w:space="0" w:color="auto"/>
            </w:tcBorders>
            <w:vAlign w:val="center"/>
          </w:tcPr>
          <w:p w14:paraId="67BD9289" w14:textId="77777777" w:rsidR="0030513A" w:rsidRPr="00157A59" w:rsidRDefault="0030513A" w:rsidP="0030513A">
            <w:pPr>
              <w:rPr>
                <w:rFonts w:ascii="Myriad Pro" w:hAnsi="Myriad Pro" w:cs="Arial"/>
                <w:sz w:val="20"/>
                <w:szCs w:val="20"/>
              </w:rPr>
            </w:pPr>
          </w:p>
        </w:tc>
      </w:tr>
      <w:tr w:rsidR="0030513A" w:rsidRPr="00157A59" w14:paraId="5F8B6070" w14:textId="77777777" w:rsidTr="0030513A">
        <w:trPr>
          <w:trHeight w:val="20"/>
        </w:trPr>
        <w:tc>
          <w:tcPr>
            <w:tcW w:w="3232" w:type="dxa"/>
            <w:tcBorders>
              <w:top w:val="nil"/>
              <w:left w:val="single" w:sz="8" w:space="0" w:color="auto"/>
              <w:bottom w:val="single" w:sz="8" w:space="0" w:color="auto"/>
              <w:right w:val="single" w:sz="8" w:space="0" w:color="auto"/>
            </w:tcBorders>
            <w:shd w:val="clear" w:color="auto" w:fill="auto"/>
            <w:vAlign w:val="bottom"/>
          </w:tcPr>
          <w:p w14:paraId="004C8A2F" w14:textId="3F570E5B" w:rsidR="0030513A" w:rsidRPr="00157A59" w:rsidRDefault="0030513A" w:rsidP="0030513A">
            <w:pPr>
              <w:rPr>
                <w:rFonts w:ascii="Myriad Pro" w:hAnsi="Myriad Pro" w:cs="Arial"/>
                <w:sz w:val="20"/>
                <w:szCs w:val="20"/>
              </w:rPr>
            </w:pPr>
            <w:r>
              <w:rPr>
                <w:rFonts w:ascii="Myriad Pro" w:hAnsi="Myriad Pro" w:cs="Arial"/>
                <w:sz w:val="20"/>
                <w:szCs w:val="20"/>
              </w:rPr>
              <w:t>ИПЦ 2019</w:t>
            </w:r>
          </w:p>
        </w:tc>
        <w:tc>
          <w:tcPr>
            <w:tcW w:w="1430" w:type="dxa"/>
            <w:tcBorders>
              <w:top w:val="nil"/>
              <w:left w:val="nil"/>
              <w:bottom w:val="nil"/>
              <w:right w:val="single" w:sz="8" w:space="0" w:color="auto"/>
            </w:tcBorders>
            <w:shd w:val="clear" w:color="auto" w:fill="auto"/>
            <w:noWrap/>
          </w:tcPr>
          <w:p w14:paraId="135DCFB2" w14:textId="09CE917A" w:rsidR="0030513A" w:rsidRPr="00157A59" w:rsidRDefault="0030513A" w:rsidP="0030513A">
            <w:pPr>
              <w:jc w:val="center"/>
              <w:rPr>
                <w:rFonts w:ascii="Myriad Pro" w:hAnsi="Myriad Pro" w:cs="Arial"/>
                <w:sz w:val="20"/>
                <w:szCs w:val="20"/>
              </w:rPr>
            </w:pPr>
            <w:r>
              <w:rPr>
                <w:rFonts w:ascii="Myriad Pro" w:hAnsi="Myriad Pro" w:cs="Arial"/>
                <w:sz w:val="20"/>
                <w:szCs w:val="20"/>
              </w:rPr>
              <w:t>4,6%</w:t>
            </w:r>
          </w:p>
        </w:tc>
        <w:tc>
          <w:tcPr>
            <w:tcW w:w="1410" w:type="dxa"/>
            <w:tcBorders>
              <w:top w:val="nil"/>
              <w:left w:val="nil"/>
              <w:bottom w:val="nil"/>
              <w:right w:val="single" w:sz="8" w:space="0" w:color="auto"/>
            </w:tcBorders>
            <w:shd w:val="clear" w:color="auto" w:fill="auto"/>
            <w:noWrap/>
          </w:tcPr>
          <w:p w14:paraId="10F58FFF" w14:textId="54AFB5AF" w:rsidR="0030513A" w:rsidRPr="00157A59" w:rsidRDefault="0030513A" w:rsidP="0030513A">
            <w:pPr>
              <w:jc w:val="center"/>
              <w:rPr>
                <w:rFonts w:ascii="Myriad Pro" w:hAnsi="Myriad Pro" w:cs="Arial"/>
                <w:sz w:val="20"/>
                <w:szCs w:val="20"/>
              </w:rPr>
            </w:pPr>
            <w:r>
              <w:rPr>
                <w:rFonts w:ascii="Myriad Pro" w:hAnsi="Myriad Pro" w:cs="Arial"/>
                <w:sz w:val="20"/>
                <w:szCs w:val="20"/>
              </w:rPr>
              <w:t>4,6%</w:t>
            </w:r>
          </w:p>
        </w:tc>
        <w:tc>
          <w:tcPr>
            <w:tcW w:w="1271" w:type="dxa"/>
            <w:tcBorders>
              <w:top w:val="nil"/>
              <w:left w:val="nil"/>
              <w:bottom w:val="nil"/>
              <w:right w:val="single" w:sz="8" w:space="0" w:color="auto"/>
            </w:tcBorders>
            <w:shd w:val="clear" w:color="auto" w:fill="auto"/>
            <w:noWrap/>
          </w:tcPr>
          <w:p w14:paraId="37A1F18D" w14:textId="73D9D589" w:rsidR="0030513A" w:rsidRPr="00157A59" w:rsidRDefault="0030513A" w:rsidP="0030513A">
            <w:pPr>
              <w:jc w:val="center"/>
              <w:rPr>
                <w:rFonts w:ascii="Myriad Pro" w:hAnsi="Myriad Pro" w:cs="Arial"/>
                <w:sz w:val="20"/>
                <w:szCs w:val="20"/>
              </w:rPr>
            </w:pPr>
            <w:r>
              <w:rPr>
                <w:rFonts w:ascii="Myriad Pro" w:hAnsi="Myriad Pro" w:cs="Arial"/>
                <w:sz w:val="20"/>
                <w:szCs w:val="20"/>
              </w:rPr>
              <w:t>4,6%</w:t>
            </w:r>
          </w:p>
        </w:tc>
        <w:tc>
          <w:tcPr>
            <w:tcW w:w="1231" w:type="dxa"/>
            <w:vMerge/>
            <w:tcBorders>
              <w:top w:val="nil"/>
              <w:left w:val="single" w:sz="8" w:space="0" w:color="auto"/>
              <w:bottom w:val="single" w:sz="8" w:space="0" w:color="000000"/>
              <w:right w:val="single" w:sz="8" w:space="0" w:color="auto"/>
            </w:tcBorders>
            <w:vAlign w:val="center"/>
          </w:tcPr>
          <w:p w14:paraId="5ABC77EF" w14:textId="77777777" w:rsidR="0030513A" w:rsidRPr="00157A59" w:rsidRDefault="0030513A" w:rsidP="0030513A">
            <w:pPr>
              <w:rPr>
                <w:rFonts w:ascii="Myriad Pro" w:hAnsi="Myriad Pro" w:cs="Arial"/>
                <w:sz w:val="20"/>
                <w:szCs w:val="20"/>
              </w:rPr>
            </w:pPr>
          </w:p>
        </w:tc>
        <w:tc>
          <w:tcPr>
            <w:tcW w:w="1316" w:type="dxa"/>
            <w:vMerge/>
            <w:tcBorders>
              <w:top w:val="nil"/>
              <w:left w:val="single" w:sz="8" w:space="0" w:color="auto"/>
              <w:bottom w:val="single" w:sz="8" w:space="0" w:color="000000"/>
              <w:right w:val="single" w:sz="8" w:space="0" w:color="auto"/>
            </w:tcBorders>
            <w:vAlign w:val="center"/>
          </w:tcPr>
          <w:p w14:paraId="0B51E358" w14:textId="77777777" w:rsidR="0030513A" w:rsidRPr="00157A59" w:rsidRDefault="0030513A" w:rsidP="0030513A">
            <w:pPr>
              <w:rPr>
                <w:rFonts w:ascii="Myriad Pro" w:hAnsi="Myriad Pro" w:cs="Arial"/>
                <w:sz w:val="20"/>
                <w:szCs w:val="20"/>
              </w:rPr>
            </w:pPr>
          </w:p>
        </w:tc>
      </w:tr>
      <w:tr w:rsidR="0030513A" w:rsidRPr="00157A59" w14:paraId="62FA3DC9" w14:textId="77777777" w:rsidTr="0030513A">
        <w:trPr>
          <w:trHeight w:val="20"/>
        </w:trPr>
        <w:tc>
          <w:tcPr>
            <w:tcW w:w="3232" w:type="dxa"/>
            <w:tcBorders>
              <w:top w:val="nil"/>
              <w:left w:val="single" w:sz="8" w:space="0" w:color="auto"/>
              <w:bottom w:val="single" w:sz="8" w:space="0" w:color="auto"/>
              <w:right w:val="single" w:sz="8" w:space="0" w:color="auto"/>
            </w:tcBorders>
            <w:shd w:val="clear" w:color="auto" w:fill="D6E3BC" w:themeFill="accent3" w:themeFillTint="66"/>
            <w:vAlign w:val="bottom"/>
            <w:hideMark/>
          </w:tcPr>
          <w:p w14:paraId="485EC0C3" w14:textId="77777777" w:rsidR="0030513A" w:rsidRPr="00157A59" w:rsidRDefault="0030513A" w:rsidP="0030513A">
            <w:pPr>
              <w:rPr>
                <w:rFonts w:ascii="Myriad Pro" w:hAnsi="Myriad Pro" w:cs="Arial"/>
                <w:sz w:val="20"/>
                <w:szCs w:val="20"/>
              </w:rPr>
            </w:pPr>
            <w:r w:rsidRPr="00157A59">
              <w:rPr>
                <w:rFonts w:ascii="Myriad Pro" w:hAnsi="Myriad Pro" w:cs="Arial"/>
                <w:sz w:val="20"/>
                <w:szCs w:val="20"/>
              </w:rPr>
              <w:t xml:space="preserve">по формуле </w:t>
            </w:r>
          </w:p>
        </w:tc>
        <w:tc>
          <w:tcPr>
            <w:tcW w:w="1430" w:type="dxa"/>
            <w:tcBorders>
              <w:top w:val="single" w:sz="8" w:space="0" w:color="auto"/>
              <w:left w:val="nil"/>
              <w:bottom w:val="single" w:sz="8" w:space="0" w:color="auto"/>
              <w:right w:val="single" w:sz="8" w:space="0" w:color="auto"/>
            </w:tcBorders>
            <w:shd w:val="clear" w:color="auto" w:fill="D6E3BC" w:themeFill="accent3" w:themeFillTint="66"/>
            <w:hideMark/>
          </w:tcPr>
          <w:p w14:paraId="7615DBE4" w14:textId="4C148543" w:rsidR="0030513A" w:rsidRPr="00157A59" w:rsidRDefault="0030513A" w:rsidP="0030513A">
            <w:pPr>
              <w:jc w:val="center"/>
              <w:rPr>
                <w:rFonts w:ascii="Myriad Pro" w:hAnsi="Myriad Pro" w:cs="Arial"/>
                <w:sz w:val="20"/>
                <w:szCs w:val="20"/>
              </w:rPr>
            </w:pPr>
            <w:r>
              <w:rPr>
                <w:rFonts w:ascii="Myriad Pro" w:hAnsi="Myriad Pro" w:cs="Arial"/>
                <w:sz w:val="20"/>
                <w:szCs w:val="20"/>
              </w:rPr>
              <w:t>278320,28</w:t>
            </w:r>
          </w:p>
        </w:tc>
        <w:tc>
          <w:tcPr>
            <w:tcW w:w="1410" w:type="dxa"/>
            <w:tcBorders>
              <w:top w:val="single" w:sz="8" w:space="0" w:color="auto"/>
              <w:left w:val="nil"/>
              <w:bottom w:val="single" w:sz="8" w:space="0" w:color="auto"/>
              <w:right w:val="single" w:sz="8" w:space="0" w:color="auto"/>
            </w:tcBorders>
            <w:shd w:val="clear" w:color="auto" w:fill="D6E3BC" w:themeFill="accent3" w:themeFillTint="66"/>
            <w:hideMark/>
          </w:tcPr>
          <w:p w14:paraId="3FA1BEFA" w14:textId="4A494A75" w:rsidR="0030513A" w:rsidRPr="00157A59" w:rsidRDefault="0030513A" w:rsidP="0030513A">
            <w:pPr>
              <w:jc w:val="center"/>
              <w:rPr>
                <w:rFonts w:ascii="Myriad Pro" w:hAnsi="Myriad Pro" w:cs="Arial"/>
                <w:sz w:val="20"/>
                <w:szCs w:val="20"/>
              </w:rPr>
            </w:pPr>
            <w:r>
              <w:rPr>
                <w:rFonts w:ascii="Myriad Pro" w:hAnsi="Myriad Pro" w:cs="Arial"/>
                <w:sz w:val="20"/>
                <w:szCs w:val="20"/>
              </w:rPr>
              <w:t>308299,93</w:t>
            </w:r>
          </w:p>
        </w:tc>
        <w:tc>
          <w:tcPr>
            <w:tcW w:w="1271" w:type="dxa"/>
            <w:tcBorders>
              <w:top w:val="single" w:sz="8" w:space="0" w:color="auto"/>
              <w:left w:val="nil"/>
              <w:bottom w:val="single" w:sz="8" w:space="0" w:color="auto"/>
              <w:right w:val="single" w:sz="8" w:space="0" w:color="auto"/>
            </w:tcBorders>
            <w:shd w:val="clear" w:color="auto" w:fill="D6E3BC" w:themeFill="accent3" w:themeFillTint="66"/>
            <w:hideMark/>
          </w:tcPr>
          <w:p w14:paraId="3B284E1E" w14:textId="78BA52A7" w:rsidR="0030513A" w:rsidRPr="00157A59" w:rsidRDefault="0030513A" w:rsidP="0030513A">
            <w:pPr>
              <w:jc w:val="center"/>
              <w:rPr>
                <w:rFonts w:ascii="Myriad Pro" w:hAnsi="Myriad Pro" w:cs="Arial"/>
                <w:sz w:val="20"/>
                <w:szCs w:val="20"/>
              </w:rPr>
            </w:pPr>
            <w:r>
              <w:rPr>
                <w:rFonts w:ascii="Myriad Pro" w:hAnsi="Myriad Pro" w:cs="Arial"/>
                <w:sz w:val="20"/>
                <w:szCs w:val="20"/>
              </w:rPr>
              <w:t>105751,97</w:t>
            </w:r>
          </w:p>
        </w:tc>
        <w:tc>
          <w:tcPr>
            <w:tcW w:w="1231" w:type="dxa"/>
            <w:vMerge/>
            <w:tcBorders>
              <w:top w:val="nil"/>
              <w:left w:val="single" w:sz="8" w:space="0" w:color="auto"/>
              <w:bottom w:val="single" w:sz="8" w:space="0" w:color="000000"/>
              <w:right w:val="single" w:sz="8" w:space="0" w:color="auto"/>
            </w:tcBorders>
            <w:vAlign w:val="center"/>
            <w:hideMark/>
          </w:tcPr>
          <w:p w14:paraId="1449B1D0" w14:textId="77777777" w:rsidR="0030513A" w:rsidRPr="00157A59" w:rsidRDefault="0030513A" w:rsidP="0030513A">
            <w:pPr>
              <w:rPr>
                <w:rFonts w:ascii="Myriad Pro" w:hAnsi="Myriad Pro" w:cs="Arial"/>
                <w:sz w:val="20"/>
                <w:szCs w:val="20"/>
              </w:rPr>
            </w:pPr>
          </w:p>
        </w:tc>
        <w:tc>
          <w:tcPr>
            <w:tcW w:w="1316" w:type="dxa"/>
            <w:vMerge/>
            <w:tcBorders>
              <w:top w:val="nil"/>
              <w:left w:val="single" w:sz="8" w:space="0" w:color="auto"/>
              <w:bottom w:val="single" w:sz="8" w:space="0" w:color="000000"/>
              <w:right w:val="single" w:sz="8" w:space="0" w:color="auto"/>
            </w:tcBorders>
            <w:vAlign w:val="center"/>
            <w:hideMark/>
          </w:tcPr>
          <w:p w14:paraId="6A373507" w14:textId="77777777" w:rsidR="0030513A" w:rsidRPr="00157A59" w:rsidRDefault="0030513A" w:rsidP="0030513A">
            <w:pPr>
              <w:rPr>
                <w:rFonts w:ascii="Myriad Pro" w:hAnsi="Myriad Pro" w:cs="Arial"/>
                <w:sz w:val="20"/>
                <w:szCs w:val="20"/>
              </w:rPr>
            </w:pPr>
          </w:p>
        </w:tc>
      </w:tr>
    </w:tbl>
    <w:p w14:paraId="3521259B" w14:textId="792C9BE8" w:rsidR="00462A3D" w:rsidRDefault="000C43CB" w:rsidP="00157A59">
      <w:pPr>
        <w:pStyle w:val="a"/>
        <w:numPr>
          <w:ilvl w:val="0"/>
          <w:numId w:val="0"/>
        </w:numPr>
        <w:spacing w:before="240"/>
        <w:ind w:firstLine="567"/>
        <w:rPr>
          <w:color w:val="0D0D0D" w:themeColor="text1" w:themeTint="F2"/>
        </w:rPr>
      </w:pPr>
      <w:r>
        <w:rPr>
          <w:color w:val="0D0D0D" w:themeColor="text1" w:themeTint="F2"/>
        </w:rPr>
        <w:t xml:space="preserve"> Расчетная величина экономии потерь, подлежащая учету в НВВ 2019 года по мнению Исполнителя, определена в размере </w:t>
      </w:r>
      <w:r w:rsidR="0030513A">
        <w:rPr>
          <w:color w:val="0D0D0D" w:themeColor="text1" w:themeTint="F2"/>
        </w:rPr>
        <w:t xml:space="preserve">173 093,04 </w:t>
      </w:r>
      <w:r>
        <w:rPr>
          <w:color w:val="0D0D0D" w:themeColor="text1" w:themeTint="F2"/>
        </w:rPr>
        <w:t>тыс. руб.</w:t>
      </w:r>
      <w:r w:rsidR="00157A59">
        <w:rPr>
          <w:color w:val="0D0D0D" w:themeColor="text1" w:themeTint="F2"/>
        </w:rPr>
        <w:t xml:space="preserve"> </w:t>
      </w:r>
      <w:r w:rsidR="00157A59">
        <w:rPr>
          <w:color w:val="0D0D0D" w:themeColor="text1" w:themeTint="F2"/>
        </w:rPr>
        <w:br/>
        <w:t>(</w:t>
      </w:r>
      <w:r w:rsidR="0030513A">
        <w:rPr>
          <w:color w:val="0D0D0D" w:themeColor="text1" w:themeTint="F2"/>
        </w:rPr>
        <w:t>692 372,18</w:t>
      </w:r>
      <w:r w:rsidR="0030513A" w:rsidRPr="00157A59">
        <w:rPr>
          <w:color w:val="0D0D0D" w:themeColor="text1" w:themeTint="F2"/>
        </w:rPr>
        <w:t xml:space="preserve"> </w:t>
      </w:r>
      <w:r w:rsidR="00157A59">
        <w:rPr>
          <w:color w:val="0D0D0D" w:themeColor="text1" w:themeTint="F2"/>
        </w:rPr>
        <w:t>тыс. руб.</w:t>
      </w:r>
      <w:r>
        <w:rPr>
          <w:color w:val="0D0D0D" w:themeColor="text1" w:themeTint="F2"/>
        </w:rPr>
        <w:t xml:space="preserve">/4). </w:t>
      </w:r>
    </w:p>
    <w:p w14:paraId="53AC8020" w14:textId="77777777" w:rsidR="00462A3D" w:rsidRPr="00311B86" w:rsidRDefault="00462A3D" w:rsidP="00462A3D">
      <w:pPr>
        <w:pStyle w:val="30"/>
        <w:pageBreakBefore/>
        <w:numPr>
          <w:ilvl w:val="1"/>
          <w:numId w:val="2"/>
        </w:numPr>
        <w:tabs>
          <w:tab w:val="left" w:pos="0"/>
        </w:tabs>
        <w:spacing w:before="40" w:after="200" w:line="360" w:lineRule="auto"/>
        <w:ind w:left="709" w:hanging="709"/>
        <w:jc w:val="both"/>
        <w:rPr>
          <w:rFonts w:ascii="Myriad Pro" w:hAnsi="Myriad Pro"/>
          <w:color w:val="4F6228" w:themeColor="accent3" w:themeShade="80"/>
          <w:sz w:val="28"/>
          <w:szCs w:val="28"/>
        </w:rPr>
      </w:pPr>
      <w:bookmarkStart w:id="66" w:name="_Toc41409772"/>
      <w:r w:rsidRPr="00E84DF6">
        <w:rPr>
          <w:rFonts w:ascii="Myriad Pro" w:hAnsi="Myriad Pro"/>
          <w:color w:val="4F6228" w:themeColor="accent3" w:themeShade="80"/>
          <w:sz w:val="28"/>
          <w:szCs w:val="28"/>
        </w:rPr>
        <w:lastRenderedPageBreak/>
        <w:t xml:space="preserve">Экспертиза обоснованности определения величины корректировки необходимой валовой выручки с учетом изменения </w:t>
      </w:r>
      <w:r w:rsidR="00311B86" w:rsidRPr="00311B86">
        <w:rPr>
          <w:rFonts w:ascii="Myriad Pro" w:hAnsi="Myriad Pro"/>
          <w:color w:val="4F6228" w:themeColor="accent3" w:themeShade="80"/>
          <w:sz w:val="28"/>
          <w:szCs w:val="28"/>
        </w:rPr>
        <w:t>фактических цен покупки технологических потерь электрической энергии</w:t>
      </w:r>
      <w:bookmarkEnd w:id="66"/>
    </w:p>
    <w:p w14:paraId="1BBC3D25" w14:textId="77777777" w:rsidR="00462A3D" w:rsidRPr="00462A3D" w:rsidRDefault="00462A3D" w:rsidP="00001D32">
      <w:pPr>
        <w:spacing w:line="360" w:lineRule="auto"/>
        <w:ind w:firstLine="567"/>
        <w:jc w:val="both"/>
        <w:rPr>
          <w:rFonts w:ascii="Myriad Pro" w:hAnsi="Myriad Pro"/>
          <w:sz w:val="26"/>
          <w:szCs w:val="26"/>
        </w:rPr>
      </w:pPr>
      <w:r w:rsidRPr="00462A3D">
        <w:rPr>
          <w:rFonts w:ascii="Myriad Pro" w:hAnsi="Myriad Pro"/>
          <w:color w:val="0D0D0D" w:themeColor="text1" w:themeTint="F2"/>
          <w:sz w:val="26"/>
          <w:szCs w:val="26"/>
        </w:rPr>
        <w:t xml:space="preserve">Согласно </w:t>
      </w:r>
      <w:r w:rsidRPr="00462A3D">
        <w:rPr>
          <w:rFonts w:ascii="Myriad Pro" w:hAnsi="Myriad Pro"/>
          <w:sz w:val="26"/>
          <w:szCs w:val="26"/>
        </w:rPr>
        <w:t>п. 26 Методических указаний № 228-э при корректировке необходимой валовой выручки регулируемой организации по результатам фактического исполнения параметров регулирования за прошедший год учитывается компенсация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на очередной период регулирования цен покупки технологических потерь электрической энергии для территориальных сетевых организаций рассчитывается как:</w:t>
      </w:r>
    </w:p>
    <w:p w14:paraId="1F826F0A" w14:textId="77777777" w:rsidR="00462A3D" w:rsidRPr="00C60563" w:rsidRDefault="00462A3D" w:rsidP="00001D32">
      <w:pPr>
        <w:ind w:firstLine="567"/>
        <w:rPr>
          <w:sz w:val="26"/>
          <w:szCs w:val="26"/>
          <w:highlight w:val="yellow"/>
        </w:rPr>
      </w:pPr>
      <w:r w:rsidRPr="00C60563">
        <w:rPr>
          <w:noProof/>
          <w:sz w:val="26"/>
          <w:szCs w:val="26"/>
        </w:rPr>
        <w:drawing>
          <wp:inline distT="0" distB="0" distL="0" distR="0" wp14:anchorId="5512C208" wp14:editId="4BAA997A">
            <wp:extent cx="3924300" cy="581025"/>
            <wp:effectExtent l="0" t="0" r="0" b="0"/>
            <wp:docPr id="87"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924300" cy="581025"/>
                    </a:xfrm>
                    <a:prstGeom prst="rect">
                      <a:avLst/>
                    </a:prstGeom>
                    <a:noFill/>
                    <a:ln>
                      <a:noFill/>
                    </a:ln>
                  </pic:spPr>
                </pic:pic>
              </a:graphicData>
            </a:graphic>
          </wp:inline>
        </w:drawing>
      </w:r>
    </w:p>
    <w:p w14:paraId="69EA87C1" w14:textId="77777777" w:rsidR="00462A3D" w:rsidRPr="00462A3D" w:rsidRDefault="00462A3D" w:rsidP="00001D32">
      <w:pPr>
        <w:autoSpaceDE w:val="0"/>
        <w:autoSpaceDN w:val="0"/>
        <w:adjustRightInd w:val="0"/>
        <w:spacing w:line="360" w:lineRule="auto"/>
        <w:ind w:firstLine="567"/>
        <w:jc w:val="both"/>
        <w:rPr>
          <w:rFonts w:ascii="Myriad Pro" w:eastAsia="Calibri" w:hAnsi="Myriad Pro"/>
          <w:i/>
          <w:sz w:val="26"/>
          <w:szCs w:val="26"/>
        </w:rPr>
      </w:pPr>
      <w:r w:rsidRPr="00462A3D">
        <w:rPr>
          <w:rFonts w:ascii="Myriad Pro" w:eastAsia="Calibri" w:hAnsi="Myriad Pro"/>
          <w:noProof/>
          <w:position w:val="-12"/>
          <w:sz w:val="26"/>
          <w:szCs w:val="26"/>
        </w:rPr>
        <w:drawing>
          <wp:inline distT="0" distB="0" distL="0" distR="0" wp14:anchorId="6ACEBEBA" wp14:editId="1877C482">
            <wp:extent cx="390525" cy="238125"/>
            <wp:effectExtent l="0" t="0" r="0" b="0"/>
            <wp:docPr id="88"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90525" cy="238125"/>
                    </a:xfrm>
                    <a:prstGeom prst="rect">
                      <a:avLst/>
                    </a:prstGeom>
                    <a:noFill/>
                    <a:ln>
                      <a:noFill/>
                    </a:ln>
                  </pic:spPr>
                </pic:pic>
              </a:graphicData>
            </a:graphic>
          </wp:inline>
        </w:drawing>
      </w:r>
      <w:r w:rsidRPr="00462A3D">
        <w:rPr>
          <w:rFonts w:ascii="Myriad Pro" w:eastAsia="Calibri" w:hAnsi="Myriad Pro"/>
          <w:sz w:val="26"/>
          <w:szCs w:val="26"/>
        </w:rPr>
        <w:t xml:space="preserve"> - цена покупки электрической энергии (мощности) в целях компенсации потерь электрической энергии в сетях, определенная согласно Основам ценообразования, учтенная при определении стоимости электрической энергии в целях компенсации нормативных потерь электроэнергии, в целях установления тарифов на услуги по передаче электрической энергии в году </w:t>
      </w:r>
      <w:r w:rsidRPr="00462A3D">
        <w:rPr>
          <w:rFonts w:ascii="Myriad Pro" w:eastAsia="Calibri" w:hAnsi="Myriad Pro"/>
          <w:i/>
          <w:sz w:val="26"/>
          <w:szCs w:val="26"/>
          <w:lang w:val="en-US"/>
        </w:rPr>
        <w:t>i</w:t>
      </w:r>
      <w:r w:rsidRPr="00462A3D">
        <w:rPr>
          <w:rFonts w:ascii="Myriad Pro" w:eastAsia="Calibri" w:hAnsi="Myriad Pro"/>
          <w:i/>
          <w:sz w:val="26"/>
          <w:szCs w:val="26"/>
        </w:rPr>
        <w:t>-1;</w:t>
      </w:r>
    </w:p>
    <w:p w14:paraId="6566EEFF" w14:textId="77777777" w:rsidR="00462A3D" w:rsidRPr="00462A3D" w:rsidRDefault="00462A3D" w:rsidP="00001D32">
      <w:pPr>
        <w:autoSpaceDE w:val="0"/>
        <w:autoSpaceDN w:val="0"/>
        <w:adjustRightInd w:val="0"/>
        <w:spacing w:line="360" w:lineRule="auto"/>
        <w:ind w:firstLine="567"/>
        <w:jc w:val="both"/>
        <w:rPr>
          <w:rFonts w:ascii="Myriad Pro" w:eastAsia="Calibri" w:hAnsi="Myriad Pro"/>
          <w:sz w:val="26"/>
          <w:szCs w:val="26"/>
        </w:rPr>
      </w:pPr>
      <w:r w:rsidRPr="00462A3D">
        <w:rPr>
          <w:rFonts w:ascii="Myriad Pro" w:eastAsia="Calibri" w:hAnsi="Myriad Pro"/>
          <w:noProof/>
          <w:position w:val="-12"/>
          <w:sz w:val="26"/>
          <w:szCs w:val="26"/>
        </w:rPr>
        <w:drawing>
          <wp:inline distT="0" distB="0" distL="0" distR="0" wp14:anchorId="45BA6819" wp14:editId="1B385BC1">
            <wp:extent cx="390525" cy="238125"/>
            <wp:effectExtent l="0" t="0" r="0" b="0"/>
            <wp:docPr id="89"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90525" cy="238125"/>
                    </a:xfrm>
                    <a:prstGeom prst="rect">
                      <a:avLst/>
                    </a:prstGeom>
                    <a:noFill/>
                    <a:ln>
                      <a:noFill/>
                    </a:ln>
                  </pic:spPr>
                </pic:pic>
              </a:graphicData>
            </a:graphic>
          </wp:inline>
        </w:drawing>
      </w:r>
      <w:r w:rsidRPr="00462A3D">
        <w:rPr>
          <w:rFonts w:ascii="Myriad Pro" w:eastAsia="Calibri" w:hAnsi="Myriad Pro"/>
          <w:sz w:val="26"/>
          <w:szCs w:val="26"/>
        </w:rPr>
        <w:t xml:space="preserve">- средневзвешенная фактическая цена покупки электрической энергии (мощности) в целях компенсации потерь электрической энергии в сетях в году </w:t>
      </w:r>
      <w:r w:rsidRPr="00462A3D">
        <w:rPr>
          <w:rFonts w:ascii="Myriad Pro" w:eastAsia="Calibri" w:hAnsi="Myriad Pro"/>
          <w:i/>
          <w:sz w:val="26"/>
          <w:szCs w:val="26"/>
          <w:lang w:val="en-US"/>
        </w:rPr>
        <w:t>i</w:t>
      </w:r>
      <w:r w:rsidRPr="00462A3D">
        <w:rPr>
          <w:rFonts w:ascii="Myriad Pro" w:eastAsia="Calibri" w:hAnsi="Myriad Pro"/>
          <w:i/>
          <w:sz w:val="26"/>
          <w:szCs w:val="26"/>
        </w:rPr>
        <w:t>-1</w:t>
      </w:r>
      <w:r w:rsidRPr="00462A3D">
        <w:rPr>
          <w:rFonts w:ascii="Myriad Pro" w:eastAsia="Calibri" w:hAnsi="Myriad Pro"/>
          <w:sz w:val="26"/>
          <w:szCs w:val="26"/>
        </w:rPr>
        <w:t>, определенная согласно Основам ценообразования</w:t>
      </w:r>
      <w:r w:rsidRPr="00462A3D">
        <w:rPr>
          <w:rFonts w:ascii="Myriad Pro" w:eastAsia="Calibri" w:hAnsi="Myriad Pro"/>
          <w:i/>
          <w:sz w:val="26"/>
          <w:szCs w:val="26"/>
        </w:rPr>
        <w:t>;</w:t>
      </w:r>
    </w:p>
    <w:p w14:paraId="38EB9E74" w14:textId="77777777" w:rsidR="00462A3D" w:rsidRPr="00462A3D" w:rsidRDefault="00462A3D" w:rsidP="00001D32">
      <w:pPr>
        <w:autoSpaceDE w:val="0"/>
        <w:autoSpaceDN w:val="0"/>
        <w:adjustRightInd w:val="0"/>
        <w:spacing w:line="360" w:lineRule="auto"/>
        <w:ind w:firstLine="567"/>
        <w:jc w:val="both"/>
        <w:rPr>
          <w:rFonts w:ascii="Myriad Pro" w:eastAsia="Calibri" w:hAnsi="Myriad Pro"/>
          <w:sz w:val="26"/>
          <w:szCs w:val="26"/>
        </w:rPr>
      </w:pPr>
      <w:r w:rsidRPr="00462A3D">
        <w:rPr>
          <w:rFonts w:ascii="Myriad Pro" w:eastAsia="Calibri" w:hAnsi="Myriad Pro"/>
          <w:noProof/>
          <w:position w:val="-12"/>
          <w:sz w:val="26"/>
          <w:szCs w:val="26"/>
        </w:rPr>
        <w:drawing>
          <wp:inline distT="0" distB="0" distL="0" distR="0" wp14:anchorId="5C24B854" wp14:editId="07C057B8">
            <wp:extent cx="285750" cy="238125"/>
            <wp:effectExtent l="0" t="0" r="0" b="0"/>
            <wp:docPr id="90"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r w:rsidRPr="00462A3D">
        <w:rPr>
          <w:rFonts w:ascii="Myriad Pro" w:eastAsia="Calibri" w:hAnsi="Myriad Pro"/>
          <w:sz w:val="26"/>
          <w:szCs w:val="26"/>
        </w:rPr>
        <w:t xml:space="preserve"> - фактический объем потерь электрической энергии в сетях в году </w:t>
      </w:r>
      <w:r w:rsidRPr="00462A3D">
        <w:rPr>
          <w:rFonts w:ascii="Myriad Pro" w:eastAsia="Calibri" w:hAnsi="Myriad Pro"/>
          <w:sz w:val="26"/>
          <w:szCs w:val="26"/>
          <w:lang w:val="en-US"/>
        </w:rPr>
        <w:t>i</w:t>
      </w:r>
      <w:r w:rsidRPr="00462A3D">
        <w:rPr>
          <w:rFonts w:ascii="Myriad Pro" w:eastAsia="Calibri" w:hAnsi="Myriad Pro"/>
          <w:sz w:val="26"/>
          <w:szCs w:val="26"/>
        </w:rPr>
        <w:t>-1;</w:t>
      </w:r>
    </w:p>
    <w:p w14:paraId="422A9E9C" w14:textId="77777777" w:rsidR="00462A3D" w:rsidRPr="00462A3D" w:rsidRDefault="00462A3D" w:rsidP="00001D32">
      <w:pPr>
        <w:autoSpaceDE w:val="0"/>
        <w:autoSpaceDN w:val="0"/>
        <w:adjustRightInd w:val="0"/>
        <w:spacing w:line="360" w:lineRule="auto"/>
        <w:ind w:firstLine="567"/>
        <w:jc w:val="both"/>
        <w:rPr>
          <w:rFonts w:ascii="Myriad Pro" w:eastAsia="Calibri" w:hAnsi="Myriad Pro"/>
          <w:sz w:val="26"/>
          <w:szCs w:val="26"/>
        </w:rPr>
      </w:pPr>
      <w:r w:rsidRPr="00462A3D">
        <w:rPr>
          <w:rFonts w:ascii="Myriad Pro" w:eastAsia="Calibri" w:hAnsi="Myriad Pro"/>
          <w:noProof/>
          <w:position w:val="-12"/>
          <w:sz w:val="26"/>
          <w:szCs w:val="26"/>
        </w:rPr>
        <w:drawing>
          <wp:inline distT="0" distB="0" distL="0" distR="0" wp14:anchorId="78F1E237" wp14:editId="728056E8">
            <wp:extent cx="352425" cy="238125"/>
            <wp:effectExtent l="0" t="0" r="0" b="0"/>
            <wp:docPr id="91"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52425" cy="238125"/>
                    </a:xfrm>
                    <a:prstGeom prst="rect">
                      <a:avLst/>
                    </a:prstGeom>
                    <a:noFill/>
                    <a:ln>
                      <a:noFill/>
                    </a:ln>
                  </pic:spPr>
                </pic:pic>
              </a:graphicData>
            </a:graphic>
          </wp:inline>
        </w:drawing>
      </w:r>
      <w:r w:rsidRPr="00462A3D">
        <w:rPr>
          <w:rFonts w:ascii="Myriad Pro" w:eastAsia="Calibri" w:hAnsi="Myriad Pro"/>
          <w:sz w:val="26"/>
          <w:szCs w:val="26"/>
        </w:rPr>
        <w:t xml:space="preserve">    - фактический объем отпуска в сеть в году </w:t>
      </w:r>
      <w:r w:rsidRPr="00462A3D">
        <w:rPr>
          <w:rFonts w:ascii="Myriad Pro" w:eastAsia="Calibri" w:hAnsi="Myriad Pro"/>
          <w:sz w:val="26"/>
          <w:szCs w:val="26"/>
          <w:lang w:val="en-US"/>
        </w:rPr>
        <w:t>i</w:t>
      </w:r>
      <w:r w:rsidRPr="00462A3D">
        <w:rPr>
          <w:rFonts w:ascii="Myriad Pro" w:eastAsia="Calibri" w:hAnsi="Myriad Pro"/>
          <w:sz w:val="26"/>
          <w:szCs w:val="26"/>
        </w:rPr>
        <w:t>-1;</w:t>
      </w:r>
    </w:p>
    <w:p w14:paraId="781391AC" w14:textId="77777777" w:rsidR="00462A3D" w:rsidRPr="00462A3D" w:rsidRDefault="00462A3D" w:rsidP="00001D32">
      <w:pPr>
        <w:spacing w:line="360" w:lineRule="auto"/>
        <w:ind w:firstLine="567"/>
        <w:jc w:val="both"/>
        <w:rPr>
          <w:rFonts w:ascii="Myriad Pro" w:eastAsia="Calibri" w:hAnsi="Myriad Pro"/>
          <w:sz w:val="26"/>
          <w:szCs w:val="26"/>
        </w:rPr>
      </w:pPr>
      <w:r w:rsidRPr="00462A3D">
        <w:rPr>
          <w:rFonts w:ascii="Myriad Pro" w:eastAsia="Calibri" w:hAnsi="Myriad Pro"/>
          <w:noProof/>
          <w:position w:val="-12"/>
          <w:sz w:val="26"/>
          <w:szCs w:val="26"/>
        </w:rPr>
        <w:drawing>
          <wp:inline distT="0" distB="0" distL="0" distR="0" wp14:anchorId="4092F718" wp14:editId="611E3473">
            <wp:extent cx="352425" cy="238125"/>
            <wp:effectExtent l="0" t="0" r="0" b="0"/>
            <wp:docPr id="92"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52425" cy="238125"/>
                    </a:xfrm>
                    <a:prstGeom prst="rect">
                      <a:avLst/>
                    </a:prstGeom>
                    <a:noFill/>
                    <a:ln>
                      <a:noFill/>
                    </a:ln>
                  </pic:spPr>
                </pic:pic>
              </a:graphicData>
            </a:graphic>
          </wp:inline>
        </w:drawing>
      </w:r>
      <w:r w:rsidRPr="00462A3D">
        <w:rPr>
          <w:rFonts w:ascii="Myriad Pro" w:eastAsia="Calibri" w:hAnsi="Myriad Pro"/>
          <w:sz w:val="26"/>
          <w:szCs w:val="26"/>
          <w:lang w:eastAsia="en-US"/>
        </w:rPr>
        <w:t xml:space="preserve"> - </w:t>
      </w:r>
      <w:r w:rsidRPr="00462A3D">
        <w:rPr>
          <w:rFonts w:ascii="Myriad Pro" w:eastAsia="Calibri" w:hAnsi="Myriad Pro"/>
          <w:sz w:val="26"/>
          <w:szCs w:val="26"/>
        </w:rPr>
        <w:t xml:space="preserve">плановый отпуск электрической энергии в сеть, с учетом планового объема услуг по передаче электрической энергии, оказанных с использованием объектов ЕНЭС, переданных в аренду РСК, в году i-1. В случае исключения из фактического объема оказанных услуг по передаче электрической энергии в году i-1  (вследствие расторжения/прекращения действия договора, судебного решения и так далее) объемов услуг передаче электрической энергии, оказанных с </w:t>
      </w:r>
      <w:r w:rsidRPr="00462A3D">
        <w:rPr>
          <w:rFonts w:ascii="Myriad Pro" w:eastAsia="Calibri" w:hAnsi="Myriad Pro"/>
          <w:sz w:val="26"/>
          <w:szCs w:val="26"/>
        </w:rPr>
        <w:lastRenderedPageBreak/>
        <w:t>использованием объектов ЕНЭС, переданных в аренду РСК, величина ПР i-1 снижается на плановый объем услуг, оказанных с использованием точек присоединения к ЕНЭС, переданных в аренду РСК, фактически исключенных из объема оказанных услуг по передаче электрической энергии в году i-1;</w:t>
      </w:r>
    </w:p>
    <w:p w14:paraId="21C86CDF" w14:textId="77777777" w:rsidR="00462A3D" w:rsidRPr="00462A3D" w:rsidRDefault="00462A3D" w:rsidP="00001D32">
      <w:pPr>
        <w:autoSpaceDE w:val="0"/>
        <w:autoSpaceDN w:val="0"/>
        <w:adjustRightInd w:val="0"/>
        <w:spacing w:line="360" w:lineRule="auto"/>
        <w:ind w:firstLine="567"/>
        <w:jc w:val="both"/>
        <w:rPr>
          <w:rFonts w:ascii="Myriad Pro" w:eastAsia="Calibri" w:hAnsi="Myriad Pro"/>
          <w:sz w:val="26"/>
          <w:szCs w:val="26"/>
        </w:rPr>
      </w:pPr>
      <w:r w:rsidRPr="00462A3D">
        <w:rPr>
          <w:rFonts w:ascii="Myriad Pro" w:eastAsia="Calibri" w:hAnsi="Myriad Pro"/>
          <w:noProof/>
          <w:position w:val="-12"/>
          <w:sz w:val="26"/>
          <w:szCs w:val="26"/>
        </w:rPr>
        <w:drawing>
          <wp:inline distT="0" distB="0" distL="0" distR="0" wp14:anchorId="5ECF0CB9" wp14:editId="4827F318">
            <wp:extent cx="285750" cy="238125"/>
            <wp:effectExtent l="0" t="0" r="0" b="0"/>
            <wp:docPr id="93"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r w:rsidRPr="00462A3D">
        <w:rPr>
          <w:rFonts w:ascii="Myriad Pro" w:eastAsia="Calibri" w:hAnsi="Myriad Pro"/>
          <w:sz w:val="26"/>
          <w:szCs w:val="26"/>
        </w:rPr>
        <w:t xml:space="preserve">  - объем потерь электрической энергии в сетях, учтенный при установлении тарифов на долгосрочный период регулирования, установленный на год </w:t>
      </w:r>
      <w:r w:rsidRPr="00462A3D">
        <w:rPr>
          <w:rFonts w:ascii="Myriad Pro" w:eastAsia="Calibri" w:hAnsi="Myriad Pro"/>
          <w:i/>
          <w:sz w:val="26"/>
          <w:szCs w:val="26"/>
          <w:lang w:val="en-US"/>
        </w:rPr>
        <w:t>i</w:t>
      </w:r>
      <w:r w:rsidRPr="00462A3D">
        <w:rPr>
          <w:rFonts w:ascii="Myriad Pro" w:eastAsia="Calibri" w:hAnsi="Myriad Pro"/>
          <w:i/>
          <w:sz w:val="26"/>
          <w:szCs w:val="26"/>
        </w:rPr>
        <w:t>-1</w:t>
      </w:r>
      <w:r w:rsidRPr="00462A3D">
        <w:rPr>
          <w:rFonts w:ascii="Myriad Pro" w:eastAsia="Calibri" w:hAnsi="Myriad Pro"/>
          <w:sz w:val="26"/>
          <w:szCs w:val="26"/>
        </w:rPr>
        <w:t>.</w:t>
      </w:r>
    </w:p>
    <w:p w14:paraId="21056461" w14:textId="77777777" w:rsidR="00462A3D" w:rsidRPr="00462A3D" w:rsidRDefault="00462A3D" w:rsidP="00BA6E0D">
      <w:pPr>
        <w:spacing w:before="240" w:after="240" w:line="360" w:lineRule="auto"/>
        <w:jc w:val="both"/>
        <w:rPr>
          <w:rFonts w:ascii="Myriad Pro" w:hAnsi="Myriad Pro"/>
          <w:b/>
          <w:bCs/>
          <w:sz w:val="26"/>
          <w:szCs w:val="26"/>
        </w:rPr>
      </w:pPr>
      <w:r w:rsidRPr="00462A3D">
        <w:rPr>
          <w:rFonts w:ascii="Myriad Pro" w:hAnsi="Myriad Pro"/>
          <w:b/>
          <w:bCs/>
          <w:sz w:val="26"/>
          <w:szCs w:val="26"/>
        </w:rPr>
        <w:t>ПОЗИЦИЯ ТЕРРИТОРИАЛЬНОЙ СЕТЕВОЙ ОРГАНИЗАЦИИ</w:t>
      </w:r>
    </w:p>
    <w:p w14:paraId="66E8AE02" w14:textId="77777777" w:rsidR="00462A3D" w:rsidRPr="00462A3D" w:rsidRDefault="00462A3D" w:rsidP="00001D32">
      <w:pPr>
        <w:autoSpaceDE w:val="0"/>
        <w:autoSpaceDN w:val="0"/>
        <w:adjustRightInd w:val="0"/>
        <w:spacing w:line="360" w:lineRule="auto"/>
        <w:ind w:firstLine="567"/>
        <w:jc w:val="both"/>
        <w:rPr>
          <w:rFonts w:ascii="Myriad Pro" w:eastAsia="Calibri" w:hAnsi="Myriad Pro"/>
          <w:sz w:val="26"/>
          <w:szCs w:val="26"/>
        </w:rPr>
      </w:pPr>
      <w:r w:rsidRPr="00462A3D">
        <w:rPr>
          <w:rFonts w:ascii="Myriad Pro" w:eastAsia="Calibri" w:hAnsi="Myriad Pro"/>
          <w:sz w:val="26"/>
          <w:szCs w:val="26"/>
        </w:rPr>
        <w:t xml:space="preserve">В заявлении </w:t>
      </w:r>
      <w:r w:rsidRPr="00462A3D">
        <w:rPr>
          <w:rFonts w:ascii="Myriad Pro" w:hAnsi="Myriad Pro"/>
          <w:sz w:val="26"/>
          <w:szCs w:val="26"/>
        </w:rPr>
        <w:t xml:space="preserve">филиала ПАО «МРСК Сибири» - «Алтайэнерго» </w:t>
      </w:r>
      <w:r w:rsidRPr="00462A3D">
        <w:rPr>
          <w:rFonts w:ascii="Myriad Pro" w:eastAsia="Calibri" w:hAnsi="Myriad Pro"/>
          <w:sz w:val="26"/>
          <w:szCs w:val="26"/>
        </w:rPr>
        <w:t xml:space="preserve">об установлении тарифов на услуги по передаче электрической энергии на 2019 год отсутствует предложение по величине корректировки НВВ </w:t>
      </w:r>
      <w:r w:rsidRPr="00462A3D">
        <w:rPr>
          <w:rFonts w:ascii="Myriad Pro" w:hAnsi="Myriad Pro"/>
          <w:sz w:val="26"/>
          <w:szCs w:val="26"/>
        </w:rPr>
        <w:t>в результате отличия фактических цен покупки технологических потерь электрической энергии, от установленных при утверждении тарифов на 2017 год.</w:t>
      </w:r>
    </w:p>
    <w:p w14:paraId="07687B97" w14:textId="77777777" w:rsidR="00462A3D" w:rsidRPr="00462A3D" w:rsidRDefault="00462A3D" w:rsidP="00BA6E0D">
      <w:pPr>
        <w:spacing w:before="240" w:after="240" w:line="360" w:lineRule="auto"/>
        <w:jc w:val="both"/>
        <w:rPr>
          <w:rFonts w:ascii="Myriad Pro" w:hAnsi="Myriad Pro"/>
          <w:b/>
          <w:bCs/>
          <w:sz w:val="26"/>
          <w:szCs w:val="26"/>
        </w:rPr>
      </w:pPr>
      <w:r w:rsidRPr="00462A3D">
        <w:rPr>
          <w:rFonts w:ascii="Myriad Pro" w:hAnsi="Myriad Pro"/>
          <w:b/>
          <w:bCs/>
          <w:sz w:val="26"/>
          <w:szCs w:val="26"/>
        </w:rPr>
        <w:t>ПОЗИЦИЯ ОРГАНА РЕГУЛИРОВАНИЯ</w:t>
      </w:r>
    </w:p>
    <w:p w14:paraId="4E5A02CE" w14:textId="77777777" w:rsidR="00462A3D" w:rsidRPr="00462A3D" w:rsidRDefault="00462A3D" w:rsidP="00001D32">
      <w:pPr>
        <w:spacing w:line="360" w:lineRule="auto"/>
        <w:ind w:firstLine="567"/>
        <w:jc w:val="both"/>
        <w:rPr>
          <w:rFonts w:ascii="Myriad Pro" w:hAnsi="Myriad Pro"/>
          <w:sz w:val="26"/>
          <w:szCs w:val="26"/>
        </w:rPr>
      </w:pPr>
      <w:r w:rsidRPr="00462A3D">
        <w:rPr>
          <w:rFonts w:ascii="Myriad Pro" w:hAnsi="Myriad Pro"/>
          <w:sz w:val="26"/>
          <w:szCs w:val="26"/>
        </w:rPr>
        <w:t>В соответствии с п. 2 ст. 23 Закона об электроэнергетике, п. 37 Основ ценообразования № 1178 и п. 42 Методических указаний № 228-э Управлением по тарифам произведена корректировка возникающих в результате отличия фактических цен покупки технологических потерь электрической энергии, от установленных при утверждении тарифов на  2017 год.</w:t>
      </w:r>
    </w:p>
    <w:p w14:paraId="6E2A8674" w14:textId="77777777" w:rsidR="00462A3D" w:rsidRPr="00462A3D" w:rsidRDefault="00462A3D" w:rsidP="00001D32">
      <w:pPr>
        <w:spacing w:line="360" w:lineRule="auto"/>
        <w:ind w:firstLine="567"/>
        <w:jc w:val="both"/>
        <w:rPr>
          <w:rFonts w:ascii="Myriad Pro" w:hAnsi="Myriad Pro"/>
          <w:sz w:val="26"/>
          <w:szCs w:val="26"/>
        </w:rPr>
      </w:pPr>
      <w:r w:rsidRPr="00462A3D">
        <w:rPr>
          <w:rFonts w:ascii="Myriad Pro" w:hAnsi="Myriad Pro"/>
          <w:sz w:val="26"/>
          <w:szCs w:val="26"/>
        </w:rPr>
        <w:t>На основании фактических цен был произведен расчет излишне полученных доходов филиалом, возникших в результате отличия фактических цен покупки технологических потерь электрической энергии.</w:t>
      </w:r>
    </w:p>
    <w:p w14:paraId="70750660" w14:textId="77777777" w:rsidR="00462A3D" w:rsidRPr="00462A3D" w:rsidRDefault="00462A3D" w:rsidP="00001D32">
      <w:pPr>
        <w:spacing w:line="360" w:lineRule="auto"/>
        <w:ind w:firstLine="567"/>
        <w:jc w:val="both"/>
        <w:rPr>
          <w:rFonts w:ascii="Myriad Pro" w:hAnsi="Myriad Pro"/>
          <w:sz w:val="26"/>
          <w:szCs w:val="26"/>
        </w:rPr>
      </w:pPr>
      <w:r w:rsidRPr="00462A3D">
        <w:rPr>
          <w:rFonts w:ascii="Myriad Pro" w:hAnsi="Myriad Pro"/>
          <w:sz w:val="26"/>
          <w:szCs w:val="26"/>
        </w:rPr>
        <w:t xml:space="preserve"> (7 570,93* 586,35/ 7 634,7) = 581,45</w:t>
      </w:r>
      <w:r w:rsidRPr="00462A3D">
        <w:rPr>
          <w:rFonts w:ascii="Myriad Pro" w:eastAsia="Calibri" w:hAnsi="Myriad Pro"/>
          <w:sz w:val="26"/>
          <w:szCs w:val="26"/>
          <w:lang w:eastAsia="en-US"/>
        </w:rPr>
        <w:t xml:space="preserve"> </w:t>
      </w:r>
      <w:r w:rsidRPr="00462A3D">
        <w:rPr>
          <w:rFonts w:ascii="Myriad Pro" w:hAnsi="Myriad Pro"/>
          <w:sz w:val="26"/>
          <w:szCs w:val="26"/>
        </w:rPr>
        <w:t>млн. кВт</w:t>
      </w:r>
      <w:r w:rsidR="009F61F2">
        <w:rPr>
          <w:rFonts w:ascii="Myriad Pro" w:hAnsi="Myriad Pro"/>
          <w:sz w:val="26"/>
          <w:szCs w:val="26"/>
        </w:rPr>
        <w:t>*</w:t>
      </w:r>
      <w:r w:rsidRPr="00462A3D">
        <w:rPr>
          <w:rFonts w:ascii="Myriad Pro" w:hAnsi="Myriad Pro"/>
          <w:sz w:val="26"/>
          <w:szCs w:val="26"/>
        </w:rPr>
        <w:t>ч;  581,45 &gt;542,74</w:t>
      </w:r>
    </w:p>
    <w:p w14:paraId="548282FD" w14:textId="53723005" w:rsidR="00462A3D" w:rsidRPr="00462A3D" w:rsidRDefault="00462A3D" w:rsidP="00001D32">
      <w:pPr>
        <w:spacing w:line="360" w:lineRule="auto"/>
        <w:ind w:firstLine="567"/>
        <w:jc w:val="both"/>
        <w:rPr>
          <w:rFonts w:ascii="Myriad Pro" w:hAnsi="Myriad Pro"/>
          <w:color w:val="FF0000"/>
          <w:sz w:val="26"/>
          <w:szCs w:val="26"/>
          <w:highlight w:val="yellow"/>
        </w:rPr>
      </w:pPr>
      <w:r w:rsidRPr="00462A3D">
        <w:rPr>
          <w:rFonts w:ascii="Myriad Pro" w:hAnsi="Myriad Pro"/>
          <w:sz w:val="26"/>
          <w:szCs w:val="26"/>
        </w:rPr>
        <w:t>∆Корр</w:t>
      </w:r>
      <w:r w:rsidRPr="00462A3D">
        <w:rPr>
          <w:rFonts w:ascii="Myriad Pro" w:hAnsi="Myriad Pro"/>
          <w:sz w:val="26"/>
          <w:szCs w:val="26"/>
          <w:vertAlign w:val="superscript"/>
        </w:rPr>
        <w:t>ЦП</w:t>
      </w:r>
      <w:r w:rsidRPr="00462A3D">
        <w:rPr>
          <w:rFonts w:ascii="Myriad Pro" w:hAnsi="Myriad Pro"/>
          <w:sz w:val="26"/>
          <w:szCs w:val="26"/>
          <w:vertAlign w:val="subscript"/>
          <w:lang w:val="en-US"/>
        </w:rPr>
        <w:t>i</w:t>
      </w:r>
      <w:r w:rsidRPr="00462A3D">
        <w:rPr>
          <w:rFonts w:ascii="Myriad Pro" w:hAnsi="Myriad Pro"/>
          <w:sz w:val="26"/>
          <w:szCs w:val="26"/>
          <w:vertAlign w:val="subscript"/>
        </w:rPr>
        <w:t xml:space="preserve">-1 </w:t>
      </w:r>
      <w:r w:rsidRPr="00462A3D">
        <w:rPr>
          <w:rFonts w:ascii="Myriad Pro" w:hAnsi="Myriad Pro"/>
          <w:sz w:val="26"/>
          <w:szCs w:val="26"/>
        </w:rPr>
        <w:t>= (2 197,33 - 2 056,28)* 542,74 = 76 553,54 тыс. руб.</w:t>
      </w:r>
    </w:p>
    <w:p w14:paraId="2DE81654" w14:textId="77777777" w:rsidR="00462A3D" w:rsidRPr="00462A3D" w:rsidRDefault="00462A3D" w:rsidP="00001D32">
      <w:pPr>
        <w:spacing w:line="360" w:lineRule="auto"/>
        <w:ind w:firstLine="567"/>
        <w:jc w:val="both"/>
        <w:rPr>
          <w:rFonts w:ascii="Myriad Pro" w:hAnsi="Myriad Pro"/>
          <w:sz w:val="26"/>
          <w:szCs w:val="26"/>
        </w:rPr>
      </w:pPr>
      <w:r w:rsidRPr="00462A3D">
        <w:rPr>
          <w:rFonts w:ascii="Myriad Pro" w:hAnsi="Myriad Pro"/>
          <w:sz w:val="26"/>
          <w:szCs w:val="26"/>
        </w:rPr>
        <w:t xml:space="preserve">В соответствии с п. 42 Методических указаний № 228-э компенсация выпадающих/излишне полученных доходов регулируемой организации за предшествующие годы определяется с учетом индексов потребительских цен, таким образом Управлением по тарифам излишне полученные доходы возникшие в результате отличия фактических цен покупки технологических потерь исключаются </w:t>
      </w:r>
      <w:r w:rsidRPr="00462A3D">
        <w:rPr>
          <w:rFonts w:ascii="Myriad Pro" w:hAnsi="Myriad Pro"/>
          <w:sz w:val="26"/>
          <w:szCs w:val="26"/>
        </w:rPr>
        <w:lastRenderedPageBreak/>
        <w:t xml:space="preserve">из НВВ филиала </w:t>
      </w:r>
      <w:r w:rsidRPr="00462A3D">
        <w:rPr>
          <w:rFonts w:ascii="Myriad Pro" w:hAnsi="Myriad Pro"/>
          <w:color w:val="000000"/>
          <w:sz w:val="26"/>
          <w:szCs w:val="26"/>
        </w:rPr>
        <w:t>«Алтайэнерго»</w:t>
      </w:r>
      <w:r w:rsidRPr="00462A3D">
        <w:rPr>
          <w:rFonts w:ascii="Myriad Pro" w:hAnsi="Myriad Pro"/>
          <w:sz w:val="26"/>
          <w:szCs w:val="26"/>
        </w:rPr>
        <w:t xml:space="preserve"> на 2019 год в размере </w:t>
      </w:r>
      <w:r w:rsidR="00554351">
        <w:rPr>
          <w:rFonts w:ascii="Myriad Pro" w:hAnsi="Myriad Pro"/>
          <w:sz w:val="26"/>
          <w:szCs w:val="26"/>
        </w:rPr>
        <w:t>(</w:t>
      </w:r>
      <w:r w:rsidRPr="00462A3D">
        <w:rPr>
          <w:rFonts w:ascii="Myriad Pro" w:hAnsi="Myriad Pro"/>
          <w:sz w:val="26"/>
          <w:szCs w:val="26"/>
        </w:rPr>
        <w:t>-</w:t>
      </w:r>
      <w:r w:rsidR="00554351">
        <w:rPr>
          <w:rFonts w:ascii="Myriad Pro" w:hAnsi="Myriad Pro"/>
          <w:sz w:val="26"/>
          <w:szCs w:val="26"/>
        </w:rPr>
        <w:t>)</w:t>
      </w:r>
      <w:r w:rsidRPr="00462A3D">
        <w:rPr>
          <w:rFonts w:ascii="Myriad Pro" w:hAnsi="Myriad Pro"/>
          <w:sz w:val="26"/>
          <w:szCs w:val="26"/>
        </w:rPr>
        <w:t xml:space="preserve"> 82 237,03 тыс. руб. (76 553,54*102,7%*104,6%).</w:t>
      </w:r>
    </w:p>
    <w:p w14:paraId="3BAD5601" w14:textId="77777777" w:rsidR="00462A3D" w:rsidRPr="00462A3D" w:rsidRDefault="00462A3D" w:rsidP="00BA6E0D">
      <w:pPr>
        <w:spacing w:before="240" w:after="240" w:line="360" w:lineRule="auto"/>
        <w:jc w:val="both"/>
        <w:rPr>
          <w:rFonts w:ascii="Myriad Pro" w:hAnsi="Myriad Pro"/>
          <w:b/>
          <w:sz w:val="26"/>
          <w:szCs w:val="26"/>
        </w:rPr>
      </w:pPr>
      <w:r w:rsidRPr="00462A3D">
        <w:rPr>
          <w:rFonts w:ascii="Myriad Pro" w:hAnsi="Myriad Pro"/>
          <w:b/>
          <w:sz w:val="26"/>
          <w:szCs w:val="26"/>
        </w:rPr>
        <w:t>ПОЗИЦИЯ ИСПОЛНИТЕЛЯ</w:t>
      </w:r>
    </w:p>
    <w:p w14:paraId="03C934C4" w14:textId="08C2C7C5" w:rsidR="00462A3D" w:rsidRPr="00462A3D" w:rsidRDefault="00462A3D" w:rsidP="00E73103">
      <w:pPr>
        <w:pStyle w:val="aa"/>
        <w:spacing w:after="0" w:line="360" w:lineRule="auto"/>
        <w:ind w:left="0" w:firstLine="567"/>
        <w:jc w:val="both"/>
        <w:rPr>
          <w:rFonts w:ascii="Myriad Pro" w:hAnsi="Myriad Pro"/>
          <w:b/>
          <w:sz w:val="26"/>
          <w:szCs w:val="26"/>
        </w:rPr>
      </w:pPr>
      <w:r w:rsidRPr="00462A3D">
        <w:rPr>
          <w:rFonts w:ascii="Myriad Pro" w:hAnsi="Myriad Pro"/>
          <w:bCs/>
          <w:sz w:val="26"/>
          <w:szCs w:val="26"/>
        </w:rPr>
        <w:t xml:space="preserve">Проверка расчета стоимости электрической энергии, приобретаемой </w:t>
      </w:r>
      <w:r w:rsidRPr="00462A3D">
        <w:rPr>
          <w:rFonts w:ascii="Myriad Pro" w:hAnsi="Myriad Pro"/>
          <w:sz w:val="26"/>
          <w:szCs w:val="26"/>
        </w:rPr>
        <w:t xml:space="preserve">в целях компенсации потерь, в рамках нормативных (балансовых) показателей, произведена с использованием данных статистической отчетности 46-ЭЭ (объем фактических потерь электрической энергии) и расходов на покупку потерь в соответствии с актами об оплате электроэнергии, приобретаемой в целях компенсации потерь. Фактическая цена покупки технологических потерь за 2017 год составила </w:t>
      </w:r>
      <w:r w:rsidR="00126AB2">
        <w:rPr>
          <w:rFonts w:ascii="Myriad Pro" w:hAnsi="Myriad Pro"/>
          <w:sz w:val="26"/>
          <w:szCs w:val="26"/>
        </w:rPr>
        <w:t>1 917,78</w:t>
      </w:r>
      <w:r w:rsidRPr="00462A3D">
        <w:rPr>
          <w:rFonts w:ascii="Myriad Pro" w:hAnsi="Myriad Pro"/>
          <w:sz w:val="26"/>
          <w:szCs w:val="26"/>
        </w:rPr>
        <w:t xml:space="preserve"> руб./МВт*ч.</w:t>
      </w:r>
    </w:p>
    <w:tbl>
      <w:tblPr>
        <w:tblW w:w="4944" w:type="pct"/>
        <w:tblLook w:val="04A0" w:firstRow="1" w:lastRow="0" w:firstColumn="1" w:lastColumn="0" w:noHBand="0" w:noVBand="1"/>
      </w:tblPr>
      <w:tblGrid>
        <w:gridCol w:w="3901"/>
        <w:gridCol w:w="1687"/>
        <w:gridCol w:w="1966"/>
        <w:gridCol w:w="1828"/>
      </w:tblGrid>
      <w:tr w:rsidR="00462A3D" w:rsidRPr="00462A3D" w14:paraId="015BCCF0" w14:textId="77777777" w:rsidTr="009F61F2">
        <w:trPr>
          <w:trHeight w:val="1080"/>
          <w:tblHeader/>
        </w:trPr>
        <w:tc>
          <w:tcPr>
            <w:tcW w:w="20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F9F2DB" w14:textId="77777777" w:rsidR="00462A3D" w:rsidRPr="00462A3D" w:rsidRDefault="00462A3D" w:rsidP="00E73103">
            <w:pPr>
              <w:jc w:val="center"/>
              <w:rPr>
                <w:rFonts w:ascii="Myriad Pro" w:hAnsi="Myriad Pro"/>
                <w:b/>
                <w:color w:val="FFFFFF" w:themeColor="background1"/>
                <w:sz w:val="20"/>
                <w:szCs w:val="20"/>
              </w:rPr>
            </w:pPr>
            <w:r w:rsidRPr="00462A3D">
              <w:rPr>
                <w:rFonts w:ascii="Myriad Pro" w:hAnsi="Myriad Pro"/>
                <w:b/>
                <w:color w:val="FFFFFF" w:themeColor="background1"/>
                <w:sz w:val="20"/>
                <w:szCs w:val="20"/>
              </w:rPr>
              <w:t>Показатель</w:t>
            </w:r>
          </w:p>
        </w:tc>
        <w:tc>
          <w:tcPr>
            <w:tcW w:w="8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E6A97B" w14:textId="77777777" w:rsidR="00462A3D" w:rsidRPr="00462A3D" w:rsidRDefault="00462A3D" w:rsidP="00E73103">
            <w:pPr>
              <w:jc w:val="center"/>
              <w:rPr>
                <w:rFonts w:ascii="Myriad Pro" w:hAnsi="Myriad Pro"/>
                <w:b/>
                <w:color w:val="FFFFFF" w:themeColor="background1"/>
                <w:sz w:val="20"/>
                <w:szCs w:val="20"/>
              </w:rPr>
            </w:pPr>
            <w:r w:rsidRPr="00462A3D">
              <w:rPr>
                <w:rFonts w:ascii="Myriad Pro" w:hAnsi="Myriad Pro"/>
                <w:b/>
                <w:color w:val="FFFFFF" w:themeColor="background1"/>
                <w:sz w:val="20"/>
                <w:szCs w:val="20"/>
              </w:rPr>
              <w:t>Филиал ПАО «МРСК Сибири» «Алтайэнерго»</w:t>
            </w:r>
          </w:p>
        </w:tc>
        <w:tc>
          <w:tcPr>
            <w:tcW w:w="10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009911" w14:textId="77777777" w:rsidR="00462A3D" w:rsidRPr="00462A3D" w:rsidRDefault="00462A3D" w:rsidP="00E73103">
            <w:pPr>
              <w:jc w:val="center"/>
              <w:rPr>
                <w:rFonts w:ascii="Myriad Pro" w:hAnsi="Myriad Pro"/>
                <w:b/>
                <w:color w:val="FFFFFF" w:themeColor="background1"/>
                <w:sz w:val="20"/>
                <w:szCs w:val="20"/>
              </w:rPr>
            </w:pPr>
            <w:r w:rsidRPr="00462A3D">
              <w:rPr>
                <w:rFonts w:ascii="Myriad Pro" w:hAnsi="Myriad Pro"/>
                <w:b/>
                <w:color w:val="FFFFFF" w:themeColor="background1"/>
                <w:sz w:val="20"/>
                <w:szCs w:val="20"/>
              </w:rPr>
              <w:t>Корректировка Управления по тарифам</w:t>
            </w:r>
          </w:p>
        </w:tc>
        <w:tc>
          <w:tcPr>
            <w:tcW w:w="9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FD02A9" w14:textId="77777777" w:rsidR="00462A3D" w:rsidRPr="00462A3D" w:rsidRDefault="00462A3D" w:rsidP="00E73103">
            <w:pPr>
              <w:jc w:val="center"/>
              <w:rPr>
                <w:rFonts w:ascii="Myriad Pro" w:hAnsi="Myriad Pro"/>
                <w:b/>
                <w:color w:val="FFFFFF" w:themeColor="background1"/>
                <w:sz w:val="20"/>
                <w:szCs w:val="20"/>
              </w:rPr>
            </w:pPr>
            <w:r w:rsidRPr="00462A3D">
              <w:rPr>
                <w:rFonts w:ascii="Myriad Pro" w:hAnsi="Myriad Pro"/>
                <w:b/>
                <w:color w:val="FFFFFF" w:themeColor="background1"/>
                <w:sz w:val="20"/>
                <w:szCs w:val="20"/>
              </w:rPr>
              <w:t>Расчет Исполнителя по формуле п. 26 МУ № 228-э</w:t>
            </w:r>
          </w:p>
        </w:tc>
      </w:tr>
      <w:tr w:rsidR="00462A3D" w:rsidRPr="00462A3D" w14:paraId="27E8A4AA" w14:textId="77777777" w:rsidTr="009F61F2">
        <w:trPr>
          <w:trHeight w:val="333"/>
        </w:trPr>
        <w:tc>
          <w:tcPr>
            <w:tcW w:w="207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9D1C7DD" w14:textId="77777777" w:rsidR="00462A3D" w:rsidRPr="00462A3D" w:rsidRDefault="00462A3D" w:rsidP="00E73103">
            <w:pPr>
              <w:rPr>
                <w:rFonts w:ascii="Myriad Pro" w:hAnsi="Myriad Pro"/>
                <w:sz w:val="20"/>
                <w:szCs w:val="20"/>
              </w:rPr>
            </w:pPr>
            <w:r w:rsidRPr="00462A3D">
              <w:rPr>
                <w:rFonts w:ascii="Myriad Pro" w:hAnsi="Myriad Pro"/>
                <w:sz w:val="20"/>
                <w:szCs w:val="20"/>
              </w:rPr>
              <w:t>Отпуск электрической энергии в сеть плановый на 2017 год, млн.кВт*ч</w:t>
            </w:r>
          </w:p>
        </w:tc>
        <w:tc>
          <w:tcPr>
            <w:tcW w:w="899" w:type="pct"/>
            <w:vMerge w:val="restart"/>
            <w:tcBorders>
              <w:top w:val="single" w:sz="4" w:space="0" w:color="FFFFFF" w:themeColor="background1"/>
              <w:left w:val="single" w:sz="4" w:space="0" w:color="auto"/>
              <w:bottom w:val="single" w:sz="4" w:space="0" w:color="000000"/>
              <w:right w:val="single" w:sz="4" w:space="0" w:color="auto"/>
            </w:tcBorders>
            <w:shd w:val="clear" w:color="auto" w:fill="auto"/>
            <w:vAlign w:val="center"/>
            <w:hideMark/>
          </w:tcPr>
          <w:p w14:paraId="3FED375D" w14:textId="77777777" w:rsidR="00462A3D" w:rsidRPr="00462A3D" w:rsidRDefault="00462A3D" w:rsidP="00E73103">
            <w:pPr>
              <w:jc w:val="center"/>
              <w:rPr>
                <w:rFonts w:ascii="Myriad Pro" w:hAnsi="Myriad Pro"/>
                <w:b/>
                <w:sz w:val="20"/>
                <w:szCs w:val="20"/>
              </w:rPr>
            </w:pPr>
            <w:r w:rsidRPr="00462A3D">
              <w:rPr>
                <w:rFonts w:ascii="Myriad Pro" w:hAnsi="Myriad Pro"/>
                <w:b/>
                <w:sz w:val="20"/>
                <w:szCs w:val="20"/>
              </w:rPr>
              <w:t>0,0</w:t>
            </w:r>
          </w:p>
        </w:tc>
        <w:tc>
          <w:tcPr>
            <w:tcW w:w="1048" w:type="pct"/>
            <w:vMerge w:val="restart"/>
            <w:tcBorders>
              <w:top w:val="single" w:sz="4" w:space="0" w:color="FFFFFF" w:themeColor="background1"/>
              <w:left w:val="single" w:sz="4" w:space="0" w:color="auto"/>
              <w:bottom w:val="single" w:sz="4" w:space="0" w:color="000000"/>
              <w:right w:val="single" w:sz="4" w:space="0" w:color="auto"/>
            </w:tcBorders>
            <w:shd w:val="clear" w:color="auto" w:fill="auto"/>
            <w:vAlign w:val="center"/>
            <w:hideMark/>
          </w:tcPr>
          <w:p w14:paraId="0A71B412" w14:textId="77777777" w:rsidR="00462A3D" w:rsidRPr="00462A3D" w:rsidRDefault="00DC3983" w:rsidP="00E73103">
            <w:pPr>
              <w:jc w:val="center"/>
              <w:rPr>
                <w:rFonts w:ascii="Myriad Pro" w:hAnsi="Myriad Pro"/>
                <w:b/>
                <w:color w:val="FF0000"/>
                <w:sz w:val="20"/>
                <w:szCs w:val="20"/>
              </w:rPr>
            </w:pPr>
            <w:r>
              <w:rPr>
                <w:rFonts w:ascii="Myriad Pro" w:hAnsi="Myriad Pro"/>
                <w:b/>
                <w:sz w:val="20"/>
                <w:szCs w:val="20"/>
              </w:rPr>
              <w:t>-</w:t>
            </w:r>
            <w:r w:rsidR="006E0CD8">
              <w:rPr>
                <w:rFonts w:ascii="Myriad Pro" w:hAnsi="Myriad Pro"/>
                <w:b/>
                <w:sz w:val="20"/>
                <w:szCs w:val="20"/>
              </w:rPr>
              <w:t>76 553,54</w:t>
            </w:r>
          </w:p>
        </w:tc>
        <w:tc>
          <w:tcPr>
            <w:tcW w:w="97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715BC61" w14:textId="77777777" w:rsidR="00462A3D" w:rsidRPr="00462A3D" w:rsidRDefault="00462A3D" w:rsidP="00E73103">
            <w:pPr>
              <w:jc w:val="center"/>
              <w:rPr>
                <w:rFonts w:ascii="Myriad Pro" w:hAnsi="Myriad Pro"/>
                <w:sz w:val="20"/>
                <w:szCs w:val="20"/>
              </w:rPr>
            </w:pPr>
            <w:r w:rsidRPr="00462A3D">
              <w:rPr>
                <w:rFonts w:ascii="Myriad Pro" w:hAnsi="Myriad Pro"/>
                <w:sz w:val="20"/>
                <w:szCs w:val="20"/>
              </w:rPr>
              <w:t>7 634,7</w:t>
            </w:r>
          </w:p>
        </w:tc>
      </w:tr>
      <w:tr w:rsidR="00462A3D" w:rsidRPr="00462A3D" w14:paraId="746A6686" w14:textId="77777777" w:rsidTr="00B456F8">
        <w:trPr>
          <w:trHeight w:val="439"/>
        </w:trPr>
        <w:tc>
          <w:tcPr>
            <w:tcW w:w="2079" w:type="pct"/>
            <w:tcBorders>
              <w:top w:val="nil"/>
              <w:left w:val="single" w:sz="4" w:space="0" w:color="auto"/>
              <w:bottom w:val="single" w:sz="4" w:space="0" w:color="auto"/>
              <w:right w:val="single" w:sz="4" w:space="0" w:color="auto"/>
            </w:tcBorders>
            <w:shd w:val="clear" w:color="auto" w:fill="auto"/>
            <w:vAlign w:val="center"/>
            <w:hideMark/>
          </w:tcPr>
          <w:p w14:paraId="2301D5EA" w14:textId="77777777" w:rsidR="00462A3D" w:rsidRPr="00462A3D" w:rsidRDefault="00462A3D" w:rsidP="00E73103">
            <w:pPr>
              <w:rPr>
                <w:rFonts w:ascii="Myriad Pro" w:hAnsi="Myriad Pro"/>
                <w:sz w:val="20"/>
                <w:szCs w:val="20"/>
              </w:rPr>
            </w:pPr>
            <w:r w:rsidRPr="00462A3D">
              <w:rPr>
                <w:rFonts w:ascii="Myriad Pro" w:eastAsia="Calibri" w:hAnsi="Myriad Pro"/>
                <w:sz w:val="20"/>
                <w:szCs w:val="26"/>
              </w:rPr>
              <w:t>Отпуск электрической энергии в сеть фактический за 2017 год, млн.кВт*ч</w:t>
            </w:r>
          </w:p>
        </w:tc>
        <w:tc>
          <w:tcPr>
            <w:tcW w:w="899" w:type="pct"/>
            <w:vMerge/>
            <w:tcBorders>
              <w:top w:val="nil"/>
              <w:left w:val="single" w:sz="4" w:space="0" w:color="auto"/>
              <w:bottom w:val="single" w:sz="4" w:space="0" w:color="000000"/>
              <w:right w:val="single" w:sz="4" w:space="0" w:color="auto"/>
            </w:tcBorders>
            <w:shd w:val="clear" w:color="auto" w:fill="auto"/>
            <w:vAlign w:val="center"/>
            <w:hideMark/>
          </w:tcPr>
          <w:p w14:paraId="187848C7" w14:textId="77777777" w:rsidR="00462A3D" w:rsidRPr="00462A3D" w:rsidRDefault="00462A3D" w:rsidP="00E73103">
            <w:pPr>
              <w:rPr>
                <w:rFonts w:ascii="Myriad Pro" w:hAnsi="Myriad Pro"/>
                <w:color w:val="FF0000"/>
                <w:sz w:val="20"/>
                <w:szCs w:val="20"/>
              </w:rPr>
            </w:pPr>
          </w:p>
        </w:tc>
        <w:tc>
          <w:tcPr>
            <w:tcW w:w="1048" w:type="pct"/>
            <w:vMerge/>
            <w:tcBorders>
              <w:top w:val="nil"/>
              <w:left w:val="single" w:sz="4" w:space="0" w:color="auto"/>
              <w:bottom w:val="single" w:sz="4" w:space="0" w:color="000000"/>
              <w:right w:val="single" w:sz="4" w:space="0" w:color="auto"/>
            </w:tcBorders>
            <w:shd w:val="clear" w:color="auto" w:fill="auto"/>
            <w:vAlign w:val="center"/>
            <w:hideMark/>
          </w:tcPr>
          <w:p w14:paraId="598CBACE" w14:textId="77777777" w:rsidR="00462A3D" w:rsidRPr="00462A3D" w:rsidRDefault="00462A3D" w:rsidP="00E73103">
            <w:pPr>
              <w:rPr>
                <w:rFonts w:ascii="Myriad Pro" w:hAnsi="Myriad Pro"/>
                <w:color w:val="FF0000"/>
                <w:sz w:val="20"/>
                <w:szCs w:val="20"/>
              </w:rPr>
            </w:pPr>
          </w:p>
        </w:tc>
        <w:tc>
          <w:tcPr>
            <w:tcW w:w="974" w:type="pct"/>
            <w:tcBorders>
              <w:top w:val="nil"/>
              <w:left w:val="nil"/>
              <w:bottom w:val="single" w:sz="4" w:space="0" w:color="auto"/>
              <w:right w:val="single" w:sz="4" w:space="0" w:color="auto"/>
            </w:tcBorders>
            <w:shd w:val="clear" w:color="auto" w:fill="auto"/>
            <w:vAlign w:val="center"/>
            <w:hideMark/>
          </w:tcPr>
          <w:p w14:paraId="06E759BD" w14:textId="77777777" w:rsidR="00462A3D" w:rsidRPr="00462A3D" w:rsidRDefault="00462A3D" w:rsidP="00E73103">
            <w:pPr>
              <w:jc w:val="center"/>
              <w:rPr>
                <w:rFonts w:ascii="Myriad Pro" w:hAnsi="Myriad Pro"/>
                <w:sz w:val="20"/>
                <w:szCs w:val="20"/>
              </w:rPr>
            </w:pPr>
            <w:r w:rsidRPr="00462A3D">
              <w:rPr>
                <w:rFonts w:ascii="Myriad Pro" w:hAnsi="Myriad Pro"/>
                <w:sz w:val="20"/>
                <w:szCs w:val="20"/>
              </w:rPr>
              <w:t>7 570,93</w:t>
            </w:r>
          </w:p>
        </w:tc>
      </w:tr>
      <w:tr w:rsidR="00462A3D" w:rsidRPr="00462A3D" w14:paraId="16DA6298" w14:textId="77777777" w:rsidTr="00B456F8">
        <w:trPr>
          <w:trHeight w:val="531"/>
        </w:trPr>
        <w:tc>
          <w:tcPr>
            <w:tcW w:w="2079" w:type="pct"/>
            <w:tcBorders>
              <w:top w:val="nil"/>
              <w:left w:val="single" w:sz="4" w:space="0" w:color="auto"/>
              <w:bottom w:val="single" w:sz="4" w:space="0" w:color="auto"/>
              <w:right w:val="single" w:sz="4" w:space="0" w:color="auto"/>
            </w:tcBorders>
            <w:shd w:val="clear" w:color="auto" w:fill="auto"/>
            <w:vAlign w:val="center"/>
            <w:hideMark/>
          </w:tcPr>
          <w:p w14:paraId="30EC0BBB" w14:textId="77777777" w:rsidR="00462A3D" w:rsidRPr="00462A3D" w:rsidRDefault="00462A3D" w:rsidP="00E73103">
            <w:pPr>
              <w:rPr>
                <w:rFonts w:ascii="Myriad Pro" w:hAnsi="Myriad Pro"/>
                <w:sz w:val="20"/>
                <w:szCs w:val="20"/>
              </w:rPr>
            </w:pPr>
            <w:r w:rsidRPr="00462A3D">
              <w:rPr>
                <w:rFonts w:ascii="Myriad Pro" w:hAnsi="Myriad Pro"/>
                <w:sz w:val="20"/>
                <w:szCs w:val="20"/>
              </w:rPr>
              <w:t>Объем потерь в сетях плановый на 2017 год, млн.кВт*ч</w:t>
            </w:r>
          </w:p>
        </w:tc>
        <w:tc>
          <w:tcPr>
            <w:tcW w:w="899" w:type="pct"/>
            <w:vMerge/>
            <w:tcBorders>
              <w:top w:val="nil"/>
              <w:left w:val="single" w:sz="4" w:space="0" w:color="auto"/>
              <w:bottom w:val="single" w:sz="4" w:space="0" w:color="000000"/>
              <w:right w:val="single" w:sz="4" w:space="0" w:color="auto"/>
            </w:tcBorders>
            <w:shd w:val="clear" w:color="auto" w:fill="auto"/>
            <w:vAlign w:val="center"/>
            <w:hideMark/>
          </w:tcPr>
          <w:p w14:paraId="6A8AD1E2" w14:textId="77777777" w:rsidR="00462A3D" w:rsidRPr="00462A3D" w:rsidRDefault="00462A3D" w:rsidP="00E73103">
            <w:pPr>
              <w:rPr>
                <w:rFonts w:ascii="Myriad Pro" w:hAnsi="Myriad Pro"/>
                <w:color w:val="FF0000"/>
                <w:sz w:val="20"/>
                <w:szCs w:val="20"/>
              </w:rPr>
            </w:pPr>
          </w:p>
        </w:tc>
        <w:tc>
          <w:tcPr>
            <w:tcW w:w="1048" w:type="pct"/>
            <w:vMerge/>
            <w:tcBorders>
              <w:top w:val="nil"/>
              <w:left w:val="single" w:sz="4" w:space="0" w:color="auto"/>
              <w:bottom w:val="single" w:sz="4" w:space="0" w:color="000000"/>
              <w:right w:val="single" w:sz="4" w:space="0" w:color="auto"/>
            </w:tcBorders>
            <w:shd w:val="clear" w:color="auto" w:fill="auto"/>
            <w:vAlign w:val="center"/>
            <w:hideMark/>
          </w:tcPr>
          <w:p w14:paraId="6AA2B9D8" w14:textId="77777777" w:rsidR="00462A3D" w:rsidRPr="00462A3D" w:rsidRDefault="00462A3D" w:rsidP="00E73103">
            <w:pPr>
              <w:rPr>
                <w:rFonts w:ascii="Myriad Pro" w:hAnsi="Myriad Pro"/>
                <w:color w:val="FF0000"/>
                <w:sz w:val="20"/>
                <w:szCs w:val="20"/>
              </w:rPr>
            </w:pPr>
          </w:p>
        </w:tc>
        <w:tc>
          <w:tcPr>
            <w:tcW w:w="974" w:type="pct"/>
            <w:tcBorders>
              <w:top w:val="nil"/>
              <w:left w:val="nil"/>
              <w:bottom w:val="single" w:sz="4" w:space="0" w:color="auto"/>
              <w:right w:val="single" w:sz="4" w:space="0" w:color="auto"/>
            </w:tcBorders>
            <w:shd w:val="clear" w:color="auto" w:fill="auto"/>
            <w:vAlign w:val="center"/>
            <w:hideMark/>
          </w:tcPr>
          <w:p w14:paraId="7FC07F23" w14:textId="77777777" w:rsidR="00462A3D" w:rsidRPr="006E0CD8" w:rsidRDefault="006E0CD8" w:rsidP="00E73103">
            <w:pPr>
              <w:jc w:val="center"/>
              <w:rPr>
                <w:rFonts w:ascii="Myriad Pro" w:hAnsi="Myriad Pro"/>
                <w:sz w:val="20"/>
                <w:szCs w:val="20"/>
              </w:rPr>
            </w:pPr>
            <w:r w:rsidRPr="006E0CD8">
              <w:rPr>
                <w:rFonts w:ascii="Myriad Pro" w:hAnsi="Myriad Pro"/>
                <w:sz w:val="20"/>
                <w:szCs w:val="20"/>
              </w:rPr>
              <w:t>586,35</w:t>
            </w:r>
          </w:p>
        </w:tc>
      </w:tr>
      <w:tr w:rsidR="00462A3D" w:rsidRPr="00462A3D" w14:paraId="29C389B9" w14:textId="77777777" w:rsidTr="00B456F8">
        <w:trPr>
          <w:trHeight w:val="315"/>
        </w:trPr>
        <w:tc>
          <w:tcPr>
            <w:tcW w:w="2079" w:type="pct"/>
            <w:tcBorders>
              <w:top w:val="nil"/>
              <w:left w:val="single" w:sz="4" w:space="0" w:color="auto"/>
              <w:bottom w:val="single" w:sz="4" w:space="0" w:color="auto"/>
              <w:right w:val="single" w:sz="4" w:space="0" w:color="auto"/>
            </w:tcBorders>
            <w:shd w:val="clear" w:color="auto" w:fill="auto"/>
            <w:vAlign w:val="center"/>
            <w:hideMark/>
          </w:tcPr>
          <w:p w14:paraId="530524E1" w14:textId="77777777" w:rsidR="00462A3D" w:rsidRPr="00462A3D" w:rsidRDefault="00462A3D" w:rsidP="00E73103">
            <w:pPr>
              <w:rPr>
                <w:rFonts w:ascii="Myriad Pro" w:hAnsi="Myriad Pro"/>
                <w:sz w:val="20"/>
                <w:szCs w:val="20"/>
              </w:rPr>
            </w:pPr>
            <w:r w:rsidRPr="00462A3D">
              <w:rPr>
                <w:rFonts w:ascii="Myriad Pro" w:hAnsi="Myriad Pro"/>
                <w:sz w:val="20"/>
                <w:szCs w:val="20"/>
              </w:rPr>
              <w:t>в %</w:t>
            </w:r>
          </w:p>
        </w:tc>
        <w:tc>
          <w:tcPr>
            <w:tcW w:w="899" w:type="pct"/>
            <w:vMerge/>
            <w:tcBorders>
              <w:top w:val="nil"/>
              <w:left w:val="single" w:sz="4" w:space="0" w:color="auto"/>
              <w:bottom w:val="single" w:sz="4" w:space="0" w:color="000000"/>
              <w:right w:val="single" w:sz="4" w:space="0" w:color="auto"/>
            </w:tcBorders>
            <w:shd w:val="clear" w:color="auto" w:fill="auto"/>
            <w:vAlign w:val="center"/>
            <w:hideMark/>
          </w:tcPr>
          <w:p w14:paraId="0764A668" w14:textId="77777777" w:rsidR="00462A3D" w:rsidRPr="00462A3D" w:rsidRDefault="00462A3D" w:rsidP="00E73103">
            <w:pPr>
              <w:rPr>
                <w:rFonts w:ascii="Myriad Pro" w:hAnsi="Myriad Pro"/>
                <w:color w:val="FF0000"/>
                <w:sz w:val="20"/>
                <w:szCs w:val="20"/>
              </w:rPr>
            </w:pPr>
          </w:p>
        </w:tc>
        <w:tc>
          <w:tcPr>
            <w:tcW w:w="1048" w:type="pct"/>
            <w:vMerge/>
            <w:tcBorders>
              <w:top w:val="nil"/>
              <w:left w:val="single" w:sz="4" w:space="0" w:color="auto"/>
              <w:bottom w:val="single" w:sz="4" w:space="0" w:color="000000"/>
              <w:right w:val="single" w:sz="4" w:space="0" w:color="auto"/>
            </w:tcBorders>
            <w:shd w:val="clear" w:color="auto" w:fill="auto"/>
            <w:vAlign w:val="center"/>
            <w:hideMark/>
          </w:tcPr>
          <w:p w14:paraId="3B508F04" w14:textId="77777777" w:rsidR="00462A3D" w:rsidRPr="00462A3D" w:rsidRDefault="00462A3D" w:rsidP="00E73103">
            <w:pPr>
              <w:rPr>
                <w:rFonts w:ascii="Myriad Pro" w:hAnsi="Myriad Pro"/>
                <w:color w:val="FF0000"/>
                <w:sz w:val="20"/>
                <w:szCs w:val="20"/>
              </w:rPr>
            </w:pPr>
          </w:p>
        </w:tc>
        <w:tc>
          <w:tcPr>
            <w:tcW w:w="974" w:type="pct"/>
            <w:tcBorders>
              <w:top w:val="nil"/>
              <w:left w:val="nil"/>
              <w:bottom w:val="single" w:sz="4" w:space="0" w:color="auto"/>
              <w:right w:val="single" w:sz="4" w:space="0" w:color="auto"/>
            </w:tcBorders>
            <w:shd w:val="clear" w:color="auto" w:fill="auto"/>
            <w:vAlign w:val="center"/>
            <w:hideMark/>
          </w:tcPr>
          <w:p w14:paraId="1C8B5EE0" w14:textId="77777777" w:rsidR="00462A3D" w:rsidRPr="006E0CD8" w:rsidRDefault="006E0CD8" w:rsidP="00E73103">
            <w:pPr>
              <w:jc w:val="center"/>
              <w:rPr>
                <w:rFonts w:ascii="Myriad Pro" w:hAnsi="Myriad Pro"/>
                <w:sz w:val="20"/>
                <w:szCs w:val="20"/>
              </w:rPr>
            </w:pPr>
            <w:r w:rsidRPr="006E0CD8">
              <w:rPr>
                <w:rFonts w:ascii="Myriad Pro" w:hAnsi="Myriad Pro"/>
                <w:sz w:val="20"/>
                <w:szCs w:val="20"/>
              </w:rPr>
              <w:t>7,</w:t>
            </w:r>
            <w:r w:rsidR="00462A3D" w:rsidRPr="006E0CD8">
              <w:rPr>
                <w:rFonts w:ascii="Myriad Pro" w:hAnsi="Myriad Pro"/>
                <w:sz w:val="20"/>
                <w:szCs w:val="20"/>
              </w:rPr>
              <w:t>6</w:t>
            </w:r>
            <w:r w:rsidRPr="006E0CD8">
              <w:rPr>
                <w:rFonts w:ascii="Myriad Pro" w:hAnsi="Myriad Pro"/>
                <w:sz w:val="20"/>
                <w:szCs w:val="20"/>
              </w:rPr>
              <w:t>8</w:t>
            </w:r>
            <w:r w:rsidR="00462A3D" w:rsidRPr="006E0CD8">
              <w:rPr>
                <w:rFonts w:ascii="Myriad Pro" w:hAnsi="Myriad Pro"/>
                <w:sz w:val="20"/>
                <w:szCs w:val="20"/>
              </w:rPr>
              <w:t>%</w:t>
            </w:r>
          </w:p>
        </w:tc>
      </w:tr>
      <w:tr w:rsidR="00462A3D" w:rsidRPr="00462A3D" w14:paraId="087DA65B" w14:textId="77777777" w:rsidTr="00B456F8">
        <w:trPr>
          <w:trHeight w:val="467"/>
        </w:trPr>
        <w:tc>
          <w:tcPr>
            <w:tcW w:w="2079" w:type="pct"/>
            <w:tcBorders>
              <w:top w:val="nil"/>
              <w:left w:val="single" w:sz="4" w:space="0" w:color="auto"/>
              <w:bottom w:val="single" w:sz="4" w:space="0" w:color="auto"/>
              <w:right w:val="single" w:sz="4" w:space="0" w:color="auto"/>
            </w:tcBorders>
            <w:shd w:val="clear" w:color="auto" w:fill="auto"/>
            <w:vAlign w:val="center"/>
            <w:hideMark/>
          </w:tcPr>
          <w:p w14:paraId="4D874996" w14:textId="77777777" w:rsidR="00462A3D" w:rsidRPr="00462A3D" w:rsidRDefault="00462A3D" w:rsidP="00E73103">
            <w:pPr>
              <w:rPr>
                <w:rFonts w:ascii="Myriad Pro" w:hAnsi="Myriad Pro"/>
                <w:sz w:val="20"/>
                <w:szCs w:val="20"/>
              </w:rPr>
            </w:pPr>
            <w:r w:rsidRPr="00462A3D">
              <w:rPr>
                <w:rFonts w:ascii="Myriad Pro" w:hAnsi="Myriad Pro"/>
                <w:sz w:val="20"/>
                <w:szCs w:val="20"/>
              </w:rPr>
              <w:t>Объем потерь в сетях фактический за 2017 год, млн.кВт*ч</w:t>
            </w:r>
          </w:p>
        </w:tc>
        <w:tc>
          <w:tcPr>
            <w:tcW w:w="899" w:type="pct"/>
            <w:vMerge/>
            <w:tcBorders>
              <w:top w:val="nil"/>
              <w:left w:val="single" w:sz="4" w:space="0" w:color="auto"/>
              <w:bottom w:val="single" w:sz="4" w:space="0" w:color="000000"/>
              <w:right w:val="single" w:sz="4" w:space="0" w:color="auto"/>
            </w:tcBorders>
            <w:shd w:val="clear" w:color="auto" w:fill="auto"/>
            <w:vAlign w:val="center"/>
            <w:hideMark/>
          </w:tcPr>
          <w:p w14:paraId="5A1ECEFD" w14:textId="77777777" w:rsidR="00462A3D" w:rsidRPr="00462A3D" w:rsidRDefault="00462A3D" w:rsidP="00E73103">
            <w:pPr>
              <w:rPr>
                <w:rFonts w:ascii="Myriad Pro" w:hAnsi="Myriad Pro"/>
                <w:color w:val="FF0000"/>
                <w:sz w:val="20"/>
                <w:szCs w:val="20"/>
              </w:rPr>
            </w:pPr>
          </w:p>
        </w:tc>
        <w:tc>
          <w:tcPr>
            <w:tcW w:w="1048" w:type="pct"/>
            <w:vMerge/>
            <w:tcBorders>
              <w:top w:val="nil"/>
              <w:left w:val="single" w:sz="4" w:space="0" w:color="auto"/>
              <w:bottom w:val="single" w:sz="4" w:space="0" w:color="000000"/>
              <w:right w:val="single" w:sz="4" w:space="0" w:color="auto"/>
            </w:tcBorders>
            <w:shd w:val="clear" w:color="auto" w:fill="auto"/>
            <w:vAlign w:val="center"/>
            <w:hideMark/>
          </w:tcPr>
          <w:p w14:paraId="6AF7B565" w14:textId="77777777" w:rsidR="00462A3D" w:rsidRPr="00462A3D" w:rsidRDefault="00462A3D" w:rsidP="00E73103">
            <w:pPr>
              <w:rPr>
                <w:rFonts w:ascii="Myriad Pro" w:hAnsi="Myriad Pro"/>
                <w:color w:val="FF0000"/>
                <w:sz w:val="20"/>
                <w:szCs w:val="20"/>
              </w:rPr>
            </w:pPr>
          </w:p>
        </w:tc>
        <w:tc>
          <w:tcPr>
            <w:tcW w:w="974" w:type="pct"/>
            <w:tcBorders>
              <w:top w:val="nil"/>
              <w:left w:val="nil"/>
              <w:bottom w:val="single" w:sz="4" w:space="0" w:color="auto"/>
              <w:right w:val="single" w:sz="4" w:space="0" w:color="auto"/>
            </w:tcBorders>
            <w:shd w:val="clear" w:color="auto" w:fill="auto"/>
            <w:vAlign w:val="center"/>
            <w:hideMark/>
          </w:tcPr>
          <w:p w14:paraId="3BF6DCB4" w14:textId="77777777" w:rsidR="00462A3D" w:rsidRPr="00462A3D" w:rsidRDefault="00462A3D" w:rsidP="00E73103">
            <w:pPr>
              <w:jc w:val="center"/>
              <w:rPr>
                <w:rFonts w:ascii="Myriad Pro" w:hAnsi="Myriad Pro"/>
                <w:sz w:val="20"/>
                <w:szCs w:val="20"/>
              </w:rPr>
            </w:pPr>
            <w:r w:rsidRPr="00462A3D">
              <w:rPr>
                <w:rFonts w:ascii="Myriad Pro" w:hAnsi="Myriad Pro"/>
                <w:sz w:val="20"/>
                <w:szCs w:val="20"/>
              </w:rPr>
              <w:t>542,71</w:t>
            </w:r>
          </w:p>
        </w:tc>
      </w:tr>
      <w:tr w:rsidR="00462A3D" w:rsidRPr="00462A3D" w14:paraId="22B08DB1" w14:textId="77777777" w:rsidTr="00B456F8">
        <w:trPr>
          <w:trHeight w:val="281"/>
        </w:trPr>
        <w:tc>
          <w:tcPr>
            <w:tcW w:w="2079" w:type="pct"/>
            <w:tcBorders>
              <w:top w:val="nil"/>
              <w:left w:val="single" w:sz="4" w:space="0" w:color="auto"/>
              <w:bottom w:val="single" w:sz="4" w:space="0" w:color="auto"/>
              <w:right w:val="single" w:sz="4" w:space="0" w:color="auto"/>
            </w:tcBorders>
            <w:shd w:val="clear" w:color="auto" w:fill="auto"/>
            <w:vAlign w:val="center"/>
            <w:hideMark/>
          </w:tcPr>
          <w:p w14:paraId="5763B70A" w14:textId="77777777" w:rsidR="00462A3D" w:rsidRPr="00462A3D" w:rsidRDefault="00462A3D" w:rsidP="00E73103">
            <w:pPr>
              <w:rPr>
                <w:rFonts w:ascii="Myriad Pro" w:hAnsi="Myriad Pro"/>
                <w:sz w:val="20"/>
                <w:szCs w:val="20"/>
              </w:rPr>
            </w:pPr>
            <w:r w:rsidRPr="00462A3D">
              <w:rPr>
                <w:rFonts w:ascii="Myriad Pro" w:hAnsi="Myriad Pro"/>
                <w:sz w:val="20"/>
                <w:szCs w:val="20"/>
              </w:rPr>
              <w:t>в %</w:t>
            </w:r>
          </w:p>
        </w:tc>
        <w:tc>
          <w:tcPr>
            <w:tcW w:w="899" w:type="pct"/>
            <w:vMerge/>
            <w:tcBorders>
              <w:top w:val="nil"/>
              <w:left w:val="single" w:sz="4" w:space="0" w:color="auto"/>
              <w:bottom w:val="single" w:sz="4" w:space="0" w:color="000000"/>
              <w:right w:val="single" w:sz="4" w:space="0" w:color="auto"/>
            </w:tcBorders>
            <w:shd w:val="clear" w:color="auto" w:fill="auto"/>
            <w:vAlign w:val="center"/>
            <w:hideMark/>
          </w:tcPr>
          <w:p w14:paraId="2771ED80" w14:textId="77777777" w:rsidR="00462A3D" w:rsidRPr="00462A3D" w:rsidRDefault="00462A3D" w:rsidP="00E73103">
            <w:pPr>
              <w:rPr>
                <w:rFonts w:ascii="Myriad Pro" w:hAnsi="Myriad Pro"/>
                <w:color w:val="FF0000"/>
                <w:sz w:val="20"/>
                <w:szCs w:val="20"/>
              </w:rPr>
            </w:pPr>
          </w:p>
        </w:tc>
        <w:tc>
          <w:tcPr>
            <w:tcW w:w="1048" w:type="pct"/>
            <w:vMerge/>
            <w:tcBorders>
              <w:top w:val="nil"/>
              <w:left w:val="single" w:sz="4" w:space="0" w:color="auto"/>
              <w:bottom w:val="single" w:sz="4" w:space="0" w:color="000000"/>
              <w:right w:val="single" w:sz="4" w:space="0" w:color="auto"/>
            </w:tcBorders>
            <w:shd w:val="clear" w:color="auto" w:fill="auto"/>
            <w:vAlign w:val="center"/>
            <w:hideMark/>
          </w:tcPr>
          <w:p w14:paraId="58B10C6F" w14:textId="77777777" w:rsidR="00462A3D" w:rsidRPr="00462A3D" w:rsidRDefault="00462A3D" w:rsidP="00E73103">
            <w:pPr>
              <w:rPr>
                <w:rFonts w:ascii="Myriad Pro" w:hAnsi="Myriad Pro"/>
                <w:color w:val="FF0000"/>
                <w:sz w:val="20"/>
                <w:szCs w:val="20"/>
              </w:rPr>
            </w:pPr>
          </w:p>
        </w:tc>
        <w:tc>
          <w:tcPr>
            <w:tcW w:w="974" w:type="pct"/>
            <w:tcBorders>
              <w:top w:val="nil"/>
              <w:left w:val="nil"/>
              <w:bottom w:val="single" w:sz="4" w:space="0" w:color="auto"/>
              <w:right w:val="single" w:sz="4" w:space="0" w:color="auto"/>
            </w:tcBorders>
            <w:shd w:val="clear" w:color="auto" w:fill="auto"/>
            <w:vAlign w:val="center"/>
            <w:hideMark/>
          </w:tcPr>
          <w:p w14:paraId="1B36DC5D" w14:textId="77777777" w:rsidR="00462A3D" w:rsidRPr="00462A3D" w:rsidRDefault="00462A3D" w:rsidP="00E73103">
            <w:pPr>
              <w:jc w:val="center"/>
              <w:rPr>
                <w:rFonts w:ascii="Myriad Pro" w:hAnsi="Myriad Pro"/>
                <w:sz w:val="20"/>
                <w:szCs w:val="20"/>
              </w:rPr>
            </w:pPr>
            <w:r w:rsidRPr="00462A3D">
              <w:rPr>
                <w:rFonts w:ascii="Myriad Pro" w:hAnsi="Myriad Pro"/>
                <w:sz w:val="20"/>
                <w:szCs w:val="20"/>
              </w:rPr>
              <w:t>7,17%</w:t>
            </w:r>
          </w:p>
        </w:tc>
      </w:tr>
      <w:tr w:rsidR="00462A3D" w:rsidRPr="00462A3D" w14:paraId="162C4D00" w14:textId="77777777" w:rsidTr="00B456F8">
        <w:trPr>
          <w:trHeight w:val="510"/>
        </w:trPr>
        <w:tc>
          <w:tcPr>
            <w:tcW w:w="2079" w:type="pct"/>
            <w:tcBorders>
              <w:top w:val="nil"/>
              <w:left w:val="single" w:sz="4" w:space="0" w:color="auto"/>
              <w:bottom w:val="single" w:sz="4" w:space="0" w:color="auto"/>
              <w:right w:val="single" w:sz="4" w:space="0" w:color="auto"/>
            </w:tcBorders>
            <w:shd w:val="clear" w:color="auto" w:fill="auto"/>
            <w:vAlign w:val="center"/>
            <w:hideMark/>
          </w:tcPr>
          <w:p w14:paraId="6A3871BA" w14:textId="77777777" w:rsidR="00462A3D" w:rsidRPr="00462A3D" w:rsidRDefault="00462A3D" w:rsidP="00E73103">
            <w:pPr>
              <w:rPr>
                <w:rFonts w:ascii="Myriad Pro" w:hAnsi="Myriad Pro"/>
                <w:sz w:val="20"/>
                <w:szCs w:val="20"/>
              </w:rPr>
            </w:pPr>
            <w:r w:rsidRPr="00462A3D">
              <w:rPr>
                <w:rFonts w:ascii="Myriad Pro" w:hAnsi="Myriad Pro"/>
                <w:sz w:val="20"/>
                <w:szCs w:val="20"/>
              </w:rPr>
              <w:t xml:space="preserve">Затраты на покупку потерь плановые на 2017 год, тыс. руб. </w:t>
            </w:r>
          </w:p>
        </w:tc>
        <w:tc>
          <w:tcPr>
            <w:tcW w:w="899" w:type="pct"/>
            <w:vMerge/>
            <w:tcBorders>
              <w:top w:val="nil"/>
              <w:left w:val="single" w:sz="4" w:space="0" w:color="auto"/>
              <w:bottom w:val="single" w:sz="4" w:space="0" w:color="000000"/>
              <w:right w:val="single" w:sz="4" w:space="0" w:color="auto"/>
            </w:tcBorders>
            <w:shd w:val="clear" w:color="auto" w:fill="auto"/>
            <w:vAlign w:val="center"/>
            <w:hideMark/>
          </w:tcPr>
          <w:p w14:paraId="126FCFC7" w14:textId="77777777" w:rsidR="00462A3D" w:rsidRPr="00462A3D" w:rsidRDefault="00462A3D" w:rsidP="00E73103">
            <w:pPr>
              <w:rPr>
                <w:rFonts w:ascii="Myriad Pro" w:hAnsi="Myriad Pro"/>
                <w:color w:val="FF0000"/>
                <w:sz w:val="20"/>
                <w:szCs w:val="20"/>
              </w:rPr>
            </w:pPr>
          </w:p>
        </w:tc>
        <w:tc>
          <w:tcPr>
            <w:tcW w:w="1048" w:type="pct"/>
            <w:vMerge/>
            <w:tcBorders>
              <w:top w:val="nil"/>
              <w:left w:val="single" w:sz="4" w:space="0" w:color="auto"/>
              <w:bottom w:val="single" w:sz="4" w:space="0" w:color="000000"/>
              <w:right w:val="single" w:sz="4" w:space="0" w:color="auto"/>
            </w:tcBorders>
            <w:shd w:val="clear" w:color="auto" w:fill="auto"/>
            <w:vAlign w:val="center"/>
            <w:hideMark/>
          </w:tcPr>
          <w:p w14:paraId="6682CBA6" w14:textId="77777777" w:rsidR="00462A3D" w:rsidRPr="00462A3D" w:rsidRDefault="00462A3D" w:rsidP="00E73103">
            <w:pPr>
              <w:rPr>
                <w:rFonts w:ascii="Myriad Pro" w:hAnsi="Myriad Pro"/>
                <w:color w:val="FF0000"/>
                <w:sz w:val="20"/>
                <w:szCs w:val="20"/>
              </w:rPr>
            </w:pPr>
          </w:p>
        </w:tc>
        <w:tc>
          <w:tcPr>
            <w:tcW w:w="974" w:type="pct"/>
            <w:tcBorders>
              <w:top w:val="nil"/>
              <w:left w:val="nil"/>
              <w:bottom w:val="single" w:sz="4" w:space="0" w:color="auto"/>
              <w:right w:val="single" w:sz="4" w:space="0" w:color="auto"/>
            </w:tcBorders>
            <w:shd w:val="clear" w:color="auto" w:fill="auto"/>
            <w:vAlign w:val="center"/>
            <w:hideMark/>
          </w:tcPr>
          <w:p w14:paraId="42CB8EA6" w14:textId="5E1BF332" w:rsidR="00462A3D" w:rsidRPr="00462A3D" w:rsidRDefault="00462A3D" w:rsidP="00E73103">
            <w:pPr>
              <w:jc w:val="center"/>
              <w:rPr>
                <w:rFonts w:ascii="Myriad Pro" w:hAnsi="Myriad Pro"/>
                <w:sz w:val="20"/>
                <w:szCs w:val="20"/>
              </w:rPr>
            </w:pPr>
            <w:r w:rsidRPr="00462A3D">
              <w:rPr>
                <w:rFonts w:ascii="Myriad Pro" w:hAnsi="Myriad Pro"/>
                <w:sz w:val="20"/>
                <w:szCs w:val="20"/>
              </w:rPr>
              <w:t>1</w:t>
            </w:r>
            <w:r w:rsidR="00E23D49">
              <w:rPr>
                <w:rFonts w:ascii="Myriad Pro" w:hAnsi="Myriad Pro"/>
                <w:sz w:val="20"/>
                <w:szCs w:val="20"/>
              </w:rPr>
              <w:t> 288 305,0</w:t>
            </w:r>
          </w:p>
        </w:tc>
      </w:tr>
      <w:tr w:rsidR="00462A3D" w:rsidRPr="00462A3D" w14:paraId="6C9C5930" w14:textId="77777777" w:rsidTr="00B456F8">
        <w:trPr>
          <w:trHeight w:val="481"/>
        </w:trPr>
        <w:tc>
          <w:tcPr>
            <w:tcW w:w="2079" w:type="pct"/>
            <w:tcBorders>
              <w:top w:val="nil"/>
              <w:left w:val="single" w:sz="4" w:space="0" w:color="auto"/>
              <w:bottom w:val="single" w:sz="4" w:space="0" w:color="auto"/>
              <w:right w:val="single" w:sz="4" w:space="0" w:color="auto"/>
            </w:tcBorders>
            <w:shd w:val="clear" w:color="auto" w:fill="auto"/>
            <w:vAlign w:val="center"/>
            <w:hideMark/>
          </w:tcPr>
          <w:p w14:paraId="3C92B28C" w14:textId="77777777" w:rsidR="00462A3D" w:rsidRPr="00462A3D" w:rsidRDefault="00462A3D" w:rsidP="00E73103">
            <w:pPr>
              <w:rPr>
                <w:rFonts w:ascii="Myriad Pro" w:hAnsi="Myriad Pro"/>
                <w:sz w:val="20"/>
                <w:szCs w:val="20"/>
              </w:rPr>
            </w:pPr>
            <w:r w:rsidRPr="00462A3D">
              <w:rPr>
                <w:rFonts w:ascii="Myriad Pro" w:hAnsi="Myriad Pro"/>
                <w:sz w:val="20"/>
                <w:szCs w:val="20"/>
              </w:rPr>
              <w:t xml:space="preserve">Затраты на покупку потерь фактические за 2017 год, тыс. руб. </w:t>
            </w:r>
          </w:p>
        </w:tc>
        <w:tc>
          <w:tcPr>
            <w:tcW w:w="899" w:type="pct"/>
            <w:vMerge/>
            <w:tcBorders>
              <w:top w:val="nil"/>
              <w:left w:val="single" w:sz="4" w:space="0" w:color="auto"/>
              <w:bottom w:val="single" w:sz="4" w:space="0" w:color="000000"/>
              <w:right w:val="single" w:sz="4" w:space="0" w:color="auto"/>
            </w:tcBorders>
            <w:shd w:val="clear" w:color="auto" w:fill="auto"/>
            <w:vAlign w:val="center"/>
            <w:hideMark/>
          </w:tcPr>
          <w:p w14:paraId="62D86B84" w14:textId="77777777" w:rsidR="00462A3D" w:rsidRPr="00462A3D" w:rsidRDefault="00462A3D" w:rsidP="00E73103">
            <w:pPr>
              <w:rPr>
                <w:rFonts w:ascii="Myriad Pro" w:hAnsi="Myriad Pro"/>
                <w:color w:val="FF0000"/>
                <w:sz w:val="20"/>
                <w:szCs w:val="20"/>
              </w:rPr>
            </w:pPr>
          </w:p>
        </w:tc>
        <w:tc>
          <w:tcPr>
            <w:tcW w:w="1048" w:type="pct"/>
            <w:vMerge/>
            <w:tcBorders>
              <w:top w:val="nil"/>
              <w:left w:val="single" w:sz="4" w:space="0" w:color="auto"/>
              <w:bottom w:val="single" w:sz="4" w:space="0" w:color="000000"/>
              <w:right w:val="single" w:sz="4" w:space="0" w:color="auto"/>
            </w:tcBorders>
            <w:shd w:val="clear" w:color="auto" w:fill="auto"/>
            <w:vAlign w:val="center"/>
            <w:hideMark/>
          </w:tcPr>
          <w:p w14:paraId="23A18BCF" w14:textId="77777777" w:rsidR="00462A3D" w:rsidRPr="00462A3D" w:rsidRDefault="00462A3D" w:rsidP="00E73103">
            <w:pPr>
              <w:rPr>
                <w:rFonts w:ascii="Myriad Pro" w:hAnsi="Myriad Pro"/>
                <w:color w:val="FF0000"/>
                <w:sz w:val="20"/>
                <w:szCs w:val="20"/>
              </w:rPr>
            </w:pPr>
          </w:p>
        </w:tc>
        <w:tc>
          <w:tcPr>
            <w:tcW w:w="974" w:type="pct"/>
            <w:tcBorders>
              <w:top w:val="nil"/>
              <w:left w:val="nil"/>
              <w:bottom w:val="single" w:sz="4" w:space="0" w:color="auto"/>
              <w:right w:val="single" w:sz="4" w:space="0" w:color="auto"/>
            </w:tcBorders>
            <w:shd w:val="clear" w:color="auto" w:fill="auto"/>
            <w:vAlign w:val="center"/>
            <w:hideMark/>
          </w:tcPr>
          <w:p w14:paraId="077D4A69" w14:textId="0A1A4CC9" w:rsidR="00462A3D" w:rsidRPr="00462A3D" w:rsidRDefault="00462A3D" w:rsidP="00E73103">
            <w:pPr>
              <w:jc w:val="center"/>
              <w:rPr>
                <w:rFonts w:ascii="Myriad Pro" w:hAnsi="Myriad Pro"/>
                <w:sz w:val="20"/>
                <w:szCs w:val="20"/>
              </w:rPr>
            </w:pPr>
            <w:r w:rsidRPr="00462A3D">
              <w:rPr>
                <w:rFonts w:ascii="Myriad Pro" w:hAnsi="Myriad Pro"/>
                <w:sz w:val="20"/>
                <w:szCs w:val="20"/>
              </w:rPr>
              <w:t>1</w:t>
            </w:r>
            <w:r w:rsidR="00E23D49">
              <w:rPr>
                <w:rFonts w:ascii="Myriad Pro" w:hAnsi="Myriad Pro"/>
                <w:sz w:val="20"/>
                <w:szCs w:val="20"/>
              </w:rPr>
              <w:t> 040 797,0</w:t>
            </w:r>
          </w:p>
        </w:tc>
      </w:tr>
      <w:tr w:rsidR="00462A3D" w:rsidRPr="00462A3D" w14:paraId="22BAFEF6" w14:textId="77777777" w:rsidTr="00B456F8">
        <w:trPr>
          <w:trHeight w:val="510"/>
        </w:trPr>
        <w:tc>
          <w:tcPr>
            <w:tcW w:w="2079" w:type="pct"/>
            <w:tcBorders>
              <w:top w:val="nil"/>
              <w:left w:val="single" w:sz="4" w:space="0" w:color="auto"/>
              <w:bottom w:val="single" w:sz="4" w:space="0" w:color="auto"/>
              <w:right w:val="single" w:sz="4" w:space="0" w:color="auto"/>
            </w:tcBorders>
            <w:shd w:val="clear" w:color="auto" w:fill="auto"/>
            <w:vAlign w:val="center"/>
            <w:hideMark/>
          </w:tcPr>
          <w:p w14:paraId="4516655F" w14:textId="77777777" w:rsidR="00462A3D" w:rsidRPr="00462A3D" w:rsidRDefault="00462A3D" w:rsidP="00E73103">
            <w:pPr>
              <w:rPr>
                <w:rFonts w:ascii="Myriad Pro" w:hAnsi="Myriad Pro"/>
                <w:sz w:val="20"/>
                <w:szCs w:val="20"/>
              </w:rPr>
            </w:pPr>
            <w:r w:rsidRPr="00462A3D">
              <w:rPr>
                <w:rFonts w:ascii="Myriad Pro" w:hAnsi="Myriad Pro"/>
                <w:sz w:val="20"/>
                <w:szCs w:val="20"/>
              </w:rPr>
              <w:t>Цена потерь плановая на 1п. 2017 год, руб./МВт*ч</w:t>
            </w:r>
          </w:p>
        </w:tc>
        <w:tc>
          <w:tcPr>
            <w:tcW w:w="899" w:type="pct"/>
            <w:vMerge/>
            <w:tcBorders>
              <w:top w:val="nil"/>
              <w:left w:val="single" w:sz="4" w:space="0" w:color="auto"/>
              <w:bottom w:val="single" w:sz="4" w:space="0" w:color="000000"/>
              <w:right w:val="single" w:sz="4" w:space="0" w:color="auto"/>
            </w:tcBorders>
            <w:shd w:val="clear" w:color="auto" w:fill="auto"/>
            <w:vAlign w:val="center"/>
            <w:hideMark/>
          </w:tcPr>
          <w:p w14:paraId="073BCCC0" w14:textId="77777777" w:rsidR="00462A3D" w:rsidRPr="00462A3D" w:rsidRDefault="00462A3D" w:rsidP="00E73103">
            <w:pPr>
              <w:rPr>
                <w:rFonts w:ascii="Myriad Pro" w:hAnsi="Myriad Pro"/>
                <w:color w:val="FF0000"/>
                <w:sz w:val="20"/>
                <w:szCs w:val="20"/>
              </w:rPr>
            </w:pPr>
          </w:p>
        </w:tc>
        <w:tc>
          <w:tcPr>
            <w:tcW w:w="1048" w:type="pct"/>
            <w:vMerge/>
            <w:tcBorders>
              <w:top w:val="nil"/>
              <w:left w:val="single" w:sz="4" w:space="0" w:color="auto"/>
              <w:bottom w:val="single" w:sz="4" w:space="0" w:color="000000"/>
              <w:right w:val="single" w:sz="4" w:space="0" w:color="auto"/>
            </w:tcBorders>
            <w:shd w:val="clear" w:color="auto" w:fill="auto"/>
            <w:vAlign w:val="center"/>
            <w:hideMark/>
          </w:tcPr>
          <w:p w14:paraId="1C2A900F" w14:textId="77777777" w:rsidR="00462A3D" w:rsidRPr="00462A3D" w:rsidRDefault="00462A3D" w:rsidP="00E73103">
            <w:pPr>
              <w:rPr>
                <w:rFonts w:ascii="Myriad Pro" w:hAnsi="Myriad Pro"/>
                <w:color w:val="FF0000"/>
                <w:sz w:val="20"/>
                <w:szCs w:val="20"/>
              </w:rPr>
            </w:pPr>
          </w:p>
        </w:tc>
        <w:tc>
          <w:tcPr>
            <w:tcW w:w="974" w:type="pct"/>
            <w:tcBorders>
              <w:top w:val="nil"/>
              <w:left w:val="nil"/>
              <w:bottom w:val="single" w:sz="4" w:space="0" w:color="auto"/>
              <w:right w:val="single" w:sz="4" w:space="0" w:color="auto"/>
            </w:tcBorders>
            <w:shd w:val="clear" w:color="auto" w:fill="auto"/>
            <w:vAlign w:val="center"/>
            <w:hideMark/>
          </w:tcPr>
          <w:p w14:paraId="27E54CAB" w14:textId="77777777" w:rsidR="00462A3D" w:rsidRPr="00462A3D" w:rsidRDefault="00462A3D" w:rsidP="00E73103">
            <w:pPr>
              <w:jc w:val="center"/>
              <w:rPr>
                <w:rFonts w:ascii="Myriad Pro" w:hAnsi="Myriad Pro"/>
                <w:sz w:val="20"/>
                <w:szCs w:val="20"/>
              </w:rPr>
            </w:pPr>
            <w:r w:rsidRPr="00462A3D">
              <w:rPr>
                <w:rFonts w:ascii="Myriad Pro" w:hAnsi="Myriad Pro"/>
                <w:sz w:val="20"/>
                <w:szCs w:val="20"/>
              </w:rPr>
              <w:t>2 184,698</w:t>
            </w:r>
          </w:p>
        </w:tc>
      </w:tr>
      <w:tr w:rsidR="00462A3D" w:rsidRPr="00462A3D" w14:paraId="55CE8940" w14:textId="77777777" w:rsidTr="00B456F8">
        <w:trPr>
          <w:trHeight w:val="510"/>
        </w:trPr>
        <w:tc>
          <w:tcPr>
            <w:tcW w:w="2079" w:type="pct"/>
            <w:tcBorders>
              <w:top w:val="nil"/>
              <w:left w:val="single" w:sz="4" w:space="0" w:color="auto"/>
              <w:bottom w:val="single" w:sz="4" w:space="0" w:color="auto"/>
              <w:right w:val="single" w:sz="4" w:space="0" w:color="auto"/>
            </w:tcBorders>
            <w:shd w:val="clear" w:color="auto" w:fill="auto"/>
            <w:vAlign w:val="center"/>
            <w:hideMark/>
          </w:tcPr>
          <w:p w14:paraId="7AD3D7BD" w14:textId="77777777" w:rsidR="00462A3D" w:rsidRPr="00462A3D" w:rsidRDefault="00462A3D" w:rsidP="00E73103">
            <w:pPr>
              <w:rPr>
                <w:rFonts w:ascii="Myriad Pro" w:hAnsi="Myriad Pro"/>
                <w:sz w:val="20"/>
                <w:szCs w:val="20"/>
              </w:rPr>
            </w:pPr>
            <w:r w:rsidRPr="00462A3D">
              <w:rPr>
                <w:rFonts w:ascii="Myriad Pro" w:hAnsi="Myriad Pro"/>
                <w:sz w:val="20"/>
                <w:szCs w:val="20"/>
              </w:rPr>
              <w:t>Цена потерь плановая на 2п. 2017 год, руб./МВт*ч</w:t>
            </w:r>
          </w:p>
        </w:tc>
        <w:tc>
          <w:tcPr>
            <w:tcW w:w="899" w:type="pct"/>
            <w:vMerge/>
            <w:tcBorders>
              <w:top w:val="nil"/>
              <w:left w:val="single" w:sz="4" w:space="0" w:color="auto"/>
              <w:bottom w:val="single" w:sz="4" w:space="0" w:color="000000"/>
              <w:right w:val="single" w:sz="4" w:space="0" w:color="auto"/>
            </w:tcBorders>
            <w:shd w:val="clear" w:color="auto" w:fill="auto"/>
            <w:vAlign w:val="center"/>
            <w:hideMark/>
          </w:tcPr>
          <w:p w14:paraId="2C086C97" w14:textId="77777777" w:rsidR="00462A3D" w:rsidRPr="00462A3D" w:rsidRDefault="00462A3D" w:rsidP="00E73103">
            <w:pPr>
              <w:rPr>
                <w:rFonts w:ascii="Myriad Pro" w:hAnsi="Myriad Pro"/>
                <w:color w:val="FF0000"/>
                <w:sz w:val="20"/>
                <w:szCs w:val="20"/>
              </w:rPr>
            </w:pPr>
          </w:p>
        </w:tc>
        <w:tc>
          <w:tcPr>
            <w:tcW w:w="1048" w:type="pct"/>
            <w:vMerge/>
            <w:tcBorders>
              <w:top w:val="nil"/>
              <w:left w:val="single" w:sz="4" w:space="0" w:color="auto"/>
              <w:bottom w:val="single" w:sz="4" w:space="0" w:color="000000"/>
              <w:right w:val="single" w:sz="4" w:space="0" w:color="auto"/>
            </w:tcBorders>
            <w:shd w:val="clear" w:color="auto" w:fill="auto"/>
            <w:vAlign w:val="center"/>
            <w:hideMark/>
          </w:tcPr>
          <w:p w14:paraId="5A3AAB4E" w14:textId="77777777" w:rsidR="00462A3D" w:rsidRPr="00462A3D" w:rsidRDefault="00462A3D" w:rsidP="00E73103">
            <w:pPr>
              <w:rPr>
                <w:rFonts w:ascii="Myriad Pro" w:hAnsi="Myriad Pro"/>
                <w:color w:val="FF0000"/>
                <w:sz w:val="20"/>
                <w:szCs w:val="20"/>
              </w:rPr>
            </w:pPr>
          </w:p>
        </w:tc>
        <w:tc>
          <w:tcPr>
            <w:tcW w:w="974" w:type="pct"/>
            <w:tcBorders>
              <w:top w:val="nil"/>
              <w:left w:val="nil"/>
              <w:bottom w:val="single" w:sz="4" w:space="0" w:color="auto"/>
              <w:right w:val="single" w:sz="4" w:space="0" w:color="auto"/>
            </w:tcBorders>
            <w:shd w:val="clear" w:color="auto" w:fill="auto"/>
            <w:vAlign w:val="center"/>
            <w:hideMark/>
          </w:tcPr>
          <w:p w14:paraId="17CAAFFF" w14:textId="77777777" w:rsidR="00462A3D" w:rsidRPr="00462A3D" w:rsidRDefault="00462A3D" w:rsidP="00E73103">
            <w:pPr>
              <w:jc w:val="center"/>
              <w:rPr>
                <w:rFonts w:ascii="Myriad Pro" w:hAnsi="Myriad Pro"/>
                <w:sz w:val="20"/>
                <w:szCs w:val="20"/>
              </w:rPr>
            </w:pPr>
            <w:r w:rsidRPr="00462A3D">
              <w:rPr>
                <w:rFonts w:ascii="Myriad Pro" w:hAnsi="Myriad Pro"/>
                <w:sz w:val="20"/>
                <w:szCs w:val="20"/>
              </w:rPr>
              <w:t>2 209,958</w:t>
            </w:r>
          </w:p>
        </w:tc>
      </w:tr>
      <w:tr w:rsidR="00462A3D" w:rsidRPr="00462A3D" w14:paraId="1719D597" w14:textId="77777777" w:rsidTr="00B456F8">
        <w:trPr>
          <w:trHeight w:val="431"/>
        </w:trPr>
        <w:tc>
          <w:tcPr>
            <w:tcW w:w="2079" w:type="pct"/>
            <w:tcBorders>
              <w:top w:val="nil"/>
              <w:left w:val="single" w:sz="4" w:space="0" w:color="auto"/>
              <w:bottom w:val="single" w:sz="4" w:space="0" w:color="auto"/>
              <w:right w:val="single" w:sz="4" w:space="0" w:color="auto"/>
            </w:tcBorders>
            <w:shd w:val="clear" w:color="auto" w:fill="auto"/>
            <w:vAlign w:val="center"/>
            <w:hideMark/>
          </w:tcPr>
          <w:p w14:paraId="6F743E41" w14:textId="77777777" w:rsidR="00462A3D" w:rsidRPr="00462A3D" w:rsidRDefault="00462A3D" w:rsidP="00E73103">
            <w:pPr>
              <w:rPr>
                <w:rFonts w:ascii="Myriad Pro" w:hAnsi="Myriad Pro"/>
                <w:sz w:val="20"/>
                <w:szCs w:val="20"/>
              </w:rPr>
            </w:pPr>
            <w:r w:rsidRPr="00462A3D">
              <w:rPr>
                <w:rFonts w:ascii="Myriad Pro" w:hAnsi="Myriad Pro"/>
                <w:sz w:val="20"/>
                <w:szCs w:val="20"/>
              </w:rPr>
              <w:t>Цена потерь фактическая на 2017 год, руб./МВт*ч</w:t>
            </w:r>
          </w:p>
        </w:tc>
        <w:tc>
          <w:tcPr>
            <w:tcW w:w="899" w:type="pct"/>
            <w:vMerge/>
            <w:tcBorders>
              <w:top w:val="nil"/>
              <w:left w:val="single" w:sz="4" w:space="0" w:color="auto"/>
              <w:bottom w:val="single" w:sz="4" w:space="0" w:color="000000"/>
              <w:right w:val="single" w:sz="4" w:space="0" w:color="auto"/>
            </w:tcBorders>
            <w:shd w:val="clear" w:color="auto" w:fill="auto"/>
            <w:vAlign w:val="center"/>
            <w:hideMark/>
          </w:tcPr>
          <w:p w14:paraId="598533EE" w14:textId="77777777" w:rsidR="00462A3D" w:rsidRPr="00462A3D" w:rsidRDefault="00462A3D" w:rsidP="00E73103">
            <w:pPr>
              <w:rPr>
                <w:rFonts w:ascii="Myriad Pro" w:hAnsi="Myriad Pro"/>
                <w:color w:val="FF0000"/>
                <w:sz w:val="20"/>
                <w:szCs w:val="20"/>
              </w:rPr>
            </w:pPr>
          </w:p>
        </w:tc>
        <w:tc>
          <w:tcPr>
            <w:tcW w:w="1048" w:type="pct"/>
            <w:vMerge/>
            <w:tcBorders>
              <w:top w:val="nil"/>
              <w:left w:val="single" w:sz="4" w:space="0" w:color="auto"/>
              <w:bottom w:val="single" w:sz="4" w:space="0" w:color="000000"/>
              <w:right w:val="single" w:sz="4" w:space="0" w:color="auto"/>
            </w:tcBorders>
            <w:shd w:val="clear" w:color="auto" w:fill="auto"/>
            <w:vAlign w:val="center"/>
            <w:hideMark/>
          </w:tcPr>
          <w:p w14:paraId="66261616" w14:textId="77777777" w:rsidR="00462A3D" w:rsidRPr="00462A3D" w:rsidRDefault="00462A3D" w:rsidP="00E73103">
            <w:pPr>
              <w:rPr>
                <w:rFonts w:ascii="Myriad Pro" w:hAnsi="Myriad Pro"/>
                <w:color w:val="FF0000"/>
                <w:sz w:val="20"/>
                <w:szCs w:val="20"/>
              </w:rPr>
            </w:pPr>
          </w:p>
        </w:tc>
        <w:tc>
          <w:tcPr>
            <w:tcW w:w="974" w:type="pct"/>
            <w:tcBorders>
              <w:top w:val="nil"/>
              <w:left w:val="nil"/>
              <w:bottom w:val="single" w:sz="4" w:space="0" w:color="auto"/>
              <w:right w:val="single" w:sz="4" w:space="0" w:color="auto"/>
            </w:tcBorders>
            <w:shd w:val="clear" w:color="auto" w:fill="auto"/>
            <w:vAlign w:val="center"/>
            <w:hideMark/>
          </w:tcPr>
          <w:p w14:paraId="5E2A4805" w14:textId="71A89306" w:rsidR="00462A3D" w:rsidRPr="00462A3D" w:rsidRDefault="00A43DDB" w:rsidP="00E73103">
            <w:pPr>
              <w:jc w:val="center"/>
              <w:rPr>
                <w:rFonts w:ascii="Myriad Pro" w:hAnsi="Myriad Pro"/>
                <w:sz w:val="20"/>
                <w:szCs w:val="20"/>
              </w:rPr>
            </w:pPr>
            <w:r>
              <w:rPr>
                <w:rFonts w:ascii="Myriad Pro" w:hAnsi="Myriad Pro"/>
                <w:sz w:val="20"/>
                <w:szCs w:val="20"/>
              </w:rPr>
              <w:t>1 917,78</w:t>
            </w:r>
          </w:p>
        </w:tc>
      </w:tr>
      <w:tr w:rsidR="00462A3D" w:rsidRPr="00462A3D" w14:paraId="2CDD22A7" w14:textId="77777777" w:rsidTr="00E73103">
        <w:trPr>
          <w:trHeight w:val="339"/>
        </w:trPr>
        <w:tc>
          <w:tcPr>
            <w:tcW w:w="2079" w:type="pct"/>
            <w:tcBorders>
              <w:top w:val="nil"/>
              <w:left w:val="single" w:sz="4" w:space="0" w:color="auto"/>
              <w:bottom w:val="single" w:sz="4" w:space="0" w:color="auto"/>
              <w:right w:val="single" w:sz="4" w:space="0" w:color="auto"/>
            </w:tcBorders>
            <w:shd w:val="clear" w:color="auto" w:fill="auto"/>
            <w:vAlign w:val="center"/>
            <w:hideMark/>
          </w:tcPr>
          <w:p w14:paraId="5523B94D" w14:textId="77777777" w:rsidR="00462A3D" w:rsidRPr="00462A3D" w:rsidRDefault="00462A3D" w:rsidP="00E73103">
            <w:pPr>
              <w:rPr>
                <w:rFonts w:ascii="Myriad Pro" w:hAnsi="Myriad Pro"/>
                <w:sz w:val="20"/>
                <w:szCs w:val="20"/>
              </w:rPr>
            </w:pPr>
            <w:r w:rsidRPr="00462A3D">
              <w:rPr>
                <w:rFonts w:ascii="Myriad Pro" w:hAnsi="Myriad Pro"/>
                <w:sz w:val="20"/>
                <w:szCs w:val="20"/>
              </w:rPr>
              <w:t>Величина корректировки, тыс. руб.</w:t>
            </w:r>
          </w:p>
        </w:tc>
        <w:tc>
          <w:tcPr>
            <w:tcW w:w="899" w:type="pct"/>
            <w:vMerge/>
            <w:tcBorders>
              <w:top w:val="nil"/>
              <w:left w:val="single" w:sz="4" w:space="0" w:color="auto"/>
              <w:bottom w:val="single" w:sz="4" w:space="0" w:color="auto"/>
              <w:right w:val="single" w:sz="4" w:space="0" w:color="auto"/>
            </w:tcBorders>
            <w:shd w:val="clear" w:color="auto" w:fill="auto"/>
            <w:vAlign w:val="center"/>
            <w:hideMark/>
          </w:tcPr>
          <w:p w14:paraId="5688A8B2" w14:textId="77777777" w:rsidR="00462A3D" w:rsidRPr="00462A3D" w:rsidRDefault="00462A3D" w:rsidP="00E73103">
            <w:pPr>
              <w:rPr>
                <w:rFonts w:ascii="Myriad Pro" w:hAnsi="Myriad Pro"/>
                <w:color w:val="FF0000"/>
                <w:sz w:val="20"/>
                <w:szCs w:val="20"/>
              </w:rPr>
            </w:pPr>
          </w:p>
        </w:tc>
        <w:tc>
          <w:tcPr>
            <w:tcW w:w="1048" w:type="pct"/>
            <w:vMerge/>
            <w:tcBorders>
              <w:top w:val="nil"/>
              <w:left w:val="single" w:sz="4" w:space="0" w:color="auto"/>
              <w:bottom w:val="single" w:sz="4" w:space="0" w:color="auto"/>
              <w:right w:val="single" w:sz="4" w:space="0" w:color="auto"/>
            </w:tcBorders>
            <w:shd w:val="clear" w:color="auto" w:fill="auto"/>
            <w:vAlign w:val="center"/>
            <w:hideMark/>
          </w:tcPr>
          <w:p w14:paraId="53BC99D1" w14:textId="77777777" w:rsidR="00462A3D" w:rsidRPr="00462A3D" w:rsidRDefault="00462A3D" w:rsidP="00E73103">
            <w:pPr>
              <w:rPr>
                <w:rFonts w:ascii="Myriad Pro" w:hAnsi="Myriad Pro"/>
                <w:color w:val="FF0000"/>
                <w:sz w:val="20"/>
                <w:szCs w:val="20"/>
              </w:rPr>
            </w:pPr>
          </w:p>
        </w:tc>
        <w:tc>
          <w:tcPr>
            <w:tcW w:w="974" w:type="pct"/>
            <w:tcBorders>
              <w:top w:val="nil"/>
              <w:left w:val="nil"/>
              <w:bottom w:val="single" w:sz="4" w:space="0" w:color="auto"/>
              <w:right w:val="single" w:sz="4" w:space="0" w:color="auto"/>
            </w:tcBorders>
            <w:shd w:val="clear" w:color="auto" w:fill="auto"/>
            <w:noWrap/>
            <w:vAlign w:val="center"/>
            <w:hideMark/>
          </w:tcPr>
          <w:p w14:paraId="0565C903" w14:textId="6B1D4CDB" w:rsidR="00462A3D" w:rsidRPr="00462A3D" w:rsidRDefault="00462A3D" w:rsidP="00E73103">
            <w:pPr>
              <w:jc w:val="center"/>
              <w:rPr>
                <w:rFonts w:ascii="Myriad Pro" w:hAnsi="Myriad Pro"/>
                <w:b/>
                <w:sz w:val="20"/>
                <w:szCs w:val="20"/>
              </w:rPr>
            </w:pPr>
            <w:r w:rsidRPr="00462A3D">
              <w:rPr>
                <w:rFonts w:ascii="Myriad Pro" w:hAnsi="Myriad Pro"/>
                <w:b/>
                <w:sz w:val="20"/>
                <w:szCs w:val="20"/>
              </w:rPr>
              <w:t xml:space="preserve"> </w:t>
            </w:r>
            <w:r w:rsidR="00A43DDB">
              <w:rPr>
                <w:rFonts w:ascii="Myriad Pro" w:hAnsi="Myriad Pro"/>
                <w:b/>
                <w:sz w:val="20"/>
                <w:szCs w:val="20"/>
              </w:rPr>
              <w:t>-151 714,88</w:t>
            </w:r>
          </w:p>
        </w:tc>
      </w:tr>
      <w:tr w:rsidR="00DC3983" w:rsidRPr="00462A3D" w14:paraId="18238C40" w14:textId="77777777" w:rsidTr="00E05F9D">
        <w:trPr>
          <w:trHeight w:val="339"/>
        </w:trPr>
        <w:tc>
          <w:tcPr>
            <w:tcW w:w="2079"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3A871ABD" w14:textId="77777777" w:rsidR="00DC3983" w:rsidRPr="00462A3D" w:rsidRDefault="00DC3983" w:rsidP="00E73103">
            <w:pPr>
              <w:rPr>
                <w:rFonts w:ascii="Myriad Pro" w:hAnsi="Myriad Pro"/>
                <w:sz w:val="20"/>
                <w:szCs w:val="20"/>
              </w:rPr>
            </w:pPr>
            <w:r w:rsidRPr="00462A3D">
              <w:rPr>
                <w:rFonts w:ascii="Myriad Pro" w:hAnsi="Myriad Pro"/>
                <w:sz w:val="20"/>
                <w:szCs w:val="20"/>
              </w:rPr>
              <w:t>Величина корректировки</w:t>
            </w:r>
            <w:r>
              <w:rPr>
                <w:rFonts w:ascii="Myriad Pro" w:hAnsi="Myriad Pro"/>
                <w:sz w:val="20"/>
                <w:szCs w:val="20"/>
              </w:rPr>
              <w:t xml:space="preserve"> с учетом ИПЦ 2018, 2019</w:t>
            </w:r>
            <w:r w:rsidRPr="00462A3D">
              <w:rPr>
                <w:rFonts w:ascii="Myriad Pro" w:hAnsi="Myriad Pro"/>
                <w:sz w:val="20"/>
                <w:szCs w:val="20"/>
              </w:rPr>
              <w:t>, тыс. руб.</w:t>
            </w:r>
          </w:p>
        </w:tc>
        <w:tc>
          <w:tcPr>
            <w:tcW w:w="899" w:type="pct"/>
            <w:tcBorders>
              <w:top w:val="single" w:sz="4" w:space="0" w:color="auto"/>
              <w:left w:val="single" w:sz="4" w:space="0" w:color="auto"/>
              <w:bottom w:val="single" w:sz="4" w:space="0" w:color="000000"/>
              <w:right w:val="single" w:sz="4" w:space="0" w:color="auto"/>
            </w:tcBorders>
            <w:shd w:val="clear" w:color="auto" w:fill="D6E3BC" w:themeFill="accent3" w:themeFillTint="66"/>
            <w:vAlign w:val="center"/>
            <w:hideMark/>
          </w:tcPr>
          <w:p w14:paraId="6C1995BB" w14:textId="77777777" w:rsidR="00DC3983" w:rsidRPr="00462A3D" w:rsidRDefault="00DC3983" w:rsidP="00E73103">
            <w:pPr>
              <w:rPr>
                <w:rFonts w:ascii="Myriad Pro" w:hAnsi="Myriad Pro"/>
                <w:color w:val="FF0000"/>
                <w:sz w:val="20"/>
                <w:szCs w:val="20"/>
              </w:rPr>
            </w:pPr>
          </w:p>
        </w:tc>
        <w:tc>
          <w:tcPr>
            <w:tcW w:w="1048" w:type="pct"/>
            <w:tcBorders>
              <w:top w:val="single" w:sz="4" w:space="0" w:color="auto"/>
              <w:left w:val="single" w:sz="4" w:space="0" w:color="auto"/>
              <w:bottom w:val="single" w:sz="4" w:space="0" w:color="000000"/>
              <w:right w:val="single" w:sz="4" w:space="0" w:color="auto"/>
            </w:tcBorders>
            <w:shd w:val="clear" w:color="auto" w:fill="D6E3BC" w:themeFill="accent3" w:themeFillTint="66"/>
            <w:vAlign w:val="center"/>
            <w:hideMark/>
          </w:tcPr>
          <w:p w14:paraId="2C92154E" w14:textId="77777777" w:rsidR="00DC3983" w:rsidRPr="00462A3D" w:rsidRDefault="006E0CD8" w:rsidP="00E73103">
            <w:pPr>
              <w:jc w:val="center"/>
              <w:rPr>
                <w:rFonts w:ascii="Myriad Pro" w:hAnsi="Myriad Pro"/>
                <w:color w:val="FF0000"/>
                <w:sz w:val="20"/>
                <w:szCs w:val="20"/>
              </w:rPr>
            </w:pPr>
            <w:r w:rsidRPr="006E0CD8">
              <w:rPr>
                <w:rFonts w:ascii="Myriad Pro" w:hAnsi="Myriad Pro"/>
                <w:b/>
                <w:sz w:val="20"/>
                <w:szCs w:val="20"/>
              </w:rPr>
              <w:t>- 82 237,03</w:t>
            </w:r>
          </w:p>
        </w:tc>
        <w:tc>
          <w:tcPr>
            <w:tcW w:w="974"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7B481A3D" w14:textId="3428C3A9" w:rsidR="00DC3983" w:rsidRPr="00462A3D" w:rsidRDefault="00A43DDB" w:rsidP="00E73103">
            <w:pPr>
              <w:jc w:val="center"/>
              <w:rPr>
                <w:rFonts w:ascii="Myriad Pro" w:hAnsi="Myriad Pro"/>
                <w:b/>
                <w:sz w:val="20"/>
                <w:szCs w:val="20"/>
              </w:rPr>
            </w:pPr>
            <w:r>
              <w:rPr>
                <w:rFonts w:ascii="Myriad Pro" w:hAnsi="Myriad Pro"/>
                <w:b/>
                <w:sz w:val="20"/>
                <w:szCs w:val="20"/>
              </w:rPr>
              <w:t>-162 978,49</w:t>
            </w:r>
          </w:p>
        </w:tc>
      </w:tr>
    </w:tbl>
    <w:p w14:paraId="26C830EB" w14:textId="77777777" w:rsidR="00E73103" w:rsidRDefault="00E73103" w:rsidP="00BF0502">
      <w:pPr>
        <w:spacing w:before="240" w:after="240" w:line="360" w:lineRule="auto"/>
        <w:ind w:firstLine="709"/>
        <w:contextualSpacing/>
        <w:jc w:val="both"/>
        <w:rPr>
          <w:rFonts w:ascii="Myriad Pro" w:eastAsia="Calibri" w:hAnsi="Myriad Pro"/>
          <w:sz w:val="26"/>
          <w:szCs w:val="26"/>
        </w:rPr>
      </w:pPr>
    </w:p>
    <w:p w14:paraId="69096DA7" w14:textId="77777777" w:rsidR="00F363C2" w:rsidRDefault="00E708E3" w:rsidP="00001D32">
      <w:pPr>
        <w:spacing w:before="240" w:after="240" w:line="360" w:lineRule="auto"/>
        <w:ind w:firstLine="567"/>
        <w:contextualSpacing/>
        <w:jc w:val="both"/>
        <w:rPr>
          <w:rFonts w:ascii="Myriad Pro" w:hAnsi="Myriad Pro"/>
          <w:sz w:val="26"/>
          <w:szCs w:val="26"/>
        </w:rPr>
      </w:pPr>
      <w:r>
        <w:rPr>
          <w:rFonts w:ascii="Myriad Pro" w:eastAsia="Calibri" w:hAnsi="Myriad Pro"/>
          <w:sz w:val="26"/>
          <w:szCs w:val="26"/>
        </w:rPr>
        <w:t xml:space="preserve">Согласно выписке из протокола от 29.12.2016 № 57-э (стр. 22) Управлением по тарифам </w:t>
      </w:r>
      <w:r w:rsidR="00BF0502">
        <w:rPr>
          <w:rFonts w:ascii="Myriad Pro" w:eastAsia="Calibri" w:hAnsi="Myriad Pro"/>
          <w:sz w:val="26"/>
          <w:szCs w:val="26"/>
        </w:rPr>
        <w:t>величина отпуска в есть электрической энергии на 2017 год принята в размере 7634,701</w:t>
      </w:r>
      <w:r w:rsidR="00BF0502" w:rsidRPr="00BF0502">
        <w:rPr>
          <w:rFonts w:ascii="Myriad Pro" w:hAnsi="Myriad Pro"/>
          <w:sz w:val="26"/>
          <w:szCs w:val="26"/>
        </w:rPr>
        <w:t xml:space="preserve"> </w:t>
      </w:r>
      <w:r w:rsidR="00BF0502">
        <w:rPr>
          <w:rFonts w:ascii="Myriad Pro" w:hAnsi="Myriad Pro"/>
          <w:sz w:val="26"/>
          <w:szCs w:val="26"/>
        </w:rPr>
        <w:t>млн кВт*ч</w:t>
      </w:r>
      <w:r w:rsidR="00BF0502">
        <w:rPr>
          <w:rFonts w:ascii="Myriad Pro" w:eastAsia="Calibri" w:hAnsi="Myriad Pro"/>
          <w:sz w:val="26"/>
          <w:szCs w:val="26"/>
        </w:rPr>
        <w:t xml:space="preserve">, а величина технологического расхода потерь </w:t>
      </w:r>
      <w:r w:rsidR="00BF0502">
        <w:rPr>
          <w:rFonts w:ascii="Myriad Pro" w:eastAsia="Calibri" w:hAnsi="Myriad Pro"/>
          <w:sz w:val="26"/>
          <w:szCs w:val="26"/>
        </w:rPr>
        <w:lastRenderedPageBreak/>
        <w:t>составила 7,6</w:t>
      </w:r>
      <w:r w:rsidR="006E0CD8">
        <w:rPr>
          <w:rFonts w:ascii="Myriad Pro" w:eastAsia="Calibri" w:hAnsi="Myriad Pro"/>
          <w:sz w:val="26"/>
          <w:szCs w:val="26"/>
        </w:rPr>
        <w:t>8</w:t>
      </w:r>
      <w:r w:rsidR="00BF0502">
        <w:rPr>
          <w:rFonts w:ascii="Myriad Pro" w:eastAsia="Calibri" w:hAnsi="Myriad Pro"/>
          <w:sz w:val="26"/>
          <w:szCs w:val="26"/>
        </w:rPr>
        <w:t xml:space="preserve">% от отпуска (586,35 </w:t>
      </w:r>
      <w:r w:rsidR="00BF0502">
        <w:rPr>
          <w:rFonts w:ascii="Myriad Pro" w:hAnsi="Myriad Pro"/>
          <w:sz w:val="26"/>
          <w:szCs w:val="26"/>
        </w:rPr>
        <w:t>млн кВт*ч).</w:t>
      </w:r>
      <w:r w:rsidR="00F363C2">
        <w:rPr>
          <w:rFonts w:ascii="Myriad Pro" w:hAnsi="Myriad Pro"/>
          <w:sz w:val="26"/>
          <w:szCs w:val="26"/>
        </w:rPr>
        <w:t xml:space="preserve"> Цена покупки электрической энергии в целях компенсации потерь принята Управлением по тарифам в размере:</w:t>
      </w:r>
    </w:p>
    <w:p w14:paraId="29C0880B" w14:textId="714DBA59" w:rsidR="00E708E3" w:rsidRDefault="00F363C2" w:rsidP="00001D32">
      <w:pPr>
        <w:spacing w:before="240" w:after="240" w:line="360" w:lineRule="auto"/>
        <w:ind w:firstLine="567"/>
        <w:contextualSpacing/>
        <w:jc w:val="both"/>
        <w:rPr>
          <w:rFonts w:ascii="Myriad Pro" w:eastAsia="Calibri" w:hAnsi="Myriad Pro"/>
          <w:sz w:val="26"/>
          <w:szCs w:val="26"/>
        </w:rPr>
      </w:pPr>
      <w:r>
        <w:rPr>
          <w:rFonts w:ascii="Myriad Pro" w:hAnsi="Myriad Pro"/>
          <w:sz w:val="26"/>
          <w:szCs w:val="26"/>
        </w:rPr>
        <w:t xml:space="preserve">1 полугодие 2017 года </w:t>
      </w:r>
      <w:r>
        <w:rPr>
          <w:rFonts w:ascii="Myriad Pro" w:eastAsia="Calibri" w:hAnsi="Myriad Pro"/>
          <w:sz w:val="26"/>
          <w:szCs w:val="26"/>
        </w:rPr>
        <w:t>- 2 184,698 руб./МВт</w:t>
      </w:r>
      <w:r w:rsidR="009F61F2">
        <w:rPr>
          <w:rFonts w:ascii="Myriad Pro" w:eastAsia="Calibri" w:hAnsi="Myriad Pro"/>
          <w:sz w:val="26"/>
          <w:szCs w:val="26"/>
        </w:rPr>
        <w:t>*</w:t>
      </w:r>
      <w:r>
        <w:rPr>
          <w:rFonts w:ascii="Myriad Pro" w:eastAsia="Calibri" w:hAnsi="Myriad Pro"/>
          <w:sz w:val="26"/>
          <w:szCs w:val="26"/>
        </w:rPr>
        <w:t>ч;</w:t>
      </w:r>
    </w:p>
    <w:p w14:paraId="5A2FE8CF" w14:textId="4DF2EBD5" w:rsidR="00F363C2" w:rsidRDefault="00F363C2" w:rsidP="00001D32">
      <w:pPr>
        <w:spacing w:before="240" w:after="240" w:line="360" w:lineRule="auto"/>
        <w:ind w:firstLine="567"/>
        <w:contextualSpacing/>
        <w:jc w:val="both"/>
        <w:rPr>
          <w:rFonts w:ascii="Myriad Pro" w:eastAsia="Calibri" w:hAnsi="Myriad Pro"/>
          <w:sz w:val="26"/>
          <w:szCs w:val="26"/>
        </w:rPr>
      </w:pPr>
      <w:r>
        <w:rPr>
          <w:rFonts w:ascii="Myriad Pro" w:eastAsia="Calibri" w:hAnsi="Myriad Pro"/>
          <w:sz w:val="26"/>
          <w:szCs w:val="26"/>
        </w:rPr>
        <w:t>2</w:t>
      </w:r>
      <w:r w:rsidRPr="00F363C2">
        <w:rPr>
          <w:rFonts w:ascii="Myriad Pro" w:hAnsi="Myriad Pro"/>
          <w:sz w:val="26"/>
          <w:szCs w:val="26"/>
        </w:rPr>
        <w:t xml:space="preserve"> </w:t>
      </w:r>
      <w:r>
        <w:rPr>
          <w:rFonts w:ascii="Myriad Pro" w:hAnsi="Myriad Pro"/>
          <w:sz w:val="26"/>
          <w:szCs w:val="26"/>
        </w:rPr>
        <w:t xml:space="preserve">полугодие 2017 года </w:t>
      </w:r>
      <w:r>
        <w:rPr>
          <w:rFonts w:ascii="Myriad Pro" w:eastAsia="Calibri" w:hAnsi="Myriad Pro"/>
          <w:sz w:val="26"/>
          <w:szCs w:val="26"/>
        </w:rPr>
        <w:t>- 2 209,958 руб./МВт</w:t>
      </w:r>
      <w:r w:rsidR="009F61F2">
        <w:rPr>
          <w:rFonts w:ascii="Myriad Pro" w:eastAsia="Calibri" w:hAnsi="Myriad Pro"/>
          <w:sz w:val="26"/>
          <w:szCs w:val="26"/>
        </w:rPr>
        <w:t>*</w:t>
      </w:r>
      <w:r>
        <w:rPr>
          <w:rFonts w:ascii="Myriad Pro" w:eastAsia="Calibri" w:hAnsi="Myriad Pro"/>
          <w:sz w:val="26"/>
          <w:szCs w:val="26"/>
        </w:rPr>
        <w:t>ч.</w:t>
      </w:r>
    </w:p>
    <w:p w14:paraId="7B032CBB" w14:textId="77777777" w:rsidR="00E708E3" w:rsidRDefault="00E708E3" w:rsidP="00001D32">
      <w:pPr>
        <w:spacing w:before="240" w:after="240" w:line="360" w:lineRule="auto"/>
        <w:ind w:firstLine="567"/>
        <w:contextualSpacing/>
        <w:jc w:val="both"/>
        <w:rPr>
          <w:rFonts w:ascii="Myriad Pro" w:hAnsi="Myriad Pro"/>
          <w:sz w:val="26"/>
          <w:szCs w:val="26"/>
        </w:rPr>
      </w:pPr>
      <w:r w:rsidRPr="007E7A28">
        <w:rPr>
          <w:rFonts w:ascii="Myriad Pro" w:hAnsi="Myriad Pro"/>
          <w:sz w:val="26"/>
          <w:szCs w:val="26"/>
        </w:rPr>
        <w:t>Фактические сведения об отпуске (передаче) электроэнергии</w:t>
      </w:r>
      <w:r>
        <w:rPr>
          <w:rFonts w:ascii="Myriad Pro" w:hAnsi="Myriad Pro"/>
          <w:sz w:val="26"/>
          <w:szCs w:val="26"/>
        </w:rPr>
        <w:t xml:space="preserve"> </w:t>
      </w:r>
      <w:r w:rsidR="00BF0502">
        <w:rPr>
          <w:rFonts w:ascii="Myriad Pro" w:hAnsi="Myriad Pro"/>
          <w:sz w:val="26"/>
          <w:szCs w:val="26"/>
        </w:rPr>
        <w:br/>
      </w:r>
      <w:r>
        <w:rPr>
          <w:rFonts w:ascii="Myriad Pro" w:hAnsi="Myriad Pro"/>
          <w:sz w:val="26"/>
          <w:szCs w:val="26"/>
        </w:rPr>
        <w:t>(7 570,93 млн кВт*ч) и объему потерь (542,71</w:t>
      </w:r>
      <w:r w:rsidRPr="00E708E3">
        <w:rPr>
          <w:rFonts w:ascii="Myriad Pro" w:hAnsi="Myriad Pro"/>
          <w:sz w:val="26"/>
          <w:szCs w:val="26"/>
        </w:rPr>
        <w:t xml:space="preserve"> </w:t>
      </w:r>
      <w:r>
        <w:rPr>
          <w:rFonts w:ascii="Myriad Pro" w:hAnsi="Myriad Pro"/>
          <w:sz w:val="26"/>
          <w:szCs w:val="26"/>
        </w:rPr>
        <w:t xml:space="preserve">млн кВт*ч) </w:t>
      </w:r>
      <w:r w:rsidRPr="007E7A28">
        <w:rPr>
          <w:rFonts w:ascii="Myriad Pro" w:hAnsi="Myriad Pro"/>
          <w:sz w:val="26"/>
          <w:szCs w:val="26"/>
        </w:rPr>
        <w:t xml:space="preserve"> </w:t>
      </w:r>
      <w:r>
        <w:rPr>
          <w:rFonts w:ascii="Myriad Pro" w:hAnsi="Myriad Pro"/>
          <w:sz w:val="26"/>
          <w:szCs w:val="26"/>
        </w:rPr>
        <w:t>ф</w:t>
      </w:r>
      <w:r w:rsidRPr="007E7A28">
        <w:rPr>
          <w:rFonts w:ascii="Myriad Pro" w:hAnsi="Myriad Pro"/>
          <w:sz w:val="26"/>
          <w:szCs w:val="26"/>
        </w:rPr>
        <w:t>илиала «Алтайэнерго» за 2017 год подтверждаются статистической формой № 46-ЭЭ (передача) «Сведения об отпуске (передаче) электроэнергии распределительными сетевыми организациями отдельным категориям потребителей».</w:t>
      </w:r>
    </w:p>
    <w:p w14:paraId="43D7F27A" w14:textId="347E8073" w:rsidR="00E708E3" w:rsidRDefault="00BF0502" w:rsidP="00001D32">
      <w:pPr>
        <w:spacing w:before="240" w:after="240"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Фактические затраты на покупку потерь </w:t>
      </w:r>
      <w:r w:rsidR="00126AB2">
        <w:rPr>
          <w:rFonts w:ascii="Myriad Pro" w:eastAsia="Calibri" w:hAnsi="Myriad Pro"/>
          <w:sz w:val="26"/>
          <w:szCs w:val="26"/>
        </w:rPr>
        <w:t xml:space="preserve">без учета нагрузочных потерь </w:t>
      </w:r>
      <w:r>
        <w:rPr>
          <w:rFonts w:ascii="Myriad Pro" w:eastAsia="Calibri" w:hAnsi="Myriad Pro"/>
          <w:sz w:val="26"/>
          <w:szCs w:val="26"/>
        </w:rPr>
        <w:t xml:space="preserve">определены </w:t>
      </w:r>
      <w:r w:rsidR="00927E54">
        <w:rPr>
          <w:rFonts w:ascii="Myriad Pro" w:eastAsia="Calibri" w:hAnsi="Myriad Pro"/>
          <w:sz w:val="26"/>
          <w:szCs w:val="26"/>
        </w:rPr>
        <w:t xml:space="preserve">Исполнителем </w:t>
      </w:r>
      <w:r>
        <w:rPr>
          <w:rFonts w:ascii="Myriad Pro" w:eastAsia="Calibri" w:hAnsi="Myriad Pro"/>
          <w:sz w:val="26"/>
          <w:szCs w:val="26"/>
        </w:rPr>
        <w:t xml:space="preserve">в соответствии с </w:t>
      </w:r>
      <w:r w:rsidR="00927E54">
        <w:rPr>
          <w:rFonts w:ascii="Myriad Pro" w:eastAsia="Calibri" w:hAnsi="Myriad Pro"/>
          <w:sz w:val="26"/>
          <w:szCs w:val="26"/>
        </w:rPr>
        <w:t>Таблицей 1.6.</w:t>
      </w:r>
      <w:r w:rsidR="00476B5A">
        <w:rPr>
          <w:rFonts w:ascii="Myriad Pro" w:eastAsia="Calibri" w:hAnsi="Myriad Pro"/>
          <w:sz w:val="26"/>
          <w:szCs w:val="26"/>
        </w:rPr>
        <w:t>,</w:t>
      </w:r>
      <w:r w:rsidR="00A43DDB">
        <w:rPr>
          <w:rFonts w:ascii="Myriad Pro" w:eastAsia="Calibri" w:hAnsi="Myriad Pro"/>
          <w:sz w:val="26"/>
          <w:szCs w:val="26"/>
        </w:rPr>
        <w:t xml:space="preserve"> </w:t>
      </w:r>
      <w:r w:rsidR="00476B5A">
        <w:rPr>
          <w:rFonts w:ascii="Myriad Pro" w:eastAsia="Calibri" w:hAnsi="Myriad Pro"/>
          <w:sz w:val="26"/>
          <w:szCs w:val="26"/>
        </w:rPr>
        <w:t>представленн</w:t>
      </w:r>
      <w:r w:rsidR="00927E54">
        <w:rPr>
          <w:rFonts w:ascii="Myriad Pro" w:eastAsia="Calibri" w:hAnsi="Myriad Pro"/>
          <w:sz w:val="26"/>
          <w:szCs w:val="26"/>
        </w:rPr>
        <w:t>ой</w:t>
      </w:r>
      <w:r w:rsidR="00476B5A">
        <w:rPr>
          <w:rFonts w:ascii="Myriad Pro" w:eastAsia="Calibri" w:hAnsi="Myriad Pro"/>
          <w:sz w:val="26"/>
          <w:szCs w:val="26"/>
        </w:rPr>
        <w:t xml:space="preserve"> филиалом </w:t>
      </w:r>
      <w:r w:rsidR="00476B5A" w:rsidRPr="00462A3D">
        <w:rPr>
          <w:rFonts w:ascii="Myriad Pro" w:hAnsi="Myriad Pro"/>
          <w:sz w:val="26"/>
          <w:szCs w:val="26"/>
        </w:rPr>
        <w:t>«Алтайэнерго»</w:t>
      </w:r>
      <w:r w:rsidR="00476B5A">
        <w:rPr>
          <w:rFonts w:ascii="Myriad Pro" w:hAnsi="Myriad Pro"/>
          <w:sz w:val="26"/>
          <w:szCs w:val="26"/>
        </w:rPr>
        <w:t xml:space="preserve"> </w:t>
      </w:r>
      <w:r>
        <w:rPr>
          <w:rFonts w:ascii="Myriad Pro" w:eastAsia="Calibri" w:hAnsi="Myriad Pro"/>
          <w:sz w:val="26"/>
          <w:szCs w:val="26"/>
        </w:rPr>
        <w:t>в составе материалов</w:t>
      </w:r>
      <w:r w:rsidR="00CF6DAB">
        <w:rPr>
          <w:rFonts w:ascii="Myriad Pro" w:eastAsia="Calibri" w:hAnsi="Myriad Pro"/>
          <w:sz w:val="26"/>
          <w:szCs w:val="26"/>
        </w:rPr>
        <w:t xml:space="preserve"> к Предложению на 2019 год.</w:t>
      </w:r>
    </w:p>
    <w:p w14:paraId="4E7E0591" w14:textId="6588CD1A" w:rsidR="00462A3D" w:rsidRDefault="00462A3D" w:rsidP="00001D32">
      <w:pPr>
        <w:spacing w:before="240" w:after="240" w:line="360" w:lineRule="auto"/>
        <w:ind w:firstLine="567"/>
        <w:contextualSpacing/>
        <w:jc w:val="both"/>
        <w:rPr>
          <w:rFonts w:ascii="Myriad Pro" w:eastAsia="Calibri" w:hAnsi="Myriad Pro"/>
          <w:sz w:val="26"/>
          <w:szCs w:val="26"/>
        </w:rPr>
      </w:pPr>
      <w:r w:rsidRPr="00462A3D">
        <w:rPr>
          <w:rFonts w:ascii="Myriad Pro" w:eastAsia="Calibri" w:hAnsi="Myriad Pro"/>
          <w:sz w:val="26"/>
          <w:szCs w:val="26"/>
        </w:rPr>
        <w:t xml:space="preserve">По данным Исполнителя величина </w:t>
      </w:r>
      <w:r w:rsidR="006E0CD8" w:rsidRPr="00462A3D">
        <w:rPr>
          <w:rFonts w:ascii="Myriad Pro" w:hAnsi="Myriad Pro"/>
          <w:sz w:val="26"/>
          <w:szCs w:val="26"/>
        </w:rPr>
        <w:t>компенсаци</w:t>
      </w:r>
      <w:r w:rsidR="006E0CD8">
        <w:rPr>
          <w:rFonts w:ascii="Myriad Pro" w:hAnsi="Myriad Pro"/>
          <w:sz w:val="26"/>
          <w:szCs w:val="26"/>
        </w:rPr>
        <w:t>и</w:t>
      </w:r>
      <w:r w:rsidR="006E0CD8" w:rsidRPr="00462A3D">
        <w:rPr>
          <w:rFonts w:ascii="Myriad Pro" w:hAnsi="Myriad Pro"/>
          <w:sz w:val="26"/>
          <w:szCs w:val="26"/>
        </w:rPr>
        <w:t xml:space="preserve"> 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w:t>
      </w:r>
      <w:r w:rsidRPr="00462A3D">
        <w:rPr>
          <w:rFonts w:ascii="Myriad Pro" w:eastAsia="Calibri" w:hAnsi="Myriad Pro"/>
          <w:sz w:val="26"/>
          <w:szCs w:val="26"/>
        </w:rPr>
        <w:t xml:space="preserve"> за 2017 год составляет </w:t>
      </w:r>
      <w:r w:rsidR="00A43DDB">
        <w:rPr>
          <w:rFonts w:ascii="Myriad Pro" w:eastAsia="Calibri" w:hAnsi="Myriad Pro"/>
          <w:sz w:val="26"/>
          <w:szCs w:val="26"/>
        </w:rPr>
        <w:t>151 714,88</w:t>
      </w:r>
      <w:r w:rsidR="006E0CD8">
        <w:rPr>
          <w:rFonts w:ascii="Myriad Pro" w:eastAsia="Calibri" w:hAnsi="Myriad Pro"/>
          <w:sz w:val="26"/>
          <w:szCs w:val="26"/>
        </w:rPr>
        <w:t xml:space="preserve"> тыс. руб., что ниже установленного Управлением по тарифам уровня на </w:t>
      </w:r>
      <w:r w:rsidR="00A43DDB">
        <w:rPr>
          <w:rFonts w:ascii="Myriad Pro" w:eastAsia="Calibri" w:hAnsi="Myriad Pro"/>
          <w:sz w:val="26"/>
          <w:szCs w:val="26"/>
        </w:rPr>
        <w:t>75 161,34</w:t>
      </w:r>
      <w:r w:rsidR="006E0CD8">
        <w:rPr>
          <w:rFonts w:ascii="Myriad Pro" w:eastAsia="Calibri" w:hAnsi="Myriad Pro"/>
          <w:sz w:val="26"/>
          <w:szCs w:val="26"/>
        </w:rPr>
        <w:t xml:space="preserve"> тыс. руб. в связи с неверным расчетом органом регулирования цены фактических потерь, оплаченных в 2017 году</w:t>
      </w:r>
      <w:r w:rsidR="00A43DDB">
        <w:rPr>
          <w:rFonts w:ascii="Myriad Pro" w:eastAsia="Calibri" w:hAnsi="Myriad Pro"/>
          <w:sz w:val="26"/>
          <w:szCs w:val="26"/>
        </w:rPr>
        <w:t>, а так же учетом в цене стоимости нагрузочных потерь</w:t>
      </w:r>
      <w:r w:rsidR="006E0CD8">
        <w:rPr>
          <w:rFonts w:ascii="Myriad Pro" w:eastAsia="Calibri" w:hAnsi="Myriad Pro"/>
          <w:sz w:val="26"/>
          <w:szCs w:val="26"/>
        </w:rPr>
        <w:t>.</w:t>
      </w:r>
    </w:p>
    <w:p w14:paraId="53A85DF2" w14:textId="224184CA" w:rsidR="00462A3D" w:rsidRPr="00462A3D" w:rsidRDefault="00462A3D" w:rsidP="00001D32">
      <w:pPr>
        <w:spacing w:line="360" w:lineRule="auto"/>
        <w:ind w:firstLine="567"/>
        <w:jc w:val="both"/>
        <w:rPr>
          <w:rFonts w:ascii="Myriad Pro" w:hAnsi="Myriad Pro"/>
          <w:sz w:val="26"/>
          <w:szCs w:val="26"/>
        </w:rPr>
      </w:pPr>
      <w:r w:rsidRPr="00462A3D">
        <w:rPr>
          <w:rFonts w:ascii="Myriad Pro" w:eastAsia="Calibri" w:hAnsi="Myriad Pro"/>
          <w:sz w:val="26"/>
          <w:szCs w:val="26"/>
        </w:rPr>
        <w:t xml:space="preserve">Таким образом, объем </w:t>
      </w:r>
      <w:r w:rsidR="006E0CD8">
        <w:rPr>
          <w:rFonts w:ascii="Myriad Pro" w:hAnsi="Myriad Pro"/>
          <w:sz w:val="26"/>
          <w:szCs w:val="26"/>
        </w:rPr>
        <w:t>исключения излишне</w:t>
      </w:r>
      <w:r w:rsidRPr="00462A3D">
        <w:rPr>
          <w:rFonts w:ascii="Myriad Pro" w:hAnsi="Myriad Pro"/>
          <w:sz w:val="26"/>
          <w:szCs w:val="26"/>
        </w:rPr>
        <w:t xml:space="preserve"> </w:t>
      </w:r>
      <w:r w:rsidR="006E0CD8" w:rsidRPr="00462A3D">
        <w:rPr>
          <w:rFonts w:ascii="Myriad Pro" w:hAnsi="Myriad Pro"/>
          <w:sz w:val="26"/>
          <w:szCs w:val="26"/>
        </w:rPr>
        <w:t>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w:t>
      </w:r>
      <w:r w:rsidR="006E0CD8" w:rsidRPr="00462A3D">
        <w:rPr>
          <w:rFonts w:ascii="Myriad Pro" w:eastAsia="Calibri" w:hAnsi="Myriad Pro"/>
          <w:sz w:val="26"/>
          <w:szCs w:val="26"/>
        </w:rPr>
        <w:t xml:space="preserve"> за 2017 год</w:t>
      </w:r>
      <w:r w:rsidRPr="00462A3D">
        <w:rPr>
          <w:rFonts w:ascii="Myriad Pro" w:hAnsi="Myriad Pro"/>
          <w:sz w:val="26"/>
          <w:szCs w:val="26"/>
        </w:rPr>
        <w:t xml:space="preserve">, подлежащий учету в НВВ филиала </w:t>
      </w:r>
      <w:r w:rsidRPr="00462A3D">
        <w:rPr>
          <w:rFonts w:ascii="Myriad Pro" w:hAnsi="Myriad Pro"/>
          <w:color w:val="000000"/>
          <w:sz w:val="26"/>
          <w:szCs w:val="26"/>
        </w:rPr>
        <w:t xml:space="preserve">«Алтайэнерго» на 2019 год с учетом ИПЦ на 2018, 2019 гг. (102,7%, 104,6%) </w:t>
      </w:r>
      <w:r w:rsidRPr="00462A3D">
        <w:rPr>
          <w:rFonts w:ascii="Myriad Pro" w:hAnsi="Myriad Pro"/>
          <w:sz w:val="26"/>
          <w:szCs w:val="26"/>
        </w:rPr>
        <w:t xml:space="preserve">составляет </w:t>
      </w:r>
      <w:r w:rsidR="006E0CD8">
        <w:rPr>
          <w:rFonts w:ascii="Myriad Pro" w:hAnsi="Myriad Pro"/>
          <w:sz w:val="26"/>
          <w:szCs w:val="26"/>
        </w:rPr>
        <w:t xml:space="preserve">(-) </w:t>
      </w:r>
      <w:r w:rsidR="00A43DDB">
        <w:rPr>
          <w:rFonts w:ascii="Myriad Pro" w:hAnsi="Myriad Pro"/>
          <w:sz w:val="26"/>
          <w:szCs w:val="26"/>
        </w:rPr>
        <w:t>162 978,5</w:t>
      </w:r>
      <w:r w:rsidRPr="00462A3D">
        <w:rPr>
          <w:rFonts w:ascii="Myriad Pro" w:hAnsi="Myriad Pro"/>
          <w:sz w:val="26"/>
          <w:szCs w:val="26"/>
        </w:rPr>
        <w:t xml:space="preserve"> тыс. руб.</w:t>
      </w:r>
    </w:p>
    <w:p w14:paraId="7D28F7AF" w14:textId="77777777" w:rsidR="00462A3D" w:rsidRPr="00462A3D" w:rsidRDefault="00462A3D" w:rsidP="00001D32">
      <w:pPr>
        <w:tabs>
          <w:tab w:val="left" w:pos="993"/>
        </w:tabs>
        <w:autoSpaceDE w:val="0"/>
        <w:autoSpaceDN w:val="0"/>
        <w:adjustRightInd w:val="0"/>
        <w:spacing w:line="360" w:lineRule="auto"/>
        <w:ind w:firstLine="567"/>
        <w:jc w:val="both"/>
        <w:rPr>
          <w:rFonts w:ascii="Myriad Pro" w:hAnsi="Myriad Pro"/>
          <w:sz w:val="26"/>
          <w:szCs w:val="26"/>
        </w:rPr>
      </w:pPr>
      <w:r w:rsidRPr="00462A3D">
        <w:rPr>
          <w:rFonts w:ascii="Myriad Pro" w:hAnsi="Myriad Pro"/>
          <w:sz w:val="26"/>
          <w:szCs w:val="26"/>
        </w:rPr>
        <w:t>На основании изложенного, в целях минимизации риска отрицательной корректировки НВВ по результатам отличия фактических цен покупки технологических потерь электрической энергии, от установленных при утверждении тарифов Исполнитель рекомендует:</w:t>
      </w:r>
    </w:p>
    <w:p w14:paraId="27B2EE8F" w14:textId="77777777" w:rsidR="00462A3D" w:rsidRPr="00462A3D" w:rsidRDefault="00462A3D" w:rsidP="00001D32">
      <w:pPr>
        <w:numPr>
          <w:ilvl w:val="0"/>
          <w:numId w:val="14"/>
        </w:numPr>
        <w:tabs>
          <w:tab w:val="left" w:pos="993"/>
        </w:tabs>
        <w:spacing w:line="360" w:lineRule="auto"/>
        <w:ind w:left="0" w:firstLine="567"/>
        <w:jc w:val="both"/>
        <w:rPr>
          <w:rFonts w:ascii="Myriad Pro" w:hAnsi="Myriad Pro"/>
          <w:sz w:val="26"/>
          <w:szCs w:val="26"/>
        </w:rPr>
      </w:pPr>
      <w:r w:rsidRPr="00462A3D">
        <w:rPr>
          <w:rFonts w:ascii="Myriad Pro" w:hAnsi="Myriad Pro"/>
          <w:sz w:val="26"/>
          <w:szCs w:val="26"/>
        </w:rPr>
        <w:t>проводить анализ плановых и фактических потерь по уровням напряжения за три года;</w:t>
      </w:r>
    </w:p>
    <w:p w14:paraId="1676B2B4" w14:textId="77777777" w:rsidR="00462A3D" w:rsidRPr="00462A3D" w:rsidRDefault="00462A3D" w:rsidP="00001D32">
      <w:pPr>
        <w:numPr>
          <w:ilvl w:val="0"/>
          <w:numId w:val="14"/>
        </w:numPr>
        <w:tabs>
          <w:tab w:val="left" w:pos="993"/>
        </w:tabs>
        <w:spacing w:line="360" w:lineRule="auto"/>
        <w:ind w:left="0" w:firstLine="567"/>
        <w:jc w:val="both"/>
        <w:rPr>
          <w:rFonts w:ascii="Myriad Pro" w:hAnsi="Myriad Pro"/>
          <w:sz w:val="26"/>
          <w:szCs w:val="26"/>
        </w:rPr>
      </w:pPr>
      <w:r w:rsidRPr="00462A3D">
        <w:rPr>
          <w:rFonts w:ascii="Myriad Pro" w:hAnsi="Myriad Pro"/>
          <w:sz w:val="26"/>
          <w:szCs w:val="26"/>
        </w:rPr>
        <w:lastRenderedPageBreak/>
        <w:t>усилить взаимодействие с Управлением по тарифам (включая активное участие в совещаниях в рамках подготовки Сводного прогнозного баланса производства и поставок электрической энергии (мощности) в рамках Единой энергетической системы России), а также с АО «СО ЕЭС» и ФАС России в процессе обоснования и формирования балансовых показателей, включая получение информации в установленном порядке о результатах рассмотрения предложения филиала в части объемов полезного отпуска и величины потерь;</w:t>
      </w:r>
    </w:p>
    <w:p w14:paraId="62B25331" w14:textId="77777777" w:rsidR="00462A3D" w:rsidRPr="00462A3D" w:rsidRDefault="00462A3D" w:rsidP="00001D32">
      <w:pPr>
        <w:numPr>
          <w:ilvl w:val="0"/>
          <w:numId w:val="14"/>
        </w:numPr>
        <w:tabs>
          <w:tab w:val="left" w:pos="993"/>
        </w:tabs>
        <w:spacing w:line="360" w:lineRule="auto"/>
        <w:ind w:left="0" w:firstLine="567"/>
        <w:jc w:val="both"/>
        <w:rPr>
          <w:rFonts w:ascii="Myriad Pro" w:hAnsi="Myriad Pro"/>
          <w:sz w:val="26"/>
          <w:szCs w:val="26"/>
        </w:rPr>
      </w:pPr>
      <w:r w:rsidRPr="00462A3D">
        <w:rPr>
          <w:rFonts w:ascii="Myriad Pro" w:hAnsi="Myriad Pro"/>
          <w:sz w:val="26"/>
          <w:szCs w:val="26"/>
        </w:rPr>
        <w:t>в составе заявки об установлении тарифов на услуги по передаче электрической энергии на 2021 год приложить документы, подтверждающие факт потерь по уровням напряжения за три предшествующих года:</w:t>
      </w:r>
    </w:p>
    <w:p w14:paraId="6E2E7AA8" w14:textId="77777777" w:rsidR="00462A3D" w:rsidRPr="00462A3D" w:rsidRDefault="00462A3D" w:rsidP="00462A3D">
      <w:pPr>
        <w:pStyle w:val="aa"/>
        <w:numPr>
          <w:ilvl w:val="0"/>
          <w:numId w:val="41"/>
        </w:numPr>
        <w:spacing w:after="0" w:line="360" w:lineRule="auto"/>
        <w:jc w:val="both"/>
        <w:rPr>
          <w:rFonts w:ascii="Myriad Pro" w:hAnsi="Myriad Pro"/>
          <w:sz w:val="26"/>
          <w:szCs w:val="26"/>
        </w:rPr>
      </w:pPr>
      <w:r w:rsidRPr="00462A3D">
        <w:rPr>
          <w:rFonts w:ascii="Myriad Pro" w:hAnsi="Myriad Pro"/>
          <w:sz w:val="26"/>
          <w:szCs w:val="26"/>
        </w:rPr>
        <w:t>копии актов об оплате электроэнергии, приобретаемой в целях компенсации потерь;</w:t>
      </w:r>
    </w:p>
    <w:p w14:paraId="0824628A" w14:textId="77777777" w:rsidR="00462A3D" w:rsidRDefault="00462A3D" w:rsidP="00462A3D">
      <w:pPr>
        <w:pStyle w:val="aa"/>
        <w:numPr>
          <w:ilvl w:val="0"/>
          <w:numId w:val="41"/>
        </w:numPr>
        <w:spacing w:after="0" w:line="360" w:lineRule="auto"/>
        <w:jc w:val="both"/>
        <w:rPr>
          <w:rFonts w:ascii="Myriad Pro" w:hAnsi="Myriad Pro"/>
          <w:sz w:val="26"/>
          <w:szCs w:val="26"/>
        </w:rPr>
      </w:pPr>
      <w:r w:rsidRPr="00462A3D">
        <w:rPr>
          <w:rFonts w:ascii="Myriad Pro" w:hAnsi="Myriad Pro"/>
          <w:sz w:val="26"/>
          <w:szCs w:val="26"/>
        </w:rPr>
        <w:t>выписки из оборотно-сальдовой ведомости по счету 20;</w:t>
      </w:r>
    </w:p>
    <w:p w14:paraId="76E503FF" w14:textId="77777777" w:rsidR="002659AC" w:rsidRPr="002659AC" w:rsidRDefault="002659AC" w:rsidP="00462A3D">
      <w:pPr>
        <w:pStyle w:val="aa"/>
        <w:numPr>
          <w:ilvl w:val="0"/>
          <w:numId w:val="41"/>
        </w:numPr>
        <w:spacing w:after="0" w:line="360" w:lineRule="auto"/>
        <w:jc w:val="both"/>
        <w:rPr>
          <w:rFonts w:ascii="Myriad Pro" w:hAnsi="Myriad Pro"/>
          <w:sz w:val="26"/>
          <w:szCs w:val="26"/>
        </w:rPr>
      </w:pPr>
      <w:r w:rsidRPr="002659AC">
        <w:rPr>
          <w:rFonts w:ascii="Myriad Pro" w:hAnsi="Myriad Pro"/>
          <w:sz w:val="26"/>
          <w:szCs w:val="26"/>
        </w:rPr>
        <w:t>пояснительную записку с указанием параметров анализа плановых и фактических потерь по уровням напряжения</w:t>
      </w:r>
      <w:r>
        <w:rPr>
          <w:rFonts w:ascii="Myriad Pro" w:hAnsi="Myriad Pro"/>
          <w:sz w:val="26"/>
          <w:szCs w:val="26"/>
        </w:rPr>
        <w:t>.</w:t>
      </w:r>
    </w:p>
    <w:p w14:paraId="4AD752DC" w14:textId="77777777" w:rsidR="00462A3D" w:rsidRDefault="00462A3D" w:rsidP="00EE0EB2">
      <w:pPr>
        <w:pStyle w:val="a"/>
        <w:numPr>
          <w:ilvl w:val="0"/>
          <w:numId w:val="0"/>
        </w:numPr>
        <w:ind w:left="1281"/>
        <w:rPr>
          <w:color w:val="0D0D0D" w:themeColor="text1" w:themeTint="F2"/>
        </w:rPr>
      </w:pPr>
    </w:p>
    <w:p w14:paraId="41929A43" w14:textId="77777777" w:rsidR="004166B8" w:rsidRPr="00854812" w:rsidRDefault="004166B8" w:rsidP="004166B8">
      <w:pPr>
        <w:pStyle w:val="30"/>
        <w:pageBreakBefore/>
        <w:numPr>
          <w:ilvl w:val="1"/>
          <w:numId w:val="2"/>
        </w:numPr>
        <w:tabs>
          <w:tab w:val="left" w:pos="0"/>
        </w:tabs>
        <w:spacing w:after="200" w:line="360" w:lineRule="auto"/>
        <w:ind w:left="709" w:hanging="709"/>
        <w:jc w:val="both"/>
        <w:rPr>
          <w:rFonts w:ascii="Myriad Pro" w:hAnsi="Myriad Pro"/>
          <w:b w:val="0"/>
          <w:color w:val="4F6228" w:themeColor="accent3" w:themeShade="80"/>
          <w:sz w:val="28"/>
          <w:szCs w:val="28"/>
        </w:rPr>
      </w:pPr>
      <w:bookmarkStart w:id="67" w:name="_Toc40621604"/>
      <w:bookmarkStart w:id="68" w:name="_Toc41409773"/>
      <w:r w:rsidRPr="00854812">
        <w:rPr>
          <w:rFonts w:ascii="Myriad Pro" w:hAnsi="Myriad Pro"/>
          <w:color w:val="4F6228" w:themeColor="accent3" w:themeShade="80"/>
          <w:sz w:val="28"/>
          <w:szCs w:val="28"/>
        </w:rPr>
        <w:lastRenderedPageBreak/>
        <w:t>Экспертиза обоснованности корректировки необходимой валовой выручки в связи с изменением (неисполнением) инвестиционной программы</w:t>
      </w:r>
      <w:bookmarkEnd w:id="67"/>
      <w:bookmarkEnd w:id="68"/>
    </w:p>
    <w:p w14:paraId="3034DC19" w14:textId="77777777" w:rsidR="004166B8" w:rsidRPr="004166B8" w:rsidRDefault="004166B8" w:rsidP="00001D32">
      <w:pPr>
        <w:spacing w:line="360" w:lineRule="auto"/>
        <w:ind w:firstLine="567"/>
        <w:jc w:val="both"/>
        <w:rPr>
          <w:rFonts w:ascii="Myriad Pro" w:hAnsi="Myriad Pro"/>
          <w:sz w:val="26"/>
          <w:szCs w:val="26"/>
        </w:rPr>
      </w:pPr>
      <w:r w:rsidRPr="004166B8">
        <w:rPr>
          <w:rFonts w:ascii="Myriad Pro" w:hAnsi="Myriad Pro"/>
          <w:sz w:val="26"/>
          <w:szCs w:val="26"/>
        </w:rPr>
        <w:t xml:space="preserve">Согласно пункту 37 Основ ценообразования № 1178 в течение долгосрочного периода регулирования регулирующие органы ежегодно в соответствии с Методическими указаниями, указанными в </w:t>
      </w:r>
      <w:hyperlink r:id="rId53">
        <w:r w:rsidRPr="004166B8">
          <w:rPr>
            <w:rFonts w:ascii="Myriad Pro" w:hAnsi="Myriad Pro"/>
            <w:sz w:val="26"/>
            <w:szCs w:val="26"/>
          </w:rPr>
          <w:t>пункте 32</w:t>
        </w:r>
      </w:hyperlink>
      <w:r w:rsidRPr="004166B8">
        <w:rPr>
          <w:rFonts w:ascii="Myriad Pro" w:hAnsi="Myriad Pro"/>
          <w:sz w:val="26"/>
          <w:szCs w:val="26"/>
        </w:rPr>
        <w:t xml:space="preserve"> Основ ценообразования № 1178, осуществляют корректировку необходимой валовой выручки и (или) цен (тарифов), установленных на долгосрочный период регулирования с учетом отклонение совокупного объема инвестиций, фактически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p>
    <w:p w14:paraId="76EC8A2A" w14:textId="77777777" w:rsidR="004166B8" w:rsidRPr="004166B8" w:rsidRDefault="004166B8" w:rsidP="00001D32">
      <w:pPr>
        <w:spacing w:line="360" w:lineRule="auto"/>
        <w:ind w:firstLine="567"/>
        <w:jc w:val="both"/>
        <w:rPr>
          <w:rFonts w:ascii="Myriad Pro" w:eastAsia="Calibri" w:hAnsi="Myriad Pro"/>
          <w:color w:val="000000" w:themeColor="text1"/>
          <w:sz w:val="26"/>
          <w:szCs w:val="26"/>
        </w:rPr>
      </w:pPr>
      <w:r w:rsidRPr="004166B8">
        <w:rPr>
          <w:rFonts w:ascii="Myriad Pro" w:eastAsia="Calibri" w:hAnsi="Myriad Pro"/>
          <w:color w:val="000000" w:themeColor="text1"/>
          <w:sz w:val="26"/>
          <w:szCs w:val="26"/>
        </w:rPr>
        <w:t>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государственного регулирования  № 1178.</w:t>
      </w:r>
    </w:p>
    <w:p w14:paraId="6B7D5A5A" w14:textId="77777777" w:rsidR="004166B8" w:rsidRPr="004166B8" w:rsidRDefault="004166B8" w:rsidP="00001D32">
      <w:pPr>
        <w:spacing w:line="360" w:lineRule="auto"/>
        <w:ind w:firstLine="567"/>
        <w:jc w:val="both"/>
        <w:rPr>
          <w:rFonts w:ascii="Myriad Pro" w:eastAsia="Calibri" w:hAnsi="Myriad Pro"/>
          <w:color w:val="000000" w:themeColor="text1"/>
          <w:sz w:val="26"/>
          <w:szCs w:val="26"/>
        </w:rPr>
      </w:pPr>
      <w:r w:rsidRPr="004166B8">
        <w:rPr>
          <w:rFonts w:ascii="Myriad Pro" w:eastAsia="Calibri" w:hAnsi="Myriad Pro"/>
          <w:color w:val="000000" w:themeColor="text1"/>
          <w:sz w:val="26"/>
          <w:szCs w:val="26"/>
        </w:rPr>
        <w:t>Действующим законодательством в области государственного регулирования цен (тарифов) не предусмотрена возможность учета органами регулирования в необходимой валовой выручке ТСО 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p>
    <w:p w14:paraId="43001A84" w14:textId="77777777" w:rsidR="004166B8" w:rsidRPr="004166B8" w:rsidRDefault="004166B8" w:rsidP="00001D32">
      <w:pPr>
        <w:spacing w:line="360" w:lineRule="auto"/>
        <w:ind w:firstLine="567"/>
        <w:jc w:val="both"/>
        <w:rPr>
          <w:rFonts w:ascii="Myriad Pro" w:eastAsia="Calibri" w:hAnsi="Myriad Pro"/>
          <w:color w:val="000000" w:themeColor="text1"/>
          <w:sz w:val="26"/>
          <w:szCs w:val="26"/>
        </w:rPr>
      </w:pPr>
      <w:r w:rsidRPr="004166B8">
        <w:rPr>
          <w:rFonts w:ascii="Myriad Pro" w:eastAsia="Calibri" w:hAnsi="Myriad Pro"/>
          <w:color w:val="000000" w:themeColor="text1"/>
          <w:sz w:val="26"/>
          <w:szCs w:val="26"/>
        </w:rPr>
        <w:t xml:space="preserve"> При обнаружении фактов финансирования мероприятий, не включенных в утвержденные в установленном порядке инвестиционные программы ТСО, </w:t>
      </w:r>
      <w:r w:rsidRPr="004166B8">
        <w:rPr>
          <w:rFonts w:ascii="Myriad Pro" w:eastAsia="Calibri" w:hAnsi="Myriad Pro"/>
          <w:color w:val="000000" w:themeColor="text1"/>
          <w:sz w:val="26"/>
          <w:szCs w:val="26"/>
        </w:rPr>
        <w:lastRenderedPageBreak/>
        <w:t>указанные расходы ТСО расцениваются органом регулирования тарифов как нецелевое использование средств, учтенных в необходимой валовой выручке.</w:t>
      </w:r>
    </w:p>
    <w:p w14:paraId="7606227A" w14:textId="32502AE6" w:rsidR="004166B8" w:rsidRPr="004166B8" w:rsidRDefault="004166B8" w:rsidP="00001D32">
      <w:pPr>
        <w:spacing w:line="360" w:lineRule="auto"/>
        <w:ind w:firstLine="567"/>
        <w:jc w:val="both"/>
        <w:rPr>
          <w:rFonts w:ascii="Myriad Pro" w:eastAsia="Calibri" w:hAnsi="Myriad Pro"/>
          <w:color w:val="000000" w:themeColor="text1"/>
          <w:sz w:val="26"/>
          <w:szCs w:val="26"/>
        </w:rPr>
      </w:pPr>
      <w:r w:rsidRPr="004166B8">
        <w:rPr>
          <w:rFonts w:ascii="Myriad Pro" w:eastAsia="Calibri" w:hAnsi="Myriad Pro"/>
          <w:color w:val="000000" w:themeColor="text1"/>
          <w:sz w:val="26"/>
          <w:szCs w:val="26"/>
        </w:rPr>
        <w:t>Таким образом, регул</w:t>
      </w:r>
      <w:r w:rsidR="00C941E2">
        <w:rPr>
          <w:rFonts w:ascii="Myriad Pro" w:eastAsia="Calibri" w:hAnsi="Myriad Pro"/>
          <w:color w:val="000000" w:themeColor="text1"/>
          <w:sz w:val="26"/>
          <w:szCs w:val="26"/>
        </w:rPr>
        <w:t>ирующим органом</w:t>
      </w:r>
      <w:r w:rsidRPr="004166B8">
        <w:rPr>
          <w:rFonts w:ascii="Myriad Pro" w:eastAsia="Calibri" w:hAnsi="Myriad Pro"/>
          <w:color w:val="000000" w:themeColor="text1"/>
          <w:sz w:val="26"/>
          <w:szCs w:val="26"/>
        </w:rPr>
        <w:t xml:space="preserve"> в необходимой валовой выручке не учитываются расходы, превышающие плановую величину и неучтенные в утвержденной инвестиционной программе. Данная позиция отражена в разъяснительном письме ФАС России от 20.04.2018 № ИА/28440/18.</w:t>
      </w:r>
      <w:r w:rsidR="00056558">
        <w:rPr>
          <w:rFonts w:ascii="Myriad Pro" w:eastAsia="Calibri" w:hAnsi="Myriad Pro"/>
          <w:color w:val="000000" w:themeColor="text1"/>
          <w:sz w:val="26"/>
          <w:szCs w:val="26"/>
        </w:rPr>
        <w:t xml:space="preserve"> </w:t>
      </w:r>
    </w:p>
    <w:p w14:paraId="64658B11" w14:textId="77777777" w:rsidR="004166B8" w:rsidRPr="004166B8" w:rsidRDefault="004166B8" w:rsidP="00001D32">
      <w:pPr>
        <w:spacing w:line="360" w:lineRule="auto"/>
        <w:ind w:firstLine="567"/>
        <w:jc w:val="both"/>
        <w:rPr>
          <w:rFonts w:ascii="Myriad Pro" w:hAnsi="Myriad Pro"/>
          <w:sz w:val="26"/>
          <w:szCs w:val="26"/>
        </w:rPr>
      </w:pPr>
      <w:r w:rsidRPr="004166B8">
        <w:rPr>
          <w:rFonts w:ascii="Myriad Pro" w:hAnsi="Myriad Pro"/>
          <w:color w:val="000000"/>
          <w:sz w:val="26"/>
          <w:szCs w:val="26"/>
        </w:rPr>
        <w:t>Порядок проведения корректировки необходимой валовой выручки в связи с изменением (неисполнением) инвестиционной программы определен пунктом 42 Методических указаний № 228-э.</w:t>
      </w:r>
    </w:p>
    <w:p w14:paraId="269508FB" w14:textId="77777777" w:rsidR="004166B8" w:rsidRPr="004166B8" w:rsidRDefault="004166B8" w:rsidP="00001D32">
      <w:pPr>
        <w:autoSpaceDE w:val="0"/>
        <w:autoSpaceDN w:val="0"/>
        <w:adjustRightInd w:val="0"/>
        <w:spacing w:line="360" w:lineRule="auto"/>
        <w:ind w:firstLine="567"/>
        <w:jc w:val="both"/>
        <w:rPr>
          <w:rFonts w:ascii="Myriad Pro" w:eastAsiaTheme="minorHAnsi" w:hAnsi="Myriad Pro"/>
          <w:sz w:val="26"/>
          <w:szCs w:val="26"/>
          <w:lang w:eastAsia="en-US"/>
        </w:rPr>
      </w:pPr>
      <w:r w:rsidRPr="004166B8">
        <w:rPr>
          <w:rFonts w:ascii="Myriad Pro" w:eastAsiaTheme="minorHAnsi" w:hAnsi="Myriad Pro"/>
          <w:sz w:val="26"/>
          <w:szCs w:val="26"/>
          <w:lang w:eastAsia="en-US"/>
        </w:rPr>
        <w:t xml:space="preserve">Величина </w:t>
      </w:r>
      <w:r w:rsidRPr="004166B8">
        <w:rPr>
          <w:rFonts w:ascii="Myriad Pro" w:eastAsiaTheme="minorHAnsi" w:hAnsi="Myriad Pro"/>
          <w:noProof/>
          <w:position w:val="-8"/>
          <w:sz w:val="26"/>
          <w:szCs w:val="26"/>
        </w:rPr>
        <w:drawing>
          <wp:inline distT="0" distB="0" distL="0" distR="0" wp14:anchorId="3FA5AA0C" wp14:editId="51796F64">
            <wp:extent cx="763270" cy="238760"/>
            <wp:effectExtent l="0" t="0" r="0" b="0"/>
            <wp:docPr id="26"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4" cstate="print"/>
                    <a:srcRect/>
                    <a:stretch>
                      <a:fillRect/>
                    </a:stretch>
                  </pic:blipFill>
                  <pic:spPr bwMode="auto">
                    <a:xfrm>
                      <a:off x="0" y="0"/>
                      <a:ext cx="763270" cy="238760"/>
                    </a:xfrm>
                    <a:prstGeom prst="rect">
                      <a:avLst/>
                    </a:prstGeom>
                    <a:noFill/>
                    <a:ln w="9525">
                      <a:noFill/>
                      <a:miter lim="800000"/>
                      <a:headEnd/>
                      <a:tailEnd/>
                    </a:ln>
                  </pic:spPr>
                </pic:pic>
              </a:graphicData>
            </a:graphic>
          </wp:inline>
        </w:drawing>
      </w:r>
      <w:r w:rsidRPr="004166B8">
        <w:rPr>
          <w:rFonts w:ascii="Myriad Pro" w:eastAsiaTheme="minorHAnsi" w:hAnsi="Myriad Pro"/>
          <w:sz w:val="26"/>
          <w:szCs w:val="26"/>
          <w:lang w:eastAsia="en-US"/>
        </w:rPr>
        <w:t xml:space="preserve"> по результатам деятельности за год i-j, относящийся к указанному в настоящем абзаце долгосрочному периоду регулирования:</w:t>
      </w:r>
    </w:p>
    <w:p w14:paraId="3E865E0D" w14:textId="77777777" w:rsidR="004166B8" w:rsidRPr="004166B8" w:rsidRDefault="0050561F" w:rsidP="00001D32">
      <w:pPr>
        <w:autoSpaceDE w:val="0"/>
        <w:autoSpaceDN w:val="0"/>
        <w:adjustRightInd w:val="0"/>
        <w:ind w:firstLine="567"/>
        <w:rPr>
          <w:rFonts w:ascii="Myriad Pro" w:eastAsiaTheme="minorHAnsi" w:hAnsi="Myriad Pro"/>
          <w:sz w:val="26"/>
          <w:szCs w:val="26"/>
          <w:lang w:eastAsia="en-US"/>
        </w:rPr>
      </w:pPr>
      <w:r w:rsidRPr="0050561F">
        <w:rPr>
          <w:rFonts w:ascii="Myriad Pro" w:eastAsiaTheme="minorHAnsi" w:hAnsi="Myriad Pro"/>
          <w:noProof/>
          <w:position w:val="-28"/>
          <w:sz w:val="26"/>
          <w:szCs w:val="26"/>
        </w:rPr>
        <w:t xml:space="preserve"> </w:t>
      </w:r>
      <w:r w:rsidRPr="004166B8">
        <w:rPr>
          <w:rFonts w:ascii="Myriad Pro" w:eastAsiaTheme="minorHAnsi" w:hAnsi="Myriad Pro"/>
          <w:noProof/>
          <w:position w:val="-28"/>
          <w:sz w:val="26"/>
          <w:szCs w:val="26"/>
        </w:rPr>
        <w:drawing>
          <wp:inline distT="0" distB="0" distL="0" distR="0" wp14:anchorId="3AB331C9" wp14:editId="0789B96D">
            <wp:extent cx="3506470" cy="492760"/>
            <wp:effectExtent l="0" t="0" r="0" b="0"/>
            <wp:docPr id="15"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5" cstate="print"/>
                    <a:srcRect/>
                    <a:stretch>
                      <a:fillRect/>
                    </a:stretch>
                  </pic:blipFill>
                  <pic:spPr bwMode="auto">
                    <a:xfrm>
                      <a:off x="0" y="0"/>
                      <a:ext cx="3506470" cy="492760"/>
                    </a:xfrm>
                    <a:prstGeom prst="rect">
                      <a:avLst/>
                    </a:prstGeom>
                    <a:noFill/>
                    <a:ln w="9525">
                      <a:noFill/>
                      <a:miter lim="800000"/>
                      <a:headEnd/>
                      <a:tailEnd/>
                    </a:ln>
                  </pic:spPr>
                </pic:pic>
              </a:graphicData>
            </a:graphic>
          </wp:inline>
        </w:drawing>
      </w:r>
    </w:p>
    <w:p w14:paraId="43D2DC88" w14:textId="77777777" w:rsidR="0050561F" w:rsidRDefault="0050561F" w:rsidP="00001D32">
      <w:pPr>
        <w:autoSpaceDE w:val="0"/>
        <w:autoSpaceDN w:val="0"/>
        <w:adjustRightInd w:val="0"/>
        <w:spacing w:line="360" w:lineRule="auto"/>
        <w:ind w:firstLine="567"/>
        <w:jc w:val="both"/>
        <w:rPr>
          <w:rFonts w:ascii="Myriad Pro" w:hAnsi="Myriad Pro"/>
          <w:sz w:val="26"/>
          <w:szCs w:val="26"/>
        </w:rPr>
      </w:pPr>
    </w:p>
    <w:p w14:paraId="0B633602" w14:textId="77777777" w:rsidR="004166B8" w:rsidRDefault="004166B8" w:rsidP="00001D32">
      <w:pPr>
        <w:autoSpaceDE w:val="0"/>
        <w:autoSpaceDN w:val="0"/>
        <w:adjustRightInd w:val="0"/>
        <w:spacing w:line="360" w:lineRule="auto"/>
        <w:ind w:firstLine="567"/>
        <w:jc w:val="both"/>
        <w:rPr>
          <w:rFonts w:ascii="Myriad Pro" w:hAnsi="Myriad Pro"/>
          <w:sz w:val="26"/>
          <w:szCs w:val="26"/>
        </w:rPr>
      </w:pPr>
      <w:r w:rsidRPr="004166B8">
        <w:rPr>
          <w:rFonts w:ascii="Myriad Pro" w:eastAsiaTheme="minorHAnsi" w:hAnsi="Myriad Pro" w:cs="Arial"/>
          <w:noProof/>
          <w:position w:val="-10"/>
          <w:sz w:val="20"/>
          <w:szCs w:val="20"/>
        </w:rPr>
        <w:drawing>
          <wp:inline distT="0" distB="0" distL="0" distR="0" wp14:anchorId="499B3010" wp14:editId="618FA8C2">
            <wp:extent cx="4524375" cy="262255"/>
            <wp:effectExtent l="0" t="0" r="9525" b="0"/>
            <wp:docPr id="6"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6" cstate="print"/>
                    <a:srcRect/>
                    <a:stretch>
                      <a:fillRect/>
                    </a:stretch>
                  </pic:blipFill>
                  <pic:spPr bwMode="auto">
                    <a:xfrm>
                      <a:off x="0" y="0"/>
                      <a:ext cx="4524375" cy="262255"/>
                    </a:xfrm>
                    <a:prstGeom prst="rect">
                      <a:avLst/>
                    </a:prstGeom>
                    <a:noFill/>
                    <a:ln w="9525">
                      <a:noFill/>
                      <a:miter lim="800000"/>
                      <a:headEnd/>
                      <a:tailEnd/>
                    </a:ln>
                  </pic:spPr>
                </pic:pic>
              </a:graphicData>
            </a:graphic>
          </wp:inline>
        </w:drawing>
      </w:r>
    </w:p>
    <w:p w14:paraId="781BB414" w14:textId="77777777" w:rsidR="004166B8" w:rsidRPr="004166B8" w:rsidRDefault="004166B8" w:rsidP="00001D32">
      <w:pPr>
        <w:autoSpaceDE w:val="0"/>
        <w:autoSpaceDN w:val="0"/>
        <w:adjustRightInd w:val="0"/>
        <w:spacing w:line="360" w:lineRule="auto"/>
        <w:ind w:firstLine="567"/>
        <w:jc w:val="both"/>
        <w:rPr>
          <w:rFonts w:ascii="Myriad Pro" w:hAnsi="Myriad Pro"/>
          <w:sz w:val="26"/>
          <w:szCs w:val="26"/>
        </w:rPr>
      </w:pPr>
      <w:r w:rsidRPr="004166B8">
        <w:rPr>
          <w:rFonts w:ascii="Myriad Pro" w:hAnsi="Myriad Pro"/>
          <w:sz w:val="26"/>
          <w:szCs w:val="26"/>
        </w:rPr>
        <w:t>Приказом Минэнерго России от 30.12.2016 № 1471 «Об утверждении изменений, вносимых в инвестиционную программу ПАО «МРСК Сибири», утвержденную приказом Минэнерго России от 28.12.2015 № 1043» (далее - инвестиционная программа, ИПР), общий объемом финансирования на 2017 год установлен в размере 1 724,641 млн. руб., в том числе:</w:t>
      </w:r>
    </w:p>
    <w:p w14:paraId="59D85CCC" w14:textId="77777777" w:rsidR="004166B8" w:rsidRPr="004166B8" w:rsidRDefault="004166B8" w:rsidP="00001D32">
      <w:pPr>
        <w:autoSpaceDE w:val="0"/>
        <w:autoSpaceDN w:val="0"/>
        <w:adjustRightInd w:val="0"/>
        <w:spacing w:line="360" w:lineRule="auto"/>
        <w:ind w:firstLine="567"/>
        <w:jc w:val="both"/>
        <w:rPr>
          <w:rFonts w:ascii="Myriad Pro" w:hAnsi="Myriad Pro"/>
          <w:sz w:val="26"/>
          <w:szCs w:val="26"/>
        </w:rPr>
      </w:pPr>
      <w:r w:rsidRPr="004166B8">
        <w:rPr>
          <w:rFonts w:ascii="Myriad Pro" w:hAnsi="Myriad Pro"/>
          <w:sz w:val="26"/>
          <w:szCs w:val="26"/>
        </w:rPr>
        <w:t>- Амортизация - 1149,15 тыс. руб.;</w:t>
      </w:r>
    </w:p>
    <w:p w14:paraId="5C6CEFED" w14:textId="77777777" w:rsidR="004166B8" w:rsidRPr="004166B8" w:rsidRDefault="004166B8" w:rsidP="00001D32">
      <w:pPr>
        <w:autoSpaceDE w:val="0"/>
        <w:autoSpaceDN w:val="0"/>
        <w:adjustRightInd w:val="0"/>
        <w:spacing w:line="360" w:lineRule="auto"/>
        <w:ind w:firstLine="567"/>
        <w:jc w:val="both"/>
        <w:rPr>
          <w:rFonts w:ascii="Myriad Pro" w:hAnsi="Myriad Pro"/>
          <w:sz w:val="26"/>
          <w:szCs w:val="26"/>
        </w:rPr>
      </w:pPr>
      <w:r w:rsidRPr="004166B8">
        <w:rPr>
          <w:rFonts w:ascii="Myriad Pro" w:hAnsi="Myriad Pro"/>
          <w:sz w:val="26"/>
          <w:szCs w:val="26"/>
        </w:rPr>
        <w:t>- авансовая прибыль от ТП - 314,42 тыс. руб.;</w:t>
      </w:r>
    </w:p>
    <w:p w14:paraId="5A3D2D90" w14:textId="77777777" w:rsidR="004166B8" w:rsidRPr="004166B8" w:rsidRDefault="004166B8" w:rsidP="00001D32">
      <w:pPr>
        <w:spacing w:after="240" w:line="360" w:lineRule="auto"/>
        <w:ind w:firstLine="567"/>
        <w:jc w:val="both"/>
        <w:rPr>
          <w:rFonts w:ascii="Myriad Pro" w:hAnsi="Myriad Pro"/>
          <w:b/>
          <w:bCs/>
          <w:sz w:val="26"/>
          <w:szCs w:val="26"/>
        </w:rPr>
      </w:pPr>
      <w:r w:rsidRPr="004166B8">
        <w:rPr>
          <w:rFonts w:ascii="Myriad Pro" w:hAnsi="Myriad Pro"/>
          <w:sz w:val="26"/>
          <w:szCs w:val="26"/>
        </w:rPr>
        <w:t>- инвестиционная составляющая - 261,07 тыс. руб.</w:t>
      </w:r>
    </w:p>
    <w:p w14:paraId="7809DEAD" w14:textId="77777777" w:rsidR="004166B8" w:rsidRPr="004166B8" w:rsidRDefault="004166B8" w:rsidP="00050257">
      <w:pPr>
        <w:spacing w:line="360" w:lineRule="auto"/>
        <w:jc w:val="both"/>
        <w:rPr>
          <w:rFonts w:ascii="Myriad Pro" w:hAnsi="Myriad Pro"/>
          <w:b/>
          <w:bCs/>
          <w:sz w:val="26"/>
          <w:szCs w:val="26"/>
        </w:rPr>
      </w:pPr>
      <w:r w:rsidRPr="004166B8">
        <w:rPr>
          <w:rFonts w:ascii="Myriad Pro" w:hAnsi="Myriad Pro"/>
          <w:b/>
          <w:bCs/>
          <w:sz w:val="26"/>
          <w:szCs w:val="26"/>
        </w:rPr>
        <w:t>ПОЗИЦИЯ ТЕРРИТОРИАЛЬНОЙ СЕТЕВОЙ ОРГАНИЗАЦИИ</w:t>
      </w:r>
    </w:p>
    <w:p w14:paraId="2DB08C3C" w14:textId="77777777" w:rsidR="004166B8" w:rsidRPr="004166B8" w:rsidRDefault="004166B8" w:rsidP="00001D32">
      <w:pPr>
        <w:spacing w:before="240" w:after="1" w:line="360" w:lineRule="auto"/>
        <w:ind w:firstLine="567"/>
        <w:jc w:val="both"/>
        <w:rPr>
          <w:rFonts w:ascii="Myriad Pro" w:hAnsi="Myriad Pro"/>
          <w:sz w:val="26"/>
          <w:szCs w:val="26"/>
        </w:rPr>
      </w:pPr>
      <w:r w:rsidRPr="004166B8">
        <w:rPr>
          <w:rFonts w:ascii="Myriad Pro" w:hAnsi="Myriad Pro"/>
          <w:sz w:val="26"/>
          <w:szCs w:val="26"/>
        </w:rPr>
        <w:t>Приказом Минэнерго России от 28.12.2017 № 30@ «Об утверждении инвестиционной программы ПАО «МРСК Сибири» на 2018 - 2022 годы и изменений, вносимых в инвестиционную программу ПАО «МРСК Сибири», утвержденную приказом Минэнерго России от 28.12.2015 № 1043 утверждена инвестиционная программа с общим объемом финансирования на 2017 год 1 724,641 млн. руб., в том числе:</w:t>
      </w:r>
    </w:p>
    <w:p w14:paraId="69009729" w14:textId="77777777" w:rsidR="004166B8" w:rsidRPr="004166B8" w:rsidRDefault="004166B8" w:rsidP="004166B8">
      <w:pPr>
        <w:ind w:right="141" w:firstLine="709"/>
        <w:jc w:val="right"/>
        <w:rPr>
          <w:rFonts w:ascii="Myriad Pro" w:hAnsi="Myriad Pro"/>
          <w:sz w:val="26"/>
          <w:szCs w:val="26"/>
        </w:rPr>
      </w:pPr>
      <w:r w:rsidRPr="004166B8">
        <w:rPr>
          <w:rFonts w:ascii="Myriad Pro" w:hAnsi="Myriad Pro"/>
          <w:sz w:val="26"/>
          <w:szCs w:val="26"/>
        </w:rPr>
        <w:lastRenderedPageBreak/>
        <w:t>млн. руб.</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3402"/>
      </w:tblGrid>
      <w:tr w:rsidR="004166B8" w:rsidRPr="009F61F2" w14:paraId="3D9A08BC" w14:textId="77777777" w:rsidTr="009F61F2">
        <w:tc>
          <w:tcPr>
            <w:tcW w:w="59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6B3F708" w14:textId="77777777" w:rsidR="004166B8" w:rsidRPr="009F61F2" w:rsidRDefault="004166B8" w:rsidP="0050561F">
            <w:pPr>
              <w:jc w:val="center"/>
              <w:rPr>
                <w:rFonts w:ascii="Myriad Pro" w:hAnsi="Myriad Pro"/>
                <w:b/>
                <w:color w:val="FFFFFF" w:themeColor="background1"/>
              </w:rPr>
            </w:pPr>
            <w:r w:rsidRPr="009F61F2">
              <w:rPr>
                <w:rFonts w:ascii="Myriad Pro" w:hAnsi="Myriad Pro"/>
                <w:b/>
                <w:color w:val="FFFFFF" w:themeColor="background1"/>
                <w:sz w:val="22"/>
                <w:szCs w:val="22"/>
              </w:rPr>
              <w:t>Источники финансирования</w:t>
            </w:r>
          </w:p>
        </w:tc>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118C067" w14:textId="77777777" w:rsidR="004166B8" w:rsidRPr="009F61F2" w:rsidRDefault="004166B8" w:rsidP="0050561F">
            <w:pPr>
              <w:jc w:val="center"/>
              <w:rPr>
                <w:rFonts w:ascii="Myriad Pro" w:hAnsi="Myriad Pro"/>
                <w:b/>
                <w:color w:val="FFFFFF" w:themeColor="background1"/>
              </w:rPr>
            </w:pPr>
            <w:r w:rsidRPr="009F61F2">
              <w:rPr>
                <w:rFonts w:ascii="Myriad Pro" w:hAnsi="Myriad Pro"/>
                <w:b/>
                <w:color w:val="FFFFFF" w:themeColor="background1"/>
                <w:sz w:val="22"/>
                <w:szCs w:val="22"/>
              </w:rPr>
              <w:t>2017 год</w:t>
            </w:r>
          </w:p>
        </w:tc>
      </w:tr>
      <w:tr w:rsidR="004166B8" w:rsidRPr="009F61F2" w14:paraId="03BAC879" w14:textId="77777777" w:rsidTr="009F61F2">
        <w:tc>
          <w:tcPr>
            <w:tcW w:w="5920" w:type="dxa"/>
            <w:tcBorders>
              <w:top w:val="single" w:sz="4" w:space="0" w:color="FFFFFF" w:themeColor="background1"/>
            </w:tcBorders>
            <w:shd w:val="clear" w:color="auto" w:fill="auto"/>
          </w:tcPr>
          <w:p w14:paraId="594DDB8D" w14:textId="77777777" w:rsidR="004166B8" w:rsidRPr="009F61F2" w:rsidRDefault="004166B8" w:rsidP="0050561F">
            <w:pPr>
              <w:rPr>
                <w:rFonts w:ascii="Myriad Pro" w:hAnsi="Myriad Pro"/>
              </w:rPr>
            </w:pPr>
            <w:r w:rsidRPr="009F61F2">
              <w:rPr>
                <w:rFonts w:ascii="Myriad Pro" w:hAnsi="Myriad Pro"/>
                <w:sz w:val="22"/>
                <w:szCs w:val="22"/>
              </w:rPr>
              <w:t>Амортизация, учтенная в тарифе</w:t>
            </w:r>
          </w:p>
        </w:tc>
        <w:tc>
          <w:tcPr>
            <w:tcW w:w="3402" w:type="dxa"/>
            <w:tcBorders>
              <w:top w:val="single" w:sz="4" w:space="0" w:color="FFFFFF" w:themeColor="background1"/>
            </w:tcBorders>
            <w:shd w:val="clear" w:color="auto" w:fill="auto"/>
            <w:vAlign w:val="center"/>
          </w:tcPr>
          <w:p w14:paraId="1AECA676" w14:textId="77777777" w:rsidR="004166B8" w:rsidRPr="009F61F2" w:rsidRDefault="004166B8" w:rsidP="0050561F">
            <w:pPr>
              <w:jc w:val="center"/>
              <w:rPr>
                <w:rFonts w:ascii="Myriad Pro" w:hAnsi="Myriad Pro"/>
              </w:rPr>
            </w:pPr>
            <w:r w:rsidRPr="009F61F2">
              <w:rPr>
                <w:rFonts w:ascii="Myriad Pro" w:hAnsi="Myriad Pro"/>
                <w:sz w:val="22"/>
                <w:szCs w:val="22"/>
              </w:rPr>
              <w:t>946,175</w:t>
            </w:r>
          </w:p>
        </w:tc>
      </w:tr>
      <w:tr w:rsidR="004166B8" w:rsidRPr="009F61F2" w14:paraId="611C4E9C" w14:textId="77777777" w:rsidTr="0050561F">
        <w:tc>
          <w:tcPr>
            <w:tcW w:w="5920" w:type="dxa"/>
            <w:shd w:val="clear" w:color="auto" w:fill="auto"/>
          </w:tcPr>
          <w:p w14:paraId="2FA98800" w14:textId="77777777" w:rsidR="004166B8" w:rsidRPr="009F61F2" w:rsidRDefault="004166B8" w:rsidP="0050561F">
            <w:pPr>
              <w:rPr>
                <w:rFonts w:ascii="Myriad Pro" w:hAnsi="Myriad Pro"/>
              </w:rPr>
            </w:pPr>
            <w:r w:rsidRPr="009F61F2">
              <w:rPr>
                <w:rFonts w:ascii="Myriad Pro" w:hAnsi="Myriad Pro"/>
                <w:sz w:val="22"/>
                <w:szCs w:val="22"/>
              </w:rPr>
              <w:t>Прибыль (инвестиционная составляющая в тарифе)</w:t>
            </w:r>
          </w:p>
        </w:tc>
        <w:tc>
          <w:tcPr>
            <w:tcW w:w="3402" w:type="dxa"/>
            <w:shd w:val="clear" w:color="auto" w:fill="auto"/>
            <w:vAlign w:val="center"/>
          </w:tcPr>
          <w:p w14:paraId="15D32AC4" w14:textId="77777777" w:rsidR="004166B8" w:rsidRPr="009F61F2" w:rsidRDefault="004166B8" w:rsidP="0050561F">
            <w:pPr>
              <w:jc w:val="center"/>
              <w:rPr>
                <w:rFonts w:ascii="Myriad Pro" w:hAnsi="Myriad Pro"/>
              </w:rPr>
            </w:pPr>
            <w:r w:rsidRPr="009F61F2">
              <w:rPr>
                <w:rFonts w:ascii="Myriad Pro" w:hAnsi="Myriad Pro"/>
                <w:sz w:val="22"/>
                <w:szCs w:val="22"/>
              </w:rPr>
              <w:t>248,924</w:t>
            </w:r>
          </w:p>
        </w:tc>
      </w:tr>
      <w:tr w:rsidR="004166B8" w:rsidRPr="009F61F2" w14:paraId="46277293" w14:textId="77777777" w:rsidTr="0050561F">
        <w:tc>
          <w:tcPr>
            <w:tcW w:w="5920" w:type="dxa"/>
            <w:shd w:val="clear" w:color="auto" w:fill="auto"/>
          </w:tcPr>
          <w:p w14:paraId="1600935C" w14:textId="77777777" w:rsidR="004166B8" w:rsidRPr="009F61F2" w:rsidRDefault="004166B8" w:rsidP="0050561F">
            <w:pPr>
              <w:rPr>
                <w:rFonts w:ascii="Myriad Pro" w:hAnsi="Myriad Pro"/>
              </w:rPr>
            </w:pPr>
            <w:r w:rsidRPr="009F61F2">
              <w:rPr>
                <w:rFonts w:ascii="Myriad Pro" w:hAnsi="Myriad Pro"/>
                <w:sz w:val="22"/>
                <w:szCs w:val="22"/>
              </w:rPr>
              <w:t>Прибыль от технологического присоединения</w:t>
            </w:r>
          </w:p>
        </w:tc>
        <w:tc>
          <w:tcPr>
            <w:tcW w:w="3402" w:type="dxa"/>
            <w:shd w:val="clear" w:color="auto" w:fill="auto"/>
            <w:vAlign w:val="center"/>
          </w:tcPr>
          <w:p w14:paraId="2F21FE59" w14:textId="77777777" w:rsidR="004166B8" w:rsidRPr="009F61F2" w:rsidRDefault="004166B8" w:rsidP="0050561F">
            <w:pPr>
              <w:jc w:val="center"/>
              <w:rPr>
                <w:rFonts w:ascii="Myriad Pro" w:hAnsi="Myriad Pro"/>
              </w:rPr>
            </w:pPr>
            <w:r w:rsidRPr="009F61F2">
              <w:rPr>
                <w:rFonts w:ascii="Myriad Pro" w:hAnsi="Myriad Pro"/>
                <w:sz w:val="22"/>
                <w:szCs w:val="22"/>
              </w:rPr>
              <w:t>266,461</w:t>
            </w:r>
          </w:p>
        </w:tc>
      </w:tr>
      <w:tr w:rsidR="004166B8" w:rsidRPr="009F61F2" w14:paraId="6139E0CD" w14:textId="77777777" w:rsidTr="0050561F">
        <w:tc>
          <w:tcPr>
            <w:tcW w:w="5920" w:type="dxa"/>
            <w:shd w:val="clear" w:color="auto" w:fill="auto"/>
          </w:tcPr>
          <w:p w14:paraId="72634DDC" w14:textId="77777777" w:rsidR="004166B8" w:rsidRPr="009F61F2" w:rsidRDefault="004166B8" w:rsidP="0050561F">
            <w:pPr>
              <w:rPr>
                <w:rFonts w:ascii="Myriad Pro" w:hAnsi="Myriad Pro"/>
              </w:rPr>
            </w:pPr>
            <w:r w:rsidRPr="009F61F2">
              <w:rPr>
                <w:rFonts w:ascii="Myriad Pro" w:hAnsi="Myriad Pro"/>
                <w:sz w:val="22"/>
                <w:szCs w:val="22"/>
              </w:rPr>
              <w:t>Возврат НДС</w:t>
            </w:r>
          </w:p>
        </w:tc>
        <w:tc>
          <w:tcPr>
            <w:tcW w:w="3402" w:type="dxa"/>
            <w:shd w:val="clear" w:color="auto" w:fill="auto"/>
            <w:vAlign w:val="center"/>
          </w:tcPr>
          <w:p w14:paraId="66AEF6AB" w14:textId="77777777" w:rsidR="004166B8" w:rsidRPr="009F61F2" w:rsidRDefault="004166B8" w:rsidP="0050561F">
            <w:pPr>
              <w:jc w:val="center"/>
              <w:rPr>
                <w:rFonts w:ascii="Myriad Pro" w:hAnsi="Myriad Pro"/>
              </w:rPr>
            </w:pPr>
            <w:r w:rsidRPr="009F61F2">
              <w:rPr>
                <w:rFonts w:ascii="Myriad Pro" w:hAnsi="Myriad Pro"/>
                <w:sz w:val="22"/>
                <w:szCs w:val="22"/>
              </w:rPr>
              <w:t>263,081</w:t>
            </w:r>
          </w:p>
        </w:tc>
      </w:tr>
      <w:tr w:rsidR="004166B8" w:rsidRPr="009F61F2" w14:paraId="79F59B54" w14:textId="77777777" w:rsidTr="00E05F9D">
        <w:tc>
          <w:tcPr>
            <w:tcW w:w="5920" w:type="dxa"/>
            <w:shd w:val="clear" w:color="auto" w:fill="D6E3BC" w:themeFill="accent3" w:themeFillTint="66"/>
          </w:tcPr>
          <w:p w14:paraId="0471FAC8" w14:textId="77777777" w:rsidR="004166B8" w:rsidRPr="009F61F2" w:rsidRDefault="004166B8" w:rsidP="0050561F">
            <w:pPr>
              <w:rPr>
                <w:rFonts w:ascii="Myriad Pro" w:hAnsi="Myriad Pro"/>
                <w:b/>
              </w:rPr>
            </w:pPr>
            <w:r w:rsidRPr="009F61F2">
              <w:rPr>
                <w:rFonts w:ascii="Myriad Pro" w:hAnsi="Myriad Pro"/>
                <w:b/>
                <w:sz w:val="22"/>
                <w:szCs w:val="22"/>
              </w:rPr>
              <w:t>Всего источников финансирования</w:t>
            </w:r>
          </w:p>
        </w:tc>
        <w:tc>
          <w:tcPr>
            <w:tcW w:w="3402" w:type="dxa"/>
            <w:shd w:val="clear" w:color="auto" w:fill="D6E3BC" w:themeFill="accent3" w:themeFillTint="66"/>
            <w:vAlign w:val="center"/>
          </w:tcPr>
          <w:p w14:paraId="23AE8A1F" w14:textId="77777777" w:rsidR="004166B8" w:rsidRPr="009F61F2" w:rsidRDefault="004166B8" w:rsidP="0050561F">
            <w:pPr>
              <w:jc w:val="center"/>
              <w:rPr>
                <w:rFonts w:ascii="Myriad Pro" w:hAnsi="Myriad Pro"/>
                <w:b/>
              </w:rPr>
            </w:pPr>
            <w:r w:rsidRPr="009F61F2">
              <w:rPr>
                <w:rFonts w:ascii="Myriad Pro" w:hAnsi="Myriad Pro"/>
                <w:b/>
                <w:sz w:val="22"/>
                <w:szCs w:val="22"/>
              </w:rPr>
              <w:t>1 724,641</w:t>
            </w:r>
          </w:p>
        </w:tc>
      </w:tr>
    </w:tbl>
    <w:p w14:paraId="5E54DE13" w14:textId="77777777" w:rsidR="004166B8" w:rsidRPr="004166B8" w:rsidRDefault="004166B8" w:rsidP="004166B8">
      <w:pPr>
        <w:ind w:firstLine="567"/>
        <w:rPr>
          <w:rFonts w:ascii="Myriad Pro" w:hAnsi="Myriad Pro"/>
          <w:sz w:val="26"/>
          <w:szCs w:val="26"/>
        </w:rPr>
      </w:pPr>
    </w:p>
    <w:p w14:paraId="78D862C7" w14:textId="77777777" w:rsidR="004166B8" w:rsidRPr="004166B8" w:rsidRDefault="004166B8" w:rsidP="00001D32">
      <w:pPr>
        <w:spacing w:line="360" w:lineRule="auto"/>
        <w:ind w:firstLine="567"/>
        <w:jc w:val="both"/>
        <w:rPr>
          <w:rFonts w:ascii="Myriad Pro" w:hAnsi="Myriad Pro"/>
          <w:sz w:val="26"/>
          <w:szCs w:val="26"/>
        </w:rPr>
      </w:pPr>
      <w:r w:rsidRPr="004166B8">
        <w:rPr>
          <w:rFonts w:ascii="Myriad Pro" w:hAnsi="Myriad Pro"/>
          <w:sz w:val="26"/>
          <w:szCs w:val="26"/>
        </w:rPr>
        <w:t>Тарифные источники финансирования в утвержденной инвестиционной программе составили 1 195 099,2 тыс. руб. без учета НДС.</w:t>
      </w:r>
    </w:p>
    <w:p w14:paraId="2052715E" w14:textId="77777777" w:rsidR="004166B8" w:rsidRPr="004166B8" w:rsidRDefault="004166B8" w:rsidP="00001D32">
      <w:pPr>
        <w:spacing w:line="360" w:lineRule="auto"/>
        <w:ind w:firstLine="567"/>
        <w:jc w:val="both"/>
        <w:rPr>
          <w:rFonts w:ascii="Myriad Pro" w:hAnsi="Myriad Pro"/>
          <w:sz w:val="26"/>
          <w:szCs w:val="26"/>
        </w:rPr>
      </w:pPr>
      <w:r w:rsidRPr="004166B8">
        <w:rPr>
          <w:rFonts w:ascii="Myriad Pro" w:hAnsi="Myriad Pro"/>
          <w:sz w:val="26"/>
          <w:szCs w:val="26"/>
        </w:rPr>
        <w:t>В соответствии с отчетом филиала ПАО «МРСК Сибири» - «Алтайэнерго» за 2017 год по форме, утвержденной приказом ФСТ РФ от 20.02.2014 №202-э финансирование инвестиционной программы в части тарифных источников составило 1 344 411,1 тыс. руб. без учета НДС.</w:t>
      </w:r>
    </w:p>
    <w:p w14:paraId="15D3ED68" w14:textId="77777777" w:rsidR="004166B8" w:rsidRPr="004166B8" w:rsidRDefault="004166B8" w:rsidP="00001D32">
      <w:pPr>
        <w:autoSpaceDE w:val="0"/>
        <w:autoSpaceDN w:val="0"/>
        <w:adjustRightInd w:val="0"/>
        <w:spacing w:line="360" w:lineRule="auto"/>
        <w:ind w:firstLine="567"/>
        <w:jc w:val="both"/>
        <w:rPr>
          <w:rFonts w:ascii="Myriad Pro" w:hAnsi="Myriad Pro"/>
          <w:sz w:val="26"/>
          <w:szCs w:val="26"/>
        </w:rPr>
      </w:pPr>
      <w:r w:rsidRPr="004166B8">
        <w:rPr>
          <w:rFonts w:ascii="Myriad Pro" w:hAnsi="Myriad Pro"/>
          <w:sz w:val="26"/>
          <w:szCs w:val="26"/>
        </w:rPr>
        <w:t xml:space="preserve">В соответствии с пунктом 42 </w:t>
      </w:r>
      <w:r w:rsidRPr="004166B8">
        <w:rPr>
          <w:rFonts w:ascii="Myriad Pro" w:hAnsi="Myriad Pro"/>
          <w:bCs/>
          <w:sz w:val="26"/>
          <w:szCs w:val="26"/>
        </w:rPr>
        <w:t>Методических указаний</w:t>
      </w:r>
      <w:r w:rsidRPr="004166B8">
        <w:rPr>
          <w:rFonts w:ascii="Myriad Pro" w:eastAsia="Calibri" w:hAnsi="Myriad Pro"/>
          <w:bCs/>
          <w:sz w:val="26"/>
          <w:szCs w:val="26"/>
          <w:lang w:eastAsia="en-US"/>
        </w:rPr>
        <w:t xml:space="preserve"> №228-э </w:t>
      </w:r>
      <w:r w:rsidRPr="004166B8">
        <w:rPr>
          <w:rFonts w:ascii="Myriad Pro" w:eastAsia="Calibri" w:hAnsi="Myriad Pro"/>
          <w:sz w:val="26"/>
          <w:szCs w:val="26"/>
          <w:lang w:eastAsia="en-US"/>
        </w:rPr>
        <w:t xml:space="preserve">корректировка необходимой валовой выручки на i-й год долгосрочного периода регулирования рассчитывается как: </w:t>
      </w:r>
    </w:p>
    <w:p w14:paraId="7E47627A" w14:textId="77777777" w:rsidR="004166B8" w:rsidRPr="004166B8" w:rsidRDefault="004166B8" w:rsidP="00001D32">
      <w:pPr>
        <w:ind w:firstLine="567"/>
        <w:jc w:val="center"/>
        <w:rPr>
          <w:rFonts w:ascii="Myriad Pro" w:eastAsia="Calibri" w:hAnsi="Myriad Pro"/>
          <w:sz w:val="26"/>
          <w:szCs w:val="26"/>
          <w:lang w:eastAsia="en-US"/>
        </w:rPr>
      </w:pPr>
      <w:r w:rsidRPr="004166B8">
        <w:rPr>
          <w:rFonts w:ascii="Myriad Pro" w:eastAsia="Calibri" w:hAnsi="Myriad Pro"/>
          <w:noProof/>
          <w:sz w:val="26"/>
          <w:szCs w:val="26"/>
        </w:rPr>
        <w:drawing>
          <wp:inline distT="0" distB="0" distL="0" distR="0" wp14:anchorId="5F49F73C" wp14:editId="339EB40E">
            <wp:extent cx="3735238" cy="887230"/>
            <wp:effectExtent l="0" t="0" r="0" b="0"/>
            <wp:docPr id="531"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57" cstate="print"/>
                    <a:srcRect/>
                    <a:stretch>
                      <a:fillRect/>
                    </a:stretch>
                  </pic:blipFill>
                  <pic:spPr bwMode="auto">
                    <a:xfrm>
                      <a:off x="0" y="0"/>
                      <a:ext cx="3749385" cy="890590"/>
                    </a:xfrm>
                    <a:prstGeom prst="rect">
                      <a:avLst/>
                    </a:prstGeom>
                    <a:noFill/>
                    <a:ln w="9525">
                      <a:noFill/>
                      <a:miter lim="800000"/>
                      <a:headEnd/>
                      <a:tailEnd/>
                    </a:ln>
                  </pic:spPr>
                </pic:pic>
              </a:graphicData>
            </a:graphic>
          </wp:inline>
        </w:drawing>
      </w:r>
      <w:r w:rsidRPr="004166B8">
        <w:rPr>
          <w:rFonts w:ascii="Myriad Pro" w:eastAsia="Calibri" w:hAnsi="Myriad Pro"/>
          <w:sz w:val="26"/>
          <w:szCs w:val="26"/>
          <w:lang w:eastAsia="en-US"/>
        </w:rPr>
        <w:t>,</w:t>
      </w:r>
    </w:p>
    <w:p w14:paraId="1399EF43" w14:textId="77777777" w:rsidR="004166B8" w:rsidRPr="004166B8" w:rsidRDefault="004166B8" w:rsidP="00001D32">
      <w:pPr>
        <w:autoSpaceDE w:val="0"/>
        <w:autoSpaceDN w:val="0"/>
        <w:adjustRightInd w:val="0"/>
        <w:ind w:firstLine="567"/>
        <w:rPr>
          <w:rFonts w:ascii="Myriad Pro" w:eastAsia="Calibri" w:hAnsi="Myriad Pro"/>
          <w:sz w:val="26"/>
          <w:szCs w:val="26"/>
          <w:lang w:eastAsia="en-US"/>
        </w:rPr>
      </w:pPr>
      <w:r w:rsidRPr="004166B8">
        <w:rPr>
          <w:rFonts w:ascii="Myriad Pro" w:eastAsia="Calibri" w:hAnsi="Myriad Pro"/>
          <w:sz w:val="26"/>
          <w:szCs w:val="26"/>
          <w:lang w:eastAsia="en-US"/>
        </w:rPr>
        <w:t>где:</w:t>
      </w:r>
    </w:p>
    <w:p w14:paraId="137CAA72" w14:textId="77777777" w:rsidR="004166B8" w:rsidRPr="004166B8" w:rsidRDefault="004166B8" w:rsidP="00001D32">
      <w:pPr>
        <w:autoSpaceDE w:val="0"/>
        <w:autoSpaceDN w:val="0"/>
        <w:adjustRightInd w:val="0"/>
        <w:ind w:firstLine="567"/>
        <w:jc w:val="center"/>
        <w:rPr>
          <w:rFonts w:ascii="Myriad Pro" w:hAnsi="Myriad Pro"/>
          <w:sz w:val="26"/>
          <w:szCs w:val="26"/>
        </w:rPr>
      </w:pPr>
      <w:r w:rsidRPr="004166B8">
        <w:rPr>
          <w:rFonts w:ascii="Myriad Pro" w:hAnsi="Myriad Pro"/>
          <w:noProof/>
          <w:sz w:val="26"/>
          <w:szCs w:val="26"/>
        </w:rPr>
        <w:drawing>
          <wp:inline distT="0" distB="0" distL="0" distR="0" wp14:anchorId="6A6E4F35" wp14:editId="24E18118">
            <wp:extent cx="5191125" cy="295275"/>
            <wp:effectExtent l="19050" t="0" r="0" b="0"/>
            <wp:docPr id="53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 cstate="print"/>
                    <a:srcRect/>
                    <a:stretch>
                      <a:fillRect/>
                    </a:stretch>
                  </pic:blipFill>
                  <pic:spPr bwMode="auto">
                    <a:xfrm>
                      <a:off x="0" y="0"/>
                      <a:ext cx="5191125" cy="295275"/>
                    </a:xfrm>
                    <a:prstGeom prst="rect">
                      <a:avLst/>
                    </a:prstGeom>
                    <a:noFill/>
                    <a:ln w="9525">
                      <a:noFill/>
                      <a:miter lim="800000"/>
                      <a:headEnd/>
                      <a:tailEnd/>
                    </a:ln>
                  </pic:spPr>
                </pic:pic>
              </a:graphicData>
            </a:graphic>
          </wp:inline>
        </w:drawing>
      </w:r>
    </w:p>
    <w:p w14:paraId="30A3875F" w14:textId="772ACB3B" w:rsidR="004166B8" w:rsidRPr="004166B8" w:rsidRDefault="004166B8" w:rsidP="004166B8">
      <w:pPr>
        <w:autoSpaceDE w:val="0"/>
        <w:autoSpaceDN w:val="0"/>
        <w:adjustRightInd w:val="0"/>
        <w:jc w:val="right"/>
        <w:rPr>
          <w:rFonts w:ascii="Myriad Pro" w:eastAsia="Calibri" w:hAnsi="Myriad Pro"/>
          <w:sz w:val="26"/>
          <w:szCs w:val="26"/>
          <w:lang w:eastAsia="en-US"/>
        </w:rPr>
      </w:pPr>
      <w:r w:rsidRPr="004166B8">
        <w:rPr>
          <w:rFonts w:ascii="Myriad Pro" w:eastAsia="Calibri" w:hAnsi="Myriad Pro"/>
          <w:sz w:val="26"/>
          <w:szCs w:val="26"/>
          <w:lang w:eastAsia="en-US"/>
        </w:rPr>
        <w:t>тыс.руб.</w:t>
      </w:r>
    </w:p>
    <w:tbl>
      <w:tblPr>
        <w:tblW w:w="9300" w:type="dxa"/>
        <w:tblInd w:w="103" w:type="dxa"/>
        <w:tblLook w:val="04A0" w:firstRow="1" w:lastRow="0" w:firstColumn="1" w:lastColumn="0" w:noHBand="0" w:noVBand="1"/>
      </w:tblPr>
      <w:tblGrid>
        <w:gridCol w:w="856"/>
        <w:gridCol w:w="4394"/>
        <w:gridCol w:w="2268"/>
        <w:gridCol w:w="1782"/>
      </w:tblGrid>
      <w:tr w:rsidR="004166B8" w:rsidRPr="00E05F9D" w14:paraId="19B2E480" w14:textId="77777777" w:rsidTr="009F61F2">
        <w:trPr>
          <w:trHeight w:val="255"/>
          <w:tblHeader/>
        </w:trPr>
        <w:tc>
          <w:tcPr>
            <w:tcW w:w="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8D0495" w14:textId="77777777" w:rsidR="004166B8" w:rsidRPr="00E05F9D" w:rsidRDefault="004166B8" w:rsidP="0050561F">
            <w:pPr>
              <w:jc w:val="center"/>
              <w:rPr>
                <w:rFonts w:ascii="Myriad Pro" w:hAnsi="Myriad Pro"/>
                <w:b/>
                <w:bCs/>
                <w:color w:val="FFFFFF" w:themeColor="background1"/>
                <w:sz w:val="20"/>
                <w:szCs w:val="20"/>
              </w:rPr>
            </w:pPr>
            <w:r w:rsidRPr="00E05F9D">
              <w:rPr>
                <w:rFonts w:ascii="Myriad Pro" w:hAnsi="Myriad Pro"/>
                <w:b/>
                <w:bCs/>
                <w:color w:val="FFFFFF" w:themeColor="background1"/>
                <w:sz w:val="20"/>
                <w:szCs w:val="20"/>
              </w:rPr>
              <w:t>№ п/п</w:t>
            </w:r>
          </w:p>
        </w:tc>
        <w:tc>
          <w:tcPr>
            <w:tcW w:w="666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F57D08" w14:textId="77777777" w:rsidR="004166B8" w:rsidRPr="00E05F9D" w:rsidRDefault="004166B8" w:rsidP="0050561F">
            <w:pPr>
              <w:jc w:val="center"/>
              <w:rPr>
                <w:rFonts w:ascii="Myriad Pro" w:hAnsi="Myriad Pro"/>
                <w:b/>
                <w:bCs/>
                <w:color w:val="FFFFFF" w:themeColor="background1"/>
                <w:sz w:val="20"/>
                <w:szCs w:val="20"/>
              </w:rPr>
            </w:pPr>
            <w:r w:rsidRPr="00E05F9D">
              <w:rPr>
                <w:rFonts w:ascii="Myriad Pro" w:hAnsi="Myriad Pro"/>
                <w:b/>
                <w:bCs/>
                <w:color w:val="FFFFFF" w:themeColor="background1"/>
                <w:sz w:val="20"/>
                <w:szCs w:val="20"/>
              </w:rPr>
              <w:t>Показатели</w:t>
            </w:r>
          </w:p>
        </w:tc>
        <w:tc>
          <w:tcPr>
            <w:tcW w:w="17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CA5887" w14:textId="77777777" w:rsidR="004166B8" w:rsidRPr="00E05F9D" w:rsidRDefault="004166B8" w:rsidP="0050561F">
            <w:pPr>
              <w:jc w:val="center"/>
              <w:rPr>
                <w:rFonts w:ascii="Myriad Pro" w:hAnsi="Myriad Pro"/>
                <w:b/>
                <w:bCs/>
                <w:color w:val="FFFFFF" w:themeColor="background1"/>
                <w:sz w:val="20"/>
                <w:szCs w:val="20"/>
              </w:rPr>
            </w:pPr>
            <w:r w:rsidRPr="00E05F9D">
              <w:rPr>
                <w:rFonts w:ascii="Myriad Pro" w:hAnsi="Myriad Pro"/>
                <w:b/>
                <w:bCs/>
                <w:color w:val="FFFFFF" w:themeColor="background1"/>
                <w:sz w:val="20"/>
                <w:szCs w:val="20"/>
              </w:rPr>
              <w:t>Корректировка НВВ</w:t>
            </w:r>
          </w:p>
        </w:tc>
      </w:tr>
      <w:tr w:rsidR="004166B8" w:rsidRPr="00E05F9D" w14:paraId="366ECF97" w14:textId="77777777" w:rsidTr="009F61F2">
        <w:trPr>
          <w:trHeight w:val="765"/>
        </w:trPr>
        <w:tc>
          <w:tcPr>
            <w:tcW w:w="85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EF4B17A" w14:textId="77777777" w:rsidR="004166B8" w:rsidRPr="00E05F9D" w:rsidRDefault="004166B8" w:rsidP="0050561F">
            <w:pPr>
              <w:jc w:val="center"/>
              <w:rPr>
                <w:rFonts w:ascii="Myriad Pro" w:hAnsi="Myriad Pro"/>
                <w:sz w:val="20"/>
                <w:szCs w:val="20"/>
              </w:rPr>
            </w:pPr>
            <w:r w:rsidRPr="00E05F9D">
              <w:rPr>
                <w:rFonts w:ascii="Myriad Pro" w:hAnsi="Myriad Pro"/>
                <w:sz w:val="20"/>
                <w:szCs w:val="20"/>
              </w:rPr>
              <w:t>1</w:t>
            </w:r>
          </w:p>
        </w:tc>
        <w:tc>
          <w:tcPr>
            <w:tcW w:w="4394"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0C499141" w14:textId="77777777" w:rsidR="004166B8" w:rsidRPr="00E05F9D" w:rsidRDefault="004166B8" w:rsidP="0050561F">
            <w:pPr>
              <w:rPr>
                <w:rFonts w:ascii="Myriad Pro" w:hAnsi="Myriad Pro"/>
                <w:sz w:val="20"/>
                <w:szCs w:val="20"/>
              </w:rPr>
            </w:pPr>
            <w:r w:rsidRPr="00E05F9D">
              <w:rPr>
                <w:rFonts w:ascii="Myriad Pro" w:hAnsi="Myriad Pro"/>
                <w:sz w:val="20"/>
                <w:szCs w:val="20"/>
              </w:rPr>
              <w:t>Объем собственных средств на реализацию инвестиционных программ, предусмотренных в НВВ ТБР</w:t>
            </w:r>
          </w:p>
        </w:tc>
        <w:tc>
          <w:tcPr>
            <w:tcW w:w="2268" w:type="dxa"/>
            <w:tcBorders>
              <w:top w:val="single" w:sz="4" w:space="0" w:color="FFFFFF" w:themeColor="background1"/>
              <w:left w:val="nil"/>
              <w:bottom w:val="single" w:sz="4" w:space="0" w:color="auto"/>
              <w:right w:val="single" w:sz="4" w:space="0" w:color="auto"/>
            </w:tcBorders>
            <w:shd w:val="clear" w:color="000000" w:fill="FFFFFF"/>
            <w:vAlign w:val="bottom"/>
            <w:hideMark/>
          </w:tcPr>
          <w:p w14:paraId="7D562EDF" w14:textId="77777777" w:rsidR="004166B8" w:rsidRPr="00E05F9D" w:rsidRDefault="004166B8" w:rsidP="0050561F">
            <w:pPr>
              <w:rPr>
                <w:rFonts w:ascii="Myriad Pro" w:hAnsi="Myriad Pro"/>
                <w:sz w:val="20"/>
                <w:szCs w:val="20"/>
              </w:rPr>
            </w:pPr>
            <w:r w:rsidRPr="00E05F9D">
              <w:rPr>
                <w:rFonts w:ascii="Myriad Pro" w:hAnsi="Myriad Pro"/>
                <w:noProof/>
                <w:sz w:val="20"/>
                <w:szCs w:val="20"/>
              </w:rPr>
              <w:drawing>
                <wp:anchor distT="0" distB="0" distL="114300" distR="114300" simplePos="0" relativeHeight="251641856" behindDoc="0" locked="0" layoutInCell="1" allowOverlap="1" wp14:anchorId="7A222B37" wp14:editId="0BE0D159">
                  <wp:simplePos x="0" y="0"/>
                  <wp:positionH relativeFrom="column">
                    <wp:posOffset>438150</wp:posOffset>
                  </wp:positionH>
                  <wp:positionV relativeFrom="paragraph">
                    <wp:posOffset>-29845</wp:posOffset>
                  </wp:positionV>
                  <wp:extent cx="482600" cy="274955"/>
                  <wp:effectExtent l="0" t="0" r="0" b="0"/>
                  <wp:wrapNone/>
                  <wp:docPr id="533" name="Рисунок 1"/>
                  <wp:cNvGraphicFramePr/>
                  <a:graphic xmlns:a="http://schemas.openxmlformats.org/drawingml/2006/main">
                    <a:graphicData uri="http://schemas.openxmlformats.org/drawingml/2006/picture">
                      <pic:pic xmlns:pic="http://schemas.openxmlformats.org/drawingml/2006/picture">
                        <pic:nvPicPr>
                          <pic:cNvPr id="54677" name="Рисунок 1" descr="base_1_179106_457"/>
                          <pic:cNvPicPr preferRelativeResize="0">
                            <a:picLocks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8260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c>
          <w:tcPr>
            <w:tcW w:w="1782"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6E510D0E" w14:textId="77777777" w:rsidR="004166B8" w:rsidRPr="00E05F9D" w:rsidRDefault="004166B8" w:rsidP="0050561F">
            <w:pPr>
              <w:jc w:val="center"/>
              <w:rPr>
                <w:rFonts w:ascii="Myriad Pro" w:hAnsi="Myriad Pro"/>
                <w:sz w:val="20"/>
                <w:szCs w:val="20"/>
              </w:rPr>
            </w:pPr>
            <w:r w:rsidRPr="00E05F9D">
              <w:rPr>
                <w:rFonts w:ascii="Myriad Pro" w:hAnsi="Myriad Pro"/>
                <w:sz w:val="20"/>
                <w:szCs w:val="20"/>
              </w:rPr>
              <w:t>1 533 416,0</w:t>
            </w:r>
          </w:p>
        </w:tc>
      </w:tr>
      <w:tr w:rsidR="004166B8" w:rsidRPr="00E05F9D" w14:paraId="34EE6A40" w14:textId="77777777" w:rsidTr="0050561F">
        <w:trPr>
          <w:trHeight w:val="765"/>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541EB749" w14:textId="77777777" w:rsidR="004166B8" w:rsidRPr="00E05F9D" w:rsidRDefault="004166B8" w:rsidP="0050561F">
            <w:pPr>
              <w:jc w:val="center"/>
              <w:rPr>
                <w:rFonts w:ascii="Myriad Pro" w:hAnsi="Myriad Pro"/>
                <w:sz w:val="20"/>
                <w:szCs w:val="20"/>
              </w:rPr>
            </w:pPr>
            <w:r w:rsidRPr="00E05F9D">
              <w:rPr>
                <w:rFonts w:ascii="Myriad Pro" w:hAnsi="Myriad Pro"/>
                <w:sz w:val="20"/>
                <w:szCs w:val="20"/>
              </w:rPr>
              <w:t>2</w:t>
            </w:r>
          </w:p>
        </w:tc>
        <w:tc>
          <w:tcPr>
            <w:tcW w:w="4394" w:type="dxa"/>
            <w:tcBorders>
              <w:top w:val="nil"/>
              <w:left w:val="nil"/>
              <w:bottom w:val="single" w:sz="4" w:space="0" w:color="auto"/>
              <w:right w:val="single" w:sz="4" w:space="0" w:color="auto"/>
            </w:tcBorders>
            <w:shd w:val="clear" w:color="000000" w:fill="FFFFFF"/>
            <w:vAlign w:val="center"/>
            <w:hideMark/>
          </w:tcPr>
          <w:p w14:paraId="396A46C8" w14:textId="77777777" w:rsidR="004166B8" w:rsidRPr="00E05F9D" w:rsidRDefault="004166B8" w:rsidP="0050561F">
            <w:pPr>
              <w:rPr>
                <w:rFonts w:ascii="Myriad Pro" w:hAnsi="Myriad Pro"/>
                <w:sz w:val="20"/>
                <w:szCs w:val="20"/>
              </w:rPr>
            </w:pPr>
            <w:r w:rsidRPr="00E05F9D">
              <w:rPr>
                <w:rFonts w:ascii="Myriad Pro" w:hAnsi="Myriad Pro"/>
                <w:sz w:val="20"/>
                <w:szCs w:val="20"/>
              </w:rPr>
              <w:t xml:space="preserve">Величина возврата инвестированного капитала, учитываемого при расчете долгосрочных тарифов на услуги по передаче </w:t>
            </w:r>
          </w:p>
        </w:tc>
        <w:tc>
          <w:tcPr>
            <w:tcW w:w="2268" w:type="dxa"/>
            <w:tcBorders>
              <w:top w:val="nil"/>
              <w:left w:val="nil"/>
              <w:bottom w:val="single" w:sz="4" w:space="0" w:color="auto"/>
              <w:right w:val="single" w:sz="4" w:space="0" w:color="auto"/>
            </w:tcBorders>
            <w:shd w:val="clear" w:color="000000" w:fill="FFFFFF"/>
            <w:vAlign w:val="bottom"/>
            <w:hideMark/>
          </w:tcPr>
          <w:p w14:paraId="3D2A49A3" w14:textId="77777777" w:rsidR="004166B8" w:rsidRPr="00E05F9D" w:rsidRDefault="004166B8" w:rsidP="0050561F">
            <w:pPr>
              <w:rPr>
                <w:rFonts w:ascii="Myriad Pro" w:hAnsi="Myriad Pro"/>
                <w:sz w:val="20"/>
                <w:szCs w:val="20"/>
              </w:rPr>
            </w:pPr>
            <w:r w:rsidRPr="00E05F9D">
              <w:rPr>
                <w:rFonts w:ascii="Myriad Pro" w:hAnsi="Myriad Pro"/>
                <w:noProof/>
                <w:sz w:val="20"/>
                <w:szCs w:val="20"/>
              </w:rPr>
              <w:drawing>
                <wp:anchor distT="0" distB="0" distL="114300" distR="114300" simplePos="0" relativeHeight="251642880" behindDoc="0" locked="0" layoutInCell="1" allowOverlap="1" wp14:anchorId="4ACBFA41" wp14:editId="0E4C6EED">
                  <wp:simplePos x="0" y="0"/>
                  <wp:positionH relativeFrom="column">
                    <wp:posOffset>438150</wp:posOffset>
                  </wp:positionH>
                  <wp:positionV relativeFrom="paragraph">
                    <wp:posOffset>-12700</wp:posOffset>
                  </wp:positionV>
                  <wp:extent cx="482600" cy="309880"/>
                  <wp:effectExtent l="0" t="0" r="0" b="0"/>
                  <wp:wrapNone/>
                  <wp:docPr id="534" name="Рисунок 2"/>
                  <wp:cNvGraphicFramePr/>
                  <a:graphic xmlns:a="http://schemas.openxmlformats.org/drawingml/2006/main">
                    <a:graphicData uri="http://schemas.openxmlformats.org/drawingml/2006/picture">
                      <pic:pic xmlns:pic="http://schemas.openxmlformats.org/drawingml/2006/picture">
                        <pic:nvPicPr>
                          <pic:cNvPr id="54678" name="Рисунок 2" descr="base_1_179106_461"/>
                          <pic:cNvPicPr preferRelativeResize="0">
                            <a:picLocks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48260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c>
          <w:tcPr>
            <w:tcW w:w="1782" w:type="dxa"/>
            <w:tcBorders>
              <w:top w:val="nil"/>
              <w:left w:val="nil"/>
              <w:bottom w:val="single" w:sz="4" w:space="0" w:color="auto"/>
              <w:right w:val="single" w:sz="4" w:space="0" w:color="auto"/>
            </w:tcBorders>
            <w:shd w:val="clear" w:color="000000" w:fill="FFFFFF"/>
            <w:vAlign w:val="center"/>
            <w:hideMark/>
          </w:tcPr>
          <w:p w14:paraId="1A57CA09" w14:textId="77777777" w:rsidR="004166B8" w:rsidRPr="00E05F9D" w:rsidRDefault="004166B8" w:rsidP="0050561F">
            <w:pPr>
              <w:jc w:val="center"/>
              <w:rPr>
                <w:rFonts w:ascii="Myriad Pro" w:hAnsi="Myriad Pro"/>
                <w:sz w:val="20"/>
                <w:szCs w:val="20"/>
              </w:rPr>
            </w:pPr>
            <w:r w:rsidRPr="00E05F9D">
              <w:rPr>
                <w:rFonts w:ascii="Myriad Pro" w:hAnsi="Myriad Pro"/>
                <w:sz w:val="20"/>
                <w:szCs w:val="20"/>
              </w:rPr>
              <w:t>1 159 731,1</w:t>
            </w:r>
          </w:p>
        </w:tc>
      </w:tr>
      <w:tr w:rsidR="004166B8" w:rsidRPr="00E05F9D" w14:paraId="44471171" w14:textId="77777777" w:rsidTr="0050561F">
        <w:trPr>
          <w:trHeight w:val="765"/>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396EEED2" w14:textId="77777777" w:rsidR="004166B8" w:rsidRPr="00E05F9D" w:rsidRDefault="004166B8" w:rsidP="0050561F">
            <w:pPr>
              <w:jc w:val="center"/>
              <w:rPr>
                <w:rFonts w:ascii="Myriad Pro" w:hAnsi="Myriad Pro"/>
                <w:sz w:val="20"/>
                <w:szCs w:val="20"/>
              </w:rPr>
            </w:pPr>
            <w:r w:rsidRPr="00E05F9D">
              <w:rPr>
                <w:rFonts w:ascii="Myriad Pro" w:hAnsi="Myriad Pro"/>
                <w:sz w:val="20"/>
                <w:szCs w:val="20"/>
              </w:rPr>
              <w:t>3</w:t>
            </w:r>
          </w:p>
        </w:tc>
        <w:tc>
          <w:tcPr>
            <w:tcW w:w="4394" w:type="dxa"/>
            <w:tcBorders>
              <w:top w:val="nil"/>
              <w:left w:val="nil"/>
              <w:bottom w:val="single" w:sz="4" w:space="0" w:color="auto"/>
              <w:right w:val="single" w:sz="4" w:space="0" w:color="auto"/>
            </w:tcBorders>
            <w:shd w:val="clear" w:color="000000" w:fill="FFFFFF"/>
            <w:vAlign w:val="center"/>
            <w:hideMark/>
          </w:tcPr>
          <w:p w14:paraId="6FCCB265" w14:textId="77777777" w:rsidR="004166B8" w:rsidRPr="00E05F9D" w:rsidRDefault="004166B8" w:rsidP="0050561F">
            <w:pPr>
              <w:rPr>
                <w:rFonts w:ascii="Myriad Pro" w:hAnsi="Myriad Pro"/>
                <w:sz w:val="20"/>
                <w:szCs w:val="20"/>
              </w:rPr>
            </w:pPr>
            <w:r w:rsidRPr="00E05F9D">
              <w:rPr>
                <w:rFonts w:ascii="Myriad Pro" w:hAnsi="Myriad Pro"/>
                <w:sz w:val="20"/>
                <w:szCs w:val="20"/>
              </w:rPr>
              <w:t>Величина дохода на инвестированный капитал, учитываемая при расчете долгосрочных тарифов на услуги по передаче</w:t>
            </w:r>
          </w:p>
        </w:tc>
        <w:tc>
          <w:tcPr>
            <w:tcW w:w="2268" w:type="dxa"/>
            <w:tcBorders>
              <w:top w:val="nil"/>
              <w:left w:val="nil"/>
              <w:bottom w:val="single" w:sz="4" w:space="0" w:color="auto"/>
              <w:right w:val="single" w:sz="4" w:space="0" w:color="auto"/>
            </w:tcBorders>
            <w:shd w:val="clear" w:color="000000" w:fill="FFFFFF"/>
            <w:vAlign w:val="bottom"/>
            <w:hideMark/>
          </w:tcPr>
          <w:p w14:paraId="1AE4D12B" w14:textId="77777777" w:rsidR="004166B8" w:rsidRPr="00E05F9D" w:rsidRDefault="004166B8" w:rsidP="0050561F">
            <w:pPr>
              <w:rPr>
                <w:rFonts w:ascii="Myriad Pro" w:hAnsi="Myriad Pro"/>
                <w:sz w:val="20"/>
                <w:szCs w:val="20"/>
              </w:rPr>
            </w:pPr>
            <w:r w:rsidRPr="00E05F9D">
              <w:rPr>
                <w:rFonts w:ascii="Myriad Pro" w:hAnsi="Myriad Pro"/>
                <w:noProof/>
                <w:sz w:val="20"/>
                <w:szCs w:val="20"/>
              </w:rPr>
              <w:drawing>
                <wp:anchor distT="0" distB="0" distL="114300" distR="114300" simplePos="0" relativeHeight="251644928" behindDoc="0" locked="0" layoutInCell="1" allowOverlap="1" wp14:anchorId="25482F60" wp14:editId="5D4E2EF8">
                  <wp:simplePos x="0" y="0"/>
                  <wp:positionH relativeFrom="column">
                    <wp:posOffset>515620</wp:posOffset>
                  </wp:positionH>
                  <wp:positionV relativeFrom="paragraph">
                    <wp:posOffset>67310</wp:posOffset>
                  </wp:positionV>
                  <wp:extent cx="405130" cy="292735"/>
                  <wp:effectExtent l="0" t="0" r="0" b="0"/>
                  <wp:wrapNone/>
                  <wp:docPr id="535" name="Рисунок 3"/>
                  <wp:cNvGraphicFramePr/>
                  <a:graphic xmlns:a="http://schemas.openxmlformats.org/drawingml/2006/main">
                    <a:graphicData uri="http://schemas.openxmlformats.org/drawingml/2006/picture">
                      <pic:pic xmlns:pic="http://schemas.openxmlformats.org/drawingml/2006/picture">
                        <pic:nvPicPr>
                          <pic:cNvPr id="54679" name="Рисунок 3" descr="base_1_179106_462"/>
                          <pic:cNvPicPr preferRelativeResize="0">
                            <a:picLocks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05130"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c>
          <w:tcPr>
            <w:tcW w:w="1782" w:type="dxa"/>
            <w:tcBorders>
              <w:top w:val="nil"/>
              <w:left w:val="nil"/>
              <w:bottom w:val="single" w:sz="4" w:space="0" w:color="auto"/>
              <w:right w:val="single" w:sz="4" w:space="0" w:color="auto"/>
            </w:tcBorders>
            <w:shd w:val="clear" w:color="000000" w:fill="FFFFFF"/>
            <w:vAlign w:val="center"/>
            <w:hideMark/>
          </w:tcPr>
          <w:p w14:paraId="5739177E" w14:textId="77777777" w:rsidR="004166B8" w:rsidRPr="00E05F9D" w:rsidRDefault="004166B8" w:rsidP="0050561F">
            <w:pPr>
              <w:jc w:val="center"/>
              <w:rPr>
                <w:rFonts w:ascii="Myriad Pro" w:hAnsi="Myriad Pro"/>
                <w:sz w:val="20"/>
                <w:szCs w:val="20"/>
              </w:rPr>
            </w:pPr>
            <w:r w:rsidRPr="00E05F9D">
              <w:rPr>
                <w:rFonts w:ascii="Myriad Pro" w:hAnsi="Myriad Pro"/>
                <w:sz w:val="20"/>
                <w:szCs w:val="20"/>
              </w:rPr>
              <w:t>869 559,7</w:t>
            </w:r>
          </w:p>
        </w:tc>
      </w:tr>
      <w:tr w:rsidR="004166B8" w:rsidRPr="00E05F9D" w14:paraId="7FED27CE" w14:textId="77777777" w:rsidTr="0050561F">
        <w:trPr>
          <w:trHeight w:val="510"/>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7574FFA1" w14:textId="77777777" w:rsidR="004166B8" w:rsidRPr="00E05F9D" w:rsidRDefault="004166B8" w:rsidP="0050561F">
            <w:pPr>
              <w:jc w:val="center"/>
              <w:rPr>
                <w:rFonts w:ascii="Myriad Pro" w:hAnsi="Myriad Pro"/>
                <w:sz w:val="20"/>
                <w:szCs w:val="20"/>
              </w:rPr>
            </w:pPr>
            <w:r w:rsidRPr="00E05F9D">
              <w:rPr>
                <w:rFonts w:ascii="Myriad Pro" w:hAnsi="Myriad Pro"/>
                <w:sz w:val="20"/>
                <w:szCs w:val="20"/>
              </w:rPr>
              <w:t>4</w:t>
            </w:r>
          </w:p>
        </w:tc>
        <w:tc>
          <w:tcPr>
            <w:tcW w:w="4394" w:type="dxa"/>
            <w:tcBorders>
              <w:top w:val="nil"/>
              <w:left w:val="nil"/>
              <w:bottom w:val="single" w:sz="4" w:space="0" w:color="auto"/>
              <w:right w:val="single" w:sz="4" w:space="0" w:color="auto"/>
            </w:tcBorders>
            <w:shd w:val="clear" w:color="000000" w:fill="FFFFFF"/>
            <w:vAlign w:val="center"/>
            <w:hideMark/>
          </w:tcPr>
          <w:p w14:paraId="247FACB1" w14:textId="77777777" w:rsidR="004166B8" w:rsidRPr="00E05F9D" w:rsidRDefault="004166B8" w:rsidP="0050561F">
            <w:pPr>
              <w:rPr>
                <w:rFonts w:ascii="Myriad Pro" w:hAnsi="Myriad Pro"/>
                <w:sz w:val="20"/>
                <w:szCs w:val="20"/>
              </w:rPr>
            </w:pPr>
            <w:r w:rsidRPr="00E05F9D">
              <w:rPr>
                <w:rFonts w:ascii="Myriad Pro" w:hAnsi="Myriad Pro"/>
                <w:sz w:val="20"/>
                <w:szCs w:val="20"/>
              </w:rPr>
              <w:t>Величина изменения НВВ, производимого в целях сглаживания тарифов</w:t>
            </w:r>
          </w:p>
        </w:tc>
        <w:tc>
          <w:tcPr>
            <w:tcW w:w="2268" w:type="dxa"/>
            <w:tcBorders>
              <w:top w:val="nil"/>
              <w:left w:val="nil"/>
              <w:bottom w:val="single" w:sz="4" w:space="0" w:color="auto"/>
              <w:right w:val="single" w:sz="4" w:space="0" w:color="auto"/>
            </w:tcBorders>
            <w:shd w:val="clear" w:color="000000" w:fill="FFFFFF"/>
            <w:vAlign w:val="bottom"/>
            <w:hideMark/>
          </w:tcPr>
          <w:p w14:paraId="5110B6AD" w14:textId="77777777" w:rsidR="004166B8" w:rsidRPr="00E05F9D" w:rsidRDefault="004166B8" w:rsidP="0050561F">
            <w:pPr>
              <w:rPr>
                <w:rFonts w:ascii="Myriad Pro" w:hAnsi="Myriad Pro"/>
                <w:sz w:val="20"/>
                <w:szCs w:val="20"/>
              </w:rPr>
            </w:pPr>
            <w:r w:rsidRPr="00E05F9D">
              <w:rPr>
                <w:rFonts w:ascii="Myriad Pro" w:hAnsi="Myriad Pro"/>
                <w:noProof/>
                <w:sz w:val="20"/>
                <w:szCs w:val="20"/>
              </w:rPr>
              <w:drawing>
                <wp:anchor distT="0" distB="0" distL="114300" distR="114300" simplePos="0" relativeHeight="251648000" behindDoc="0" locked="0" layoutInCell="1" allowOverlap="1" wp14:anchorId="1B6CC9AC" wp14:editId="37817C57">
                  <wp:simplePos x="0" y="0"/>
                  <wp:positionH relativeFrom="column">
                    <wp:posOffset>32385</wp:posOffset>
                  </wp:positionH>
                  <wp:positionV relativeFrom="paragraph">
                    <wp:posOffset>26035</wp:posOffset>
                  </wp:positionV>
                  <wp:extent cx="1276350" cy="280035"/>
                  <wp:effectExtent l="0" t="0" r="0" b="0"/>
                  <wp:wrapNone/>
                  <wp:docPr id="536" name="Рисунок 4"/>
                  <wp:cNvGraphicFramePr/>
                  <a:graphic xmlns:a="http://schemas.openxmlformats.org/drawingml/2006/main">
                    <a:graphicData uri="http://schemas.openxmlformats.org/drawingml/2006/picture">
                      <pic:pic xmlns:pic="http://schemas.openxmlformats.org/drawingml/2006/picture">
                        <pic:nvPicPr>
                          <pic:cNvPr id="54680" name="Рисунок 4" descr="base_1_179106_463"/>
                          <pic:cNvPicPr preferRelativeResize="0">
                            <a:picLocks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276350"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c>
          <w:tcPr>
            <w:tcW w:w="1782" w:type="dxa"/>
            <w:tcBorders>
              <w:top w:val="nil"/>
              <w:left w:val="nil"/>
              <w:bottom w:val="single" w:sz="4" w:space="0" w:color="auto"/>
              <w:right w:val="single" w:sz="4" w:space="0" w:color="auto"/>
            </w:tcBorders>
            <w:shd w:val="clear" w:color="000000" w:fill="FFFFFF"/>
            <w:vAlign w:val="center"/>
            <w:hideMark/>
          </w:tcPr>
          <w:p w14:paraId="093CE36B" w14:textId="77777777" w:rsidR="004166B8" w:rsidRPr="00E05F9D" w:rsidRDefault="004166B8" w:rsidP="0050561F">
            <w:pPr>
              <w:jc w:val="center"/>
              <w:rPr>
                <w:rFonts w:ascii="Myriad Pro" w:hAnsi="Myriad Pro"/>
                <w:sz w:val="20"/>
                <w:szCs w:val="20"/>
              </w:rPr>
            </w:pPr>
            <w:r w:rsidRPr="00E05F9D">
              <w:rPr>
                <w:rFonts w:ascii="Myriad Pro" w:hAnsi="Myriad Pro"/>
                <w:sz w:val="20"/>
                <w:szCs w:val="20"/>
              </w:rPr>
              <w:t>-253 415,3</w:t>
            </w:r>
          </w:p>
        </w:tc>
      </w:tr>
      <w:tr w:rsidR="004166B8" w:rsidRPr="00E05F9D" w14:paraId="6FA39ACE" w14:textId="77777777" w:rsidTr="0050561F">
        <w:trPr>
          <w:trHeight w:val="286"/>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481D02EB" w14:textId="77777777" w:rsidR="004166B8" w:rsidRPr="00E05F9D" w:rsidRDefault="004166B8" w:rsidP="0050561F">
            <w:pPr>
              <w:jc w:val="center"/>
              <w:rPr>
                <w:rFonts w:ascii="Myriad Pro" w:hAnsi="Myriad Pro"/>
                <w:sz w:val="20"/>
                <w:szCs w:val="20"/>
              </w:rPr>
            </w:pPr>
            <w:r w:rsidRPr="00E05F9D">
              <w:rPr>
                <w:rFonts w:ascii="Myriad Pro" w:hAnsi="Myriad Pro"/>
                <w:sz w:val="20"/>
                <w:szCs w:val="20"/>
              </w:rPr>
              <w:t>5</w:t>
            </w:r>
          </w:p>
        </w:tc>
        <w:tc>
          <w:tcPr>
            <w:tcW w:w="4394" w:type="dxa"/>
            <w:tcBorders>
              <w:top w:val="nil"/>
              <w:left w:val="nil"/>
              <w:bottom w:val="single" w:sz="4" w:space="0" w:color="auto"/>
              <w:right w:val="single" w:sz="4" w:space="0" w:color="auto"/>
            </w:tcBorders>
            <w:shd w:val="clear" w:color="000000" w:fill="FFFFFF"/>
            <w:vAlign w:val="center"/>
            <w:hideMark/>
          </w:tcPr>
          <w:p w14:paraId="1C05DF98" w14:textId="77777777" w:rsidR="004166B8" w:rsidRPr="00E05F9D" w:rsidRDefault="004166B8" w:rsidP="0050561F">
            <w:pPr>
              <w:rPr>
                <w:rFonts w:ascii="Myriad Pro" w:hAnsi="Myriad Pro"/>
                <w:sz w:val="20"/>
                <w:szCs w:val="20"/>
              </w:rPr>
            </w:pPr>
            <w:r w:rsidRPr="00E05F9D">
              <w:rPr>
                <w:rFonts w:ascii="Myriad Pro" w:hAnsi="Myriad Pro"/>
                <w:sz w:val="20"/>
                <w:szCs w:val="20"/>
              </w:rPr>
              <w:t xml:space="preserve">Величина </w:t>
            </w:r>
            <w:r w:rsidRPr="00E05F9D">
              <w:rPr>
                <w:rFonts w:ascii="Myriad Pro" w:hAnsi="Myriad Pro"/>
                <w:bCs/>
                <w:sz w:val="20"/>
                <w:szCs w:val="20"/>
              </w:rPr>
              <w:t>фактической</w:t>
            </w:r>
            <w:r w:rsidRPr="00E05F9D">
              <w:rPr>
                <w:rFonts w:ascii="Myriad Pro" w:hAnsi="Myriad Pro"/>
                <w:sz w:val="20"/>
                <w:szCs w:val="20"/>
              </w:rPr>
              <w:t xml:space="preserve"> стоимости (процентов) заемных средств, привлеченных для осуществления регулируемой деятельности </w:t>
            </w:r>
          </w:p>
        </w:tc>
        <w:tc>
          <w:tcPr>
            <w:tcW w:w="2268" w:type="dxa"/>
            <w:tcBorders>
              <w:top w:val="nil"/>
              <w:left w:val="nil"/>
              <w:bottom w:val="single" w:sz="4" w:space="0" w:color="auto"/>
              <w:right w:val="single" w:sz="4" w:space="0" w:color="auto"/>
            </w:tcBorders>
            <w:shd w:val="clear" w:color="000000" w:fill="FFFFFF"/>
            <w:vAlign w:val="bottom"/>
            <w:hideMark/>
          </w:tcPr>
          <w:p w14:paraId="285F851D" w14:textId="74A1ABB1" w:rsidR="004166B8" w:rsidRPr="00E05F9D" w:rsidRDefault="004166B8" w:rsidP="0050561F">
            <w:pPr>
              <w:rPr>
                <w:rFonts w:ascii="Myriad Pro" w:hAnsi="Myriad Pro"/>
                <w:sz w:val="20"/>
                <w:szCs w:val="20"/>
              </w:rPr>
            </w:pPr>
            <w:r w:rsidRPr="00E05F9D">
              <w:rPr>
                <w:rFonts w:ascii="Myriad Pro" w:hAnsi="Myriad Pro"/>
                <w:noProof/>
                <w:sz w:val="20"/>
                <w:szCs w:val="20"/>
              </w:rPr>
              <w:drawing>
                <wp:anchor distT="0" distB="0" distL="114300" distR="114300" simplePos="0" relativeHeight="251662336" behindDoc="0" locked="0" layoutInCell="1" allowOverlap="1" wp14:anchorId="7D8BD990" wp14:editId="5A0F71B7">
                  <wp:simplePos x="0" y="0"/>
                  <wp:positionH relativeFrom="column">
                    <wp:posOffset>446405</wp:posOffset>
                  </wp:positionH>
                  <wp:positionV relativeFrom="paragraph">
                    <wp:posOffset>-294640</wp:posOffset>
                  </wp:positionV>
                  <wp:extent cx="491490" cy="327660"/>
                  <wp:effectExtent l="0" t="0" r="3810" b="0"/>
                  <wp:wrapNone/>
                  <wp:docPr id="537" name="Рисунок 5"/>
                  <wp:cNvGraphicFramePr/>
                  <a:graphic xmlns:a="http://schemas.openxmlformats.org/drawingml/2006/main">
                    <a:graphicData uri="http://schemas.openxmlformats.org/drawingml/2006/picture">
                      <pic:pic xmlns:pic="http://schemas.openxmlformats.org/drawingml/2006/picture">
                        <pic:nvPicPr>
                          <pic:cNvPr id="54681" name="Рисунок 5" descr="base_1_179106_464"/>
                          <pic:cNvPicPr preferRelativeResize="0">
                            <a:picLocks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491490" cy="32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c>
          <w:tcPr>
            <w:tcW w:w="1782" w:type="dxa"/>
            <w:tcBorders>
              <w:top w:val="nil"/>
              <w:left w:val="nil"/>
              <w:bottom w:val="single" w:sz="4" w:space="0" w:color="auto"/>
              <w:right w:val="single" w:sz="4" w:space="0" w:color="auto"/>
            </w:tcBorders>
            <w:shd w:val="clear" w:color="000000" w:fill="FFFFFF"/>
            <w:vAlign w:val="center"/>
            <w:hideMark/>
          </w:tcPr>
          <w:p w14:paraId="73827A88" w14:textId="77777777" w:rsidR="004166B8" w:rsidRPr="00E05F9D" w:rsidRDefault="004166B8" w:rsidP="0050561F">
            <w:pPr>
              <w:jc w:val="center"/>
              <w:rPr>
                <w:rFonts w:ascii="Myriad Pro" w:hAnsi="Myriad Pro"/>
                <w:sz w:val="20"/>
                <w:szCs w:val="20"/>
              </w:rPr>
            </w:pPr>
            <w:r w:rsidRPr="00E05F9D">
              <w:rPr>
                <w:rFonts w:ascii="Myriad Pro" w:hAnsi="Myriad Pro"/>
                <w:sz w:val="20"/>
                <w:szCs w:val="20"/>
              </w:rPr>
              <w:t>114 597,0</w:t>
            </w:r>
          </w:p>
        </w:tc>
      </w:tr>
      <w:tr w:rsidR="004166B8" w:rsidRPr="00E05F9D" w14:paraId="1AE8C6AC" w14:textId="77777777" w:rsidTr="0050561F">
        <w:trPr>
          <w:trHeight w:val="1020"/>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7276C426" w14:textId="77777777" w:rsidR="004166B8" w:rsidRPr="00E05F9D" w:rsidRDefault="004166B8" w:rsidP="0050561F">
            <w:pPr>
              <w:jc w:val="center"/>
              <w:rPr>
                <w:rFonts w:ascii="Myriad Pro" w:hAnsi="Myriad Pro"/>
                <w:sz w:val="20"/>
                <w:szCs w:val="20"/>
              </w:rPr>
            </w:pPr>
            <w:r w:rsidRPr="00E05F9D">
              <w:rPr>
                <w:rFonts w:ascii="Myriad Pro" w:hAnsi="Myriad Pro"/>
                <w:sz w:val="20"/>
                <w:szCs w:val="20"/>
              </w:rPr>
              <w:t>6</w:t>
            </w:r>
          </w:p>
        </w:tc>
        <w:tc>
          <w:tcPr>
            <w:tcW w:w="4394" w:type="dxa"/>
            <w:tcBorders>
              <w:top w:val="nil"/>
              <w:left w:val="nil"/>
              <w:bottom w:val="single" w:sz="4" w:space="0" w:color="auto"/>
              <w:right w:val="single" w:sz="4" w:space="0" w:color="auto"/>
            </w:tcBorders>
            <w:shd w:val="clear" w:color="000000" w:fill="FFFFFF"/>
            <w:vAlign w:val="center"/>
            <w:hideMark/>
          </w:tcPr>
          <w:p w14:paraId="514FD49F" w14:textId="1FF0549B" w:rsidR="004166B8" w:rsidRPr="00E05F9D" w:rsidRDefault="004166B8" w:rsidP="0050561F">
            <w:pPr>
              <w:rPr>
                <w:rFonts w:ascii="Myriad Pro" w:hAnsi="Myriad Pro"/>
                <w:sz w:val="20"/>
                <w:szCs w:val="20"/>
              </w:rPr>
            </w:pPr>
            <w:r w:rsidRPr="00E05F9D">
              <w:rPr>
                <w:rFonts w:ascii="Myriad Pro" w:hAnsi="Myriad Pro"/>
                <w:sz w:val="20"/>
                <w:szCs w:val="20"/>
              </w:rPr>
              <w:t xml:space="preserve">Величина </w:t>
            </w:r>
            <w:r w:rsidRPr="00E05F9D">
              <w:rPr>
                <w:rFonts w:ascii="Myriad Pro" w:hAnsi="Myriad Pro"/>
                <w:bCs/>
                <w:sz w:val="20"/>
                <w:szCs w:val="20"/>
              </w:rPr>
              <w:t>фактических</w:t>
            </w:r>
            <w:r w:rsidRPr="00E05F9D">
              <w:rPr>
                <w:rFonts w:ascii="Myriad Pro" w:hAnsi="Myriad Pro"/>
                <w:sz w:val="20"/>
                <w:szCs w:val="20"/>
              </w:rPr>
              <w:t xml:space="preserve"> расходов из прибыли (в том числе направленных на погашение кредитов), признанных регулирующим органом экономически обоснованными</w:t>
            </w:r>
          </w:p>
        </w:tc>
        <w:tc>
          <w:tcPr>
            <w:tcW w:w="2268" w:type="dxa"/>
            <w:vMerge w:val="restart"/>
            <w:tcBorders>
              <w:top w:val="nil"/>
              <w:left w:val="nil"/>
              <w:bottom w:val="single" w:sz="4" w:space="0" w:color="000000"/>
              <w:right w:val="single" w:sz="4" w:space="0" w:color="auto"/>
            </w:tcBorders>
            <w:shd w:val="clear" w:color="auto" w:fill="auto"/>
            <w:noWrap/>
            <w:hideMark/>
          </w:tcPr>
          <w:p w14:paraId="7E9CCA79" w14:textId="3B4BA02A" w:rsidR="004166B8" w:rsidRPr="00E05F9D" w:rsidRDefault="004166B8" w:rsidP="0050561F">
            <w:pPr>
              <w:rPr>
                <w:rFonts w:ascii="Myriad Pro" w:hAnsi="Myriad Pro"/>
                <w:sz w:val="20"/>
                <w:szCs w:val="20"/>
              </w:rPr>
            </w:pPr>
          </w:p>
          <w:p w14:paraId="601087AE" w14:textId="3FC39344" w:rsidR="004166B8" w:rsidRPr="00E05F9D" w:rsidRDefault="00476B5A" w:rsidP="0050561F">
            <w:pPr>
              <w:rPr>
                <w:rFonts w:ascii="Myriad Pro" w:hAnsi="Myriad Pro"/>
                <w:sz w:val="20"/>
                <w:szCs w:val="20"/>
              </w:rPr>
            </w:pPr>
            <w:r w:rsidRPr="00E05F9D">
              <w:rPr>
                <w:rFonts w:ascii="Myriad Pro" w:hAnsi="Myriad Pro"/>
                <w:noProof/>
                <w:sz w:val="20"/>
                <w:szCs w:val="20"/>
              </w:rPr>
              <w:drawing>
                <wp:anchor distT="0" distB="0" distL="114300" distR="114300" simplePos="0" relativeHeight="251673600" behindDoc="0" locked="0" layoutInCell="1" allowOverlap="1" wp14:anchorId="5037EF75" wp14:editId="337040C5">
                  <wp:simplePos x="0" y="0"/>
                  <wp:positionH relativeFrom="column">
                    <wp:posOffset>254635</wp:posOffset>
                  </wp:positionH>
                  <wp:positionV relativeFrom="paragraph">
                    <wp:posOffset>-491490</wp:posOffset>
                  </wp:positionV>
                  <wp:extent cx="819150" cy="361315"/>
                  <wp:effectExtent l="0" t="0" r="0" b="0"/>
                  <wp:wrapThrough wrapText="bothSides">
                    <wp:wrapPolygon edited="0">
                      <wp:start x="18084" y="0"/>
                      <wp:lineTo x="0" y="3417"/>
                      <wp:lineTo x="0" y="13666"/>
                      <wp:lineTo x="15572" y="19360"/>
                      <wp:lineTo x="18084" y="19360"/>
                      <wp:lineTo x="21098" y="3417"/>
                      <wp:lineTo x="21098" y="0"/>
                      <wp:lineTo x="18084" y="0"/>
                    </wp:wrapPolygon>
                  </wp:wrapThrough>
                  <wp:docPr id="538" name="Рисунок 6"/>
                  <wp:cNvGraphicFramePr/>
                  <a:graphic xmlns:a="http://schemas.openxmlformats.org/drawingml/2006/main">
                    <a:graphicData uri="http://schemas.openxmlformats.org/drawingml/2006/picture">
                      <pic:pic xmlns:pic="http://schemas.openxmlformats.org/drawingml/2006/picture">
                        <pic:nvPicPr>
                          <pic:cNvPr id="54682" name="Рисунок 6" descr="base_1_179106_465"/>
                          <pic:cNvPicPr preferRelativeResize="0">
                            <a:picLocks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819150" cy="3613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8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53204A3" w14:textId="77777777" w:rsidR="004166B8" w:rsidRPr="00E05F9D" w:rsidRDefault="004166B8" w:rsidP="0050561F">
            <w:pPr>
              <w:jc w:val="center"/>
              <w:rPr>
                <w:rFonts w:ascii="Myriad Pro" w:hAnsi="Myriad Pro"/>
                <w:sz w:val="20"/>
                <w:szCs w:val="20"/>
              </w:rPr>
            </w:pPr>
            <w:r w:rsidRPr="00E05F9D">
              <w:rPr>
                <w:rFonts w:ascii="Myriad Pro" w:hAnsi="Myriad Pro"/>
                <w:sz w:val="20"/>
                <w:szCs w:val="20"/>
              </w:rPr>
              <w:t>127 862,5</w:t>
            </w:r>
          </w:p>
        </w:tc>
      </w:tr>
      <w:tr w:rsidR="004166B8" w:rsidRPr="00E05F9D" w14:paraId="216C6DFC" w14:textId="77777777" w:rsidTr="0050561F">
        <w:trPr>
          <w:trHeight w:val="510"/>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6F1A65DC" w14:textId="77777777" w:rsidR="004166B8" w:rsidRPr="00E05F9D" w:rsidRDefault="004166B8" w:rsidP="0050561F">
            <w:pPr>
              <w:jc w:val="center"/>
              <w:rPr>
                <w:rFonts w:ascii="Myriad Pro" w:hAnsi="Myriad Pro"/>
                <w:sz w:val="20"/>
                <w:szCs w:val="20"/>
              </w:rPr>
            </w:pPr>
            <w:r w:rsidRPr="00E05F9D">
              <w:rPr>
                <w:rFonts w:ascii="Myriad Pro" w:hAnsi="Myriad Pro"/>
                <w:sz w:val="20"/>
                <w:szCs w:val="20"/>
              </w:rPr>
              <w:lastRenderedPageBreak/>
              <w:t>6.1.</w:t>
            </w:r>
          </w:p>
        </w:tc>
        <w:tc>
          <w:tcPr>
            <w:tcW w:w="4394" w:type="dxa"/>
            <w:tcBorders>
              <w:top w:val="nil"/>
              <w:left w:val="nil"/>
              <w:bottom w:val="single" w:sz="4" w:space="0" w:color="auto"/>
              <w:right w:val="single" w:sz="4" w:space="0" w:color="auto"/>
            </w:tcBorders>
            <w:shd w:val="clear" w:color="000000" w:fill="FFFFFF"/>
            <w:vAlign w:val="center"/>
            <w:hideMark/>
          </w:tcPr>
          <w:p w14:paraId="62C29DA9" w14:textId="77777777" w:rsidR="004166B8" w:rsidRPr="00E05F9D" w:rsidRDefault="004166B8" w:rsidP="0050561F">
            <w:pPr>
              <w:ind w:firstLine="34"/>
              <w:rPr>
                <w:rFonts w:ascii="Myriad Pro" w:hAnsi="Myriad Pro"/>
                <w:sz w:val="20"/>
                <w:szCs w:val="20"/>
              </w:rPr>
            </w:pPr>
            <w:r w:rsidRPr="00E05F9D">
              <w:rPr>
                <w:rFonts w:ascii="Myriad Pro" w:hAnsi="Myriad Pro"/>
                <w:sz w:val="20"/>
                <w:szCs w:val="20"/>
              </w:rPr>
              <w:t>фактических расходов из прибыли</w:t>
            </w:r>
          </w:p>
        </w:tc>
        <w:tc>
          <w:tcPr>
            <w:tcW w:w="2268" w:type="dxa"/>
            <w:vMerge/>
            <w:tcBorders>
              <w:top w:val="nil"/>
              <w:left w:val="nil"/>
              <w:bottom w:val="single" w:sz="4" w:space="0" w:color="000000"/>
              <w:right w:val="single" w:sz="4" w:space="0" w:color="auto"/>
            </w:tcBorders>
            <w:vAlign w:val="center"/>
            <w:hideMark/>
          </w:tcPr>
          <w:p w14:paraId="5F27363B" w14:textId="77777777" w:rsidR="004166B8" w:rsidRPr="00E05F9D" w:rsidRDefault="004166B8" w:rsidP="0050561F">
            <w:pPr>
              <w:rPr>
                <w:rFonts w:ascii="Myriad Pro" w:hAnsi="Myriad Pro"/>
                <w:sz w:val="20"/>
                <w:szCs w:val="20"/>
              </w:rPr>
            </w:pPr>
          </w:p>
        </w:tc>
        <w:tc>
          <w:tcPr>
            <w:tcW w:w="178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E586D77" w14:textId="77777777" w:rsidR="004166B8" w:rsidRPr="00E05F9D" w:rsidRDefault="004166B8" w:rsidP="0050561F">
            <w:pPr>
              <w:jc w:val="center"/>
              <w:rPr>
                <w:rFonts w:ascii="Myriad Pro" w:hAnsi="Myriad Pro"/>
                <w:sz w:val="20"/>
                <w:szCs w:val="20"/>
              </w:rPr>
            </w:pPr>
            <w:r w:rsidRPr="00E05F9D">
              <w:rPr>
                <w:rFonts w:ascii="Myriad Pro" w:hAnsi="Myriad Pro"/>
                <w:sz w:val="20"/>
                <w:szCs w:val="20"/>
              </w:rPr>
              <w:t>17 504,5</w:t>
            </w:r>
          </w:p>
        </w:tc>
      </w:tr>
      <w:tr w:rsidR="004166B8" w:rsidRPr="00E05F9D" w14:paraId="0284FBB3" w14:textId="77777777" w:rsidTr="0050561F">
        <w:trPr>
          <w:trHeight w:val="510"/>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57C42AD9" w14:textId="77777777" w:rsidR="004166B8" w:rsidRPr="00E05F9D" w:rsidRDefault="004166B8" w:rsidP="0050561F">
            <w:pPr>
              <w:jc w:val="center"/>
              <w:rPr>
                <w:rFonts w:ascii="Myriad Pro" w:hAnsi="Myriad Pro"/>
                <w:sz w:val="20"/>
                <w:szCs w:val="20"/>
              </w:rPr>
            </w:pPr>
            <w:r w:rsidRPr="00E05F9D">
              <w:rPr>
                <w:rFonts w:ascii="Myriad Pro" w:hAnsi="Myriad Pro"/>
                <w:sz w:val="20"/>
                <w:szCs w:val="20"/>
              </w:rPr>
              <w:t>6.2.</w:t>
            </w:r>
          </w:p>
        </w:tc>
        <w:tc>
          <w:tcPr>
            <w:tcW w:w="4394" w:type="dxa"/>
            <w:tcBorders>
              <w:top w:val="nil"/>
              <w:left w:val="nil"/>
              <w:bottom w:val="single" w:sz="4" w:space="0" w:color="auto"/>
              <w:right w:val="single" w:sz="4" w:space="0" w:color="auto"/>
            </w:tcBorders>
            <w:shd w:val="clear" w:color="000000" w:fill="FFFFFF"/>
            <w:vAlign w:val="center"/>
            <w:hideMark/>
          </w:tcPr>
          <w:p w14:paraId="1BAC998E" w14:textId="77777777" w:rsidR="004166B8" w:rsidRPr="00E05F9D" w:rsidRDefault="004166B8" w:rsidP="00E05F9D">
            <w:pPr>
              <w:ind w:firstLineChars="32" w:firstLine="64"/>
              <w:rPr>
                <w:rFonts w:ascii="Myriad Pro" w:hAnsi="Myriad Pro"/>
                <w:sz w:val="20"/>
                <w:szCs w:val="20"/>
              </w:rPr>
            </w:pPr>
            <w:r w:rsidRPr="00E05F9D">
              <w:rPr>
                <w:rFonts w:ascii="Myriad Pro" w:hAnsi="Myriad Pro"/>
                <w:sz w:val="20"/>
                <w:szCs w:val="20"/>
              </w:rPr>
              <w:t>фактические расходы на погашение кредитов</w:t>
            </w:r>
          </w:p>
        </w:tc>
        <w:tc>
          <w:tcPr>
            <w:tcW w:w="2268" w:type="dxa"/>
            <w:vMerge/>
            <w:tcBorders>
              <w:top w:val="nil"/>
              <w:left w:val="nil"/>
              <w:bottom w:val="single" w:sz="4" w:space="0" w:color="000000"/>
              <w:right w:val="single" w:sz="4" w:space="0" w:color="auto"/>
            </w:tcBorders>
            <w:vAlign w:val="center"/>
            <w:hideMark/>
          </w:tcPr>
          <w:p w14:paraId="478BA471" w14:textId="77777777" w:rsidR="004166B8" w:rsidRPr="00E05F9D" w:rsidRDefault="004166B8" w:rsidP="0050561F">
            <w:pPr>
              <w:rPr>
                <w:rFonts w:ascii="Myriad Pro" w:hAnsi="Myriad Pro"/>
                <w:sz w:val="20"/>
                <w:szCs w:val="20"/>
              </w:rPr>
            </w:pPr>
          </w:p>
        </w:tc>
        <w:tc>
          <w:tcPr>
            <w:tcW w:w="178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330644F" w14:textId="77777777" w:rsidR="004166B8" w:rsidRPr="00E05F9D" w:rsidRDefault="004166B8" w:rsidP="0050561F">
            <w:pPr>
              <w:jc w:val="center"/>
              <w:rPr>
                <w:rFonts w:ascii="Myriad Pro" w:hAnsi="Myriad Pro"/>
                <w:sz w:val="20"/>
                <w:szCs w:val="20"/>
              </w:rPr>
            </w:pPr>
            <w:r w:rsidRPr="00E05F9D">
              <w:rPr>
                <w:rFonts w:ascii="Myriad Pro" w:hAnsi="Myriad Pro"/>
                <w:sz w:val="20"/>
                <w:szCs w:val="20"/>
              </w:rPr>
              <w:t>110 358,0</w:t>
            </w:r>
          </w:p>
        </w:tc>
      </w:tr>
      <w:tr w:rsidR="004166B8" w:rsidRPr="00E05F9D" w14:paraId="60F0A63C" w14:textId="77777777" w:rsidTr="0050561F">
        <w:trPr>
          <w:trHeight w:val="765"/>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42B8C311" w14:textId="77777777" w:rsidR="004166B8" w:rsidRPr="00E05F9D" w:rsidRDefault="004166B8" w:rsidP="0050561F">
            <w:pPr>
              <w:jc w:val="center"/>
              <w:rPr>
                <w:rFonts w:ascii="Myriad Pro" w:hAnsi="Myriad Pro"/>
                <w:sz w:val="20"/>
                <w:szCs w:val="20"/>
              </w:rPr>
            </w:pPr>
            <w:r w:rsidRPr="00E05F9D">
              <w:rPr>
                <w:rFonts w:ascii="Myriad Pro" w:hAnsi="Myriad Pro"/>
                <w:sz w:val="20"/>
                <w:szCs w:val="20"/>
              </w:rPr>
              <w:t>7</w:t>
            </w:r>
          </w:p>
        </w:tc>
        <w:tc>
          <w:tcPr>
            <w:tcW w:w="4394" w:type="dxa"/>
            <w:tcBorders>
              <w:top w:val="nil"/>
              <w:left w:val="nil"/>
              <w:bottom w:val="single" w:sz="4" w:space="0" w:color="auto"/>
              <w:right w:val="single" w:sz="4" w:space="0" w:color="auto"/>
            </w:tcBorders>
            <w:shd w:val="clear" w:color="000000" w:fill="FFFFFF"/>
            <w:vAlign w:val="center"/>
            <w:hideMark/>
          </w:tcPr>
          <w:p w14:paraId="45203021" w14:textId="77777777" w:rsidR="004166B8" w:rsidRPr="00E05F9D" w:rsidRDefault="004166B8" w:rsidP="0050561F">
            <w:pPr>
              <w:rPr>
                <w:rFonts w:ascii="Myriad Pro" w:hAnsi="Myriad Pro"/>
                <w:sz w:val="20"/>
                <w:szCs w:val="20"/>
              </w:rPr>
            </w:pPr>
            <w:r w:rsidRPr="00E05F9D">
              <w:rPr>
                <w:rFonts w:ascii="Myriad Pro" w:hAnsi="Myriad Pro"/>
                <w:sz w:val="20"/>
                <w:szCs w:val="20"/>
              </w:rPr>
              <w:t>Плановый размер финансирования инвестиционной программы, утвержденной в установленном порядке</w:t>
            </w:r>
          </w:p>
        </w:tc>
        <w:tc>
          <w:tcPr>
            <w:tcW w:w="2268" w:type="dxa"/>
            <w:tcBorders>
              <w:top w:val="nil"/>
              <w:left w:val="nil"/>
              <w:bottom w:val="single" w:sz="4" w:space="0" w:color="auto"/>
              <w:right w:val="single" w:sz="4" w:space="0" w:color="auto"/>
            </w:tcBorders>
            <w:shd w:val="clear" w:color="000000" w:fill="FFFFFF"/>
            <w:vAlign w:val="bottom"/>
            <w:hideMark/>
          </w:tcPr>
          <w:p w14:paraId="7EE3415E" w14:textId="77777777" w:rsidR="004166B8" w:rsidRPr="00E05F9D" w:rsidRDefault="004166B8" w:rsidP="0050561F">
            <w:pPr>
              <w:rPr>
                <w:rFonts w:ascii="Myriad Pro" w:hAnsi="Myriad Pro"/>
                <w:sz w:val="20"/>
                <w:szCs w:val="20"/>
              </w:rPr>
            </w:pPr>
            <w:r w:rsidRPr="00E05F9D">
              <w:rPr>
                <w:rFonts w:ascii="Myriad Pro" w:hAnsi="Myriad Pro"/>
                <w:noProof/>
                <w:sz w:val="20"/>
                <w:szCs w:val="20"/>
              </w:rPr>
              <w:drawing>
                <wp:anchor distT="0" distB="0" distL="114300" distR="114300" simplePos="0" relativeHeight="251643904" behindDoc="0" locked="0" layoutInCell="1" allowOverlap="1" wp14:anchorId="1143B4AD" wp14:editId="6D771328">
                  <wp:simplePos x="0" y="0"/>
                  <wp:positionH relativeFrom="column">
                    <wp:posOffset>334645</wp:posOffset>
                  </wp:positionH>
                  <wp:positionV relativeFrom="paragraph">
                    <wp:posOffset>91440</wp:posOffset>
                  </wp:positionV>
                  <wp:extent cx="499745" cy="271780"/>
                  <wp:effectExtent l="0" t="0" r="0" b="0"/>
                  <wp:wrapNone/>
                  <wp:docPr id="539" name="Рисунок 7"/>
                  <wp:cNvGraphicFramePr/>
                  <a:graphic xmlns:a="http://schemas.openxmlformats.org/drawingml/2006/main">
                    <a:graphicData uri="http://schemas.openxmlformats.org/drawingml/2006/picture">
                      <pic:pic xmlns:pic="http://schemas.openxmlformats.org/drawingml/2006/picture">
                        <pic:nvPicPr>
                          <pic:cNvPr id="54683" name="Рисунок 7" descr="base_1_179106_458"/>
                          <pic:cNvPicPr preferRelativeResize="0">
                            <a:picLocks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499745"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c>
          <w:tcPr>
            <w:tcW w:w="1782" w:type="dxa"/>
            <w:tcBorders>
              <w:top w:val="nil"/>
              <w:left w:val="nil"/>
              <w:bottom w:val="single" w:sz="4" w:space="0" w:color="auto"/>
              <w:right w:val="single" w:sz="4" w:space="0" w:color="auto"/>
            </w:tcBorders>
            <w:shd w:val="clear" w:color="000000" w:fill="FFFFFF"/>
            <w:vAlign w:val="center"/>
            <w:hideMark/>
          </w:tcPr>
          <w:p w14:paraId="6F4FBC1D" w14:textId="77777777" w:rsidR="004166B8" w:rsidRPr="00E05F9D" w:rsidRDefault="004166B8" w:rsidP="0050561F">
            <w:pPr>
              <w:jc w:val="center"/>
              <w:rPr>
                <w:rFonts w:ascii="Myriad Pro" w:hAnsi="Myriad Pro"/>
                <w:sz w:val="20"/>
                <w:szCs w:val="20"/>
              </w:rPr>
            </w:pPr>
            <w:r w:rsidRPr="00E05F9D">
              <w:rPr>
                <w:rFonts w:ascii="Myriad Pro" w:hAnsi="Myriad Pro"/>
                <w:sz w:val="20"/>
                <w:szCs w:val="20"/>
              </w:rPr>
              <w:t>1 195 099,2</w:t>
            </w:r>
          </w:p>
        </w:tc>
      </w:tr>
      <w:tr w:rsidR="004166B8" w:rsidRPr="00E05F9D" w14:paraId="79335579" w14:textId="77777777" w:rsidTr="0050561F">
        <w:trPr>
          <w:trHeight w:val="510"/>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0B2635D3" w14:textId="77777777" w:rsidR="004166B8" w:rsidRPr="00E05F9D" w:rsidRDefault="004166B8" w:rsidP="0050561F">
            <w:pPr>
              <w:jc w:val="center"/>
              <w:rPr>
                <w:rFonts w:ascii="Myriad Pro" w:hAnsi="Myriad Pro"/>
                <w:sz w:val="20"/>
                <w:szCs w:val="20"/>
              </w:rPr>
            </w:pPr>
            <w:r w:rsidRPr="00E05F9D">
              <w:rPr>
                <w:rFonts w:ascii="Myriad Pro" w:hAnsi="Myriad Pro"/>
                <w:sz w:val="20"/>
                <w:szCs w:val="20"/>
              </w:rPr>
              <w:t>8</w:t>
            </w:r>
          </w:p>
        </w:tc>
        <w:tc>
          <w:tcPr>
            <w:tcW w:w="4394" w:type="dxa"/>
            <w:tcBorders>
              <w:top w:val="nil"/>
              <w:left w:val="nil"/>
              <w:bottom w:val="single" w:sz="4" w:space="0" w:color="auto"/>
              <w:right w:val="single" w:sz="4" w:space="0" w:color="auto"/>
            </w:tcBorders>
            <w:shd w:val="clear" w:color="000000" w:fill="FFFFFF"/>
            <w:vAlign w:val="center"/>
            <w:hideMark/>
          </w:tcPr>
          <w:p w14:paraId="53EB93F4" w14:textId="77777777" w:rsidR="004166B8" w:rsidRPr="00E05F9D" w:rsidRDefault="004166B8" w:rsidP="0050561F">
            <w:pPr>
              <w:rPr>
                <w:rFonts w:ascii="Myriad Pro" w:hAnsi="Myriad Pro"/>
                <w:sz w:val="20"/>
                <w:szCs w:val="20"/>
              </w:rPr>
            </w:pPr>
            <w:r w:rsidRPr="00E05F9D">
              <w:rPr>
                <w:rFonts w:ascii="Myriad Pro" w:hAnsi="Myriad Pro"/>
                <w:sz w:val="20"/>
                <w:szCs w:val="20"/>
              </w:rPr>
              <w:t xml:space="preserve">Объем фактического финансирования инвестиционной программы </w:t>
            </w:r>
          </w:p>
        </w:tc>
        <w:tc>
          <w:tcPr>
            <w:tcW w:w="2268" w:type="dxa"/>
            <w:tcBorders>
              <w:top w:val="nil"/>
              <w:left w:val="nil"/>
              <w:bottom w:val="single" w:sz="4" w:space="0" w:color="auto"/>
              <w:right w:val="single" w:sz="4" w:space="0" w:color="auto"/>
            </w:tcBorders>
            <w:shd w:val="clear" w:color="000000" w:fill="FFFFFF"/>
            <w:vAlign w:val="bottom"/>
            <w:hideMark/>
          </w:tcPr>
          <w:p w14:paraId="0F97C93E" w14:textId="77777777" w:rsidR="004166B8" w:rsidRPr="00E05F9D" w:rsidRDefault="004166B8" w:rsidP="0050561F">
            <w:pPr>
              <w:rPr>
                <w:rFonts w:ascii="Myriad Pro" w:hAnsi="Myriad Pro"/>
                <w:sz w:val="20"/>
                <w:szCs w:val="20"/>
              </w:rPr>
            </w:pPr>
            <w:r w:rsidRPr="00E05F9D">
              <w:rPr>
                <w:rFonts w:ascii="Myriad Pro" w:hAnsi="Myriad Pro"/>
                <w:noProof/>
                <w:sz w:val="20"/>
                <w:szCs w:val="20"/>
              </w:rPr>
              <w:drawing>
                <wp:anchor distT="0" distB="0" distL="114300" distR="114300" simplePos="0" relativeHeight="251645952" behindDoc="0" locked="0" layoutInCell="1" allowOverlap="1" wp14:anchorId="0C26DC39" wp14:editId="49DB1F65">
                  <wp:simplePos x="0" y="0"/>
                  <wp:positionH relativeFrom="column">
                    <wp:posOffset>412115</wp:posOffset>
                  </wp:positionH>
                  <wp:positionV relativeFrom="paragraph">
                    <wp:posOffset>86360</wp:posOffset>
                  </wp:positionV>
                  <wp:extent cx="422275" cy="241300"/>
                  <wp:effectExtent l="0" t="0" r="0" b="0"/>
                  <wp:wrapNone/>
                  <wp:docPr id="540" name="Рисунок 8"/>
                  <wp:cNvGraphicFramePr/>
                  <a:graphic xmlns:a="http://schemas.openxmlformats.org/drawingml/2006/main">
                    <a:graphicData uri="http://schemas.openxmlformats.org/drawingml/2006/picture">
                      <pic:pic xmlns:pic="http://schemas.openxmlformats.org/drawingml/2006/picture">
                        <pic:nvPicPr>
                          <pic:cNvPr id="54684" name="Рисунок 8" descr="base_1_179106_459"/>
                          <pic:cNvPicPr preferRelativeResize="0">
                            <a:picLocks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422275"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c>
          <w:tcPr>
            <w:tcW w:w="1782" w:type="dxa"/>
            <w:tcBorders>
              <w:top w:val="nil"/>
              <w:left w:val="nil"/>
              <w:bottom w:val="single" w:sz="4" w:space="0" w:color="auto"/>
              <w:right w:val="single" w:sz="4" w:space="0" w:color="auto"/>
            </w:tcBorders>
            <w:shd w:val="clear" w:color="000000" w:fill="FFFFFF"/>
            <w:vAlign w:val="center"/>
            <w:hideMark/>
          </w:tcPr>
          <w:p w14:paraId="4D0FFB95" w14:textId="77777777" w:rsidR="004166B8" w:rsidRPr="00E05F9D" w:rsidRDefault="004166B8" w:rsidP="0050561F">
            <w:pPr>
              <w:jc w:val="center"/>
              <w:rPr>
                <w:rFonts w:ascii="Myriad Pro" w:hAnsi="Myriad Pro"/>
                <w:sz w:val="20"/>
                <w:szCs w:val="20"/>
              </w:rPr>
            </w:pPr>
            <w:r w:rsidRPr="00E05F9D">
              <w:rPr>
                <w:rFonts w:ascii="Myriad Pro" w:hAnsi="Myriad Pro"/>
                <w:sz w:val="20"/>
                <w:szCs w:val="20"/>
              </w:rPr>
              <w:t>1 344 411,1</w:t>
            </w:r>
          </w:p>
        </w:tc>
      </w:tr>
      <w:tr w:rsidR="004166B8" w:rsidRPr="00E05F9D" w14:paraId="3165A45C" w14:textId="77777777" w:rsidTr="0050561F">
        <w:trPr>
          <w:trHeight w:val="1275"/>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4162F4B3" w14:textId="77777777" w:rsidR="004166B8" w:rsidRPr="00E05F9D" w:rsidRDefault="004166B8" w:rsidP="0050561F">
            <w:pPr>
              <w:jc w:val="center"/>
              <w:rPr>
                <w:rFonts w:ascii="Myriad Pro" w:hAnsi="Myriad Pro"/>
                <w:sz w:val="20"/>
                <w:szCs w:val="20"/>
              </w:rPr>
            </w:pPr>
            <w:r w:rsidRPr="00E05F9D">
              <w:rPr>
                <w:rFonts w:ascii="Myriad Pro" w:hAnsi="Myriad Pro"/>
                <w:sz w:val="20"/>
                <w:szCs w:val="20"/>
              </w:rPr>
              <w:t>9</w:t>
            </w:r>
          </w:p>
        </w:tc>
        <w:tc>
          <w:tcPr>
            <w:tcW w:w="4394" w:type="dxa"/>
            <w:tcBorders>
              <w:top w:val="nil"/>
              <w:left w:val="nil"/>
              <w:bottom w:val="single" w:sz="4" w:space="0" w:color="auto"/>
              <w:right w:val="single" w:sz="4" w:space="0" w:color="auto"/>
            </w:tcBorders>
            <w:shd w:val="clear" w:color="000000" w:fill="FFFFFF"/>
            <w:vAlign w:val="center"/>
            <w:hideMark/>
          </w:tcPr>
          <w:p w14:paraId="0C5246AE" w14:textId="77777777" w:rsidR="004166B8" w:rsidRPr="00E05F9D" w:rsidRDefault="004166B8" w:rsidP="0050561F">
            <w:pPr>
              <w:rPr>
                <w:rFonts w:ascii="Myriad Pro" w:hAnsi="Myriad Pro"/>
                <w:sz w:val="20"/>
                <w:szCs w:val="20"/>
              </w:rPr>
            </w:pPr>
            <w:r w:rsidRPr="00E05F9D">
              <w:rPr>
                <w:rFonts w:ascii="Myriad Pro" w:hAnsi="Myriad Pro"/>
                <w:sz w:val="20"/>
                <w:szCs w:val="20"/>
              </w:rPr>
              <w:t>Учтенная при расчете тарифов на (i-1) год корректировка НВВ на (i-2) год, осуществленная в связи с изменением (неисполнением) инвестиционной программы за 9 месяцев (i-2) года</w:t>
            </w:r>
          </w:p>
        </w:tc>
        <w:tc>
          <w:tcPr>
            <w:tcW w:w="2268" w:type="dxa"/>
            <w:tcBorders>
              <w:top w:val="nil"/>
              <w:left w:val="nil"/>
              <w:bottom w:val="single" w:sz="4" w:space="0" w:color="auto"/>
              <w:right w:val="single" w:sz="4" w:space="0" w:color="auto"/>
            </w:tcBorders>
            <w:shd w:val="clear" w:color="000000" w:fill="FFFFFF"/>
            <w:vAlign w:val="bottom"/>
            <w:hideMark/>
          </w:tcPr>
          <w:p w14:paraId="4B6E37E9" w14:textId="77777777" w:rsidR="004166B8" w:rsidRPr="00E05F9D" w:rsidRDefault="004166B8" w:rsidP="0050561F">
            <w:pPr>
              <w:rPr>
                <w:rFonts w:ascii="Myriad Pro" w:hAnsi="Myriad Pro"/>
                <w:sz w:val="20"/>
                <w:szCs w:val="20"/>
              </w:rPr>
            </w:pPr>
            <w:r w:rsidRPr="00E05F9D">
              <w:rPr>
                <w:rFonts w:ascii="Myriad Pro" w:hAnsi="Myriad Pro"/>
                <w:noProof/>
                <w:sz w:val="20"/>
                <w:szCs w:val="20"/>
              </w:rPr>
              <w:drawing>
                <wp:anchor distT="0" distB="0" distL="114300" distR="114300" simplePos="0" relativeHeight="251646976" behindDoc="0" locked="0" layoutInCell="1" allowOverlap="1" wp14:anchorId="7650315E" wp14:editId="7D82CE84">
                  <wp:simplePos x="0" y="0"/>
                  <wp:positionH relativeFrom="column">
                    <wp:posOffset>213995</wp:posOffset>
                  </wp:positionH>
                  <wp:positionV relativeFrom="paragraph">
                    <wp:posOffset>161290</wp:posOffset>
                  </wp:positionV>
                  <wp:extent cx="1009015" cy="344805"/>
                  <wp:effectExtent l="0" t="0" r="0" b="0"/>
                  <wp:wrapNone/>
                  <wp:docPr id="541" name="Рисунок 9"/>
                  <wp:cNvGraphicFramePr/>
                  <a:graphic xmlns:a="http://schemas.openxmlformats.org/drawingml/2006/main">
                    <a:graphicData uri="http://schemas.openxmlformats.org/drawingml/2006/picture">
                      <pic:pic xmlns:pic="http://schemas.openxmlformats.org/drawingml/2006/picture">
                        <pic:nvPicPr>
                          <pic:cNvPr id="54685" name="Рисунок 9" descr="base_1_179106_460"/>
                          <pic:cNvPicPr preferRelativeResize="0">
                            <a:picLocks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009015"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c>
          <w:tcPr>
            <w:tcW w:w="1782" w:type="dxa"/>
            <w:tcBorders>
              <w:top w:val="nil"/>
              <w:left w:val="nil"/>
              <w:bottom w:val="single" w:sz="4" w:space="0" w:color="auto"/>
              <w:right w:val="single" w:sz="4" w:space="0" w:color="auto"/>
            </w:tcBorders>
            <w:shd w:val="clear" w:color="000000" w:fill="FFFFFF"/>
            <w:vAlign w:val="center"/>
            <w:hideMark/>
          </w:tcPr>
          <w:p w14:paraId="5E63B00C" w14:textId="77777777" w:rsidR="004166B8" w:rsidRPr="00E05F9D" w:rsidRDefault="004166B8" w:rsidP="0050561F">
            <w:pPr>
              <w:jc w:val="center"/>
              <w:rPr>
                <w:rFonts w:ascii="Myriad Pro" w:hAnsi="Myriad Pro"/>
                <w:sz w:val="20"/>
                <w:szCs w:val="20"/>
              </w:rPr>
            </w:pPr>
            <w:r w:rsidRPr="00E05F9D">
              <w:rPr>
                <w:rFonts w:ascii="Myriad Pro" w:hAnsi="Myriad Pro"/>
                <w:sz w:val="20"/>
                <w:szCs w:val="20"/>
              </w:rPr>
              <w:t>0,0</w:t>
            </w:r>
          </w:p>
        </w:tc>
      </w:tr>
      <w:tr w:rsidR="004166B8" w:rsidRPr="00E05F9D" w14:paraId="2FDEDB8A" w14:textId="77777777" w:rsidTr="0050561F">
        <w:trPr>
          <w:trHeight w:val="765"/>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235F3BC2" w14:textId="77777777" w:rsidR="004166B8" w:rsidRPr="00E05F9D" w:rsidRDefault="004166B8" w:rsidP="0050561F">
            <w:pPr>
              <w:jc w:val="center"/>
              <w:rPr>
                <w:rFonts w:ascii="Myriad Pro" w:hAnsi="Myriad Pro"/>
                <w:b/>
                <w:bCs/>
                <w:sz w:val="20"/>
                <w:szCs w:val="20"/>
              </w:rPr>
            </w:pPr>
            <w:r w:rsidRPr="00E05F9D">
              <w:rPr>
                <w:rFonts w:ascii="Myriad Pro" w:hAnsi="Myriad Pro"/>
                <w:b/>
                <w:bCs/>
                <w:sz w:val="20"/>
                <w:szCs w:val="20"/>
              </w:rPr>
              <w:t>Итого</w:t>
            </w:r>
          </w:p>
        </w:tc>
        <w:tc>
          <w:tcPr>
            <w:tcW w:w="4394" w:type="dxa"/>
            <w:tcBorders>
              <w:top w:val="nil"/>
              <w:left w:val="nil"/>
              <w:bottom w:val="single" w:sz="4" w:space="0" w:color="auto"/>
              <w:right w:val="single" w:sz="4" w:space="0" w:color="auto"/>
            </w:tcBorders>
            <w:shd w:val="clear" w:color="auto" w:fill="auto"/>
            <w:vAlign w:val="center"/>
            <w:hideMark/>
          </w:tcPr>
          <w:p w14:paraId="17844F41" w14:textId="77777777" w:rsidR="004166B8" w:rsidRPr="00E05F9D" w:rsidRDefault="004166B8" w:rsidP="0050561F">
            <w:pPr>
              <w:rPr>
                <w:rFonts w:ascii="Myriad Pro" w:hAnsi="Myriad Pro"/>
                <w:b/>
                <w:bCs/>
                <w:sz w:val="20"/>
                <w:szCs w:val="20"/>
              </w:rPr>
            </w:pPr>
            <w:r w:rsidRPr="00E05F9D">
              <w:rPr>
                <w:rFonts w:ascii="Myriad Pro" w:hAnsi="Myriad Pro"/>
                <w:b/>
                <w:bCs/>
                <w:sz w:val="20"/>
                <w:szCs w:val="20"/>
              </w:rPr>
              <w:t>Корректировка необходимой валовой выручки, осуществляемая в связи с изменением инвестиционной программы</w:t>
            </w:r>
          </w:p>
        </w:tc>
        <w:tc>
          <w:tcPr>
            <w:tcW w:w="2268" w:type="dxa"/>
            <w:tcBorders>
              <w:top w:val="nil"/>
              <w:left w:val="nil"/>
              <w:bottom w:val="single" w:sz="4" w:space="0" w:color="auto"/>
              <w:right w:val="single" w:sz="4" w:space="0" w:color="auto"/>
            </w:tcBorders>
            <w:shd w:val="clear" w:color="auto" w:fill="auto"/>
            <w:noWrap/>
            <w:vAlign w:val="center"/>
            <w:hideMark/>
          </w:tcPr>
          <w:p w14:paraId="49E138EB" w14:textId="77777777" w:rsidR="004166B8" w:rsidRPr="00E05F9D" w:rsidRDefault="004166B8" w:rsidP="0050561F">
            <w:pPr>
              <w:jc w:val="center"/>
              <w:rPr>
                <w:rFonts w:ascii="Myriad Pro" w:hAnsi="Myriad Pro"/>
                <w:b/>
                <w:bCs/>
                <w:sz w:val="20"/>
                <w:szCs w:val="20"/>
              </w:rPr>
            </w:pPr>
            <w:r w:rsidRPr="00E05F9D">
              <w:rPr>
                <w:rFonts w:ascii="Myriad Pro" w:hAnsi="Myriad Pro"/>
                <w:b/>
                <w:bCs/>
                <w:sz w:val="20"/>
                <w:szCs w:val="20"/>
              </w:rPr>
              <w:t>ΔНВВ</w:t>
            </w:r>
            <w:r w:rsidRPr="00E05F9D">
              <w:rPr>
                <w:rFonts w:ascii="Myriad Pro" w:hAnsi="Myriad Pro"/>
                <w:b/>
                <w:bCs/>
                <w:sz w:val="20"/>
                <w:szCs w:val="20"/>
                <w:vertAlign w:val="subscript"/>
              </w:rPr>
              <w:t>i</w:t>
            </w:r>
            <w:r w:rsidRPr="00E05F9D">
              <w:rPr>
                <w:rFonts w:ascii="Myriad Pro" w:hAnsi="Myriad Pro"/>
                <w:b/>
                <w:bCs/>
                <w:sz w:val="20"/>
                <w:szCs w:val="20"/>
                <w:vertAlign w:val="superscript"/>
              </w:rPr>
              <w:t>коррИП</w:t>
            </w:r>
          </w:p>
        </w:tc>
        <w:tc>
          <w:tcPr>
            <w:tcW w:w="1782" w:type="dxa"/>
            <w:tcBorders>
              <w:top w:val="nil"/>
              <w:left w:val="nil"/>
              <w:bottom w:val="single" w:sz="4" w:space="0" w:color="auto"/>
              <w:right w:val="single" w:sz="4" w:space="0" w:color="auto"/>
            </w:tcBorders>
            <w:shd w:val="clear" w:color="000000" w:fill="FFFFFF"/>
            <w:vAlign w:val="center"/>
            <w:hideMark/>
          </w:tcPr>
          <w:p w14:paraId="60517413" w14:textId="77777777" w:rsidR="004166B8" w:rsidRPr="00E05F9D" w:rsidRDefault="004166B8" w:rsidP="0050561F">
            <w:pPr>
              <w:jc w:val="center"/>
              <w:rPr>
                <w:rFonts w:ascii="Myriad Pro" w:hAnsi="Myriad Pro"/>
                <w:b/>
                <w:bCs/>
                <w:sz w:val="20"/>
                <w:szCs w:val="20"/>
              </w:rPr>
            </w:pPr>
            <w:r w:rsidRPr="00E05F9D">
              <w:rPr>
                <w:rFonts w:ascii="Myriad Pro" w:hAnsi="Myriad Pro"/>
                <w:b/>
                <w:bCs/>
                <w:sz w:val="20"/>
                <w:szCs w:val="20"/>
              </w:rPr>
              <w:t>191 580,1</w:t>
            </w:r>
          </w:p>
        </w:tc>
      </w:tr>
    </w:tbl>
    <w:p w14:paraId="1399006C" w14:textId="77777777" w:rsidR="004166B8" w:rsidRPr="004166B8" w:rsidRDefault="004166B8" w:rsidP="004166B8">
      <w:pPr>
        <w:ind w:firstLine="708"/>
        <w:rPr>
          <w:rFonts w:ascii="Myriad Pro" w:hAnsi="Myriad Pro"/>
          <w:b/>
          <w:sz w:val="26"/>
          <w:szCs w:val="26"/>
          <w:highlight w:val="yellow"/>
        </w:rPr>
      </w:pPr>
    </w:p>
    <w:p w14:paraId="6FB1E70E" w14:textId="77777777" w:rsidR="004166B8" w:rsidRPr="004166B8" w:rsidRDefault="004166B8" w:rsidP="0050561F">
      <w:pPr>
        <w:spacing w:line="360" w:lineRule="auto"/>
        <w:ind w:firstLine="567"/>
        <w:jc w:val="both"/>
        <w:rPr>
          <w:rFonts w:ascii="Myriad Pro" w:hAnsi="Myriad Pro"/>
          <w:bCs/>
          <w:sz w:val="26"/>
          <w:szCs w:val="26"/>
        </w:rPr>
      </w:pPr>
      <w:r w:rsidRPr="004166B8">
        <w:rPr>
          <w:rFonts w:ascii="Myriad Pro" w:hAnsi="Myriad Pro"/>
          <w:bCs/>
          <w:sz w:val="26"/>
          <w:szCs w:val="26"/>
        </w:rPr>
        <w:t>Корректировка необходимой валовой выручки, осуществляемая в связи с изменением инвестиционной программы за 2017 год составила 191 580,1 тыс. руб.</w:t>
      </w:r>
    </w:p>
    <w:p w14:paraId="16F9EA4A" w14:textId="77777777" w:rsidR="004166B8" w:rsidRPr="004166B8" w:rsidRDefault="004166B8" w:rsidP="004166B8">
      <w:pPr>
        <w:rPr>
          <w:rFonts w:ascii="Myriad Pro" w:hAnsi="Myriad Pro"/>
          <w:b/>
          <w:bCs/>
          <w:color w:val="FF0000"/>
        </w:rPr>
      </w:pPr>
    </w:p>
    <w:p w14:paraId="0C9DE96F" w14:textId="384DC9CF" w:rsidR="004166B8" w:rsidRPr="004166B8" w:rsidRDefault="004166B8" w:rsidP="00E30EDF">
      <w:pPr>
        <w:spacing w:after="240"/>
        <w:rPr>
          <w:rFonts w:ascii="Myriad Pro" w:hAnsi="Myriad Pro"/>
          <w:b/>
          <w:bCs/>
          <w:sz w:val="26"/>
          <w:szCs w:val="26"/>
        </w:rPr>
      </w:pPr>
      <w:r w:rsidRPr="004166B8">
        <w:rPr>
          <w:rFonts w:ascii="Myriad Pro" w:hAnsi="Myriad Pro"/>
          <w:b/>
          <w:bCs/>
          <w:sz w:val="26"/>
          <w:szCs w:val="26"/>
        </w:rPr>
        <w:t>ПОЗИЦИЯ ОРГАНА РЕГУЛИРОВАНИЯ</w:t>
      </w:r>
    </w:p>
    <w:p w14:paraId="211104EB" w14:textId="77777777" w:rsidR="004166B8" w:rsidRPr="004166B8" w:rsidRDefault="004166B8" w:rsidP="00001D32">
      <w:pPr>
        <w:spacing w:before="240" w:after="1" w:line="360" w:lineRule="auto"/>
        <w:ind w:firstLine="567"/>
        <w:jc w:val="both"/>
        <w:rPr>
          <w:rFonts w:ascii="Myriad Pro" w:hAnsi="Myriad Pro"/>
          <w:sz w:val="26"/>
          <w:szCs w:val="26"/>
        </w:rPr>
      </w:pPr>
      <w:r w:rsidRPr="004166B8">
        <w:rPr>
          <w:rFonts w:ascii="Myriad Pro" w:hAnsi="Myriad Pro"/>
          <w:sz w:val="26"/>
          <w:szCs w:val="26"/>
        </w:rPr>
        <w:t>Приказами Минэнерго России от 28.12.2015 № 1043 утверждена инвестиционная программа ПАО «МРСК Сибири» на 2018 - 2022 годы в границах Алтайского края, с учетом изменений от 28.12.2017 № 30@ (с тарифными источниками финансирования на 2017 год в сумме 1 195,10 млн. руб. без НДС, в том числе:</w:t>
      </w:r>
    </w:p>
    <w:p w14:paraId="24F66AB0" w14:textId="77777777" w:rsidR="004166B8" w:rsidRPr="004166B8" w:rsidRDefault="004166B8" w:rsidP="00001D32">
      <w:pPr>
        <w:spacing w:line="360" w:lineRule="auto"/>
        <w:ind w:firstLine="567"/>
        <w:jc w:val="both"/>
        <w:rPr>
          <w:rFonts w:ascii="Myriad Pro" w:hAnsi="Myriad Pro"/>
          <w:sz w:val="26"/>
          <w:szCs w:val="26"/>
        </w:rPr>
      </w:pPr>
      <w:r w:rsidRPr="004166B8">
        <w:rPr>
          <w:rFonts w:ascii="Myriad Pro" w:hAnsi="Myriad Pro"/>
          <w:sz w:val="26"/>
          <w:szCs w:val="26"/>
        </w:rPr>
        <w:t>- Амортизация (учтенная в тарифе) - 946,18 млн. руб. без НДС;</w:t>
      </w:r>
    </w:p>
    <w:p w14:paraId="1C67A813" w14:textId="77777777" w:rsidR="004166B8" w:rsidRPr="004166B8" w:rsidRDefault="004166B8" w:rsidP="00001D32">
      <w:pPr>
        <w:spacing w:line="360" w:lineRule="auto"/>
        <w:ind w:firstLine="567"/>
        <w:jc w:val="both"/>
        <w:rPr>
          <w:rFonts w:ascii="Myriad Pro" w:hAnsi="Myriad Pro"/>
          <w:sz w:val="26"/>
          <w:szCs w:val="26"/>
        </w:rPr>
      </w:pPr>
      <w:r w:rsidRPr="004166B8">
        <w:rPr>
          <w:rFonts w:ascii="Myriad Pro" w:hAnsi="Myriad Pro"/>
          <w:sz w:val="26"/>
          <w:szCs w:val="26"/>
        </w:rPr>
        <w:t>- Прибыль (инвестиционная составляющая в тарифе) - 248,92 млн. руб. без НДС.</w:t>
      </w:r>
    </w:p>
    <w:p w14:paraId="4FA794FA" w14:textId="77777777" w:rsidR="004166B8" w:rsidRPr="004166B8" w:rsidRDefault="004166B8" w:rsidP="00001D32">
      <w:pPr>
        <w:spacing w:line="360" w:lineRule="auto"/>
        <w:ind w:firstLine="567"/>
        <w:jc w:val="both"/>
        <w:rPr>
          <w:rFonts w:ascii="Myriad Pro" w:hAnsi="Myriad Pro"/>
          <w:sz w:val="26"/>
          <w:szCs w:val="26"/>
        </w:rPr>
      </w:pPr>
      <w:r w:rsidRPr="004166B8">
        <w:rPr>
          <w:rFonts w:ascii="Myriad Pro" w:hAnsi="Myriad Pro"/>
          <w:sz w:val="26"/>
          <w:szCs w:val="26"/>
        </w:rPr>
        <w:t>Письмом от 29.03.2018 № 1.1/24/4051 филиалом «Алтайэнерго» представлен отчет выполнения Инвестиционной программы за 2017 год в соответствии с Приказом ФСТ от 20.02.2014 № 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(далее - отчет).</w:t>
      </w:r>
    </w:p>
    <w:p w14:paraId="6B0B1DE0" w14:textId="77777777" w:rsidR="004166B8" w:rsidRPr="004166B8" w:rsidRDefault="004166B8" w:rsidP="00001D32">
      <w:pPr>
        <w:spacing w:line="360" w:lineRule="auto"/>
        <w:ind w:firstLine="567"/>
        <w:jc w:val="both"/>
        <w:rPr>
          <w:rFonts w:ascii="Myriad Pro" w:hAnsi="Myriad Pro"/>
          <w:sz w:val="26"/>
          <w:szCs w:val="26"/>
        </w:rPr>
      </w:pPr>
      <w:r w:rsidRPr="004166B8">
        <w:rPr>
          <w:rFonts w:ascii="Myriad Pro" w:hAnsi="Myriad Pro"/>
          <w:sz w:val="26"/>
          <w:szCs w:val="26"/>
        </w:rPr>
        <w:t>По результатам анализа Управлением по тарифам выявлено, что фактическая сумма финансирования инвестиционных проектов/</w:t>
      </w:r>
      <w:r w:rsidR="0050561F">
        <w:rPr>
          <w:rFonts w:ascii="Myriad Pro" w:hAnsi="Myriad Pro"/>
          <w:sz w:val="26"/>
          <w:szCs w:val="26"/>
        </w:rPr>
        <w:t xml:space="preserve"> </w:t>
      </w:r>
      <w:r w:rsidRPr="004166B8">
        <w:rPr>
          <w:rFonts w:ascii="Myriad Pro" w:hAnsi="Myriad Pro"/>
          <w:sz w:val="26"/>
          <w:szCs w:val="26"/>
        </w:rPr>
        <w:t xml:space="preserve">мероприятий в 2017 году составила 1 344,411 млн. руб. без НДС. Увеличение объема финансирования при </w:t>
      </w:r>
      <w:r w:rsidRPr="004166B8">
        <w:rPr>
          <w:rFonts w:ascii="Myriad Pro" w:hAnsi="Myriad Pro"/>
          <w:sz w:val="26"/>
          <w:szCs w:val="26"/>
        </w:rPr>
        <w:lastRenderedPageBreak/>
        <w:t>реализации Инвестиционной программы соста</w:t>
      </w:r>
      <w:r w:rsidR="0050561F">
        <w:rPr>
          <w:rFonts w:ascii="Myriad Pro" w:hAnsi="Myriad Pro"/>
          <w:sz w:val="26"/>
          <w:szCs w:val="26"/>
        </w:rPr>
        <w:t xml:space="preserve">вило 149,312 млн. руб. без НДС </w:t>
      </w:r>
      <w:r w:rsidRPr="004166B8">
        <w:rPr>
          <w:rFonts w:ascii="Myriad Pro" w:hAnsi="Myriad Pro"/>
          <w:sz w:val="26"/>
          <w:szCs w:val="26"/>
        </w:rPr>
        <w:t>(1 344,411 - 1 195,099). Отклонение в сторону увеличения составляет 12,5% от утвержденной величины финансирования.</w:t>
      </w:r>
    </w:p>
    <w:p w14:paraId="2485F929" w14:textId="77777777" w:rsidR="004166B8" w:rsidRPr="004166B8" w:rsidRDefault="004166B8" w:rsidP="00001D32">
      <w:pPr>
        <w:spacing w:line="360" w:lineRule="auto"/>
        <w:ind w:firstLine="567"/>
        <w:jc w:val="both"/>
        <w:rPr>
          <w:rFonts w:ascii="Myriad Pro" w:hAnsi="Myriad Pro"/>
          <w:sz w:val="26"/>
          <w:szCs w:val="26"/>
        </w:rPr>
      </w:pPr>
      <w:r w:rsidRPr="004166B8">
        <w:rPr>
          <w:rFonts w:ascii="Myriad Pro" w:hAnsi="Myriad Pro"/>
          <w:sz w:val="26"/>
          <w:szCs w:val="26"/>
        </w:rPr>
        <w:t xml:space="preserve">Также Управлением по тарифам выявлено, что при реализации Инвестиционной программы ПАО «МРСК Сибири» не профинансирован ряд инвестиционных проектов/мероприятий 2017 года, предусмотренных Инвестиционной программой, на общую сумму 18 644 тыс. руб. без НДС. </w:t>
      </w:r>
    </w:p>
    <w:p w14:paraId="42B46B31" w14:textId="77777777" w:rsidR="004166B8" w:rsidRPr="004166B8" w:rsidRDefault="004166B8" w:rsidP="00001D32">
      <w:pPr>
        <w:spacing w:after="240" w:line="360" w:lineRule="auto"/>
        <w:ind w:firstLine="567"/>
        <w:jc w:val="both"/>
        <w:rPr>
          <w:rFonts w:ascii="Myriad Pro" w:hAnsi="Myriad Pro"/>
          <w:sz w:val="26"/>
          <w:szCs w:val="26"/>
        </w:rPr>
      </w:pPr>
      <w:r w:rsidRPr="004166B8">
        <w:rPr>
          <w:rFonts w:ascii="Myriad Pro" w:hAnsi="Myriad Pro"/>
          <w:sz w:val="26"/>
          <w:szCs w:val="26"/>
        </w:rPr>
        <w:t>При утверждении тарифов на 2017 год в составе НВВ учтены расходы на финансирование Инвестиционной программы в размере 1 420 484,19 тыс. руб. В рамках исполнения решения ФАС России от 16.11.2016 №СП/78936/16 Управлением по тарифам финансирование инвестиционной программы скорректировано в размере 1 320 689,9 тыс. руб.</w:t>
      </w:r>
    </w:p>
    <w:tbl>
      <w:tblPr>
        <w:tblW w:w="9346" w:type="dxa"/>
        <w:tblInd w:w="103" w:type="dxa"/>
        <w:tblLayout w:type="fixed"/>
        <w:tblLook w:val="04A0" w:firstRow="1" w:lastRow="0" w:firstColumn="1" w:lastColumn="0" w:noHBand="0" w:noVBand="1"/>
      </w:tblPr>
      <w:tblGrid>
        <w:gridCol w:w="714"/>
        <w:gridCol w:w="3969"/>
        <w:gridCol w:w="1843"/>
        <w:gridCol w:w="1417"/>
        <w:gridCol w:w="1403"/>
      </w:tblGrid>
      <w:tr w:rsidR="004166B8" w:rsidRPr="00E05F9D" w14:paraId="3217871E" w14:textId="77777777" w:rsidTr="009F61F2">
        <w:trPr>
          <w:trHeight w:val="299"/>
          <w:tblHeader/>
        </w:trPr>
        <w:tc>
          <w:tcPr>
            <w:tcW w:w="71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8113B7" w14:textId="77777777" w:rsidR="004166B8" w:rsidRPr="00E05F9D" w:rsidRDefault="004166B8" w:rsidP="0050561F">
            <w:pPr>
              <w:jc w:val="center"/>
              <w:rPr>
                <w:rFonts w:ascii="Myriad Pro" w:hAnsi="Myriad Pro"/>
                <w:b/>
                <w:bCs/>
                <w:color w:val="FFFFFF" w:themeColor="background1"/>
                <w:sz w:val="20"/>
                <w:szCs w:val="20"/>
              </w:rPr>
            </w:pPr>
            <w:r w:rsidRPr="00E05F9D">
              <w:rPr>
                <w:rFonts w:ascii="Myriad Pro" w:hAnsi="Myriad Pro"/>
                <w:b/>
                <w:bCs/>
                <w:color w:val="FFFFFF" w:themeColor="background1"/>
                <w:sz w:val="20"/>
                <w:szCs w:val="20"/>
              </w:rPr>
              <w:t>№ п/п</w:t>
            </w:r>
          </w:p>
        </w:tc>
        <w:tc>
          <w:tcPr>
            <w:tcW w:w="5812"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DE0FF2" w14:textId="77777777" w:rsidR="004166B8" w:rsidRPr="00E05F9D" w:rsidRDefault="004166B8" w:rsidP="0050561F">
            <w:pPr>
              <w:jc w:val="center"/>
              <w:rPr>
                <w:rFonts w:ascii="Myriad Pro" w:hAnsi="Myriad Pro"/>
                <w:b/>
                <w:bCs/>
                <w:color w:val="FFFFFF" w:themeColor="background1"/>
                <w:sz w:val="20"/>
                <w:szCs w:val="20"/>
              </w:rPr>
            </w:pPr>
            <w:r w:rsidRPr="00E05F9D">
              <w:rPr>
                <w:rFonts w:ascii="Myriad Pro" w:hAnsi="Myriad Pro"/>
                <w:b/>
                <w:bCs/>
                <w:color w:val="FFFFFF" w:themeColor="background1"/>
                <w:sz w:val="20"/>
                <w:szCs w:val="20"/>
              </w:rPr>
              <w:t>Показатели</w:t>
            </w:r>
          </w:p>
        </w:tc>
        <w:tc>
          <w:tcPr>
            <w:tcW w:w="282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16A728" w14:textId="77777777" w:rsidR="004166B8" w:rsidRPr="00E05F9D" w:rsidRDefault="004166B8" w:rsidP="0050561F">
            <w:pPr>
              <w:jc w:val="center"/>
              <w:rPr>
                <w:rFonts w:ascii="Myriad Pro" w:hAnsi="Myriad Pro"/>
                <w:b/>
                <w:bCs/>
                <w:color w:val="FFFFFF" w:themeColor="background1"/>
                <w:sz w:val="20"/>
                <w:szCs w:val="20"/>
              </w:rPr>
            </w:pPr>
            <w:r w:rsidRPr="00E05F9D">
              <w:rPr>
                <w:rFonts w:ascii="Myriad Pro" w:hAnsi="Myriad Pro"/>
                <w:b/>
                <w:bCs/>
                <w:color w:val="FFFFFF" w:themeColor="background1"/>
                <w:sz w:val="20"/>
                <w:szCs w:val="20"/>
              </w:rPr>
              <w:t>Корректировка НВВ</w:t>
            </w:r>
          </w:p>
        </w:tc>
      </w:tr>
      <w:tr w:rsidR="004166B8" w:rsidRPr="00E05F9D" w14:paraId="0F2B2905" w14:textId="77777777" w:rsidTr="009F61F2">
        <w:trPr>
          <w:trHeight w:val="224"/>
          <w:tblHeader/>
        </w:trPr>
        <w:tc>
          <w:tcPr>
            <w:tcW w:w="71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A75EB8" w14:textId="77777777" w:rsidR="004166B8" w:rsidRPr="00E05F9D" w:rsidRDefault="004166B8" w:rsidP="0050561F">
            <w:pPr>
              <w:jc w:val="center"/>
              <w:rPr>
                <w:rFonts w:ascii="Myriad Pro" w:hAnsi="Myriad Pro"/>
                <w:b/>
                <w:bCs/>
                <w:color w:val="FFFFFF" w:themeColor="background1"/>
                <w:sz w:val="20"/>
                <w:szCs w:val="20"/>
              </w:rPr>
            </w:pPr>
          </w:p>
        </w:tc>
        <w:tc>
          <w:tcPr>
            <w:tcW w:w="5812"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E983FF" w14:textId="77777777" w:rsidR="004166B8" w:rsidRPr="00E05F9D" w:rsidRDefault="004166B8" w:rsidP="0050561F">
            <w:pPr>
              <w:jc w:val="center"/>
              <w:rPr>
                <w:rFonts w:ascii="Myriad Pro" w:hAnsi="Myriad Pro"/>
                <w:b/>
                <w:bCs/>
                <w:color w:val="FFFFFF" w:themeColor="background1"/>
                <w:sz w:val="20"/>
                <w:szCs w:val="20"/>
              </w:rPr>
            </w:pP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79AE99" w14:textId="77777777" w:rsidR="004166B8" w:rsidRPr="00E05F9D" w:rsidRDefault="004166B8" w:rsidP="0050561F">
            <w:pPr>
              <w:jc w:val="center"/>
              <w:rPr>
                <w:rFonts w:ascii="Myriad Pro" w:hAnsi="Myriad Pro"/>
                <w:b/>
                <w:bCs/>
                <w:color w:val="FFFFFF" w:themeColor="background1"/>
                <w:sz w:val="20"/>
                <w:szCs w:val="20"/>
              </w:rPr>
            </w:pPr>
            <w:r w:rsidRPr="00E05F9D">
              <w:rPr>
                <w:rFonts w:ascii="Myriad Pro" w:hAnsi="Myriad Pro"/>
                <w:b/>
                <w:bCs/>
                <w:color w:val="FFFFFF" w:themeColor="background1"/>
                <w:sz w:val="20"/>
                <w:szCs w:val="20"/>
              </w:rPr>
              <w:t>План</w:t>
            </w:r>
          </w:p>
        </w:tc>
        <w:tc>
          <w:tcPr>
            <w:tcW w:w="14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2BD8DB" w14:textId="77777777" w:rsidR="004166B8" w:rsidRPr="00E05F9D" w:rsidRDefault="004166B8" w:rsidP="0050561F">
            <w:pPr>
              <w:jc w:val="center"/>
              <w:rPr>
                <w:rFonts w:ascii="Myriad Pro" w:hAnsi="Myriad Pro"/>
                <w:b/>
                <w:bCs/>
                <w:color w:val="FFFFFF" w:themeColor="background1"/>
                <w:sz w:val="20"/>
                <w:szCs w:val="20"/>
              </w:rPr>
            </w:pPr>
            <w:r w:rsidRPr="00E05F9D">
              <w:rPr>
                <w:rFonts w:ascii="Myriad Pro" w:hAnsi="Myriad Pro"/>
                <w:b/>
                <w:bCs/>
                <w:color w:val="FFFFFF" w:themeColor="background1"/>
                <w:sz w:val="20"/>
                <w:szCs w:val="20"/>
              </w:rPr>
              <w:t>Факт</w:t>
            </w:r>
          </w:p>
        </w:tc>
      </w:tr>
      <w:tr w:rsidR="004166B8" w:rsidRPr="00E05F9D" w14:paraId="6EDEA8DD" w14:textId="77777777" w:rsidTr="009F61F2">
        <w:trPr>
          <w:trHeight w:val="765"/>
        </w:trPr>
        <w:tc>
          <w:tcPr>
            <w:tcW w:w="714"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5D16808" w14:textId="77777777" w:rsidR="004166B8" w:rsidRPr="00E05F9D" w:rsidRDefault="004166B8" w:rsidP="0050561F">
            <w:pPr>
              <w:jc w:val="center"/>
              <w:rPr>
                <w:rFonts w:ascii="Myriad Pro" w:hAnsi="Myriad Pro"/>
                <w:sz w:val="20"/>
                <w:szCs w:val="20"/>
              </w:rPr>
            </w:pPr>
            <w:r w:rsidRPr="00E05F9D">
              <w:rPr>
                <w:rFonts w:ascii="Myriad Pro" w:hAnsi="Myriad Pro"/>
                <w:sz w:val="20"/>
                <w:szCs w:val="20"/>
              </w:rPr>
              <w:t>1</w:t>
            </w:r>
          </w:p>
        </w:tc>
        <w:tc>
          <w:tcPr>
            <w:tcW w:w="3969"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4D90ABC2" w14:textId="77777777" w:rsidR="004166B8" w:rsidRPr="00E05F9D" w:rsidRDefault="004166B8" w:rsidP="0050561F">
            <w:pPr>
              <w:rPr>
                <w:rFonts w:ascii="Myriad Pro" w:hAnsi="Myriad Pro"/>
                <w:sz w:val="20"/>
                <w:szCs w:val="20"/>
              </w:rPr>
            </w:pPr>
            <w:r w:rsidRPr="00E05F9D">
              <w:rPr>
                <w:rFonts w:ascii="Myriad Pro" w:hAnsi="Myriad Pro"/>
                <w:sz w:val="20"/>
                <w:szCs w:val="20"/>
              </w:rPr>
              <w:t>Объем собственных средств на реализацию инвестиционных программ, предусмотренных в НВВ ТБР</w:t>
            </w:r>
          </w:p>
        </w:tc>
        <w:tc>
          <w:tcPr>
            <w:tcW w:w="1843" w:type="dxa"/>
            <w:tcBorders>
              <w:top w:val="single" w:sz="4" w:space="0" w:color="FFFFFF" w:themeColor="background1"/>
              <w:left w:val="nil"/>
              <w:bottom w:val="single" w:sz="4" w:space="0" w:color="auto"/>
              <w:right w:val="single" w:sz="4" w:space="0" w:color="auto"/>
            </w:tcBorders>
            <w:shd w:val="clear" w:color="000000" w:fill="FFFFFF"/>
            <w:vAlign w:val="bottom"/>
            <w:hideMark/>
          </w:tcPr>
          <w:p w14:paraId="421A1BCD" w14:textId="77777777" w:rsidR="004166B8" w:rsidRPr="00E05F9D" w:rsidRDefault="004166B8" w:rsidP="0050561F">
            <w:pPr>
              <w:rPr>
                <w:rFonts w:ascii="Myriad Pro" w:hAnsi="Myriad Pro"/>
                <w:sz w:val="20"/>
                <w:szCs w:val="20"/>
              </w:rPr>
            </w:pPr>
            <w:r w:rsidRPr="00E05F9D">
              <w:rPr>
                <w:rFonts w:ascii="Myriad Pro" w:hAnsi="Myriad Pro"/>
                <w:noProof/>
                <w:sz w:val="20"/>
                <w:szCs w:val="20"/>
              </w:rPr>
              <w:drawing>
                <wp:anchor distT="0" distB="0" distL="114300" distR="114300" simplePos="0" relativeHeight="251649024" behindDoc="0" locked="0" layoutInCell="1" allowOverlap="1" wp14:anchorId="1E39A966" wp14:editId="252462E2">
                  <wp:simplePos x="0" y="0"/>
                  <wp:positionH relativeFrom="column">
                    <wp:posOffset>170815</wp:posOffset>
                  </wp:positionH>
                  <wp:positionV relativeFrom="paragraph">
                    <wp:posOffset>-199390</wp:posOffset>
                  </wp:positionV>
                  <wp:extent cx="482600" cy="275590"/>
                  <wp:effectExtent l="0" t="0" r="0" b="0"/>
                  <wp:wrapNone/>
                  <wp:docPr id="542" name="Рисунок 1"/>
                  <wp:cNvGraphicFramePr/>
                  <a:graphic xmlns:a="http://schemas.openxmlformats.org/drawingml/2006/main">
                    <a:graphicData uri="http://schemas.openxmlformats.org/drawingml/2006/picture">
                      <pic:pic xmlns:pic="http://schemas.openxmlformats.org/drawingml/2006/picture">
                        <pic:nvPicPr>
                          <pic:cNvPr id="54677" name="Рисунок 1" descr="base_1_179106_457"/>
                          <pic:cNvPicPr preferRelativeResize="0">
                            <a:picLocks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8260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c>
          <w:tcPr>
            <w:tcW w:w="1417"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7EA957A4" w14:textId="77777777" w:rsidR="004166B8" w:rsidRPr="00E05F9D" w:rsidRDefault="004166B8" w:rsidP="0050561F">
            <w:pPr>
              <w:ind w:hanging="108"/>
              <w:jc w:val="center"/>
              <w:rPr>
                <w:rFonts w:ascii="Myriad Pro" w:hAnsi="Myriad Pro"/>
                <w:sz w:val="20"/>
                <w:szCs w:val="20"/>
              </w:rPr>
            </w:pPr>
            <w:r w:rsidRPr="00E05F9D">
              <w:rPr>
                <w:rFonts w:ascii="Myriad Pro" w:hAnsi="Myriad Pro"/>
                <w:sz w:val="20"/>
                <w:szCs w:val="20"/>
              </w:rPr>
              <w:t>1 755 875,45</w:t>
            </w:r>
          </w:p>
        </w:tc>
        <w:tc>
          <w:tcPr>
            <w:tcW w:w="1403" w:type="dxa"/>
            <w:tcBorders>
              <w:top w:val="single" w:sz="4" w:space="0" w:color="FFFFFF" w:themeColor="background1"/>
              <w:left w:val="nil"/>
              <w:bottom w:val="single" w:sz="4" w:space="0" w:color="auto"/>
              <w:right w:val="single" w:sz="4" w:space="0" w:color="auto"/>
            </w:tcBorders>
            <w:shd w:val="clear" w:color="000000" w:fill="FFFFFF"/>
            <w:vAlign w:val="center"/>
          </w:tcPr>
          <w:p w14:paraId="41943C6B" w14:textId="77777777" w:rsidR="004166B8" w:rsidRPr="00E05F9D" w:rsidRDefault="004166B8" w:rsidP="00157A59">
            <w:pPr>
              <w:ind w:left="-108" w:right="-123"/>
              <w:jc w:val="center"/>
              <w:rPr>
                <w:rFonts w:ascii="Myriad Pro" w:hAnsi="Myriad Pro"/>
                <w:sz w:val="20"/>
                <w:szCs w:val="20"/>
              </w:rPr>
            </w:pPr>
            <w:r w:rsidRPr="00E05F9D">
              <w:rPr>
                <w:rFonts w:ascii="Myriad Pro" w:hAnsi="Myriad Pro"/>
                <w:sz w:val="20"/>
                <w:szCs w:val="20"/>
              </w:rPr>
              <w:t>1 755 875,45</w:t>
            </w:r>
          </w:p>
        </w:tc>
      </w:tr>
      <w:tr w:rsidR="004166B8" w:rsidRPr="00E05F9D" w14:paraId="3D137BFE" w14:textId="77777777" w:rsidTr="0050561F">
        <w:trPr>
          <w:trHeight w:val="765"/>
        </w:trPr>
        <w:tc>
          <w:tcPr>
            <w:tcW w:w="714" w:type="dxa"/>
            <w:tcBorders>
              <w:top w:val="nil"/>
              <w:left w:val="single" w:sz="4" w:space="0" w:color="auto"/>
              <w:bottom w:val="single" w:sz="4" w:space="0" w:color="auto"/>
              <w:right w:val="single" w:sz="4" w:space="0" w:color="auto"/>
            </w:tcBorders>
            <w:shd w:val="clear" w:color="auto" w:fill="auto"/>
            <w:vAlign w:val="center"/>
            <w:hideMark/>
          </w:tcPr>
          <w:p w14:paraId="6F0117E0" w14:textId="77777777" w:rsidR="004166B8" w:rsidRPr="00E05F9D" w:rsidRDefault="004166B8" w:rsidP="0050561F">
            <w:pPr>
              <w:jc w:val="center"/>
              <w:rPr>
                <w:rFonts w:ascii="Myriad Pro" w:hAnsi="Myriad Pro"/>
                <w:sz w:val="20"/>
                <w:szCs w:val="20"/>
              </w:rPr>
            </w:pPr>
            <w:r w:rsidRPr="00E05F9D">
              <w:rPr>
                <w:rFonts w:ascii="Myriad Pro" w:hAnsi="Myriad Pro"/>
                <w:sz w:val="20"/>
                <w:szCs w:val="20"/>
              </w:rPr>
              <w:t>2</w:t>
            </w:r>
          </w:p>
        </w:tc>
        <w:tc>
          <w:tcPr>
            <w:tcW w:w="3969" w:type="dxa"/>
            <w:tcBorders>
              <w:top w:val="nil"/>
              <w:left w:val="nil"/>
              <w:bottom w:val="single" w:sz="4" w:space="0" w:color="auto"/>
              <w:right w:val="single" w:sz="4" w:space="0" w:color="auto"/>
            </w:tcBorders>
            <w:shd w:val="clear" w:color="000000" w:fill="FFFFFF"/>
            <w:vAlign w:val="center"/>
            <w:hideMark/>
          </w:tcPr>
          <w:p w14:paraId="17FDD44E" w14:textId="77777777" w:rsidR="004166B8" w:rsidRPr="00E05F9D" w:rsidRDefault="004166B8" w:rsidP="0050561F">
            <w:pPr>
              <w:rPr>
                <w:rFonts w:ascii="Myriad Pro" w:hAnsi="Myriad Pro"/>
                <w:sz w:val="20"/>
                <w:szCs w:val="20"/>
              </w:rPr>
            </w:pPr>
            <w:r w:rsidRPr="00E05F9D">
              <w:rPr>
                <w:rFonts w:ascii="Myriad Pro" w:hAnsi="Myriad Pro"/>
                <w:sz w:val="20"/>
                <w:szCs w:val="20"/>
              </w:rPr>
              <w:t xml:space="preserve">Величина возврата инвестированного капитала, учитываемого при расчете долгосрочных тарифов на услуги по передаче </w:t>
            </w:r>
          </w:p>
        </w:tc>
        <w:tc>
          <w:tcPr>
            <w:tcW w:w="1843" w:type="dxa"/>
            <w:tcBorders>
              <w:top w:val="nil"/>
              <w:left w:val="nil"/>
              <w:bottom w:val="single" w:sz="4" w:space="0" w:color="auto"/>
              <w:right w:val="single" w:sz="4" w:space="0" w:color="auto"/>
            </w:tcBorders>
            <w:shd w:val="clear" w:color="000000" w:fill="FFFFFF"/>
            <w:vAlign w:val="bottom"/>
            <w:hideMark/>
          </w:tcPr>
          <w:p w14:paraId="7FC66569" w14:textId="77777777" w:rsidR="004166B8" w:rsidRPr="00E05F9D" w:rsidRDefault="004166B8" w:rsidP="0050561F">
            <w:pPr>
              <w:rPr>
                <w:rFonts w:ascii="Myriad Pro" w:hAnsi="Myriad Pro"/>
                <w:sz w:val="20"/>
                <w:szCs w:val="20"/>
              </w:rPr>
            </w:pPr>
            <w:r w:rsidRPr="00E05F9D">
              <w:rPr>
                <w:rFonts w:ascii="Myriad Pro" w:hAnsi="Myriad Pro"/>
                <w:noProof/>
                <w:sz w:val="20"/>
                <w:szCs w:val="20"/>
              </w:rPr>
              <w:drawing>
                <wp:anchor distT="0" distB="0" distL="114300" distR="114300" simplePos="0" relativeHeight="251653120" behindDoc="0" locked="0" layoutInCell="1" allowOverlap="1" wp14:anchorId="7FF22DBF" wp14:editId="08D1FAB1">
                  <wp:simplePos x="0" y="0"/>
                  <wp:positionH relativeFrom="column">
                    <wp:posOffset>170815</wp:posOffset>
                  </wp:positionH>
                  <wp:positionV relativeFrom="paragraph">
                    <wp:posOffset>-241935</wp:posOffset>
                  </wp:positionV>
                  <wp:extent cx="482600" cy="310515"/>
                  <wp:effectExtent l="0" t="0" r="0" b="0"/>
                  <wp:wrapNone/>
                  <wp:docPr id="543" name="Рисунок 2"/>
                  <wp:cNvGraphicFramePr/>
                  <a:graphic xmlns:a="http://schemas.openxmlformats.org/drawingml/2006/main">
                    <a:graphicData uri="http://schemas.openxmlformats.org/drawingml/2006/picture">
                      <pic:pic xmlns:pic="http://schemas.openxmlformats.org/drawingml/2006/picture">
                        <pic:nvPicPr>
                          <pic:cNvPr id="54678" name="Рисунок 2" descr="base_1_179106_461"/>
                          <pic:cNvPicPr preferRelativeResize="0">
                            <a:picLocks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48260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c>
          <w:tcPr>
            <w:tcW w:w="1417" w:type="dxa"/>
            <w:tcBorders>
              <w:top w:val="nil"/>
              <w:left w:val="nil"/>
              <w:bottom w:val="single" w:sz="4" w:space="0" w:color="auto"/>
              <w:right w:val="single" w:sz="4" w:space="0" w:color="auto"/>
            </w:tcBorders>
            <w:shd w:val="clear" w:color="000000" w:fill="FFFFFF"/>
            <w:vAlign w:val="center"/>
            <w:hideMark/>
          </w:tcPr>
          <w:p w14:paraId="792D6C5F" w14:textId="77777777" w:rsidR="004166B8" w:rsidRPr="00E05F9D" w:rsidRDefault="004166B8" w:rsidP="00157A59">
            <w:pPr>
              <w:ind w:left="-108" w:right="-108"/>
              <w:jc w:val="center"/>
              <w:rPr>
                <w:rFonts w:ascii="Myriad Pro" w:hAnsi="Myriad Pro"/>
                <w:sz w:val="20"/>
                <w:szCs w:val="20"/>
              </w:rPr>
            </w:pPr>
            <w:r w:rsidRPr="00E05F9D">
              <w:rPr>
                <w:rFonts w:ascii="Myriad Pro" w:hAnsi="Myriad Pro"/>
                <w:sz w:val="20"/>
                <w:szCs w:val="20"/>
              </w:rPr>
              <w:t>1 159 731,06</w:t>
            </w:r>
          </w:p>
        </w:tc>
        <w:tc>
          <w:tcPr>
            <w:tcW w:w="1403" w:type="dxa"/>
            <w:tcBorders>
              <w:top w:val="nil"/>
              <w:left w:val="nil"/>
              <w:bottom w:val="single" w:sz="4" w:space="0" w:color="auto"/>
              <w:right w:val="single" w:sz="4" w:space="0" w:color="auto"/>
            </w:tcBorders>
            <w:shd w:val="clear" w:color="000000" w:fill="FFFFFF"/>
            <w:vAlign w:val="center"/>
          </w:tcPr>
          <w:p w14:paraId="5EA362D5" w14:textId="77777777" w:rsidR="004166B8" w:rsidRPr="00E05F9D" w:rsidRDefault="004166B8" w:rsidP="00157A59">
            <w:pPr>
              <w:ind w:left="-108" w:right="-108"/>
              <w:jc w:val="center"/>
              <w:rPr>
                <w:rFonts w:ascii="Myriad Pro" w:hAnsi="Myriad Pro"/>
                <w:sz w:val="20"/>
                <w:szCs w:val="20"/>
              </w:rPr>
            </w:pPr>
            <w:r w:rsidRPr="00E05F9D">
              <w:rPr>
                <w:rFonts w:ascii="Myriad Pro" w:hAnsi="Myriad Pro"/>
                <w:sz w:val="20"/>
                <w:szCs w:val="20"/>
              </w:rPr>
              <w:t>1 159 731,06</w:t>
            </w:r>
          </w:p>
        </w:tc>
      </w:tr>
      <w:tr w:rsidR="004166B8" w:rsidRPr="00E05F9D" w14:paraId="174D102E" w14:textId="77777777" w:rsidTr="0050561F">
        <w:trPr>
          <w:trHeight w:val="765"/>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88875B" w14:textId="77777777" w:rsidR="004166B8" w:rsidRPr="00E05F9D" w:rsidRDefault="004166B8" w:rsidP="0050561F">
            <w:pPr>
              <w:jc w:val="center"/>
              <w:rPr>
                <w:rFonts w:ascii="Myriad Pro" w:hAnsi="Myriad Pro"/>
                <w:sz w:val="20"/>
                <w:szCs w:val="20"/>
              </w:rPr>
            </w:pPr>
            <w:r w:rsidRPr="00E05F9D">
              <w:rPr>
                <w:rFonts w:ascii="Myriad Pro" w:hAnsi="Myriad Pro"/>
                <w:sz w:val="20"/>
                <w:szCs w:val="20"/>
              </w:rPr>
              <w:t>3</w:t>
            </w:r>
          </w:p>
        </w:tc>
        <w:tc>
          <w:tcPr>
            <w:tcW w:w="3969" w:type="dxa"/>
            <w:tcBorders>
              <w:top w:val="single" w:sz="4" w:space="0" w:color="auto"/>
              <w:left w:val="nil"/>
              <w:bottom w:val="single" w:sz="4" w:space="0" w:color="auto"/>
              <w:right w:val="single" w:sz="4" w:space="0" w:color="auto"/>
            </w:tcBorders>
            <w:shd w:val="clear" w:color="000000" w:fill="FFFFFF"/>
            <w:vAlign w:val="center"/>
            <w:hideMark/>
          </w:tcPr>
          <w:p w14:paraId="23BD7DDC" w14:textId="77777777" w:rsidR="004166B8" w:rsidRPr="00E05F9D" w:rsidRDefault="004166B8" w:rsidP="0050561F">
            <w:pPr>
              <w:rPr>
                <w:rFonts w:ascii="Myriad Pro" w:hAnsi="Myriad Pro"/>
                <w:sz w:val="20"/>
                <w:szCs w:val="20"/>
              </w:rPr>
            </w:pPr>
            <w:r w:rsidRPr="00E05F9D">
              <w:rPr>
                <w:rFonts w:ascii="Myriad Pro" w:hAnsi="Myriad Pro"/>
                <w:sz w:val="20"/>
                <w:szCs w:val="20"/>
              </w:rPr>
              <w:t>Величина дохода на инвестированный капитал, учитываемая при расчете долгосрочных тарифов на услуги по передаче</w:t>
            </w:r>
          </w:p>
        </w:tc>
        <w:tc>
          <w:tcPr>
            <w:tcW w:w="1843" w:type="dxa"/>
            <w:tcBorders>
              <w:top w:val="single" w:sz="4" w:space="0" w:color="auto"/>
              <w:left w:val="nil"/>
              <w:bottom w:val="single" w:sz="4" w:space="0" w:color="auto"/>
              <w:right w:val="single" w:sz="4" w:space="0" w:color="auto"/>
            </w:tcBorders>
            <w:shd w:val="clear" w:color="000000" w:fill="FFFFFF"/>
            <w:vAlign w:val="bottom"/>
            <w:hideMark/>
          </w:tcPr>
          <w:p w14:paraId="3792258F" w14:textId="77777777" w:rsidR="004166B8" w:rsidRPr="00E05F9D" w:rsidRDefault="004166B8" w:rsidP="0050561F">
            <w:pPr>
              <w:rPr>
                <w:rFonts w:ascii="Myriad Pro" w:hAnsi="Myriad Pro"/>
                <w:sz w:val="20"/>
                <w:szCs w:val="20"/>
              </w:rPr>
            </w:pPr>
            <w:r w:rsidRPr="00E05F9D">
              <w:rPr>
                <w:rFonts w:ascii="Myriad Pro" w:hAnsi="Myriad Pro"/>
                <w:noProof/>
                <w:sz w:val="20"/>
                <w:szCs w:val="20"/>
              </w:rPr>
              <w:drawing>
                <wp:anchor distT="0" distB="0" distL="114300" distR="114300" simplePos="0" relativeHeight="251657216" behindDoc="0" locked="0" layoutInCell="1" allowOverlap="1" wp14:anchorId="7A8B06FA" wp14:editId="4297AB3E">
                  <wp:simplePos x="0" y="0"/>
                  <wp:positionH relativeFrom="column">
                    <wp:posOffset>170815</wp:posOffset>
                  </wp:positionH>
                  <wp:positionV relativeFrom="paragraph">
                    <wp:posOffset>-153035</wp:posOffset>
                  </wp:positionV>
                  <wp:extent cx="405130" cy="292735"/>
                  <wp:effectExtent l="0" t="0" r="0" b="0"/>
                  <wp:wrapNone/>
                  <wp:docPr id="544" name="Рисунок 3"/>
                  <wp:cNvGraphicFramePr/>
                  <a:graphic xmlns:a="http://schemas.openxmlformats.org/drawingml/2006/main">
                    <a:graphicData uri="http://schemas.openxmlformats.org/drawingml/2006/picture">
                      <pic:pic xmlns:pic="http://schemas.openxmlformats.org/drawingml/2006/picture">
                        <pic:nvPicPr>
                          <pic:cNvPr id="54679" name="Рисунок 3" descr="base_1_179106_462"/>
                          <pic:cNvPicPr preferRelativeResize="0">
                            <a:picLocks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05130"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c>
          <w:tcPr>
            <w:tcW w:w="1417" w:type="dxa"/>
            <w:tcBorders>
              <w:top w:val="single" w:sz="4" w:space="0" w:color="auto"/>
              <w:left w:val="nil"/>
              <w:bottom w:val="single" w:sz="4" w:space="0" w:color="auto"/>
              <w:right w:val="single" w:sz="4" w:space="0" w:color="auto"/>
            </w:tcBorders>
            <w:shd w:val="clear" w:color="000000" w:fill="FFFFFF"/>
            <w:vAlign w:val="center"/>
            <w:hideMark/>
          </w:tcPr>
          <w:p w14:paraId="7CB7A11C" w14:textId="77777777" w:rsidR="004166B8" w:rsidRPr="00E05F9D" w:rsidRDefault="004166B8" w:rsidP="0050561F">
            <w:pPr>
              <w:jc w:val="center"/>
              <w:rPr>
                <w:rFonts w:ascii="Myriad Pro" w:hAnsi="Myriad Pro"/>
                <w:sz w:val="20"/>
                <w:szCs w:val="20"/>
              </w:rPr>
            </w:pPr>
            <w:r w:rsidRPr="00E05F9D">
              <w:rPr>
                <w:rFonts w:ascii="Myriad Pro" w:hAnsi="Myriad Pro"/>
                <w:sz w:val="20"/>
                <w:szCs w:val="20"/>
              </w:rPr>
              <w:t>869 559,69</w:t>
            </w:r>
          </w:p>
        </w:tc>
        <w:tc>
          <w:tcPr>
            <w:tcW w:w="1403" w:type="dxa"/>
            <w:tcBorders>
              <w:top w:val="single" w:sz="4" w:space="0" w:color="auto"/>
              <w:left w:val="nil"/>
              <w:bottom w:val="single" w:sz="4" w:space="0" w:color="auto"/>
              <w:right w:val="single" w:sz="4" w:space="0" w:color="auto"/>
            </w:tcBorders>
            <w:shd w:val="clear" w:color="000000" w:fill="FFFFFF"/>
            <w:vAlign w:val="center"/>
          </w:tcPr>
          <w:p w14:paraId="2BAC97EC" w14:textId="77777777" w:rsidR="004166B8" w:rsidRPr="00E05F9D" w:rsidRDefault="004166B8" w:rsidP="0050561F">
            <w:pPr>
              <w:jc w:val="center"/>
              <w:rPr>
                <w:rFonts w:ascii="Myriad Pro" w:hAnsi="Myriad Pro"/>
                <w:sz w:val="20"/>
                <w:szCs w:val="20"/>
              </w:rPr>
            </w:pPr>
            <w:r w:rsidRPr="00E05F9D">
              <w:rPr>
                <w:rFonts w:ascii="Myriad Pro" w:hAnsi="Myriad Pro"/>
                <w:sz w:val="20"/>
                <w:szCs w:val="20"/>
              </w:rPr>
              <w:t>869 559,69</w:t>
            </w:r>
          </w:p>
        </w:tc>
      </w:tr>
      <w:tr w:rsidR="004166B8" w:rsidRPr="00E05F9D" w14:paraId="25EFA9FC" w14:textId="77777777" w:rsidTr="0050561F">
        <w:trPr>
          <w:trHeight w:val="510"/>
        </w:trPr>
        <w:tc>
          <w:tcPr>
            <w:tcW w:w="714" w:type="dxa"/>
            <w:tcBorders>
              <w:top w:val="nil"/>
              <w:left w:val="single" w:sz="4" w:space="0" w:color="auto"/>
              <w:bottom w:val="single" w:sz="4" w:space="0" w:color="auto"/>
              <w:right w:val="single" w:sz="4" w:space="0" w:color="auto"/>
            </w:tcBorders>
            <w:shd w:val="clear" w:color="auto" w:fill="auto"/>
            <w:vAlign w:val="center"/>
            <w:hideMark/>
          </w:tcPr>
          <w:p w14:paraId="02726737" w14:textId="77777777" w:rsidR="004166B8" w:rsidRPr="00E05F9D" w:rsidRDefault="004166B8" w:rsidP="0050561F">
            <w:pPr>
              <w:jc w:val="center"/>
              <w:rPr>
                <w:rFonts w:ascii="Myriad Pro" w:hAnsi="Myriad Pro"/>
                <w:sz w:val="20"/>
                <w:szCs w:val="20"/>
              </w:rPr>
            </w:pPr>
            <w:r w:rsidRPr="00E05F9D">
              <w:rPr>
                <w:rFonts w:ascii="Myriad Pro" w:hAnsi="Myriad Pro"/>
                <w:sz w:val="20"/>
                <w:szCs w:val="20"/>
              </w:rPr>
              <w:t>4</w:t>
            </w:r>
          </w:p>
        </w:tc>
        <w:tc>
          <w:tcPr>
            <w:tcW w:w="3969" w:type="dxa"/>
            <w:tcBorders>
              <w:top w:val="nil"/>
              <w:left w:val="nil"/>
              <w:bottom w:val="single" w:sz="4" w:space="0" w:color="auto"/>
              <w:right w:val="single" w:sz="4" w:space="0" w:color="auto"/>
            </w:tcBorders>
            <w:shd w:val="clear" w:color="000000" w:fill="FFFFFF"/>
            <w:vAlign w:val="center"/>
            <w:hideMark/>
          </w:tcPr>
          <w:p w14:paraId="79EE6CCA" w14:textId="77777777" w:rsidR="004166B8" w:rsidRPr="00E05F9D" w:rsidRDefault="004166B8" w:rsidP="0050561F">
            <w:pPr>
              <w:rPr>
                <w:rFonts w:ascii="Myriad Pro" w:hAnsi="Myriad Pro"/>
                <w:sz w:val="20"/>
                <w:szCs w:val="20"/>
              </w:rPr>
            </w:pPr>
            <w:r w:rsidRPr="00E05F9D">
              <w:rPr>
                <w:rFonts w:ascii="Myriad Pro" w:hAnsi="Myriad Pro"/>
                <w:sz w:val="20"/>
                <w:szCs w:val="20"/>
              </w:rPr>
              <w:t>Величина изменения НВВ, производимого в целях сглаживания тарифов</w:t>
            </w:r>
          </w:p>
        </w:tc>
        <w:tc>
          <w:tcPr>
            <w:tcW w:w="1843" w:type="dxa"/>
            <w:tcBorders>
              <w:top w:val="nil"/>
              <w:left w:val="nil"/>
              <w:bottom w:val="single" w:sz="4" w:space="0" w:color="auto"/>
              <w:right w:val="single" w:sz="4" w:space="0" w:color="auto"/>
            </w:tcBorders>
            <w:shd w:val="clear" w:color="000000" w:fill="FFFFFF"/>
            <w:vAlign w:val="bottom"/>
            <w:hideMark/>
          </w:tcPr>
          <w:p w14:paraId="4AD069FC" w14:textId="77777777" w:rsidR="004166B8" w:rsidRPr="00E05F9D" w:rsidRDefault="004166B8" w:rsidP="0050561F">
            <w:pPr>
              <w:rPr>
                <w:rFonts w:ascii="Myriad Pro" w:hAnsi="Myriad Pro"/>
                <w:sz w:val="20"/>
                <w:szCs w:val="20"/>
              </w:rPr>
            </w:pPr>
            <w:r w:rsidRPr="00E05F9D">
              <w:rPr>
                <w:rFonts w:ascii="Myriad Pro" w:hAnsi="Myriad Pro"/>
                <w:noProof/>
                <w:sz w:val="20"/>
                <w:szCs w:val="20"/>
              </w:rPr>
              <w:drawing>
                <wp:anchor distT="0" distB="0" distL="114300" distR="114300" simplePos="0" relativeHeight="251661312" behindDoc="0" locked="0" layoutInCell="1" allowOverlap="1" wp14:anchorId="4F913E44" wp14:editId="120EA141">
                  <wp:simplePos x="0" y="0"/>
                  <wp:positionH relativeFrom="column">
                    <wp:posOffset>-51435</wp:posOffset>
                  </wp:positionH>
                  <wp:positionV relativeFrom="paragraph">
                    <wp:posOffset>-360680</wp:posOffset>
                  </wp:positionV>
                  <wp:extent cx="1110615" cy="275590"/>
                  <wp:effectExtent l="19050" t="0" r="0" b="0"/>
                  <wp:wrapNone/>
                  <wp:docPr id="545" name="Рисунок 4"/>
                  <wp:cNvGraphicFramePr/>
                  <a:graphic xmlns:a="http://schemas.openxmlformats.org/drawingml/2006/main">
                    <a:graphicData uri="http://schemas.openxmlformats.org/drawingml/2006/picture">
                      <pic:pic xmlns:pic="http://schemas.openxmlformats.org/drawingml/2006/picture">
                        <pic:nvPicPr>
                          <pic:cNvPr id="54680" name="Рисунок 4" descr="base_1_179106_463"/>
                          <pic:cNvPicPr preferRelativeResize="0">
                            <a:picLocks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110615"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c>
          <w:tcPr>
            <w:tcW w:w="1417" w:type="dxa"/>
            <w:tcBorders>
              <w:top w:val="nil"/>
              <w:left w:val="nil"/>
              <w:bottom w:val="single" w:sz="4" w:space="0" w:color="auto"/>
              <w:right w:val="single" w:sz="4" w:space="0" w:color="auto"/>
            </w:tcBorders>
            <w:shd w:val="clear" w:color="000000" w:fill="FFFFFF"/>
            <w:vAlign w:val="center"/>
            <w:hideMark/>
          </w:tcPr>
          <w:p w14:paraId="387EC8FB" w14:textId="77777777" w:rsidR="004166B8" w:rsidRPr="00E05F9D" w:rsidRDefault="004166B8" w:rsidP="0050561F">
            <w:pPr>
              <w:jc w:val="center"/>
              <w:rPr>
                <w:rFonts w:ascii="Myriad Pro" w:hAnsi="Myriad Pro"/>
                <w:sz w:val="20"/>
                <w:szCs w:val="20"/>
              </w:rPr>
            </w:pPr>
            <w:r w:rsidRPr="00E05F9D">
              <w:rPr>
                <w:rFonts w:ascii="Myriad Pro" w:hAnsi="Myriad Pro"/>
                <w:sz w:val="20"/>
                <w:szCs w:val="20"/>
              </w:rPr>
              <w:t>-253 415,3</w:t>
            </w:r>
          </w:p>
        </w:tc>
        <w:tc>
          <w:tcPr>
            <w:tcW w:w="1403" w:type="dxa"/>
            <w:tcBorders>
              <w:top w:val="nil"/>
              <w:left w:val="nil"/>
              <w:bottom w:val="single" w:sz="4" w:space="0" w:color="auto"/>
              <w:right w:val="single" w:sz="4" w:space="0" w:color="auto"/>
            </w:tcBorders>
            <w:shd w:val="clear" w:color="000000" w:fill="FFFFFF"/>
            <w:vAlign w:val="center"/>
          </w:tcPr>
          <w:p w14:paraId="72F11641" w14:textId="77777777" w:rsidR="004166B8" w:rsidRPr="00E05F9D" w:rsidRDefault="004166B8" w:rsidP="0050561F">
            <w:pPr>
              <w:jc w:val="center"/>
              <w:rPr>
                <w:rFonts w:ascii="Myriad Pro" w:hAnsi="Myriad Pro"/>
                <w:sz w:val="20"/>
                <w:szCs w:val="20"/>
              </w:rPr>
            </w:pPr>
            <w:r w:rsidRPr="00E05F9D">
              <w:rPr>
                <w:rFonts w:ascii="Myriad Pro" w:hAnsi="Myriad Pro"/>
                <w:sz w:val="20"/>
                <w:szCs w:val="20"/>
              </w:rPr>
              <w:t>-253 415,3</w:t>
            </w:r>
          </w:p>
        </w:tc>
      </w:tr>
      <w:tr w:rsidR="004166B8" w:rsidRPr="00E05F9D" w14:paraId="2386CDCE" w14:textId="77777777" w:rsidTr="0050561F">
        <w:trPr>
          <w:trHeight w:val="286"/>
        </w:trPr>
        <w:tc>
          <w:tcPr>
            <w:tcW w:w="714" w:type="dxa"/>
            <w:tcBorders>
              <w:top w:val="nil"/>
              <w:left w:val="single" w:sz="4" w:space="0" w:color="auto"/>
              <w:bottom w:val="single" w:sz="4" w:space="0" w:color="auto"/>
              <w:right w:val="single" w:sz="4" w:space="0" w:color="auto"/>
            </w:tcBorders>
            <w:shd w:val="clear" w:color="auto" w:fill="auto"/>
            <w:vAlign w:val="center"/>
            <w:hideMark/>
          </w:tcPr>
          <w:p w14:paraId="7658F173" w14:textId="77777777" w:rsidR="004166B8" w:rsidRPr="00E05F9D" w:rsidRDefault="004166B8" w:rsidP="0050561F">
            <w:pPr>
              <w:jc w:val="center"/>
              <w:rPr>
                <w:rFonts w:ascii="Myriad Pro" w:hAnsi="Myriad Pro"/>
                <w:sz w:val="20"/>
                <w:szCs w:val="20"/>
              </w:rPr>
            </w:pPr>
            <w:r w:rsidRPr="00E05F9D">
              <w:rPr>
                <w:rFonts w:ascii="Myriad Pro" w:hAnsi="Myriad Pro"/>
                <w:sz w:val="20"/>
                <w:szCs w:val="20"/>
              </w:rPr>
              <w:t>5</w:t>
            </w:r>
          </w:p>
        </w:tc>
        <w:tc>
          <w:tcPr>
            <w:tcW w:w="3969" w:type="dxa"/>
            <w:tcBorders>
              <w:top w:val="nil"/>
              <w:left w:val="nil"/>
              <w:bottom w:val="single" w:sz="4" w:space="0" w:color="auto"/>
              <w:right w:val="single" w:sz="4" w:space="0" w:color="auto"/>
            </w:tcBorders>
            <w:shd w:val="clear" w:color="000000" w:fill="FFFFFF"/>
            <w:vAlign w:val="center"/>
            <w:hideMark/>
          </w:tcPr>
          <w:p w14:paraId="4D33BEDD" w14:textId="77777777" w:rsidR="004166B8" w:rsidRPr="00E05F9D" w:rsidRDefault="004166B8" w:rsidP="0050561F">
            <w:pPr>
              <w:rPr>
                <w:rFonts w:ascii="Myriad Pro" w:hAnsi="Myriad Pro"/>
                <w:sz w:val="20"/>
                <w:szCs w:val="20"/>
              </w:rPr>
            </w:pPr>
            <w:r w:rsidRPr="00E05F9D">
              <w:rPr>
                <w:rFonts w:ascii="Myriad Pro" w:hAnsi="Myriad Pro"/>
                <w:sz w:val="20"/>
                <w:szCs w:val="20"/>
              </w:rPr>
              <w:t xml:space="preserve">Величина </w:t>
            </w:r>
            <w:r w:rsidRPr="00E05F9D">
              <w:rPr>
                <w:rFonts w:ascii="Myriad Pro" w:hAnsi="Myriad Pro"/>
                <w:bCs/>
                <w:sz w:val="20"/>
                <w:szCs w:val="20"/>
              </w:rPr>
              <w:t>фактической</w:t>
            </w:r>
            <w:r w:rsidRPr="00E05F9D">
              <w:rPr>
                <w:rFonts w:ascii="Myriad Pro" w:hAnsi="Myriad Pro"/>
                <w:sz w:val="20"/>
                <w:szCs w:val="20"/>
              </w:rPr>
              <w:t xml:space="preserve"> стоимости (процентов) заемных средств, привлеченных для осуществления регулируемой деятельности </w:t>
            </w:r>
          </w:p>
        </w:tc>
        <w:tc>
          <w:tcPr>
            <w:tcW w:w="1843" w:type="dxa"/>
            <w:tcBorders>
              <w:top w:val="nil"/>
              <w:left w:val="nil"/>
              <w:bottom w:val="single" w:sz="4" w:space="0" w:color="auto"/>
              <w:right w:val="single" w:sz="4" w:space="0" w:color="auto"/>
            </w:tcBorders>
            <w:shd w:val="clear" w:color="000000" w:fill="FFFFFF"/>
            <w:vAlign w:val="bottom"/>
            <w:hideMark/>
          </w:tcPr>
          <w:p w14:paraId="552E0850" w14:textId="77777777" w:rsidR="004166B8" w:rsidRPr="00E05F9D" w:rsidRDefault="004166B8" w:rsidP="0050561F">
            <w:pPr>
              <w:rPr>
                <w:rFonts w:ascii="Myriad Pro" w:hAnsi="Myriad Pro"/>
                <w:sz w:val="20"/>
                <w:szCs w:val="20"/>
              </w:rPr>
            </w:pPr>
            <w:r w:rsidRPr="00E05F9D">
              <w:rPr>
                <w:rFonts w:ascii="Myriad Pro" w:hAnsi="Myriad Pro"/>
                <w:noProof/>
                <w:sz w:val="20"/>
                <w:szCs w:val="20"/>
              </w:rPr>
              <w:drawing>
                <wp:anchor distT="0" distB="0" distL="114300" distR="114300" simplePos="0" relativeHeight="251666432" behindDoc="0" locked="0" layoutInCell="1" allowOverlap="1" wp14:anchorId="564CF954" wp14:editId="6205E6A0">
                  <wp:simplePos x="0" y="0"/>
                  <wp:positionH relativeFrom="column">
                    <wp:posOffset>170815</wp:posOffset>
                  </wp:positionH>
                  <wp:positionV relativeFrom="paragraph">
                    <wp:posOffset>-298450</wp:posOffset>
                  </wp:positionV>
                  <wp:extent cx="487680" cy="327660"/>
                  <wp:effectExtent l="0" t="0" r="7620" b="0"/>
                  <wp:wrapNone/>
                  <wp:docPr id="546" name="Рисунок 5"/>
                  <wp:cNvGraphicFramePr/>
                  <a:graphic xmlns:a="http://schemas.openxmlformats.org/drawingml/2006/main">
                    <a:graphicData uri="http://schemas.openxmlformats.org/drawingml/2006/picture">
                      <pic:pic xmlns:pic="http://schemas.openxmlformats.org/drawingml/2006/picture">
                        <pic:nvPicPr>
                          <pic:cNvPr id="54681" name="Рисунок 5" descr="base_1_179106_464"/>
                          <pic:cNvPicPr preferRelativeResize="0">
                            <a:picLocks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487680" cy="32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c>
          <w:tcPr>
            <w:tcW w:w="1417" w:type="dxa"/>
            <w:tcBorders>
              <w:top w:val="nil"/>
              <w:left w:val="nil"/>
              <w:bottom w:val="single" w:sz="4" w:space="0" w:color="auto"/>
              <w:right w:val="single" w:sz="4" w:space="0" w:color="auto"/>
            </w:tcBorders>
            <w:shd w:val="clear" w:color="000000" w:fill="FFFFFF"/>
            <w:vAlign w:val="center"/>
            <w:hideMark/>
          </w:tcPr>
          <w:p w14:paraId="6201D1B5" w14:textId="77777777" w:rsidR="004166B8" w:rsidRPr="00E05F9D" w:rsidRDefault="004166B8" w:rsidP="0050561F">
            <w:pPr>
              <w:jc w:val="center"/>
              <w:rPr>
                <w:rFonts w:ascii="Myriad Pro" w:hAnsi="Myriad Pro"/>
                <w:sz w:val="20"/>
                <w:szCs w:val="20"/>
              </w:rPr>
            </w:pPr>
            <w:r w:rsidRPr="00E05F9D">
              <w:rPr>
                <w:rFonts w:ascii="Myriad Pro" w:hAnsi="Myriad Pro"/>
                <w:sz w:val="20"/>
                <w:szCs w:val="20"/>
              </w:rPr>
              <w:t>63 405,60</w:t>
            </w:r>
          </w:p>
        </w:tc>
        <w:tc>
          <w:tcPr>
            <w:tcW w:w="1403" w:type="dxa"/>
            <w:tcBorders>
              <w:top w:val="nil"/>
              <w:left w:val="nil"/>
              <w:bottom w:val="single" w:sz="4" w:space="0" w:color="auto"/>
              <w:right w:val="single" w:sz="4" w:space="0" w:color="auto"/>
            </w:tcBorders>
            <w:shd w:val="clear" w:color="000000" w:fill="FFFFFF"/>
            <w:vAlign w:val="center"/>
          </w:tcPr>
          <w:p w14:paraId="7AD6F520" w14:textId="77777777" w:rsidR="004166B8" w:rsidRPr="00E05F9D" w:rsidRDefault="004166B8" w:rsidP="0050561F">
            <w:pPr>
              <w:jc w:val="center"/>
              <w:rPr>
                <w:rFonts w:ascii="Myriad Pro" w:hAnsi="Myriad Pro"/>
                <w:sz w:val="20"/>
                <w:szCs w:val="20"/>
              </w:rPr>
            </w:pPr>
            <w:r w:rsidRPr="00E05F9D">
              <w:rPr>
                <w:rFonts w:ascii="Myriad Pro" w:hAnsi="Myriad Pro"/>
                <w:sz w:val="20"/>
                <w:szCs w:val="20"/>
              </w:rPr>
              <w:t>114 597,0</w:t>
            </w:r>
          </w:p>
        </w:tc>
      </w:tr>
      <w:tr w:rsidR="004166B8" w:rsidRPr="00E05F9D" w14:paraId="0B002EF3" w14:textId="77777777" w:rsidTr="0050561F">
        <w:trPr>
          <w:trHeight w:val="1020"/>
        </w:trPr>
        <w:tc>
          <w:tcPr>
            <w:tcW w:w="714" w:type="dxa"/>
            <w:tcBorders>
              <w:top w:val="nil"/>
              <w:left w:val="single" w:sz="4" w:space="0" w:color="auto"/>
              <w:bottom w:val="single" w:sz="4" w:space="0" w:color="auto"/>
              <w:right w:val="single" w:sz="4" w:space="0" w:color="auto"/>
            </w:tcBorders>
            <w:shd w:val="clear" w:color="auto" w:fill="auto"/>
            <w:vAlign w:val="center"/>
            <w:hideMark/>
          </w:tcPr>
          <w:p w14:paraId="05921103" w14:textId="77777777" w:rsidR="004166B8" w:rsidRPr="00E05F9D" w:rsidRDefault="004166B8" w:rsidP="0050561F">
            <w:pPr>
              <w:jc w:val="center"/>
              <w:rPr>
                <w:rFonts w:ascii="Myriad Pro" w:hAnsi="Myriad Pro"/>
                <w:sz w:val="20"/>
                <w:szCs w:val="20"/>
              </w:rPr>
            </w:pPr>
            <w:r w:rsidRPr="00E05F9D">
              <w:rPr>
                <w:rFonts w:ascii="Myriad Pro" w:hAnsi="Myriad Pro"/>
                <w:sz w:val="20"/>
                <w:szCs w:val="20"/>
              </w:rPr>
              <w:t>6</w:t>
            </w:r>
          </w:p>
        </w:tc>
        <w:tc>
          <w:tcPr>
            <w:tcW w:w="3969" w:type="dxa"/>
            <w:tcBorders>
              <w:top w:val="nil"/>
              <w:left w:val="nil"/>
              <w:bottom w:val="single" w:sz="4" w:space="0" w:color="auto"/>
              <w:right w:val="single" w:sz="4" w:space="0" w:color="auto"/>
            </w:tcBorders>
            <w:shd w:val="clear" w:color="000000" w:fill="FFFFFF"/>
            <w:vAlign w:val="center"/>
            <w:hideMark/>
          </w:tcPr>
          <w:p w14:paraId="4FA343E8" w14:textId="77777777" w:rsidR="004166B8" w:rsidRPr="00E05F9D" w:rsidRDefault="004166B8" w:rsidP="0050561F">
            <w:pPr>
              <w:rPr>
                <w:rFonts w:ascii="Myriad Pro" w:hAnsi="Myriad Pro"/>
                <w:sz w:val="20"/>
                <w:szCs w:val="20"/>
              </w:rPr>
            </w:pPr>
            <w:r w:rsidRPr="00E05F9D">
              <w:rPr>
                <w:rFonts w:ascii="Myriad Pro" w:hAnsi="Myriad Pro"/>
                <w:sz w:val="20"/>
                <w:szCs w:val="20"/>
              </w:rPr>
              <w:t xml:space="preserve">Величина </w:t>
            </w:r>
            <w:r w:rsidRPr="00E05F9D">
              <w:rPr>
                <w:rFonts w:ascii="Myriad Pro" w:hAnsi="Myriad Pro"/>
                <w:bCs/>
                <w:sz w:val="20"/>
                <w:szCs w:val="20"/>
              </w:rPr>
              <w:t>фактических</w:t>
            </w:r>
            <w:r w:rsidRPr="00E05F9D">
              <w:rPr>
                <w:rFonts w:ascii="Myriad Pro" w:hAnsi="Myriad Pro"/>
                <w:sz w:val="20"/>
                <w:szCs w:val="20"/>
              </w:rPr>
              <w:t xml:space="preserve"> расходов из прибыли (в том числе направленных на погашение кредитов), признанных регулирующим органом экономически обоснованными</w:t>
            </w:r>
          </w:p>
        </w:tc>
        <w:tc>
          <w:tcPr>
            <w:tcW w:w="1843" w:type="dxa"/>
            <w:tcBorders>
              <w:top w:val="nil"/>
              <w:left w:val="nil"/>
              <w:bottom w:val="single" w:sz="4" w:space="0" w:color="000000"/>
              <w:right w:val="single" w:sz="4" w:space="0" w:color="auto"/>
            </w:tcBorders>
            <w:shd w:val="clear" w:color="auto" w:fill="auto"/>
            <w:noWrap/>
            <w:hideMark/>
          </w:tcPr>
          <w:p w14:paraId="4570EE60" w14:textId="77777777" w:rsidR="004166B8" w:rsidRPr="00E05F9D" w:rsidRDefault="004166B8" w:rsidP="0050561F">
            <w:pPr>
              <w:rPr>
                <w:rFonts w:ascii="Myriad Pro" w:hAnsi="Myriad Pro"/>
                <w:sz w:val="20"/>
                <w:szCs w:val="20"/>
              </w:rPr>
            </w:pPr>
          </w:p>
          <w:p w14:paraId="1875C393" w14:textId="77777777" w:rsidR="004166B8" w:rsidRPr="00E05F9D" w:rsidRDefault="004166B8" w:rsidP="0050561F">
            <w:pPr>
              <w:rPr>
                <w:rFonts w:ascii="Myriad Pro" w:hAnsi="Myriad Pro"/>
                <w:sz w:val="20"/>
                <w:szCs w:val="20"/>
              </w:rPr>
            </w:pPr>
            <w:r w:rsidRPr="00E05F9D">
              <w:rPr>
                <w:rFonts w:ascii="Myriad Pro" w:hAnsi="Myriad Pro"/>
                <w:noProof/>
                <w:sz w:val="20"/>
                <w:szCs w:val="20"/>
              </w:rPr>
              <w:drawing>
                <wp:anchor distT="0" distB="0" distL="114300" distR="114300" simplePos="0" relativeHeight="251670528" behindDoc="0" locked="0" layoutInCell="1" allowOverlap="1" wp14:anchorId="176D8389" wp14:editId="5F5BD876">
                  <wp:simplePos x="0" y="0"/>
                  <wp:positionH relativeFrom="column">
                    <wp:posOffset>64567</wp:posOffset>
                  </wp:positionH>
                  <wp:positionV relativeFrom="paragraph">
                    <wp:posOffset>164740</wp:posOffset>
                  </wp:positionV>
                  <wp:extent cx="862642" cy="362309"/>
                  <wp:effectExtent l="0" t="0" r="0" b="0"/>
                  <wp:wrapNone/>
                  <wp:docPr id="547" name="Рисунок 6"/>
                  <wp:cNvGraphicFramePr/>
                  <a:graphic xmlns:a="http://schemas.openxmlformats.org/drawingml/2006/main">
                    <a:graphicData uri="http://schemas.openxmlformats.org/drawingml/2006/picture">
                      <pic:pic xmlns:pic="http://schemas.openxmlformats.org/drawingml/2006/picture">
                        <pic:nvPicPr>
                          <pic:cNvPr id="54682" name="Рисунок 6" descr="base_1_179106_465"/>
                          <pic:cNvPicPr preferRelativeResize="0">
                            <a:picLocks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862642" cy="362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c>
          <w:tcPr>
            <w:tcW w:w="141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8DCAB0D" w14:textId="77777777" w:rsidR="004166B8" w:rsidRPr="00E05F9D" w:rsidRDefault="004166B8" w:rsidP="0050561F">
            <w:pPr>
              <w:jc w:val="center"/>
              <w:rPr>
                <w:rFonts w:ascii="Myriad Pro" w:hAnsi="Myriad Pro"/>
                <w:sz w:val="20"/>
                <w:szCs w:val="20"/>
              </w:rPr>
            </w:pPr>
            <w:r w:rsidRPr="00E05F9D">
              <w:rPr>
                <w:rFonts w:ascii="Myriad Pro" w:hAnsi="Myriad Pro"/>
                <w:sz w:val="20"/>
                <w:szCs w:val="20"/>
              </w:rPr>
              <w:t>2 643,60</w:t>
            </w:r>
          </w:p>
        </w:tc>
        <w:tc>
          <w:tcPr>
            <w:tcW w:w="1403" w:type="dxa"/>
            <w:tcBorders>
              <w:top w:val="single" w:sz="4" w:space="0" w:color="auto"/>
              <w:left w:val="single" w:sz="4" w:space="0" w:color="auto"/>
              <w:bottom w:val="single" w:sz="4" w:space="0" w:color="auto"/>
              <w:right w:val="single" w:sz="4" w:space="0" w:color="auto"/>
            </w:tcBorders>
            <w:shd w:val="clear" w:color="000000" w:fill="FFFFFF"/>
            <w:vAlign w:val="center"/>
          </w:tcPr>
          <w:p w14:paraId="449B0AF5" w14:textId="77777777" w:rsidR="004166B8" w:rsidRPr="00E05F9D" w:rsidRDefault="004166B8" w:rsidP="0050561F">
            <w:pPr>
              <w:jc w:val="center"/>
              <w:rPr>
                <w:rFonts w:ascii="Myriad Pro" w:hAnsi="Myriad Pro"/>
                <w:sz w:val="20"/>
                <w:szCs w:val="20"/>
              </w:rPr>
            </w:pPr>
            <w:r w:rsidRPr="00E05F9D">
              <w:rPr>
                <w:rFonts w:ascii="Myriad Pro" w:hAnsi="Myriad Pro"/>
                <w:sz w:val="20"/>
                <w:szCs w:val="20"/>
              </w:rPr>
              <w:t>2 639,39</w:t>
            </w:r>
          </w:p>
        </w:tc>
      </w:tr>
      <w:tr w:rsidR="004166B8" w:rsidRPr="00E05F9D" w14:paraId="7228774E" w14:textId="77777777" w:rsidTr="0050561F">
        <w:trPr>
          <w:trHeight w:val="765"/>
        </w:trPr>
        <w:tc>
          <w:tcPr>
            <w:tcW w:w="714" w:type="dxa"/>
            <w:tcBorders>
              <w:top w:val="nil"/>
              <w:left w:val="single" w:sz="4" w:space="0" w:color="auto"/>
              <w:bottom w:val="single" w:sz="4" w:space="0" w:color="auto"/>
              <w:right w:val="single" w:sz="4" w:space="0" w:color="auto"/>
            </w:tcBorders>
            <w:shd w:val="clear" w:color="auto" w:fill="auto"/>
            <w:vAlign w:val="center"/>
            <w:hideMark/>
          </w:tcPr>
          <w:p w14:paraId="2115E0DE" w14:textId="77777777" w:rsidR="004166B8" w:rsidRPr="00E05F9D" w:rsidRDefault="004166B8" w:rsidP="0050561F">
            <w:pPr>
              <w:jc w:val="center"/>
              <w:rPr>
                <w:rFonts w:ascii="Myriad Pro" w:hAnsi="Myriad Pro"/>
                <w:sz w:val="20"/>
                <w:szCs w:val="20"/>
              </w:rPr>
            </w:pPr>
            <w:r w:rsidRPr="00E05F9D">
              <w:rPr>
                <w:rFonts w:ascii="Myriad Pro" w:hAnsi="Myriad Pro"/>
                <w:sz w:val="20"/>
                <w:szCs w:val="20"/>
              </w:rPr>
              <w:t>7</w:t>
            </w:r>
          </w:p>
        </w:tc>
        <w:tc>
          <w:tcPr>
            <w:tcW w:w="3969" w:type="dxa"/>
            <w:tcBorders>
              <w:top w:val="nil"/>
              <w:left w:val="nil"/>
              <w:bottom w:val="single" w:sz="4" w:space="0" w:color="auto"/>
              <w:right w:val="single" w:sz="4" w:space="0" w:color="auto"/>
            </w:tcBorders>
            <w:shd w:val="clear" w:color="000000" w:fill="FFFFFF"/>
            <w:vAlign w:val="center"/>
            <w:hideMark/>
          </w:tcPr>
          <w:p w14:paraId="5F606E27" w14:textId="77777777" w:rsidR="004166B8" w:rsidRPr="00E05F9D" w:rsidRDefault="004166B8" w:rsidP="0050561F">
            <w:pPr>
              <w:rPr>
                <w:rFonts w:ascii="Myriad Pro" w:hAnsi="Myriad Pro"/>
                <w:sz w:val="20"/>
                <w:szCs w:val="20"/>
              </w:rPr>
            </w:pPr>
            <w:r w:rsidRPr="00E05F9D">
              <w:rPr>
                <w:rFonts w:ascii="Myriad Pro" w:hAnsi="Myriad Pro"/>
                <w:sz w:val="20"/>
                <w:szCs w:val="20"/>
              </w:rPr>
              <w:t>Плановый размер финансирования инвестиционной программы, утвержденной в установленном порядке</w:t>
            </w:r>
          </w:p>
        </w:tc>
        <w:tc>
          <w:tcPr>
            <w:tcW w:w="1843" w:type="dxa"/>
            <w:tcBorders>
              <w:top w:val="nil"/>
              <w:left w:val="nil"/>
              <w:bottom w:val="single" w:sz="4" w:space="0" w:color="auto"/>
              <w:right w:val="single" w:sz="4" w:space="0" w:color="auto"/>
            </w:tcBorders>
            <w:shd w:val="clear" w:color="000000" w:fill="FFFFFF"/>
            <w:vAlign w:val="bottom"/>
            <w:hideMark/>
          </w:tcPr>
          <w:p w14:paraId="116EAF47" w14:textId="77777777" w:rsidR="004166B8" w:rsidRPr="00E05F9D" w:rsidRDefault="004166B8" w:rsidP="0050561F">
            <w:pPr>
              <w:rPr>
                <w:rFonts w:ascii="Myriad Pro" w:hAnsi="Myriad Pro"/>
                <w:sz w:val="20"/>
                <w:szCs w:val="20"/>
              </w:rPr>
            </w:pPr>
            <w:r w:rsidRPr="00E05F9D">
              <w:rPr>
                <w:rFonts w:ascii="Myriad Pro" w:hAnsi="Myriad Pro"/>
                <w:noProof/>
                <w:sz w:val="20"/>
                <w:szCs w:val="20"/>
              </w:rPr>
              <w:drawing>
                <wp:anchor distT="0" distB="0" distL="114300" distR="114300" simplePos="0" relativeHeight="251671552" behindDoc="0" locked="0" layoutInCell="1" allowOverlap="1" wp14:anchorId="618C21D3" wp14:editId="57FA7843">
                  <wp:simplePos x="0" y="0"/>
                  <wp:positionH relativeFrom="column">
                    <wp:posOffset>257175</wp:posOffset>
                  </wp:positionH>
                  <wp:positionV relativeFrom="paragraph">
                    <wp:posOffset>-547370</wp:posOffset>
                  </wp:positionV>
                  <wp:extent cx="499745" cy="344805"/>
                  <wp:effectExtent l="0" t="0" r="0" b="0"/>
                  <wp:wrapNone/>
                  <wp:docPr id="548" name="Рисунок 7"/>
                  <wp:cNvGraphicFramePr/>
                  <a:graphic xmlns:a="http://schemas.openxmlformats.org/drawingml/2006/main">
                    <a:graphicData uri="http://schemas.openxmlformats.org/drawingml/2006/picture">
                      <pic:pic xmlns:pic="http://schemas.openxmlformats.org/drawingml/2006/picture">
                        <pic:nvPicPr>
                          <pic:cNvPr id="54683" name="Рисунок 7" descr="base_1_179106_458"/>
                          <pic:cNvPicPr preferRelativeResize="0">
                            <a:picLocks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499745"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c>
          <w:tcPr>
            <w:tcW w:w="1417" w:type="dxa"/>
            <w:tcBorders>
              <w:top w:val="nil"/>
              <w:left w:val="nil"/>
              <w:bottom w:val="single" w:sz="4" w:space="0" w:color="auto"/>
              <w:right w:val="single" w:sz="4" w:space="0" w:color="auto"/>
            </w:tcBorders>
            <w:shd w:val="clear" w:color="000000" w:fill="FFFFFF"/>
            <w:vAlign w:val="center"/>
            <w:hideMark/>
          </w:tcPr>
          <w:p w14:paraId="5E46F9DA" w14:textId="77777777" w:rsidR="004166B8" w:rsidRPr="00E05F9D" w:rsidRDefault="004166B8" w:rsidP="0050561F">
            <w:pPr>
              <w:jc w:val="center"/>
              <w:rPr>
                <w:rFonts w:ascii="Myriad Pro" w:hAnsi="Myriad Pro"/>
                <w:sz w:val="20"/>
                <w:szCs w:val="20"/>
              </w:rPr>
            </w:pPr>
            <w:r w:rsidRPr="00E05F9D">
              <w:rPr>
                <w:rFonts w:ascii="Myriad Pro" w:hAnsi="Myriad Pro"/>
                <w:sz w:val="20"/>
                <w:szCs w:val="20"/>
              </w:rPr>
              <w:t>1 195 099,0</w:t>
            </w:r>
          </w:p>
        </w:tc>
        <w:tc>
          <w:tcPr>
            <w:tcW w:w="1403" w:type="dxa"/>
            <w:tcBorders>
              <w:top w:val="nil"/>
              <w:left w:val="nil"/>
              <w:bottom w:val="single" w:sz="4" w:space="0" w:color="auto"/>
              <w:right w:val="single" w:sz="4" w:space="0" w:color="auto"/>
            </w:tcBorders>
            <w:shd w:val="clear" w:color="000000" w:fill="FFFFFF"/>
            <w:vAlign w:val="center"/>
          </w:tcPr>
          <w:p w14:paraId="63EC0FD6" w14:textId="77777777" w:rsidR="004166B8" w:rsidRPr="00E05F9D" w:rsidRDefault="004166B8" w:rsidP="0050561F">
            <w:pPr>
              <w:jc w:val="center"/>
              <w:rPr>
                <w:rFonts w:ascii="Myriad Pro" w:hAnsi="Myriad Pro"/>
                <w:sz w:val="20"/>
                <w:szCs w:val="20"/>
              </w:rPr>
            </w:pPr>
          </w:p>
        </w:tc>
      </w:tr>
      <w:tr w:rsidR="004166B8" w:rsidRPr="00E05F9D" w14:paraId="26C607C5" w14:textId="77777777" w:rsidTr="0050561F">
        <w:trPr>
          <w:trHeight w:val="510"/>
        </w:trPr>
        <w:tc>
          <w:tcPr>
            <w:tcW w:w="714" w:type="dxa"/>
            <w:tcBorders>
              <w:top w:val="nil"/>
              <w:left w:val="single" w:sz="4" w:space="0" w:color="auto"/>
              <w:bottom w:val="single" w:sz="4" w:space="0" w:color="auto"/>
              <w:right w:val="single" w:sz="4" w:space="0" w:color="auto"/>
            </w:tcBorders>
            <w:shd w:val="clear" w:color="auto" w:fill="auto"/>
            <w:vAlign w:val="center"/>
            <w:hideMark/>
          </w:tcPr>
          <w:p w14:paraId="1575E120" w14:textId="77777777" w:rsidR="004166B8" w:rsidRPr="00E05F9D" w:rsidRDefault="004166B8" w:rsidP="0050561F">
            <w:pPr>
              <w:jc w:val="center"/>
              <w:rPr>
                <w:rFonts w:ascii="Myriad Pro" w:hAnsi="Myriad Pro"/>
                <w:sz w:val="20"/>
                <w:szCs w:val="20"/>
              </w:rPr>
            </w:pPr>
            <w:r w:rsidRPr="00E05F9D">
              <w:rPr>
                <w:rFonts w:ascii="Myriad Pro" w:hAnsi="Myriad Pro"/>
                <w:sz w:val="20"/>
                <w:szCs w:val="20"/>
              </w:rPr>
              <w:t>8</w:t>
            </w:r>
          </w:p>
        </w:tc>
        <w:tc>
          <w:tcPr>
            <w:tcW w:w="3969" w:type="dxa"/>
            <w:tcBorders>
              <w:top w:val="nil"/>
              <w:left w:val="nil"/>
              <w:bottom w:val="single" w:sz="4" w:space="0" w:color="auto"/>
              <w:right w:val="single" w:sz="4" w:space="0" w:color="auto"/>
            </w:tcBorders>
            <w:shd w:val="clear" w:color="000000" w:fill="FFFFFF"/>
            <w:vAlign w:val="center"/>
            <w:hideMark/>
          </w:tcPr>
          <w:p w14:paraId="664A50C7" w14:textId="77777777" w:rsidR="004166B8" w:rsidRPr="00E05F9D" w:rsidRDefault="004166B8" w:rsidP="0050561F">
            <w:pPr>
              <w:rPr>
                <w:rFonts w:ascii="Myriad Pro" w:hAnsi="Myriad Pro"/>
                <w:sz w:val="20"/>
                <w:szCs w:val="20"/>
              </w:rPr>
            </w:pPr>
            <w:r w:rsidRPr="00E05F9D">
              <w:rPr>
                <w:rFonts w:ascii="Myriad Pro" w:hAnsi="Myriad Pro"/>
                <w:sz w:val="20"/>
                <w:szCs w:val="20"/>
              </w:rPr>
              <w:t xml:space="preserve">Объем фактического финансирования инвестиционной программы </w:t>
            </w:r>
          </w:p>
        </w:tc>
        <w:tc>
          <w:tcPr>
            <w:tcW w:w="1843" w:type="dxa"/>
            <w:tcBorders>
              <w:top w:val="nil"/>
              <w:left w:val="nil"/>
              <w:bottom w:val="single" w:sz="4" w:space="0" w:color="auto"/>
              <w:right w:val="single" w:sz="4" w:space="0" w:color="auto"/>
            </w:tcBorders>
            <w:shd w:val="clear" w:color="000000" w:fill="FFFFFF"/>
            <w:vAlign w:val="bottom"/>
            <w:hideMark/>
          </w:tcPr>
          <w:p w14:paraId="4C09DF6C" w14:textId="77777777" w:rsidR="004166B8" w:rsidRPr="00E05F9D" w:rsidRDefault="004166B8" w:rsidP="0050561F">
            <w:pPr>
              <w:rPr>
                <w:rFonts w:ascii="Myriad Pro" w:hAnsi="Myriad Pro"/>
                <w:sz w:val="20"/>
                <w:szCs w:val="20"/>
              </w:rPr>
            </w:pPr>
            <w:r w:rsidRPr="00E05F9D">
              <w:rPr>
                <w:rFonts w:ascii="Myriad Pro" w:hAnsi="Myriad Pro"/>
                <w:noProof/>
                <w:sz w:val="20"/>
                <w:szCs w:val="20"/>
              </w:rPr>
              <w:drawing>
                <wp:anchor distT="0" distB="0" distL="114300" distR="114300" simplePos="0" relativeHeight="251672576" behindDoc="0" locked="0" layoutInCell="1" allowOverlap="1" wp14:anchorId="3EE48FA9" wp14:editId="616820C2">
                  <wp:simplePos x="0" y="0"/>
                  <wp:positionH relativeFrom="column">
                    <wp:posOffset>334645</wp:posOffset>
                  </wp:positionH>
                  <wp:positionV relativeFrom="paragraph">
                    <wp:posOffset>0</wp:posOffset>
                  </wp:positionV>
                  <wp:extent cx="499745" cy="327660"/>
                  <wp:effectExtent l="0" t="0" r="0" b="0"/>
                  <wp:wrapNone/>
                  <wp:docPr id="549" name="Рисунок 8"/>
                  <wp:cNvGraphicFramePr/>
                  <a:graphic xmlns:a="http://schemas.openxmlformats.org/drawingml/2006/main">
                    <a:graphicData uri="http://schemas.openxmlformats.org/drawingml/2006/picture">
                      <pic:pic xmlns:pic="http://schemas.openxmlformats.org/drawingml/2006/picture">
                        <pic:nvPicPr>
                          <pic:cNvPr id="54684" name="Рисунок 8" descr="base_1_179106_459"/>
                          <pic:cNvPicPr preferRelativeResize="0">
                            <a:picLocks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499745" cy="32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c>
          <w:tcPr>
            <w:tcW w:w="1417" w:type="dxa"/>
            <w:tcBorders>
              <w:top w:val="nil"/>
              <w:left w:val="nil"/>
              <w:bottom w:val="single" w:sz="4" w:space="0" w:color="auto"/>
              <w:right w:val="single" w:sz="4" w:space="0" w:color="auto"/>
            </w:tcBorders>
            <w:shd w:val="clear" w:color="000000" w:fill="FFFFFF"/>
            <w:vAlign w:val="center"/>
            <w:hideMark/>
          </w:tcPr>
          <w:p w14:paraId="31CD191D" w14:textId="77777777" w:rsidR="004166B8" w:rsidRPr="00E05F9D" w:rsidRDefault="004166B8" w:rsidP="0050561F">
            <w:pPr>
              <w:jc w:val="center"/>
              <w:rPr>
                <w:rFonts w:ascii="Myriad Pro" w:hAnsi="Myriad Pro"/>
                <w:sz w:val="20"/>
                <w:szCs w:val="20"/>
              </w:rPr>
            </w:pPr>
          </w:p>
        </w:tc>
        <w:tc>
          <w:tcPr>
            <w:tcW w:w="1403" w:type="dxa"/>
            <w:tcBorders>
              <w:top w:val="nil"/>
              <w:left w:val="nil"/>
              <w:bottom w:val="single" w:sz="4" w:space="0" w:color="auto"/>
              <w:right w:val="single" w:sz="4" w:space="0" w:color="auto"/>
            </w:tcBorders>
            <w:shd w:val="clear" w:color="000000" w:fill="FFFFFF"/>
            <w:vAlign w:val="center"/>
          </w:tcPr>
          <w:p w14:paraId="24493013" w14:textId="77777777" w:rsidR="004166B8" w:rsidRPr="00E05F9D" w:rsidRDefault="004166B8" w:rsidP="0050561F">
            <w:pPr>
              <w:jc w:val="center"/>
              <w:rPr>
                <w:rFonts w:ascii="Myriad Pro" w:hAnsi="Myriad Pro"/>
                <w:sz w:val="20"/>
                <w:szCs w:val="20"/>
              </w:rPr>
            </w:pPr>
            <w:r w:rsidRPr="00E05F9D">
              <w:rPr>
                <w:rFonts w:ascii="Myriad Pro" w:hAnsi="Myriad Pro"/>
                <w:sz w:val="20"/>
                <w:szCs w:val="20"/>
              </w:rPr>
              <w:t>1 176 455,0</w:t>
            </w:r>
          </w:p>
        </w:tc>
      </w:tr>
      <w:tr w:rsidR="004166B8" w:rsidRPr="00E05F9D" w14:paraId="50EE9532" w14:textId="77777777" w:rsidTr="0050561F">
        <w:trPr>
          <w:trHeight w:val="1275"/>
        </w:trPr>
        <w:tc>
          <w:tcPr>
            <w:tcW w:w="714" w:type="dxa"/>
            <w:tcBorders>
              <w:top w:val="nil"/>
              <w:left w:val="single" w:sz="4" w:space="0" w:color="auto"/>
              <w:bottom w:val="single" w:sz="4" w:space="0" w:color="auto"/>
              <w:right w:val="single" w:sz="4" w:space="0" w:color="auto"/>
            </w:tcBorders>
            <w:shd w:val="clear" w:color="auto" w:fill="auto"/>
            <w:vAlign w:val="center"/>
            <w:hideMark/>
          </w:tcPr>
          <w:p w14:paraId="1624D341" w14:textId="77777777" w:rsidR="004166B8" w:rsidRPr="00E05F9D" w:rsidRDefault="004166B8" w:rsidP="0050561F">
            <w:pPr>
              <w:jc w:val="center"/>
              <w:rPr>
                <w:rFonts w:ascii="Myriad Pro" w:hAnsi="Myriad Pro"/>
                <w:sz w:val="20"/>
                <w:szCs w:val="20"/>
              </w:rPr>
            </w:pPr>
            <w:r w:rsidRPr="00E05F9D">
              <w:rPr>
                <w:rFonts w:ascii="Myriad Pro" w:hAnsi="Myriad Pro"/>
                <w:sz w:val="20"/>
                <w:szCs w:val="20"/>
              </w:rPr>
              <w:t>9</w:t>
            </w:r>
          </w:p>
        </w:tc>
        <w:tc>
          <w:tcPr>
            <w:tcW w:w="3969" w:type="dxa"/>
            <w:tcBorders>
              <w:top w:val="nil"/>
              <w:left w:val="nil"/>
              <w:bottom w:val="single" w:sz="4" w:space="0" w:color="auto"/>
              <w:right w:val="single" w:sz="4" w:space="0" w:color="auto"/>
            </w:tcBorders>
            <w:shd w:val="clear" w:color="000000" w:fill="FFFFFF"/>
            <w:vAlign w:val="center"/>
            <w:hideMark/>
          </w:tcPr>
          <w:p w14:paraId="1DC9316B" w14:textId="77777777" w:rsidR="004166B8" w:rsidRPr="00E05F9D" w:rsidRDefault="004166B8" w:rsidP="0050561F">
            <w:pPr>
              <w:rPr>
                <w:rFonts w:ascii="Myriad Pro" w:hAnsi="Myriad Pro"/>
                <w:sz w:val="20"/>
                <w:szCs w:val="20"/>
              </w:rPr>
            </w:pPr>
            <w:r w:rsidRPr="00E05F9D">
              <w:rPr>
                <w:rFonts w:ascii="Myriad Pro" w:hAnsi="Myriad Pro"/>
                <w:sz w:val="20"/>
                <w:szCs w:val="20"/>
              </w:rPr>
              <w:t>Учтенная при расчете тарифов на (i-1) год корректировка НВВ на (i-2) год, осуществленная в связи с изменением (неисполнением) инвестиционной программы за 9 месяцев (i-2) года</w:t>
            </w:r>
          </w:p>
        </w:tc>
        <w:tc>
          <w:tcPr>
            <w:tcW w:w="1843" w:type="dxa"/>
            <w:tcBorders>
              <w:top w:val="nil"/>
              <w:left w:val="nil"/>
              <w:bottom w:val="single" w:sz="4" w:space="0" w:color="auto"/>
              <w:right w:val="single" w:sz="4" w:space="0" w:color="auto"/>
            </w:tcBorders>
            <w:shd w:val="clear" w:color="000000" w:fill="FFFFFF"/>
            <w:vAlign w:val="bottom"/>
            <w:hideMark/>
          </w:tcPr>
          <w:p w14:paraId="4A799051" w14:textId="77777777" w:rsidR="004166B8" w:rsidRPr="00E05F9D" w:rsidRDefault="004166B8" w:rsidP="0050561F">
            <w:pPr>
              <w:rPr>
                <w:rFonts w:ascii="Myriad Pro" w:hAnsi="Myriad Pro"/>
                <w:sz w:val="20"/>
                <w:szCs w:val="20"/>
              </w:rPr>
            </w:pPr>
            <w:r w:rsidRPr="00E05F9D">
              <w:rPr>
                <w:rFonts w:ascii="Myriad Pro" w:hAnsi="Myriad Pro"/>
                <w:noProof/>
                <w:sz w:val="20"/>
                <w:szCs w:val="20"/>
              </w:rPr>
              <w:drawing>
                <wp:anchor distT="0" distB="0" distL="114300" distR="114300" simplePos="0" relativeHeight="251674624" behindDoc="0" locked="0" layoutInCell="1" allowOverlap="1" wp14:anchorId="72BD8E90" wp14:editId="6D130D37">
                  <wp:simplePos x="0" y="0"/>
                  <wp:positionH relativeFrom="column">
                    <wp:posOffset>-1270</wp:posOffset>
                  </wp:positionH>
                  <wp:positionV relativeFrom="paragraph">
                    <wp:posOffset>-645795</wp:posOffset>
                  </wp:positionV>
                  <wp:extent cx="1009015" cy="344805"/>
                  <wp:effectExtent l="0" t="0" r="0" b="0"/>
                  <wp:wrapNone/>
                  <wp:docPr id="550" name="Рисунок 9"/>
                  <wp:cNvGraphicFramePr/>
                  <a:graphic xmlns:a="http://schemas.openxmlformats.org/drawingml/2006/main">
                    <a:graphicData uri="http://schemas.openxmlformats.org/drawingml/2006/picture">
                      <pic:pic xmlns:pic="http://schemas.openxmlformats.org/drawingml/2006/picture">
                        <pic:nvPicPr>
                          <pic:cNvPr id="54685" name="Рисунок 9" descr="base_1_179106_460"/>
                          <pic:cNvPicPr preferRelativeResize="0">
                            <a:picLocks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009015"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c>
          <w:tcPr>
            <w:tcW w:w="1417" w:type="dxa"/>
            <w:tcBorders>
              <w:top w:val="nil"/>
              <w:left w:val="nil"/>
              <w:bottom w:val="single" w:sz="4" w:space="0" w:color="auto"/>
              <w:right w:val="single" w:sz="4" w:space="0" w:color="auto"/>
            </w:tcBorders>
            <w:shd w:val="clear" w:color="000000" w:fill="FFFFFF"/>
            <w:vAlign w:val="center"/>
            <w:hideMark/>
          </w:tcPr>
          <w:p w14:paraId="34A240FA" w14:textId="77777777" w:rsidR="004166B8" w:rsidRPr="00E05F9D" w:rsidRDefault="004166B8" w:rsidP="0050561F">
            <w:pPr>
              <w:jc w:val="center"/>
              <w:rPr>
                <w:rFonts w:ascii="Myriad Pro" w:hAnsi="Myriad Pro"/>
                <w:sz w:val="20"/>
                <w:szCs w:val="20"/>
              </w:rPr>
            </w:pPr>
            <w:r w:rsidRPr="00E05F9D">
              <w:rPr>
                <w:rFonts w:ascii="Myriad Pro" w:hAnsi="Myriad Pro"/>
                <w:sz w:val="20"/>
                <w:szCs w:val="20"/>
              </w:rPr>
              <w:t>0,0</w:t>
            </w:r>
          </w:p>
        </w:tc>
        <w:tc>
          <w:tcPr>
            <w:tcW w:w="1403" w:type="dxa"/>
            <w:tcBorders>
              <w:top w:val="nil"/>
              <w:left w:val="nil"/>
              <w:bottom w:val="single" w:sz="4" w:space="0" w:color="auto"/>
              <w:right w:val="single" w:sz="4" w:space="0" w:color="auto"/>
            </w:tcBorders>
            <w:shd w:val="clear" w:color="000000" w:fill="FFFFFF"/>
            <w:vAlign w:val="center"/>
          </w:tcPr>
          <w:p w14:paraId="4FA39095" w14:textId="77777777" w:rsidR="004166B8" w:rsidRPr="00E05F9D" w:rsidRDefault="004166B8" w:rsidP="0050561F">
            <w:pPr>
              <w:jc w:val="center"/>
              <w:rPr>
                <w:rFonts w:ascii="Myriad Pro" w:hAnsi="Myriad Pro"/>
                <w:sz w:val="20"/>
                <w:szCs w:val="20"/>
              </w:rPr>
            </w:pPr>
            <w:r w:rsidRPr="00E05F9D">
              <w:rPr>
                <w:rFonts w:ascii="Myriad Pro" w:hAnsi="Myriad Pro"/>
                <w:sz w:val="20"/>
                <w:szCs w:val="20"/>
              </w:rPr>
              <w:t>0,0</w:t>
            </w:r>
          </w:p>
        </w:tc>
      </w:tr>
      <w:tr w:rsidR="004166B8" w:rsidRPr="00E05F9D" w14:paraId="79BBD58C" w14:textId="77777777" w:rsidTr="0050561F">
        <w:trPr>
          <w:trHeight w:val="765"/>
        </w:trPr>
        <w:tc>
          <w:tcPr>
            <w:tcW w:w="714" w:type="dxa"/>
            <w:tcBorders>
              <w:top w:val="nil"/>
              <w:left w:val="single" w:sz="4" w:space="0" w:color="auto"/>
              <w:bottom w:val="single" w:sz="4" w:space="0" w:color="auto"/>
              <w:right w:val="single" w:sz="4" w:space="0" w:color="auto"/>
            </w:tcBorders>
            <w:shd w:val="clear" w:color="auto" w:fill="auto"/>
            <w:vAlign w:val="center"/>
            <w:hideMark/>
          </w:tcPr>
          <w:p w14:paraId="6BDE7CAC" w14:textId="77777777" w:rsidR="004166B8" w:rsidRPr="00E05F9D" w:rsidRDefault="004166B8" w:rsidP="0050561F">
            <w:pPr>
              <w:jc w:val="center"/>
              <w:rPr>
                <w:rFonts w:ascii="Myriad Pro" w:hAnsi="Myriad Pro"/>
                <w:b/>
                <w:bCs/>
                <w:sz w:val="20"/>
                <w:szCs w:val="20"/>
              </w:rPr>
            </w:pPr>
            <w:r w:rsidRPr="00E05F9D">
              <w:rPr>
                <w:rFonts w:ascii="Myriad Pro" w:hAnsi="Myriad Pro"/>
                <w:b/>
                <w:bCs/>
                <w:sz w:val="20"/>
                <w:szCs w:val="20"/>
              </w:rPr>
              <w:lastRenderedPageBreak/>
              <w:t>Итог</w:t>
            </w:r>
          </w:p>
        </w:tc>
        <w:tc>
          <w:tcPr>
            <w:tcW w:w="3969" w:type="dxa"/>
            <w:tcBorders>
              <w:top w:val="nil"/>
              <w:left w:val="nil"/>
              <w:bottom w:val="single" w:sz="4" w:space="0" w:color="auto"/>
              <w:right w:val="single" w:sz="4" w:space="0" w:color="auto"/>
            </w:tcBorders>
            <w:shd w:val="clear" w:color="auto" w:fill="auto"/>
            <w:vAlign w:val="center"/>
            <w:hideMark/>
          </w:tcPr>
          <w:p w14:paraId="5161C6B3" w14:textId="77777777" w:rsidR="004166B8" w:rsidRPr="00E05F9D" w:rsidRDefault="004166B8" w:rsidP="0050561F">
            <w:pPr>
              <w:rPr>
                <w:rFonts w:ascii="Myriad Pro" w:hAnsi="Myriad Pro"/>
                <w:b/>
                <w:bCs/>
                <w:sz w:val="20"/>
                <w:szCs w:val="20"/>
              </w:rPr>
            </w:pPr>
            <w:r w:rsidRPr="00E05F9D">
              <w:rPr>
                <w:rFonts w:ascii="Myriad Pro" w:hAnsi="Myriad Pro"/>
                <w:b/>
                <w:bCs/>
                <w:sz w:val="20"/>
                <w:szCs w:val="20"/>
              </w:rPr>
              <w:t>Корректировка необходимой валовой выручки, осуществляемая в связи с изменением инвестиционной программы</w:t>
            </w:r>
          </w:p>
        </w:tc>
        <w:tc>
          <w:tcPr>
            <w:tcW w:w="1843" w:type="dxa"/>
            <w:tcBorders>
              <w:top w:val="nil"/>
              <w:left w:val="nil"/>
              <w:bottom w:val="single" w:sz="4" w:space="0" w:color="auto"/>
              <w:right w:val="single" w:sz="4" w:space="0" w:color="auto"/>
            </w:tcBorders>
            <w:shd w:val="clear" w:color="auto" w:fill="auto"/>
            <w:noWrap/>
            <w:vAlign w:val="center"/>
            <w:hideMark/>
          </w:tcPr>
          <w:p w14:paraId="2F109061" w14:textId="77777777" w:rsidR="004166B8" w:rsidRPr="00E05F9D" w:rsidRDefault="004166B8" w:rsidP="0050561F">
            <w:pPr>
              <w:jc w:val="center"/>
              <w:rPr>
                <w:rFonts w:ascii="Myriad Pro" w:hAnsi="Myriad Pro"/>
                <w:b/>
                <w:bCs/>
                <w:sz w:val="20"/>
                <w:szCs w:val="20"/>
              </w:rPr>
            </w:pPr>
            <w:r w:rsidRPr="00E05F9D">
              <w:rPr>
                <w:rFonts w:ascii="Myriad Pro" w:hAnsi="Myriad Pro"/>
                <w:b/>
                <w:bCs/>
                <w:sz w:val="20"/>
                <w:szCs w:val="20"/>
              </w:rPr>
              <w:t>ΔНВВ</w:t>
            </w:r>
            <w:r w:rsidRPr="00E05F9D">
              <w:rPr>
                <w:rFonts w:ascii="Myriad Pro" w:hAnsi="Myriad Pro"/>
                <w:b/>
                <w:bCs/>
                <w:sz w:val="20"/>
                <w:szCs w:val="20"/>
                <w:vertAlign w:val="subscript"/>
              </w:rPr>
              <w:t>i</w:t>
            </w:r>
            <w:r w:rsidRPr="00E05F9D">
              <w:rPr>
                <w:rFonts w:ascii="Myriad Pro" w:hAnsi="Myriad Pro"/>
                <w:b/>
                <w:bCs/>
                <w:sz w:val="20"/>
                <w:szCs w:val="20"/>
                <w:vertAlign w:val="superscript"/>
              </w:rPr>
              <w:t>коррИП</w:t>
            </w:r>
          </w:p>
        </w:tc>
        <w:tc>
          <w:tcPr>
            <w:tcW w:w="1417" w:type="dxa"/>
            <w:tcBorders>
              <w:top w:val="nil"/>
              <w:left w:val="nil"/>
              <w:bottom w:val="single" w:sz="4" w:space="0" w:color="auto"/>
              <w:right w:val="single" w:sz="4" w:space="0" w:color="auto"/>
            </w:tcBorders>
            <w:shd w:val="clear" w:color="000000" w:fill="FFFFFF"/>
            <w:vAlign w:val="center"/>
            <w:hideMark/>
          </w:tcPr>
          <w:p w14:paraId="297F9A6D" w14:textId="77777777" w:rsidR="004166B8" w:rsidRPr="00E05F9D" w:rsidRDefault="004166B8" w:rsidP="0050561F">
            <w:pPr>
              <w:jc w:val="center"/>
              <w:rPr>
                <w:rFonts w:ascii="Myriad Pro" w:hAnsi="Myriad Pro"/>
                <w:b/>
                <w:bCs/>
                <w:sz w:val="20"/>
                <w:szCs w:val="20"/>
              </w:rPr>
            </w:pPr>
          </w:p>
        </w:tc>
        <w:tc>
          <w:tcPr>
            <w:tcW w:w="1403" w:type="dxa"/>
            <w:tcBorders>
              <w:top w:val="nil"/>
              <w:left w:val="nil"/>
              <w:bottom w:val="single" w:sz="4" w:space="0" w:color="auto"/>
              <w:right w:val="single" w:sz="4" w:space="0" w:color="auto"/>
            </w:tcBorders>
            <w:shd w:val="clear" w:color="000000" w:fill="FFFFFF"/>
            <w:vAlign w:val="center"/>
          </w:tcPr>
          <w:p w14:paraId="1F54227D" w14:textId="77777777" w:rsidR="004166B8" w:rsidRPr="00E05F9D" w:rsidRDefault="004166B8" w:rsidP="0050561F">
            <w:pPr>
              <w:jc w:val="center"/>
              <w:rPr>
                <w:rFonts w:ascii="Myriad Pro" w:hAnsi="Myriad Pro"/>
                <w:b/>
                <w:bCs/>
                <w:sz w:val="20"/>
                <w:szCs w:val="20"/>
              </w:rPr>
            </w:pPr>
            <w:r w:rsidRPr="00E05F9D">
              <w:rPr>
                <w:rFonts w:ascii="Myriad Pro" w:hAnsi="Myriad Pro"/>
                <w:b/>
                <w:bCs/>
                <w:sz w:val="20"/>
                <w:szCs w:val="20"/>
              </w:rPr>
              <w:t>- 24 058,11</w:t>
            </w:r>
          </w:p>
        </w:tc>
      </w:tr>
    </w:tbl>
    <w:p w14:paraId="35FC4848" w14:textId="77777777" w:rsidR="004166B8" w:rsidRPr="004166B8" w:rsidRDefault="004166B8" w:rsidP="004166B8">
      <w:pPr>
        <w:spacing w:after="240"/>
        <w:ind w:firstLine="709"/>
        <w:rPr>
          <w:rFonts w:ascii="Myriad Pro" w:hAnsi="Myriad Pro"/>
          <w:b/>
          <w:bCs/>
          <w:sz w:val="26"/>
          <w:szCs w:val="26"/>
        </w:rPr>
      </w:pPr>
    </w:p>
    <w:p w14:paraId="2A6DC5B4" w14:textId="77777777" w:rsidR="004166B8" w:rsidRPr="004166B8" w:rsidRDefault="004166B8" w:rsidP="008D6706">
      <w:pPr>
        <w:spacing w:after="240"/>
        <w:ind w:right="-291"/>
        <w:rPr>
          <w:rFonts w:ascii="Myriad Pro" w:hAnsi="Myriad Pro"/>
          <w:b/>
          <w:bCs/>
          <w:sz w:val="26"/>
          <w:szCs w:val="26"/>
        </w:rPr>
      </w:pPr>
      <w:r w:rsidRPr="004166B8">
        <w:rPr>
          <w:rFonts w:ascii="Myriad Pro" w:hAnsi="Myriad Pro"/>
          <w:b/>
          <w:bCs/>
          <w:noProof/>
          <w:sz w:val="26"/>
          <w:szCs w:val="26"/>
        </w:rPr>
        <w:drawing>
          <wp:anchor distT="0" distB="0" distL="114300" distR="114300" simplePos="0" relativeHeight="251675648" behindDoc="0" locked="0" layoutInCell="1" allowOverlap="1" wp14:anchorId="0EEEEE32" wp14:editId="6EF8FB75">
            <wp:simplePos x="0" y="0"/>
            <wp:positionH relativeFrom="column">
              <wp:posOffset>-110830</wp:posOffset>
            </wp:positionH>
            <wp:positionV relativeFrom="paragraph">
              <wp:posOffset>397472</wp:posOffset>
            </wp:positionV>
            <wp:extent cx="1062318" cy="342758"/>
            <wp:effectExtent l="0" t="0" r="0" b="635"/>
            <wp:wrapNone/>
            <wp:docPr id="551" name="Рисунок 9"/>
            <wp:cNvGraphicFramePr/>
            <a:graphic xmlns:a="http://schemas.openxmlformats.org/drawingml/2006/main">
              <a:graphicData uri="http://schemas.openxmlformats.org/drawingml/2006/picture">
                <pic:pic xmlns:pic="http://schemas.openxmlformats.org/drawingml/2006/picture">
                  <pic:nvPicPr>
                    <pic:cNvPr id="54685" name="Рисунок 9" descr="base_1_179106_460"/>
                    <pic:cNvPicPr preferRelativeResize="0">
                      <a:picLocks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062318" cy="342758"/>
                    </a:xfrm>
                    <a:prstGeom prst="rect">
                      <a:avLst/>
                    </a:prstGeom>
                    <a:noFill/>
                    <a:ln>
                      <a:noFill/>
                    </a:ln>
                  </pic:spPr>
                </pic:pic>
              </a:graphicData>
            </a:graphic>
            <wp14:sizeRelH relativeFrom="margin">
              <wp14:pctWidth>0</wp14:pctWidth>
            </wp14:sizeRelH>
          </wp:anchor>
        </w:drawing>
      </w:r>
      <m:oMath>
        <m:r>
          <w:rPr>
            <w:rFonts w:ascii="Cambria Math" w:hAnsi="Myriad Pro"/>
          </w:rPr>
          <m:t>ʌ</m:t>
        </m:r>
        <m:r>
          <w:rPr>
            <w:rFonts w:ascii="Cambria Math" w:hAnsi="Myriad Pro"/>
          </w:rPr>
          <m:t xml:space="preserve"> </m:t>
        </m:r>
        <m:r>
          <w:rPr>
            <w:rFonts w:ascii="Cambria Math" w:hAnsi="Myriad Pro"/>
          </w:rPr>
          <m:t>НВВкоррИП</m:t>
        </m:r>
        <m:r>
          <w:rPr>
            <w:rFonts w:ascii="Cambria Math" w:hAnsi="Myriad Pro"/>
          </w:rPr>
          <m:t xml:space="preserve"> =1 542 149,06 </m:t>
        </m:r>
        <m:r>
          <w:rPr>
            <w:rFonts w:ascii="Myriad Pro" w:hAnsi="Myriad Pro"/>
          </w:rPr>
          <m:t>тыс</m:t>
        </m:r>
        <m:r>
          <w:rPr>
            <w:rFonts w:ascii="Cambria Math" w:hAnsi="Myriad Pro"/>
          </w:rPr>
          <m:t>.</m:t>
        </m:r>
        <m:r>
          <w:rPr>
            <w:rFonts w:ascii="Myriad Pro" w:hAnsi="Myriad Pro"/>
          </w:rPr>
          <m:t>руб</m:t>
        </m:r>
        <m:r>
          <w:rPr>
            <w:rFonts w:ascii="Cambria Math" w:hAnsi="Myriad Pro"/>
          </w:rPr>
          <m:t xml:space="preserve">. </m:t>
        </m:r>
        <m:r>
          <w:rPr>
            <w:rFonts w:ascii="Cambria Math" w:hAnsi="Cambria Math" w:cs="Cambria Math"/>
          </w:rPr>
          <m:t>*</m:t>
        </m:r>
        <m:d>
          <m:dPr>
            <m:ctrlPr>
              <w:rPr>
                <w:rFonts w:ascii="Cambria Math" w:hAnsi="Myriad Pro"/>
                <w:i/>
              </w:rPr>
            </m:ctrlPr>
          </m:dPr>
          <m:e>
            <m:f>
              <m:fPr>
                <m:ctrlPr>
                  <w:rPr>
                    <w:rFonts w:ascii="Cambria Math" w:hAnsi="Myriad Pro"/>
                    <w:i/>
                  </w:rPr>
                </m:ctrlPr>
              </m:fPr>
              <m:num>
                <m:r>
                  <w:rPr>
                    <w:rFonts w:ascii="Cambria Math" w:hAnsi="Myriad Pro"/>
                  </w:rPr>
                  <m:t xml:space="preserve">1 176 455,0 </m:t>
                </m:r>
                <m:r>
                  <w:rPr>
                    <w:rFonts w:ascii="Cambria Math" w:hAnsi="Myriad Pro"/>
                  </w:rPr>
                  <m:t>тыс</m:t>
                </m:r>
                <m:r>
                  <w:rPr>
                    <w:rFonts w:ascii="Cambria Math" w:hAnsi="Myriad Pro"/>
                  </w:rPr>
                  <m:t>.</m:t>
                </m:r>
                <m:r>
                  <w:rPr>
                    <w:rFonts w:ascii="Cambria Math" w:hAnsi="Myriad Pro"/>
                  </w:rPr>
                  <m:t>руб</m:t>
                </m:r>
                <m:r>
                  <w:rPr>
                    <w:rFonts w:ascii="Cambria Math" w:hAnsi="Myriad Pro"/>
                  </w:rPr>
                  <m:t>.</m:t>
                </m:r>
              </m:num>
              <m:den>
                <m:r>
                  <m:rPr>
                    <m:sty m:val="p"/>
                  </m:rPr>
                  <w:rPr>
                    <w:rFonts w:ascii="Cambria Math" w:hAnsi="Myriad Pro"/>
                  </w:rPr>
                  <m:t xml:space="preserve">1 195 099,0 </m:t>
                </m:r>
                <m:r>
                  <m:rPr>
                    <m:sty m:val="p"/>
                  </m:rPr>
                  <w:rPr>
                    <w:rFonts w:ascii="Cambria Math" w:hAnsi="Myriad Pro"/>
                  </w:rPr>
                  <m:t>тыс</m:t>
                </m:r>
                <m:r>
                  <m:rPr>
                    <m:sty m:val="p"/>
                  </m:rPr>
                  <w:rPr>
                    <w:rFonts w:ascii="Cambria Math" w:hAnsi="Myriad Pro"/>
                  </w:rPr>
                  <m:t>.</m:t>
                </m:r>
                <m:r>
                  <m:rPr>
                    <m:sty m:val="p"/>
                  </m:rPr>
                  <w:rPr>
                    <w:rFonts w:ascii="Cambria Math" w:hAnsi="Myriad Pro"/>
                  </w:rPr>
                  <m:t>руб</m:t>
                </m:r>
                <m:r>
                  <m:rPr>
                    <m:sty m:val="p"/>
                  </m:rPr>
                  <w:rPr>
                    <w:rFonts w:ascii="Cambria Math" w:hAnsi="Myriad Pro"/>
                  </w:rPr>
                  <m:t>.</m:t>
                </m:r>
              </m:den>
            </m:f>
            <m:r>
              <w:rPr>
                <w:rFonts w:ascii="Cambria Math" w:hAnsi="Myriad Pro"/>
              </w:rPr>
              <m:t>-</m:t>
            </m:r>
            <m:r>
              <w:rPr>
                <w:rFonts w:ascii="Cambria Math" w:hAnsi="Myriad Pro"/>
              </w:rPr>
              <m:t>1</m:t>
            </m:r>
          </m:e>
        </m:d>
        <m:r>
          <w:rPr>
            <w:rFonts w:ascii="Cambria Math" w:hAnsi="Myriad Pro"/>
          </w:rPr>
          <m:t>-</m:t>
        </m:r>
        <m:r>
          <w:rPr>
            <w:rFonts w:ascii="Cambria Math" w:hAnsi="Myriad Pro"/>
          </w:rPr>
          <m:t>0=</m:t>
        </m:r>
        <m:r>
          <w:rPr>
            <w:rFonts w:ascii="Myriad Pro" w:hAnsi="Myriad Pro"/>
          </w:rPr>
          <m:t>-</m:t>
        </m:r>
        <m:r>
          <w:rPr>
            <w:rFonts w:ascii="Cambria Math" w:hAnsi="Myriad Pro"/>
          </w:rPr>
          <m:t xml:space="preserve">24 058,11 </m:t>
        </m:r>
        <m:r>
          <w:rPr>
            <w:rFonts w:ascii="Myriad Pro" w:hAnsi="Myriad Pro"/>
          </w:rPr>
          <m:t>тыс</m:t>
        </m:r>
        <m:r>
          <w:rPr>
            <w:rFonts w:ascii="Cambria Math" w:hAnsi="Myriad Pro"/>
          </w:rPr>
          <m:t>.</m:t>
        </m:r>
        <m:r>
          <w:rPr>
            <w:rFonts w:ascii="Myriad Pro" w:hAnsi="Myriad Pro"/>
          </w:rPr>
          <m:t>руб</m:t>
        </m:r>
        <m:r>
          <w:rPr>
            <w:rFonts w:ascii="Cambria Math" w:hAnsi="Myriad Pro"/>
          </w:rPr>
          <m:t>.</m:t>
        </m:r>
      </m:oMath>
    </w:p>
    <w:p w14:paraId="5046522C" w14:textId="77777777" w:rsidR="004166B8" w:rsidRPr="004166B8" w:rsidRDefault="004166B8" w:rsidP="008D6706">
      <w:pPr>
        <w:spacing w:after="240"/>
        <w:ind w:firstLine="993"/>
        <w:rPr>
          <w:rFonts w:ascii="Myriad Pro" w:hAnsi="Myriad Pro"/>
          <w:b/>
          <w:bCs/>
          <w:sz w:val="26"/>
          <w:szCs w:val="26"/>
        </w:rPr>
      </w:pPr>
      <w:r w:rsidRPr="004166B8">
        <w:rPr>
          <w:rFonts w:ascii="Myriad Pro" w:hAnsi="Myriad Pro"/>
          <w:b/>
          <w:bCs/>
          <w:sz w:val="26"/>
          <w:szCs w:val="26"/>
        </w:rPr>
        <w:t xml:space="preserve">        = </w:t>
      </w:r>
      <w:r w:rsidRPr="004166B8">
        <w:rPr>
          <w:rFonts w:ascii="Myriad Pro" w:hAnsi="Myriad Pro"/>
          <w:bCs/>
          <w:sz w:val="26"/>
          <w:szCs w:val="26"/>
        </w:rPr>
        <w:t xml:space="preserve">0 (корректировка в 2017 году по итогам 9 месяцев не </w:t>
      </w:r>
      <w:r w:rsidR="00157A59">
        <w:rPr>
          <w:rFonts w:ascii="Myriad Pro" w:hAnsi="Myriad Pro"/>
          <w:bCs/>
          <w:sz w:val="26"/>
          <w:szCs w:val="26"/>
        </w:rPr>
        <w:t>п</w:t>
      </w:r>
      <w:r w:rsidRPr="004166B8">
        <w:rPr>
          <w:rFonts w:ascii="Myriad Pro" w:hAnsi="Myriad Pro"/>
          <w:bCs/>
          <w:sz w:val="26"/>
          <w:szCs w:val="26"/>
        </w:rPr>
        <w:t>роводилась).</w:t>
      </w:r>
    </w:p>
    <w:p w14:paraId="425C7E12" w14:textId="77777777" w:rsidR="008D6706" w:rsidRDefault="008D6706" w:rsidP="008D6706">
      <w:pPr>
        <w:spacing w:after="240" w:line="360" w:lineRule="auto"/>
        <w:ind w:firstLine="567"/>
        <w:jc w:val="both"/>
        <w:rPr>
          <w:rFonts w:ascii="Myriad Pro" w:hAnsi="Myriad Pro"/>
          <w:bCs/>
          <w:sz w:val="26"/>
          <w:szCs w:val="26"/>
        </w:rPr>
      </w:pPr>
    </w:p>
    <w:p w14:paraId="34CB3C46" w14:textId="54545562" w:rsidR="004166B8" w:rsidRPr="004166B8" w:rsidRDefault="004166B8" w:rsidP="008D6706">
      <w:pPr>
        <w:spacing w:after="240" w:line="360" w:lineRule="auto"/>
        <w:ind w:firstLine="567"/>
        <w:jc w:val="both"/>
        <w:rPr>
          <w:rFonts w:ascii="Myriad Pro" w:hAnsi="Myriad Pro"/>
          <w:bCs/>
          <w:sz w:val="26"/>
          <w:szCs w:val="26"/>
        </w:rPr>
      </w:pPr>
      <w:r w:rsidRPr="004166B8">
        <w:rPr>
          <w:rFonts w:ascii="Myriad Pro" w:hAnsi="Myriad Pro"/>
          <w:bCs/>
          <w:sz w:val="26"/>
          <w:szCs w:val="26"/>
        </w:rPr>
        <w:t>Корректировка необходимой валовой выручки, осуществляемой в связи с изменением (неисполнением) инвестиционной программы в соответствии с п. 42 Методических указаний № 228-э и п. 37 Основ ценообразования № 1178 принята Управлением по тарифам в размере - 24 058,11 тыс. руб.</w:t>
      </w:r>
    </w:p>
    <w:p w14:paraId="73D41E8C" w14:textId="77777777" w:rsidR="004166B8" w:rsidRPr="004166B8" w:rsidRDefault="004166B8" w:rsidP="00BA6E0D">
      <w:pPr>
        <w:spacing w:after="240"/>
        <w:rPr>
          <w:rFonts w:ascii="Myriad Pro" w:hAnsi="Myriad Pro"/>
          <w:b/>
          <w:bCs/>
          <w:sz w:val="26"/>
          <w:szCs w:val="26"/>
        </w:rPr>
      </w:pPr>
      <w:r w:rsidRPr="004166B8">
        <w:rPr>
          <w:rFonts w:ascii="Myriad Pro" w:hAnsi="Myriad Pro"/>
          <w:b/>
          <w:bCs/>
          <w:sz w:val="26"/>
          <w:szCs w:val="26"/>
        </w:rPr>
        <w:t>ПОЗИЦИЯ ИСПОЛНИТЕЛЯ</w:t>
      </w:r>
    </w:p>
    <w:p w14:paraId="2BA4C7E3" w14:textId="41E3F35C" w:rsidR="004166B8" w:rsidRPr="004166B8" w:rsidRDefault="004166B8" w:rsidP="008D6706">
      <w:pPr>
        <w:spacing w:line="360" w:lineRule="auto"/>
        <w:ind w:firstLine="567"/>
        <w:jc w:val="both"/>
        <w:rPr>
          <w:rFonts w:ascii="Myriad Pro" w:hAnsi="Myriad Pro"/>
          <w:bCs/>
          <w:sz w:val="26"/>
          <w:szCs w:val="26"/>
        </w:rPr>
      </w:pPr>
      <w:r w:rsidRPr="004166B8">
        <w:rPr>
          <w:rFonts w:ascii="Myriad Pro" w:hAnsi="Myriad Pro"/>
          <w:bCs/>
          <w:sz w:val="26"/>
          <w:szCs w:val="26"/>
        </w:rPr>
        <w:t xml:space="preserve">В тарифно-балансовых решениях, принятых в отношении филиала </w:t>
      </w:r>
      <w:r w:rsidRPr="004166B8">
        <w:rPr>
          <w:rFonts w:ascii="Myriad Pro" w:hAnsi="Myriad Pro"/>
          <w:bCs/>
          <w:sz w:val="26"/>
          <w:szCs w:val="26"/>
        </w:rPr>
        <w:br/>
        <w:t>ПАО «МРСК Сибири» - «Алтайэнерго» в части оказания услуг по передаче электрической энергии на территории Алтайского края на 2019 год предусмотрена корректировка необходимой валовой выручки, осуществляемой в связи с изменением (неисполнением) инвестиционной п</w:t>
      </w:r>
      <w:r w:rsidR="0050561F">
        <w:rPr>
          <w:rFonts w:ascii="Myriad Pro" w:hAnsi="Myriad Pro"/>
          <w:bCs/>
          <w:sz w:val="26"/>
          <w:szCs w:val="26"/>
        </w:rPr>
        <w:t xml:space="preserve">рограммы за 2017 год в размере </w:t>
      </w:r>
      <w:r w:rsidR="003D77E1">
        <w:rPr>
          <w:rFonts w:ascii="Myriad Pro" w:hAnsi="Myriad Pro"/>
          <w:bCs/>
          <w:sz w:val="26"/>
          <w:szCs w:val="26"/>
        </w:rPr>
        <w:br/>
      </w:r>
      <w:r w:rsidR="0050561F">
        <w:rPr>
          <w:rFonts w:ascii="Myriad Pro" w:hAnsi="Myriad Pro"/>
          <w:bCs/>
          <w:sz w:val="26"/>
          <w:szCs w:val="26"/>
        </w:rPr>
        <w:t>(</w:t>
      </w:r>
      <w:r w:rsidRPr="004166B8">
        <w:rPr>
          <w:rFonts w:ascii="Myriad Pro" w:hAnsi="Myriad Pro"/>
          <w:bCs/>
          <w:sz w:val="26"/>
          <w:szCs w:val="26"/>
        </w:rPr>
        <w:t>-</w:t>
      </w:r>
      <w:r w:rsidR="0050561F">
        <w:rPr>
          <w:rFonts w:ascii="Myriad Pro" w:hAnsi="Myriad Pro"/>
          <w:bCs/>
          <w:sz w:val="26"/>
          <w:szCs w:val="26"/>
        </w:rPr>
        <w:t>)</w:t>
      </w:r>
      <w:r w:rsidRPr="004166B8">
        <w:rPr>
          <w:rFonts w:ascii="Myriad Pro" w:hAnsi="Myriad Pro"/>
          <w:bCs/>
          <w:sz w:val="26"/>
          <w:szCs w:val="26"/>
        </w:rPr>
        <w:t xml:space="preserve"> 24 058,11 тыс. руб.</w:t>
      </w:r>
    </w:p>
    <w:p w14:paraId="6B952003" w14:textId="77777777" w:rsidR="004166B8" w:rsidRPr="004166B8" w:rsidRDefault="004166B8" w:rsidP="008D6706">
      <w:pPr>
        <w:spacing w:line="360" w:lineRule="auto"/>
        <w:ind w:firstLine="567"/>
        <w:jc w:val="both"/>
        <w:rPr>
          <w:rFonts w:ascii="Myriad Pro" w:hAnsi="Myriad Pro"/>
          <w:bCs/>
          <w:sz w:val="26"/>
          <w:szCs w:val="26"/>
        </w:rPr>
      </w:pPr>
      <w:r w:rsidRPr="004166B8">
        <w:rPr>
          <w:rFonts w:ascii="Myriad Pro" w:hAnsi="Myriad Pro"/>
          <w:bCs/>
          <w:sz w:val="26"/>
          <w:szCs w:val="26"/>
        </w:rPr>
        <w:t>Исполнителем проанализировано Экспертное заключение Управления по тарифам в части корректировки необходимой валовой выручки на 2019 год, осуществляемой в связи с изменением (неисполнением) инвестиционной программы за 2017 год. Согласно проведенному анализу, Исполнитель отмечает следующее.</w:t>
      </w:r>
    </w:p>
    <w:p w14:paraId="52F9F70B" w14:textId="77777777" w:rsidR="004166B8" w:rsidRPr="004166B8" w:rsidRDefault="004166B8" w:rsidP="0050561F">
      <w:pPr>
        <w:pStyle w:val="aa"/>
        <w:numPr>
          <w:ilvl w:val="0"/>
          <w:numId w:val="38"/>
        </w:numPr>
        <w:spacing w:after="0" w:line="360" w:lineRule="auto"/>
        <w:jc w:val="both"/>
        <w:rPr>
          <w:rFonts w:ascii="Myriad Pro" w:hAnsi="Myriad Pro"/>
          <w:sz w:val="26"/>
          <w:szCs w:val="26"/>
        </w:rPr>
      </w:pPr>
      <w:r w:rsidRPr="004166B8">
        <w:rPr>
          <w:rFonts w:ascii="Myriad Pro" w:hAnsi="Myriad Pro"/>
          <w:bCs/>
          <w:sz w:val="26"/>
          <w:szCs w:val="26"/>
        </w:rPr>
        <w:t xml:space="preserve">При расчете корректировки Управление по тарифам руководствовалось скорректированной инвестиционной программой, утвержденной приказом Минэнерго России от </w:t>
      </w:r>
      <w:r w:rsidRPr="004166B8">
        <w:rPr>
          <w:rFonts w:ascii="Myriad Pro" w:hAnsi="Myriad Pro"/>
          <w:sz w:val="26"/>
          <w:szCs w:val="26"/>
        </w:rPr>
        <w:t xml:space="preserve">28.12.2017 № 30@, согласно которой финансирование капитальных вложений в прогнозных ценах соответствующих лет за счет средств, полученных от оказания услуг, реализации товаров по регулируемым государством ценам (тарифам) составило 1 195,1 млн. руб. (с </w:t>
      </w:r>
      <w:r w:rsidRPr="004166B8">
        <w:rPr>
          <w:rFonts w:ascii="Myriad Pro" w:hAnsi="Myriad Pro"/>
          <w:sz w:val="26"/>
          <w:szCs w:val="26"/>
        </w:rPr>
        <w:lastRenderedPageBreak/>
        <w:t>НДС). При этом, в расчет Управление по тарифам принимает плановый размер финансирования инвестиционной программы - 1 195,1 млн. руб. без НДС.</w:t>
      </w:r>
    </w:p>
    <w:p w14:paraId="5A8746D3" w14:textId="77777777" w:rsidR="004166B8" w:rsidRPr="004166B8" w:rsidRDefault="004166B8" w:rsidP="0050561F">
      <w:pPr>
        <w:pStyle w:val="aa"/>
        <w:numPr>
          <w:ilvl w:val="0"/>
          <w:numId w:val="38"/>
        </w:numPr>
        <w:spacing w:after="0" w:line="360" w:lineRule="auto"/>
        <w:jc w:val="both"/>
        <w:rPr>
          <w:rFonts w:ascii="Myriad Pro" w:hAnsi="Myriad Pro"/>
          <w:sz w:val="26"/>
          <w:szCs w:val="26"/>
        </w:rPr>
      </w:pPr>
      <w:r w:rsidRPr="004166B8">
        <w:rPr>
          <w:rFonts w:ascii="Myriad Pro" w:hAnsi="Myriad Pro"/>
          <w:sz w:val="26"/>
          <w:szCs w:val="26"/>
        </w:rPr>
        <w:t>Расчет величины корректировки в связи с изменением (неисполнением) инвестиционной программы, выполненный со стороны Управления по тарифам не соответствует требованиям формулы, указанной в пункте 42 Методических указаний № 228-э.</w:t>
      </w:r>
    </w:p>
    <w:p w14:paraId="12B4E0BA" w14:textId="77777777" w:rsidR="004166B8" w:rsidRPr="004166B8" w:rsidRDefault="004166B8" w:rsidP="009F61F2">
      <w:pPr>
        <w:spacing w:line="360" w:lineRule="auto"/>
        <w:ind w:firstLine="567"/>
        <w:jc w:val="both"/>
        <w:rPr>
          <w:rFonts w:ascii="Myriad Pro" w:hAnsi="Myriad Pro"/>
          <w:sz w:val="26"/>
          <w:szCs w:val="26"/>
        </w:rPr>
      </w:pPr>
      <w:r w:rsidRPr="004166B8">
        <w:rPr>
          <w:rFonts w:ascii="Myriad Pro" w:hAnsi="Myriad Pro"/>
          <w:sz w:val="26"/>
          <w:szCs w:val="26"/>
        </w:rPr>
        <w:t>Согласно указанной формуле, величина корректировки в связи с изменением (неисполнением) инвестиционной программы на год i должна определяться, как отношение фактического финансирования инвестиционной программы к плановому размеру финансирования инвестиционной программы, утвержденной на год (i-2) до его начала. Таким образом, при расчете корректировки в связи с изменением (неисполнением) инвестиционной программы на 2019 год необходимо руководствоваться ИПР, утвержденной на 2017 год приказом Минэнерго России от 30.12.2016 № 1471.</w:t>
      </w:r>
    </w:p>
    <w:p w14:paraId="401DEB67" w14:textId="77777777" w:rsidR="004166B8" w:rsidRPr="004166B8" w:rsidRDefault="004166B8" w:rsidP="0050561F">
      <w:pPr>
        <w:pStyle w:val="aa"/>
        <w:numPr>
          <w:ilvl w:val="0"/>
          <w:numId w:val="38"/>
        </w:numPr>
        <w:spacing w:after="0" w:line="360" w:lineRule="auto"/>
        <w:jc w:val="both"/>
        <w:rPr>
          <w:rFonts w:ascii="Myriad Pro" w:hAnsi="Myriad Pro"/>
          <w:sz w:val="26"/>
          <w:szCs w:val="26"/>
        </w:rPr>
      </w:pPr>
      <w:r w:rsidRPr="004166B8">
        <w:rPr>
          <w:rFonts w:ascii="Myriad Pro" w:hAnsi="Myriad Pro"/>
          <w:sz w:val="26"/>
          <w:szCs w:val="26"/>
        </w:rPr>
        <w:t xml:space="preserve">Отраженный в Экспертном заключении на 2019 год расчетный объем собственных средств, не совпадает с объемом собственных средств, учтенным в целях определения величины корректировки НВВ. </w:t>
      </w:r>
    </w:p>
    <w:p w14:paraId="56DCB239" w14:textId="77777777" w:rsidR="004166B8" w:rsidRPr="004166B8" w:rsidRDefault="004166B8" w:rsidP="0050561F">
      <w:pPr>
        <w:pStyle w:val="aa"/>
        <w:numPr>
          <w:ilvl w:val="0"/>
          <w:numId w:val="38"/>
        </w:numPr>
        <w:spacing w:after="0" w:line="360" w:lineRule="auto"/>
        <w:jc w:val="both"/>
        <w:rPr>
          <w:rFonts w:ascii="Myriad Pro" w:hAnsi="Myriad Pro"/>
          <w:sz w:val="26"/>
          <w:szCs w:val="26"/>
        </w:rPr>
      </w:pPr>
      <w:r w:rsidRPr="004166B8">
        <w:rPr>
          <w:rFonts w:ascii="Myriad Pro" w:hAnsi="Myriad Pro"/>
          <w:sz w:val="26"/>
          <w:szCs w:val="26"/>
        </w:rPr>
        <w:t>Управление по тарифам принимает в расчет показатели: возврат инвестированного капитала, доход на капитал и сумму сглаживания, в соответствии с измененными долгосрочными параметрами регулирования (решение от 12.07.2017 № 79), при этом величина выручки филиала «Алтайэнерго» и тарифы на 2 полугодие 2017 года не пересмотрены (отсутствуют изменения вносимые в решение об установлении котловых тарифов на 2017 год от 29.12.2016 № 686).</w:t>
      </w:r>
    </w:p>
    <w:p w14:paraId="6BAE0C72" w14:textId="77777777" w:rsidR="004166B8" w:rsidRPr="004166B8" w:rsidRDefault="004166B8" w:rsidP="008D6706">
      <w:pPr>
        <w:spacing w:line="360" w:lineRule="auto"/>
        <w:ind w:firstLine="567"/>
        <w:jc w:val="both"/>
        <w:rPr>
          <w:rFonts w:ascii="Myriad Pro" w:hAnsi="Myriad Pro"/>
          <w:sz w:val="26"/>
          <w:szCs w:val="26"/>
        </w:rPr>
      </w:pPr>
      <w:r w:rsidRPr="004166B8">
        <w:rPr>
          <w:rFonts w:ascii="Myriad Pro" w:hAnsi="Myriad Pro"/>
          <w:sz w:val="26"/>
          <w:szCs w:val="26"/>
        </w:rPr>
        <w:t xml:space="preserve">Исполнитель также отмечает, что в выписке из протокола от 27.12.2018 </w:t>
      </w:r>
      <w:r w:rsidR="009F61F2">
        <w:rPr>
          <w:rFonts w:ascii="Myriad Pro" w:hAnsi="Myriad Pro"/>
          <w:sz w:val="26"/>
          <w:szCs w:val="26"/>
        </w:rPr>
        <w:br/>
      </w:r>
      <w:r w:rsidRPr="004166B8">
        <w:rPr>
          <w:rFonts w:ascii="Myriad Pro" w:hAnsi="Myriad Pro"/>
          <w:sz w:val="26"/>
          <w:szCs w:val="26"/>
        </w:rPr>
        <w:t>№ 77-э/1, направленной Управлением по тарифам в адрес филиала «Алтайэнерго», указано, что сумма корректировки инвестиционной программы подлежит исключению из необходимой валовой выручки на 2019 год в соответствии с приказом ФСТ России от 17.02.2012 № 98-э. Корректировка Управлением по тарифам рассчитана исходя из положений Методических указаний № 228-э.</w:t>
      </w:r>
    </w:p>
    <w:p w14:paraId="0F206628" w14:textId="2C45AFE9" w:rsidR="004166B8" w:rsidRPr="004166B8" w:rsidRDefault="004166B8" w:rsidP="008D6706">
      <w:pPr>
        <w:spacing w:line="360" w:lineRule="auto"/>
        <w:ind w:firstLine="567"/>
        <w:jc w:val="both"/>
        <w:rPr>
          <w:rFonts w:ascii="Myriad Pro" w:hAnsi="Myriad Pro"/>
          <w:bCs/>
          <w:sz w:val="26"/>
          <w:szCs w:val="26"/>
        </w:rPr>
      </w:pPr>
      <w:r w:rsidRPr="004166B8">
        <w:rPr>
          <w:rFonts w:ascii="Myriad Pro" w:hAnsi="Myriad Pro"/>
          <w:sz w:val="26"/>
          <w:szCs w:val="26"/>
        </w:rPr>
        <w:lastRenderedPageBreak/>
        <w:t>В рамках проведения экспертизы обоснованности корректировки</w:t>
      </w:r>
      <w:r w:rsidRPr="004166B8">
        <w:rPr>
          <w:rFonts w:ascii="Myriad Pro" w:hAnsi="Myriad Pro"/>
          <w:bCs/>
          <w:sz w:val="26"/>
          <w:szCs w:val="26"/>
        </w:rPr>
        <w:t xml:space="preserve"> необходимой валовой выручки в связи с изменением (неисполнением) инвестиционной программы Исполнителем принималась к учету информация согласно отчету о реализации инвестиционной программы ПАО «МРСК Сибири» за 2017 год и </w:t>
      </w:r>
      <w:r w:rsidR="00AC338C">
        <w:rPr>
          <w:rFonts w:ascii="Myriad Pro" w:hAnsi="Myriad Pro"/>
          <w:bCs/>
          <w:sz w:val="26"/>
          <w:szCs w:val="26"/>
        </w:rPr>
        <w:t xml:space="preserve">информация по </w:t>
      </w:r>
      <w:r w:rsidRPr="004166B8">
        <w:rPr>
          <w:rFonts w:ascii="Myriad Pro" w:hAnsi="Myriad Pro"/>
          <w:bCs/>
          <w:sz w:val="26"/>
          <w:szCs w:val="26"/>
        </w:rPr>
        <w:t>утвержденной Минэнерго России в установленном порядке инвестиционной программе (</w:t>
      </w:r>
      <w:r w:rsidRPr="004166B8">
        <w:rPr>
          <w:rFonts w:ascii="Myriad Pro" w:hAnsi="Myriad Pro"/>
          <w:sz w:val="26"/>
          <w:szCs w:val="26"/>
        </w:rPr>
        <w:t>Приказ Минэнерго России от 28.12.2015 №</w:t>
      </w:r>
      <w:r w:rsidR="0093568A">
        <w:rPr>
          <w:rFonts w:ascii="Myriad Pro" w:hAnsi="Myriad Pro"/>
          <w:sz w:val="26"/>
          <w:szCs w:val="26"/>
        </w:rPr>
        <w:t> </w:t>
      </w:r>
      <w:r w:rsidRPr="004166B8">
        <w:rPr>
          <w:rFonts w:ascii="Myriad Pro" w:hAnsi="Myriad Pro"/>
          <w:sz w:val="26"/>
          <w:szCs w:val="26"/>
        </w:rPr>
        <w:t>1043</w:t>
      </w:r>
      <w:r w:rsidRPr="004166B8">
        <w:rPr>
          <w:rFonts w:ascii="Myriad Pro" w:hAnsi="Myriad Pro"/>
          <w:bCs/>
          <w:sz w:val="26"/>
          <w:szCs w:val="26"/>
        </w:rPr>
        <w:t>).</w:t>
      </w:r>
    </w:p>
    <w:p w14:paraId="68FBC001" w14:textId="77777777" w:rsidR="004166B8" w:rsidRPr="004166B8" w:rsidRDefault="004166B8" w:rsidP="008D6706">
      <w:pPr>
        <w:spacing w:line="360" w:lineRule="auto"/>
        <w:ind w:firstLine="567"/>
        <w:jc w:val="both"/>
        <w:rPr>
          <w:rFonts w:ascii="Myriad Pro" w:hAnsi="Myriad Pro"/>
          <w:bCs/>
          <w:sz w:val="26"/>
          <w:szCs w:val="26"/>
        </w:rPr>
      </w:pPr>
      <w:r w:rsidRPr="004166B8">
        <w:rPr>
          <w:rFonts w:ascii="Myriad Pro" w:hAnsi="Myriad Pro"/>
          <w:bCs/>
          <w:sz w:val="26"/>
          <w:szCs w:val="26"/>
        </w:rPr>
        <w:t xml:space="preserve">В 2016 году в установленном Правилами утверждения инвестиционных программ субъектов электроэнергетики (утверждены постановлением Правительства Российской Федерации от 01.12.2009 № 977) порядке была произведена корректировка плановых параметров инвестиционной программы на 2016-2020 годы (приказ </w:t>
      </w:r>
      <w:r w:rsidRPr="004166B8">
        <w:rPr>
          <w:rFonts w:ascii="Myriad Pro" w:hAnsi="Myriad Pro"/>
          <w:sz w:val="26"/>
          <w:szCs w:val="26"/>
        </w:rPr>
        <w:t>Минэнерго России от 30.12.2016 № 1471</w:t>
      </w:r>
      <w:r w:rsidRPr="004166B8">
        <w:rPr>
          <w:rFonts w:ascii="Myriad Pro" w:hAnsi="Myriad Pro"/>
          <w:bCs/>
          <w:sz w:val="26"/>
          <w:szCs w:val="26"/>
        </w:rPr>
        <w:t>). В связи с этим информация об утвержденном плане финансирования согласно отчету о реализации инвестиционной программы ПАО «МРСК Сибири» за 2017 год принималась в соответствии параметрами инвестиционной программы от 30.12.2016 г.</w:t>
      </w:r>
    </w:p>
    <w:p w14:paraId="1D01DE67" w14:textId="77777777" w:rsidR="004166B8" w:rsidRPr="004166B8" w:rsidRDefault="004166B8" w:rsidP="008D6706">
      <w:pPr>
        <w:autoSpaceDE w:val="0"/>
        <w:autoSpaceDN w:val="0"/>
        <w:adjustRightInd w:val="0"/>
        <w:spacing w:line="360" w:lineRule="auto"/>
        <w:ind w:firstLine="567"/>
        <w:jc w:val="both"/>
        <w:rPr>
          <w:rFonts w:ascii="Myriad Pro" w:hAnsi="Myriad Pro"/>
          <w:sz w:val="26"/>
          <w:szCs w:val="26"/>
        </w:rPr>
      </w:pPr>
      <w:r w:rsidRPr="004166B8">
        <w:rPr>
          <w:rFonts w:ascii="Myriad Pro" w:hAnsi="Myriad Pro"/>
          <w:sz w:val="26"/>
          <w:szCs w:val="26"/>
        </w:rPr>
        <w:t xml:space="preserve">Исполнитель отмечает, что согласно Методическим указаниям № 228-э в расчете необходимой валовой выручки в связи с изменением (неисполнением) инвестиционной программы используются показатели планового и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за счет собственных средств (выручки от реализации товаров (услуг) по регулируемым ценам (тарифам)) без НДС. </w:t>
      </w:r>
    </w:p>
    <w:p w14:paraId="6BBDC871" w14:textId="77777777" w:rsidR="004166B8" w:rsidRPr="004166B8" w:rsidRDefault="004166B8" w:rsidP="008D6706">
      <w:pPr>
        <w:autoSpaceDE w:val="0"/>
        <w:autoSpaceDN w:val="0"/>
        <w:adjustRightInd w:val="0"/>
        <w:ind w:firstLine="567"/>
        <w:rPr>
          <w:rFonts w:ascii="Myriad Pro" w:hAnsi="Myriad Pro"/>
          <w:sz w:val="26"/>
          <w:szCs w:val="26"/>
        </w:rPr>
      </w:pPr>
    </w:p>
    <w:p w14:paraId="6C97E32C" w14:textId="77777777" w:rsidR="008D6706" w:rsidRDefault="008D6706" w:rsidP="0050561F">
      <w:pPr>
        <w:spacing w:after="240" w:line="276" w:lineRule="auto"/>
        <w:ind w:firstLine="709"/>
        <w:jc w:val="center"/>
        <w:rPr>
          <w:rFonts w:ascii="Myriad Pro" w:hAnsi="Myriad Pro"/>
          <w:b/>
          <w:sz w:val="26"/>
          <w:szCs w:val="26"/>
        </w:rPr>
      </w:pPr>
    </w:p>
    <w:p w14:paraId="1C32FAD8" w14:textId="77777777" w:rsidR="008D6706" w:rsidRDefault="008D6706" w:rsidP="0050561F">
      <w:pPr>
        <w:spacing w:after="240" w:line="276" w:lineRule="auto"/>
        <w:ind w:firstLine="709"/>
        <w:jc w:val="center"/>
        <w:rPr>
          <w:rFonts w:ascii="Myriad Pro" w:hAnsi="Myriad Pro"/>
          <w:b/>
          <w:sz w:val="26"/>
          <w:szCs w:val="26"/>
        </w:rPr>
      </w:pPr>
    </w:p>
    <w:p w14:paraId="77E52A20" w14:textId="77777777" w:rsidR="008D6706" w:rsidRDefault="008D6706" w:rsidP="0050561F">
      <w:pPr>
        <w:spacing w:after="240" w:line="276" w:lineRule="auto"/>
        <w:ind w:firstLine="709"/>
        <w:jc w:val="center"/>
        <w:rPr>
          <w:rFonts w:ascii="Myriad Pro" w:hAnsi="Myriad Pro"/>
          <w:b/>
          <w:sz w:val="26"/>
          <w:szCs w:val="26"/>
        </w:rPr>
      </w:pPr>
    </w:p>
    <w:p w14:paraId="3D6A9320" w14:textId="77777777" w:rsidR="008D6706" w:rsidRDefault="008D6706" w:rsidP="0050561F">
      <w:pPr>
        <w:spacing w:after="240" w:line="276" w:lineRule="auto"/>
        <w:ind w:firstLine="709"/>
        <w:jc w:val="center"/>
        <w:rPr>
          <w:rFonts w:ascii="Myriad Pro" w:hAnsi="Myriad Pro"/>
          <w:b/>
          <w:sz w:val="26"/>
          <w:szCs w:val="26"/>
        </w:rPr>
      </w:pPr>
    </w:p>
    <w:p w14:paraId="2303655D" w14:textId="77777777" w:rsidR="008D6706" w:rsidRDefault="008D6706" w:rsidP="0050561F">
      <w:pPr>
        <w:spacing w:after="240" w:line="276" w:lineRule="auto"/>
        <w:ind w:firstLine="709"/>
        <w:jc w:val="center"/>
        <w:rPr>
          <w:rFonts w:ascii="Myriad Pro" w:hAnsi="Myriad Pro"/>
          <w:b/>
          <w:sz w:val="26"/>
          <w:szCs w:val="26"/>
        </w:rPr>
      </w:pPr>
    </w:p>
    <w:p w14:paraId="6ABF8BA3" w14:textId="3C9B0B0A" w:rsidR="004166B8" w:rsidRDefault="004166B8" w:rsidP="0050561F">
      <w:pPr>
        <w:spacing w:after="240" w:line="276" w:lineRule="auto"/>
        <w:ind w:firstLine="709"/>
        <w:jc w:val="center"/>
        <w:rPr>
          <w:rFonts w:ascii="Myriad Pro" w:hAnsi="Myriad Pro"/>
          <w:b/>
          <w:sz w:val="26"/>
          <w:szCs w:val="26"/>
        </w:rPr>
      </w:pPr>
      <w:r w:rsidRPr="004166B8">
        <w:rPr>
          <w:rFonts w:ascii="Myriad Pro" w:hAnsi="Myriad Pro"/>
          <w:b/>
          <w:sz w:val="26"/>
          <w:szCs w:val="26"/>
        </w:rPr>
        <w:lastRenderedPageBreak/>
        <w:t>Информация об утвержденной и фактической структуре финансирования инвестиционной программы филиала ПАО «МРСК Сибири» - «Алтайэнерго» на 2017 год</w:t>
      </w:r>
    </w:p>
    <w:tbl>
      <w:tblPr>
        <w:tblW w:w="9485" w:type="dxa"/>
        <w:tblLook w:val="04A0" w:firstRow="1" w:lastRow="0" w:firstColumn="1" w:lastColumn="0" w:noHBand="0" w:noVBand="1"/>
      </w:tblPr>
      <w:tblGrid>
        <w:gridCol w:w="2830"/>
        <w:gridCol w:w="1120"/>
        <w:gridCol w:w="1134"/>
        <w:gridCol w:w="1093"/>
        <w:gridCol w:w="1134"/>
        <w:gridCol w:w="1190"/>
        <w:gridCol w:w="984"/>
      </w:tblGrid>
      <w:tr w:rsidR="004166B8" w:rsidRPr="004166B8" w14:paraId="0CE8AF8C" w14:textId="77777777" w:rsidTr="00E30EDF">
        <w:trPr>
          <w:trHeight w:val="581"/>
        </w:trPr>
        <w:tc>
          <w:tcPr>
            <w:tcW w:w="283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746871" w14:textId="77777777" w:rsidR="004166B8" w:rsidRPr="0050561F" w:rsidRDefault="004166B8" w:rsidP="0050561F">
            <w:pPr>
              <w:jc w:val="center"/>
              <w:rPr>
                <w:rFonts w:ascii="Myriad Pro" w:hAnsi="Myriad Pro"/>
                <w:b/>
                <w:color w:val="FFFFFF" w:themeColor="background1"/>
                <w:sz w:val="20"/>
                <w:szCs w:val="20"/>
              </w:rPr>
            </w:pPr>
            <w:r w:rsidRPr="0050561F">
              <w:rPr>
                <w:rFonts w:ascii="Myriad Pro" w:hAnsi="Myriad Pro"/>
                <w:b/>
                <w:color w:val="FFFFFF" w:themeColor="background1"/>
                <w:sz w:val="20"/>
                <w:szCs w:val="20"/>
              </w:rPr>
              <w:t>Алтайский край</w:t>
            </w:r>
          </w:p>
        </w:tc>
        <w:tc>
          <w:tcPr>
            <w:tcW w:w="3347"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D78BA4" w14:textId="77777777" w:rsidR="004166B8" w:rsidRPr="0050561F" w:rsidRDefault="004166B8" w:rsidP="0050561F">
            <w:pPr>
              <w:jc w:val="center"/>
              <w:rPr>
                <w:rFonts w:ascii="Myriad Pro" w:hAnsi="Myriad Pro"/>
                <w:b/>
                <w:color w:val="FFFFFF" w:themeColor="background1"/>
                <w:sz w:val="20"/>
                <w:szCs w:val="20"/>
              </w:rPr>
            </w:pPr>
            <w:r w:rsidRPr="0050561F">
              <w:rPr>
                <w:rFonts w:ascii="Myriad Pro" w:hAnsi="Myriad Pro"/>
                <w:b/>
                <w:color w:val="FFFFFF" w:themeColor="background1"/>
                <w:sz w:val="20"/>
                <w:szCs w:val="20"/>
              </w:rPr>
              <w:t xml:space="preserve">План, </w:t>
            </w:r>
            <w:r w:rsidRPr="0050561F">
              <w:rPr>
                <w:rFonts w:ascii="Myriad Pro" w:hAnsi="Myriad Pro"/>
                <w:b/>
                <w:color w:val="FFFFFF" w:themeColor="background1"/>
                <w:sz w:val="20"/>
                <w:szCs w:val="20"/>
              </w:rPr>
              <w:br/>
              <w:t xml:space="preserve">утв. приказом от 30.12.2016 </w:t>
            </w:r>
            <w:r w:rsidRPr="0050561F">
              <w:rPr>
                <w:rFonts w:ascii="Myriad Pro" w:hAnsi="Myriad Pro"/>
                <w:b/>
                <w:color w:val="FFFFFF" w:themeColor="background1"/>
                <w:sz w:val="20"/>
                <w:szCs w:val="20"/>
              </w:rPr>
              <w:br/>
              <w:t>№ 1471</w:t>
            </w:r>
          </w:p>
        </w:tc>
        <w:tc>
          <w:tcPr>
            <w:tcW w:w="330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15158D" w14:textId="77777777" w:rsidR="004166B8" w:rsidRPr="0050561F" w:rsidRDefault="004166B8" w:rsidP="0050561F">
            <w:pPr>
              <w:jc w:val="center"/>
              <w:rPr>
                <w:rFonts w:ascii="Myriad Pro" w:hAnsi="Myriad Pro"/>
                <w:b/>
                <w:color w:val="FFFFFF" w:themeColor="background1"/>
                <w:sz w:val="20"/>
                <w:szCs w:val="20"/>
              </w:rPr>
            </w:pPr>
            <w:r w:rsidRPr="0050561F">
              <w:rPr>
                <w:rFonts w:ascii="Myriad Pro" w:hAnsi="Myriad Pro"/>
                <w:b/>
                <w:color w:val="FFFFFF" w:themeColor="background1"/>
                <w:sz w:val="20"/>
                <w:szCs w:val="20"/>
              </w:rPr>
              <w:t xml:space="preserve">Факт </w:t>
            </w:r>
            <w:r w:rsidRPr="0050561F">
              <w:rPr>
                <w:rFonts w:ascii="Myriad Pro" w:hAnsi="Myriad Pro"/>
                <w:b/>
                <w:color w:val="FFFFFF" w:themeColor="background1"/>
                <w:sz w:val="20"/>
                <w:szCs w:val="20"/>
              </w:rPr>
              <w:br/>
              <w:t>за 2017 год</w:t>
            </w:r>
          </w:p>
        </w:tc>
      </w:tr>
      <w:tr w:rsidR="004166B8" w:rsidRPr="004166B8" w14:paraId="3FEBCDEC" w14:textId="77777777" w:rsidTr="00E30EDF">
        <w:trPr>
          <w:trHeight w:val="2168"/>
        </w:trPr>
        <w:tc>
          <w:tcPr>
            <w:tcW w:w="283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A341DC" w14:textId="77777777" w:rsidR="004166B8" w:rsidRPr="0050561F" w:rsidRDefault="004166B8" w:rsidP="0050561F">
            <w:pPr>
              <w:rPr>
                <w:rFonts w:ascii="Myriad Pro" w:hAnsi="Myriad Pro"/>
                <w:b/>
                <w:color w:val="FFFFFF" w:themeColor="background1"/>
                <w:sz w:val="20"/>
                <w:szCs w:val="20"/>
              </w:rPr>
            </w:pPr>
          </w:p>
        </w:tc>
        <w:tc>
          <w:tcPr>
            <w:tcW w:w="11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73227102" w14:textId="77777777" w:rsidR="004166B8" w:rsidRPr="0050561F" w:rsidRDefault="004166B8" w:rsidP="0050561F">
            <w:pPr>
              <w:jc w:val="center"/>
              <w:rPr>
                <w:rFonts w:ascii="Myriad Pro" w:hAnsi="Myriad Pro"/>
                <w:b/>
                <w:color w:val="FFFFFF" w:themeColor="background1"/>
                <w:sz w:val="18"/>
                <w:szCs w:val="18"/>
              </w:rPr>
            </w:pPr>
            <w:r w:rsidRPr="0050561F">
              <w:rPr>
                <w:rFonts w:ascii="Myriad Pro" w:hAnsi="Myriad Pro"/>
                <w:b/>
                <w:color w:val="FFFFFF" w:themeColor="background1"/>
                <w:sz w:val="18"/>
                <w:szCs w:val="18"/>
              </w:rPr>
              <w:t>Общий плановый объем финансирования, в том числе за счет:</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0B563CA3" w14:textId="77777777" w:rsidR="004166B8" w:rsidRPr="0050561F" w:rsidRDefault="004166B8" w:rsidP="0050561F">
            <w:pPr>
              <w:jc w:val="center"/>
              <w:rPr>
                <w:rFonts w:ascii="Myriad Pro" w:hAnsi="Myriad Pro"/>
                <w:b/>
                <w:color w:val="FFFFFF" w:themeColor="background1"/>
                <w:sz w:val="18"/>
                <w:szCs w:val="18"/>
              </w:rPr>
            </w:pPr>
            <w:r w:rsidRPr="0050561F">
              <w:rPr>
                <w:rFonts w:ascii="Myriad Pro" w:hAnsi="Myriad Pro"/>
                <w:b/>
                <w:color w:val="FFFFFF" w:themeColor="background1"/>
                <w:sz w:val="18"/>
                <w:szCs w:val="18"/>
              </w:rPr>
              <w:t>средств, полученных от оказания услуг по регулируемым государством ценам (тарифам)</w:t>
            </w:r>
          </w:p>
        </w:tc>
        <w:tc>
          <w:tcPr>
            <w:tcW w:w="1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0660E3B4" w14:textId="77777777" w:rsidR="004166B8" w:rsidRPr="0050561F" w:rsidRDefault="004166B8" w:rsidP="0050561F">
            <w:pPr>
              <w:jc w:val="center"/>
              <w:rPr>
                <w:rFonts w:ascii="Myriad Pro" w:hAnsi="Myriad Pro"/>
                <w:b/>
                <w:color w:val="FFFFFF" w:themeColor="background1"/>
                <w:sz w:val="18"/>
                <w:szCs w:val="18"/>
              </w:rPr>
            </w:pPr>
            <w:r w:rsidRPr="0050561F">
              <w:rPr>
                <w:rFonts w:ascii="Myriad Pro" w:hAnsi="Myriad Pro"/>
                <w:b/>
                <w:color w:val="FFFFFF" w:themeColor="background1"/>
                <w:sz w:val="18"/>
                <w:szCs w:val="18"/>
              </w:rPr>
              <w:t>иных источников финансирования</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4E0C237E" w14:textId="77777777" w:rsidR="004166B8" w:rsidRPr="0050561F" w:rsidRDefault="004166B8" w:rsidP="0050561F">
            <w:pPr>
              <w:jc w:val="center"/>
              <w:rPr>
                <w:rFonts w:ascii="Myriad Pro" w:hAnsi="Myriad Pro"/>
                <w:b/>
                <w:color w:val="FFFFFF" w:themeColor="background1"/>
                <w:sz w:val="18"/>
                <w:szCs w:val="18"/>
              </w:rPr>
            </w:pPr>
            <w:r w:rsidRPr="0050561F">
              <w:rPr>
                <w:rFonts w:ascii="Myriad Pro" w:hAnsi="Myriad Pro"/>
                <w:b/>
                <w:color w:val="FFFFFF" w:themeColor="background1"/>
                <w:sz w:val="18"/>
                <w:szCs w:val="18"/>
              </w:rPr>
              <w:t>Общий плановый объем финансирования, в том числе за счет:</w:t>
            </w:r>
          </w:p>
        </w:tc>
        <w:tc>
          <w:tcPr>
            <w:tcW w:w="11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42BA6DF8" w14:textId="77777777" w:rsidR="004166B8" w:rsidRPr="0050561F" w:rsidRDefault="004166B8" w:rsidP="0050561F">
            <w:pPr>
              <w:jc w:val="center"/>
              <w:rPr>
                <w:rFonts w:ascii="Myriad Pro" w:hAnsi="Myriad Pro"/>
                <w:b/>
                <w:color w:val="FFFFFF" w:themeColor="background1"/>
                <w:sz w:val="18"/>
                <w:szCs w:val="18"/>
              </w:rPr>
            </w:pPr>
            <w:r w:rsidRPr="0050561F">
              <w:rPr>
                <w:rFonts w:ascii="Myriad Pro" w:hAnsi="Myriad Pro"/>
                <w:b/>
                <w:color w:val="FFFFFF" w:themeColor="background1"/>
                <w:sz w:val="18"/>
                <w:szCs w:val="18"/>
              </w:rPr>
              <w:t>средств, полученных от оказания услуг по регулируемым государством ценам (тарифам)</w:t>
            </w:r>
          </w:p>
        </w:tc>
        <w:tc>
          <w:tcPr>
            <w:tcW w:w="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05198ABB" w14:textId="77777777" w:rsidR="004166B8" w:rsidRPr="0050561F" w:rsidRDefault="004166B8" w:rsidP="0050561F">
            <w:pPr>
              <w:jc w:val="center"/>
              <w:rPr>
                <w:rFonts w:ascii="Myriad Pro" w:hAnsi="Myriad Pro"/>
                <w:b/>
                <w:color w:val="FFFFFF" w:themeColor="background1"/>
                <w:sz w:val="18"/>
                <w:szCs w:val="18"/>
              </w:rPr>
            </w:pPr>
            <w:r w:rsidRPr="0050561F">
              <w:rPr>
                <w:rFonts w:ascii="Myriad Pro" w:hAnsi="Myriad Pro"/>
                <w:b/>
                <w:color w:val="FFFFFF" w:themeColor="background1"/>
                <w:sz w:val="18"/>
                <w:szCs w:val="18"/>
              </w:rPr>
              <w:t>иных источников финансирования</w:t>
            </w:r>
          </w:p>
        </w:tc>
      </w:tr>
      <w:tr w:rsidR="004166B8" w:rsidRPr="004166B8" w14:paraId="7FAFC5D9" w14:textId="77777777" w:rsidTr="00E30EDF">
        <w:trPr>
          <w:trHeight w:val="279"/>
        </w:trPr>
        <w:tc>
          <w:tcPr>
            <w:tcW w:w="2830"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vAlign w:val="center"/>
            <w:hideMark/>
          </w:tcPr>
          <w:p w14:paraId="5447B418" w14:textId="77777777" w:rsidR="004166B8" w:rsidRPr="004166B8" w:rsidRDefault="004166B8" w:rsidP="0050561F">
            <w:pPr>
              <w:rPr>
                <w:rFonts w:ascii="Myriad Pro" w:hAnsi="Myriad Pro"/>
                <w:b/>
                <w:sz w:val="20"/>
                <w:szCs w:val="20"/>
              </w:rPr>
            </w:pPr>
            <w:r w:rsidRPr="004166B8">
              <w:rPr>
                <w:rFonts w:ascii="Myriad Pro" w:hAnsi="Myriad Pro"/>
                <w:b/>
                <w:sz w:val="20"/>
                <w:szCs w:val="20"/>
              </w:rPr>
              <w:t>Итого</w:t>
            </w:r>
          </w:p>
        </w:tc>
        <w:tc>
          <w:tcPr>
            <w:tcW w:w="1120" w:type="dxa"/>
            <w:tcBorders>
              <w:top w:val="single" w:sz="4" w:space="0" w:color="FFFFFF" w:themeColor="background1"/>
              <w:left w:val="nil"/>
              <w:bottom w:val="single" w:sz="4" w:space="0" w:color="auto"/>
              <w:right w:val="nil"/>
            </w:tcBorders>
            <w:shd w:val="clear" w:color="auto" w:fill="D6E3BC" w:themeFill="accent3" w:themeFillTint="66"/>
            <w:vAlign w:val="center"/>
            <w:hideMark/>
          </w:tcPr>
          <w:p w14:paraId="5DD4E2FF" w14:textId="77777777" w:rsidR="004166B8" w:rsidRPr="004166B8" w:rsidRDefault="004166B8" w:rsidP="009F61F2">
            <w:pPr>
              <w:jc w:val="center"/>
              <w:rPr>
                <w:rFonts w:ascii="Myriad Pro" w:hAnsi="Myriad Pro"/>
                <w:b/>
                <w:bCs/>
                <w:sz w:val="20"/>
                <w:szCs w:val="20"/>
              </w:rPr>
            </w:pPr>
            <w:r w:rsidRPr="004166B8">
              <w:rPr>
                <w:rFonts w:ascii="Myriad Pro" w:hAnsi="Myriad Pro"/>
                <w:b/>
                <w:bCs/>
                <w:sz w:val="20"/>
                <w:szCs w:val="20"/>
              </w:rPr>
              <w:t>1 724,64</w:t>
            </w:r>
          </w:p>
        </w:tc>
        <w:tc>
          <w:tcPr>
            <w:tcW w:w="1134" w:type="dxa"/>
            <w:tcBorders>
              <w:top w:val="single" w:sz="4" w:space="0" w:color="FFFFFF" w:themeColor="background1"/>
              <w:left w:val="single" w:sz="4" w:space="0" w:color="auto"/>
              <w:bottom w:val="single" w:sz="4" w:space="0" w:color="auto"/>
              <w:right w:val="nil"/>
            </w:tcBorders>
            <w:shd w:val="clear" w:color="auto" w:fill="D6E3BC" w:themeFill="accent3" w:themeFillTint="66"/>
            <w:vAlign w:val="center"/>
            <w:hideMark/>
          </w:tcPr>
          <w:p w14:paraId="4B152827" w14:textId="77777777" w:rsidR="004166B8" w:rsidRPr="004166B8" w:rsidRDefault="004166B8" w:rsidP="009F61F2">
            <w:pPr>
              <w:jc w:val="center"/>
              <w:rPr>
                <w:rFonts w:ascii="Myriad Pro" w:hAnsi="Myriad Pro"/>
                <w:b/>
                <w:bCs/>
                <w:sz w:val="20"/>
                <w:szCs w:val="20"/>
              </w:rPr>
            </w:pPr>
            <w:r w:rsidRPr="004166B8">
              <w:rPr>
                <w:rFonts w:ascii="Myriad Pro" w:hAnsi="Myriad Pro"/>
                <w:b/>
                <w:bCs/>
                <w:sz w:val="20"/>
                <w:szCs w:val="20"/>
              </w:rPr>
              <w:t>1 410,22</w:t>
            </w:r>
          </w:p>
        </w:tc>
        <w:tc>
          <w:tcPr>
            <w:tcW w:w="1093" w:type="dxa"/>
            <w:tcBorders>
              <w:top w:val="single" w:sz="4" w:space="0" w:color="FFFFFF" w:themeColor="background1"/>
              <w:left w:val="single" w:sz="4" w:space="0" w:color="auto"/>
              <w:bottom w:val="single" w:sz="4" w:space="0" w:color="auto"/>
              <w:right w:val="nil"/>
            </w:tcBorders>
            <w:shd w:val="clear" w:color="auto" w:fill="D6E3BC" w:themeFill="accent3" w:themeFillTint="66"/>
            <w:vAlign w:val="center"/>
            <w:hideMark/>
          </w:tcPr>
          <w:p w14:paraId="05B24001" w14:textId="77777777" w:rsidR="004166B8" w:rsidRPr="004166B8" w:rsidRDefault="004166B8" w:rsidP="009F61F2">
            <w:pPr>
              <w:jc w:val="center"/>
              <w:rPr>
                <w:rFonts w:ascii="Myriad Pro" w:hAnsi="Myriad Pro"/>
                <w:b/>
                <w:bCs/>
                <w:sz w:val="20"/>
                <w:szCs w:val="20"/>
              </w:rPr>
            </w:pPr>
            <w:r w:rsidRPr="004166B8">
              <w:rPr>
                <w:rFonts w:ascii="Myriad Pro" w:hAnsi="Myriad Pro"/>
                <w:b/>
                <w:bCs/>
                <w:sz w:val="20"/>
                <w:szCs w:val="20"/>
              </w:rPr>
              <w:t>314,42</w:t>
            </w:r>
          </w:p>
        </w:tc>
        <w:tc>
          <w:tcPr>
            <w:tcW w:w="1134"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224E260E" w14:textId="77777777" w:rsidR="004166B8" w:rsidRPr="004166B8" w:rsidRDefault="004166B8" w:rsidP="009F61F2">
            <w:pPr>
              <w:jc w:val="center"/>
              <w:rPr>
                <w:rFonts w:ascii="Myriad Pro" w:hAnsi="Myriad Pro"/>
                <w:b/>
                <w:bCs/>
                <w:sz w:val="20"/>
                <w:szCs w:val="20"/>
              </w:rPr>
            </w:pPr>
            <w:r w:rsidRPr="004166B8">
              <w:rPr>
                <w:rFonts w:ascii="Myriad Pro" w:hAnsi="Myriad Pro"/>
                <w:b/>
                <w:bCs/>
                <w:sz w:val="20"/>
                <w:szCs w:val="20"/>
              </w:rPr>
              <w:t>1 681,02</w:t>
            </w:r>
          </w:p>
        </w:tc>
        <w:tc>
          <w:tcPr>
            <w:tcW w:w="1190"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2B16A9B3" w14:textId="4A5F69DC" w:rsidR="00056558" w:rsidRPr="004166B8" w:rsidRDefault="00B7055A" w:rsidP="00B7055A">
            <w:pPr>
              <w:jc w:val="center"/>
              <w:rPr>
                <w:rFonts w:ascii="Myriad Pro" w:hAnsi="Myriad Pro"/>
                <w:b/>
                <w:bCs/>
                <w:sz w:val="20"/>
                <w:szCs w:val="20"/>
              </w:rPr>
            </w:pPr>
            <w:r w:rsidRPr="00B7055A">
              <w:rPr>
                <w:rFonts w:ascii="Myriad Pro" w:hAnsi="Myriad Pro"/>
                <w:b/>
                <w:bCs/>
                <w:sz w:val="20"/>
                <w:szCs w:val="20"/>
              </w:rPr>
              <w:t>1 344,</w:t>
            </w:r>
            <w:r w:rsidR="00AC338C">
              <w:rPr>
                <w:rFonts w:ascii="Myriad Pro" w:hAnsi="Myriad Pro"/>
                <w:b/>
                <w:bCs/>
                <w:sz w:val="20"/>
                <w:szCs w:val="20"/>
              </w:rPr>
              <w:t>37</w:t>
            </w:r>
          </w:p>
        </w:tc>
        <w:tc>
          <w:tcPr>
            <w:tcW w:w="984"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1F78FDDD" w14:textId="7E8F5CD5" w:rsidR="00056558" w:rsidRPr="004166B8" w:rsidRDefault="00B7055A" w:rsidP="00B7055A">
            <w:pPr>
              <w:jc w:val="center"/>
              <w:rPr>
                <w:rFonts w:ascii="Myriad Pro" w:hAnsi="Myriad Pro"/>
                <w:b/>
                <w:bCs/>
                <w:sz w:val="20"/>
                <w:szCs w:val="20"/>
              </w:rPr>
            </w:pPr>
            <w:r w:rsidRPr="00B7055A">
              <w:rPr>
                <w:rFonts w:ascii="Myriad Pro" w:hAnsi="Myriad Pro"/>
                <w:b/>
                <w:bCs/>
                <w:sz w:val="20"/>
                <w:szCs w:val="20"/>
              </w:rPr>
              <w:t>336,6</w:t>
            </w:r>
            <w:r w:rsidR="00AC338C">
              <w:rPr>
                <w:rFonts w:ascii="Myriad Pro" w:hAnsi="Myriad Pro"/>
                <w:b/>
                <w:bCs/>
                <w:sz w:val="20"/>
                <w:szCs w:val="20"/>
              </w:rPr>
              <w:t>4</w:t>
            </w:r>
          </w:p>
        </w:tc>
      </w:tr>
      <w:tr w:rsidR="004166B8" w:rsidRPr="004166B8" w14:paraId="17CFFB52" w14:textId="77777777" w:rsidTr="00E30EDF">
        <w:trPr>
          <w:trHeight w:val="315"/>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15460960" w14:textId="77777777" w:rsidR="004166B8" w:rsidRPr="004166B8" w:rsidRDefault="004166B8" w:rsidP="0050561F">
            <w:pPr>
              <w:rPr>
                <w:rFonts w:ascii="Myriad Pro" w:hAnsi="Myriad Pro"/>
                <w:sz w:val="20"/>
                <w:szCs w:val="20"/>
              </w:rPr>
            </w:pPr>
            <w:r w:rsidRPr="004166B8">
              <w:rPr>
                <w:rFonts w:ascii="Myriad Pro" w:hAnsi="Myriad Pro"/>
                <w:sz w:val="20"/>
                <w:szCs w:val="20"/>
              </w:rPr>
              <w:t>Технологическое присоединение</w:t>
            </w:r>
          </w:p>
        </w:tc>
        <w:tc>
          <w:tcPr>
            <w:tcW w:w="1120" w:type="dxa"/>
            <w:tcBorders>
              <w:top w:val="nil"/>
              <w:left w:val="nil"/>
              <w:bottom w:val="single" w:sz="4" w:space="0" w:color="auto"/>
              <w:right w:val="single" w:sz="4" w:space="0" w:color="auto"/>
            </w:tcBorders>
            <w:shd w:val="clear" w:color="auto" w:fill="auto"/>
            <w:vAlign w:val="center"/>
            <w:hideMark/>
          </w:tcPr>
          <w:p w14:paraId="3AE25EF3" w14:textId="77777777" w:rsidR="004166B8" w:rsidRPr="004166B8" w:rsidRDefault="004166B8" w:rsidP="0050561F">
            <w:pPr>
              <w:jc w:val="center"/>
              <w:rPr>
                <w:rFonts w:ascii="Myriad Pro" w:hAnsi="Myriad Pro"/>
                <w:sz w:val="20"/>
                <w:szCs w:val="20"/>
              </w:rPr>
            </w:pPr>
            <w:r w:rsidRPr="004166B8">
              <w:rPr>
                <w:rFonts w:ascii="Myriad Pro" w:hAnsi="Myriad Pro"/>
                <w:sz w:val="20"/>
                <w:szCs w:val="20"/>
              </w:rPr>
              <w:t>551,09</w:t>
            </w:r>
          </w:p>
        </w:tc>
        <w:tc>
          <w:tcPr>
            <w:tcW w:w="1134" w:type="dxa"/>
            <w:tcBorders>
              <w:top w:val="nil"/>
              <w:left w:val="nil"/>
              <w:bottom w:val="single" w:sz="4" w:space="0" w:color="auto"/>
              <w:right w:val="single" w:sz="4" w:space="0" w:color="auto"/>
            </w:tcBorders>
            <w:shd w:val="clear" w:color="auto" w:fill="auto"/>
            <w:vAlign w:val="center"/>
            <w:hideMark/>
          </w:tcPr>
          <w:p w14:paraId="1961572A" w14:textId="77777777" w:rsidR="004166B8" w:rsidRPr="004166B8" w:rsidRDefault="004166B8" w:rsidP="0050561F">
            <w:pPr>
              <w:jc w:val="center"/>
              <w:rPr>
                <w:rFonts w:ascii="Myriad Pro" w:hAnsi="Myriad Pro"/>
                <w:sz w:val="20"/>
                <w:szCs w:val="20"/>
              </w:rPr>
            </w:pPr>
            <w:r w:rsidRPr="004166B8">
              <w:rPr>
                <w:rFonts w:ascii="Myriad Pro" w:hAnsi="Myriad Pro"/>
                <w:sz w:val="20"/>
                <w:szCs w:val="20"/>
              </w:rPr>
              <w:t>236,67</w:t>
            </w:r>
          </w:p>
        </w:tc>
        <w:tc>
          <w:tcPr>
            <w:tcW w:w="1093" w:type="dxa"/>
            <w:tcBorders>
              <w:top w:val="nil"/>
              <w:left w:val="nil"/>
              <w:bottom w:val="single" w:sz="4" w:space="0" w:color="auto"/>
              <w:right w:val="single" w:sz="4" w:space="0" w:color="auto"/>
            </w:tcBorders>
            <w:shd w:val="clear" w:color="auto" w:fill="auto"/>
            <w:vAlign w:val="center"/>
            <w:hideMark/>
          </w:tcPr>
          <w:p w14:paraId="4659934A" w14:textId="77777777" w:rsidR="004166B8" w:rsidRPr="004166B8" w:rsidRDefault="004166B8" w:rsidP="0050561F">
            <w:pPr>
              <w:jc w:val="center"/>
              <w:rPr>
                <w:rFonts w:ascii="Myriad Pro" w:hAnsi="Myriad Pro"/>
                <w:sz w:val="20"/>
                <w:szCs w:val="20"/>
              </w:rPr>
            </w:pPr>
            <w:r w:rsidRPr="004166B8">
              <w:rPr>
                <w:rFonts w:ascii="Myriad Pro" w:hAnsi="Myriad Pro"/>
                <w:sz w:val="20"/>
                <w:szCs w:val="20"/>
              </w:rPr>
              <w:t>314,42</w:t>
            </w:r>
          </w:p>
        </w:tc>
        <w:tc>
          <w:tcPr>
            <w:tcW w:w="1134" w:type="dxa"/>
            <w:tcBorders>
              <w:top w:val="nil"/>
              <w:left w:val="nil"/>
              <w:bottom w:val="single" w:sz="4" w:space="0" w:color="auto"/>
              <w:right w:val="single" w:sz="4" w:space="0" w:color="auto"/>
            </w:tcBorders>
            <w:shd w:val="clear" w:color="auto" w:fill="auto"/>
            <w:vAlign w:val="center"/>
            <w:hideMark/>
          </w:tcPr>
          <w:p w14:paraId="75745E16" w14:textId="77777777" w:rsidR="004166B8" w:rsidRPr="004166B8" w:rsidRDefault="004166B8" w:rsidP="0050561F">
            <w:pPr>
              <w:jc w:val="center"/>
              <w:rPr>
                <w:rFonts w:ascii="Myriad Pro" w:hAnsi="Myriad Pro"/>
                <w:sz w:val="20"/>
                <w:szCs w:val="20"/>
              </w:rPr>
            </w:pPr>
            <w:r w:rsidRPr="004166B8">
              <w:rPr>
                <w:rFonts w:ascii="Myriad Pro" w:hAnsi="Myriad Pro"/>
                <w:sz w:val="20"/>
                <w:szCs w:val="20"/>
              </w:rPr>
              <w:t>592,50</w:t>
            </w:r>
          </w:p>
        </w:tc>
        <w:tc>
          <w:tcPr>
            <w:tcW w:w="1190" w:type="dxa"/>
            <w:tcBorders>
              <w:top w:val="nil"/>
              <w:left w:val="nil"/>
              <w:bottom w:val="single" w:sz="4" w:space="0" w:color="auto"/>
              <w:right w:val="single" w:sz="4" w:space="0" w:color="auto"/>
            </w:tcBorders>
            <w:shd w:val="clear" w:color="auto" w:fill="auto"/>
            <w:vAlign w:val="center"/>
            <w:hideMark/>
          </w:tcPr>
          <w:p w14:paraId="0C4A7AE4" w14:textId="77777777" w:rsidR="004166B8" w:rsidRPr="004166B8" w:rsidRDefault="004166B8" w:rsidP="0050561F">
            <w:pPr>
              <w:jc w:val="center"/>
              <w:rPr>
                <w:rFonts w:ascii="Myriad Pro" w:hAnsi="Myriad Pro"/>
                <w:sz w:val="20"/>
                <w:szCs w:val="20"/>
              </w:rPr>
            </w:pPr>
            <w:r w:rsidRPr="004166B8">
              <w:rPr>
                <w:rFonts w:ascii="Myriad Pro" w:hAnsi="Myriad Pro"/>
                <w:sz w:val="20"/>
                <w:szCs w:val="20"/>
              </w:rPr>
              <w:t>404,52</w:t>
            </w:r>
          </w:p>
        </w:tc>
        <w:tc>
          <w:tcPr>
            <w:tcW w:w="984" w:type="dxa"/>
            <w:tcBorders>
              <w:top w:val="nil"/>
              <w:left w:val="nil"/>
              <w:bottom w:val="single" w:sz="4" w:space="0" w:color="auto"/>
              <w:right w:val="single" w:sz="4" w:space="0" w:color="auto"/>
            </w:tcBorders>
            <w:shd w:val="clear" w:color="auto" w:fill="auto"/>
            <w:vAlign w:val="center"/>
            <w:hideMark/>
          </w:tcPr>
          <w:p w14:paraId="20592AE9" w14:textId="77777777" w:rsidR="004166B8" w:rsidRPr="004166B8" w:rsidRDefault="004166B8" w:rsidP="0050561F">
            <w:pPr>
              <w:jc w:val="center"/>
              <w:rPr>
                <w:rFonts w:ascii="Myriad Pro" w:hAnsi="Myriad Pro"/>
                <w:sz w:val="20"/>
                <w:szCs w:val="20"/>
              </w:rPr>
            </w:pPr>
            <w:r w:rsidRPr="004166B8">
              <w:rPr>
                <w:rFonts w:ascii="Myriad Pro" w:hAnsi="Myriad Pro"/>
                <w:sz w:val="20"/>
                <w:szCs w:val="20"/>
              </w:rPr>
              <w:t>187,99</w:t>
            </w:r>
          </w:p>
        </w:tc>
      </w:tr>
      <w:tr w:rsidR="004166B8" w:rsidRPr="004166B8" w14:paraId="0461B889" w14:textId="77777777" w:rsidTr="00E30EDF">
        <w:trPr>
          <w:trHeight w:val="375"/>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20E947FE" w14:textId="77777777" w:rsidR="004166B8" w:rsidRPr="004166B8" w:rsidRDefault="004166B8" w:rsidP="0050561F">
            <w:pPr>
              <w:rPr>
                <w:rFonts w:ascii="Myriad Pro" w:hAnsi="Myriad Pro"/>
                <w:sz w:val="20"/>
                <w:szCs w:val="20"/>
              </w:rPr>
            </w:pPr>
            <w:r w:rsidRPr="004166B8">
              <w:rPr>
                <w:rFonts w:ascii="Myriad Pro" w:hAnsi="Myriad Pro"/>
                <w:sz w:val="20"/>
                <w:szCs w:val="20"/>
              </w:rPr>
              <w:t xml:space="preserve">Реконструкция, модернизация, техническое перевооружение </w:t>
            </w:r>
          </w:p>
        </w:tc>
        <w:tc>
          <w:tcPr>
            <w:tcW w:w="1120" w:type="dxa"/>
            <w:tcBorders>
              <w:top w:val="nil"/>
              <w:left w:val="nil"/>
              <w:bottom w:val="single" w:sz="4" w:space="0" w:color="auto"/>
              <w:right w:val="single" w:sz="4" w:space="0" w:color="auto"/>
            </w:tcBorders>
            <w:shd w:val="clear" w:color="auto" w:fill="auto"/>
            <w:vAlign w:val="center"/>
            <w:hideMark/>
          </w:tcPr>
          <w:p w14:paraId="307B8E87" w14:textId="77777777" w:rsidR="004166B8" w:rsidRPr="004166B8" w:rsidRDefault="004166B8" w:rsidP="0050561F">
            <w:pPr>
              <w:jc w:val="center"/>
              <w:rPr>
                <w:rFonts w:ascii="Myriad Pro" w:hAnsi="Myriad Pro"/>
                <w:sz w:val="20"/>
                <w:szCs w:val="20"/>
              </w:rPr>
            </w:pPr>
            <w:r w:rsidRPr="004166B8">
              <w:rPr>
                <w:rFonts w:ascii="Myriad Pro" w:hAnsi="Myriad Pro"/>
                <w:sz w:val="20"/>
                <w:szCs w:val="20"/>
              </w:rPr>
              <w:t>934,00</w:t>
            </w:r>
          </w:p>
        </w:tc>
        <w:tc>
          <w:tcPr>
            <w:tcW w:w="1134" w:type="dxa"/>
            <w:tcBorders>
              <w:top w:val="nil"/>
              <w:left w:val="nil"/>
              <w:bottom w:val="single" w:sz="4" w:space="0" w:color="auto"/>
              <w:right w:val="single" w:sz="4" w:space="0" w:color="auto"/>
            </w:tcBorders>
            <w:shd w:val="clear" w:color="auto" w:fill="auto"/>
            <w:vAlign w:val="center"/>
            <w:hideMark/>
          </w:tcPr>
          <w:p w14:paraId="0F178DD0" w14:textId="77777777" w:rsidR="004166B8" w:rsidRPr="004166B8" w:rsidRDefault="004166B8" w:rsidP="0050561F">
            <w:pPr>
              <w:jc w:val="center"/>
              <w:rPr>
                <w:rFonts w:ascii="Myriad Pro" w:hAnsi="Myriad Pro"/>
                <w:sz w:val="20"/>
                <w:szCs w:val="20"/>
              </w:rPr>
            </w:pPr>
            <w:r w:rsidRPr="004166B8">
              <w:rPr>
                <w:rFonts w:ascii="Myriad Pro" w:hAnsi="Myriad Pro"/>
                <w:sz w:val="20"/>
                <w:szCs w:val="20"/>
              </w:rPr>
              <w:t>934,00</w:t>
            </w:r>
          </w:p>
        </w:tc>
        <w:tc>
          <w:tcPr>
            <w:tcW w:w="1093" w:type="dxa"/>
            <w:tcBorders>
              <w:top w:val="nil"/>
              <w:left w:val="nil"/>
              <w:bottom w:val="single" w:sz="4" w:space="0" w:color="auto"/>
              <w:right w:val="single" w:sz="4" w:space="0" w:color="auto"/>
            </w:tcBorders>
            <w:shd w:val="clear" w:color="auto" w:fill="auto"/>
            <w:vAlign w:val="center"/>
            <w:hideMark/>
          </w:tcPr>
          <w:p w14:paraId="15A823F4" w14:textId="77777777" w:rsidR="004166B8" w:rsidRPr="004166B8" w:rsidRDefault="004166B8" w:rsidP="0050561F">
            <w:pPr>
              <w:jc w:val="center"/>
              <w:rPr>
                <w:rFonts w:ascii="Myriad Pro" w:hAnsi="Myriad Pro"/>
                <w:sz w:val="20"/>
                <w:szCs w:val="20"/>
              </w:rPr>
            </w:pPr>
            <w:r w:rsidRPr="004166B8">
              <w:rPr>
                <w:rFonts w:ascii="Myriad Pro" w:hAnsi="Myriad Pro"/>
                <w:sz w:val="20"/>
                <w:szCs w:val="20"/>
              </w:rPr>
              <w:t>0,00</w:t>
            </w:r>
          </w:p>
        </w:tc>
        <w:tc>
          <w:tcPr>
            <w:tcW w:w="1134" w:type="dxa"/>
            <w:tcBorders>
              <w:top w:val="nil"/>
              <w:left w:val="nil"/>
              <w:bottom w:val="single" w:sz="4" w:space="0" w:color="auto"/>
              <w:right w:val="single" w:sz="4" w:space="0" w:color="auto"/>
            </w:tcBorders>
            <w:shd w:val="clear" w:color="auto" w:fill="auto"/>
            <w:vAlign w:val="center"/>
            <w:hideMark/>
          </w:tcPr>
          <w:p w14:paraId="6E7814BD" w14:textId="77777777" w:rsidR="004166B8" w:rsidRPr="004166B8" w:rsidRDefault="004166B8" w:rsidP="0050561F">
            <w:pPr>
              <w:jc w:val="center"/>
              <w:rPr>
                <w:rFonts w:ascii="Myriad Pro" w:hAnsi="Myriad Pro"/>
                <w:sz w:val="20"/>
                <w:szCs w:val="20"/>
              </w:rPr>
            </w:pPr>
            <w:r w:rsidRPr="004166B8">
              <w:rPr>
                <w:rFonts w:ascii="Myriad Pro" w:hAnsi="Myriad Pro"/>
                <w:sz w:val="20"/>
                <w:szCs w:val="20"/>
              </w:rPr>
              <w:t>745,02</w:t>
            </w:r>
          </w:p>
        </w:tc>
        <w:tc>
          <w:tcPr>
            <w:tcW w:w="1190" w:type="dxa"/>
            <w:tcBorders>
              <w:top w:val="nil"/>
              <w:left w:val="nil"/>
              <w:bottom w:val="single" w:sz="4" w:space="0" w:color="auto"/>
              <w:right w:val="single" w:sz="4" w:space="0" w:color="auto"/>
            </w:tcBorders>
            <w:shd w:val="clear" w:color="auto" w:fill="auto"/>
            <w:vAlign w:val="center"/>
            <w:hideMark/>
          </w:tcPr>
          <w:p w14:paraId="0FC09358" w14:textId="77777777" w:rsidR="004166B8" w:rsidRPr="004166B8" w:rsidRDefault="004166B8" w:rsidP="0050561F">
            <w:pPr>
              <w:jc w:val="center"/>
              <w:rPr>
                <w:rFonts w:ascii="Myriad Pro" w:hAnsi="Myriad Pro"/>
                <w:sz w:val="20"/>
                <w:szCs w:val="20"/>
              </w:rPr>
            </w:pPr>
            <w:r w:rsidRPr="004166B8">
              <w:rPr>
                <w:rFonts w:ascii="Myriad Pro" w:hAnsi="Myriad Pro"/>
                <w:sz w:val="20"/>
                <w:szCs w:val="20"/>
              </w:rPr>
              <w:t>645,61</w:t>
            </w:r>
          </w:p>
        </w:tc>
        <w:tc>
          <w:tcPr>
            <w:tcW w:w="984" w:type="dxa"/>
            <w:tcBorders>
              <w:top w:val="nil"/>
              <w:left w:val="nil"/>
              <w:bottom w:val="single" w:sz="4" w:space="0" w:color="auto"/>
              <w:right w:val="single" w:sz="4" w:space="0" w:color="auto"/>
            </w:tcBorders>
            <w:shd w:val="clear" w:color="auto" w:fill="auto"/>
            <w:vAlign w:val="center"/>
            <w:hideMark/>
          </w:tcPr>
          <w:p w14:paraId="69E15408" w14:textId="77777777" w:rsidR="004166B8" w:rsidRPr="004166B8" w:rsidRDefault="004166B8" w:rsidP="0050561F">
            <w:pPr>
              <w:jc w:val="center"/>
              <w:rPr>
                <w:rFonts w:ascii="Myriad Pro" w:hAnsi="Myriad Pro"/>
                <w:sz w:val="20"/>
                <w:szCs w:val="20"/>
              </w:rPr>
            </w:pPr>
            <w:r w:rsidRPr="004166B8">
              <w:rPr>
                <w:rFonts w:ascii="Myriad Pro" w:hAnsi="Myriad Pro"/>
                <w:sz w:val="20"/>
                <w:szCs w:val="20"/>
              </w:rPr>
              <w:t>99,41</w:t>
            </w:r>
          </w:p>
        </w:tc>
      </w:tr>
      <w:tr w:rsidR="004166B8" w:rsidRPr="004166B8" w14:paraId="7D9F9B30" w14:textId="77777777" w:rsidTr="00E30EDF">
        <w:trPr>
          <w:trHeight w:val="975"/>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33F11C63" w14:textId="77777777" w:rsidR="004166B8" w:rsidRPr="004166B8" w:rsidRDefault="004166B8" w:rsidP="0050561F">
            <w:pPr>
              <w:rPr>
                <w:rFonts w:ascii="Myriad Pro" w:hAnsi="Myriad Pro"/>
                <w:sz w:val="20"/>
                <w:szCs w:val="20"/>
              </w:rPr>
            </w:pPr>
            <w:r w:rsidRPr="004166B8">
              <w:rPr>
                <w:rFonts w:ascii="Myriad Pro" w:hAnsi="Myriad Pro"/>
                <w:sz w:val="20"/>
                <w:szCs w:val="20"/>
              </w:rPr>
              <w:t>Инвестиционные проекты, реализация которых обуславливается СИПР электроэнергетики</w:t>
            </w:r>
          </w:p>
        </w:tc>
        <w:tc>
          <w:tcPr>
            <w:tcW w:w="1120" w:type="dxa"/>
            <w:tcBorders>
              <w:top w:val="nil"/>
              <w:left w:val="nil"/>
              <w:bottom w:val="single" w:sz="4" w:space="0" w:color="auto"/>
              <w:right w:val="single" w:sz="4" w:space="0" w:color="auto"/>
            </w:tcBorders>
            <w:shd w:val="clear" w:color="auto" w:fill="auto"/>
            <w:vAlign w:val="center"/>
            <w:hideMark/>
          </w:tcPr>
          <w:p w14:paraId="43DAD9C8" w14:textId="77777777" w:rsidR="004166B8" w:rsidRPr="004166B8" w:rsidRDefault="004166B8" w:rsidP="0050561F">
            <w:pPr>
              <w:jc w:val="center"/>
              <w:rPr>
                <w:rFonts w:ascii="Myriad Pro" w:hAnsi="Myriad Pro"/>
                <w:sz w:val="20"/>
                <w:szCs w:val="20"/>
              </w:rPr>
            </w:pPr>
            <w:r w:rsidRPr="004166B8">
              <w:rPr>
                <w:rFonts w:ascii="Myriad Pro" w:hAnsi="Myriad Pro"/>
                <w:sz w:val="20"/>
                <w:szCs w:val="20"/>
              </w:rPr>
              <w:t>174,89</w:t>
            </w:r>
          </w:p>
        </w:tc>
        <w:tc>
          <w:tcPr>
            <w:tcW w:w="1134" w:type="dxa"/>
            <w:tcBorders>
              <w:top w:val="nil"/>
              <w:left w:val="nil"/>
              <w:bottom w:val="single" w:sz="4" w:space="0" w:color="auto"/>
              <w:right w:val="single" w:sz="4" w:space="0" w:color="auto"/>
            </w:tcBorders>
            <w:shd w:val="clear" w:color="auto" w:fill="auto"/>
            <w:vAlign w:val="center"/>
            <w:hideMark/>
          </w:tcPr>
          <w:p w14:paraId="3DE1A300" w14:textId="77777777" w:rsidR="004166B8" w:rsidRPr="004166B8" w:rsidRDefault="004166B8" w:rsidP="0050561F">
            <w:pPr>
              <w:jc w:val="center"/>
              <w:rPr>
                <w:rFonts w:ascii="Myriad Pro" w:hAnsi="Myriad Pro"/>
                <w:sz w:val="20"/>
                <w:szCs w:val="20"/>
              </w:rPr>
            </w:pPr>
            <w:r w:rsidRPr="004166B8">
              <w:rPr>
                <w:rFonts w:ascii="Myriad Pro" w:hAnsi="Myriad Pro"/>
                <w:sz w:val="20"/>
                <w:szCs w:val="20"/>
              </w:rPr>
              <w:t>174,89</w:t>
            </w:r>
          </w:p>
        </w:tc>
        <w:tc>
          <w:tcPr>
            <w:tcW w:w="1093" w:type="dxa"/>
            <w:tcBorders>
              <w:top w:val="nil"/>
              <w:left w:val="nil"/>
              <w:bottom w:val="single" w:sz="4" w:space="0" w:color="auto"/>
              <w:right w:val="single" w:sz="4" w:space="0" w:color="auto"/>
            </w:tcBorders>
            <w:shd w:val="clear" w:color="auto" w:fill="auto"/>
            <w:vAlign w:val="center"/>
            <w:hideMark/>
          </w:tcPr>
          <w:p w14:paraId="14370C92" w14:textId="77777777" w:rsidR="004166B8" w:rsidRPr="004166B8" w:rsidRDefault="004166B8" w:rsidP="0050561F">
            <w:pPr>
              <w:jc w:val="center"/>
              <w:rPr>
                <w:rFonts w:ascii="Myriad Pro" w:hAnsi="Myriad Pro"/>
                <w:sz w:val="20"/>
                <w:szCs w:val="20"/>
              </w:rPr>
            </w:pPr>
            <w:r w:rsidRPr="004166B8">
              <w:rPr>
                <w:rFonts w:ascii="Myriad Pro" w:hAnsi="Myriad Pro"/>
                <w:sz w:val="20"/>
                <w:szCs w:val="20"/>
              </w:rPr>
              <w:t>0,00</w:t>
            </w:r>
          </w:p>
        </w:tc>
        <w:tc>
          <w:tcPr>
            <w:tcW w:w="1134" w:type="dxa"/>
            <w:tcBorders>
              <w:top w:val="nil"/>
              <w:left w:val="nil"/>
              <w:bottom w:val="single" w:sz="4" w:space="0" w:color="auto"/>
              <w:right w:val="single" w:sz="4" w:space="0" w:color="auto"/>
            </w:tcBorders>
            <w:shd w:val="clear" w:color="auto" w:fill="auto"/>
            <w:vAlign w:val="center"/>
            <w:hideMark/>
          </w:tcPr>
          <w:p w14:paraId="1EEA0127" w14:textId="77777777" w:rsidR="004166B8" w:rsidRPr="004166B8" w:rsidRDefault="004166B8" w:rsidP="0050561F">
            <w:pPr>
              <w:jc w:val="center"/>
              <w:rPr>
                <w:rFonts w:ascii="Myriad Pro" w:hAnsi="Myriad Pro"/>
                <w:sz w:val="20"/>
                <w:szCs w:val="20"/>
              </w:rPr>
            </w:pPr>
            <w:r w:rsidRPr="004166B8">
              <w:rPr>
                <w:rFonts w:ascii="Myriad Pro" w:hAnsi="Myriad Pro"/>
                <w:sz w:val="20"/>
                <w:szCs w:val="20"/>
              </w:rPr>
              <w:t>217,24</w:t>
            </w:r>
          </w:p>
        </w:tc>
        <w:tc>
          <w:tcPr>
            <w:tcW w:w="1190" w:type="dxa"/>
            <w:tcBorders>
              <w:top w:val="nil"/>
              <w:left w:val="nil"/>
              <w:bottom w:val="single" w:sz="4" w:space="0" w:color="auto"/>
              <w:right w:val="single" w:sz="4" w:space="0" w:color="auto"/>
            </w:tcBorders>
            <w:shd w:val="clear" w:color="auto" w:fill="auto"/>
            <w:vAlign w:val="center"/>
            <w:hideMark/>
          </w:tcPr>
          <w:p w14:paraId="123AECEB" w14:textId="77777777" w:rsidR="004166B8" w:rsidRPr="004166B8" w:rsidRDefault="004166B8" w:rsidP="0050561F">
            <w:pPr>
              <w:jc w:val="center"/>
              <w:rPr>
                <w:rFonts w:ascii="Myriad Pro" w:hAnsi="Myriad Pro"/>
                <w:sz w:val="20"/>
                <w:szCs w:val="20"/>
              </w:rPr>
            </w:pPr>
            <w:r w:rsidRPr="004166B8">
              <w:rPr>
                <w:rFonts w:ascii="Myriad Pro" w:hAnsi="Myriad Pro"/>
                <w:sz w:val="20"/>
                <w:szCs w:val="20"/>
              </w:rPr>
              <w:t>185,88</w:t>
            </w:r>
          </w:p>
        </w:tc>
        <w:tc>
          <w:tcPr>
            <w:tcW w:w="984" w:type="dxa"/>
            <w:tcBorders>
              <w:top w:val="nil"/>
              <w:left w:val="nil"/>
              <w:bottom w:val="single" w:sz="4" w:space="0" w:color="auto"/>
              <w:right w:val="single" w:sz="4" w:space="0" w:color="auto"/>
            </w:tcBorders>
            <w:shd w:val="clear" w:color="auto" w:fill="auto"/>
            <w:vAlign w:val="center"/>
            <w:hideMark/>
          </w:tcPr>
          <w:p w14:paraId="799FAC3D" w14:textId="77777777" w:rsidR="004166B8" w:rsidRPr="004166B8" w:rsidRDefault="004166B8" w:rsidP="0050561F">
            <w:pPr>
              <w:jc w:val="center"/>
              <w:rPr>
                <w:rFonts w:ascii="Myriad Pro" w:hAnsi="Myriad Pro"/>
                <w:sz w:val="20"/>
                <w:szCs w:val="20"/>
              </w:rPr>
            </w:pPr>
            <w:r w:rsidRPr="004166B8">
              <w:rPr>
                <w:rFonts w:ascii="Myriad Pro" w:hAnsi="Myriad Pro"/>
                <w:sz w:val="20"/>
                <w:szCs w:val="20"/>
              </w:rPr>
              <w:t>31,35</w:t>
            </w:r>
          </w:p>
        </w:tc>
      </w:tr>
      <w:tr w:rsidR="004166B8" w:rsidRPr="004166B8" w14:paraId="09DC7200" w14:textId="77777777" w:rsidTr="00E30EDF">
        <w:trPr>
          <w:trHeight w:val="63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6F118A87" w14:textId="77777777" w:rsidR="004166B8" w:rsidRPr="004166B8" w:rsidRDefault="004166B8" w:rsidP="0050561F">
            <w:pPr>
              <w:rPr>
                <w:rFonts w:ascii="Myriad Pro" w:hAnsi="Myriad Pro"/>
                <w:sz w:val="20"/>
                <w:szCs w:val="20"/>
              </w:rPr>
            </w:pPr>
            <w:r w:rsidRPr="004166B8">
              <w:rPr>
                <w:rFonts w:ascii="Myriad Pro" w:hAnsi="Myriad Pro"/>
                <w:sz w:val="20"/>
                <w:szCs w:val="20"/>
              </w:rPr>
              <w:t>Прочее новое строительство объектов электросетевого хозяйства</w:t>
            </w:r>
          </w:p>
        </w:tc>
        <w:tc>
          <w:tcPr>
            <w:tcW w:w="1120" w:type="dxa"/>
            <w:tcBorders>
              <w:top w:val="nil"/>
              <w:left w:val="nil"/>
              <w:bottom w:val="single" w:sz="4" w:space="0" w:color="auto"/>
              <w:right w:val="single" w:sz="4" w:space="0" w:color="auto"/>
            </w:tcBorders>
            <w:shd w:val="clear" w:color="auto" w:fill="auto"/>
            <w:vAlign w:val="center"/>
            <w:hideMark/>
          </w:tcPr>
          <w:p w14:paraId="0EFC5442" w14:textId="77777777" w:rsidR="004166B8" w:rsidRPr="004166B8" w:rsidRDefault="004166B8" w:rsidP="0050561F">
            <w:pPr>
              <w:jc w:val="center"/>
              <w:rPr>
                <w:rFonts w:ascii="Myriad Pro" w:hAnsi="Myriad Pro"/>
                <w:sz w:val="20"/>
                <w:szCs w:val="20"/>
              </w:rPr>
            </w:pPr>
            <w:r w:rsidRPr="004166B8">
              <w:rPr>
                <w:rFonts w:ascii="Myriad Pro" w:hAnsi="Myriad Pro"/>
                <w:sz w:val="20"/>
                <w:szCs w:val="20"/>
              </w:rPr>
              <w:t>нд</w:t>
            </w:r>
          </w:p>
        </w:tc>
        <w:tc>
          <w:tcPr>
            <w:tcW w:w="1134" w:type="dxa"/>
            <w:tcBorders>
              <w:top w:val="nil"/>
              <w:left w:val="nil"/>
              <w:bottom w:val="single" w:sz="4" w:space="0" w:color="auto"/>
              <w:right w:val="single" w:sz="4" w:space="0" w:color="auto"/>
            </w:tcBorders>
            <w:shd w:val="clear" w:color="auto" w:fill="auto"/>
            <w:vAlign w:val="center"/>
            <w:hideMark/>
          </w:tcPr>
          <w:p w14:paraId="01391B28" w14:textId="77777777" w:rsidR="004166B8" w:rsidRPr="004166B8" w:rsidRDefault="004166B8" w:rsidP="0050561F">
            <w:pPr>
              <w:jc w:val="center"/>
              <w:rPr>
                <w:rFonts w:ascii="Myriad Pro" w:hAnsi="Myriad Pro"/>
                <w:sz w:val="20"/>
                <w:szCs w:val="20"/>
              </w:rPr>
            </w:pPr>
            <w:r w:rsidRPr="004166B8">
              <w:rPr>
                <w:rFonts w:ascii="Myriad Pro" w:hAnsi="Myriad Pro"/>
                <w:sz w:val="20"/>
                <w:szCs w:val="20"/>
              </w:rPr>
              <w:t>нд</w:t>
            </w:r>
          </w:p>
        </w:tc>
        <w:tc>
          <w:tcPr>
            <w:tcW w:w="1093" w:type="dxa"/>
            <w:tcBorders>
              <w:top w:val="nil"/>
              <w:left w:val="nil"/>
              <w:bottom w:val="single" w:sz="4" w:space="0" w:color="auto"/>
              <w:right w:val="single" w:sz="4" w:space="0" w:color="auto"/>
            </w:tcBorders>
            <w:shd w:val="clear" w:color="auto" w:fill="auto"/>
            <w:vAlign w:val="center"/>
            <w:hideMark/>
          </w:tcPr>
          <w:p w14:paraId="06D38355" w14:textId="77777777" w:rsidR="004166B8" w:rsidRPr="004166B8" w:rsidRDefault="004166B8" w:rsidP="0050561F">
            <w:pPr>
              <w:jc w:val="center"/>
              <w:rPr>
                <w:rFonts w:ascii="Myriad Pro" w:hAnsi="Myriad Pro"/>
                <w:sz w:val="20"/>
                <w:szCs w:val="20"/>
              </w:rPr>
            </w:pPr>
            <w:r w:rsidRPr="004166B8">
              <w:rPr>
                <w:rFonts w:ascii="Myriad Pro" w:hAnsi="Myriad Pro"/>
                <w:sz w:val="20"/>
                <w:szCs w:val="20"/>
              </w:rPr>
              <w:t>нд</w:t>
            </w:r>
          </w:p>
        </w:tc>
        <w:tc>
          <w:tcPr>
            <w:tcW w:w="1134" w:type="dxa"/>
            <w:tcBorders>
              <w:top w:val="nil"/>
              <w:left w:val="nil"/>
              <w:bottom w:val="single" w:sz="4" w:space="0" w:color="auto"/>
              <w:right w:val="single" w:sz="4" w:space="0" w:color="auto"/>
            </w:tcBorders>
            <w:shd w:val="clear" w:color="auto" w:fill="auto"/>
            <w:vAlign w:val="center"/>
            <w:hideMark/>
          </w:tcPr>
          <w:p w14:paraId="7B621763" w14:textId="77777777" w:rsidR="004166B8" w:rsidRPr="004166B8" w:rsidRDefault="004166B8" w:rsidP="0050561F">
            <w:pPr>
              <w:jc w:val="center"/>
              <w:rPr>
                <w:rFonts w:ascii="Myriad Pro" w:hAnsi="Myriad Pro"/>
                <w:sz w:val="20"/>
                <w:szCs w:val="20"/>
              </w:rPr>
            </w:pPr>
            <w:r w:rsidRPr="004166B8">
              <w:rPr>
                <w:rFonts w:ascii="Myriad Pro" w:hAnsi="Myriad Pro"/>
                <w:sz w:val="20"/>
                <w:szCs w:val="20"/>
              </w:rPr>
              <w:t>нд</w:t>
            </w:r>
          </w:p>
        </w:tc>
        <w:tc>
          <w:tcPr>
            <w:tcW w:w="1190" w:type="dxa"/>
            <w:tcBorders>
              <w:top w:val="nil"/>
              <w:left w:val="nil"/>
              <w:bottom w:val="single" w:sz="4" w:space="0" w:color="auto"/>
              <w:right w:val="single" w:sz="4" w:space="0" w:color="auto"/>
            </w:tcBorders>
            <w:shd w:val="clear" w:color="auto" w:fill="auto"/>
            <w:vAlign w:val="center"/>
            <w:hideMark/>
          </w:tcPr>
          <w:p w14:paraId="7D282F8E" w14:textId="77777777" w:rsidR="004166B8" w:rsidRPr="004166B8" w:rsidRDefault="004166B8" w:rsidP="0050561F">
            <w:pPr>
              <w:jc w:val="center"/>
              <w:rPr>
                <w:rFonts w:ascii="Myriad Pro" w:hAnsi="Myriad Pro"/>
                <w:sz w:val="20"/>
                <w:szCs w:val="20"/>
              </w:rPr>
            </w:pPr>
            <w:r w:rsidRPr="004166B8">
              <w:rPr>
                <w:rFonts w:ascii="Myriad Pro" w:hAnsi="Myriad Pro"/>
                <w:sz w:val="20"/>
                <w:szCs w:val="20"/>
              </w:rPr>
              <w:t>нд</w:t>
            </w:r>
          </w:p>
        </w:tc>
        <w:tc>
          <w:tcPr>
            <w:tcW w:w="984" w:type="dxa"/>
            <w:tcBorders>
              <w:top w:val="nil"/>
              <w:left w:val="nil"/>
              <w:bottom w:val="single" w:sz="4" w:space="0" w:color="auto"/>
              <w:right w:val="single" w:sz="4" w:space="0" w:color="auto"/>
            </w:tcBorders>
            <w:shd w:val="clear" w:color="auto" w:fill="auto"/>
            <w:vAlign w:val="center"/>
            <w:hideMark/>
          </w:tcPr>
          <w:p w14:paraId="09B5431D" w14:textId="77777777" w:rsidR="004166B8" w:rsidRPr="004166B8" w:rsidRDefault="004166B8" w:rsidP="0050561F">
            <w:pPr>
              <w:jc w:val="center"/>
              <w:rPr>
                <w:rFonts w:ascii="Myriad Pro" w:hAnsi="Myriad Pro"/>
                <w:sz w:val="20"/>
                <w:szCs w:val="20"/>
              </w:rPr>
            </w:pPr>
            <w:r w:rsidRPr="004166B8">
              <w:rPr>
                <w:rFonts w:ascii="Myriad Pro" w:hAnsi="Myriad Pro"/>
                <w:sz w:val="20"/>
                <w:szCs w:val="20"/>
              </w:rPr>
              <w:t>нд</w:t>
            </w:r>
          </w:p>
        </w:tc>
      </w:tr>
      <w:tr w:rsidR="004166B8" w:rsidRPr="004166B8" w14:paraId="66D0F8BF" w14:textId="77777777" w:rsidTr="00E30EDF">
        <w:trPr>
          <w:trHeight w:val="619"/>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690E21E5" w14:textId="77777777" w:rsidR="004166B8" w:rsidRPr="004166B8" w:rsidRDefault="004166B8" w:rsidP="0050561F">
            <w:pPr>
              <w:rPr>
                <w:rFonts w:ascii="Myriad Pro" w:hAnsi="Myriad Pro"/>
                <w:sz w:val="20"/>
                <w:szCs w:val="20"/>
              </w:rPr>
            </w:pPr>
            <w:r w:rsidRPr="004166B8">
              <w:rPr>
                <w:rFonts w:ascii="Myriad Pro" w:hAnsi="Myriad Pro"/>
                <w:sz w:val="20"/>
                <w:szCs w:val="20"/>
              </w:rPr>
              <w:t>Покупка земельных участков для целей реализации инвестиционных проектов</w:t>
            </w:r>
          </w:p>
        </w:tc>
        <w:tc>
          <w:tcPr>
            <w:tcW w:w="1120" w:type="dxa"/>
            <w:tcBorders>
              <w:top w:val="nil"/>
              <w:left w:val="nil"/>
              <w:bottom w:val="single" w:sz="4" w:space="0" w:color="auto"/>
              <w:right w:val="single" w:sz="4" w:space="0" w:color="auto"/>
            </w:tcBorders>
            <w:shd w:val="clear" w:color="auto" w:fill="auto"/>
            <w:vAlign w:val="center"/>
            <w:hideMark/>
          </w:tcPr>
          <w:p w14:paraId="5E373B5C" w14:textId="77777777" w:rsidR="004166B8" w:rsidRPr="004166B8" w:rsidRDefault="004166B8" w:rsidP="0050561F">
            <w:pPr>
              <w:jc w:val="center"/>
              <w:rPr>
                <w:rFonts w:ascii="Myriad Pro" w:hAnsi="Myriad Pro"/>
                <w:sz w:val="20"/>
                <w:szCs w:val="20"/>
              </w:rPr>
            </w:pPr>
            <w:r w:rsidRPr="004166B8">
              <w:rPr>
                <w:rFonts w:ascii="Myriad Pro" w:hAnsi="Myriad Pro"/>
                <w:sz w:val="20"/>
                <w:szCs w:val="20"/>
              </w:rPr>
              <w:t>нд</w:t>
            </w:r>
          </w:p>
        </w:tc>
        <w:tc>
          <w:tcPr>
            <w:tcW w:w="1134" w:type="dxa"/>
            <w:tcBorders>
              <w:top w:val="nil"/>
              <w:left w:val="nil"/>
              <w:bottom w:val="single" w:sz="4" w:space="0" w:color="auto"/>
              <w:right w:val="single" w:sz="4" w:space="0" w:color="auto"/>
            </w:tcBorders>
            <w:shd w:val="clear" w:color="auto" w:fill="auto"/>
            <w:vAlign w:val="center"/>
            <w:hideMark/>
          </w:tcPr>
          <w:p w14:paraId="07ED2B37" w14:textId="77777777" w:rsidR="004166B8" w:rsidRPr="004166B8" w:rsidRDefault="004166B8" w:rsidP="0050561F">
            <w:pPr>
              <w:jc w:val="center"/>
              <w:rPr>
                <w:rFonts w:ascii="Myriad Pro" w:hAnsi="Myriad Pro"/>
                <w:sz w:val="20"/>
                <w:szCs w:val="20"/>
              </w:rPr>
            </w:pPr>
            <w:r w:rsidRPr="004166B8">
              <w:rPr>
                <w:rFonts w:ascii="Myriad Pro" w:hAnsi="Myriad Pro"/>
                <w:sz w:val="20"/>
                <w:szCs w:val="20"/>
              </w:rPr>
              <w:t>нд</w:t>
            </w:r>
          </w:p>
        </w:tc>
        <w:tc>
          <w:tcPr>
            <w:tcW w:w="1093" w:type="dxa"/>
            <w:tcBorders>
              <w:top w:val="nil"/>
              <w:left w:val="nil"/>
              <w:bottom w:val="single" w:sz="4" w:space="0" w:color="auto"/>
              <w:right w:val="single" w:sz="4" w:space="0" w:color="auto"/>
            </w:tcBorders>
            <w:shd w:val="clear" w:color="auto" w:fill="auto"/>
            <w:vAlign w:val="center"/>
            <w:hideMark/>
          </w:tcPr>
          <w:p w14:paraId="309F9AF3" w14:textId="77777777" w:rsidR="004166B8" w:rsidRPr="004166B8" w:rsidRDefault="004166B8" w:rsidP="0050561F">
            <w:pPr>
              <w:jc w:val="center"/>
              <w:rPr>
                <w:rFonts w:ascii="Myriad Pro" w:hAnsi="Myriad Pro"/>
                <w:sz w:val="20"/>
                <w:szCs w:val="20"/>
              </w:rPr>
            </w:pPr>
            <w:r w:rsidRPr="004166B8">
              <w:rPr>
                <w:rFonts w:ascii="Myriad Pro" w:hAnsi="Myriad Pro"/>
                <w:sz w:val="20"/>
                <w:szCs w:val="20"/>
              </w:rPr>
              <w:t>нд</w:t>
            </w:r>
          </w:p>
        </w:tc>
        <w:tc>
          <w:tcPr>
            <w:tcW w:w="1134" w:type="dxa"/>
            <w:tcBorders>
              <w:top w:val="nil"/>
              <w:left w:val="nil"/>
              <w:bottom w:val="single" w:sz="4" w:space="0" w:color="auto"/>
              <w:right w:val="single" w:sz="4" w:space="0" w:color="auto"/>
            </w:tcBorders>
            <w:shd w:val="clear" w:color="auto" w:fill="auto"/>
            <w:vAlign w:val="center"/>
            <w:hideMark/>
          </w:tcPr>
          <w:p w14:paraId="76081811" w14:textId="77777777" w:rsidR="004166B8" w:rsidRPr="004166B8" w:rsidRDefault="004166B8" w:rsidP="0050561F">
            <w:pPr>
              <w:jc w:val="center"/>
              <w:rPr>
                <w:rFonts w:ascii="Myriad Pro" w:hAnsi="Myriad Pro"/>
                <w:sz w:val="20"/>
                <w:szCs w:val="20"/>
              </w:rPr>
            </w:pPr>
            <w:r w:rsidRPr="004166B8">
              <w:rPr>
                <w:rFonts w:ascii="Myriad Pro" w:hAnsi="Myriad Pro"/>
                <w:sz w:val="20"/>
                <w:szCs w:val="20"/>
              </w:rPr>
              <w:t>нд</w:t>
            </w:r>
          </w:p>
        </w:tc>
        <w:tc>
          <w:tcPr>
            <w:tcW w:w="1190" w:type="dxa"/>
            <w:tcBorders>
              <w:top w:val="nil"/>
              <w:left w:val="nil"/>
              <w:bottom w:val="single" w:sz="4" w:space="0" w:color="auto"/>
              <w:right w:val="single" w:sz="4" w:space="0" w:color="auto"/>
            </w:tcBorders>
            <w:shd w:val="clear" w:color="auto" w:fill="auto"/>
            <w:vAlign w:val="center"/>
            <w:hideMark/>
          </w:tcPr>
          <w:p w14:paraId="2F90426E" w14:textId="77777777" w:rsidR="004166B8" w:rsidRPr="004166B8" w:rsidRDefault="004166B8" w:rsidP="0050561F">
            <w:pPr>
              <w:jc w:val="center"/>
              <w:rPr>
                <w:rFonts w:ascii="Myriad Pro" w:hAnsi="Myriad Pro"/>
                <w:sz w:val="20"/>
                <w:szCs w:val="20"/>
              </w:rPr>
            </w:pPr>
            <w:r w:rsidRPr="004166B8">
              <w:rPr>
                <w:rFonts w:ascii="Myriad Pro" w:hAnsi="Myriad Pro"/>
                <w:sz w:val="20"/>
                <w:szCs w:val="20"/>
              </w:rPr>
              <w:t>нд</w:t>
            </w:r>
          </w:p>
        </w:tc>
        <w:tc>
          <w:tcPr>
            <w:tcW w:w="984" w:type="dxa"/>
            <w:tcBorders>
              <w:top w:val="nil"/>
              <w:left w:val="nil"/>
              <w:bottom w:val="single" w:sz="4" w:space="0" w:color="auto"/>
              <w:right w:val="single" w:sz="4" w:space="0" w:color="auto"/>
            </w:tcBorders>
            <w:shd w:val="clear" w:color="auto" w:fill="auto"/>
            <w:vAlign w:val="center"/>
            <w:hideMark/>
          </w:tcPr>
          <w:p w14:paraId="4C515259" w14:textId="77777777" w:rsidR="004166B8" w:rsidRPr="004166B8" w:rsidRDefault="004166B8" w:rsidP="0050561F">
            <w:pPr>
              <w:jc w:val="center"/>
              <w:rPr>
                <w:rFonts w:ascii="Myriad Pro" w:hAnsi="Myriad Pro"/>
                <w:sz w:val="20"/>
                <w:szCs w:val="20"/>
              </w:rPr>
            </w:pPr>
            <w:r w:rsidRPr="004166B8">
              <w:rPr>
                <w:rFonts w:ascii="Myriad Pro" w:hAnsi="Myriad Pro"/>
                <w:sz w:val="20"/>
                <w:szCs w:val="20"/>
              </w:rPr>
              <w:t>нд</w:t>
            </w:r>
          </w:p>
        </w:tc>
      </w:tr>
      <w:tr w:rsidR="004166B8" w:rsidRPr="004166B8" w14:paraId="79C0B1D2" w14:textId="77777777" w:rsidTr="00E30EDF">
        <w:trPr>
          <w:trHeight w:val="315"/>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79E39E1C" w14:textId="77777777" w:rsidR="004166B8" w:rsidRPr="004166B8" w:rsidRDefault="004166B8" w:rsidP="0050561F">
            <w:pPr>
              <w:rPr>
                <w:rFonts w:ascii="Myriad Pro" w:hAnsi="Myriad Pro"/>
                <w:sz w:val="20"/>
                <w:szCs w:val="20"/>
              </w:rPr>
            </w:pPr>
            <w:r w:rsidRPr="004166B8">
              <w:rPr>
                <w:rFonts w:ascii="Myriad Pro" w:hAnsi="Myriad Pro"/>
                <w:sz w:val="20"/>
                <w:szCs w:val="20"/>
              </w:rPr>
              <w:t>Прочие инвестиционные проекты</w:t>
            </w:r>
          </w:p>
        </w:tc>
        <w:tc>
          <w:tcPr>
            <w:tcW w:w="1120" w:type="dxa"/>
            <w:tcBorders>
              <w:top w:val="nil"/>
              <w:left w:val="nil"/>
              <w:bottom w:val="single" w:sz="4" w:space="0" w:color="auto"/>
              <w:right w:val="single" w:sz="4" w:space="0" w:color="auto"/>
            </w:tcBorders>
            <w:shd w:val="clear" w:color="auto" w:fill="auto"/>
            <w:vAlign w:val="center"/>
            <w:hideMark/>
          </w:tcPr>
          <w:p w14:paraId="2C359980" w14:textId="77777777" w:rsidR="004166B8" w:rsidRPr="004166B8" w:rsidRDefault="004166B8" w:rsidP="0050561F">
            <w:pPr>
              <w:jc w:val="center"/>
              <w:rPr>
                <w:rFonts w:ascii="Myriad Pro" w:hAnsi="Myriad Pro"/>
                <w:sz w:val="20"/>
                <w:szCs w:val="20"/>
              </w:rPr>
            </w:pPr>
            <w:r w:rsidRPr="004166B8">
              <w:rPr>
                <w:rFonts w:ascii="Myriad Pro" w:hAnsi="Myriad Pro"/>
                <w:sz w:val="20"/>
                <w:szCs w:val="20"/>
              </w:rPr>
              <w:t>64,66</w:t>
            </w:r>
          </w:p>
        </w:tc>
        <w:tc>
          <w:tcPr>
            <w:tcW w:w="1134" w:type="dxa"/>
            <w:tcBorders>
              <w:top w:val="nil"/>
              <w:left w:val="nil"/>
              <w:bottom w:val="single" w:sz="4" w:space="0" w:color="auto"/>
              <w:right w:val="single" w:sz="4" w:space="0" w:color="auto"/>
            </w:tcBorders>
            <w:shd w:val="clear" w:color="auto" w:fill="auto"/>
            <w:vAlign w:val="center"/>
            <w:hideMark/>
          </w:tcPr>
          <w:p w14:paraId="1F4E8AC2" w14:textId="77777777" w:rsidR="004166B8" w:rsidRPr="004166B8" w:rsidRDefault="004166B8" w:rsidP="0050561F">
            <w:pPr>
              <w:jc w:val="center"/>
              <w:rPr>
                <w:rFonts w:ascii="Myriad Pro" w:hAnsi="Myriad Pro"/>
                <w:sz w:val="20"/>
                <w:szCs w:val="20"/>
              </w:rPr>
            </w:pPr>
            <w:r w:rsidRPr="004166B8">
              <w:rPr>
                <w:rFonts w:ascii="Myriad Pro" w:hAnsi="Myriad Pro"/>
                <w:sz w:val="20"/>
                <w:szCs w:val="20"/>
              </w:rPr>
              <w:t>64,66</w:t>
            </w:r>
          </w:p>
        </w:tc>
        <w:tc>
          <w:tcPr>
            <w:tcW w:w="1093" w:type="dxa"/>
            <w:tcBorders>
              <w:top w:val="nil"/>
              <w:left w:val="nil"/>
              <w:bottom w:val="single" w:sz="4" w:space="0" w:color="auto"/>
              <w:right w:val="single" w:sz="4" w:space="0" w:color="auto"/>
            </w:tcBorders>
            <w:shd w:val="clear" w:color="auto" w:fill="auto"/>
            <w:vAlign w:val="center"/>
            <w:hideMark/>
          </w:tcPr>
          <w:p w14:paraId="232E045A" w14:textId="77777777" w:rsidR="004166B8" w:rsidRPr="004166B8" w:rsidRDefault="004166B8" w:rsidP="0050561F">
            <w:pPr>
              <w:jc w:val="center"/>
              <w:rPr>
                <w:rFonts w:ascii="Myriad Pro" w:hAnsi="Myriad Pro"/>
                <w:sz w:val="20"/>
                <w:szCs w:val="20"/>
              </w:rPr>
            </w:pPr>
            <w:r w:rsidRPr="004166B8">
              <w:rPr>
                <w:rFonts w:ascii="Myriad Pro" w:hAnsi="Myriad Pro"/>
                <w:sz w:val="20"/>
                <w:szCs w:val="20"/>
              </w:rPr>
              <w:t>0,00</w:t>
            </w:r>
          </w:p>
        </w:tc>
        <w:tc>
          <w:tcPr>
            <w:tcW w:w="1134" w:type="dxa"/>
            <w:tcBorders>
              <w:top w:val="nil"/>
              <w:left w:val="nil"/>
              <w:bottom w:val="single" w:sz="4" w:space="0" w:color="auto"/>
              <w:right w:val="single" w:sz="4" w:space="0" w:color="auto"/>
            </w:tcBorders>
            <w:shd w:val="clear" w:color="auto" w:fill="auto"/>
            <w:vAlign w:val="center"/>
            <w:hideMark/>
          </w:tcPr>
          <w:p w14:paraId="3769BC4C" w14:textId="77777777" w:rsidR="004166B8" w:rsidRPr="004166B8" w:rsidRDefault="004166B8" w:rsidP="0050561F">
            <w:pPr>
              <w:jc w:val="center"/>
              <w:rPr>
                <w:rFonts w:ascii="Myriad Pro" w:hAnsi="Myriad Pro"/>
                <w:sz w:val="20"/>
                <w:szCs w:val="20"/>
              </w:rPr>
            </w:pPr>
            <w:r w:rsidRPr="004166B8">
              <w:rPr>
                <w:rFonts w:ascii="Myriad Pro" w:hAnsi="Myriad Pro"/>
                <w:sz w:val="20"/>
                <w:szCs w:val="20"/>
              </w:rPr>
              <w:t>126,248</w:t>
            </w:r>
          </w:p>
        </w:tc>
        <w:tc>
          <w:tcPr>
            <w:tcW w:w="1190" w:type="dxa"/>
            <w:tcBorders>
              <w:top w:val="nil"/>
              <w:left w:val="nil"/>
              <w:bottom w:val="single" w:sz="4" w:space="0" w:color="auto"/>
              <w:right w:val="single" w:sz="4" w:space="0" w:color="auto"/>
            </w:tcBorders>
            <w:shd w:val="clear" w:color="auto" w:fill="auto"/>
            <w:vAlign w:val="center"/>
            <w:hideMark/>
          </w:tcPr>
          <w:p w14:paraId="6E699403" w14:textId="77777777" w:rsidR="004166B8" w:rsidRPr="004166B8" w:rsidRDefault="004166B8" w:rsidP="0050561F">
            <w:pPr>
              <w:jc w:val="center"/>
              <w:rPr>
                <w:rFonts w:ascii="Myriad Pro" w:hAnsi="Myriad Pro"/>
                <w:sz w:val="20"/>
                <w:szCs w:val="20"/>
              </w:rPr>
            </w:pPr>
            <w:r w:rsidRPr="004166B8">
              <w:rPr>
                <w:rFonts w:ascii="Myriad Pro" w:hAnsi="Myriad Pro"/>
                <w:sz w:val="20"/>
                <w:szCs w:val="20"/>
              </w:rPr>
              <w:t>108,361</w:t>
            </w:r>
          </w:p>
        </w:tc>
        <w:tc>
          <w:tcPr>
            <w:tcW w:w="984" w:type="dxa"/>
            <w:tcBorders>
              <w:top w:val="nil"/>
              <w:left w:val="nil"/>
              <w:bottom w:val="single" w:sz="4" w:space="0" w:color="auto"/>
              <w:right w:val="single" w:sz="4" w:space="0" w:color="auto"/>
            </w:tcBorders>
            <w:shd w:val="clear" w:color="auto" w:fill="auto"/>
            <w:vAlign w:val="center"/>
            <w:hideMark/>
          </w:tcPr>
          <w:p w14:paraId="63602036" w14:textId="77777777" w:rsidR="004166B8" w:rsidRPr="004166B8" w:rsidRDefault="004166B8" w:rsidP="0050561F">
            <w:pPr>
              <w:jc w:val="center"/>
              <w:rPr>
                <w:rFonts w:ascii="Myriad Pro" w:hAnsi="Myriad Pro"/>
                <w:sz w:val="20"/>
                <w:szCs w:val="20"/>
              </w:rPr>
            </w:pPr>
            <w:r w:rsidRPr="004166B8">
              <w:rPr>
                <w:rFonts w:ascii="Myriad Pro" w:hAnsi="Myriad Pro"/>
                <w:sz w:val="20"/>
                <w:szCs w:val="20"/>
              </w:rPr>
              <w:t>17,887</w:t>
            </w:r>
          </w:p>
        </w:tc>
      </w:tr>
    </w:tbl>
    <w:p w14:paraId="7072CF4E" w14:textId="77777777" w:rsidR="004166B8" w:rsidRPr="004166B8" w:rsidRDefault="004166B8" w:rsidP="004166B8">
      <w:pPr>
        <w:ind w:firstLine="709"/>
        <w:rPr>
          <w:rFonts w:ascii="Myriad Pro" w:hAnsi="Myriad Pro"/>
          <w:b/>
          <w:sz w:val="26"/>
          <w:szCs w:val="26"/>
        </w:rPr>
      </w:pPr>
    </w:p>
    <w:p w14:paraId="7F87D3A6" w14:textId="77777777" w:rsidR="004166B8" w:rsidRPr="004166B8" w:rsidRDefault="004166B8" w:rsidP="003D77E1">
      <w:pPr>
        <w:autoSpaceDE w:val="0"/>
        <w:autoSpaceDN w:val="0"/>
        <w:adjustRightInd w:val="0"/>
        <w:spacing w:line="360" w:lineRule="auto"/>
        <w:ind w:firstLine="567"/>
        <w:jc w:val="both"/>
        <w:rPr>
          <w:rFonts w:ascii="Myriad Pro" w:hAnsi="Myriad Pro"/>
          <w:sz w:val="26"/>
          <w:szCs w:val="26"/>
        </w:rPr>
      </w:pPr>
      <w:r w:rsidRPr="004166B8">
        <w:rPr>
          <w:rFonts w:ascii="Myriad Pro" w:hAnsi="Myriad Pro"/>
          <w:sz w:val="26"/>
          <w:szCs w:val="26"/>
        </w:rPr>
        <w:t xml:space="preserve">На основе информации из утвержденной 30.12.2016 инвестиционной программы и информации из формы «Источники финансирования инвестиционной программы» согласно отчету </w:t>
      </w:r>
      <w:r w:rsidRPr="004166B8">
        <w:rPr>
          <w:rFonts w:ascii="Myriad Pro" w:eastAsia="Calibri" w:hAnsi="Myriad Pro"/>
          <w:color w:val="000000" w:themeColor="text1"/>
          <w:sz w:val="26"/>
          <w:szCs w:val="26"/>
        </w:rPr>
        <w:t>об использовании инвестиционных ресурсов, включенных в регулируемые государством цены (тарифы) в сфере электроэнергетики и в сфере теплоснабжения</w:t>
      </w:r>
      <w:r w:rsidRPr="004166B8">
        <w:rPr>
          <w:rFonts w:ascii="Myriad Pro" w:hAnsi="Myriad Pro"/>
          <w:sz w:val="26"/>
          <w:szCs w:val="26"/>
        </w:rPr>
        <w:t xml:space="preserve"> за 2017 год, в соответствии с приказом ФСТ России от 20.02.2014 № 202-э Исполнителем проведен сравнительный анализ исполнения финансирования.</w:t>
      </w:r>
    </w:p>
    <w:p w14:paraId="18CF924D" w14:textId="77777777" w:rsidR="009F61F2" w:rsidRDefault="004166B8" w:rsidP="003D77E1">
      <w:pPr>
        <w:spacing w:after="240" w:line="360" w:lineRule="auto"/>
        <w:ind w:firstLine="567"/>
        <w:jc w:val="both"/>
        <w:rPr>
          <w:rFonts w:ascii="Myriad Pro" w:hAnsi="Myriad Pro"/>
          <w:sz w:val="26"/>
          <w:szCs w:val="26"/>
        </w:rPr>
      </w:pPr>
      <w:r w:rsidRPr="004166B8">
        <w:rPr>
          <w:rFonts w:ascii="Myriad Pro" w:hAnsi="Myriad Pro"/>
          <w:sz w:val="26"/>
          <w:szCs w:val="26"/>
        </w:rPr>
        <w:t>По итогам проверки отчетов Исполнителем выявлено финансирование проектов, не включенных в инвестиционную программу, утвержденную приказом Минэнерго России от 30.12.2016 № 1471, представлены в таблице.</w:t>
      </w:r>
    </w:p>
    <w:tbl>
      <w:tblPr>
        <w:tblW w:w="9593" w:type="dxa"/>
        <w:tblInd w:w="-5" w:type="dxa"/>
        <w:tblLook w:val="04A0" w:firstRow="1" w:lastRow="0" w:firstColumn="1" w:lastColumn="0" w:noHBand="0" w:noVBand="1"/>
      </w:tblPr>
      <w:tblGrid>
        <w:gridCol w:w="960"/>
        <w:gridCol w:w="6553"/>
        <w:gridCol w:w="2080"/>
      </w:tblGrid>
      <w:tr w:rsidR="004166B8" w:rsidRPr="009F61F2" w14:paraId="005272EA" w14:textId="77777777" w:rsidTr="00B4300B">
        <w:trPr>
          <w:trHeight w:val="707"/>
          <w:tblHeader/>
        </w:trPr>
        <w:tc>
          <w:tcPr>
            <w:tcW w:w="9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2C4559" w14:textId="77777777" w:rsidR="004166B8" w:rsidRPr="009F61F2" w:rsidRDefault="004166B8" w:rsidP="0050561F">
            <w:pPr>
              <w:jc w:val="center"/>
              <w:rPr>
                <w:rFonts w:ascii="Myriad Pro" w:hAnsi="Myriad Pro"/>
                <w:b/>
                <w:bCs/>
                <w:color w:val="FFFFFF" w:themeColor="background1"/>
                <w:sz w:val="18"/>
                <w:szCs w:val="18"/>
              </w:rPr>
            </w:pPr>
            <w:r w:rsidRPr="009F61F2">
              <w:rPr>
                <w:rFonts w:ascii="Myriad Pro" w:hAnsi="Myriad Pro"/>
                <w:b/>
                <w:bCs/>
                <w:color w:val="FFFFFF" w:themeColor="background1"/>
                <w:sz w:val="18"/>
                <w:szCs w:val="18"/>
              </w:rPr>
              <w:lastRenderedPageBreak/>
              <w:t>№ п/п</w:t>
            </w:r>
          </w:p>
        </w:tc>
        <w:tc>
          <w:tcPr>
            <w:tcW w:w="65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6D5C12" w14:textId="77777777" w:rsidR="004166B8" w:rsidRPr="009F61F2" w:rsidRDefault="004166B8" w:rsidP="0050561F">
            <w:pPr>
              <w:jc w:val="center"/>
              <w:rPr>
                <w:rFonts w:ascii="Myriad Pro" w:hAnsi="Myriad Pro"/>
                <w:b/>
                <w:bCs/>
                <w:color w:val="FFFFFF" w:themeColor="background1"/>
                <w:sz w:val="18"/>
                <w:szCs w:val="18"/>
              </w:rPr>
            </w:pPr>
            <w:r w:rsidRPr="009F61F2">
              <w:rPr>
                <w:rFonts w:ascii="Myriad Pro" w:hAnsi="Myriad Pro"/>
                <w:b/>
                <w:bCs/>
                <w:color w:val="FFFFFF" w:themeColor="background1"/>
                <w:sz w:val="18"/>
                <w:szCs w:val="18"/>
              </w:rPr>
              <w:t>Наименование инвестиционного проекта</w:t>
            </w:r>
          </w:p>
        </w:tc>
        <w:tc>
          <w:tcPr>
            <w:tcW w:w="20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571F862" w14:textId="77777777" w:rsidR="004166B8" w:rsidRPr="009F61F2" w:rsidRDefault="004166B8" w:rsidP="0050561F">
            <w:pPr>
              <w:jc w:val="center"/>
              <w:rPr>
                <w:rFonts w:ascii="Myriad Pro" w:hAnsi="Myriad Pro"/>
                <w:b/>
                <w:bCs/>
                <w:color w:val="FFFFFF" w:themeColor="background1"/>
                <w:sz w:val="18"/>
                <w:szCs w:val="18"/>
              </w:rPr>
            </w:pPr>
            <w:r w:rsidRPr="009F61F2">
              <w:rPr>
                <w:rFonts w:ascii="Myriad Pro" w:hAnsi="Myriad Pro"/>
                <w:b/>
                <w:bCs/>
                <w:color w:val="FFFFFF" w:themeColor="background1"/>
                <w:sz w:val="18"/>
                <w:szCs w:val="18"/>
              </w:rPr>
              <w:t>Факт исполнения за счет средств, полученных от оказания услуг , млн.руб. без НДС</w:t>
            </w:r>
          </w:p>
        </w:tc>
      </w:tr>
      <w:tr w:rsidR="004166B8" w:rsidRPr="009F61F2" w14:paraId="0F5C09FA" w14:textId="77777777" w:rsidTr="00E30EDF">
        <w:trPr>
          <w:trHeight w:val="20"/>
          <w:tblHeader/>
        </w:trPr>
        <w:tc>
          <w:tcPr>
            <w:tcW w:w="9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60F2E08" w14:textId="77777777" w:rsidR="004166B8" w:rsidRPr="009F61F2" w:rsidRDefault="004166B8" w:rsidP="0050561F">
            <w:pPr>
              <w:rPr>
                <w:rFonts w:ascii="Myriad Pro" w:hAnsi="Myriad Pro" w:cs="Arial"/>
                <w:b/>
                <w:bCs/>
                <w:sz w:val="18"/>
                <w:szCs w:val="18"/>
              </w:rPr>
            </w:pPr>
          </w:p>
        </w:tc>
        <w:tc>
          <w:tcPr>
            <w:tcW w:w="65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F65DD7F" w14:textId="77777777" w:rsidR="004166B8" w:rsidRPr="009F61F2" w:rsidRDefault="004166B8" w:rsidP="0050561F">
            <w:pPr>
              <w:jc w:val="center"/>
              <w:rPr>
                <w:rFonts w:ascii="Myriad Pro" w:hAnsi="Myriad Pro"/>
                <w:b/>
                <w:bCs/>
                <w:color w:val="FFFFFF" w:themeColor="background1"/>
                <w:sz w:val="18"/>
                <w:szCs w:val="18"/>
              </w:rPr>
            </w:pPr>
            <w:r w:rsidRPr="009F61F2">
              <w:rPr>
                <w:rFonts w:ascii="Myriad Pro" w:hAnsi="Myriad Pro"/>
                <w:b/>
                <w:bCs/>
                <w:color w:val="FFFFFF" w:themeColor="background1"/>
                <w:sz w:val="18"/>
                <w:szCs w:val="18"/>
              </w:rPr>
              <w:t>(группы инвестиционных проектов)</w:t>
            </w:r>
          </w:p>
        </w:tc>
        <w:tc>
          <w:tcPr>
            <w:tcW w:w="20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1EF2B47" w14:textId="77777777" w:rsidR="004166B8" w:rsidRPr="009F61F2" w:rsidRDefault="004166B8" w:rsidP="0050561F">
            <w:pPr>
              <w:rPr>
                <w:rFonts w:ascii="Myriad Pro" w:hAnsi="Myriad Pro" w:cs="Arial"/>
                <w:b/>
                <w:bCs/>
                <w:sz w:val="18"/>
                <w:szCs w:val="18"/>
              </w:rPr>
            </w:pPr>
          </w:p>
        </w:tc>
      </w:tr>
      <w:tr w:rsidR="004166B8" w:rsidRPr="009F61F2" w14:paraId="5CDB6213" w14:textId="77777777" w:rsidTr="00E30EDF">
        <w:trPr>
          <w:trHeight w:val="20"/>
        </w:trPr>
        <w:tc>
          <w:tcPr>
            <w:tcW w:w="96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8F784B9"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1</w:t>
            </w:r>
          </w:p>
        </w:tc>
        <w:tc>
          <w:tcPr>
            <w:tcW w:w="655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AABA34C" w14:textId="77777777" w:rsidR="004166B8" w:rsidRPr="009F61F2" w:rsidRDefault="004166B8" w:rsidP="0050561F">
            <w:pPr>
              <w:rPr>
                <w:rFonts w:ascii="Myriad Pro" w:hAnsi="Myriad Pro"/>
                <w:sz w:val="18"/>
                <w:szCs w:val="18"/>
              </w:rPr>
            </w:pPr>
            <w:r w:rsidRPr="009F61F2">
              <w:rPr>
                <w:rFonts w:ascii="Myriad Pro" w:hAnsi="Myriad Pro"/>
                <w:sz w:val="18"/>
                <w:szCs w:val="18"/>
              </w:rPr>
              <w:t>Технологическое присоединение энергопринимающих устройств потребителей максимальной мощностью до 150 кВт включительно (ТПиР)</w:t>
            </w:r>
          </w:p>
        </w:tc>
        <w:tc>
          <w:tcPr>
            <w:tcW w:w="208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5A45847"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32,310</w:t>
            </w:r>
          </w:p>
        </w:tc>
      </w:tr>
      <w:tr w:rsidR="004166B8" w:rsidRPr="009F61F2" w14:paraId="2F17F2A6"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74E5B46"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2</w:t>
            </w:r>
          </w:p>
        </w:tc>
        <w:tc>
          <w:tcPr>
            <w:tcW w:w="6553" w:type="dxa"/>
            <w:tcBorders>
              <w:top w:val="nil"/>
              <w:left w:val="nil"/>
              <w:bottom w:val="single" w:sz="4" w:space="0" w:color="auto"/>
              <w:right w:val="single" w:sz="4" w:space="0" w:color="auto"/>
            </w:tcBorders>
            <w:shd w:val="clear" w:color="auto" w:fill="auto"/>
            <w:vAlign w:val="center"/>
            <w:hideMark/>
          </w:tcPr>
          <w:p w14:paraId="44108D9B" w14:textId="77777777" w:rsidR="004166B8" w:rsidRPr="009F61F2" w:rsidRDefault="004166B8" w:rsidP="0050561F">
            <w:pPr>
              <w:rPr>
                <w:rFonts w:ascii="Myriad Pro" w:hAnsi="Myriad Pro"/>
                <w:sz w:val="18"/>
                <w:szCs w:val="18"/>
              </w:rPr>
            </w:pPr>
            <w:r w:rsidRPr="009F61F2">
              <w:rPr>
                <w:rFonts w:ascii="Myriad Pro" w:hAnsi="Myriad Pro"/>
                <w:sz w:val="18"/>
                <w:szCs w:val="18"/>
              </w:rPr>
              <w:t xml:space="preserve"> Строительство ВЛ 10 кВ 0,594км, КЛ-10 кВ 6,171км, "БАРНАУЛЬСКОЕ ДСУ № 4",ООО, г.БАРНАУЛ </w:t>
            </w:r>
          </w:p>
        </w:tc>
        <w:tc>
          <w:tcPr>
            <w:tcW w:w="2080" w:type="dxa"/>
            <w:tcBorders>
              <w:top w:val="nil"/>
              <w:left w:val="nil"/>
              <w:bottom w:val="single" w:sz="4" w:space="0" w:color="auto"/>
              <w:right w:val="single" w:sz="4" w:space="0" w:color="auto"/>
            </w:tcBorders>
            <w:shd w:val="clear" w:color="auto" w:fill="auto"/>
            <w:noWrap/>
            <w:vAlign w:val="center"/>
            <w:hideMark/>
          </w:tcPr>
          <w:p w14:paraId="4A1552D8"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13,685</w:t>
            </w:r>
          </w:p>
        </w:tc>
      </w:tr>
      <w:tr w:rsidR="004166B8" w:rsidRPr="009F61F2" w14:paraId="2BEC2613"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4C49D66"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3</w:t>
            </w:r>
          </w:p>
        </w:tc>
        <w:tc>
          <w:tcPr>
            <w:tcW w:w="6553" w:type="dxa"/>
            <w:tcBorders>
              <w:top w:val="nil"/>
              <w:left w:val="nil"/>
              <w:bottom w:val="single" w:sz="4" w:space="0" w:color="auto"/>
              <w:right w:val="single" w:sz="4" w:space="0" w:color="auto"/>
            </w:tcBorders>
            <w:shd w:val="clear" w:color="auto" w:fill="auto"/>
            <w:vAlign w:val="center"/>
            <w:hideMark/>
          </w:tcPr>
          <w:p w14:paraId="45D73CC1" w14:textId="77777777" w:rsidR="004166B8" w:rsidRPr="009F61F2" w:rsidRDefault="004166B8" w:rsidP="0050561F">
            <w:pPr>
              <w:rPr>
                <w:rFonts w:ascii="Myriad Pro" w:hAnsi="Myriad Pro"/>
                <w:sz w:val="18"/>
                <w:szCs w:val="18"/>
              </w:rPr>
            </w:pPr>
            <w:r w:rsidRPr="009F61F2">
              <w:rPr>
                <w:rFonts w:ascii="Myriad Pro" w:hAnsi="Myriad Pro"/>
                <w:sz w:val="18"/>
                <w:szCs w:val="18"/>
              </w:rPr>
              <w:t>Строительство ВЛ 10кВ 15,412 км,  КЛ 0,201 км, объект 6911 РЛС ВЗГ «Воронеж-ДМ» МО РФ ФГУП «ГУССТ №9 при Спецстрое России», г.БАРНАУЛ (15,613км)</w:t>
            </w:r>
          </w:p>
        </w:tc>
        <w:tc>
          <w:tcPr>
            <w:tcW w:w="2080" w:type="dxa"/>
            <w:tcBorders>
              <w:top w:val="nil"/>
              <w:left w:val="nil"/>
              <w:bottom w:val="single" w:sz="4" w:space="0" w:color="auto"/>
              <w:right w:val="single" w:sz="4" w:space="0" w:color="auto"/>
            </w:tcBorders>
            <w:shd w:val="clear" w:color="auto" w:fill="auto"/>
            <w:noWrap/>
            <w:vAlign w:val="center"/>
            <w:hideMark/>
          </w:tcPr>
          <w:p w14:paraId="6D4284C3"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2,619</w:t>
            </w:r>
          </w:p>
        </w:tc>
      </w:tr>
      <w:tr w:rsidR="004166B8" w:rsidRPr="009F61F2" w14:paraId="4F4EE4D7"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D7D7CD9"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4</w:t>
            </w:r>
          </w:p>
        </w:tc>
        <w:tc>
          <w:tcPr>
            <w:tcW w:w="6553" w:type="dxa"/>
            <w:tcBorders>
              <w:top w:val="nil"/>
              <w:left w:val="nil"/>
              <w:bottom w:val="single" w:sz="4" w:space="0" w:color="auto"/>
              <w:right w:val="single" w:sz="4" w:space="0" w:color="auto"/>
            </w:tcBorders>
            <w:shd w:val="clear" w:color="auto" w:fill="auto"/>
            <w:vAlign w:val="center"/>
            <w:hideMark/>
          </w:tcPr>
          <w:p w14:paraId="722B516B" w14:textId="77777777" w:rsidR="004166B8" w:rsidRPr="009F61F2" w:rsidRDefault="004166B8" w:rsidP="0050561F">
            <w:pPr>
              <w:rPr>
                <w:rFonts w:ascii="Myriad Pro" w:hAnsi="Myriad Pro"/>
                <w:sz w:val="18"/>
                <w:szCs w:val="18"/>
              </w:rPr>
            </w:pPr>
            <w:r w:rsidRPr="009F61F2">
              <w:rPr>
                <w:rFonts w:ascii="Myriad Pro" w:hAnsi="Myriad Pro"/>
                <w:sz w:val="18"/>
                <w:szCs w:val="18"/>
              </w:rPr>
              <w:t xml:space="preserve">Строительство  КЛ-10кВ от ЗРУ-10кВ, (181 м) ООО «ЗапСибстрой» </w:t>
            </w:r>
          </w:p>
        </w:tc>
        <w:tc>
          <w:tcPr>
            <w:tcW w:w="2080" w:type="dxa"/>
            <w:tcBorders>
              <w:top w:val="nil"/>
              <w:left w:val="nil"/>
              <w:bottom w:val="single" w:sz="4" w:space="0" w:color="auto"/>
              <w:right w:val="single" w:sz="4" w:space="0" w:color="auto"/>
            </w:tcBorders>
            <w:shd w:val="clear" w:color="auto" w:fill="auto"/>
            <w:noWrap/>
            <w:vAlign w:val="center"/>
            <w:hideMark/>
          </w:tcPr>
          <w:p w14:paraId="02DF65BE"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0,827</w:t>
            </w:r>
          </w:p>
        </w:tc>
      </w:tr>
      <w:tr w:rsidR="004166B8" w:rsidRPr="009F61F2" w14:paraId="52D912CB"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ADFC81"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5</w:t>
            </w:r>
          </w:p>
        </w:tc>
        <w:tc>
          <w:tcPr>
            <w:tcW w:w="6553" w:type="dxa"/>
            <w:tcBorders>
              <w:top w:val="nil"/>
              <w:left w:val="nil"/>
              <w:bottom w:val="single" w:sz="4" w:space="0" w:color="auto"/>
              <w:right w:val="single" w:sz="4" w:space="0" w:color="auto"/>
            </w:tcBorders>
            <w:shd w:val="clear" w:color="auto" w:fill="auto"/>
            <w:vAlign w:val="center"/>
            <w:hideMark/>
          </w:tcPr>
          <w:p w14:paraId="4DBC96A9" w14:textId="77777777" w:rsidR="004166B8" w:rsidRPr="009F61F2" w:rsidRDefault="004166B8" w:rsidP="0050561F">
            <w:pPr>
              <w:rPr>
                <w:rFonts w:ascii="Myriad Pro" w:hAnsi="Myriad Pro"/>
                <w:sz w:val="18"/>
                <w:szCs w:val="18"/>
              </w:rPr>
            </w:pPr>
            <w:r w:rsidRPr="009F61F2">
              <w:rPr>
                <w:rFonts w:ascii="Myriad Pro" w:hAnsi="Myriad Pro"/>
                <w:sz w:val="18"/>
                <w:szCs w:val="18"/>
              </w:rPr>
              <w:t xml:space="preserve"> Строительство КЛ-6 кВ от РУ-6 кВ ПС 110/6/6 кВ БМК,  ОАО «Победа» г.БАРНАУЛ  (5,068км)</w:t>
            </w:r>
          </w:p>
        </w:tc>
        <w:tc>
          <w:tcPr>
            <w:tcW w:w="2080" w:type="dxa"/>
            <w:tcBorders>
              <w:top w:val="nil"/>
              <w:left w:val="nil"/>
              <w:bottom w:val="single" w:sz="4" w:space="0" w:color="auto"/>
              <w:right w:val="single" w:sz="4" w:space="0" w:color="auto"/>
            </w:tcBorders>
            <w:shd w:val="clear" w:color="auto" w:fill="auto"/>
            <w:noWrap/>
            <w:vAlign w:val="center"/>
            <w:hideMark/>
          </w:tcPr>
          <w:p w14:paraId="56ECBB44"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1,447</w:t>
            </w:r>
          </w:p>
        </w:tc>
      </w:tr>
      <w:tr w:rsidR="004166B8" w:rsidRPr="009F61F2" w14:paraId="48803945"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CB2CF95"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6</w:t>
            </w:r>
          </w:p>
        </w:tc>
        <w:tc>
          <w:tcPr>
            <w:tcW w:w="6553" w:type="dxa"/>
            <w:tcBorders>
              <w:top w:val="nil"/>
              <w:left w:val="nil"/>
              <w:bottom w:val="single" w:sz="4" w:space="0" w:color="auto"/>
              <w:right w:val="single" w:sz="4" w:space="0" w:color="auto"/>
            </w:tcBorders>
            <w:shd w:val="clear" w:color="auto" w:fill="auto"/>
            <w:vAlign w:val="center"/>
            <w:hideMark/>
          </w:tcPr>
          <w:p w14:paraId="22D27F2B" w14:textId="77777777" w:rsidR="004166B8" w:rsidRPr="009F61F2" w:rsidRDefault="004166B8" w:rsidP="0050561F">
            <w:pPr>
              <w:rPr>
                <w:rFonts w:ascii="Myriad Pro" w:hAnsi="Myriad Pro"/>
                <w:sz w:val="18"/>
                <w:szCs w:val="18"/>
              </w:rPr>
            </w:pPr>
            <w:r w:rsidRPr="009F61F2">
              <w:rPr>
                <w:rFonts w:ascii="Myriad Pro" w:hAnsi="Myriad Pro"/>
                <w:sz w:val="18"/>
                <w:szCs w:val="18"/>
              </w:rPr>
              <w:t>Строительство КЛ 6 кВ  (2,6 км), Администрация г.РУБЦОВСКА, РП 19</w:t>
            </w:r>
          </w:p>
        </w:tc>
        <w:tc>
          <w:tcPr>
            <w:tcW w:w="2080" w:type="dxa"/>
            <w:tcBorders>
              <w:top w:val="nil"/>
              <w:left w:val="nil"/>
              <w:bottom w:val="single" w:sz="4" w:space="0" w:color="auto"/>
              <w:right w:val="single" w:sz="4" w:space="0" w:color="auto"/>
            </w:tcBorders>
            <w:shd w:val="clear" w:color="auto" w:fill="auto"/>
            <w:noWrap/>
            <w:vAlign w:val="center"/>
            <w:hideMark/>
          </w:tcPr>
          <w:p w14:paraId="006547CD"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0,382</w:t>
            </w:r>
          </w:p>
        </w:tc>
      </w:tr>
      <w:tr w:rsidR="004166B8" w:rsidRPr="009F61F2" w14:paraId="09466F89"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A21F5F0"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7</w:t>
            </w:r>
          </w:p>
        </w:tc>
        <w:tc>
          <w:tcPr>
            <w:tcW w:w="6553" w:type="dxa"/>
            <w:tcBorders>
              <w:top w:val="nil"/>
              <w:left w:val="nil"/>
              <w:bottom w:val="single" w:sz="4" w:space="0" w:color="auto"/>
              <w:right w:val="single" w:sz="4" w:space="0" w:color="auto"/>
            </w:tcBorders>
            <w:shd w:val="clear" w:color="auto" w:fill="auto"/>
            <w:vAlign w:val="center"/>
            <w:hideMark/>
          </w:tcPr>
          <w:p w14:paraId="03E4F9AB" w14:textId="77777777" w:rsidR="004166B8" w:rsidRPr="009F61F2" w:rsidRDefault="004166B8" w:rsidP="0050561F">
            <w:pPr>
              <w:rPr>
                <w:rFonts w:ascii="Myriad Pro" w:hAnsi="Myriad Pro"/>
                <w:sz w:val="18"/>
                <w:szCs w:val="18"/>
              </w:rPr>
            </w:pPr>
            <w:r w:rsidRPr="009F61F2">
              <w:rPr>
                <w:rFonts w:ascii="Myriad Pro" w:hAnsi="Myriad Pro"/>
                <w:sz w:val="18"/>
                <w:szCs w:val="18"/>
              </w:rPr>
              <w:t>Строительство КЛ-10 кВ, ЯРУС,ООО , Г.БАРНАУЛ</w:t>
            </w:r>
          </w:p>
        </w:tc>
        <w:tc>
          <w:tcPr>
            <w:tcW w:w="2080" w:type="dxa"/>
            <w:tcBorders>
              <w:top w:val="nil"/>
              <w:left w:val="nil"/>
              <w:bottom w:val="single" w:sz="4" w:space="0" w:color="auto"/>
              <w:right w:val="single" w:sz="4" w:space="0" w:color="auto"/>
            </w:tcBorders>
            <w:shd w:val="clear" w:color="auto" w:fill="auto"/>
            <w:noWrap/>
            <w:vAlign w:val="center"/>
            <w:hideMark/>
          </w:tcPr>
          <w:p w14:paraId="024AC3CE"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0,003</w:t>
            </w:r>
          </w:p>
        </w:tc>
      </w:tr>
      <w:tr w:rsidR="004166B8" w:rsidRPr="009F61F2" w14:paraId="2FFF47D4"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E318900"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8</w:t>
            </w:r>
          </w:p>
        </w:tc>
        <w:tc>
          <w:tcPr>
            <w:tcW w:w="6553" w:type="dxa"/>
            <w:tcBorders>
              <w:top w:val="nil"/>
              <w:left w:val="nil"/>
              <w:bottom w:val="single" w:sz="4" w:space="0" w:color="auto"/>
              <w:right w:val="single" w:sz="4" w:space="0" w:color="auto"/>
            </w:tcBorders>
            <w:shd w:val="clear" w:color="auto" w:fill="auto"/>
            <w:vAlign w:val="center"/>
            <w:hideMark/>
          </w:tcPr>
          <w:p w14:paraId="7D61B89A" w14:textId="77777777" w:rsidR="004166B8" w:rsidRPr="009F61F2" w:rsidRDefault="004166B8" w:rsidP="0050561F">
            <w:pPr>
              <w:rPr>
                <w:rFonts w:ascii="Myriad Pro" w:hAnsi="Myriad Pro"/>
                <w:sz w:val="18"/>
                <w:szCs w:val="18"/>
              </w:rPr>
            </w:pPr>
            <w:r w:rsidRPr="009F61F2">
              <w:rPr>
                <w:rFonts w:ascii="Myriad Pro" w:hAnsi="Myriad Pro"/>
                <w:sz w:val="18"/>
                <w:szCs w:val="18"/>
              </w:rPr>
              <w:t xml:space="preserve"> Строительство КЛ-10 кВ и ТП-10/0,4 кВ(1000кВА)  г. Новоалтайск</w:t>
            </w:r>
          </w:p>
        </w:tc>
        <w:tc>
          <w:tcPr>
            <w:tcW w:w="2080" w:type="dxa"/>
            <w:tcBorders>
              <w:top w:val="nil"/>
              <w:left w:val="nil"/>
              <w:bottom w:val="single" w:sz="4" w:space="0" w:color="auto"/>
              <w:right w:val="single" w:sz="4" w:space="0" w:color="auto"/>
            </w:tcBorders>
            <w:shd w:val="clear" w:color="auto" w:fill="auto"/>
            <w:noWrap/>
            <w:vAlign w:val="center"/>
            <w:hideMark/>
          </w:tcPr>
          <w:p w14:paraId="28F3E75B"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0,007</w:t>
            </w:r>
          </w:p>
        </w:tc>
      </w:tr>
      <w:tr w:rsidR="004166B8" w:rsidRPr="009F61F2" w14:paraId="7D807969"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736B93"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9</w:t>
            </w:r>
          </w:p>
        </w:tc>
        <w:tc>
          <w:tcPr>
            <w:tcW w:w="6553" w:type="dxa"/>
            <w:tcBorders>
              <w:top w:val="nil"/>
              <w:left w:val="nil"/>
              <w:bottom w:val="single" w:sz="4" w:space="0" w:color="auto"/>
              <w:right w:val="single" w:sz="4" w:space="0" w:color="auto"/>
            </w:tcBorders>
            <w:shd w:val="clear" w:color="auto" w:fill="auto"/>
            <w:vAlign w:val="center"/>
            <w:hideMark/>
          </w:tcPr>
          <w:p w14:paraId="39F2E542" w14:textId="77777777" w:rsidR="004166B8" w:rsidRPr="009F61F2" w:rsidRDefault="004166B8" w:rsidP="0050561F">
            <w:pPr>
              <w:rPr>
                <w:rFonts w:ascii="Myriad Pro" w:hAnsi="Myriad Pro"/>
                <w:sz w:val="18"/>
                <w:szCs w:val="18"/>
              </w:rPr>
            </w:pPr>
            <w:r w:rsidRPr="009F61F2">
              <w:rPr>
                <w:rFonts w:ascii="Myriad Pro" w:hAnsi="Myriad Pro"/>
                <w:sz w:val="18"/>
                <w:szCs w:val="18"/>
              </w:rPr>
              <w:t>Строительство КЛ 6 кВ Л-12-22, Л-12-1</w:t>
            </w:r>
          </w:p>
        </w:tc>
        <w:tc>
          <w:tcPr>
            <w:tcW w:w="2080" w:type="dxa"/>
            <w:tcBorders>
              <w:top w:val="nil"/>
              <w:left w:val="nil"/>
              <w:bottom w:val="single" w:sz="4" w:space="0" w:color="auto"/>
              <w:right w:val="single" w:sz="4" w:space="0" w:color="auto"/>
            </w:tcBorders>
            <w:shd w:val="clear" w:color="auto" w:fill="auto"/>
            <w:noWrap/>
            <w:vAlign w:val="center"/>
            <w:hideMark/>
          </w:tcPr>
          <w:p w14:paraId="3651DC62"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0,382</w:t>
            </w:r>
          </w:p>
        </w:tc>
      </w:tr>
      <w:tr w:rsidR="004166B8" w:rsidRPr="009F61F2" w14:paraId="11A7A767"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4BE9ADE"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10</w:t>
            </w:r>
          </w:p>
        </w:tc>
        <w:tc>
          <w:tcPr>
            <w:tcW w:w="6553" w:type="dxa"/>
            <w:tcBorders>
              <w:top w:val="nil"/>
              <w:left w:val="nil"/>
              <w:bottom w:val="single" w:sz="4" w:space="0" w:color="auto"/>
              <w:right w:val="single" w:sz="4" w:space="0" w:color="auto"/>
            </w:tcBorders>
            <w:shd w:val="clear" w:color="auto" w:fill="auto"/>
            <w:vAlign w:val="center"/>
            <w:hideMark/>
          </w:tcPr>
          <w:p w14:paraId="5F481BE0" w14:textId="77777777" w:rsidR="004166B8" w:rsidRPr="009F61F2" w:rsidRDefault="004166B8" w:rsidP="0050561F">
            <w:pPr>
              <w:rPr>
                <w:rFonts w:ascii="Myriad Pro" w:hAnsi="Myriad Pro"/>
                <w:sz w:val="18"/>
                <w:szCs w:val="18"/>
              </w:rPr>
            </w:pPr>
            <w:r w:rsidRPr="009F61F2">
              <w:rPr>
                <w:rFonts w:ascii="Myriad Pro" w:hAnsi="Myriad Pro"/>
                <w:sz w:val="18"/>
                <w:szCs w:val="18"/>
              </w:rPr>
              <w:t>Строительство КЛ 10 кВ от ПС 110/10 кВ "Солнечная Поляна"</w:t>
            </w:r>
          </w:p>
        </w:tc>
        <w:tc>
          <w:tcPr>
            <w:tcW w:w="2080" w:type="dxa"/>
            <w:tcBorders>
              <w:top w:val="nil"/>
              <w:left w:val="nil"/>
              <w:bottom w:val="single" w:sz="4" w:space="0" w:color="auto"/>
              <w:right w:val="single" w:sz="4" w:space="0" w:color="auto"/>
            </w:tcBorders>
            <w:shd w:val="clear" w:color="auto" w:fill="auto"/>
            <w:noWrap/>
            <w:vAlign w:val="center"/>
            <w:hideMark/>
          </w:tcPr>
          <w:p w14:paraId="6C62496C"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0,021</w:t>
            </w:r>
          </w:p>
        </w:tc>
      </w:tr>
      <w:tr w:rsidR="004166B8" w:rsidRPr="009F61F2" w14:paraId="4BD19C22"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7CDD4EF"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11</w:t>
            </w:r>
          </w:p>
        </w:tc>
        <w:tc>
          <w:tcPr>
            <w:tcW w:w="6553" w:type="dxa"/>
            <w:tcBorders>
              <w:top w:val="nil"/>
              <w:left w:val="nil"/>
              <w:bottom w:val="single" w:sz="4" w:space="0" w:color="auto"/>
              <w:right w:val="single" w:sz="4" w:space="0" w:color="auto"/>
            </w:tcBorders>
            <w:shd w:val="clear" w:color="auto" w:fill="auto"/>
            <w:vAlign w:val="center"/>
            <w:hideMark/>
          </w:tcPr>
          <w:p w14:paraId="5E6ECFB5" w14:textId="77777777" w:rsidR="004166B8" w:rsidRPr="009F61F2" w:rsidRDefault="004166B8" w:rsidP="0050561F">
            <w:pPr>
              <w:rPr>
                <w:rFonts w:ascii="Myriad Pro" w:hAnsi="Myriad Pro"/>
                <w:sz w:val="18"/>
                <w:szCs w:val="18"/>
              </w:rPr>
            </w:pPr>
            <w:r w:rsidRPr="009F61F2">
              <w:rPr>
                <w:rFonts w:ascii="Myriad Pro" w:hAnsi="Myriad Pro"/>
                <w:sz w:val="18"/>
                <w:szCs w:val="18"/>
              </w:rPr>
              <w:t>Строительство КЛ 10 кВ от Л-29-13 РУ-10 кВ ПС 110/10 кВ Новоалтайская, ООО НПФ "АЛТАЙСКИЙ БУКЕТ", административно-производственный комплекс</w:t>
            </w:r>
          </w:p>
        </w:tc>
        <w:tc>
          <w:tcPr>
            <w:tcW w:w="2080" w:type="dxa"/>
            <w:tcBorders>
              <w:top w:val="nil"/>
              <w:left w:val="nil"/>
              <w:bottom w:val="single" w:sz="4" w:space="0" w:color="auto"/>
              <w:right w:val="single" w:sz="4" w:space="0" w:color="auto"/>
            </w:tcBorders>
            <w:shd w:val="clear" w:color="auto" w:fill="auto"/>
            <w:noWrap/>
            <w:vAlign w:val="center"/>
            <w:hideMark/>
          </w:tcPr>
          <w:p w14:paraId="5C232865"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0,053</w:t>
            </w:r>
          </w:p>
        </w:tc>
      </w:tr>
      <w:tr w:rsidR="004166B8" w:rsidRPr="009F61F2" w14:paraId="0F9D3AF7"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5F9E57"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12</w:t>
            </w:r>
          </w:p>
        </w:tc>
        <w:tc>
          <w:tcPr>
            <w:tcW w:w="6553" w:type="dxa"/>
            <w:tcBorders>
              <w:top w:val="nil"/>
              <w:left w:val="nil"/>
              <w:bottom w:val="single" w:sz="4" w:space="0" w:color="auto"/>
              <w:right w:val="single" w:sz="4" w:space="0" w:color="auto"/>
            </w:tcBorders>
            <w:shd w:val="clear" w:color="auto" w:fill="auto"/>
            <w:vAlign w:val="center"/>
            <w:hideMark/>
          </w:tcPr>
          <w:p w14:paraId="464A4F37" w14:textId="77777777" w:rsidR="004166B8" w:rsidRPr="009F61F2" w:rsidRDefault="004166B8" w:rsidP="0050561F">
            <w:pPr>
              <w:rPr>
                <w:rFonts w:ascii="Myriad Pro" w:hAnsi="Myriad Pro"/>
                <w:sz w:val="18"/>
                <w:szCs w:val="18"/>
              </w:rPr>
            </w:pPr>
            <w:r w:rsidRPr="009F61F2">
              <w:rPr>
                <w:rFonts w:ascii="Myriad Pro" w:hAnsi="Myriad Pro"/>
                <w:sz w:val="18"/>
                <w:szCs w:val="18"/>
              </w:rPr>
              <w:t>Строительство  КЛ 10 кВ от РУ 10 кВ ПС 110/10кВ, СМУ МАТЕРИАЛСТРОЙСЕРВИС, ООО трансформаторная подстанция, 659321, АЛТАЙСКИЙ КРАЙ, Г БИЙСК</w:t>
            </w:r>
          </w:p>
        </w:tc>
        <w:tc>
          <w:tcPr>
            <w:tcW w:w="2080" w:type="dxa"/>
            <w:tcBorders>
              <w:top w:val="nil"/>
              <w:left w:val="nil"/>
              <w:bottom w:val="single" w:sz="4" w:space="0" w:color="auto"/>
              <w:right w:val="single" w:sz="4" w:space="0" w:color="auto"/>
            </w:tcBorders>
            <w:shd w:val="clear" w:color="auto" w:fill="auto"/>
            <w:noWrap/>
            <w:vAlign w:val="center"/>
            <w:hideMark/>
          </w:tcPr>
          <w:p w14:paraId="2BCDC221"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0,082</w:t>
            </w:r>
          </w:p>
        </w:tc>
      </w:tr>
      <w:tr w:rsidR="004166B8" w:rsidRPr="009F61F2" w14:paraId="6A38A058"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DEBDA71"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13</w:t>
            </w:r>
          </w:p>
        </w:tc>
        <w:tc>
          <w:tcPr>
            <w:tcW w:w="6553" w:type="dxa"/>
            <w:tcBorders>
              <w:top w:val="nil"/>
              <w:left w:val="nil"/>
              <w:bottom w:val="single" w:sz="4" w:space="0" w:color="auto"/>
              <w:right w:val="single" w:sz="4" w:space="0" w:color="auto"/>
            </w:tcBorders>
            <w:shd w:val="clear" w:color="auto" w:fill="auto"/>
            <w:vAlign w:val="center"/>
            <w:hideMark/>
          </w:tcPr>
          <w:p w14:paraId="7C27EA2D" w14:textId="77777777" w:rsidR="004166B8" w:rsidRPr="009F61F2" w:rsidRDefault="004166B8" w:rsidP="0050561F">
            <w:pPr>
              <w:rPr>
                <w:rFonts w:ascii="Myriad Pro" w:hAnsi="Myriad Pro"/>
                <w:sz w:val="18"/>
                <w:szCs w:val="18"/>
              </w:rPr>
            </w:pPr>
            <w:r w:rsidRPr="009F61F2">
              <w:rPr>
                <w:rFonts w:ascii="Myriad Pro" w:hAnsi="Myriad Pro"/>
                <w:sz w:val="18"/>
                <w:szCs w:val="18"/>
              </w:rPr>
              <w:t xml:space="preserve">Строительство ПС 110/10 кВ "Бирюзовая Катунь"  (2х25 МВА) </w:t>
            </w:r>
          </w:p>
        </w:tc>
        <w:tc>
          <w:tcPr>
            <w:tcW w:w="2080" w:type="dxa"/>
            <w:tcBorders>
              <w:top w:val="nil"/>
              <w:left w:val="nil"/>
              <w:bottom w:val="single" w:sz="4" w:space="0" w:color="auto"/>
              <w:right w:val="single" w:sz="4" w:space="0" w:color="auto"/>
            </w:tcBorders>
            <w:shd w:val="clear" w:color="auto" w:fill="auto"/>
            <w:noWrap/>
            <w:vAlign w:val="center"/>
            <w:hideMark/>
          </w:tcPr>
          <w:p w14:paraId="224FCB57"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1,359</w:t>
            </w:r>
          </w:p>
        </w:tc>
      </w:tr>
      <w:tr w:rsidR="004166B8" w:rsidRPr="009F61F2" w14:paraId="1F953D70"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96C44B6"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14</w:t>
            </w:r>
          </w:p>
        </w:tc>
        <w:tc>
          <w:tcPr>
            <w:tcW w:w="6553" w:type="dxa"/>
            <w:tcBorders>
              <w:top w:val="nil"/>
              <w:left w:val="nil"/>
              <w:bottom w:val="single" w:sz="4" w:space="0" w:color="auto"/>
              <w:right w:val="single" w:sz="4" w:space="0" w:color="auto"/>
            </w:tcBorders>
            <w:shd w:val="clear" w:color="auto" w:fill="auto"/>
            <w:vAlign w:val="center"/>
            <w:hideMark/>
          </w:tcPr>
          <w:p w14:paraId="6994AD71" w14:textId="77777777" w:rsidR="004166B8" w:rsidRPr="009F61F2" w:rsidRDefault="004166B8" w:rsidP="0050561F">
            <w:pPr>
              <w:rPr>
                <w:rFonts w:ascii="Myriad Pro" w:hAnsi="Myriad Pro"/>
                <w:sz w:val="18"/>
                <w:szCs w:val="18"/>
              </w:rPr>
            </w:pPr>
            <w:r w:rsidRPr="009F61F2">
              <w:rPr>
                <w:rFonts w:ascii="Myriad Pro" w:hAnsi="Myriad Pro"/>
                <w:sz w:val="18"/>
                <w:szCs w:val="18"/>
              </w:rPr>
              <w:t>Строительство ВЛ-10 кВ с. Зудилово, ЛИТОНГРИЛЛИ А.С.(0,153км)</w:t>
            </w:r>
          </w:p>
        </w:tc>
        <w:tc>
          <w:tcPr>
            <w:tcW w:w="2080" w:type="dxa"/>
            <w:tcBorders>
              <w:top w:val="nil"/>
              <w:left w:val="nil"/>
              <w:bottom w:val="single" w:sz="4" w:space="0" w:color="auto"/>
              <w:right w:val="single" w:sz="4" w:space="0" w:color="auto"/>
            </w:tcBorders>
            <w:shd w:val="clear" w:color="auto" w:fill="auto"/>
            <w:noWrap/>
            <w:vAlign w:val="center"/>
            <w:hideMark/>
          </w:tcPr>
          <w:p w14:paraId="07CEB227"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0,165</w:t>
            </w:r>
          </w:p>
        </w:tc>
      </w:tr>
      <w:tr w:rsidR="004166B8" w:rsidRPr="009F61F2" w14:paraId="2231FBC8"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B62BF2A"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15</w:t>
            </w:r>
          </w:p>
        </w:tc>
        <w:tc>
          <w:tcPr>
            <w:tcW w:w="6553" w:type="dxa"/>
            <w:tcBorders>
              <w:top w:val="nil"/>
              <w:left w:val="nil"/>
              <w:bottom w:val="single" w:sz="4" w:space="0" w:color="auto"/>
              <w:right w:val="single" w:sz="4" w:space="0" w:color="auto"/>
            </w:tcBorders>
            <w:shd w:val="clear" w:color="auto" w:fill="auto"/>
            <w:vAlign w:val="center"/>
            <w:hideMark/>
          </w:tcPr>
          <w:p w14:paraId="564C810D" w14:textId="77777777" w:rsidR="004166B8" w:rsidRPr="009F61F2" w:rsidRDefault="004166B8" w:rsidP="0050561F">
            <w:pPr>
              <w:rPr>
                <w:rFonts w:ascii="Myriad Pro" w:hAnsi="Myriad Pro"/>
                <w:sz w:val="18"/>
                <w:szCs w:val="18"/>
              </w:rPr>
            </w:pPr>
            <w:r w:rsidRPr="009F61F2">
              <w:rPr>
                <w:rFonts w:ascii="Myriad Pro" w:hAnsi="Myriad Pro"/>
                <w:sz w:val="18"/>
                <w:szCs w:val="18"/>
              </w:rPr>
              <w:t>Строительство ВЛ 10 кВ  "Свердлово-Нечаевка", установка КТП 10/0,4 кВ, КФХ Каптур С.В. (ул. Строительная,3, п.Нечаевка,  Хабарский район) (0,105км; 0,4МВА)</w:t>
            </w:r>
          </w:p>
        </w:tc>
        <w:tc>
          <w:tcPr>
            <w:tcW w:w="2080" w:type="dxa"/>
            <w:tcBorders>
              <w:top w:val="nil"/>
              <w:left w:val="nil"/>
              <w:bottom w:val="single" w:sz="4" w:space="0" w:color="auto"/>
              <w:right w:val="single" w:sz="4" w:space="0" w:color="auto"/>
            </w:tcBorders>
            <w:shd w:val="clear" w:color="auto" w:fill="auto"/>
            <w:noWrap/>
            <w:vAlign w:val="center"/>
            <w:hideMark/>
          </w:tcPr>
          <w:p w14:paraId="4FFFC4E9"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0,464</w:t>
            </w:r>
          </w:p>
        </w:tc>
      </w:tr>
      <w:tr w:rsidR="004166B8" w:rsidRPr="009F61F2" w14:paraId="3741F40A"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294F907"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16</w:t>
            </w:r>
          </w:p>
        </w:tc>
        <w:tc>
          <w:tcPr>
            <w:tcW w:w="6553" w:type="dxa"/>
            <w:tcBorders>
              <w:top w:val="nil"/>
              <w:left w:val="nil"/>
              <w:bottom w:val="single" w:sz="4" w:space="0" w:color="auto"/>
              <w:right w:val="single" w:sz="4" w:space="0" w:color="auto"/>
            </w:tcBorders>
            <w:shd w:val="clear" w:color="auto" w:fill="auto"/>
            <w:vAlign w:val="center"/>
            <w:hideMark/>
          </w:tcPr>
          <w:p w14:paraId="5822656C" w14:textId="77777777" w:rsidR="004166B8" w:rsidRPr="009F61F2" w:rsidRDefault="004166B8" w:rsidP="0050561F">
            <w:pPr>
              <w:rPr>
                <w:rFonts w:ascii="Myriad Pro" w:hAnsi="Myriad Pro"/>
                <w:sz w:val="18"/>
                <w:szCs w:val="18"/>
              </w:rPr>
            </w:pPr>
            <w:r w:rsidRPr="009F61F2">
              <w:rPr>
                <w:rFonts w:ascii="Myriad Pro" w:hAnsi="Myriad Pro"/>
                <w:sz w:val="18"/>
                <w:szCs w:val="18"/>
              </w:rPr>
              <w:t>Строительсво ЛЭП-10 кВ от точки присоединения , г. БАРНАУЛ, пр-т ЭНЕРГЕТИКОВ, 15 (0,3км)</w:t>
            </w:r>
          </w:p>
        </w:tc>
        <w:tc>
          <w:tcPr>
            <w:tcW w:w="2080" w:type="dxa"/>
            <w:tcBorders>
              <w:top w:val="nil"/>
              <w:left w:val="nil"/>
              <w:bottom w:val="single" w:sz="4" w:space="0" w:color="auto"/>
              <w:right w:val="single" w:sz="4" w:space="0" w:color="auto"/>
            </w:tcBorders>
            <w:shd w:val="clear" w:color="auto" w:fill="auto"/>
            <w:noWrap/>
            <w:vAlign w:val="center"/>
            <w:hideMark/>
          </w:tcPr>
          <w:p w14:paraId="3A99BF05"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0,049</w:t>
            </w:r>
          </w:p>
        </w:tc>
      </w:tr>
      <w:tr w:rsidR="004166B8" w:rsidRPr="009F61F2" w14:paraId="78A02C28"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83BF993"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17</w:t>
            </w:r>
          </w:p>
        </w:tc>
        <w:tc>
          <w:tcPr>
            <w:tcW w:w="6553" w:type="dxa"/>
            <w:tcBorders>
              <w:top w:val="nil"/>
              <w:left w:val="nil"/>
              <w:bottom w:val="single" w:sz="4" w:space="0" w:color="auto"/>
              <w:right w:val="single" w:sz="4" w:space="0" w:color="auto"/>
            </w:tcBorders>
            <w:shd w:val="clear" w:color="auto" w:fill="auto"/>
            <w:vAlign w:val="center"/>
            <w:hideMark/>
          </w:tcPr>
          <w:p w14:paraId="2FE2635B" w14:textId="77777777" w:rsidR="004166B8" w:rsidRPr="009F61F2" w:rsidRDefault="004166B8" w:rsidP="0050561F">
            <w:pPr>
              <w:rPr>
                <w:rFonts w:ascii="Myriad Pro" w:hAnsi="Myriad Pro"/>
                <w:sz w:val="18"/>
                <w:szCs w:val="18"/>
              </w:rPr>
            </w:pPr>
            <w:r w:rsidRPr="009F61F2">
              <w:rPr>
                <w:rFonts w:ascii="Myriad Pro" w:hAnsi="Myriad Pro"/>
                <w:sz w:val="18"/>
                <w:szCs w:val="18"/>
              </w:rPr>
              <w:t>Строительство ВЛ-10кВ , гр. Демчик С.А.,( Первомайский р-н, с. Санниково) (0,42км)</w:t>
            </w:r>
          </w:p>
        </w:tc>
        <w:tc>
          <w:tcPr>
            <w:tcW w:w="2080" w:type="dxa"/>
            <w:tcBorders>
              <w:top w:val="nil"/>
              <w:left w:val="nil"/>
              <w:bottom w:val="single" w:sz="4" w:space="0" w:color="auto"/>
              <w:right w:val="single" w:sz="4" w:space="0" w:color="auto"/>
            </w:tcBorders>
            <w:shd w:val="clear" w:color="auto" w:fill="auto"/>
            <w:noWrap/>
            <w:vAlign w:val="center"/>
            <w:hideMark/>
          </w:tcPr>
          <w:p w14:paraId="1B0A63B7"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0,001</w:t>
            </w:r>
          </w:p>
        </w:tc>
      </w:tr>
      <w:tr w:rsidR="004166B8" w:rsidRPr="009F61F2" w14:paraId="17781F09"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3CB0214"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18</w:t>
            </w:r>
          </w:p>
        </w:tc>
        <w:tc>
          <w:tcPr>
            <w:tcW w:w="6553" w:type="dxa"/>
            <w:tcBorders>
              <w:top w:val="nil"/>
              <w:left w:val="nil"/>
              <w:bottom w:val="single" w:sz="4" w:space="0" w:color="auto"/>
              <w:right w:val="single" w:sz="4" w:space="0" w:color="auto"/>
            </w:tcBorders>
            <w:shd w:val="clear" w:color="auto" w:fill="auto"/>
            <w:vAlign w:val="center"/>
            <w:hideMark/>
          </w:tcPr>
          <w:p w14:paraId="0E1B8360" w14:textId="77777777" w:rsidR="004166B8" w:rsidRPr="009F61F2" w:rsidRDefault="004166B8" w:rsidP="0050561F">
            <w:pPr>
              <w:rPr>
                <w:rFonts w:ascii="Myriad Pro" w:hAnsi="Myriad Pro"/>
                <w:sz w:val="18"/>
                <w:szCs w:val="18"/>
              </w:rPr>
            </w:pPr>
            <w:r w:rsidRPr="009F61F2">
              <w:rPr>
                <w:rFonts w:ascii="Myriad Pro" w:hAnsi="Myriad Pro"/>
                <w:sz w:val="18"/>
                <w:szCs w:val="18"/>
              </w:rPr>
              <w:t>Строительство 2-х цепной ВЛ 0,4 кВ, ВАСИЛЬЦОВ В.А., МАМОНТОВСКИЙ Р-Н, с. МАМОНТОВО (0,065км)</w:t>
            </w:r>
          </w:p>
        </w:tc>
        <w:tc>
          <w:tcPr>
            <w:tcW w:w="2080" w:type="dxa"/>
            <w:tcBorders>
              <w:top w:val="nil"/>
              <w:left w:val="nil"/>
              <w:bottom w:val="single" w:sz="4" w:space="0" w:color="auto"/>
              <w:right w:val="single" w:sz="4" w:space="0" w:color="auto"/>
            </w:tcBorders>
            <w:shd w:val="clear" w:color="auto" w:fill="auto"/>
            <w:noWrap/>
            <w:vAlign w:val="center"/>
            <w:hideMark/>
          </w:tcPr>
          <w:p w14:paraId="508B9FA3"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0,033</w:t>
            </w:r>
          </w:p>
        </w:tc>
      </w:tr>
      <w:tr w:rsidR="004166B8" w:rsidRPr="009F61F2" w14:paraId="6E0E9551"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64B688B"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19</w:t>
            </w:r>
          </w:p>
        </w:tc>
        <w:tc>
          <w:tcPr>
            <w:tcW w:w="6553" w:type="dxa"/>
            <w:tcBorders>
              <w:top w:val="nil"/>
              <w:left w:val="nil"/>
              <w:bottom w:val="single" w:sz="4" w:space="0" w:color="auto"/>
              <w:right w:val="single" w:sz="4" w:space="0" w:color="auto"/>
            </w:tcBorders>
            <w:shd w:val="clear" w:color="auto" w:fill="auto"/>
            <w:vAlign w:val="center"/>
            <w:hideMark/>
          </w:tcPr>
          <w:p w14:paraId="45F69940" w14:textId="77777777" w:rsidR="004166B8" w:rsidRPr="009F61F2" w:rsidRDefault="004166B8" w:rsidP="0050561F">
            <w:pPr>
              <w:rPr>
                <w:rFonts w:ascii="Myriad Pro" w:hAnsi="Myriad Pro"/>
                <w:sz w:val="18"/>
                <w:szCs w:val="18"/>
              </w:rPr>
            </w:pPr>
            <w:r w:rsidRPr="009F61F2">
              <w:rPr>
                <w:rFonts w:ascii="Myriad Pro" w:hAnsi="Myriad Pro"/>
                <w:sz w:val="18"/>
                <w:szCs w:val="18"/>
              </w:rPr>
              <w:t>Строительство ВЛ-0,4 кВ от ТП 8-1-16</w:t>
            </w:r>
          </w:p>
        </w:tc>
        <w:tc>
          <w:tcPr>
            <w:tcW w:w="2080" w:type="dxa"/>
            <w:tcBorders>
              <w:top w:val="nil"/>
              <w:left w:val="nil"/>
              <w:bottom w:val="single" w:sz="4" w:space="0" w:color="auto"/>
              <w:right w:val="single" w:sz="4" w:space="0" w:color="auto"/>
            </w:tcBorders>
            <w:shd w:val="clear" w:color="auto" w:fill="auto"/>
            <w:noWrap/>
            <w:vAlign w:val="center"/>
            <w:hideMark/>
          </w:tcPr>
          <w:p w14:paraId="206216BA"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0,164</w:t>
            </w:r>
          </w:p>
        </w:tc>
      </w:tr>
      <w:tr w:rsidR="004166B8" w:rsidRPr="009F61F2" w14:paraId="062AEB6D"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08323A9"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20</w:t>
            </w:r>
          </w:p>
        </w:tc>
        <w:tc>
          <w:tcPr>
            <w:tcW w:w="6553" w:type="dxa"/>
            <w:tcBorders>
              <w:top w:val="nil"/>
              <w:left w:val="nil"/>
              <w:bottom w:val="single" w:sz="4" w:space="0" w:color="auto"/>
              <w:right w:val="single" w:sz="4" w:space="0" w:color="auto"/>
            </w:tcBorders>
            <w:shd w:val="clear" w:color="auto" w:fill="auto"/>
            <w:vAlign w:val="center"/>
            <w:hideMark/>
          </w:tcPr>
          <w:p w14:paraId="01FBDF24" w14:textId="77777777" w:rsidR="004166B8" w:rsidRPr="009F61F2" w:rsidRDefault="004166B8" w:rsidP="0050561F">
            <w:pPr>
              <w:rPr>
                <w:rFonts w:ascii="Myriad Pro" w:hAnsi="Myriad Pro"/>
                <w:sz w:val="18"/>
                <w:szCs w:val="18"/>
              </w:rPr>
            </w:pPr>
            <w:r w:rsidRPr="009F61F2">
              <w:rPr>
                <w:rFonts w:ascii="Myriad Pro" w:hAnsi="Myriad Pro"/>
                <w:sz w:val="18"/>
                <w:szCs w:val="18"/>
              </w:rPr>
              <w:t xml:space="preserve"> Строительство КЛ-10 кВ от РП № 27 ячейка №24-11, (540 м)  АНТАРЕС, ООО </w:t>
            </w:r>
          </w:p>
        </w:tc>
        <w:tc>
          <w:tcPr>
            <w:tcW w:w="2080" w:type="dxa"/>
            <w:tcBorders>
              <w:top w:val="nil"/>
              <w:left w:val="nil"/>
              <w:bottom w:val="single" w:sz="4" w:space="0" w:color="auto"/>
              <w:right w:val="single" w:sz="4" w:space="0" w:color="auto"/>
            </w:tcBorders>
            <w:shd w:val="clear" w:color="auto" w:fill="auto"/>
            <w:noWrap/>
            <w:vAlign w:val="center"/>
            <w:hideMark/>
          </w:tcPr>
          <w:p w14:paraId="36AC2C44"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0,101</w:t>
            </w:r>
          </w:p>
        </w:tc>
      </w:tr>
      <w:tr w:rsidR="004166B8" w:rsidRPr="009F61F2" w14:paraId="2D0A35DA"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79659FD"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21</w:t>
            </w:r>
          </w:p>
        </w:tc>
        <w:tc>
          <w:tcPr>
            <w:tcW w:w="6553" w:type="dxa"/>
            <w:tcBorders>
              <w:top w:val="nil"/>
              <w:left w:val="nil"/>
              <w:bottom w:val="single" w:sz="4" w:space="0" w:color="auto"/>
              <w:right w:val="single" w:sz="4" w:space="0" w:color="auto"/>
            </w:tcBorders>
            <w:shd w:val="clear" w:color="auto" w:fill="auto"/>
            <w:vAlign w:val="center"/>
            <w:hideMark/>
          </w:tcPr>
          <w:p w14:paraId="1E070AE4" w14:textId="77777777" w:rsidR="004166B8" w:rsidRPr="009F61F2" w:rsidRDefault="004166B8" w:rsidP="0050561F">
            <w:pPr>
              <w:rPr>
                <w:rFonts w:ascii="Myriad Pro" w:hAnsi="Myriad Pro"/>
                <w:sz w:val="18"/>
                <w:szCs w:val="18"/>
              </w:rPr>
            </w:pPr>
            <w:r w:rsidRPr="009F61F2">
              <w:rPr>
                <w:rFonts w:ascii="Myriad Pro" w:hAnsi="Myriad Pro"/>
                <w:sz w:val="18"/>
                <w:szCs w:val="18"/>
              </w:rPr>
              <w:t xml:space="preserve">Строительство  КЛ-6 кВ от РУ-6 кВ ПС 110 кВ Гоньба № 23, (128 м)  АО "БАРНАУЛЬСКАЯ ТЭЦ-3" </w:t>
            </w:r>
          </w:p>
        </w:tc>
        <w:tc>
          <w:tcPr>
            <w:tcW w:w="2080" w:type="dxa"/>
            <w:tcBorders>
              <w:top w:val="nil"/>
              <w:left w:val="nil"/>
              <w:bottom w:val="single" w:sz="4" w:space="0" w:color="auto"/>
              <w:right w:val="single" w:sz="4" w:space="0" w:color="auto"/>
            </w:tcBorders>
            <w:shd w:val="clear" w:color="auto" w:fill="auto"/>
            <w:noWrap/>
            <w:vAlign w:val="center"/>
            <w:hideMark/>
          </w:tcPr>
          <w:p w14:paraId="0F39875A"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0,037</w:t>
            </w:r>
          </w:p>
        </w:tc>
      </w:tr>
      <w:tr w:rsidR="004166B8" w:rsidRPr="009F61F2" w14:paraId="4867562A"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BC0C1D6"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22</w:t>
            </w:r>
          </w:p>
        </w:tc>
        <w:tc>
          <w:tcPr>
            <w:tcW w:w="6553" w:type="dxa"/>
            <w:tcBorders>
              <w:top w:val="nil"/>
              <w:left w:val="nil"/>
              <w:bottom w:val="single" w:sz="4" w:space="0" w:color="auto"/>
              <w:right w:val="single" w:sz="4" w:space="0" w:color="auto"/>
            </w:tcBorders>
            <w:shd w:val="clear" w:color="auto" w:fill="auto"/>
            <w:vAlign w:val="center"/>
            <w:hideMark/>
          </w:tcPr>
          <w:p w14:paraId="2CD9202F" w14:textId="77777777" w:rsidR="004166B8" w:rsidRPr="009F61F2" w:rsidRDefault="004166B8" w:rsidP="0050561F">
            <w:pPr>
              <w:rPr>
                <w:rFonts w:ascii="Myriad Pro" w:hAnsi="Myriad Pro"/>
                <w:sz w:val="18"/>
                <w:szCs w:val="18"/>
              </w:rPr>
            </w:pPr>
            <w:r w:rsidRPr="009F61F2">
              <w:rPr>
                <w:rFonts w:ascii="Myriad Pro" w:hAnsi="Myriad Pro"/>
                <w:sz w:val="18"/>
                <w:szCs w:val="18"/>
              </w:rPr>
              <w:t>Строительсвто КЛ 10кВ №23-2 Б000044923, г.БАРНАУЛ, ПАВЛОВСКИЙ ТРАКТ, д.327B (2км)</w:t>
            </w:r>
          </w:p>
        </w:tc>
        <w:tc>
          <w:tcPr>
            <w:tcW w:w="2080" w:type="dxa"/>
            <w:tcBorders>
              <w:top w:val="nil"/>
              <w:left w:val="nil"/>
              <w:bottom w:val="single" w:sz="4" w:space="0" w:color="auto"/>
              <w:right w:val="single" w:sz="4" w:space="0" w:color="auto"/>
            </w:tcBorders>
            <w:shd w:val="clear" w:color="auto" w:fill="auto"/>
            <w:noWrap/>
            <w:vAlign w:val="center"/>
            <w:hideMark/>
          </w:tcPr>
          <w:p w14:paraId="20B48537"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3,503</w:t>
            </w:r>
          </w:p>
        </w:tc>
      </w:tr>
      <w:tr w:rsidR="004166B8" w:rsidRPr="009F61F2" w14:paraId="18BBE544"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F61522A"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23</w:t>
            </w:r>
          </w:p>
        </w:tc>
        <w:tc>
          <w:tcPr>
            <w:tcW w:w="6553" w:type="dxa"/>
            <w:tcBorders>
              <w:top w:val="nil"/>
              <w:left w:val="nil"/>
              <w:bottom w:val="single" w:sz="4" w:space="0" w:color="auto"/>
              <w:right w:val="single" w:sz="4" w:space="0" w:color="auto"/>
            </w:tcBorders>
            <w:shd w:val="clear" w:color="auto" w:fill="auto"/>
            <w:vAlign w:val="center"/>
            <w:hideMark/>
          </w:tcPr>
          <w:p w14:paraId="1399E4FC" w14:textId="77777777" w:rsidR="004166B8" w:rsidRPr="009F61F2" w:rsidRDefault="004166B8" w:rsidP="0050561F">
            <w:pPr>
              <w:rPr>
                <w:rFonts w:ascii="Myriad Pro" w:hAnsi="Myriad Pro"/>
                <w:sz w:val="18"/>
                <w:szCs w:val="18"/>
              </w:rPr>
            </w:pPr>
            <w:r w:rsidRPr="009F61F2">
              <w:rPr>
                <w:rFonts w:ascii="Myriad Pro" w:hAnsi="Myriad Pro"/>
                <w:sz w:val="18"/>
                <w:szCs w:val="18"/>
              </w:rPr>
              <w:t>Строительство КТП 9-19-102, 400 кВА, реконструкция ВЛ-6 кВ от ПС 35/6 "ОБЬ",г. БАРНАУЛ, ЗМЕИНОГОРСКИЙ ТРАКТ, 118И (0,015км);</w:t>
            </w:r>
          </w:p>
        </w:tc>
        <w:tc>
          <w:tcPr>
            <w:tcW w:w="2080" w:type="dxa"/>
            <w:tcBorders>
              <w:top w:val="nil"/>
              <w:left w:val="nil"/>
              <w:bottom w:val="single" w:sz="4" w:space="0" w:color="auto"/>
              <w:right w:val="single" w:sz="4" w:space="0" w:color="auto"/>
            </w:tcBorders>
            <w:shd w:val="clear" w:color="auto" w:fill="auto"/>
            <w:noWrap/>
            <w:vAlign w:val="center"/>
            <w:hideMark/>
          </w:tcPr>
          <w:p w14:paraId="11F25537"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0,041</w:t>
            </w:r>
          </w:p>
        </w:tc>
      </w:tr>
      <w:tr w:rsidR="004166B8" w:rsidRPr="009F61F2" w14:paraId="642B5CD5"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B5723B6"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24</w:t>
            </w:r>
          </w:p>
        </w:tc>
        <w:tc>
          <w:tcPr>
            <w:tcW w:w="6553" w:type="dxa"/>
            <w:tcBorders>
              <w:top w:val="nil"/>
              <w:left w:val="nil"/>
              <w:bottom w:val="single" w:sz="4" w:space="0" w:color="auto"/>
              <w:right w:val="single" w:sz="4" w:space="0" w:color="auto"/>
            </w:tcBorders>
            <w:shd w:val="clear" w:color="auto" w:fill="auto"/>
            <w:vAlign w:val="center"/>
            <w:hideMark/>
          </w:tcPr>
          <w:p w14:paraId="5901FE4B" w14:textId="77777777" w:rsidR="004166B8" w:rsidRPr="009F61F2" w:rsidRDefault="004166B8" w:rsidP="0050561F">
            <w:pPr>
              <w:rPr>
                <w:rFonts w:ascii="Myriad Pro" w:hAnsi="Myriad Pro"/>
                <w:sz w:val="18"/>
                <w:szCs w:val="18"/>
              </w:rPr>
            </w:pPr>
            <w:r w:rsidRPr="009F61F2">
              <w:rPr>
                <w:rFonts w:ascii="Myriad Pro" w:hAnsi="Myriad Pro"/>
                <w:sz w:val="18"/>
                <w:szCs w:val="18"/>
              </w:rPr>
              <w:t>Строительство  КТП 10/0,4 кВ от ВЛ-10кВ 28-11, СОКОЛОВ В.Л., ИП ГЛАВА К(Ф)Х, зерносклад, АЛТАЙСКИЙ КРАЙ, БАЕВСКИЙ РАЙОН, С.ВЕРХ-ЧУМАНКА, ЛЕНИН</w:t>
            </w:r>
          </w:p>
        </w:tc>
        <w:tc>
          <w:tcPr>
            <w:tcW w:w="2080" w:type="dxa"/>
            <w:tcBorders>
              <w:top w:val="nil"/>
              <w:left w:val="nil"/>
              <w:bottom w:val="single" w:sz="4" w:space="0" w:color="auto"/>
              <w:right w:val="single" w:sz="4" w:space="0" w:color="auto"/>
            </w:tcBorders>
            <w:shd w:val="clear" w:color="auto" w:fill="auto"/>
            <w:noWrap/>
            <w:vAlign w:val="center"/>
            <w:hideMark/>
          </w:tcPr>
          <w:p w14:paraId="3C8562C8"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0,029</w:t>
            </w:r>
          </w:p>
        </w:tc>
      </w:tr>
      <w:tr w:rsidR="004166B8" w:rsidRPr="009F61F2" w14:paraId="2E7F2756"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E9550D6"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25</w:t>
            </w:r>
          </w:p>
        </w:tc>
        <w:tc>
          <w:tcPr>
            <w:tcW w:w="6553" w:type="dxa"/>
            <w:tcBorders>
              <w:top w:val="nil"/>
              <w:left w:val="nil"/>
              <w:bottom w:val="single" w:sz="4" w:space="0" w:color="auto"/>
              <w:right w:val="single" w:sz="4" w:space="0" w:color="auto"/>
            </w:tcBorders>
            <w:shd w:val="clear" w:color="auto" w:fill="auto"/>
            <w:vAlign w:val="center"/>
            <w:hideMark/>
          </w:tcPr>
          <w:p w14:paraId="714B0C70" w14:textId="77777777" w:rsidR="004166B8" w:rsidRPr="009F61F2" w:rsidRDefault="004166B8" w:rsidP="0050561F">
            <w:pPr>
              <w:rPr>
                <w:rFonts w:ascii="Myriad Pro" w:hAnsi="Myriad Pro"/>
                <w:sz w:val="18"/>
                <w:szCs w:val="18"/>
              </w:rPr>
            </w:pPr>
            <w:r w:rsidRPr="009F61F2">
              <w:rPr>
                <w:rFonts w:ascii="Myriad Pro" w:hAnsi="Myriad Pro"/>
                <w:sz w:val="18"/>
                <w:szCs w:val="18"/>
              </w:rPr>
              <w:t>Реконструкция ВЛ 10  Л-55-1 17,42  АО "КИПРИНСКОЕ" мехток  АЛТАЙСКИЙ КРАЙ, ШЕЛАБОЛИХИНСКИЙ Р-Н, С КИПРИНО</w:t>
            </w:r>
          </w:p>
        </w:tc>
        <w:tc>
          <w:tcPr>
            <w:tcW w:w="2080" w:type="dxa"/>
            <w:tcBorders>
              <w:top w:val="nil"/>
              <w:left w:val="nil"/>
              <w:bottom w:val="single" w:sz="4" w:space="0" w:color="auto"/>
              <w:right w:val="single" w:sz="4" w:space="0" w:color="auto"/>
            </w:tcBorders>
            <w:shd w:val="clear" w:color="auto" w:fill="auto"/>
            <w:noWrap/>
            <w:vAlign w:val="center"/>
            <w:hideMark/>
          </w:tcPr>
          <w:p w14:paraId="672917B3"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0,031</w:t>
            </w:r>
          </w:p>
        </w:tc>
      </w:tr>
      <w:tr w:rsidR="004166B8" w:rsidRPr="009F61F2" w14:paraId="4CD563EB"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F14EB00"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26</w:t>
            </w:r>
          </w:p>
        </w:tc>
        <w:tc>
          <w:tcPr>
            <w:tcW w:w="6553" w:type="dxa"/>
            <w:tcBorders>
              <w:top w:val="nil"/>
              <w:left w:val="nil"/>
              <w:bottom w:val="single" w:sz="4" w:space="0" w:color="auto"/>
              <w:right w:val="single" w:sz="4" w:space="0" w:color="auto"/>
            </w:tcBorders>
            <w:shd w:val="clear" w:color="auto" w:fill="auto"/>
            <w:vAlign w:val="center"/>
            <w:hideMark/>
          </w:tcPr>
          <w:p w14:paraId="40885A42" w14:textId="77777777" w:rsidR="004166B8" w:rsidRPr="009F61F2" w:rsidRDefault="004166B8" w:rsidP="0050561F">
            <w:pPr>
              <w:rPr>
                <w:rFonts w:ascii="Myriad Pro" w:hAnsi="Myriad Pro"/>
                <w:sz w:val="18"/>
                <w:szCs w:val="18"/>
              </w:rPr>
            </w:pPr>
            <w:r w:rsidRPr="009F61F2">
              <w:rPr>
                <w:rFonts w:ascii="Myriad Pro" w:hAnsi="Myriad Pro"/>
                <w:sz w:val="18"/>
                <w:szCs w:val="18"/>
              </w:rPr>
              <w:t xml:space="preserve"> Реконструкция КЛ-6 кВ, строительство КЛ-6 Л-4-3 ООО «Третье тысячелетие», электроустановки нежилых зданий.</w:t>
            </w:r>
          </w:p>
        </w:tc>
        <w:tc>
          <w:tcPr>
            <w:tcW w:w="2080" w:type="dxa"/>
            <w:tcBorders>
              <w:top w:val="nil"/>
              <w:left w:val="nil"/>
              <w:bottom w:val="single" w:sz="4" w:space="0" w:color="auto"/>
              <w:right w:val="single" w:sz="4" w:space="0" w:color="auto"/>
            </w:tcBorders>
            <w:shd w:val="clear" w:color="auto" w:fill="auto"/>
            <w:noWrap/>
            <w:vAlign w:val="center"/>
            <w:hideMark/>
          </w:tcPr>
          <w:p w14:paraId="49FB6819"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0,129</w:t>
            </w:r>
          </w:p>
        </w:tc>
      </w:tr>
      <w:tr w:rsidR="004166B8" w:rsidRPr="009F61F2" w14:paraId="71290A20"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1670A3C"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27</w:t>
            </w:r>
          </w:p>
        </w:tc>
        <w:tc>
          <w:tcPr>
            <w:tcW w:w="6553" w:type="dxa"/>
            <w:tcBorders>
              <w:top w:val="nil"/>
              <w:left w:val="nil"/>
              <w:bottom w:val="single" w:sz="4" w:space="0" w:color="auto"/>
              <w:right w:val="single" w:sz="4" w:space="0" w:color="auto"/>
            </w:tcBorders>
            <w:shd w:val="clear" w:color="auto" w:fill="auto"/>
            <w:vAlign w:val="center"/>
            <w:hideMark/>
          </w:tcPr>
          <w:p w14:paraId="59006DCC" w14:textId="77777777" w:rsidR="004166B8" w:rsidRPr="009F61F2" w:rsidRDefault="004166B8" w:rsidP="00E73103">
            <w:pPr>
              <w:ind w:right="-108"/>
              <w:rPr>
                <w:rFonts w:ascii="Myriad Pro" w:hAnsi="Myriad Pro"/>
                <w:sz w:val="18"/>
                <w:szCs w:val="18"/>
              </w:rPr>
            </w:pPr>
            <w:r w:rsidRPr="009F61F2">
              <w:rPr>
                <w:rFonts w:ascii="Myriad Pro" w:hAnsi="Myriad Pro"/>
                <w:sz w:val="18"/>
                <w:szCs w:val="18"/>
              </w:rPr>
              <w:t>Реконструкция  ПС  110/10/10 КВ Центральная, в части установки ячейки, для ООО "НовоТех", ул.Партизанская , 187, г</w:t>
            </w:r>
          </w:p>
        </w:tc>
        <w:tc>
          <w:tcPr>
            <w:tcW w:w="2080" w:type="dxa"/>
            <w:tcBorders>
              <w:top w:val="nil"/>
              <w:left w:val="nil"/>
              <w:bottom w:val="single" w:sz="4" w:space="0" w:color="auto"/>
              <w:right w:val="single" w:sz="4" w:space="0" w:color="auto"/>
            </w:tcBorders>
            <w:shd w:val="clear" w:color="auto" w:fill="auto"/>
            <w:noWrap/>
            <w:vAlign w:val="center"/>
            <w:hideMark/>
          </w:tcPr>
          <w:p w14:paraId="00810853"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0,001</w:t>
            </w:r>
          </w:p>
        </w:tc>
      </w:tr>
      <w:tr w:rsidR="004166B8" w:rsidRPr="009F61F2" w14:paraId="34EF73EC"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E7673BF"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28</w:t>
            </w:r>
          </w:p>
        </w:tc>
        <w:tc>
          <w:tcPr>
            <w:tcW w:w="6553" w:type="dxa"/>
            <w:tcBorders>
              <w:top w:val="nil"/>
              <w:left w:val="nil"/>
              <w:bottom w:val="single" w:sz="4" w:space="0" w:color="auto"/>
              <w:right w:val="single" w:sz="4" w:space="0" w:color="auto"/>
            </w:tcBorders>
            <w:shd w:val="clear" w:color="auto" w:fill="auto"/>
            <w:vAlign w:val="center"/>
            <w:hideMark/>
          </w:tcPr>
          <w:p w14:paraId="31435103" w14:textId="77777777" w:rsidR="004166B8" w:rsidRPr="009F61F2" w:rsidRDefault="004166B8" w:rsidP="0050561F">
            <w:pPr>
              <w:rPr>
                <w:rFonts w:ascii="Myriad Pro" w:hAnsi="Myriad Pro"/>
                <w:sz w:val="18"/>
                <w:szCs w:val="18"/>
              </w:rPr>
            </w:pPr>
            <w:r w:rsidRPr="009F61F2">
              <w:rPr>
                <w:rFonts w:ascii="Myriad Pro" w:hAnsi="Myriad Pro"/>
                <w:sz w:val="18"/>
                <w:szCs w:val="18"/>
              </w:rPr>
              <w:t>Реконструкция ВЛ 10 кВ 17-1, Б000034542, ООО Глобал, АЛТАЙСКИЙ КРАЙ, г.РУБЦОВСК, ЗАЛЕСОВСКАЯ, РОМАНОВСКАЯ, СОЛТОНСКАЯ (2,764 км)</w:t>
            </w:r>
          </w:p>
        </w:tc>
        <w:tc>
          <w:tcPr>
            <w:tcW w:w="2080" w:type="dxa"/>
            <w:tcBorders>
              <w:top w:val="nil"/>
              <w:left w:val="nil"/>
              <w:bottom w:val="single" w:sz="4" w:space="0" w:color="auto"/>
              <w:right w:val="single" w:sz="4" w:space="0" w:color="auto"/>
            </w:tcBorders>
            <w:shd w:val="clear" w:color="auto" w:fill="auto"/>
            <w:noWrap/>
            <w:vAlign w:val="center"/>
            <w:hideMark/>
          </w:tcPr>
          <w:p w14:paraId="7E87A5C5"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0,049</w:t>
            </w:r>
          </w:p>
        </w:tc>
      </w:tr>
      <w:tr w:rsidR="004166B8" w:rsidRPr="009F61F2" w14:paraId="6B29E0B5"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13EFA3A"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29</w:t>
            </w:r>
          </w:p>
        </w:tc>
        <w:tc>
          <w:tcPr>
            <w:tcW w:w="6553" w:type="dxa"/>
            <w:tcBorders>
              <w:top w:val="nil"/>
              <w:left w:val="nil"/>
              <w:bottom w:val="single" w:sz="4" w:space="0" w:color="auto"/>
              <w:right w:val="single" w:sz="4" w:space="0" w:color="auto"/>
            </w:tcBorders>
            <w:shd w:val="clear" w:color="auto" w:fill="auto"/>
            <w:vAlign w:val="center"/>
            <w:hideMark/>
          </w:tcPr>
          <w:p w14:paraId="48126693" w14:textId="77777777" w:rsidR="004166B8" w:rsidRPr="009F61F2" w:rsidRDefault="004166B8" w:rsidP="0050561F">
            <w:pPr>
              <w:rPr>
                <w:rFonts w:ascii="Myriad Pro" w:hAnsi="Myriad Pro"/>
                <w:sz w:val="18"/>
                <w:szCs w:val="18"/>
              </w:rPr>
            </w:pPr>
            <w:r w:rsidRPr="009F61F2">
              <w:rPr>
                <w:rFonts w:ascii="Myriad Pro" w:hAnsi="Myriad Pro"/>
                <w:sz w:val="18"/>
                <w:szCs w:val="18"/>
              </w:rPr>
              <w:t>Реконструкция ВЛ-10 Л-22-309 3,84, строительство КТП 22-309-101 63 кВА</w:t>
            </w:r>
          </w:p>
        </w:tc>
        <w:tc>
          <w:tcPr>
            <w:tcW w:w="2080" w:type="dxa"/>
            <w:tcBorders>
              <w:top w:val="nil"/>
              <w:left w:val="nil"/>
              <w:bottom w:val="single" w:sz="4" w:space="0" w:color="auto"/>
              <w:right w:val="single" w:sz="4" w:space="0" w:color="auto"/>
            </w:tcBorders>
            <w:shd w:val="clear" w:color="auto" w:fill="auto"/>
            <w:noWrap/>
            <w:vAlign w:val="center"/>
            <w:hideMark/>
          </w:tcPr>
          <w:p w14:paraId="04F5F7A3"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0,025</w:t>
            </w:r>
          </w:p>
        </w:tc>
      </w:tr>
      <w:tr w:rsidR="004166B8" w:rsidRPr="009F61F2" w14:paraId="05E3A8D2"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09E7E4F"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30</w:t>
            </w:r>
          </w:p>
        </w:tc>
        <w:tc>
          <w:tcPr>
            <w:tcW w:w="6553" w:type="dxa"/>
            <w:tcBorders>
              <w:top w:val="nil"/>
              <w:left w:val="nil"/>
              <w:bottom w:val="single" w:sz="4" w:space="0" w:color="auto"/>
              <w:right w:val="single" w:sz="4" w:space="0" w:color="auto"/>
            </w:tcBorders>
            <w:shd w:val="clear" w:color="auto" w:fill="auto"/>
            <w:vAlign w:val="center"/>
            <w:hideMark/>
          </w:tcPr>
          <w:p w14:paraId="1B606E99" w14:textId="77777777" w:rsidR="004166B8" w:rsidRPr="009F61F2" w:rsidRDefault="004166B8" w:rsidP="0050561F">
            <w:pPr>
              <w:rPr>
                <w:rFonts w:ascii="Myriad Pro" w:hAnsi="Myriad Pro"/>
                <w:sz w:val="18"/>
                <w:szCs w:val="18"/>
              </w:rPr>
            </w:pPr>
            <w:r w:rsidRPr="009F61F2">
              <w:rPr>
                <w:rFonts w:ascii="Myriad Pro" w:hAnsi="Myriad Pro"/>
                <w:sz w:val="18"/>
                <w:szCs w:val="18"/>
              </w:rPr>
              <w:t>Реконструкция ВЛ 10 Л-56-0; 16,301 км, Б000045224, здание фермы, ООО "Павловский кролик" местоположение: установлено относительно ориентира,</w:t>
            </w:r>
          </w:p>
        </w:tc>
        <w:tc>
          <w:tcPr>
            <w:tcW w:w="2080" w:type="dxa"/>
            <w:tcBorders>
              <w:top w:val="nil"/>
              <w:left w:val="nil"/>
              <w:bottom w:val="single" w:sz="4" w:space="0" w:color="auto"/>
              <w:right w:val="single" w:sz="4" w:space="0" w:color="auto"/>
            </w:tcBorders>
            <w:shd w:val="clear" w:color="auto" w:fill="auto"/>
            <w:noWrap/>
            <w:vAlign w:val="center"/>
            <w:hideMark/>
          </w:tcPr>
          <w:p w14:paraId="5D7FAB83"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0,023</w:t>
            </w:r>
          </w:p>
        </w:tc>
      </w:tr>
      <w:tr w:rsidR="004166B8" w:rsidRPr="009F61F2" w14:paraId="4FA92B59"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9D026CE"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31</w:t>
            </w:r>
          </w:p>
        </w:tc>
        <w:tc>
          <w:tcPr>
            <w:tcW w:w="6553" w:type="dxa"/>
            <w:tcBorders>
              <w:top w:val="nil"/>
              <w:left w:val="nil"/>
              <w:bottom w:val="single" w:sz="4" w:space="0" w:color="auto"/>
              <w:right w:val="single" w:sz="4" w:space="0" w:color="auto"/>
            </w:tcBorders>
            <w:shd w:val="clear" w:color="auto" w:fill="auto"/>
            <w:vAlign w:val="center"/>
            <w:hideMark/>
          </w:tcPr>
          <w:p w14:paraId="116D6E40" w14:textId="77777777" w:rsidR="004166B8" w:rsidRPr="009F61F2" w:rsidRDefault="004166B8" w:rsidP="0050561F">
            <w:pPr>
              <w:rPr>
                <w:rFonts w:ascii="Myriad Pro" w:hAnsi="Myriad Pro"/>
                <w:sz w:val="18"/>
                <w:szCs w:val="18"/>
              </w:rPr>
            </w:pPr>
            <w:r w:rsidRPr="009F61F2">
              <w:rPr>
                <w:rFonts w:ascii="Myriad Pro" w:hAnsi="Myriad Pro"/>
                <w:sz w:val="18"/>
                <w:szCs w:val="18"/>
              </w:rPr>
              <w:t>Реконструкция ВЛ-10 кВ Л-20-10 Реконструкция ВЛ-10 кВ Л-20-10</w:t>
            </w:r>
          </w:p>
        </w:tc>
        <w:tc>
          <w:tcPr>
            <w:tcW w:w="2080" w:type="dxa"/>
            <w:tcBorders>
              <w:top w:val="nil"/>
              <w:left w:val="nil"/>
              <w:bottom w:val="single" w:sz="4" w:space="0" w:color="auto"/>
              <w:right w:val="single" w:sz="4" w:space="0" w:color="auto"/>
            </w:tcBorders>
            <w:shd w:val="clear" w:color="auto" w:fill="auto"/>
            <w:noWrap/>
            <w:vAlign w:val="center"/>
            <w:hideMark/>
          </w:tcPr>
          <w:p w14:paraId="2E2B56AE"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0,020</w:t>
            </w:r>
          </w:p>
        </w:tc>
      </w:tr>
      <w:tr w:rsidR="004166B8" w:rsidRPr="009F61F2" w14:paraId="74660CC9"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7F0E2E1"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32</w:t>
            </w:r>
          </w:p>
        </w:tc>
        <w:tc>
          <w:tcPr>
            <w:tcW w:w="6553" w:type="dxa"/>
            <w:tcBorders>
              <w:top w:val="nil"/>
              <w:left w:val="nil"/>
              <w:bottom w:val="single" w:sz="4" w:space="0" w:color="auto"/>
              <w:right w:val="single" w:sz="4" w:space="0" w:color="auto"/>
            </w:tcBorders>
            <w:shd w:val="clear" w:color="auto" w:fill="auto"/>
            <w:vAlign w:val="center"/>
            <w:hideMark/>
          </w:tcPr>
          <w:p w14:paraId="5F3C9AA4" w14:textId="77777777" w:rsidR="004166B8" w:rsidRPr="009F61F2" w:rsidRDefault="004166B8" w:rsidP="0050561F">
            <w:pPr>
              <w:rPr>
                <w:rFonts w:ascii="Myriad Pro" w:hAnsi="Myriad Pro"/>
                <w:sz w:val="18"/>
                <w:szCs w:val="18"/>
              </w:rPr>
            </w:pPr>
            <w:r w:rsidRPr="009F61F2">
              <w:rPr>
                <w:rFonts w:ascii="Myriad Pro" w:hAnsi="Myriad Pro"/>
                <w:sz w:val="18"/>
                <w:szCs w:val="18"/>
              </w:rPr>
              <w:t>Реконструкция ВЛ 10кВ  № 44-10</w:t>
            </w:r>
          </w:p>
        </w:tc>
        <w:tc>
          <w:tcPr>
            <w:tcW w:w="2080" w:type="dxa"/>
            <w:tcBorders>
              <w:top w:val="nil"/>
              <w:left w:val="nil"/>
              <w:bottom w:val="single" w:sz="4" w:space="0" w:color="auto"/>
              <w:right w:val="single" w:sz="4" w:space="0" w:color="auto"/>
            </w:tcBorders>
            <w:shd w:val="clear" w:color="auto" w:fill="auto"/>
            <w:noWrap/>
            <w:vAlign w:val="center"/>
            <w:hideMark/>
          </w:tcPr>
          <w:p w14:paraId="33057BAB"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0,004</w:t>
            </w:r>
          </w:p>
        </w:tc>
      </w:tr>
      <w:tr w:rsidR="004166B8" w:rsidRPr="009F61F2" w14:paraId="0C473A94"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A0567AB"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33</w:t>
            </w:r>
          </w:p>
        </w:tc>
        <w:tc>
          <w:tcPr>
            <w:tcW w:w="6553" w:type="dxa"/>
            <w:tcBorders>
              <w:top w:val="nil"/>
              <w:left w:val="nil"/>
              <w:bottom w:val="single" w:sz="4" w:space="0" w:color="auto"/>
              <w:right w:val="single" w:sz="4" w:space="0" w:color="auto"/>
            </w:tcBorders>
            <w:shd w:val="clear" w:color="auto" w:fill="auto"/>
            <w:vAlign w:val="center"/>
            <w:hideMark/>
          </w:tcPr>
          <w:p w14:paraId="0C66CD49" w14:textId="77777777" w:rsidR="004166B8" w:rsidRPr="009F61F2" w:rsidRDefault="004166B8" w:rsidP="0050561F">
            <w:pPr>
              <w:rPr>
                <w:rFonts w:ascii="Myriad Pro" w:hAnsi="Myriad Pro"/>
                <w:sz w:val="18"/>
                <w:szCs w:val="18"/>
              </w:rPr>
            </w:pPr>
            <w:r w:rsidRPr="009F61F2">
              <w:rPr>
                <w:rFonts w:ascii="Myriad Pro" w:hAnsi="Myriad Pro"/>
                <w:sz w:val="18"/>
                <w:szCs w:val="18"/>
              </w:rPr>
              <w:t>Реконструкция  ВЛ 10 Л-22-309; 4,578 км, ООО "Д-ТРЕЙД ПЛЮС" производственное здание г.Барнаул</w:t>
            </w:r>
          </w:p>
        </w:tc>
        <w:tc>
          <w:tcPr>
            <w:tcW w:w="2080" w:type="dxa"/>
            <w:tcBorders>
              <w:top w:val="nil"/>
              <w:left w:val="nil"/>
              <w:bottom w:val="single" w:sz="4" w:space="0" w:color="auto"/>
              <w:right w:val="single" w:sz="4" w:space="0" w:color="auto"/>
            </w:tcBorders>
            <w:shd w:val="clear" w:color="auto" w:fill="auto"/>
            <w:noWrap/>
            <w:vAlign w:val="center"/>
            <w:hideMark/>
          </w:tcPr>
          <w:p w14:paraId="5EDE2BE8"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0,154</w:t>
            </w:r>
          </w:p>
        </w:tc>
      </w:tr>
      <w:tr w:rsidR="004166B8" w:rsidRPr="009F61F2" w14:paraId="0A181377"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39EE455"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34</w:t>
            </w:r>
          </w:p>
        </w:tc>
        <w:tc>
          <w:tcPr>
            <w:tcW w:w="6553" w:type="dxa"/>
            <w:tcBorders>
              <w:top w:val="nil"/>
              <w:left w:val="nil"/>
              <w:bottom w:val="single" w:sz="4" w:space="0" w:color="auto"/>
              <w:right w:val="single" w:sz="4" w:space="0" w:color="auto"/>
            </w:tcBorders>
            <w:shd w:val="clear" w:color="auto" w:fill="auto"/>
            <w:vAlign w:val="center"/>
            <w:hideMark/>
          </w:tcPr>
          <w:p w14:paraId="21AA5CEF" w14:textId="77777777" w:rsidR="004166B8" w:rsidRPr="009F61F2" w:rsidRDefault="004166B8" w:rsidP="0050561F">
            <w:pPr>
              <w:rPr>
                <w:rFonts w:ascii="Myriad Pro" w:hAnsi="Myriad Pro"/>
                <w:sz w:val="18"/>
                <w:szCs w:val="18"/>
              </w:rPr>
            </w:pPr>
            <w:r w:rsidRPr="009F61F2">
              <w:rPr>
                <w:rFonts w:ascii="Myriad Pro" w:hAnsi="Myriad Pro"/>
                <w:sz w:val="18"/>
                <w:szCs w:val="18"/>
              </w:rPr>
              <w:t xml:space="preserve"> Реконструкция ВЛ-10 кВ Л-4-16, "Табуны-Б.Романовка" , КФХ Гребенюк А.В. (ул. Октябрьская,61А, с.Табуны,  Табунский район)</w:t>
            </w:r>
          </w:p>
        </w:tc>
        <w:tc>
          <w:tcPr>
            <w:tcW w:w="2080" w:type="dxa"/>
            <w:tcBorders>
              <w:top w:val="nil"/>
              <w:left w:val="nil"/>
              <w:bottom w:val="single" w:sz="4" w:space="0" w:color="auto"/>
              <w:right w:val="single" w:sz="4" w:space="0" w:color="auto"/>
            </w:tcBorders>
            <w:shd w:val="clear" w:color="auto" w:fill="auto"/>
            <w:noWrap/>
            <w:vAlign w:val="center"/>
            <w:hideMark/>
          </w:tcPr>
          <w:p w14:paraId="1FBBFE50"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0,182</w:t>
            </w:r>
          </w:p>
        </w:tc>
      </w:tr>
      <w:tr w:rsidR="004166B8" w:rsidRPr="009F61F2" w14:paraId="06DAD7CC"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8AF6BE2"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35</w:t>
            </w:r>
          </w:p>
        </w:tc>
        <w:tc>
          <w:tcPr>
            <w:tcW w:w="6553" w:type="dxa"/>
            <w:tcBorders>
              <w:top w:val="nil"/>
              <w:left w:val="nil"/>
              <w:bottom w:val="single" w:sz="4" w:space="0" w:color="auto"/>
              <w:right w:val="single" w:sz="4" w:space="0" w:color="auto"/>
            </w:tcBorders>
            <w:shd w:val="clear" w:color="auto" w:fill="auto"/>
            <w:vAlign w:val="center"/>
            <w:hideMark/>
          </w:tcPr>
          <w:p w14:paraId="5CCAAB05" w14:textId="77777777" w:rsidR="004166B8" w:rsidRPr="009F61F2" w:rsidRDefault="004166B8" w:rsidP="0050561F">
            <w:pPr>
              <w:rPr>
                <w:rFonts w:ascii="Myriad Pro" w:hAnsi="Myriad Pro"/>
                <w:sz w:val="18"/>
                <w:szCs w:val="18"/>
              </w:rPr>
            </w:pPr>
            <w:r w:rsidRPr="009F61F2">
              <w:rPr>
                <w:rFonts w:ascii="Myriad Pro" w:hAnsi="Myriad Pro"/>
                <w:sz w:val="18"/>
                <w:szCs w:val="18"/>
              </w:rPr>
              <w:t>Реконструкция ВЛ-10 кВ Л-35-16 , ООО "Горно-Алтайск Нефтепродукт", Первомайский р-он  (0,415км)</w:t>
            </w:r>
          </w:p>
        </w:tc>
        <w:tc>
          <w:tcPr>
            <w:tcW w:w="2080" w:type="dxa"/>
            <w:tcBorders>
              <w:top w:val="nil"/>
              <w:left w:val="nil"/>
              <w:bottom w:val="single" w:sz="4" w:space="0" w:color="auto"/>
              <w:right w:val="single" w:sz="4" w:space="0" w:color="auto"/>
            </w:tcBorders>
            <w:shd w:val="clear" w:color="auto" w:fill="auto"/>
            <w:noWrap/>
            <w:vAlign w:val="center"/>
            <w:hideMark/>
          </w:tcPr>
          <w:p w14:paraId="660FCA90"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0,601</w:t>
            </w:r>
          </w:p>
        </w:tc>
      </w:tr>
      <w:tr w:rsidR="004166B8" w:rsidRPr="009F61F2" w14:paraId="272DBF2D"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4956CA7"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36</w:t>
            </w:r>
          </w:p>
        </w:tc>
        <w:tc>
          <w:tcPr>
            <w:tcW w:w="6553" w:type="dxa"/>
            <w:tcBorders>
              <w:top w:val="nil"/>
              <w:left w:val="nil"/>
              <w:bottom w:val="single" w:sz="4" w:space="0" w:color="auto"/>
              <w:right w:val="single" w:sz="4" w:space="0" w:color="auto"/>
            </w:tcBorders>
            <w:shd w:val="clear" w:color="auto" w:fill="auto"/>
            <w:vAlign w:val="center"/>
            <w:hideMark/>
          </w:tcPr>
          <w:p w14:paraId="4375F758" w14:textId="77777777" w:rsidR="004166B8" w:rsidRPr="009F61F2" w:rsidRDefault="004166B8" w:rsidP="0050561F">
            <w:pPr>
              <w:rPr>
                <w:rFonts w:ascii="Myriad Pro" w:hAnsi="Myriad Pro"/>
                <w:sz w:val="18"/>
                <w:szCs w:val="18"/>
              </w:rPr>
            </w:pPr>
            <w:r w:rsidRPr="009F61F2">
              <w:rPr>
                <w:rFonts w:ascii="Myriad Pro" w:hAnsi="Myriad Pro"/>
                <w:sz w:val="18"/>
                <w:szCs w:val="18"/>
              </w:rPr>
              <w:t>Реконструкция  ВЛ-10кВ 28-11 (Инв. номер Б000036063), СОКОЛОВ В.Л., ИП ГЛАВА К(Ф)Х, зерносклад, АЛТАЙСКИЙ КРАЙ, БАЕВСКИЙ РАЙОН, С.ВЕРХ-ЧУМАНКА</w:t>
            </w:r>
          </w:p>
        </w:tc>
        <w:tc>
          <w:tcPr>
            <w:tcW w:w="2080" w:type="dxa"/>
            <w:tcBorders>
              <w:top w:val="nil"/>
              <w:left w:val="nil"/>
              <w:bottom w:val="single" w:sz="4" w:space="0" w:color="auto"/>
              <w:right w:val="single" w:sz="4" w:space="0" w:color="auto"/>
            </w:tcBorders>
            <w:shd w:val="clear" w:color="auto" w:fill="auto"/>
            <w:noWrap/>
            <w:vAlign w:val="center"/>
            <w:hideMark/>
          </w:tcPr>
          <w:p w14:paraId="1F9EB90C"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0,026</w:t>
            </w:r>
          </w:p>
        </w:tc>
      </w:tr>
      <w:tr w:rsidR="004166B8" w:rsidRPr="009F61F2" w14:paraId="28DB2455"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10BF592"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lastRenderedPageBreak/>
              <w:t>37</w:t>
            </w:r>
          </w:p>
        </w:tc>
        <w:tc>
          <w:tcPr>
            <w:tcW w:w="6553" w:type="dxa"/>
            <w:tcBorders>
              <w:top w:val="nil"/>
              <w:left w:val="nil"/>
              <w:bottom w:val="single" w:sz="4" w:space="0" w:color="auto"/>
              <w:right w:val="single" w:sz="4" w:space="0" w:color="auto"/>
            </w:tcBorders>
            <w:shd w:val="clear" w:color="auto" w:fill="auto"/>
            <w:vAlign w:val="center"/>
            <w:hideMark/>
          </w:tcPr>
          <w:p w14:paraId="62D89BCF" w14:textId="77777777" w:rsidR="004166B8" w:rsidRPr="009F61F2" w:rsidRDefault="004166B8" w:rsidP="0050561F">
            <w:pPr>
              <w:rPr>
                <w:rFonts w:ascii="Myriad Pro" w:hAnsi="Myriad Pro"/>
                <w:sz w:val="18"/>
                <w:szCs w:val="18"/>
              </w:rPr>
            </w:pPr>
            <w:r w:rsidRPr="009F61F2">
              <w:rPr>
                <w:rFonts w:ascii="Myriad Pro" w:hAnsi="Myriad Pro"/>
                <w:sz w:val="18"/>
                <w:szCs w:val="18"/>
              </w:rPr>
              <w:t xml:space="preserve">Реконструкция ВЛ-10 кВ № 22-111  до участка по пр. Энергетиков, 43д в г. Барнауле Алтайского края </w:t>
            </w:r>
          </w:p>
        </w:tc>
        <w:tc>
          <w:tcPr>
            <w:tcW w:w="2080" w:type="dxa"/>
            <w:tcBorders>
              <w:top w:val="nil"/>
              <w:left w:val="nil"/>
              <w:bottom w:val="single" w:sz="4" w:space="0" w:color="auto"/>
              <w:right w:val="single" w:sz="4" w:space="0" w:color="auto"/>
            </w:tcBorders>
            <w:shd w:val="clear" w:color="auto" w:fill="auto"/>
            <w:noWrap/>
            <w:vAlign w:val="center"/>
            <w:hideMark/>
          </w:tcPr>
          <w:p w14:paraId="2ADE2FC3"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0,003</w:t>
            </w:r>
          </w:p>
        </w:tc>
      </w:tr>
      <w:tr w:rsidR="004166B8" w:rsidRPr="009F61F2" w14:paraId="0CDACF0F"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A0D9835"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38</w:t>
            </w:r>
          </w:p>
        </w:tc>
        <w:tc>
          <w:tcPr>
            <w:tcW w:w="6553" w:type="dxa"/>
            <w:tcBorders>
              <w:top w:val="nil"/>
              <w:left w:val="nil"/>
              <w:bottom w:val="single" w:sz="4" w:space="0" w:color="auto"/>
              <w:right w:val="single" w:sz="4" w:space="0" w:color="auto"/>
            </w:tcBorders>
            <w:shd w:val="clear" w:color="auto" w:fill="auto"/>
            <w:vAlign w:val="center"/>
            <w:hideMark/>
          </w:tcPr>
          <w:p w14:paraId="76952675" w14:textId="77777777" w:rsidR="004166B8" w:rsidRPr="009F61F2" w:rsidRDefault="004166B8" w:rsidP="0050561F">
            <w:pPr>
              <w:rPr>
                <w:rFonts w:ascii="Myriad Pro" w:hAnsi="Myriad Pro"/>
                <w:snapToGrid w:val="0"/>
                <w:sz w:val="18"/>
                <w:szCs w:val="18"/>
              </w:rPr>
            </w:pPr>
            <w:r w:rsidRPr="009F61F2">
              <w:rPr>
                <w:rFonts w:ascii="Myriad Pro" w:hAnsi="Myriad Pro"/>
                <w:sz w:val="18"/>
                <w:szCs w:val="18"/>
              </w:rPr>
              <w:t xml:space="preserve">Реконструкция ВЛ-10 кВ Л-16-2 , строительство ТП-10/0,4 кВ ориентировочно в 1,5 км от с. Верх-Катунское, Бийского района на север </w:t>
            </w:r>
          </w:p>
        </w:tc>
        <w:tc>
          <w:tcPr>
            <w:tcW w:w="2080" w:type="dxa"/>
            <w:tcBorders>
              <w:top w:val="nil"/>
              <w:left w:val="nil"/>
              <w:bottom w:val="single" w:sz="4" w:space="0" w:color="auto"/>
              <w:right w:val="single" w:sz="4" w:space="0" w:color="auto"/>
            </w:tcBorders>
            <w:shd w:val="clear" w:color="auto" w:fill="auto"/>
            <w:noWrap/>
            <w:vAlign w:val="center"/>
            <w:hideMark/>
          </w:tcPr>
          <w:p w14:paraId="52F1446C"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0,003</w:t>
            </w:r>
          </w:p>
        </w:tc>
      </w:tr>
      <w:tr w:rsidR="004166B8" w:rsidRPr="009F61F2" w14:paraId="4BA538C5"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1463489"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39</w:t>
            </w:r>
          </w:p>
        </w:tc>
        <w:tc>
          <w:tcPr>
            <w:tcW w:w="6553" w:type="dxa"/>
            <w:tcBorders>
              <w:top w:val="nil"/>
              <w:left w:val="nil"/>
              <w:bottom w:val="single" w:sz="4" w:space="0" w:color="auto"/>
              <w:right w:val="single" w:sz="4" w:space="0" w:color="auto"/>
            </w:tcBorders>
            <w:shd w:val="clear" w:color="auto" w:fill="auto"/>
            <w:vAlign w:val="center"/>
            <w:hideMark/>
          </w:tcPr>
          <w:p w14:paraId="3D5A4D8D" w14:textId="77777777" w:rsidR="004166B8" w:rsidRPr="009F61F2" w:rsidRDefault="004166B8" w:rsidP="0050561F">
            <w:pPr>
              <w:rPr>
                <w:rFonts w:ascii="Myriad Pro" w:hAnsi="Myriad Pro"/>
                <w:snapToGrid w:val="0"/>
                <w:sz w:val="18"/>
                <w:szCs w:val="18"/>
              </w:rPr>
            </w:pPr>
            <w:r w:rsidRPr="009F61F2">
              <w:rPr>
                <w:rFonts w:ascii="Myriad Pro" w:hAnsi="Myriad Pro"/>
                <w:sz w:val="18"/>
                <w:szCs w:val="18"/>
              </w:rPr>
              <w:t>Реконструкция КЛ 6 от ГПП (КРЗ) до с. Солнечное ВЛ-10 кВ Л-35-16 Литер 20 4,25,  ПЕРВОМАЙСКИЙ Р-Н, с. СОЛНЕЧНОЕ, УЛ. ШЕСТАЯ (0,275 км)</w:t>
            </w:r>
          </w:p>
        </w:tc>
        <w:tc>
          <w:tcPr>
            <w:tcW w:w="2080" w:type="dxa"/>
            <w:tcBorders>
              <w:top w:val="nil"/>
              <w:left w:val="nil"/>
              <w:bottom w:val="single" w:sz="4" w:space="0" w:color="auto"/>
              <w:right w:val="single" w:sz="4" w:space="0" w:color="auto"/>
            </w:tcBorders>
            <w:shd w:val="clear" w:color="auto" w:fill="auto"/>
            <w:noWrap/>
            <w:vAlign w:val="center"/>
            <w:hideMark/>
          </w:tcPr>
          <w:p w14:paraId="4C5DF5A2"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0,010</w:t>
            </w:r>
          </w:p>
        </w:tc>
      </w:tr>
      <w:tr w:rsidR="004166B8" w:rsidRPr="009F61F2" w14:paraId="72D624DA"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C7FAD25"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40</w:t>
            </w:r>
          </w:p>
        </w:tc>
        <w:tc>
          <w:tcPr>
            <w:tcW w:w="6553" w:type="dxa"/>
            <w:tcBorders>
              <w:top w:val="nil"/>
              <w:left w:val="nil"/>
              <w:bottom w:val="single" w:sz="4" w:space="0" w:color="auto"/>
              <w:right w:val="single" w:sz="4" w:space="0" w:color="auto"/>
            </w:tcBorders>
            <w:shd w:val="clear" w:color="auto" w:fill="auto"/>
            <w:vAlign w:val="center"/>
            <w:hideMark/>
          </w:tcPr>
          <w:p w14:paraId="6922142B" w14:textId="77777777" w:rsidR="004166B8" w:rsidRPr="009F61F2" w:rsidRDefault="004166B8" w:rsidP="0050561F">
            <w:pPr>
              <w:rPr>
                <w:rFonts w:ascii="Myriad Pro" w:hAnsi="Myriad Pro"/>
                <w:snapToGrid w:val="0"/>
                <w:sz w:val="18"/>
                <w:szCs w:val="18"/>
              </w:rPr>
            </w:pPr>
            <w:r w:rsidRPr="009F61F2">
              <w:rPr>
                <w:rFonts w:ascii="Myriad Pro" w:hAnsi="Myriad Pro"/>
                <w:sz w:val="18"/>
                <w:szCs w:val="18"/>
              </w:rPr>
              <w:t>Реконструкция ВЛ 10 кВ (ВЛ-10 кВ Л-32-3), ТАЛЬМЕНСКИЙ РАЙОН (0,9  км)</w:t>
            </w:r>
          </w:p>
        </w:tc>
        <w:tc>
          <w:tcPr>
            <w:tcW w:w="2080" w:type="dxa"/>
            <w:tcBorders>
              <w:top w:val="nil"/>
              <w:left w:val="nil"/>
              <w:bottom w:val="single" w:sz="4" w:space="0" w:color="auto"/>
              <w:right w:val="single" w:sz="4" w:space="0" w:color="auto"/>
            </w:tcBorders>
            <w:shd w:val="clear" w:color="auto" w:fill="auto"/>
            <w:noWrap/>
            <w:vAlign w:val="center"/>
            <w:hideMark/>
          </w:tcPr>
          <w:p w14:paraId="5B6CAA82"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0,118</w:t>
            </w:r>
          </w:p>
        </w:tc>
      </w:tr>
      <w:tr w:rsidR="004166B8" w:rsidRPr="009F61F2" w14:paraId="272C9A41"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C50A10E"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41</w:t>
            </w:r>
          </w:p>
        </w:tc>
        <w:tc>
          <w:tcPr>
            <w:tcW w:w="6553" w:type="dxa"/>
            <w:tcBorders>
              <w:top w:val="nil"/>
              <w:left w:val="nil"/>
              <w:bottom w:val="single" w:sz="4" w:space="0" w:color="auto"/>
              <w:right w:val="single" w:sz="4" w:space="0" w:color="auto"/>
            </w:tcBorders>
            <w:shd w:val="clear" w:color="auto" w:fill="auto"/>
            <w:vAlign w:val="center"/>
            <w:hideMark/>
          </w:tcPr>
          <w:p w14:paraId="5C3F5241" w14:textId="77777777" w:rsidR="004166B8" w:rsidRPr="009F61F2" w:rsidRDefault="004166B8" w:rsidP="0050561F">
            <w:pPr>
              <w:rPr>
                <w:rFonts w:ascii="Myriad Pro" w:hAnsi="Myriad Pro"/>
                <w:snapToGrid w:val="0"/>
                <w:sz w:val="18"/>
                <w:szCs w:val="18"/>
              </w:rPr>
            </w:pPr>
            <w:r w:rsidRPr="009F61F2">
              <w:rPr>
                <w:rFonts w:ascii="Myriad Pro" w:hAnsi="Myriad Pro"/>
                <w:sz w:val="18"/>
                <w:szCs w:val="18"/>
              </w:rPr>
              <w:t>Реконструкция ВЛ-10 кВ Л-30-10 п.Северный 30.05 км  АКУЛОВСКОЕ, ООО зерноочистительный комплекс с установкой КТП</w:t>
            </w:r>
          </w:p>
        </w:tc>
        <w:tc>
          <w:tcPr>
            <w:tcW w:w="2080" w:type="dxa"/>
            <w:tcBorders>
              <w:top w:val="nil"/>
              <w:left w:val="nil"/>
              <w:bottom w:val="single" w:sz="4" w:space="0" w:color="auto"/>
              <w:right w:val="single" w:sz="4" w:space="0" w:color="auto"/>
            </w:tcBorders>
            <w:shd w:val="clear" w:color="auto" w:fill="auto"/>
            <w:noWrap/>
            <w:vAlign w:val="center"/>
            <w:hideMark/>
          </w:tcPr>
          <w:p w14:paraId="04435BFD"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0,008</w:t>
            </w:r>
          </w:p>
        </w:tc>
      </w:tr>
      <w:tr w:rsidR="004166B8" w:rsidRPr="009F61F2" w14:paraId="57002918"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52682EE"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42</w:t>
            </w:r>
          </w:p>
        </w:tc>
        <w:tc>
          <w:tcPr>
            <w:tcW w:w="6553" w:type="dxa"/>
            <w:tcBorders>
              <w:top w:val="nil"/>
              <w:left w:val="nil"/>
              <w:bottom w:val="single" w:sz="4" w:space="0" w:color="auto"/>
              <w:right w:val="single" w:sz="4" w:space="0" w:color="auto"/>
            </w:tcBorders>
            <w:shd w:val="clear" w:color="auto" w:fill="auto"/>
            <w:vAlign w:val="center"/>
            <w:hideMark/>
          </w:tcPr>
          <w:p w14:paraId="6179E410" w14:textId="77777777" w:rsidR="004166B8" w:rsidRPr="009F61F2" w:rsidRDefault="004166B8" w:rsidP="0050561F">
            <w:pPr>
              <w:rPr>
                <w:rFonts w:ascii="Myriad Pro" w:hAnsi="Myriad Pro"/>
                <w:snapToGrid w:val="0"/>
                <w:sz w:val="18"/>
                <w:szCs w:val="18"/>
              </w:rPr>
            </w:pPr>
            <w:r w:rsidRPr="009F61F2">
              <w:rPr>
                <w:rFonts w:ascii="Myriad Pro" w:hAnsi="Myriad Pro"/>
                <w:sz w:val="18"/>
                <w:szCs w:val="18"/>
              </w:rPr>
              <w:t>Реконструкция ВЛ-0,4 кВ от опоры №1, фидера №2, КТП № 47-8-3/400, до границ участка заявителя, расположенного по адресу ул. Центральная, 27г, с. Баюновские Ключи, Первомайский район, Алтайский край</w:t>
            </w:r>
          </w:p>
        </w:tc>
        <w:tc>
          <w:tcPr>
            <w:tcW w:w="2080" w:type="dxa"/>
            <w:tcBorders>
              <w:top w:val="nil"/>
              <w:left w:val="nil"/>
              <w:bottom w:val="single" w:sz="4" w:space="0" w:color="auto"/>
              <w:right w:val="single" w:sz="4" w:space="0" w:color="auto"/>
            </w:tcBorders>
            <w:shd w:val="clear" w:color="auto" w:fill="auto"/>
            <w:noWrap/>
            <w:vAlign w:val="center"/>
            <w:hideMark/>
          </w:tcPr>
          <w:p w14:paraId="1C2F208B"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0,003</w:t>
            </w:r>
          </w:p>
        </w:tc>
      </w:tr>
      <w:tr w:rsidR="004166B8" w:rsidRPr="009F61F2" w14:paraId="6E96BE84"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C356B31"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43</w:t>
            </w:r>
          </w:p>
        </w:tc>
        <w:tc>
          <w:tcPr>
            <w:tcW w:w="6553" w:type="dxa"/>
            <w:tcBorders>
              <w:top w:val="nil"/>
              <w:left w:val="nil"/>
              <w:bottom w:val="single" w:sz="4" w:space="0" w:color="auto"/>
              <w:right w:val="single" w:sz="4" w:space="0" w:color="auto"/>
            </w:tcBorders>
            <w:shd w:val="clear" w:color="auto" w:fill="auto"/>
            <w:vAlign w:val="center"/>
            <w:hideMark/>
          </w:tcPr>
          <w:p w14:paraId="685DF8BC" w14:textId="77777777" w:rsidR="004166B8" w:rsidRPr="009F61F2" w:rsidRDefault="004166B8" w:rsidP="0050561F">
            <w:pPr>
              <w:rPr>
                <w:rFonts w:ascii="Myriad Pro" w:hAnsi="Myriad Pro"/>
                <w:snapToGrid w:val="0"/>
                <w:sz w:val="18"/>
                <w:szCs w:val="18"/>
              </w:rPr>
            </w:pPr>
            <w:r w:rsidRPr="009F61F2">
              <w:rPr>
                <w:rFonts w:ascii="Myriad Pro" w:hAnsi="Myriad Pro"/>
                <w:sz w:val="18"/>
                <w:szCs w:val="18"/>
              </w:rPr>
              <w:t xml:space="preserve">Реконструкция ВЛ-0,4 кВ (инв. №Б105010779-00) в части увеличения протяженности от опоры №1, фидера №1, КТП 10/0,4 кВ №47-8-7/400 до границ участка заявителя, расположенного по адресу: с. Баюновские Ключи, ул. Зеленая, 18, Первомайский район, Алтайский край </w:t>
            </w:r>
          </w:p>
        </w:tc>
        <w:tc>
          <w:tcPr>
            <w:tcW w:w="2080" w:type="dxa"/>
            <w:tcBorders>
              <w:top w:val="nil"/>
              <w:left w:val="nil"/>
              <w:bottom w:val="single" w:sz="4" w:space="0" w:color="auto"/>
              <w:right w:val="single" w:sz="4" w:space="0" w:color="auto"/>
            </w:tcBorders>
            <w:shd w:val="clear" w:color="auto" w:fill="auto"/>
            <w:noWrap/>
            <w:vAlign w:val="center"/>
            <w:hideMark/>
          </w:tcPr>
          <w:p w14:paraId="781C3E80"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0,003</w:t>
            </w:r>
          </w:p>
        </w:tc>
      </w:tr>
      <w:tr w:rsidR="004166B8" w:rsidRPr="009F61F2" w14:paraId="35BF8149"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817BE46"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44</w:t>
            </w:r>
          </w:p>
        </w:tc>
        <w:tc>
          <w:tcPr>
            <w:tcW w:w="6553" w:type="dxa"/>
            <w:tcBorders>
              <w:top w:val="nil"/>
              <w:left w:val="nil"/>
              <w:bottom w:val="single" w:sz="4" w:space="0" w:color="auto"/>
              <w:right w:val="single" w:sz="4" w:space="0" w:color="auto"/>
            </w:tcBorders>
            <w:shd w:val="clear" w:color="auto" w:fill="auto"/>
            <w:vAlign w:val="center"/>
            <w:hideMark/>
          </w:tcPr>
          <w:p w14:paraId="31EB41B2" w14:textId="77777777" w:rsidR="004166B8" w:rsidRPr="009F61F2" w:rsidRDefault="004166B8" w:rsidP="0050561F">
            <w:pPr>
              <w:rPr>
                <w:rFonts w:ascii="Myriad Pro" w:hAnsi="Myriad Pro"/>
                <w:snapToGrid w:val="0"/>
                <w:sz w:val="18"/>
                <w:szCs w:val="18"/>
              </w:rPr>
            </w:pPr>
            <w:r w:rsidRPr="009F61F2">
              <w:rPr>
                <w:rFonts w:ascii="Myriad Pro" w:hAnsi="Myriad Pro"/>
                <w:sz w:val="18"/>
                <w:szCs w:val="18"/>
              </w:rPr>
              <w:t xml:space="preserve"> Реконструкция ВЛ-0,4 кВ от опоры №5-1, фидера №1, КТП-10/0,4 кВ №30-10-9 до границы участка заявителя, расположенного по адресу: Алтайский край, Первомайский район, с. Акулово, ул. Молодежная, 2</w:t>
            </w:r>
          </w:p>
        </w:tc>
        <w:tc>
          <w:tcPr>
            <w:tcW w:w="2080" w:type="dxa"/>
            <w:tcBorders>
              <w:top w:val="nil"/>
              <w:left w:val="nil"/>
              <w:bottom w:val="single" w:sz="4" w:space="0" w:color="auto"/>
              <w:right w:val="single" w:sz="4" w:space="0" w:color="auto"/>
            </w:tcBorders>
            <w:shd w:val="clear" w:color="auto" w:fill="auto"/>
            <w:noWrap/>
            <w:vAlign w:val="center"/>
            <w:hideMark/>
          </w:tcPr>
          <w:p w14:paraId="29442155"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0,003</w:t>
            </w:r>
          </w:p>
        </w:tc>
      </w:tr>
      <w:tr w:rsidR="004166B8" w:rsidRPr="009F61F2" w14:paraId="4A9BFB25"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ECFAB55"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45</w:t>
            </w:r>
          </w:p>
        </w:tc>
        <w:tc>
          <w:tcPr>
            <w:tcW w:w="6553" w:type="dxa"/>
            <w:tcBorders>
              <w:top w:val="nil"/>
              <w:left w:val="nil"/>
              <w:bottom w:val="single" w:sz="4" w:space="0" w:color="auto"/>
              <w:right w:val="single" w:sz="4" w:space="0" w:color="auto"/>
            </w:tcBorders>
            <w:shd w:val="clear" w:color="auto" w:fill="auto"/>
            <w:vAlign w:val="center"/>
            <w:hideMark/>
          </w:tcPr>
          <w:p w14:paraId="4FEC9F3D" w14:textId="77777777" w:rsidR="004166B8" w:rsidRPr="009F61F2" w:rsidRDefault="004166B8" w:rsidP="0050561F">
            <w:pPr>
              <w:rPr>
                <w:rFonts w:ascii="Myriad Pro" w:hAnsi="Myriad Pro"/>
                <w:snapToGrid w:val="0"/>
                <w:sz w:val="18"/>
                <w:szCs w:val="18"/>
              </w:rPr>
            </w:pPr>
            <w:r w:rsidRPr="009F61F2">
              <w:rPr>
                <w:rFonts w:ascii="Myriad Pro" w:hAnsi="Myriad Pro"/>
                <w:sz w:val="18"/>
                <w:szCs w:val="18"/>
              </w:rPr>
              <w:t xml:space="preserve">Реконструкция ВЛИ-0,4 кВ от ф.1 от КТП-12-11-7 до ж/д по ул. Саянская, 26 а, р.п. Южный, г. Барнаул, Алтайский край </w:t>
            </w:r>
          </w:p>
        </w:tc>
        <w:tc>
          <w:tcPr>
            <w:tcW w:w="2080" w:type="dxa"/>
            <w:tcBorders>
              <w:top w:val="nil"/>
              <w:left w:val="nil"/>
              <w:bottom w:val="single" w:sz="4" w:space="0" w:color="auto"/>
              <w:right w:val="single" w:sz="4" w:space="0" w:color="auto"/>
            </w:tcBorders>
            <w:shd w:val="clear" w:color="auto" w:fill="auto"/>
            <w:noWrap/>
            <w:vAlign w:val="center"/>
            <w:hideMark/>
          </w:tcPr>
          <w:p w14:paraId="43A5CC50"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0,003</w:t>
            </w:r>
          </w:p>
        </w:tc>
      </w:tr>
      <w:tr w:rsidR="004166B8" w:rsidRPr="009F61F2" w14:paraId="19DD18E1"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CFE8B5D"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46</w:t>
            </w:r>
          </w:p>
        </w:tc>
        <w:tc>
          <w:tcPr>
            <w:tcW w:w="6553" w:type="dxa"/>
            <w:tcBorders>
              <w:top w:val="nil"/>
              <w:left w:val="nil"/>
              <w:bottom w:val="single" w:sz="4" w:space="0" w:color="auto"/>
              <w:right w:val="single" w:sz="4" w:space="0" w:color="auto"/>
            </w:tcBorders>
            <w:shd w:val="clear" w:color="auto" w:fill="auto"/>
            <w:vAlign w:val="center"/>
            <w:hideMark/>
          </w:tcPr>
          <w:p w14:paraId="2C354F38" w14:textId="77777777" w:rsidR="004166B8" w:rsidRPr="009F61F2" w:rsidRDefault="004166B8" w:rsidP="0050561F">
            <w:pPr>
              <w:rPr>
                <w:rFonts w:ascii="Myriad Pro" w:hAnsi="Myriad Pro"/>
                <w:snapToGrid w:val="0"/>
                <w:sz w:val="18"/>
                <w:szCs w:val="18"/>
              </w:rPr>
            </w:pPr>
            <w:r w:rsidRPr="009F61F2">
              <w:rPr>
                <w:rFonts w:ascii="Myriad Pro" w:hAnsi="Myriad Pro"/>
                <w:sz w:val="18"/>
                <w:szCs w:val="18"/>
              </w:rPr>
              <w:t>Реконструкция ВЛ-0,4 кВ ф.№2 КТП-23-2-4 до участка по адресу: ул. Калашникова, 1Д вс. Гоньба г. Барнаула Алтайского края</w:t>
            </w:r>
          </w:p>
        </w:tc>
        <w:tc>
          <w:tcPr>
            <w:tcW w:w="2080" w:type="dxa"/>
            <w:tcBorders>
              <w:top w:val="nil"/>
              <w:left w:val="nil"/>
              <w:bottom w:val="single" w:sz="4" w:space="0" w:color="auto"/>
              <w:right w:val="single" w:sz="4" w:space="0" w:color="auto"/>
            </w:tcBorders>
            <w:shd w:val="clear" w:color="auto" w:fill="auto"/>
            <w:noWrap/>
            <w:vAlign w:val="center"/>
            <w:hideMark/>
          </w:tcPr>
          <w:p w14:paraId="142CE86B"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0,003</w:t>
            </w:r>
          </w:p>
        </w:tc>
      </w:tr>
      <w:tr w:rsidR="004166B8" w:rsidRPr="009F61F2" w14:paraId="524B2D76"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2103891"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47</w:t>
            </w:r>
          </w:p>
        </w:tc>
        <w:tc>
          <w:tcPr>
            <w:tcW w:w="6553" w:type="dxa"/>
            <w:tcBorders>
              <w:top w:val="nil"/>
              <w:left w:val="nil"/>
              <w:bottom w:val="single" w:sz="4" w:space="0" w:color="auto"/>
              <w:right w:val="single" w:sz="4" w:space="0" w:color="auto"/>
            </w:tcBorders>
            <w:shd w:val="clear" w:color="auto" w:fill="auto"/>
            <w:vAlign w:val="center"/>
            <w:hideMark/>
          </w:tcPr>
          <w:p w14:paraId="535701CB" w14:textId="77777777" w:rsidR="004166B8" w:rsidRPr="009F61F2" w:rsidRDefault="004166B8" w:rsidP="0050561F">
            <w:pPr>
              <w:rPr>
                <w:rFonts w:ascii="Myriad Pro" w:hAnsi="Myriad Pro"/>
                <w:snapToGrid w:val="0"/>
                <w:sz w:val="18"/>
                <w:szCs w:val="18"/>
              </w:rPr>
            </w:pPr>
            <w:r w:rsidRPr="009F61F2">
              <w:rPr>
                <w:rFonts w:ascii="Myriad Pro" w:hAnsi="Myriad Pro"/>
                <w:sz w:val="18"/>
                <w:szCs w:val="18"/>
              </w:rPr>
              <w:t xml:space="preserve"> Реконструкция  КЛ 10кВ от ВЛ 10 Л-23-2, КТП-250 кВА "БАРНАУЛЬСКОЕ ДСУ N 4",ООО электроустановок завода656000, АЛТАЙСКИЙ КРАЙ, Г.БАРНАУЛ, ТРАКТ ПАВЛОВСКИЙ,</w:t>
            </w:r>
          </w:p>
        </w:tc>
        <w:tc>
          <w:tcPr>
            <w:tcW w:w="2080" w:type="dxa"/>
            <w:tcBorders>
              <w:top w:val="nil"/>
              <w:left w:val="nil"/>
              <w:bottom w:val="single" w:sz="4" w:space="0" w:color="auto"/>
              <w:right w:val="single" w:sz="4" w:space="0" w:color="auto"/>
            </w:tcBorders>
            <w:shd w:val="clear" w:color="auto" w:fill="auto"/>
            <w:noWrap/>
            <w:vAlign w:val="center"/>
            <w:hideMark/>
          </w:tcPr>
          <w:p w14:paraId="4BECB0E5"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0,026</w:t>
            </w:r>
          </w:p>
        </w:tc>
      </w:tr>
      <w:tr w:rsidR="004166B8" w:rsidRPr="009F61F2" w14:paraId="0B148D01"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91BF3C4"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48</w:t>
            </w:r>
          </w:p>
        </w:tc>
        <w:tc>
          <w:tcPr>
            <w:tcW w:w="6553" w:type="dxa"/>
            <w:tcBorders>
              <w:top w:val="nil"/>
              <w:left w:val="nil"/>
              <w:bottom w:val="single" w:sz="4" w:space="0" w:color="auto"/>
              <w:right w:val="single" w:sz="4" w:space="0" w:color="auto"/>
            </w:tcBorders>
            <w:shd w:val="clear" w:color="auto" w:fill="auto"/>
            <w:vAlign w:val="center"/>
            <w:hideMark/>
          </w:tcPr>
          <w:p w14:paraId="30636F42" w14:textId="77777777" w:rsidR="004166B8" w:rsidRPr="009F61F2" w:rsidRDefault="004166B8" w:rsidP="0050561F">
            <w:pPr>
              <w:rPr>
                <w:rFonts w:ascii="Myriad Pro" w:hAnsi="Myriad Pro"/>
                <w:snapToGrid w:val="0"/>
                <w:sz w:val="18"/>
                <w:szCs w:val="18"/>
              </w:rPr>
            </w:pPr>
            <w:r w:rsidRPr="009F61F2">
              <w:rPr>
                <w:rFonts w:ascii="Myriad Pro" w:hAnsi="Myriad Pro"/>
                <w:sz w:val="18"/>
                <w:szCs w:val="18"/>
              </w:rPr>
              <w:t>Реконструкция ПС-35/110 кВ  с установкой ячеек для  ТП ( ПС Безрукавская,Опорная",  БМК, ,Ползуново,Лебяжье,  ЗЯБ г.Барнаул, Городской РЭС, Коммунальная ОРУ,   Полевая (Бийский р-он)  Курортная, Сиреневая,  ЗЯБ, Зональная (ТП от 150 до 670)</w:t>
            </w:r>
          </w:p>
        </w:tc>
        <w:tc>
          <w:tcPr>
            <w:tcW w:w="2080" w:type="dxa"/>
            <w:tcBorders>
              <w:top w:val="nil"/>
              <w:left w:val="nil"/>
              <w:bottom w:val="single" w:sz="4" w:space="0" w:color="auto"/>
              <w:right w:val="single" w:sz="4" w:space="0" w:color="auto"/>
            </w:tcBorders>
            <w:shd w:val="clear" w:color="auto" w:fill="auto"/>
            <w:noWrap/>
            <w:vAlign w:val="center"/>
            <w:hideMark/>
          </w:tcPr>
          <w:p w14:paraId="71B014A2"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0,158</w:t>
            </w:r>
          </w:p>
        </w:tc>
      </w:tr>
      <w:tr w:rsidR="004166B8" w:rsidRPr="009F61F2" w14:paraId="586EA6FF"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E722679"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49</w:t>
            </w:r>
          </w:p>
        </w:tc>
        <w:tc>
          <w:tcPr>
            <w:tcW w:w="6553" w:type="dxa"/>
            <w:tcBorders>
              <w:top w:val="nil"/>
              <w:left w:val="nil"/>
              <w:bottom w:val="single" w:sz="4" w:space="0" w:color="auto"/>
              <w:right w:val="single" w:sz="4" w:space="0" w:color="auto"/>
            </w:tcBorders>
            <w:shd w:val="clear" w:color="auto" w:fill="auto"/>
            <w:vAlign w:val="center"/>
            <w:hideMark/>
          </w:tcPr>
          <w:p w14:paraId="6C3AB1E4" w14:textId="77777777" w:rsidR="004166B8" w:rsidRPr="009F61F2" w:rsidRDefault="004166B8" w:rsidP="0050561F">
            <w:pPr>
              <w:rPr>
                <w:rFonts w:ascii="Myriad Pro" w:hAnsi="Myriad Pro"/>
                <w:snapToGrid w:val="0"/>
                <w:sz w:val="18"/>
                <w:szCs w:val="18"/>
              </w:rPr>
            </w:pPr>
            <w:r w:rsidRPr="009F61F2">
              <w:rPr>
                <w:rFonts w:ascii="Myriad Pro" w:hAnsi="Myriad Pro"/>
                <w:sz w:val="18"/>
                <w:szCs w:val="18"/>
              </w:rPr>
              <w:t xml:space="preserve">Реконструкция ТП -81-16-14, 160кВА  ЛЫСОВ ПАВЕЛ МИХАЙЛОВИЧ нежилое помещение </w:t>
            </w:r>
          </w:p>
        </w:tc>
        <w:tc>
          <w:tcPr>
            <w:tcW w:w="2080" w:type="dxa"/>
            <w:tcBorders>
              <w:top w:val="nil"/>
              <w:left w:val="nil"/>
              <w:bottom w:val="single" w:sz="4" w:space="0" w:color="auto"/>
              <w:right w:val="single" w:sz="4" w:space="0" w:color="auto"/>
            </w:tcBorders>
            <w:shd w:val="clear" w:color="auto" w:fill="auto"/>
            <w:noWrap/>
            <w:vAlign w:val="center"/>
            <w:hideMark/>
          </w:tcPr>
          <w:p w14:paraId="22C7720A"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0,005</w:t>
            </w:r>
          </w:p>
        </w:tc>
      </w:tr>
      <w:tr w:rsidR="004166B8" w:rsidRPr="009F61F2" w14:paraId="1047E345"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8097BC6"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50</w:t>
            </w:r>
          </w:p>
        </w:tc>
        <w:tc>
          <w:tcPr>
            <w:tcW w:w="6553" w:type="dxa"/>
            <w:tcBorders>
              <w:top w:val="nil"/>
              <w:left w:val="nil"/>
              <w:bottom w:val="single" w:sz="4" w:space="0" w:color="auto"/>
              <w:right w:val="single" w:sz="4" w:space="0" w:color="auto"/>
            </w:tcBorders>
            <w:shd w:val="clear" w:color="auto" w:fill="auto"/>
            <w:vAlign w:val="center"/>
            <w:hideMark/>
          </w:tcPr>
          <w:p w14:paraId="0EDE2D6E" w14:textId="77777777" w:rsidR="004166B8" w:rsidRPr="009F61F2" w:rsidRDefault="004166B8" w:rsidP="0050561F">
            <w:pPr>
              <w:rPr>
                <w:rFonts w:ascii="Myriad Pro" w:hAnsi="Myriad Pro"/>
                <w:snapToGrid w:val="0"/>
                <w:sz w:val="18"/>
                <w:szCs w:val="18"/>
              </w:rPr>
            </w:pPr>
            <w:r w:rsidRPr="009F61F2">
              <w:rPr>
                <w:rFonts w:ascii="Myriad Pro" w:hAnsi="Myriad Pro"/>
                <w:sz w:val="18"/>
                <w:szCs w:val="18"/>
              </w:rPr>
              <w:t>Реконструкция ПС 35/6 кВ  "Трофимовская" (замена трансформаторов 10 МВА, 15МВА и 7,5 МВА на  2х25МВА), ж/б ограждение, установка вакуумных выключателей 35кВ -9шт)</w:t>
            </w:r>
          </w:p>
        </w:tc>
        <w:tc>
          <w:tcPr>
            <w:tcW w:w="2080" w:type="dxa"/>
            <w:tcBorders>
              <w:top w:val="nil"/>
              <w:left w:val="nil"/>
              <w:bottom w:val="single" w:sz="4" w:space="0" w:color="auto"/>
              <w:right w:val="single" w:sz="4" w:space="0" w:color="auto"/>
            </w:tcBorders>
            <w:shd w:val="clear" w:color="auto" w:fill="auto"/>
            <w:noWrap/>
            <w:vAlign w:val="center"/>
            <w:hideMark/>
          </w:tcPr>
          <w:p w14:paraId="7C8187E9"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2,579</w:t>
            </w:r>
          </w:p>
        </w:tc>
      </w:tr>
      <w:tr w:rsidR="004166B8" w:rsidRPr="009F61F2" w14:paraId="761A008C"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0E677A7"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51</w:t>
            </w:r>
          </w:p>
        </w:tc>
        <w:tc>
          <w:tcPr>
            <w:tcW w:w="6553" w:type="dxa"/>
            <w:tcBorders>
              <w:top w:val="nil"/>
              <w:left w:val="nil"/>
              <w:bottom w:val="single" w:sz="4" w:space="0" w:color="auto"/>
              <w:right w:val="single" w:sz="4" w:space="0" w:color="auto"/>
            </w:tcBorders>
            <w:shd w:val="clear" w:color="auto" w:fill="auto"/>
            <w:vAlign w:val="bottom"/>
            <w:hideMark/>
          </w:tcPr>
          <w:p w14:paraId="1489143E" w14:textId="77777777" w:rsidR="004166B8" w:rsidRPr="009F61F2" w:rsidRDefault="004166B8" w:rsidP="0050561F">
            <w:pPr>
              <w:rPr>
                <w:rFonts w:ascii="Myriad Pro" w:hAnsi="Myriad Pro"/>
                <w:snapToGrid w:val="0"/>
                <w:sz w:val="18"/>
                <w:szCs w:val="18"/>
              </w:rPr>
            </w:pPr>
            <w:r w:rsidRPr="009F61F2">
              <w:rPr>
                <w:rFonts w:ascii="Myriad Pro" w:hAnsi="Myriad Pro"/>
                <w:sz w:val="18"/>
                <w:szCs w:val="18"/>
              </w:rPr>
              <w:t xml:space="preserve">Реконструкция устройств АЧР: ПС 110/6 кВ Городская, ПС 110/6 кВ Береговая, ПС 110/10кВ Кытмановская, ПС 110/35/10 кВ Панкрушихинская, ПС 110/10 кВ Глубоковская </w:t>
            </w:r>
          </w:p>
        </w:tc>
        <w:tc>
          <w:tcPr>
            <w:tcW w:w="2080" w:type="dxa"/>
            <w:tcBorders>
              <w:top w:val="nil"/>
              <w:left w:val="nil"/>
              <w:bottom w:val="single" w:sz="4" w:space="0" w:color="auto"/>
              <w:right w:val="single" w:sz="4" w:space="0" w:color="auto"/>
            </w:tcBorders>
            <w:shd w:val="clear" w:color="auto" w:fill="auto"/>
            <w:noWrap/>
            <w:vAlign w:val="center"/>
            <w:hideMark/>
          </w:tcPr>
          <w:p w14:paraId="69DA4871"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0,177</w:t>
            </w:r>
          </w:p>
        </w:tc>
      </w:tr>
      <w:tr w:rsidR="004166B8" w:rsidRPr="009F61F2" w14:paraId="4183F300"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E93F178"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52</w:t>
            </w:r>
          </w:p>
        </w:tc>
        <w:tc>
          <w:tcPr>
            <w:tcW w:w="6553" w:type="dxa"/>
            <w:tcBorders>
              <w:top w:val="nil"/>
              <w:left w:val="nil"/>
              <w:bottom w:val="single" w:sz="4" w:space="0" w:color="auto"/>
              <w:right w:val="single" w:sz="4" w:space="0" w:color="auto"/>
            </w:tcBorders>
            <w:shd w:val="clear" w:color="auto" w:fill="auto"/>
            <w:vAlign w:val="center"/>
            <w:hideMark/>
          </w:tcPr>
          <w:p w14:paraId="6CA3771C" w14:textId="77777777" w:rsidR="004166B8" w:rsidRPr="009F61F2" w:rsidRDefault="004166B8" w:rsidP="0050561F">
            <w:pPr>
              <w:rPr>
                <w:rFonts w:ascii="Myriad Pro" w:hAnsi="Myriad Pro"/>
                <w:snapToGrid w:val="0"/>
                <w:sz w:val="18"/>
                <w:szCs w:val="18"/>
              </w:rPr>
            </w:pPr>
            <w:r w:rsidRPr="009F61F2">
              <w:rPr>
                <w:rFonts w:ascii="Myriad Pro" w:hAnsi="Myriad Pro"/>
                <w:sz w:val="18"/>
                <w:szCs w:val="18"/>
              </w:rPr>
              <w:t xml:space="preserve"> Реконструкция зданий и сооружений (здание гаража Волчихинский район, с.Коминтерн, гараж Ельцовского РЭС с. Ельцовка (реконструкция кровли, стен, фундамента), ПС Ненинская 110/35/10 кВ Солтонский район, с.Ненинка (усиление фундаментов ТМ и монтаж маслосборного устройства)</w:t>
            </w:r>
          </w:p>
        </w:tc>
        <w:tc>
          <w:tcPr>
            <w:tcW w:w="2080" w:type="dxa"/>
            <w:tcBorders>
              <w:top w:val="nil"/>
              <w:left w:val="nil"/>
              <w:bottom w:val="single" w:sz="4" w:space="0" w:color="auto"/>
              <w:right w:val="single" w:sz="4" w:space="0" w:color="auto"/>
            </w:tcBorders>
            <w:shd w:val="clear" w:color="auto" w:fill="auto"/>
            <w:noWrap/>
            <w:vAlign w:val="center"/>
            <w:hideMark/>
          </w:tcPr>
          <w:p w14:paraId="561D6A4D"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5,875</w:t>
            </w:r>
          </w:p>
        </w:tc>
      </w:tr>
      <w:tr w:rsidR="004166B8" w:rsidRPr="009F61F2" w14:paraId="5F108E66"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E0E1778"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53</w:t>
            </w:r>
          </w:p>
        </w:tc>
        <w:tc>
          <w:tcPr>
            <w:tcW w:w="6553" w:type="dxa"/>
            <w:tcBorders>
              <w:top w:val="nil"/>
              <w:left w:val="nil"/>
              <w:bottom w:val="single" w:sz="4" w:space="0" w:color="auto"/>
              <w:right w:val="single" w:sz="4" w:space="0" w:color="auto"/>
            </w:tcBorders>
            <w:shd w:val="clear" w:color="auto" w:fill="auto"/>
            <w:vAlign w:val="center"/>
            <w:hideMark/>
          </w:tcPr>
          <w:p w14:paraId="7DA759F1" w14:textId="77777777" w:rsidR="004166B8" w:rsidRPr="009F61F2" w:rsidRDefault="004166B8" w:rsidP="0050561F">
            <w:pPr>
              <w:rPr>
                <w:rFonts w:ascii="Myriad Pro" w:hAnsi="Myriad Pro"/>
                <w:snapToGrid w:val="0"/>
                <w:sz w:val="18"/>
                <w:szCs w:val="18"/>
              </w:rPr>
            </w:pPr>
            <w:r w:rsidRPr="009F61F2">
              <w:rPr>
                <w:rFonts w:ascii="Myriad Pro" w:hAnsi="Myriad Pro"/>
                <w:sz w:val="18"/>
                <w:szCs w:val="18"/>
              </w:rPr>
              <w:t xml:space="preserve"> Реконструкция зданий и сооружений (здание служебно-производственное с. Хабары, ул. Шукшина д.9-0,4 кВ , ПС-16 110/10 кВ "Катуньская",ПС-7 110/10 кВ "Романовская", С-32 110/10 кВ "Сидоровская", ПС-46 110/10 кВ "Пригородная"  маслосборником закрытого типа)</w:t>
            </w:r>
          </w:p>
        </w:tc>
        <w:tc>
          <w:tcPr>
            <w:tcW w:w="2080" w:type="dxa"/>
            <w:tcBorders>
              <w:top w:val="nil"/>
              <w:left w:val="nil"/>
              <w:bottom w:val="single" w:sz="4" w:space="0" w:color="auto"/>
              <w:right w:val="single" w:sz="4" w:space="0" w:color="auto"/>
            </w:tcBorders>
            <w:shd w:val="clear" w:color="auto" w:fill="auto"/>
            <w:noWrap/>
            <w:vAlign w:val="center"/>
            <w:hideMark/>
          </w:tcPr>
          <w:p w14:paraId="18325C6D"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1,810</w:t>
            </w:r>
          </w:p>
        </w:tc>
      </w:tr>
      <w:tr w:rsidR="004166B8" w:rsidRPr="009F61F2" w14:paraId="101AE315"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933BFDD"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54</w:t>
            </w:r>
          </w:p>
        </w:tc>
        <w:tc>
          <w:tcPr>
            <w:tcW w:w="6553" w:type="dxa"/>
            <w:tcBorders>
              <w:top w:val="nil"/>
              <w:left w:val="nil"/>
              <w:bottom w:val="single" w:sz="4" w:space="0" w:color="auto"/>
              <w:right w:val="single" w:sz="4" w:space="0" w:color="auto"/>
            </w:tcBorders>
            <w:shd w:val="clear" w:color="auto" w:fill="auto"/>
            <w:vAlign w:val="bottom"/>
            <w:hideMark/>
          </w:tcPr>
          <w:p w14:paraId="71544ED5" w14:textId="77777777" w:rsidR="004166B8" w:rsidRPr="009F61F2" w:rsidRDefault="004166B8" w:rsidP="0050561F">
            <w:pPr>
              <w:rPr>
                <w:rFonts w:ascii="Myriad Pro" w:hAnsi="Myriad Pro"/>
                <w:snapToGrid w:val="0"/>
                <w:sz w:val="18"/>
                <w:szCs w:val="18"/>
              </w:rPr>
            </w:pPr>
            <w:r w:rsidRPr="009F61F2">
              <w:rPr>
                <w:rFonts w:ascii="Myriad Pro" w:hAnsi="Myriad Pro"/>
                <w:sz w:val="18"/>
                <w:szCs w:val="18"/>
              </w:rPr>
              <w:t>Реконструкция зданий и сооружений: маслосборники на ПС: ПС 110/10 кВ №15 «Лесная», ПС 35/10 кВ №61 «Соколовская», ПС 110/10 №8 «Дмитро-Титовская», ПС 35/10кВ №72 «Сунгайская»,</w:t>
            </w:r>
            <w:r w:rsidRPr="009F61F2">
              <w:rPr>
                <w:rFonts w:ascii="Myriad Pro" w:hAnsi="Myriad Pro"/>
                <w:sz w:val="18"/>
                <w:szCs w:val="18"/>
              </w:rPr>
              <w:br/>
              <w:t>ПС 110/35/10 кВ №3 «Городская», ПС 110/10 кВ №59 «Кытмановская», ПС   35/10 кВ №57 «Октябрьская»,</w:t>
            </w:r>
            <w:r w:rsidRPr="009F61F2">
              <w:rPr>
                <w:rFonts w:ascii="Myriad Pro" w:hAnsi="Myriad Pro"/>
                <w:sz w:val="18"/>
                <w:szCs w:val="18"/>
              </w:rPr>
              <w:br/>
              <w:t>ПС 110/10 кВ №35 «Усть-Катунская», ПС 110/10 кВ Новотырышенская.</w:t>
            </w:r>
          </w:p>
        </w:tc>
        <w:tc>
          <w:tcPr>
            <w:tcW w:w="2080" w:type="dxa"/>
            <w:tcBorders>
              <w:top w:val="nil"/>
              <w:left w:val="nil"/>
              <w:bottom w:val="single" w:sz="4" w:space="0" w:color="auto"/>
              <w:right w:val="single" w:sz="4" w:space="0" w:color="auto"/>
            </w:tcBorders>
            <w:shd w:val="clear" w:color="auto" w:fill="auto"/>
            <w:noWrap/>
            <w:vAlign w:val="center"/>
            <w:hideMark/>
          </w:tcPr>
          <w:p w14:paraId="4A614182"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0,754</w:t>
            </w:r>
          </w:p>
        </w:tc>
      </w:tr>
      <w:tr w:rsidR="004166B8" w:rsidRPr="009F61F2" w14:paraId="52B363A6"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28661B6"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55</w:t>
            </w:r>
          </w:p>
        </w:tc>
        <w:tc>
          <w:tcPr>
            <w:tcW w:w="6553" w:type="dxa"/>
            <w:tcBorders>
              <w:top w:val="nil"/>
              <w:left w:val="nil"/>
              <w:bottom w:val="single" w:sz="4" w:space="0" w:color="auto"/>
              <w:right w:val="single" w:sz="4" w:space="0" w:color="auto"/>
            </w:tcBorders>
            <w:shd w:val="clear" w:color="auto" w:fill="auto"/>
            <w:vAlign w:val="center"/>
            <w:hideMark/>
          </w:tcPr>
          <w:p w14:paraId="285F6F17" w14:textId="77777777" w:rsidR="004166B8" w:rsidRPr="009F61F2" w:rsidRDefault="004166B8" w:rsidP="0050561F">
            <w:pPr>
              <w:rPr>
                <w:rFonts w:ascii="Myriad Pro" w:hAnsi="Myriad Pro"/>
                <w:snapToGrid w:val="0"/>
                <w:sz w:val="18"/>
                <w:szCs w:val="18"/>
              </w:rPr>
            </w:pPr>
            <w:r w:rsidRPr="009F61F2">
              <w:rPr>
                <w:rFonts w:ascii="Myriad Pro" w:hAnsi="Myriad Pro"/>
                <w:sz w:val="18"/>
                <w:szCs w:val="18"/>
              </w:rPr>
              <w:t xml:space="preserve">Реконструкция ВЛ 110 кВ ТК-1 - ТК-2 с установкой промежуточной опоры ППП220-2/60 - 1 шт. протяж.1,011 км. (Бийский район, Алтайский край) </w:t>
            </w:r>
          </w:p>
        </w:tc>
        <w:tc>
          <w:tcPr>
            <w:tcW w:w="2080" w:type="dxa"/>
            <w:tcBorders>
              <w:top w:val="nil"/>
              <w:left w:val="nil"/>
              <w:bottom w:val="single" w:sz="4" w:space="0" w:color="auto"/>
              <w:right w:val="single" w:sz="4" w:space="0" w:color="auto"/>
            </w:tcBorders>
            <w:shd w:val="clear" w:color="auto" w:fill="auto"/>
            <w:noWrap/>
            <w:vAlign w:val="center"/>
            <w:hideMark/>
          </w:tcPr>
          <w:p w14:paraId="70359574"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21,400</w:t>
            </w:r>
          </w:p>
        </w:tc>
      </w:tr>
      <w:tr w:rsidR="004166B8" w:rsidRPr="009F61F2" w14:paraId="41F71475"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702AF58"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56</w:t>
            </w:r>
          </w:p>
        </w:tc>
        <w:tc>
          <w:tcPr>
            <w:tcW w:w="6553" w:type="dxa"/>
            <w:tcBorders>
              <w:top w:val="nil"/>
              <w:left w:val="nil"/>
              <w:bottom w:val="single" w:sz="4" w:space="0" w:color="auto"/>
              <w:right w:val="single" w:sz="4" w:space="0" w:color="auto"/>
            </w:tcBorders>
            <w:shd w:val="clear" w:color="auto" w:fill="auto"/>
            <w:vAlign w:val="center"/>
            <w:hideMark/>
          </w:tcPr>
          <w:p w14:paraId="4D0DAD37" w14:textId="77777777" w:rsidR="004166B8" w:rsidRPr="009F61F2" w:rsidRDefault="004166B8" w:rsidP="0050561F">
            <w:pPr>
              <w:rPr>
                <w:rFonts w:ascii="Myriad Pro" w:hAnsi="Myriad Pro"/>
                <w:snapToGrid w:val="0"/>
                <w:sz w:val="18"/>
                <w:szCs w:val="18"/>
              </w:rPr>
            </w:pPr>
            <w:r w:rsidRPr="009F61F2">
              <w:rPr>
                <w:rFonts w:ascii="Myriad Pro" w:hAnsi="Myriad Pro"/>
                <w:sz w:val="18"/>
                <w:szCs w:val="18"/>
              </w:rPr>
              <w:t>Реконструкция ВЛ-10 кВ Л-46-7 с.Харлово Курьинского района (ВЛ-10 кВ – 6,06км, установка разъединителя 10кВ – 1 шт.)</w:t>
            </w:r>
          </w:p>
        </w:tc>
        <w:tc>
          <w:tcPr>
            <w:tcW w:w="2080" w:type="dxa"/>
            <w:tcBorders>
              <w:top w:val="nil"/>
              <w:left w:val="nil"/>
              <w:bottom w:val="single" w:sz="4" w:space="0" w:color="auto"/>
              <w:right w:val="single" w:sz="4" w:space="0" w:color="auto"/>
            </w:tcBorders>
            <w:shd w:val="clear" w:color="auto" w:fill="auto"/>
            <w:noWrap/>
            <w:vAlign w:val="center"/>
            <w:hideMark/>
          </w:tcPr>
          <w:p w14:paraId="20BB068D"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3,108</w:t>
            </w:r>
          </w:p>
        </w:tc>
      </w:tr>
      <w:tr w:rsidR="004166B8" w:rsidRPr="009F61F2" w14:paraId="77DAEA49"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D8A00D"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57</w:t>
            </w:r>
          </w:p>
        </w:tc>
        <w:tc>
          <w:tcPr>
            <w:tcW w:w="6553" w:type="dxa"/>
            <w:tcBorders>
              <w:top w:val="nil"/>
              <w:left w:val="nil"/>
              <w:bottom w:val="single" w:sz="4" w:space="0" w:color="auto"/>
              <w:right w:val="single" w:sz="4" w:space="0" w:color="auto"/>
            </w:tcBorders>
            <w:shd w:val="clear" w:color="auto" w:fill="auto"/>
            <w:vAlign w:val="center"/>
            <w:hideMark/>
          </w:tcPr>
          <w:p w14:paraId="1780DA82" w14:textId="77777777" w:rsidR="004166B8" w:rsidRPr="009F61F2" w:rsidRDefault="004166B8" w:rsidP="0050561F">
            <w:pPr>
              <w:rPr>
                <w:rFonts w:ascii="Myriad Pro" w:hAnsi="Myriad Pro"/>
                <w:snapToGrid w:val="0"/>
                <w:sz w:val="18"/>
                <w:szCs w:val="18"/>
              </w:rPr>
            </w:pPr>
            <w:r w:rsidRPr="009F61F2">
              <w:rPr>
                <w:rFonts w:ascii="Myriad Pro" w:hAnsi="Myriad Pro"/>
                <w:sz w:val="18"/>
                <w:szCs w:val="18"/>
              </w:rPr>
              <w:t>Реконструкция ВЛ 0,4 кВ (исполнение обязательств по Соглашениям о компенсации затрат, возникающих при реализации проектов строительства (реконструкции) третьих лиц) (ВЛ-0,4 кВ Л-52-28, М/п через р.Чумыш, ВЛ 0,4кВ от КТП 52-28-32, ВЛ-0,4 кВ Л-32-10 (Литер 33) с. Озерки, ВЛ-0,4 кВ №9-2, с. Усть- Калманка, ул. 50 лет Октября, 7) (4км)</w:t>
            </w:r>
          </w:p>
        </w:tc>
        <w:tc>
          <w:tcPr>
            <w:tcW w:w="2080" w:type="dxa"/>
            <w:tcBorders>
              <w:top w:val="nil"/>
              <w:left w:val="nil"/>
              <w:bottom w:val="single" w:sz="4" w:space="0" w:color="auto"/>
              <w:right w:val="single" w:sz="4" w:space="0" w:color="auto"/>
            </w:tcBorders>
            <w:shd w:val="clear" w:color="auto" w:fill="auto"/>
            <w:noWrap/>
            <w:vAlign w:val="center"/>
            <w:hideMark/>
          </w:tcPr>
          <w:p w14:paraId="454B6127"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0,275</w:t>
            </w:r>
          </w:p>
        </w:tc>
      </w:tr>
      <w:tr w:rsidR="004166B8" w:rsidRPr="009F61F2" w14:paraId="6E2CA6F9"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45AD98C"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lastRenderedPageBreak/>
              <w:t>58</w:t>
            </w:r>
          </w:p>
        </w:tc>
        <w:tc>
          <w:tcPr>
            <w:tcW w:w="6553" w:type="dxa"/>
            <w:tcBorders>
              <w:top w:val="nil"/>
              <w:left w:val="nil"/>
              <w:bottom w:val="single" w:sz="4" w:space="0" w:color="auto"/>
              <w:right w:val="single" w:sz="4" w:space="0" w:color="auto"/>
            </w:tcBorders>
            <w:shd w:val="clear" w:color="auto" w:fill="auto"/>
            <w:vAlign w:val="center"/>
            <w:hideMark/>
          </w:tcPr>
          <w:p w14:paraId="4C58A068" w14:textId="77777777" w:rsidR="004166B8" w:rsidRPr="009F61F2" w:rsidRDefault="004166B8" w:rsidP="0050561F">
            <w:pPr>
              <w:rPr>
                <w:rFonts w:ascii="Myriad Pro" w:hAnsi="Myriad Pro"/>
                <w:snapToGrid w:val="0"/>
                <w:sz w:val="18"/>
                <w:szCs w:val="18"/>
              </w:rPr>
            </w:pPr>
            <w:r w:rsidRPr="009F61F2">
              <w:rPr>
                <w:rFonts w:ascii="Myriad Pro" w:hAnsi="Myriad Pro"/>
                <w:sz w:val="18"/>
                <w:szCs w:val="18"/>
              </w:rPr>
              <w:t xml:space="preserve"> Реконструкция ВЛ 0,4 кВ с применением СИП  (ВЛ 0,4 кВ  в с.Старобелокуриха,  ВЛ 0,4 кВ  в с.Тугозвоново Шипуновского района,  ВЛ 0,4 кВ с.Селекционное Славгородского РЭС). (48,736км; 4,63МВА)</w:t>
            </w:r>
          </w:p>
        </w:tc>
        <w:tc>
          <w:tcPr>
            <w:tcW w:w="2080" w:type="dxa"/>
            <w:tcBorders>
              <w:top w:val="nil"/>
              <w:left w:val="nil"/>
              <w:bottom w:val="single" w:sz="4" w:space="0" w:color="auto"/>
              <w:right w:val="single" w:sz="4" w:space="0" w:color="auto"/>
            </w:tcBorders>
            <w:shd w:val="clear" w:color="auto" w:fill="auto"/>
            <w:noWrap/>
            <w:vAlign w:val="center"/>
            <w:hideMark/>
          </w:tcPr>
          <w:p w14:paraId="7F0E99BB"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45,341</w:t>
            </w:r>
          </w:p>
        </w:tc>
      </w:tr>
      <w:tr w:rsidR="004166B8" w:rsidRPr="009F61F2" w14:paraId="4BE1B1AB"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20E8B07"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59</w:t>
            </w:r>
          </w:p>
        </w:tc>
        <w:tc>
          <w:tcPr>
            <w:tcW w:w="6553" w:type="dxa"/>
            <w:tcBorders>
              <w:top w:val="nil"/>
              <w:left w:val="nil"/>
              <w:bottom w:val="single" w:sz="4" w:space="0" w:color="auto"/>
              <w:right w:val="single" w:sz="4" w:space="0" w:color="auto"/>
            </w:tcBorders>
            <w:shd w:val="clear" w:color="auto" w:fill="auto"/>
            <w:vAlign w:val="center"/>
            <w:hideMark/>
          </w:tcPr>
          <w:p w14:paraId="42F86D06" w14:textId="77777777" w:rsidR="004166B8" w:rsidRPr="009F61F2" w:rsidRDefault="004166B8" w:rsidP="0050561F">
            <w:pPr>
              <w:rPr>
                <w:rFonts w:ascii="Myriad Pro" w:hAnsi="Myriad Pro"/>
                <w:snapToGrid w:val="0"/>
                <w:sz w:val="18"/>
                <w:szCs w:val="18"/>
              </w:rPr>
            </w:pPr>
            <w:r w:rsidRPr="009F61F2">
              <w:rPr>
                <w:rFonts w:ascii="Myriad Pro" w:hAnsi="Myriad Pro"/>
                <w:sz w:val="18"/>
                <w:szCs w:val="18"/>
              </w:rPr>
              <w:t>Реконструкция ВЛ 110 кВ Южная-Волчихинская -151, Кулундинская-Ключевская  -114  (усиление изоляции)</w:t>
            </w:r>
          </w:p>
        </w:tc>
        <w:tc>
          <w:tcPr>
            <w:tcW w:w="2080" w:type="dxa"/>
            <w:tcBorders>
              <w:top w:val="nil"/>
              <w:left w:val="nil"/>
              <w:bottom w:val="single" w:sz="4" w:space="0" w:color="auto"/>
              <w:right w:val="single" w:sz="4" w:space="0" w:color="auto"/>
            </w:tcBorders>
            <w:shd w:val="clear" w:color="auto" w:fill="auto"/>
            <w:noWrap/>
            <w:vAlign w:val="center"/>
            <w:hideMark/>
          </w:tcPr>
          <w:p w14:paraId="4F7B6515"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0,127</w:t>
            </w:r>
          </w:p>
        </w:tc>
      </w:tr>
      <w:tr w:rsidR="004166B8" w:rsidRPr="009F61F2" w14:paraId="56A31E92"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C69BB33"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60</w:t>
            </w:r>
          </w:p>
        </w:tc>
        <w:tc>
          <w:tcPr>
            <w:tcW w:w="6553" w:type="dxa"/>
            <w:tcBorders>
              <w:top w:val="nil"/>
              <w:left w:val="nil"/>
              <w:bottom w:val="single" w:sz="4" w:space="0" w:color="auto"/>
              <w:right w:val="single" w:sz="4" w:space="0" w:color="auto"/>
            </w:tcBorders>
            <w:shd w:val="clear" w:color="auto" w:fill="auto"/>
            <w:vAlign w:val="center"/>
            <w:hideMark/>
          </w:tcPr>
          <w:p w14:paraId="6F3F5157" w14:textId="77777777" w:rsidR="004166B8" w:rsidRPr="009F61F2" w:rsidRDefault="004166B8" w:rsidP="0050561F">
            <w:pPr>
              <w:rPr>
                <w:rFonts w:ascii="Myriad Pro" w:hAnsi="Myriad Pro"/>
                <w:snapToGrid w:val="0"/>
                <w:sz w:val="18"/>
                <w:szCs w:val="18"/>
              </w:rPr>
            </w:pPr>
            <w:r w:rsidRPr="009F61F2">
              <w:rPr>
                <w:rFonts w:ascii="Myriad Pro" w:hAnsi="Myriad Pro"/>
                <w:sz w:val="18"/>
                <w:szCs w:val="18"/>
              </w:rPr>
              <w:t xml:space="preserve">Модернизация и реконструкция устройств РЗА и ПА (ОБР) на ПС 110 кВ:  Солтонская, Лаптев-Логовская, Тишинская, Зятьковореченская,  Корчинская, Панкрушихинская, Арбузовская, Первый Подъём,  Горняцкая; </w:t>
            </w:r>
            <w:r w:rsidRPr="009F61F2">
              <w:rPr>
                <w:rFonts w:ascii="Myriad Pro" w:hAnsi="Myriad Pro"/>
                <w:sz w:val="18"/>
                <w:szCs w:val="18"/>
              </w:rPr>
              <w:br/>
              <w:t>Верх-Ануйская, Курортная, ГПП-4, Новая, Белоглазовская, Востровская, Николаевская, РМЗ, Каипская, Новосельская, Разумовская, Устьянская, Мамонтовская, Озерновская, База СВЭС, Ларичихинская, Оросительная-3, Западная, Калманская, Усть-Пристанская, Юбилейная, Золотушинская, Курьинская, Куйбышевская, Клепечихинская, Змеиногорская</w:t>
            </w:r>
          </w:p>
        </w:tc>
        <w:tc>
          <w:tcPr>
            <w:tcW w:w="2080" w:type="dxa"/>
            <w:tcBorders>
              <w:top w:val="nil"/>
              <w:left w:val="nil"/>
              <w:bottom w:val="single" w:sz="4" w:space="0" w:color="auto"/>
              <w:right w:val="single" w:sz="4" w:space="0" w:color="auto"/>
            </w:tcBorders>
            <w:shd w:val="clear" w:color="auto" w:fill="auto"/>
            <w:noWrap/>
            <w:vAlign w:val="center"/>
            <w:hideMark/>
          </w:tcPr>
          <w:p w14:paraId="6B207130"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28,265</w:t>
            </w:r>
          </w:p>
        </w:tc>
      </w:tr>
      <w:tr w:rsidR="004166B8" w:rsidRPr="009F61F2" w14:paraId="7EB2ACEF"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AD8A2AD"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61</w:t>
            </w:r>
          </w:p>
        </w:tc>
        <w:tc>
          <w:tcPr>
            <w:tcW w:w="6553" w:type="dxa"/>
            <w:tcBorders>
              <w:top w:val="nil"/>
              <w:left w:val="nil"/>
              <w:bottom w:val="single" w:sz="4" w:space="0" w:color="auto"/>
              <w:right w:val="single" w:sz="4" w:space="0" w:color="auto"/>
            </w:tcBorders>
            <w:shd w:val="clear" w:color="auto" w:fill="auto"/>
            <w:vAlign w:val="center"/>
            <w:hideMark/>
          </w:tcPr>
          <w:p w14:paraId="73E5A64E" w14:textId="77777777" w:rsidR="004166B8" w:rsidRPr="009F61F2" w:rsidRDefault="004166B8" w:rsidP="0050561F">
            <w:pPr>
              <w:rPr>
                <w:rFonts w:ascii="Myriad Pro" w:hAnsi="Myriad Pro"/>
                <w:snapToGrid w:val="0"/>
                <w:sz w:val="18"/>
                <w:szCs w:val="18"/>
              </w:rPr>
            </w:pPr>
            <w:r w:rsidRPr="009F61F2">
              <w:rPr>
                <w:rFonts w:ascii="Myriad Pro" w:hAnsi="Myriad Pro"/>
                <w:sz w:val="18"/>
                <w:szCs w:val="18"/>
              </w:rPr>
              <w:t>Модернизация и реконструкция устройств РЗА и ПА (РАС) на ПС 110/10 кВ Петропавловская, 110/10 кВ Завьяловская, 35/10 кВ Алейская.</w:t>
            </w:r>
          </w:p>
        </w:tc>
        <w:tc>
          <w:tcPr>
            <w:tcW w:w="2080" w:type="dxa"/>
            <w:tcBorders>
              <w:top w:val="nil"/>
              <w:left w:val="nil"/>
              <w:bottom w:val="single" w:sz="4" w:space="0" w:color="auto"/>
              <w:right w:val="single" w:sz="4" w:space="0" w:color="auto"/>
            </w:tcBorders>
            <w:shd w:val="clear" w:color="auto" w:fill="auto"/>
            <w:noWrap/>
            <w:vAlign w:val="center"/>
            <w:hideMark/>
          </w:tcPr>
          <w:p w14:paraId="4C29E7E9"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5,084</w:t>
            </w:r>
          </w:p>
        </w:tc>
      </w:tr>
      <w:tr w:rsidR="004166B8" w:rsidRPr="009F61F2" w14:paraId="60F3DC89"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7A13E1E"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62</w:t>
            </w:r>
          </w:p>
        </w:tc>
        <w:tc>
          <w:tcPr>
            <w:tcW w:w="6553" w:type="dxa"/>
            <w:tcBorders>
              <w:top w:val="nil"/>
              <w:left w:val="nil"/>
              <w:bottom w:val="single" w:sz="4" w:space="0" w:color="auto"/>
              <w:right w:val="single" w:sz="4" w:space="0" w:color="auto"/>
            </w:tcBorders>
            <w:shd w:val="clear" w:color="auto" w:fill="auto"/>
            <w:vAlign w:val="center"/>
            <w:hideMark/>
          </w:tcPr>
          <w:p w14:paraId="6FD8D0F3" w14:textId="77777777" w:rsidR="004166B8" w:rsidRPr="009F61F2" w:rsidRDefault="004166B8" w:rsidP="0050561F">
            <w:pPr>
              <w:rPr>
                <w:rFonts w:ascii="Myriad Pro" w:hAnsi="Myriad Pro"/>
                <w:snapToGrid w:val="0"/>
                <w:sz w:val="18"/>
                <w:szCs w:val="18"/>
              </w:rPr>
            </w:pPr>
            <w:r w:rsidRPr="009F61F2">
              <w:rPr>
                <w:rFonts w:ascii="Myriad Pro" w:hAnsi="Myriad Pro"/>
                <w:sz w:val="18"/>
                <w:szCs w:val="18"/>
              </w:rPr>
              <w:t xml:space="preserve">Модернизация и реконструкция устройств РЗА и ПА (приборы ОМП) на ПС 110 кВ:  Смоленская , Новичихинская , Гальбштадтская , Хабарская , Кулундинская , Северская , Ново-Полтавская , Благовещенская ,   Завьяловская , Корчинская , Косихинская , Павловская , Топчихинская , Осколковская , Курьинская , Новошипуновская,  Усть-Калманская.  </w:t>
            </w:r>
          </w:p>
        </w:tc>
        <w:tc>
          <w:tcPr>
            <w:tcW w:w="2080" w:type="dxa"/>
            <w:tcBorders>
              <w:top w:val="nil"/>
              <w:left w:val="nil"/>
              <w:bottom w:val="single" w:sz="4" w:space="0" w:color="auto"/>
              <w:right w:val="single" w:sz="4" w:space="0" w:color="auto"/>
            </w:tcBorders>
            <w:shd w:val="clear" w:color="auto" w:fill="auto"/>
            <w:noWrap/>
            <w:vAlign w:val="center"/>
            <w:hideMark/>
          </w:tcPr>
          <w:p w14:paraId="6BD4E220"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0,610</w:t>
            </w:r>
          </w:p>
        </w:tc>
      </w:tr>
      <w:tr w:rsidR="004166B8" w:rsidRPr="009F61F2" w14:paraId="3ACF3B39"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66057CD"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63</w:t>
            </w:r>
          </w:p>
        </w:tc>
        <w:tc>
          <w:tcPr>
            <w:tcW w:w="6553" w:type="dxa"/>
            <w:tcBorders>
              <w:top w:val="nil"/>
              <w:left w:val="nil"/>
              <w:bottom w:val="single" w:sz="4" w:space="0" w:color="auto"/>
              <w:right w:val="single" w:sz="4" w:space="0" w:color="auto"/>
            </w:tcBorders>
            <w:shd w:val="clear" w:color="auto" w:fill="auto"/>
            <w:vAlign w:val="center"/>
            <w:hideMark/>
          </w:tcPr>
          <w:p w14:paraId="391519C2" w14:textId="77777777" w:rsidR="004166B8" w:rsidRPr="009F61F2" w:rsidRDefault="004166B8" w:rsidP="0050561F">
            <w:pPr>
              <w:rPr>
                <w:rFonts w:ascii="Myriad Pro" w:hAnsi="Myriad Pro"/>
                <w:snapToGrid w:val="0"/>
                <w:sz w:val="18"/>
                <w:szCs w:val="18"/>
              </w:rPr>
            </w:pPr>
            <w:r w:rsidRPr="009F61F2">
              <w:rPr>
                <w:rFonts w:ascii="Myriad Pro" w:hAnsi="Myriad Pro"/>
                <w:sz w:val="18"/>
                <w:szCs w:val="18"/>
              </w:rPr>
              <w:t>Модернизация и реконструкция устройств РЗА и ПА (локальная ПА) на ПС 110 кВ:  Смоленская , Петропавловская, Курортная, Заречная, ГПП-4, Новая, Красногорская, Быстрянская, Катуньская, Лесная, Михайловская, Кулундинская, Благовещенская, Корчинская, Алейская, Арбузовская, Топчихинская, Лебяжинская, Усть-Калманская, Новошипуновская, Третьяковская, Горняцкая.</w:t>
            </w:r>
          </w:p>
        </w:tc>
        <w:tc>
          <w:tcPr>
            <w:tcW w:w="2080" w:type="dxa"/>
            <w:tcBorders>
              <w:top w:val="nil"/>
              <w:left w:val="nil"/>
              <w:bottom w:val="single" w:sz="4" w:space="0" w:color="auto"/>
              <w:right w:val="single" w:sz="4" w:space="0" w:color="auto"/>
            </w:tcBorders>
            <w:shd w:val="clear" w:color="auto" w:fill="auto"/>
            <w:noWrap/>
            <w:vAlign w:val="center"/>
            <w:hideMark/>
          </w:tcPr>
          <w:p w14:paraId="7989E97C"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0,123</w:t>
            </w:r>
          </w:p>
        </w:tc>
      </w:tr>
      <w:tr w:rsidR="004166B8" w:rsidRPr="009F61F2" w14:paraId="421D8CBF"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B1FD93E"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64</w:t>
            </w:r>
          </w:p>
        </w:tc>
        <w:tc>
          <w:tcPr>
            <w:tcW w:w="6553" w:type="dxa"/>
            <w:tcBorders>
              <w:top w:val="nil"/>
              <w:left w:val="nil"/>
              <w:bottom w:val="single" w:sz="4" w:space="0" w:color="auto"/>
              <w:right w:val="single" w:sz="4" w:space="0" w:color="auto"/>
            </w:tcBorders>
            <w:shd w:val="clear" w:color="auto" w:fill="auto"/>
            <w:vAlign w:val="center"/>
            <w:hideMark/>
          </w:tcPr>
          <w:p w14:paraId="4FDDE9B4" w14:textId="77777777" w:rsidR="004166B8" w:rsidRPr="009F61F2" w:rsidRDefault="004166B8" w:rsidP="0050561F">
            <w:pPr>
              <w:rPr>
                <w:rFonts w:ascii="Myriad Pro" w:hAnsi="Myriad Pro"/>
                <w:snapToGrid w:val="0"/>
                <w:sz w:val="18"/>
                <w:szCs w:val="18"/>
              </w:rPr>
            </w:pPr>
            <w:r w:rsidRPr="009F61F2">
              <w:rPr>
                <w:rFonts w:ascii="Myriad Pro" w:hAnsi="Myriad Pro"/>
                <w:sz w:val="18"/>
                <w:szCs w:val="18"/>
              </w:rPr>
              <w:t>Модернизация систем телемеханики на подстанциях 110-35кВ  (ПС Горняцкая, ПС Западная, ПС Приобская, ПС Шелаболихинская, ПС Усть-Пристанская, ПС Гоньба, ПС Тюменцевская, ПС Панкрушихинская)</w:t>
            </w:r>
          </w:p>
        </w:tc>
        <w:tc>
          <w:tcPr>
            <w:tcW w:w="2080" w:type="dxa"/>
            <w:tcBorders>
              <w:top w:val="nil"/>
              <w:left w:val="nil"/>
              <w:bottom w:val="single" w:sz="4" w:space="0" w:color="auto"/>
              <w:right w:val="single" w:sz="4" w:space="0" w:color="auto"/>
            </w:tcBorders>
            <w:shd w:val="clear" w:color="auto" w:fill="auto"/>
            <w:noWrap/>
            <w:vAlign w:val="center"/>
            <w:hideMark/>
          </w:tcPr>
          <w:p w14:paraId="0F5B717D"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0,676</w:t>
            </w:r>
          </w:p>
        </w:tc>
      </w:tr>
      <w:tr w:rsidR="004166B8" w:rsidRPr="009F61F2" w14:paraId="007C290E"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2AD480B"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65</w:t>
            </w:r>
          </w:p>
        </w:tc>
        <w:tc>
          <w:tcPr>
            <w:tcW w:w="6553" w:type="dxa"/>
            <w:tcBorders>
              <w:top w:val="nil"/>
              <w:left w:val="nil"/>
              <w:bottom w:val="single" w:sz="4" w:space="0" w:color="auto"/>
              <w:right w:val="single" w:sz="4" w:space="0" w:color="auto"/>
            </w:tcBorders>
            <w:shd w:val="clear" w:color="auto" w:fill="auto"/>
            <w:vAlign w:val="center"/>
            <w:hideMark/>
          </w:tcPr>
          <w:p w14:paraId="4CB17A81" w14:textId="77777777" w:rsidR="004166B8" w:rsidRPr="009F61F2" w:rsidRDefault="004166B8" w:rsidP="0050561F">
            <w:pPr>
              <w:rPr>
                <w:rFonts w:ascii="Myriad Pro" w:hAnsi="Myriad Pro"/>
                <w:snapToGrid w:val="0"/>
                <w:sz w:val="18"/>
                <w:szCs w:val="18"/>
              </w:rPr>
            </w:pPr>
            <w:r w:rsidRPr="009F61F2">
              <w:rPr>
                <w:rFonts w:ascii="Myriad Pro" w:hAnsi="Myriad Pro"/>
                <w:sz w:val="18"/>
                <w:szCs w:val="18"/>
              </w:rPr>
              <w:t>Модернизация систем телемеханики на подстанциях 110-35кВ ( ГПП-4)</w:t>
            </w:r>
          </w:p>
        </w:tc>
        <w:tc>
          <w:tcPr>
            <w:tcW w:w="2080" w:type="dxa"/>
            <w:tcBorders>
              <w:top w:val="nil"/>
              <w:left w:val="nil"/>
              <w:bottom w:val="single" w:sz="4" w:space="0" w:color="auto"/>
              <w:right w:val="single" w:sz="4" w:space="0" w:color="auto"/>
            </w:tcBorders>
            <w:shd w:val="clear" w:color="auto" w:fill="auto"/>
            <w:noWrap/>
            <w:vAlign w:val="center"/>
            <w:hideMark/>
          </w:tcPr>
          <w:p w14:paraId="4FB57CA8"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0,065</w:t>
            </w:r>
          </w:p>
        </w:tc>
      </w:tr>
      <w:tr w:rsidR="004166B8" w:rsidRPr="009F61F2" w14:paraId="50484131"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63FA067"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66</w:t>
            </w:r>
          </w:p>
        </w:tc>
        <w:tc>
          <w:tcPr>
            <w:tcW w:w="6553" w:type="dxa"/>
            <w:tcBorders>
              <w:top w:val="nil"/>
              <w:left w:val="nil"/>
              <w:bottom w:val="single" w:sz="4" w:space="0" w:color="auto"/>
              <w:right w:val="single" w:sz="4" w:space="0" w:color="auto"/>
            </w:tcBorders>
            <w:shd w:val="clear" w:color="auto" w:fill="auto"/>
            <w:vAlign w:val="center"/>
            <w:hideMark/>
          </w:tcPr>
          <w:p w14:paraId="41F9709A" w14:textId="77777777" w:rsidR="004166B8" w:rsidRPr="009F61F2" w:rsidRDefault="004166B8" w:rsidP="0050561F">
            <w:pPr>
              <w:rPr>
                <w:rFonts w:ascii="Myriad Pro" w:hAnsi="Myriad Pro"/>
                <w:snapToGrid w:val="0"/>
                <w:sz w:val="18"/>
                <w:szCs w:val="18"/>
              </w:rPr>
            </w:pPr>
            <w:r w:rsidRPr="009F61F2">
              <w:rPr>
                <w:rFonts w:ascii="Myriad Pro" w:hAnsi="Myriad Pro"/>
                <w:sz w:val="18"/>
                <w:szCs w:val="18"/>
              </w:rPr>
              <w:t xml:space="preserve">Модернизация рабочих мест диспетчеров на диспетчерских пунктах ОДГ РЭС (Алейский, Алтайский , Бийский , Благовещенский , Волчихинский ,Горняцкий , Городской , Ельцовский , Завьяловский , Заринский , Змеиногорский , Зональный , Каменский , Ключевской ,  Красногорский , Кулундинский , Курьинский , Кытмановский , Павловский , Первомайский , Петропавловский , Поспелихинский , Пригородный , Ребрихинский , Родинский, Романовский , </w:t>
            </w:r>
          </w:p>
        </w:tc>
        <w:tc>
          <w:tcPr>
            <w:tcW w:w="2080" w:type="dxa"/>
            <w:tcBorders>
              <w:top w:val="nil"/>
              <w:left w:val="nil"/>
              <w:bottom w:val="single" w:sz="4" w:space="0" w:color="auto"/>
              <w:right w:val="single" w:sz="4" w:space="0" w:color="auto"/>
            </w:tcBorders>
            <w:shd w:val="clear" w:color="auto" w:fill="auto"/>
            <w:noWrap/>
            <w:vAlign w:val="center"/>
            <w:hideMark/>
          </w:tcPr>
          <w:p w14:paraId="19619971"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3,236</w:t>
            </w:r>
          </w:p>
        </w:tc>
      </w:tr>
      <w:tr w:rsidR="004166B8" w:rsidRPr="009F61F2" w14:paraId="6D133B41"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EF9D707"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67</w:t>
            </w:r>
          </w:p>
        </w:tc>
        <w:tc>
          <w:tcPr>
            <w:tcW w:w="6553" w:type="dxa"/>
            <w:tcBorders>
              <w:top w:val="nil"/>
              <w:left w:val="nil"/>
              <w:bottom w:val="single" w:sz="4" w:space="0" w:color="auto"/>
              <w:right w:val="single" w:sz="4" w:space="0" w:color="auto"/>
            </w:tcBorders>
            <w:shd w:val="clear" w:color="auto" w:fill="auto"/>
            <w:vAlign w:val="center"/>
            <w:hideMark/>
          </w:tcPr>
          <w:p w14:paraId="51BB2CC4" w14:textId="77777777" w:rsidR="004166B8" w:rsidRPr="009F61F2" w:rsidRDefault="004166B8" w:rsidP="0050561F">
            <w:pPr>
              <w:rPr>
                <w:rFonts w:ascii="Myriad Pro" w:hAnsi="Myriad Pro"/>
                <w:snapToGrid w:val="0"/>
                <w:sz w:val="18"/>
                <w:szCs w:val="18"/>
              </w:rPr>
            </w:pPr>
            <w:r w:rsidRPr="009F61F2">
              <w:rPr>
                <w:rFonts w:ascii="Myriad Pro" w:hAnsi="Myriad Pro"/>
                <w:sz w:val="18"/>
                <w:szCs w:val="18"/>
              </w:rPr>
              <w:t>Модернизация каналов связи для  систем телемеханики на подстанциях 110-35кВ (ПС Тюменцевская, ПС Романовская, ПС Панкрушихинская, ПС Топчихинская, ПС Поспелихинская, ПС Гоньба, Внутриобъектовая ВОЛС Петропавловский РЭС, Михайловский РЭС, Дальненский УЭС, Благовещенский РЭС,  Усть-Калмаский РЭС)</w:t>
            </w:r>
          </w:p>
        </w:tc>
        <w:tc>
          <w:tcPr>
            <w:tcW w:w="2080" w:type="dxa"/>
            <w:tcBorders>
              <w:top w:val="nil"/>
              <w:left w:val="nil"/>
              <w:bottom w:val="single" w:sz="4" w:space="0" w:color="auto"/>
              <w:right w:val="single" w:sz="4" w:space="0" w:color="auto"/>
            </w:tcBorders>
            <w:shd w:val="clear" w:color="auto" w:fill="auto"/>
            <w:noWrap/>
            <w:vAlign w:val="center"/>
            <w:hideMark/>
          </w:tcPr>
          <w:p w14:paraId="14B1338C"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0,268</w:t>
            </w:r>
          </w:p>
        </w:tc>
      </w:tr>
      <w:tr w:rsidR="004166B8" w:rsidRPr="009F61F2" w14:paraId="472153F3"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5D50BB3"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68</w:t>
            </w:r>
          </w:p>
        </w:tc>
        <w:tc>
          <w:tcPr>
            <w:tcW w:w="6553" w:type="dxa"/>
            <w:tcBorders>
              <w:top w:val="nil"/>
              <w:left w:val="nil"/>
              <w:bottom w:val="single" w:sz="4" w:space="0" w:color="auto"/>
              <w:right w:val="single" w:sz="4" w:space="0" w:color="auto"/>
            </w:tcBorders>
            <w:shd w:val="clear" w:color="auto" w:fill="auto"/>
            <w:vAlign w:val="center"/>
            <w:hideMark/>
          </w:tcPr>
          <w:p w14:paraId="292E98D6" w14:textId="77777777" w:rsidR="004166B8" w:rsidRPr="009F61F2" w:rsidRDefault="004166B8" w:rsidP="0050561F">
            <w:pPr>
              <w:rPr>
                <w:rFonts w:ascii="Myriad Pro" w:hAnsi="Myriad Pro"/>
                <w:snapToGrid w:val="0"/>
                <w:sz w:val="18"/>
                <w:szCs w:val="18"/>
              </w:rPr>
            </w:pPr>
            <w:r w:rsidRPr="009F61F2">
              <w:rPr>
                <w:rFonts w:ascii="Myriad Pro" w:hAnsi="Myriad Pro"/>
                <w:sz w:val="18"/>
                <w:szCs w:val="18"/>
              </w:rPr>
              <w:t>Модернизация автотранспортных средств с оснащением системой спутникого мониторинга -398 шт</w:t>
            </w:r>
          </w:p>
        </w:tc>
        <w:tc>
          <w:tcPr>
            <w:tcW w:w="2080" w:type="dxa"/>
            <w:tcBorders>
              <w:top w:val="nil"/>
              <w:left w:val="nil"/>
              <w:bottom w:val="single" w:sz="4" w:space="0" w:color="auto"/>
              <w:right w:val="single" w:sz="4" w:space="0" w:color="auto"/>
            </w:tcBorders>
            <w:shd w:val="clear" w:color="auto" w:fill="auto"/>
            <w:noWrap/>
            <w:vAlign w:val="center"/>
            <w:hideMark/>
          </w:tcPr>
          <w:p w14:paraId="7BAA162A"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9,997</w:t>
            </w:r>
          </w:p>
        </w:tc>
      </w:tr>
      <w:tr w:rsidR="004166B8" w:rsidRPr="009F61F2" w14:paraId="3411D9E6"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9E7382"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69</w:t>
            </w:r>
          </w:p>
        </w:tc>
        <w:tc>
          <w:tcPr>
            <w:tcW w:w="6553" w:type="dxa"/>
            <w:tcBorders>
              <w:top w:val="nil"/>
              <w:left w:val="nil"/>
              <w:bottom w:val="single" w:sz="4" w:space="0" w:color="auto"/>
              <w:right w:val="single" w:sz="4" w:space="0" w:color="auto"/>
            </w:tcBorders>
            <w:shd w:val="clear" w:color="auto" w:fill="auto"/>
            <w:vAlign w:val="center"/>
            <w:hideMark/>
          </w:tcPr>
          <w:p w14:paraId="2DC22116" w14:textId="77777777" w:rsidR="004166B8" w:rsidRPr="009F61F2" w:rsidRDefault="004166B8" w:rsidP="0050561F">
            <w:pPr>
              <w:rPr>
                <w:rFonts w:ascii="Myriad Pro" w:hAnsi="Myriad Pro"/>
                <w:snapToGrid w:val="0"/>
                <w:sz w:val="18"/>
                <w:szCs w:val="18"/>
              </w:rPr>
            </w:pPr>
            <w:r w:rsidRPr="009F61F2">
              <w:rPr>
                <w:rFonts w:ascii="Myriad Pro" w:hAnsi="Myriad Pro"/>
                <w:sz w:val="18"/>
                <w:szCs w:val="18"/>
              </w:rPr>
              <w:t>Покупка тахографов с целью оснащения автотранспортных средств в количестве 250 ед.</w:t>
            </w:r>
          </w:p>
        </w:tc>
        <w:tc>
          <w:tcPr>
            <w:tcW w:w="2080" w:type="dxa"/>
            <w:tcBorders>
              <w:top w:val="nil"/>
              <w:left w:val="nil"/>
              <w:bottom w:val="single" w:sz="4" w:space="0" w:color="auto"/>
              <w:right w:val="single" w:sz="4" w:space="0" w:color="auto"/>
            </w:tcBorders>
            <w:shd w:val="clear" w:color="auto" w:fill="auto"/>
            <w:noWrap/>
            <w:vAlign w:val="center"/>
            <w:hideMark/>
          </w:tcPr>
          <w:p w14:paraId="0B7C2130"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0,662</w:t>
            </w:r>
          </w:p>
        </w:tc>
      </w:tr>
      <w:tr w:rsidR="004166B8" w:rsidRPr="009F61F2" w14:paraId="31D8E055"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BE10D85"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70</w:t>
            </w:r>
          </w:p>
        </w:tc>
        <w:tc>
          <w:tcPr>
            <w:tcW w:w="6553" w:type="dxa"/>
            <w:tcBorders>
              <w:top w:val="nil"/>
              <w:left w:val="nil"/>
              <w:bottom w:val="single" w:sz="4" w:space="0" w:color="auto"/>
              <w:right w:val="single" w:sz="4" w:space="0" w:color="auto"/>
            </w:tcBorders>
            <w:shd w:val="clear" w:color="auto" w:fill="auto"/>
            <w:vAlign w:val="center"/>
            <w:hideMark/>
          </w:tcPr>
          <w:p w14:paraId="73D06D4C" w14:textId="77777777" w:rsidR="004166B8" w:rsidRPr="009F61F2" w:rsidRDefault="004166B8" w:rsidP="0050561F">
            <w:pPr>
              <w:rPr>
                <w:rFonts w:ascii="Myriad Pro" w:hAnsi="Myriad Pro"/>
                <w:snapToGrid w:val="0"/>
                <w:sz w:val="18"/>
                <w:szCs w:val="18"/>
              </w:rPr>
            </w:pPr>
            <w:r w:rsidRPr="009F61F2">
              <w:rPr>
                <w:rFonts w:ascii="Myriad Pro" w:hAnsi="Myriad Pro"/>
                <w:sz w:val="18"/>
                <w:szCs w:val="18"/>
              </w:rPr>
              <w:t>Покупка в Бийском районе ВЛ 0,4кВ, ВЛ 10кВ протяженностью 7,0 км, 1 шт. КТП мощностью 0,1 МВа</w:t>
            </w:r>
          </w:p>
        </w:tc>
        <w:tc>
          <w:tcPr>
            <w:tcW w:w="2080" w:type="dxa"/>
            <w:tcBorders>
              <w:top w:val="nil"/>
              <w:left w:val="nil"/>
              <w:bottom w:val="single" w:sz="4" w:space="0" w:color="auto"/>
              <w:right w:val="single" w:sz="4" w:space="0" w:color="auto"/>
            </w:tcBorders>
            <w:shd w:val="clear" w:color="auto" w:fill="auto"/>
            <w:noWrap/>
            <w:vAlign w:val="center"/>
            <w:hideMark/>
          </w:tcPr>
          <w:p w14:paraId="1DFDEF7A"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1,641</w:t>
            </w:r>
          </w:p>
        </w:tc>
      </w:tr>
      <w:tr w:rsidR="004166B8" w:rsidRPr="009F61F2" w14:paraId="7C0E1396"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822DB84"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71</w:t>
            </w:r>
          </w:p>
        </w:tc>
        <w:tc>
          <w:tcPr>
            <w:tcW w:w="6553" w:type="dxa"/>
            <w:tcBorders>
              <w:top w:val="nil"/>
              <w:left w:val="nil"/>
              <w:bottom w:val="single" w:sz="4" w:space="0" w:color="auto"/>
              <w:right w:val="single" w:sz="4" w:space="0" w:color="auto"/>
            </w:tcBorders>
            <w:shd w:val="clear" w:color="auto" w:fill="auto"/>
            <w:vAlign w:val="center"/>
            <w:hideMark/>
          </w:tcPr>
          <w:p w14:paraId="1C4C5177" w14:textId="77777777" w:rsidR="004166B8" w:rsidRPr="009F61F2" w:rsidRDefault="004166B8" w:rsidP="0050561F">
            <w:pPr>
              <w:rPr>
                <w:rFonts w:ascii="Myriad Pro" w:hAnsi="Myriad Pro"/>
                <w:snapToGrid w:val="0"/>
                <w:sz w:val="18"/>
                <w:szCs w:val="18"/>
              </w:rPr>
            </w:pPr>
            <w:r w:rsidRPr="009F61F2">
              <w:rPr>
                <w:rFonts w:ascii="Myriad Pro" w:hAnsi="Myriad Pro"/>
                <w:sz w:val="18"/>
                <w:szCs w:val="18"/>
              </w:rPr>
              <w:t>Покупка в Заринском районе ВЛ 0,4кВ протяженностью 3,5 км, 1 шт. КТП мощностью 0,630 МВа</w:t>
            </w:r>
          </w:p>
        </w:tc>
        <w:tc>
          <w:tcPr>
            <w:tcW w:w="2080" w:type="dxa"/>
            <w:tcBorders>
              <w:top w:val="nil"/>
              <w:left w:val="nil"/>
              <w:bottom w:val="single" w:sz="4" w:space="0" w:color="auto"/>
              <w:right w:val="single" w:sz="4" w:space="0" w:color="auto"/>
            </w:tcBorders>
            <w:shd w:val="clear" w:color="auto" w:fill="auto"/>
            <w:noWrap/>
            <w:vAlign w:val="center"/>
            <w:hideMark/>
          </w:tcPr>
          <w:p w14:paraId="36DDF508"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0,153</w:t>
            </w:r>
          </w:p>
        </w:tc>
      </w:tr>
      <w:tr w:rsidR="004166B8" w:rsidRPr="009F61F2" w14:paraId="13B6FF6B"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125FF9"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72</w:t>
            </w:r>
          </w:p>
        </w:tc>
        <w:tc>
          <w:tcPr>
            <w:tcW w:w="6553" w:type="dxa"/>
            <w:tcBorders>
              <w:top w:val="nil"/>
              <w:left w:val="nil"/>
              <w:bottom w:val="single" w:sz="4" w:space="0" w:color="auto"/>
              <w:right w:val="single" w:sz="4" w:space="0" w:color="auto"/>
            </w:tcBorders>
            <w:shd w:val="clear" w:color="auto" w:fill="auto"/>
            <w:vAlign w:val="center"/>
            <w:hideMark/>
          </w:tcPr>
          <w:p w14:paraId="32F89E50" w14:textId="77777777" w:rsidR="004166B8" w:rsidRPr="009F61F2" w:rsidRDefault="004166B8" w:rsidP="0050561F">
            <w:pPr>
              <w:rPr>
                <w:rFonts w:ascii="Myriad Pro" w:hAnsi="Myriad Pro"/>
                <w:snapToGrid w:val="0"/>
                <w:sz w:val="18"/>
                <w:szCs w:val="18"/>
              </w:rPr>
            </w:pPr>
            <w:r w:rsidRPr="009F61F2">
              <w:rPr>
                <w:rFonts w:ascii="Myriad Pro" w:hAnsi="Myriad Pro"/>
                <w:sz w:val="18"/>
                <w:szCs w:val="18"/>
              </w:rPr>
              <w:t>Покупка в Первомайском районе  ВЛ 0,4кВ протяженностью 7,5 км, 4 шт. КТП мощностью 1,150 МВа</w:t>
            </w:r>
          </w:p>
        </w:tc>
        <w:tc>
          <w:tcPr>
            <w:tcW w:w="2080" w:type="dxa"/>
            <w:tcBorders>
              <w:top w:val="nil"/>
              <w:left w:val="nil"/>
              <w:bottom w:val="single" w:sz="4" w:space="0" w:color="auto"/>
              <w:right w:val="single" w:sz="4" w:space="0" w:color="auto"/>
            </w:tcBorders>
            <w:shd w:val="clear" w:color="auto" w:fill="auto"/>
            <w:noWrap/>
            <w:vAlign w:val="center"/>
            <w:hideMark/>
          </w:tcPr>
          <w:p w14:paraId="06DE2826"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1,110</w:t>
            </w:r>
          </w:p>
        </w:tc>
      </w:tr>
      <w:tr w:rsidR="004166B8" w:rsidRPr="009F61F2" w14:paraId="233275A6"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E715587"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73</w:t>
            </w:r>
          </w:p>
        </w:tc>
        <w:tc>
          <w:tcPr>
            <w:tcW w:w="6553" w:type="dxa"/>
            <w:tcBorders>
              <w:top w:val="nil"/>
              <w:left w:val="nil"/>
              <w:bottom w:val="single" w:sz="4" w:space="0" w:color="auto"/>
              <w:right w:val="single" w:sz="4" w:space="0" w:color="auto"/>
            </w:tcBorders>
            <w:shd w:val="clear" w:color="auto" w:fill="auto"/>
            <w:vAlign w:val="center"/>
            <w:hideMark/>
          </w:tcPr>
          <w:p w14:paraId="0CEB1BF3" w14:textId="77777777" w:rsidR="004166B8" w:rsidRPr="009F61F2" w:rsidRDefault="004166B8" w:rsidP="0050561F">
            <w:pPr>
              <w:rPr>
                <w:rFonts w:ascii="Myriad Pro" w:hAnsi="Myriad Pro"/>
                <w:snapToGrid w:val="0"/>
                <w:sz w:val="18"/>
                <w:szCs w:val="18"/>
              </w:rPr>
            </w:pPr>
            <w:r w:rsidRPr="009F61F2">
              <w:rPr>
                <w:rFonts w:ascii="Myriad Pro" w:hAnsi="Myriad Pro"/>
                <w:sz w:val="18"/>
                <w:szCs w:val="18"/>
              </w:rPr>
              <w:t>Покупка в Локтевском районе ВЛ 0,4 кВ протяженностью 1,59 км 1 шт. ТП мощностью 0,25 МВА</w:t>
            </w:r>
          </w:p>
        </w:tc>
        <w:tc>
          <w:tcPr>
            <w:tcW w:w="2080" w:type="dxa"/>
            <w:tcBorders>
              <w:top w:val="nil"/>
              <w:left w:val="nil"/>
              <w:bottom w:val="single" w:sz="4" w:space="0" w:color="auto"/>
              <w:right w:val="single" w:sz="4" w:space="0" w:color="auto"/>
            </w:tcBorders>
            <w:shd w:val="clear" w:color="auto" w:fill="auto"/>
            <w:noWrap/>
            <w:vAlign w:val="center"/>
            <w:hideMark/>
          </w:tcPr>
          <w:p w14:paraId="329BEF27"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0,275</w:t>
            </w:r>
          </w:p>
        </w:tc>
      </w:tr>
      <w:tr w:rsidR="004166B8" w:rsidRPr="009F61F2" w14:paraId="328A3CB0"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1D829E9"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74</w:t>
            </w:r>
          </w:p>
        </w:tc>
        <w:tc>
          <w:tcPr>
            <w:tcW w:w="6553" w:type="dxa"/>
            <w:tcBorders>
              <w:top w:val="nil"/>
              <w:left w:val="nil"/>
              <w:bottom w:val="single" w:sz="4" w:space="0" w:color="auto"/>
              <w:right w:val="single" w:sz="4" w:space="0" w:color="auto"/>
            </w:tcBorders>
            <w:shd w:val="clear" w:color="auto" w:fill="auto"/>
            <w:vAlign w:val="center"/>
            <w:hideMark/>
          </w:tcPr>
          <w:p w14:paraId="3CCCA9DC" w14:textId="77777777" w:rsidR="004166B8" w:rsidRPr="009F61F2" w:rsidRDefault="004166B8" w:rsidP="0050561F">
            <w:pPr>
              <w:rPr>
                <w:rFonts w:ascii="Myriad Pro" w:hAnsi="Myriad Pro"/>
                <w:snapToGrid w:val="0"/>
                <w:sz w:val="18"/>
                <w:szCs w:val="18"/>
              </w:rPr>
            </w:pPr>
            <w:r w:rsidRPr="009F61F2">
              <w:rPr>
                <w:rFonts w:ascii="Myriad Pro" w:hAnsi="Myriad Pro"/>
                <w:sz w:val="18"/>
                <w:szCs w:val="18"/>
              </w:rPr>
              <w:t>Покупка в Троицком районе ВЛ 10кВ, ВЛ 0,4кВ протяженностью 3,17 км, 4 шт. КТП мощностью 0,450 МВа</w:t>
            </w:r>
          </w:p>
        </w:tc>
        <w:tc>
          <w:tcPr>
            <w:tcW w:w="2080" w:type="dxa"/>
            <w:tcBorders>
              <w:top w:val="nil"/>
              <w:left w:val="nil"/>
              <w:bottom w:val="single" w:sz="4" w:space="0" w:color="auto"/>
              <w:right w:val="single" w:sz="4" w:space="0" w:color="auto"/>
            </w:tcBorders>
            <w:shd w:val="clear" w:color="auto" w:fill="auto"/>
            <w:noWrap/>
            <w:vAlign w:val="center"/>
            <w:hideMark/>
          </w:tcPr>
          <w:p w14:paraId="129D2B13"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0,714</w:t>
            </w:r>
          </w:p>
        </w:tc>
      </w:tr>
      <w:tr w:rsidR="004166B8" w:rsidRPr="009F61F2" w14:paraId="2A581621"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C46FC08"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75</w:t>
            </w:r>
          </w:p>
        </w:tc>
        <w:tc>
          <w:tcPr>
            <w:tcW w:w="6553" w:type="dxa"/>
            <w:tcBorders>
              <w:top w:val="nil"/>
              <w:left w:val="nil"/>
              <w:bottom w:val="single" w:sz="4" w:space="0" w:color="auto"/>
              <w:right w:val="single" w:sz="4" w:space="0" w:color="auto"/>
            </w:tcBorders>
            <w:shd w:val="clear" w:color="auto" w:fill="auto"/>
            <w:vAlign w:val="center"/>
            <w:hideMark/>
          </w:tcPr>
          <w:p w14:paraId="4A3FC5C7" w14:textId="77777777" w:rsidR="004166B8" w:rsidRPr="009F61F2" w:rsidRDefault="004166B8" w:rsidP="0050561F">
            <w:pPr>
              <w:rPr>
                <w:rFonts w:ascii="Myriad Pro" w:hAnsi="Myriad Pro"/>
                <w:snapToGrid w:val="0"/>
                <w:sz w:val="18"/>
                <w:szCs w:val="18"/>
              </w:rPr>
            </w:pPr>
            <w:r w:rsidRPr="009F61F2">
              <w:rPr>
                <w:rFonts w:ascii="Myriad Pro" w:hAnsi="Myriad Pro"/>
                <w:sz w:val="18"/>
                <w:szCs w:val="18"/>
              </w:rPr>
              <w:t>Покупка в Залесовском районе ВЛ 0,4кВ протяженностью 2,4 км, 1 шт. КТП мощностью 0,160 МВа</w:t>
            </w:r>
          </w:p>
        </w:tc>
        <w:tc>
          <w:tcPr>
            <w:tcW w:w="2080" w:type="dxa"/>
            <w:tcBorders>
              <w:top w:val="nil"/>
              <w:left w:val="nil"/>
              <w:bottom w:val="single" w:sz="4" w:space="0" w:color="auto"/>
              <w:right w:val="single" w:sz="4" w:space="0" w:color="auto"/>
            </w:tcBorders>
            <w:shd w:val="clear" w:color="auto" w:fill="auto"/>
            <w:noWrap/>
            <w:vAlign w:val="center"/>
            <w:hideMark/>
          </w:tcPr>
          <w:p w14:paraId="0B933B56"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0,365</w:t>
            </w:r>
          </w:p>
        </w:tc>
      </w:tr>
      <w:tr w:rsidR="004166B8" w:rsidRPr="009F61F2" w14:paraId="1B163FBB"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055B932"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76</w:t>
            </w:r>
          </w:p>
        </w:tc>
        <w:tc>
          <w:tcPr>
            <w:tcW w:w="6553" w:type="dxa"/>
            <w:tcBorders>
              <w:top w:val="nil"/>
              <w:left w:val="nil"/>
              <w:bottom w:val="single" w:sz="4" w:space="0" w:color="auto"/>
              <w:right w:val="single" w:sz="4" w:space="0" w:color="auto"/>
            </w:tcBorders>
            <w:shd w:val="clear" w:color="auto" w:fill="auto"/>
            <w:vAlign w:val="center"/>
            <w:hideMark/>
          </w:tcPr>
          <w:p w14:paraId="43AE7866" w14:textId="77777777" w:rsidR="004166B8" w:rsidRPr="009F61F2" w:rsidRDefault="004166B8" w:rsidP="0050561F">
            <w:pPr>
              <w:rPr>
                <w:rFonts w:ascii="Myriad Pro" w:hAnsi="Myriad Pro"/>
                <w:snapToGrid w:val="0"/>
                <w:sz w:val="18"/>
                <w:szCs w:val="18"/>
              </w:rPr>
            </w:pPr>
            <w:r w:rsidRPr="009F61F2">
              <w:rPr>
                <w:rFonts w:ascii="Myriad Pro" w:hAnsi="Myriad Pro"/>
                <w:sz w:val="18"/>
                <w:szCs w:val="18"/>
              </w:rPr>
              <w:t xml:space="preserve"> Безвозмездная передача в Славгородском районе ТП мощностью 0,4 Мва</w:t>
            </w:r>
          </w:p>
        </w:tc>
        <w:tc>
          <w:tcPr>
            <w:tcW w:w="2080" w:type="dxa"/>
            <w:tcBorders>
              <w:top w:val="nil"/>
              <w:left w:val="nil"/>
              <w:bottom w:val="single" w:sz="4" w:space="0" w:color="auto"/>
              <w:right w:val="single" w:sz="4" w:space="0" w:color="auto"/>
            </w:tcBorders>
            <w:shd w:val="clear" w:color="auto" w:fill="auto"/>
            <w:noWrap/>
            <w:vAlign w:val="center"/>
            <w:hideMark/>
          </w:tcPr>
          <w:p w14:paraId="174DB49A"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0,037</w:t>
            </w:r>
          </w:p>
        </w:tc>
      </w:tr>
      <w:tr w:rsidR="004166B8" w:rsidRPr="009F61F2" w14:paraId="70AA32DD"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F979CDC"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77</w:t>
            </w:r>
          </w:p>
        </w:tc>
        <w:tc>
          <w:tcPr>
            <w:tcW w:w="6553" w:type="dxa"/>
            <w:tcBorders>
              <w:top w:val="nil"/>
              <w:left w:val="nil"/>
              <w:bottom w:val="single" w:sz="4" w:space="0" w:color="auto"/>
              <w:right w:val="single" w:sz="4" w:space="0" w:color="auto"/>
            </w:tcBorders>
            <w:shd w:val="clear" w:color="auto" w:fill="auto"/>
            <w:vAlign w:val="center"/>
            <w:hideMark/>
          </w:tcPr>
          <w:p w14:paraId="3669790B" w14:textId="77777777" w:rsidR="004166B8" w:rsidRPr="009F61F2" w:rsidRDefault="004166B8" w:rsidP="0050561F">
            <w:pPr>
              <w:rPr>
                <w:rFonts w:ascii="Myriad Pro" w:hAnsi="Myriad Pro"/>
                <w:snapToGrid w:val="0"/>
                <w:sz w:val="18"/>
                <w:szCs w:val="18"/>
              </w:rPr>
            </w:pPr>
            <w:r w:rsidRPr="009F61F2">
              <w:rPr>
                <w:rFonts w:ascii="Myriad Pro" w:hAnsi="Myriad Pro"/>
                <w:sz w:val="18"/>
                <w:szCs w:val="18"/>
              </w:rPr>
              <w:t>Покупка бригадных автомобилей (АЭ) - 39 ед.: бригадный автомобиль - 39 шт.</w:t>
            </w:r>
          </w:p>
        </w:tc>
        <w:tc>
          <w:tcPr>
            <w:tcW w:w="2080" w:type="dxa"/>
            <w:tcBorders>
              <w:top w:val="nil"/>
              <w:left w:val="nil"/>
              <w:bottom w:val="single" w:sz="4" w:space="0" w:color="auto"/>
              <w:right w:val="single" w:sz="4" w:space="0" w:color="auto"/>
            </w:tcBorders>
            <w:shd w:val="clear" w:color="auto" w:fill="auto"/>
            <w:noWrap/>
            <w:vAlign w:val="center"/>
            <w:hideMark/>
          </w:tcPr>
          <w:p w14:paraId="07555BAA"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7,065</w:t>
            </w:r>
          </w:p>
        </w:tc>
      </w:tr>
      <w:tr w:rsidR="004166B8" w:rsidRPr="009F61F2" w14:paraId="10C8E074"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C6E4BA2"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78</w:t>
            </w:r>
          </w:p>
        </w:tc>
        <w:tc>
          <w:tcPr>
            <w:tcW w:w="6553" w:type="dxa"/>
            <w:tcBorders>
              <w:top w:val="nil"/>
              <w:left w:val="nil"/>
              <w:bottom w:val="single" w:sz="4" w:space="0" w:color="auto"/>
              <w:right w:val="single" w:sz="4" w:space="0" w:color="auto"/>
            </w:tcBorders>
            <w:shd w:val="clear" w:color="auto" w:fill="auto"/>
            <w:vAlign w:val="center"/>
            <w:hideMark/>
          </w:tcPr>
          <w:p w14:paraId="3E586FBA" w14:textId="77777777" w:rsidR="004166B8" w:rsidRPr="009F61F2" w:rsidRDefault="004166B8" w:rsidP="0050561F">
            <w:pPr>
              <w:rPr>
                <w:rFonts w:ascii="Myriad Pro" w:hAnsi="Myriad Pro"/>
                <w:snapToGrid w:val="0"/>
                <w:sz w:val="18"/>
                <w:szCs w:val="18"/>
              </w:rPr>
            </w:pPr>
            <w:r w:rsidRPr="009F61F2">
              <w:rPr>
                <w:rFonts w:ascii="Myriad Pro" w:hAnsi="Myriad Pro"/>
                <w:sz w:val="18"/>
                <w:szCs w:val="18"/>
              </w:rPr>
              <w:t xml:space="preserve">Покупка генераторов, электрических двигателей и станции, прочего оборудования хозяйственных нужд (АЭ) - 120 ед.: силовой трансформатор 110/10 кВ мощностью 2,5 МВА  – 2 шт.;  цифровой запоминающий осцилограф - 3 </w:t>
            </w:r>
            <w:r w:rsidRPr="009F61F2">
              <w:rPr>
                <w:rFonts w:ascii="Myriad Pro" w:hAnsi="Myriad Pro"/>
                <w:sz w:val="18"/>
                <w:szCs w:val="18"/>
              </w:rPr>
              <w:lastRenderedPageBreak/>
              <w:t>шт., аппарат испытания диэлектриков - 1 шт;. Сверлильный станок – 2 шт.;  Автомойка   – 6 шт.; Отбойный молоток   – 3 шт.; Компрессор поршневой   – 3 шт.; Кусторез   – 12 шт.; Измельчитель древисины    – 1 шт.; Виброплита   – 1 шт.;  Измельчитель ветвей– 1 шт.; Устройство для проверки автоматических выключателей до 2 кА – 5 шт.; Установка подготовки адсорбентов  –2 шт.; Мобильная установка долива жидкости  – 1 шт.; Электронные весы крановые  – 2 шт.; Раскатка проводов на пневмоходу  – 2 шт.; Весы крановые  – 1 шт.; Бензоагрегат,сварочный    – 8 шт.; профессиональный набор  для монтажа СИП – 3 шт.; Мойка высокого давления   – 3 шт.; Компрессор   – 2 шт.; Сварочный генератор   – 15 шт.; Аккумуляторный комбинир. перфоратор   – 1 шт.; Дистиллятор воды   – 1 шт.; трассопоисковый комплект с функцией GPS и iLoc – 1 шт.; Мобильный блок адсорбера с фильтрацией – 1 шт.;  Измельчитель   – 4 шт.; Установка регенерации цеолита  – 2 шт.; Аппарат высокого давления   – 1 шт.; Аппарат аргоно-дуговой сварки    – 1 шт.; Бетоносмеситель с самозагрузкой   на резиногусеничном шасси – 1 шт.; Мотоблок   дизель – 3 шт.; Световая башня  – 4 шт.; Садовый трактор  – 1 шт.;  Бензиновый генератор с блоком автоматики   – 1 шт.; Сварочный дизельный генератор    – 2 шт.; Ручной инъекционный насос – 1 шт.; Эластичный резервуар  – 2 шт.; Эластичный резервуар – 2 шт., тепловизор – 1 шт; Манекен-тренажёр – 2 шт; Электро виброрейка для укладки бетона – 1 шт, Бензиновый генератор – 8 шт.</w:t>
            </w:r>
          </w:p>
        </w:tc>
        <w:tc>
          <w:tcPr>
            <w:tcW w:w="2080" w:type="dxa"/>
            <w:tcBorders>
              <w:top w:val="nil"/>
              <w:left w:val="nil"/>
              <w:bottom w:val="single" w:sz="4" w:space="0" w:color="auto"/>
              <w:right w:val="single" w:sz="4" w:space="0" w:color="auto"/>
            </w:tcBorders>
            <w:shd w:val="clear" w:color="auto" w:fill="auto"/>
            <w:noWrap/>
            <w:vAlign w:val="center"/>
            <w:hideMark/>
          </w:tcPr>
          <w:p w14:paraId="61C2FF4C"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lastRenderedPageBreak/>
              <w:t>6,141</w:t>
            </w:r>
          </w:p>
        </w:tc>
      </w:tr>
      <w:tr w:rsidR="004166B8" w:rsidRPr="009F61F2" w14:paraId="3681D196"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5576D74"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79</w:t>
            </w:r>
          </w:p>
        </w:tc>
        <w:tc>
          <w:tcPr>
            <w:tcW w:w="6553" w:type="dxa"/>
            <w:tcBorders>
              <w:top w:val="nil"/>
              <w:left w:val="nil"/>
              <w:bottom w:val="single" w:sz="4" w:space="0" w:color="auto"/>
              <w:right w:val="single" w:sz="4" w:space="0" w:color="auto"/>
            </w:tcBorders>
            <w:shd w:val="clear" w:color="auto" w:fill="auto"/>
            <w:vAlign w:val="center"/>
            <w:hideMark/>
          </w:tcPr>
          <w:p w14:paraId="060EAE2C" w14:textId="77777777" w:rsidR="004166B8" w:rsidRPr="009F61F2" w:rsidRDefault="004166B8" w:rsidP="0050561F">
            <w:pPr>
              <w:rPr>
                <w:rFonts w:ascii="Myriad Pro" w:hAnsi="Myriad Pro"/>
                <w:snapToGrid w:val="0"/>
                <w:sz w:val="18"/>
                <w:szCs w:val="18"/>
              </w:rPr>
            </w:pPr>
            <w:r w:rsidRPr="009F61F2">
              <w:rPr>
                <w:rFonts w:ascii="Myriad Pro" w:hAnsi="Myriad Pro"/>
                <w:sz w:val="18"/>
                <w:szCs w:val="18"/>
              </w:rPr>
              <w:t>Покупка генераторов, электрических двигателей и станции, прочего оборудования хозяйственных нужд (АЭ) - 36 ед.: Манекен-тренажёр  – 1 шт.;, Модель абсолютно черного тела.  – 1 шт.;  Прибор Пульсар  – 1 шт.;  Установка по регенерации масла – 1 шт.; Мобильная установка очистки масел  – 1 шт.; Раскаточное устройство  – 1 шт.; Снегоуборщик бензиновый самоходный   – 1 шт.; Эластичный резервуар  – 2 шт.; Тепловая пушка – 2 шт.; Сварочный аппарат   – 1 шт.; Надувная палатка  – 1 шт.; Прибор определения прокладки кабелей – 1 шт.; Прибор вертикального проектирования   – 1 шт.; Трансформатор ТМН  – 1 шт.; Котел электрический  – 2 шт.; Комплект учебно-лабораторного оборудования «Электрические аппараты»  – 1 шт.; Анализатор качества электрической энергии   – 1 шт.; Комплект учебно-лабораторного оборудования «Электротехнические материалы»   – 1 шт.; Комплект учебно-лабораторного оборудования «Основы метрологии и электрические измерения»  – 1 шт.; Комплект учебно-лабораторного оборудования «Электрическая прочность»  – 1 шт.; Комплект учебно-лабораторного оборудования «Электрические измерения в системах электроснабжения»  – 1 шт.; Учёт электрической энергии и моделирование типичных схем её хищения  – 1 шт.; Инструментальный энергоаудит – Электрические измерения  – 1 шт.; Приборный учет потребления электрической энергии – Автоматизированная система контроля и учета электроэнергии  – 1 шт.; Временные быстровозводимые и демонтируемые опоры ВЛ 35-110 кВ  для проведения аварийно-восстановительных работ  – 4 шт.; тепловизор  - 1 ;шт. Бензиновый генератор   – 1 шт.;Стационарная электростанция – 3 шт.</w:t>
            </w:r>
          </w:p>
        </w:tc>
        <w:tc>
          <w:tcPr>
            <w:tcW w:w="2080" w:type="dxa"/>
            <w:tcBorders>
              <w:top w:val="nil"/>
              <w:left w:val="nil"/>
              <w:bottom w:val="single" w:sz="4" w:space="0" w:color="auto"/>
              <w:right w:val="single" w:sz="4" w:space="0" w:color="auto"/>
            </w:tcBorders>
            <w:shd w:val="clear" w:color="auto" w:fill="auto"/>
            <w:noWrap/>
            <w:vAlign w:val="center"/>
            <w:hideMark/>
          </w:tcPr>
          <w:p w14:paraId="7C3C75D8"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2,452</w:t>
            </w:r>
          </w:p>
        </w:tc>
      </w:tr>
      <w:tr w:rsidR="004166B8" w:rsidRPr="009F61F2" w14:paraId="720844F3"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D52338C"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80</w:t>
            </w:r>
          </w:p>
        </w:tc>
        <w:tc>
          <w:tcPr>
            <w:tcW w:w="6553" w:type="dxa"/>
            <w:tcBorders>
              <w:top w:val="nil"/>
              <w:left w:val="nil"/>
              <w:bottom w:val="single" w:sz="4" w:space="0" w:color="auto"/>
              <w:right w:val="single" w:sz="4" w:space="0" w:color="auto"/>
            </w:tcBorders>
            <w:shd w:val="clear" w:color="auto" w:fill="auto"/>
            <w:vAlign w:val="center"/>
            <w:hideMark/>
          </w:tcPr>
          <w:p w14:paraId="45904359" w14:textId="77777777" w:rsidR="004166B8" w:rsidRPr="009F61F2" w:rsidRDefault="004166B8" w:rsidP="0050561F">
            <w:pPr>
              <w:rPr>
                <w:rFonts w:ascii="Myriad Pro" w:hAnsi="Myriad Pro"/>
                <w:snapToGrid w:val="0"/>
                <w:sz w:val="18"/>
                <w:szCs w:val="18"/>
              </w:rPr>
            </w:pPr>
            <w:r w:rsidRPr="009F61F2">
              <w:rPr>
                <w:rFonts w:ascii="Myriad Pro" w:hAnsi="Myriad Pro"/>
                <w:sz w:val="18"/>
                <w:szCs w:val="18"/>
              </w:rPr>
              <w:t>ИА МРСК Покупка компьютерной и оргтехники, мебели в количестве 24 шт.</w:t>
            </w:r>
          </w:p>
        </w:tc>
        <w:tc>
          <w:tcPr>
            <w:tcW w:w="2080" w:type="dxa"/>
            <w:tcBorders>
              <w:top w:val="nil"/>
              <w:left w:val="nil"/>
              <w:bottom w:val="single" w:sz="4" w:space="0" w:color="auto"/>
              <w:right w:val="single" w:sz="4" w:space="0" w:color="auto"/>
            </w:tcBorders>
            <w:shd w:val="clear" w:color="auto" w:fill="auto"/>
            <w:noWrap/>
            <w:vAlign w:val="center"/>
            <w:hideMark/>
          </w:tcPr>
          <w:p w14:paraId="4A747DBB"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0,655</w:t>
            </w:r>
          </w:p>
        </w:tc>
      </w:tr>
      <w:tr w:rsidR="004166B8" w:rsidRPr="009F61F2" w14:paraId="365AE46B"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24A0C33"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81</w:t>
            </w:r>
          </w:p>
        </w:tc>
        <w:tc>
          <w:tcPr>
            <w:tcW w:w="6553" w:type="dxa"/>
            <w:tcBorders>
              <w:top w:val="nil"/>
              <w:left w:val="nil"/>
              <w:bottom w:val="single" w:sz="4" w:space="0" w:color="auto"/>
              <w:right w:val="single" w:sz="4" w:space="0" w:color="auto"/>
            </w:tcBorders>
            <w:shd w:val="clear" w:color="auto" w:fill="auto"/>
            <w:vAlign w:val="center"/>
            <w:hideMark/>
          </w:tcPr>
          <w:p w14:paraId="2DC2C5FD" w14:textId="77777777" w:rsidR="004166B8" w:rsidRPr="009F61F2" w:rsidRDefault="004166B8" w:rsidP="0050561F">
            <w:pPr>
              <w:rPr>
                <w:rFonts w:ascii="Myriad Pro" w:hAnsi="Myriad Pro"/>
                <w:snapToGrid w:val="0"/>
                <w:sz w:val="18"/>
                <w:szCs w:val="18"/>
              </w:rPr>
            </w:pPr>
            <w:r w:rsidRPr="009F61F2">
              <w:rPr>
                <w:rFonts w:ascii="Myriad Pro" w:hAnsi="Myriad Pro"/>
                <w:sz w:val="18"/>
                <w:szCs w:val="18"/>
              </w:rPr>
              <w:t>ИА МРСК НИОКР Исследование комплекса технических решений необходимых для осуществления технологического присоединения генерирующих установок к электрической сети 6-20кВ</w:t>
            </w:r>
          </w:p>
        </w:tc>
        <w:tc>
          <w:tcPr>
            <w:tcW w:w="2080" w:type="dxa"/>
            <w:tcBorders>
              <w:top w:val="nil"/>
              <w:left w:val="nil"/>
              <w:bottom w:val="single" w:sz="4" w:space="0" w:color="auto"/>
              <w:right w:val="single" w:sz="4" w:space="0" w:color="auto"/>
            </w:tcBorders>
            <w:shd w:val="clear" w:color="auto" w:fill="auto"/>
            <w:noWrap/>
            <w:vAlign w:val="center"/>
            <w:hideMark/>
          </w:tcPr>
          <w:p w14:paraId="24323D00"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0,947</w:t>
            </w:r>
          </w:p>
        </w:tc>
      </w:tr>
      <w:tr w:rsidR="004166B8" w:rsidRPr="009F61F2" w14:paraId="0A10916B"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7F9B848"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82</w:t>
            </w:r>
          </w:p>
        </w:tc>
        <w:tc>
          <w:tcPr>
            <w:tcW w:w="6553" w:type="dxa"/>
            <w:tcBorders>
              <w:top w:val="nil"/>
              <w:left w:val="nil"/>
              <w:bottom w:val="single" w:sz="4" w:space="0" w:color="auto"/>
              <w:right w:val="single" w:sz="4" w:space="0" w:color="auto"/>
            </w:tcBorders>
            <w:shd w:val="clear" w:color="auto" w:fill="auto"/>
            <w:vAlign w:val="center"/>
            <w:hideMark/>
          </w:tcPr>
          <w:p w14:paraId="221F9313" w14:textId="77777777" w:rsidR="004166B8" w:rsidRPr="009F61F2" w:rsidRDefault="004166B8" w:rsidP="0050561F">
            <w:pPr>
              <w:rPr>
                <w:rFonts w:ascii="Myriad Pro" w:hAnsi="Myriad Pro"/>
                <w:snapToGrid w:val="0"/>
                <w:sz w:val="18"/>
                <w:szCs w:val="18"/>
              </w:rPr>
            </w:pPr>
            <w:r w:rsidRPr="009F61F2">
              <w:rPr>
                <w:rFonts w:ascii="Myriad Pro" w:hAnsi="Myriad Pro"/>
                <w:sz w:val="18"/>
                <w:szCs w:val="18"/>
              </w:rPr>
              <w:t>ИА МРСК НИОКР Разработка унифицированных железобетонных грибовидных фундаментов повышенной долговечности для опор ВЛ 35-110кВ по ПУЭ-7</w:t>
            </w:r>
          </w:p>
        </w:tc>
        <w:tc>
          <w:tcPr>
            <w:tcW w:w="2080" w:type="dxa"/>
            <w:tcBorders>
              <w:top w:val="nil"/>
              <w:left w:val="nil"/>
              <w:bottom w:val="single" w:sz="4" w:space="0" w:color="auto"/>
              <w:right w:val="single" w:sz="4" w:space="0" w:color="auto"/>
            </w:tcBorders>
            <w:shd w:val="clear" w:color="auto" w:fill="auto"/>
            <w:noWrap/>
            <w:vAlign w:val="center"/>
            <w:hideMark/>
          </w:tcPr>
          <w:p w14:paraId="305A0F7A"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0,657</w:t>
            </w:r>
          </w:p>
        </w:tc>
      </w:tr>
      <w:tr w:rsidR="004166B8" w:rsidRPr="009F61F2" w14:paraId="4A1783B8" w14:textId="77777777" w:rsidTr="00E30EDF">
        <w:trPr>
          <w:trHeight w:val="20"/>
        </w:trPr>
        <w:tc>
          <w:tcPr>
            <w:tcW w:w="960" w:type="dxa"/>
            <w:tcBorders>
              <w:top w:val="nil"/>
              <w:left w:val="single" w:sz="4" w:space="0" w:color="auto"/>
              <w:bottom w:val="single" w:sz="4" w:space="0" w:color="auto"/>
              <w:right w:val="single" w:sz="4" w:space="0" w:color="auto"/>
            </w:tcBorders>
            <w:shd w:val="clear" w:color="auto" w:fill="D6E3BC" w:themeFill="accent3" w:themeFillTint="66"/>
            <w:noWrap/>
            <w:vAlign w:val="bottom"/>
            <w:hideMark/>
          </w:tcPr>
          <w:p w14:paraId="38A75E09" w14:textId="77777777" w:rsidR="004166B8" w:rsidRPr="009F61F2" w:rsidRDefault="004166B8" w:rsidP="009F61F2">
            <w:pPr>
              <w:rPr>
                <w:rFonts w:ascii="Myriad Pro" w:hAnsi="Myriad Pro"/>
                <w:color w:val="000000"/>
                <w:sz w:val="18"/>
                <w:szCs w:val="18"/>
              </w:rPr>
            </w:pPr>
            <w:r w:rsidRPr="009F61F2">
              <w:rPr>
                <w:rFonts w:ascii="Myriad Pro" w:hAnsi="Myriad Pro"/>
                <w:color w:val="000000"/>
                <w:sz w:val="18"/>
                <w:szCs w:val="18"/>
              </w:rPr>
              <w:t> </w:t>
            </w:r>
          </w:p>
        </w:tc>
        <w:tc>
          <w:tcPr>
            <w:tcW w:w="6553" w:type="dxa"/>
            <w:tcBorders>
              <w:top w:val="nil"/>
              <w:left w:val="nil"/>
              <w:bottom w:val="single" w:sz="4" w:space="0" w:color="auto"/>
              <w:right w:val="single" w:sz="4" w:space="0" w:color="auto"/>
            </w:tcBorders>
            <w:shd w:val="clear" w:color="auto" w:fill="D6E3BC" w:themeFill="accent3" w:themeFillTint="66"/>
            <w:vAlign w:val="center"/>
            <w:hideMark/>
          </w:tcPr>
          <w:p w14:paraId="07CF4089" w14:textId="77777777" w:rsidR="004166B8" w:rsidRPr="009F61F2" w:rsidRDefault="004166B8" w:rsidP="009F61F2">
            <w:pPr>
              <w:rPr>
                <w:rFonts w:ascii="Myriad Pro" w:hAnsi="Myriad Pro"/>
                <w:sz w:val="18"/>
                <w:szCs w:val="18"/>
              </w:rPr>
            </w:pPr>
            <w:r w:rsidRPr="009F61F2">
              <w:rPr>
                <w:rFonts w:ascii="Myriad Pro" w:hAnsi="Myriad Pro"/>
                <w:sz w:val="18"/>
                <w:szCs w:val="18"/>
              </w:rPr>
              <w:t>Итого</w:t>
            </w:r>
          </w:p>
        </w:tc>
        <w:tc>
          <w:tcPr>
            <w:tcW w:w="2080" w:type="dxa"/>
            <w:tcBorders>
              <w:top w:val="nil"/>
              <w:left w:val="nil"/>
              <w:bottom w:val="single" w:sz="4" w:space="0" w:color="auto"/>
              <w:right w:val="single" w:sz="4" w:space="0" w:color="auto"/>
            </w:tcBorders>
            <w:shd w:val="clear" w:color="auto" w:fill="D6E3BC" w:themeFill="accent3" w:themeFillTint="66"/>
            <w:noWrap/>
            <w:vAlign w:val="center"/>
            <w:hideMark/>
          </w:tcPr>
          <w:p w14:paraId="34EB8343" w14:textId="77777777" w:rsidR="004166B8" w:rsidRPr="009F61F2" w:rsidRDefault="004166B8" w:rsidP="009F61F2">
            <w:pPr>
              <w:jc w:val="center"/>
              <w:rPr>
                <w:rFonts w:ascii="Myriad Pro" w:hAnsi="Myriad Pro"/>
                <w:b/>
                <w:bCs/>
                <w:sz w:val="18"/>
                <w:szCs w:val="18"/>
              </w:rPr>
            </w:pPr>
            <w:r w:rsidRPr="009F61F2">
              <w:rPr>
                <w:rFonts w:ascii="Myriad Pro" w:hAnsi="Myriad Pro"/>
                <w:b/>
                <w:bCs/>
                <w:sz w:val="18"/>
                <w:szCs w:val="18"/>
              </w:rPr>
              <w:t>212,0</w:t>
            </w:r>
          </w:p>
        </w:tc>
      </w:tr>
    </w:tbl>
    <w:p w14:paraId="032516A5" w14:textId="77777777" w:rsidR="004166B8" w:rsidRPr="004166B8" w:rsidRDefault="004166B8" w:rsidP="003D77E1">
      <w:pPr>
        <w:spacing w:before="240" w:line="360" w:lineRule="auto"/>
        <w:ind w:firstLine="567"/>
        <w:jc w:val="both"/>
        <w:rPr>
          <w:rFonts w:ascii="Myriad Pro" w:eastAsia="Calibri" w:hAnsi="Myriad Pro"/>
          <w:color w:val="000000" w:themeColor="text1"/>
          <w:sz w:val="26"/>
          <w:szCs w:val="26"/>
        </w:rPr>
      </w:pPr>
      <w:r w:rsidRPr="004166B8">
        <w:rPr>
          <w:rFonts w:ascii="Myriad Pro" w:eastAsia="Calibri" w:hAnsi="Myriad Pro"/>
          <w:color w:val="000000" w:themeColor="text1"/>
          <w:sz w:val="26"/>
          <w:szCs w:val="26"/>
        </w:rPr>
        <w:t>В связи с тем, что данные мероприятия отсутствуют в инвестиционной программе, расходы на реализацию таких мероприятий считаются, как нецелевое использование инвестиционных ресурсов, включенных в регулируемые государством цены (тарифы), и должны быть не приняты к учету.</w:t>
      </w:r>
    </w:p>
    <w:p w14:paraId="40E26187" w14:textId="77777777" w:rsidR="004166B8" w:rsidRPr="004166B8" w:rsidRDefault="004166B8" w:rsidP="003D77E1">
      <w:pPr>
        <w:spacing w:line="360" w:lineRule="auto"/>
        <w:ind w:firstLine="567"/>
        <w:jc w:val="both"/>
        <w:rPr>
          <w:rFonts w:ascii="Myriad Pro" w:eastAsia="Calibri" w:hAnsi="Myriad Pro"/>
          <w:color w:val="000000" w:themeColor="text1"/>
          <w:sz w:val="26"/>
          <w:szCs w:val="26"/>
        </w:rPr>
      </w:pPr>
      <w:r w:rsidRPr="004166B8">
        <w:rPr>
          <w:rFonts w:ascii="Myriad Pro" w:eastAsia="Calibri" w:hAnsi="Myriad Pro"/>
          <w:color w:val="000000" w:themeColor="text1"/>
          <w:sz w:val="26"/>
          <w:szCs w:val="26"/>
        </w:rPr>
        <w:lastRenderedPageBreak/>
        <w:t>Кроме этого, в ходе проверки Исполнителем обнаружено превышение расходов по финансированию мероприятий инвестиционной программы свыше величины средств, определенных в утвержденной в установленном порядке инвестиционной программе. Действующим законодательством в области государственного регулирования цен (тарифов) не предусмотрена возможность учета в необходимой валовой выручке территориальных сетевых организаций данных расходов, в связи с чем расходы учитываются на уровне плановых затрат. Данные по этим мероприятиям представлены в таблице.</w:t>
      </w:r>
    </w:p>
    <w:tbl>
      <w:tblPr>
        <w:tblW w:w="5057" w:type="pct"/>
        <w:tblLook w:val="04A0" w:firstRow="1" w:lastRow="0" w:firstColumn="1" w:lastColumn="0" w:noHBand="0" w:noVBand="1"/>
      </w:tblPr>
      <w:tblGrid>
        <w:gridCol w:w="536"/>
        <w:gridCol w:w="4986"/>
        <w:gridCol w:w="1077"/>
        <w:gridCol w:w="1077"/>
        <w:gridCol w:w="1077"/>
        <w:gridCol w:w="843"/>
      </w:tblGrid>
      <w:tr w:rsidR="004166B8" w:rsidRPr="009F61F2" w14:paraId="07FCA798" w14:textId="77777777" w:rsidTr="00E30EDF">
        <w:trPr>
          <w:trHeight w:val="276"/>
          <w:tblHeader/>
        </w:trPr>
        <w:tc>
          <w:tcPr>
            <w:tcW w:w="28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C44A9E" w14:textId="77777777" w:rsidR="004166B8" w:rsidRPr="009F61F2" w:rsidRDefault="004166B8" w:rsidP="0050561F">
            <w:pPr>
              <w:spacing w:before="240"/>
              <w:jc w:val="center"/>
              <w:rPr>
                <w:rFonts w:ascii="Myriad Pro" w:hAnsi="Myriad Pro"/>
                <w:b/>
                <w:bCs/>
                <w:color w:val="FFFFFF" w:themeColor="background1"/>
                <w:sz w:val="18"/>
                <w:szCs w:val="18"/>
              </w:rPr>
            </w:pPr>
            <w:r w:rsidRPr="009F61F2">
              <w:rPr>
                <w:rFonts w:ascii="Myriad Pro" w:hAnsi="Myriad Pro"/>
                <w:b/>
                <w:bCs/>
                <w:color w:val="FFFFFF" w:themeColor="background1"/>
                <w:sz w:val="18"/>
                <w:szCs w:val="18"/>
              </w:rPr>
              <w:t>№ п/п</w:t>
            </w:r>
          </w:p>
        </w:tc>
        <w:tc>
          <w:tcPr>
            <w:tcW w:w="259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6F6052" w14:textId="77777777" w:rsidR="004166B8" w:rsidRPr="009F61F2" w:rsidRDefault="004166B8" w:rsidP="0050561F">
            <w:pPr>
              <w:jc w:val="center"/>
              <w:rPr>
                <w:rFonts w:ascii="Myriad Pro" w:hAnsi="Myriad Pro"/>
                <w:b/>
                <w:bCs/>
                <w:color w:val="FFFFFF" w:themeColor="background1"/>
                <w:sz w:val="18"/>
                <w:szCs w:val="18"/>
              </w:rPr>
            </w:pPr>
            <w:r w:rsidRPr="009F61F2">
              <w:rPr>
                <w:rFonts w:ascii="Myriad Pro" w:hAnsi="Myriad Pro"/>
                <w:b/>
                <w:bCs/>
                <w:color w:val="FFFFFF" w:themeColor="background1"/>
                <w:sz w:val="18"/>
                <w:szCs w:val="18"/>
              </w:rPr>
              <w:t>Наименование инвестиционного проекта</w:t>
            </w:r>
          </w:p>
        </w:tc>
        <w:tc>
          <w:tcPr>
            <w:tcW w:w="56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CF0A38" w14:textId="77777777" w:rsidR="004166B8" w:rsidRPr="009F61F2" w:rsidRDefault="004166B8" w:rsidP="0050561F">
            <w:pPr>
              <w:jc w:val="center"/>
              <w:rPr>
                <w:rFonts w:ascii="Myriad Pro" w:hAnsi="Myriad Pro"/>
                <w:b/>
                <w:bCs/>
                <w:color w:val="FFFFFF" w:themeColor="background1"/>
                <w:sz w:val="18"/>
                <w:szCs w:val="18"/>
              </w:rPr>
            </w:pPr>
            <w:r w:rsidRPr="009F61F2">
              <w:rPr>
                <w:rFonts w:ascii="Myriad Pro" w:hAnsi="Myriad Pro"/>
                <w:b/>
                <w:bCs/>
                <w:color w:val="FFFFFF" w:themeColor="background1"/>
                <w:sz w:val="18"/>
                <w:szCs w:val="18"/>
              </w:rPr>
              <w:t>План, млн. руб. без НДС</w:t>
            </w:r>
          </w:p>
        </w:tc>
        <w:tc>
          <w:tcPr>
            <w:tcW w:w="56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C7FDC8" w14:textId="77777777" w:rsidR="004166B8" w:rsidRPr="009F61F2" w:rsidRDefault="004166B8" w:rsidP="0050561F">
            <w:pPr>
              <w:jc w:val="center"/>
              <w:rPr>
                <w:rFonts w:ascii="Myriad Pro" w:hAnsi="Myriad Pro"/>
                <w:b/>
                <w:bCs/>
                <w:color w:val="FFFFFF" w:themeColor="background1"/>
                <w:sz w:val="18"/>
                <w:szCs w:val="18"/>
              </w:rPr>
            </w:pPr>
            <w:r w:rsidRPr="009F61F2">
              <w:rPr>
                <w:rFonts w:ascii="Myriad Pro" w:hAnsi="Myriad Pro"/>
                <w:b/>
                <w:bCs/>
                <w:color w:val="FFFFFF" w:themeColor="background1"/>
                <w:sz w:val="18"/>
                <w:szCs w:val="18"/>
              </w:rPr>
              <w:t>Факт, млн. руб. без НДС</w:t>
            </w:r>
          </w:p>
        </w:tc>
        <w:tc>
          <w:tcPr>
            <w:tcW w:w="1000"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35FA9AB" w14:textId="77777777" w:rsidR="004166B8" w:rsidRPr="009F61F2" w:rsidRDefault="004166B8" w:rsidP="0050561F">
            <w:pPr>
              <w:jc w:val="center"/>
              <w:rPr>
                <w:rFonts w:ascii="Myriad Pro" w:hAnsi="Myriad Pro"/>
                <w:b/>
                <w:bCs/>
                <w:color w:val="FFFFFF" w:themeColor="background1"/>
                <w:sz w:val="18"/>
                <w:szCs w:val="18"/>
              </w:rPr>
            </w:pPr>
            <w:r w:rsidRPr="009F61F2">
              <w:rPr>
                <w:rFonts w:ascii="Myriad Pro" w:hAnsi="Myriad Pro"/>
                <w:b/>
                <w:bCs/>
                <w:color w:val="FFFFFF" w:themeColor="background1"/>
                <w:sz w:val="18"/>
                <w:szCs w:val="18"/>
              </w:rPr>
              <w:t xml:space="preserve">Отклонение </w:t>
            </w:r>
            <w:r w:rsidRPr="009F61F2">
              <w:rPr>
                <w:rFonts w:ascii="Myriad Pro" w:hAnsi="Myriad Pro"/>
                <w:b/>
                <w:bCs/>
                <w:color w:val="FFFFFF" w:themeColor="background1"/>
                <w:sz w:val="18"/>
                <w:szCs w:val="18"/>
              </w:rPr>
              <w:br/>
              <w:t xml:space="preserve"> факт - план</w:t>
            </w:r>
          </w:p>
        </w:tc>
      </w:tr>
      <w:tr w:rsidR="004166B8" w:rsidRPr="009F61F2" w14:paraId="3804F88F" w14:textId="77777777" w:rsidTr="00E30EDF">
        <w:trPr>
          <w:trHeight w:val="276"/>
          <w:tblHeader/>
        </w:trPr>
        <w:tc>
          <w:tcPr>
            <w:tcW w:w="28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B6149D" w14:textId="77777777" w:rsidR="004166B8" w:rsidRPr="009F61F2" w:rsidRDefault="004166B8" w:rsidP="0050561F">
            <w:pPr>
              <w:rPr>
                <w:rFonts w:ascii="Myriad Pro" w:hAnsi="Myriad Pro"/>
                <w:b/>
                <w:bCs/>
                <w:color w:val="FFFFFF" w:themeColor="background1"/>
                <w:sz w:val="18"/>
                <w:szCs w:val="18"/>
              </w:rPr>
            </w:pPr>
          </w:p>
        </w:tc>
        <w:tc>
          <w:tcPr>
            <w:tcW w:w="259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418CD3" w14:textId="77777777" w:rsidR="004166B8" w:rsidRPr="009F61F2" w:rsidRDefault="004166B8" w:rsidP="0050561F">
            <w:pPr>
              <w:rPr>
                <w:rFonts w:ascii="Myriad Pro" w:hAnsi="Myriad Pro"/>
                <w:b/>
                <w:bCs/>
                <w:color w:val="FFFFFF" w:themeColor="background1"/>
                <w:sz w:val="18"/>
                <w:szCs w:val="18"/>
              </w:rPr>
            </w:pPr>
          </w:p>
        </w:tc>
        <w:tc>
          <w:tcPr>
            <w:tcW w:w="56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C44090" w14:textId="77777777" w:rsidR="004166B8" w:rsidRPr="009F61F2" w:rsidRDefault="004166B8" w:rsidP="0050561F">
            <w:pPr>
              <w:rPr>
                <w:rFonts w:ascii="Myriad Pro" w:hAnsi="Myriad Pro"/>
                <w:b/>
                <w:bCs/>
                <w:color w:val="FFFFFF" w:themeColor="background1"/>
                <w:sz w:val="18"/>
                <w:szCs w:val="18"/>
              </w:rPr>
            </w:pPr>
          </w:p>
        </w:tc>
        <w:tc>
          <w:tcPr>
            <w:tcW w:w="56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EDB0DA" w14:textId="77777777" w:rsidR="004166B8" w:rsidRPr="009F61F2" w:rsidRDefault="004166B8" w:rsidP="0050561F">
            <w:pPr>
              <w:rPr>
                <w:rFonts w:ascii="Myriad Pro" w:hAnsi="Myriad Pro"/>
                <w:b/>
                <w:bCs/>
                <w:color w:val="FFFFFF" w:themeColor="background1"/>
                <w:sz w:val="18"/>
                <w:szCs w:val="18"/>
              </w:rPr>
            </w:pPr>
          </w:p>
        </w:tc>
        <w:tc>
          <w:tcPr>
            <w:tcW w:w="1000"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A65B2E" w14:textId="77777777" w:rsidR="004166B8" w:rsidRPr="009F61F2" w:rsidRDefault="004166B8" w:rsidP="0050561F">
            <w:pPr>
              <w:rPr>
                <w:rFonts w:ascii="Myriad Pro" w:hAnsi="Myriad Pro"/>
                <w:b/>
                <w:bCs/>
                <w:color w:val="FFFFFF" w:themeColor="background1"/>
                <w:sz w:val="18"/>
                <w:szCs w:val="18"/>
              </w:rPr>
            </w:pPr>
          </w:p>
        </w:tc>
      </w:tr>
      <w:tr w:rsidR="004166B8" w:rsidRPr="009F61F2" w14:paraId="117E06FE" w14:textId="77777777" w:rsidTr="00E30EDF">
        <w:trPr>
          <w:trHeight w:val="20"/>
          <w:tblHeader/>
        </w:trPr>
        <w:tc>
          <w:tcPr>
            <w:tcW w:w="28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C061BD" w14:textId="77777777" w:rsidR="004166B8" w:rsidRPr="009F61F2" w:rsidRDefault="004166B8" w:rsidP="0050561F">
            <w:pPr>
              <w:rPr>
                <w:rFonts w:ascii="Myriad Pro" w:hAnsi="Myriad Pro"/>
                <w:b/>
                <w:bCs/>
                <w:color w:val="FFFFFF" w:themeColor="background1"/>
                <w:sz w:val="18"/>
                <w:szCs w:val="18"/>
              </w:rPr>
            </w:pPr>
          </w:p>
        </w:tc>
        <w:tc>
          <w:tcPr>
            <w:tcW w:w="2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7256B1" w14:textId="77777777" w:rsidR="004166B8" w:rsidRPr="009F61F2" w:rsidRDefault="004166B8" w:rsidP="0050561F">
            <w:pPr>
              <w:jc w:val="center"/>
              <w:rPr>
                <w:rFonts w:ascii="Myriad Pro" w:hAnsi="Myriad Pro"/>
                <w:b/>
                <w:bCs/>
                <w:color w:val="FFFFFF" w:themeColor="background1"/>
                <w:sz w:val="18"/>
                <w:szCs w:val="18"/>
              </w:rPr>
            </w:pPr>
            <w:r w:rsidRPr="009F61F2">
              <w:rPr>
                <w:rFonts w:ascii="Myriad Pro" w:hAnsi="Myriad Pro"/>
                <w:b/>
                <w:bCs/>
                <w:color w:val="FFFFFF" w:themeColor="background1"/>
                <w:sz w:val="18"/>
                <w:szCs w:val="18"/>
              </w:rPr>
              <w:t>(группы инвестиционных проектов)</w:t>
            </w:r>
          </w:p>
        </w:tc>
        <w:tc>
          <w:tcPr>
            <w:tcW w:w="56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74A5A3" w14:textId="77777777" w:rsidR="004166B8" w:rsidRPr="009F61F2" w:rsidRDefault="004166B8" w:rsidP="0050561F">
            <w:pPr>
              <w:rPr>
                <w:rFonts w:ascii="Myriad Pro" w:hAnsi="Myriad Pro"/>
                <w:b/>
                <w:bCs/>
                <w:color w:val="FFFFFF" w:themeColor="background1"/>
                <w:sz w:val="18"/>
                <w:szCs w:val="18"/>
              </w:rPr>
            </w:pPr>
          </w:p>
        </w:tc>
        <w:tc>
          <w:tcPr>
            <w:tcW w:w="56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030FD1" w14:textId="77777777" w:rsidR="004166B8" w:rsidRPr="009F61F2" w:rsidRDefault="004166B8" w:rsidP="0050561F">
            <w:pPr>
              <w:rPr>
                <w:rFonts w:ascii="Myriad Pro" w:hAnsi="Myriad Pro"/>
                <w:b/>
                <w:bCs/>
                <w:color w:val="FFFFFF" w:themeColor="background1"/>
                <w:sz w:val="18"/>
                <w:szCs w:val="18"/>
              </w:rPr>
            </w:pPr>
          </w:p>
        </w:tc>
        <w:tc>
          <w:tcPr>
            <w:tcW w:w="5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F82A835" w14:textId="77777777" w:rsidR="004166B8" w:rsidRPr="009F61F2" w:rsidRDefault="004166B8" w:rsidP="0050561F">
            <w:pPr>
              <w:jc w:val="center"/>
              <w:rPr>
                <w:rFonts w:ascii="Myriad Pro" w:hAnsi="Myriad Pro"/>
                <w:b/>
                <w:bCs/>
                <w:color w:val="FFFFFF" w:themeColor="background1"/>
                <w:sz w:val="18"/>
                <w:szCs w:val="18"/>
              </w:rPr>
            </w:pPr>
            <w:r w:rsidRPr="009F61F2">
              <w:rPr>
                <w:rFonts w:ascii="Myriad Pro" w:hAnsi="Myriad Pro"/>
                <w:b/>
                <w:bCs/>
                <w:color w:val="FFFFFF" w:themeColor="background1"/>
                <w:sz w:val="18"/>
                <w:szCs w:val="18"/>
              </w:rPr>
              <w:t>млн.руб. без НДС</w:t>
            </w:r>
          </w:p>
        </w:tc>
        <w:tc>
          <w:tcPr>
            <w:tcW w:w="4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7BC694" w14:textId="77777777" w:rsidR="004166B8" w:rsidRPr="009F61F2" w:rsidRDefault="004166B8" w:rsidP="0050561F">
            <w:pPr>
              <w:jc w:val="center"/>
              <w:rPr>
                <w:rFonts w:ascii="Myriad Pro" w:hAnsi="Myriad Pro"/>
                <w:b/>
                <w:bCs/>
                <w:color w:val="FFFFFF" w:themeColor="background1"/>
                <w:sz w:val="18"/>
                <w:szCs w:val="18"/>
              </w:rPr>
            </w:pPr>
            <w:r w:rsidRPr="009F61F2">
              <w:rPr>
                <w:rFonts w:ascii="Myriad Pro" w:hAnsi="Myriad Pro"/>
                <w:b/>
                <w:bCs/>
                <w:color w:val="FFFFFF" w:themeColor="background1"/>
                <w:sz w:val="18"/>
                <w:szCs w:val="18"/>
              </w:rPr>
              <w:t>%</w:t>
            </w:r>
          </w:p>
        </w:tc>
      </w:tr>
      <w:tr w:rsidR="004166B8" w:rsidRPr="009F61F2" w14:paraId="49D99E96" w14:textId="77777777" w:rsidTr="00E30EDF">
        <w:trPr>
          <w:trHeight w:val="20"/>
        </w:trPr>
        <w:tc>
          <w:tcPr>
            <w:tcW w:w="280" w:type="pct"/>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2ADEEF0E" w14:textId="77777777" w:rsidR="004166B8" w:rsidRPr="009F61F2" w:rsidRDefault="004166B8" w:rsidP="0050561F">
            <w:pPr>
              <w:jc w:val="center"/>
              <w:rPr>
                <w:rFonts w:ascii="Myriad Pro" w:hAnsi="Myriad Pro" w:cs="Arial"/>
                <w:color w:val="000000"/>
                <w:sz w:val="18"/>
                <w:szCs w:val="18"/>
              </w:rPr>
            </w:pPr>
            <w:r w:rsidRPr="009F61F2">
              <w:rPr>
                <w:rFonts w:ascii="Myriad Pro" w:hAnsi="Myriad Pro" w:cs="Arial"/>
                <w:color w:val="000000"/>
                <w:sz w:val="18"/>
                <w:szCs w:val="18"/>
              </w:rPr>
              <w:t>1</w:t>
            </w:r>
          </w:p>
        </w:tc>
        <w:tc>
          <w:tcPr>
            <w:tcW w:w="259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585A914" w14:textId="77777777" w:rsidR="004166B8" w:rsidRPr="009F61F2" w:rsidRDefault="004166B8" w:rsidP="0050561F">
            <w:pPr>
              <w:rPr>
                <w:rFonts w:ascii="Myriad Pro" w:hAnsi="Myriad Pro"/>
                <w:sz w:val="18"/>
                <w:szCs w:val="18"/>
              </w:rPr>
            </w:pPr>
            <w:bookmarkStart w:id="69" w:name="RANGE!B5"/>
            <w:r w:rsidRPr="009F61F2">
              <w:rPr>
                <w:rFonts w:ascii="Myriad Pro" w:hAnsi="Myriad Pro"/>
                <w:sz w:val="18"/>
                <w:szCs w:val="18"/>
              </w:rPr>
              <w:t>Технологическое присоединение энергопринимающих устройств потребителей максимальной мощностью до 15 кВт включительно (ТПиР)</w:t>
            </w:r>
            <w:bookmarkEnd w:id="69"/>
          </w:p>
        </w:tc>
        <w:tc>
          <w:tcPr>
            <w:tcW w:w="56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3B43890" w14:textId="77777777" w:rsidR="004166B8" w:rsidRPr="009F61F2" w:rsidRDefault="004166B8" w:rsidP="0050561F">
            <w:pPr>
              <w:jc w:val="center"/>
              <w:rPr>
                <w:rFonts w:ascii="Myriad Pro" w:hAnsi="Myriad Pro"/>
                <w:sz w:val="18"/>
                <w:szCs w:val="18"/>
              </w:rPr>
            </w:pPr>
            <w:bookmarkStart w:id="70" w:name="RANGE!C5"/>
            <w:r w:rsidRPr="009F61F2">
              <w:rPr>
                <w:rFonts w:ascii="Myriad Pro" w:hAnsi="Myriad Pro"/>
                <w:sz w:val="18"/>
                <w:szCs w:val="18"/>
              </w:rPr>
              <w:t>133,28</w:t>
            </w:r>
            <w:bookmarkEnd w:id="70"/>
          </w:p>
        </w:tc>
        <w:tc>
          <w:tcPr>
            <w:tcW w:w="56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3EAAD0D" w14:textId="77777777" w:rsidR="004166B8" w:rsidRPr="009F61F2" w:rsidRDefault="004166B8" w:rsidP="0050561F">
            <w:pPr>
              <w:jc w:val="center"/>
              <w:rPr>
                <w:rFonts w:ascii="Myriad Pro" w:hAnsi="Myriad Pro"/>
                <w:sz w:val="18"/>
                <w:szCs w:val="18"/>
              </w:rPr>
            </w:pPr>
            <w:bookmarkStart w:id="71" w:name="RANGE!D5"/>
            <w:r w:rsidRPr="009F61F2">
              <w:rPr>
                <w:rFonts w:ascii="Myriad Pro" w:hAnsi="Myriad Pro"/>
                <w:sz w:val="18"/>
                <w:szCs w:val="18"/>
              </w:rPr>
              <w:t>139,59</w:t>
            </w:r>
            <w:bookmarkEnd w:id="71"/>
          </w:p>
        </w:tc>
        <w:tc>
          <w:tcPr>
            <w:tcW w:w="56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CFDA329" w14:textId="77777777" w:rsidR="004166B8" w:rsidRPr="009F61F2" w:rsidRDefault="004166B8" w:rsidP="0050561F">
            <w:pPr>
              <w:jc w:val="center"/>
              <w:rPr>
                <w:rFonts w:ascii="Myriad Pro" w:hAnsi="Myriad Pro"/>
                <w:sz w:val="18"/>
                <w:szCs w:val="18"/>
              </w:rPr>
            </w:pPr>
            <w:bookmarkStart w:id="72" w:name="RANGE!E5"/>
            <w:r w:rsidRPr="009F61F2">
              <w:rPr>
                <w:rFonts w:ascii="Myriad Pro" w:hAnsi="Myriad Pro"/>
                <w:sz w:val="18"/>
                <w:szCs w:val="18"/>
              </w:rPr>
              <w:t>6,31</w:t>
            </w:r>
            <w:bookmarkEnd w:id="72"/>
          </w:p>
        </w:tc>
        <w:tc>
          <w:tcPr>
            <w:tcW w:w="44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9695B20" w14:textId="77777777" w:rsidR="004166B8" w:rsidRPr="009F61F2" w:rsidRDefault="004166B8" w:rsidP="0050561F">
            <w:pPr>
              <w:jc w:val="center"/>
              <w:rPr>
                <w:rFonts w:ascii="Myriad Pro" w:hAnsi="Myriad Pro"/>
                <w:sz w:val="18"/>
                <w:szCs w:val="18"/>
              </w:rPr>
            </w:pPr>
            <w:bookmarkStart w:id="73" w:name="RANGE!F5"/>
            <w:r w:rsidRPr="009F61F2">
              <w:rPr>
                <w:rFonts w:ascii="Myriad Pro" w:hAnsi="Myriad Pro"/>
                <w:sz w:val="18"/>
                <w:szCs w:val="18"/>
              </w:rPr>
              <w:t>0,05</w:t>
            </w:r>
            <w:bookmarkEnd w:id="73"/>
          </w:p>
        </w:tc>
      </w:tr>
      <w:tr w:rsidR="004166B8" w:rsidRPr="009F61F2" w14:paraId="3261E083" w14:textId="77777777" w:rsidTr="00E30EDF">
        <w:trPr>
          <w:trHeight w:val="20"/>
        </w:trPr>
        <w:tc>
          <w:tcPr>
            <w:tcW w:w="280" w:type="pct"/>
            <w:tcBorders>
              <w:top w:val="nil"/>
              <w:left w:val="single" w:sz="4" w:space="0" w:color="auto"/>
              <w:bottom w:val="single" w:sz="4" w:space="0" w:color="auto"/>
              <w:right w:val="single" w:sz="4" w:space="0" w:color="auto"/>
            </w:tcBorders>
            <w:shd w:val="clear" w:color="auto" w:fill="auto"/>
            <w:vAlign w:val="bottom"/>
            <w:hideMark/>
          </w:tcPr>
          <w:p w14:paraId="3CA5B0AA" w14:textId="77777777" w:rsidR="004166B8" w:rsidRPr="009F61F2" w:rsidRDefault="004166B8" w:rsidP="0050561F">
            <w:pPr>
              <w:jc w:val="center"/>
              <w:rPr>
                <w:rFonts w:ascii="Myriad Pro" w:hAnsi="Myriad Pro" w:cs="Arial"/>
                <w:color w:val="000000"/>
                <w:sz w:val="18"/>
                <w:szCs w:val="18"/>
              </w:rPr>
            </w:pPr>
            <w:r w:rsidRPr="009F61F2">
              <w:rPr>
                <w:rFonts w:ascii="Myriad Pro" w:hAnsi="Myriad Pro" w:cs="Arial"/>
                <w:color w:val="000000"/>
                <w:sz w:val="18"/>
                <w:szCs w:val="18"/>
              </w:rPr>
              <w:t>2</w:t>
            </w:r>
          </w:p>
        </w:tc>
        <w:tc>
          <w:tcPr>
            <w:tcW w:w="2598" w:type="pct"/>
            <w:tcBorders>
              <w:top w:val="nil"/>
              <w:left w:val="nil"/>
              <w:bottom w:val="single" w:sz="4" w:space="0" w:color="auto"/>
              <w:right w:val="single" w:sz="4" w:space="0" w:color="auto"/>
            </w:tcBorders>
            <w:shd w:val="clear" w:color="auto" w:fill="auto"/>
            <w:vAlign w:val="center"/>
            <w:hideMark/>
          </w:tcPr>
          <w:p w14:paraId="3B77513C" w14:textId="77777777" w:rsidR="004166B8" w:rsidRPr="009F61F2" w:rsidRDefault="004166B8" w:rsidP="0050561F">
            <w:pPr>
              <w:rPr>
                <w:rFonts w:ascii="Myriad Pro" w:hAnsi="Myriad Pro"/>
                <w:sz w:val="18"/>
                <w:szCs w:val="18"/>
              </w:rPr>
            </w:pPr>
            <w:r w:rsidRPr="009F61F2">
              <w:rPr>
                <w:rFonts w:ascii="Myriad Pro" w:hAnsi="Myriad Pro"/>
                <w:sz w:val="18"/>
                <w:szCs w:val="18"/>
              </w:rPr>
              <w:t>Строительство КЛ-6 кВ, ООО  "ФИНАНСГРУП", г.БИЙСК, ПРОМЗОНА ОАО ПОЛИЭКС (0,499км)</w:t>
            </w:r>
          </w:p>
        </w:tc>
        <w:tc>
          <w:tcPr>
            <w:tcW w:w="561" w:type="pct"/>
            <w:tcBorders>
              <w:top w:val="nil"/>
              <w:left w:val="nil"/>
              <w:bottom w:val="single" w:sz="4" w:space="0" w:color="auto"/>
              <w:right w:val="single" w:sz="4" w:space="0" w:color="auto"/>
            </w:tcBorders>
            <w:shd w:val="clear" w:color="auto" w:fill="auto"/>
            <w:vAlign w:val="center"/>
            <w:hideMark/>
          </w:tcPr>
          <w:p w14:paraId="6B743EB7"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0,78</w:t>
            </w:r>
          </w:p>
        </w:tc>
        <w:tc>
          <w:tcPr>
            <w:tcW w:w="561" w:type="pct"/>
            <w:tcBorders>
              <w:top w:val="nil"/>
              <w:left w:val="nil"/>
              <w:bottom w:val="single" w:sz="4" w:space="0" w:color="auto"/>
              <w:right w:val="single" w:sz="4" w:space="0" w:color="auto"/>
            </w:tcBorders>
            <w:shd w:val="clear" w:color="auto" w:fill="auto"/>
            <w:vAlign w:val="center"/>
            <w:hideMark/>
          </w:tcPr>
          <w:p w14:paraId="6596DD1A"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1,32</w:t>
            </w:r>
          </w:p>
        </w:tc>
        <w:tc>
          <w:tcPr>
            <w:tcW w:w="561" w:type="pct"/>
            <w:tcBorders>
              <w:top w:val="nil"/>
              <w:left w:val="nil"/>
              <w:bottom w:val="single" w:sz="4" w:space="0" w:color="auto"/>
              <w:right w:val="single" w:sz="4" w:space="0" w:color="auto"/>
            </w:tcBorders>
            <w:shd w:val="clear" w:color="auto" w:fill="auto"/>
            <w:vAlign w:val="center"/>
            <w:hideMark/>
          </w:tcPr>
          <w:p w14:paraId="67AD1A91"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0,54</w:t>
            </w:r>
          </w:p>
        </w:tc>
        <w:tc>
          <w:tcPr>
            <w:tcW w:w="440" w:type="pct"/>
            <w:tcBorders>
              <w:top w:val="nil"/>
              <w:left w:val="nil"/>
              <w:bottom w:val="single" w:sz="4" w:space="0" w:color="auto"/>
              <w:right w:val="single" w:sz="4" w:space="0" w:color="auto"/>
            </w:tcBorders>
            <w:shd w:val="clear" w:color="auto" w:fill="auto"/>
            <w:vAlign w:val="center"/>
            <w:hideMark/>
          </w:tcPr>
          <w:p w14:paraId="76E10AA2"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0,69</w:t>
            </w:r>
          </w:p>
        </w:tc>
      </w:tr>
      <w:tr w:rsidR="004166B8" w:rsidRPr="009F61F2" w14:paraId="05FD5C7B" w14:textId="77777777" w:rsidTr="00E30EDF">
        <w:trPr>
          <w:trHeight w:val="20"/>
        </w:trPr>
        <w:tc>
          <w:tcPr>
            <w:tcW w:w="280" w:type="pct"/>
            <w:tcBorders>
              <w:top w:val="nil"/>
              <w:left w:val="single" w:sz="4" w:space="0" w:color="auto"/>
              <w:bottom w:val="single" w:sz="4" w:space="0" w:color="auto"/>
              <w:right w:val="single" w:sz="4" w:space="0" w:color="auto"/>
            </w:tcBorders>
            <w:shd w:val="clear" w:color="auto" w:fill="auto"/>
            <w:vAlign w:val="bottom"/>
            <w:hideMark/>
          </w:tcPr>
          <w:p w14:paraId="6FEEDE93" w14:textId="77777777" w:rsidR="004166B8" w:rsidRPr="009F61F2" w:rsidRDefault="004166B8" w:rsidP="0050561F">
            <w:pPr>
              <w:jc w:val="center"/>
              <w:rPr>
                <w:rFonts w:ascii="Myriad Pro" w:hAnsi="Myriad Pro" w:cs="Arial"/>
                <w:color w:val="000000"/>
                <w:sz w:val="18"/>
                <w:szCs w:val="18"/>
              </w:rPr>
            </w:pPr>
            <w:r w:rsidRPr="009F61F2">
              <w:rPr>
                <w:rFonts w:ascii="Myriad Pro" w:hAnsi="Myriad Pro" w:cs="Arial"/>
                <w:color w:val="000000"/>
                <w:sz w:val="18"/>
                <w:szCs w:val="18"/>
              </w:rPr>
              <w:t>3</w:t>
            </w:r>
          </w:p>
        </w:tc>
        <w:tc>
          <w:tcPr>
            <w:tcW w:w="2598" w:type="pct"/>
            <w:tcBorders>
              <w:top w:val="nil"/>
              <w:left w:val="nil"/>
              <w:bottom w:val="single" w:sz="4" w:space="0" w:color="auto"/>
              <w:right w:val="single" w:sz="4" w:space="0" w:color="auto"/>
            </w:tcBorders>
            <w:shd w:val="clear" w:color="auto" w:fill="auto"/>
            <w:vAlign w:val="center"/>
            <w:hideMark/>
          </w:tcPr>
          <w:p w14:paraId="39DD9734" w14:textId="77777777" w:rsidR="004166B8" w:rsidRPr="009F61F2" w:rsidRDefault="004166B8" w:rsidP="0050561F">
            <w:pPr>
              <w:rPr>
                <w:rFonts w:ascii="Myriad Pro" w:hAnsi="Myriad Pro"/>
                <w:sz w:val="18"/>
                <w:szCs w:val="18"/>
              </w:rPr>
            </w:pPr>
            <w:r w:rsidRPr="009F61F2">
              <w:rPr>
                <w:rFonts w:ascii="Myriad Pro" w:hAnsi="Myriad Pro"/>
                <w:sz w:val="18"/>
                <w:szCs w:val="18"/>
              </w:rPr>
              <w:t>Строительсво  КТП 10/0,4 кВ, ВЛ-10кВ Л-4-16 КФХ Гребенюк А.В., ТАБУНСКИЙ Р-Н, с. ТАБУНЫ, ул. ОКТЯБРЬСКАЯ, 61 (0,234км, 0,25МВА)</w:t>
            </w:r>
          </w:p>
        </w:tc>
        <w:tc>
          <w:tcPr>
            <w:tcW w:w="561" w:type="pct"/>
            <w:tcBorders>
              <w:top w:val="nil"/>
              <w:left w:val="nil"/>
              <w:bottom w:val="single" w:sz="4" w:space="0" w:color="auto"/>
              <w:right w:val="single" w:sz="4" w:space="0" w:color="auto"/>
            </w:tcBorders>
            <w:shd w:val="clear" w:color="auto" w:fill="auto"/>
            <w:vAlign w:val="center"/>
            <w:hideMark/>
          </w:tcPr>
          <w:p w14:paraId="04FE6BA7"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0,30</w:t>
            </w:r>
          </w:p>
        </w:tc>
        <w:tc>
          <w:tcPr>
            <w:tcW w:w="561" w:type="pct"/>
            <w:tcBorders>
              <w:top w:val="nil"/>
              <w:left w:val="nil"/>
              <w:bottom w:val="single" w:sz="4" w:space="0" w:color="auto"/>
              <w:right w:val="single" w:sz="4" w:space="0" w:color="auto"/>
            </w:tcBorders>
            <w:shd w:val="clear" w:color="auto" w:fill="auto"/>
            <w:vAlign w:val="center"/>
            <w:hideMark/>
          </w:tcPr>
          <w:p w14:paraId="2F749D44"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0,31</w:t>
            </w:r>
          </w:p>
        </w:tc>
        <w:tc>
          <w:tcPr>
            <w:tcW w:w="561" w:type="pct"/>
            <w:tcBorders>
              <w:top w:val="nil"/>
              <w:left w:val="nil"/>
              <w:bottom w:val="single" w:sz="4" w:space="0" w:color="auto"/>
              <w:right w:val="single" w:sz="4" w:space="0" w:color="auto"/>
            </w:tcBorders>
            <w:shd w:val="clear" w:color="auto" w:fill="auto"/>
            <w:vAlign w:val="center"/>
            <w:hideMark/>
          </w:tcPr>
          <w:p w14:paraId="27C20B01"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0,01</w:t>
            </w:r>
          </w:p>
        </w:tc>
        <w:tc>
          <w:tcPr>
            <w:tcW w:w="440" w:type="pct"/>
            <w:tcBorders>
              <w:top w:val="nil"/>
              <w:left w:val="nil"/>
              <w:bottom w:val="single" w:sz="4" w:space="0" w:color="auto"/>
              <w:right w:val="single" w:sz="4" w:space="0" w:color="auto"/>
            </w:tcBorders>
            <w:shd w:val="clear" w:color="auto" w:fill="auto"/>
            <w:vAlign w:val="center"/>
            <w:hideMark/>
          </w:tcPr>
          <w:p w14:paraId="5A2CDBE9"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0,02</w:t>
            </w:r>
          </w:p>
        </w:tc>
      </w:tr>
      <w:tr w:rsidR="004166B8" w:rsidRPr="009F61F2" w14:paraId="4DD45959" w14:textId="77777777" w:rsidTr="00E30EDF">
        <w:trPr>
          <w:trHeight w:val="20"/>
        </w:trPr>
        <w:tc>
          <w:tcPr>
            <w:tcW w:w="280" w:type="pct"/>
            <w:tcBorders>
              <w:top w:val="nil"/>
              <w:left w:val="single" w:sz="4" w:space="0" w:color="auto"/>
              <w:bottom w:val="single" w:sz="4" w:space="0" w:color="auto"/>
              <w:right w:val="single" w:sz="4" w:space="0" w:color="auto"/>
            </w:tcBorders>
            <w:shd w:val="clear" w:color="auto" w:fill="auto"/>
            <w:vAlign w:val="bottom"/>
            <w:hideMark/>
          </w:tcPr>
          <w:p w14:paraId="63D17E33" w14:textId="77777777" w:rsidR="004166B8" w:rsidRPr="009F61F2" w:rsidRDefault="004166B8" w:rsidP="0050561F">
            <w:pPr>
              <w:jc w:val="center"/>
              <w:rPr>
                <w:rFonts w:ascii="Myriad Pro" w:hAnsi="Myriad Pro" w:cs="Arial"/>
                <w:color w:val="000000"/>
                <w:sz w:val="18"/>
                <w:szCs w:val="18"/>
              </w:rPr>
            </w:pPr>
            <w:r w:rsidRPr="009F61F2">
              <w:rPr>
                <w:rFonts w:ascii="Myriad Pro" w:hAnsi="Myriad Pro" w:cs="Arial"/>
                <w:color w:val="000000"/>
                <w:sz w:val="18"/>
                <w:szCs w:val="18"/>
              </w:rPr>
              <w:t>4</w:t>
            </w:r>
          </w:p>
        </w:tc>
        <w:tc>
          <w:tcPr>
            <w:tcW w:w="2598" w:type="pct"/>
            <w:tcBorders>
              <w:top w:val="nil"/>
              <w:left w:val="nil"/>
              <w:bottom w:val="single" w:sz="4" w:space="0" w:color="auto"/>
              <w:right w:val="single" w:sz="4" w:space="0" w:color="auto"/>
            </w:tcBorders>
            <w:shd w:val="clear" w:color="auto" w:fill="auto"/>
            <w:vAlign w:val="center"/>
            <w:hideMark/>
          </w:tcPr>
          <w:p w14:paraId="76E3481C" w14:textId="77777777" w:rsidR="004166B8" w:rsidRPr="009F61F2" w:rsidRDefault="004166B8" w:rsidP="0050561F">
            <w:pPr>
              <w:rPr>
                <w:rFonts w:ascii="Myriad Pro" w:hAnsi="Myriad Pro"/>
                <w:sz w:val="18"/>
                <w:szCs w:val="18"/>
              </w:rPr>
            </w:pPr>
            <w:r w:rsidRPr="009F61F2">
              <w:rPr>
                <w:rFonts w:ascii="Myriad Pro" w:hAnsi="Myriad Pro"/>
                <w:sz w:val="18"/>
                <w:szCs w:val="18"/>
              </w:rPr>
              <w:t>Реконструкция ПС 35/10 кВ Санниковская (комплексная с расширением РУ 35 кВ на одну ячейку, замена силовых трансфораторов 2*4 на 2*10МВА) СВЭС  (установка выключателей 35кВ-12шт)</w:t>
            </w:r>
          </w:p>
        </w:tc>
        <w:tc>
          <w:tcPr>
            <w:tcW w:w="561" w:type="pct"/>
            <w:tcBorders>
              <w:top w:val="nil"/>
              <w:left w:val="nil"/>
              <w:bottom w:val="single" w:sz="4" w:space="0" w:color="auto"/>
              <w:right w:val="single" w:sz="4" w:space="0" w:color="auto"/>
            </w:tcBorders>
            <w:shd w:val="clear" w:color="auto" w:fill="auto"/>
            <w:vAlign w:val="center"/>
            <w:hideMark/>
          </w:tcPr>
          <w:p w14:paraId="0852555C"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1,10</w:t>
            </w:r>
          </w:p>
        </w:tc>
        <w:tc>
          <w:tcPr>
            <w:tcW w:w="561" w:type="pct"/>
            <w:tcBorders>
              <w:top w:val="nil"/>
              <w:left w:val="nil"/>
              <w:bottom w:val="single" w:sz="4" w:space="0" w:color="auto"/>
              <w:right w:val="single" w:sz="4" w:space="0" w:color="auto"/>
            </w:tcBorders>
            <w:shd w:val="clear" w:color="auto" w:fill="auto"/>
            <w:vAlign w:val="center"/>
            <w:hideMark/>
          </w:tcPr>
          <w:p w14:paraId="59A14F36"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1,90</w:t>
            </w:r>
          </w:p>
        </w:tc>
        <w:tc>
          <w:tcPr>
            <w:tcW w:w="561" w:type="pct"/>
            <w:tcBorders>
              <w:top w:val="nil"/>
              <w:left w:val="nil"/>
              <w:bottom w:val="single" w:sz="4" w:space="0" w:color="auto"/>
              <w:right w:val="single" w:sz="4" w:space="0" w:color="auto"/>
            </w:tcBorders>
            <w:shd w:val="clear" w:color="auto" w:fill="auto"/>
            <w:vAlign w:val="center"/>
            <w:hideMark/>
          </w:tcPr>
          <w:p w14:paraId="1C68AB94"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0,80</w:t>
            </w:r>
          </w:p>
        </w:tc>
        <w:tc>
          <w:tcPr>
            <w:tcW w:w="440" w:type="pct"/>
            <w:tcBorders>
              <w:top w:val="nil"/>
              <w:left w:val="nil"/>
              <w:bottom w:val="single" w:sz="4" w:space="0" w:color="auto"/>
              <w:right w:val="single" w:sz="4" w:space="0" w:color="auto"/>
            </w:tcBorders>
            <w:shd w:val="clear" w:color="auto" w:fill="auto"/>
            <w:vAlign w:val="center"/>
            <w:hideMark/>
          </w:tcPr>
          <w:p w14:paraId="768B01E3"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0,73</w:t>
            </w:r>
          </w:p>
        </w:tc>
      </w:tr>
      <w:tr w:rsidR="004166B8" w:rsidRPr="009F61F2" w14:paraId="7333FAF7" w14:textId="77777777" w:rsidTr="00E30EDF">
        <w:trPr>
          <w:trHeight w:val="20"/>
        </w:trPr>
        <w:tc>
          <w:tcPr>
            <w:tcW w:w="280" w:type="pct"/>
            <w:tcBorders>
              <w:top w:val="nil"/>
              <w:left w:val="single" w:sz="4" w:space="0" w:color="auto"/>
              <w:bottom w:val="single" w:sz="4" w:space="0" w:color="auto"/>
              <w:right w:val="single" w:sz="4" w:space="0" w:color="auto"/>
            </w:tcBorders>
            <w:shd w:val="clear" w:color="auto" w:fill="auto"/>
            <w:vAlign w:val="bottom"/>
            <w:hideMark/>
          </w:tcPr>
          <w:p w14:paraId="66749D25" w14:textId="77777777" w:rsidR="004166B8" w:rsidRPr="009F61F2" w:rsidRDefault="004166B8" w:rsidP="0050561F">
            <w:pPr>
              <w:jc w:val="center"/>
              <w:rPr>
                <w:rFonts w:ascii="Myriad Pro" w:hAnsi="Myriad Pro" w:cs="Arial"/>
                <w:color w:val="000000"/>
                <w:sz w:val="18"/>
                <w:szCs w:val="18"/>
              </w:rPr>
            </w:pPr>
            <w:r w:rsidRPr="009F61F2">
              <w:rPr>
                <w:rFonts w:ascii="Myriad Pro" w:hAnsi="Myriad Pro" w:cs="Arial"/>
                <w:color w:val="000000"/>
                <w:sz w:val="18"/>
                <w:szCs w:val="18"/>
              </w:rPr>
              <w:t>5</w:t>
            </w:r>
          </w:p>
        </w:tc>
        <w:tc>
          <w:tcPr>
            <w:tcW w:w="2598" w:type="pct"/>
            <w:tcBorders>
              <w:top w:val="nil"/>
              <w:left w:val="nil"/>
              <w:bottom w:val="single" w:sz="4" w:space="0" w:color="auto"/>
              <w:right w:val="single" w:sz="4" w:space="0" w:color="auto"/>
            </w:tcBorders>
            <w:shd w:val="clear" w:color="auto" w:fill="auto"/>
            <w:vAlign w:val="center"/>
            <w:hideMark/>
          </w:tcPr>
          <w:p w14:paraId="22BD9146" w14:textId="77777777" w:rsidR="004166B8" w:rsidRPr="009F61F2" w:rsidRDefault="004166B8" w:rsidP="0050561F">
            <w:pPr>
              <w:rPr>
                <w:rFonts w:ascii="Myriad Pro" w:hAnsi="Myriad Pro"/>
                <w:sz w:val="18"/>
                <w:szCs w:val="18"/>
              </w:rPr>
            </w:pPr>
            <w:r w:rsidRPr="009F61F2">
              <w:rPr>
                <w:rFonts w:ascii="Myriad Pro" w:hAnsi="Myriad Pro"/>
                <w:sz w:val="18"/>
                <w:szCs w:val="18"/>
              </w:rPr>
              <w:t>Реконструкция СОПТ на ПС 110/35/6 кВ Горняцкая  -1 комплект</w:t>
            </w:r>
          </w:p>
        </w:tc>
        <w:tc>
          <w:tcPr>
            <w:tcW w:w="561" w:type="pct"/>
            <w:tcBorders>
              <w:top w:val="nil"/>
              <w:left w:val="nil"/>
              <w:bottom w:val="single" w:sz="4" w:space="0" w:color="auto"/>
              <w:right w:val="single" w:sz="4" w:space="0" w:color="auto"/>
            </w:tcBorders>
            <w:shd w:val="clear" w:color="auto" w:fill="auto"/>
            <w:vAlign w:val="center"/>
            <w:hideMark/>
          </w:tcPr>
          <w:p w14:paraId="5D7AF56E"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2,99</w:t>
            </w:r>
          </w:p>
        </w:tc>
        <w:tc>
          <w:tcPr>
            <w:tcW w:w="561" w:type="pct"/>
            <w:tcBorders>
              <w:top w:val="nil"/>
              <w:left w:val="nil"/>
              <w:bottom w:val="single" w:sz="4" w:space="0" w:color="auto"/>
              <w:right w:val="single" w:sz="4" w:space="0" w:color="auto"/>
            </w:tcBorders>
            <w:shd w:val="clear" w:color="auto" w:fill="auto"/>
            <w:vAlign w:val="center"/>
            <w:hideMark/>
          </w:tcPr>
          <w:p w14:paraId="51267658"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3,69</w:t>
            </w:r>
          </w:p>
        </w:tc>
        <w:tc>
          <w:tcPr>
            <w:tcW w:w="561" w:type="pct"/>
            <w:tcBorders>
              <w:top w:val="nil"/>
              <w:left w:val="nil"/>
              <w:bottom w:val="single" w:sz="4" w:space="0" w:color="auto"/>
              <w:right w:val="single" w:sz="4" w:space="0" w:color="auto"/>
            </w:tcBorders>
            <w:shd w:val="clear" w:color="auto" w:fill="auto"/>
            <w:vAlign w:val="center"/>
            <w:hideMark/>
          </w:tcPr>
          <w:p w14:paraId="4B96F1B3"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0,70</w:t>
            </w:r>
          </w:p>
        </w:tc>
        <w:tc>
          <w:tcPr>
            <w:tcW w:w="440" w:type="pct"/>
            <w:tcBorders>
              <w:top w:val="nil"/>
              <w:left w:val="nil"/>
              <w:bottom w:val="single" w:sz="4" w:space="0" w:color="auto"/>
              <w:right w:val="single" w:sz="4" w:space="0" w:color="auto"/>
            </w:tcBorders>
            <w:shd w:val="clear" w:color="auto" w:fill="auto"/>
            <w:vAlign w:val="center"/>
            <w:hideMark/>
          </w:tcPr>
          <w:p w14:paraId="78C330CC"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0,23</w:t>
            </w:r>
          </w:p>
        </w:tc>
      </w:tr>
      <w:tr w:rsidR="004166B8" w:rsidRPr="009F61F2" w14:paraId="596B9E61" w14:textId="77777777" w:rsidTr="00E30EDF">
        <w:trPr>
          <w:trHeight w:val="20"/>
        </w:trPr>
        <w:tc>
          <w:tcPr>
            <w:tcW w:w="280" w:type="pct"/>
            <w:tcBorders>
              <w:top w:val="nil"/>
              <w:left w:val="single" w:sz="4" w:space="0" w:color="auto"/>
              <w:bottom w:val="single" w:sz="4" w:space="0" w:color="auto"/>
              <w:right w:val="single" w:sz="4" w:space="0" w:color="auto"/>
            </w:tcBorders>
            <w:shd w:val="clear" w:color="auto" w:fill="auto"/>
            <w:vAlign w:val="bottom"/>
            <w:hideMark/>
          </w:tcPr>
          <w:p w14:paraId="2C2FD57C" w14:textId="77777777" w:rsidR="004166B8" w:rsidRPr="009F61F2" w:rsidRDefault="004166B8" w:rsidP="0050561F">
            <w:pPr>
              <w:jc w:val="center"/>
              <w:rPr>
                <w:rFonts w:ascii="Myriad Pro" w:hAnsi="Myriad Pro" w:cs="Arial"/>
                <w:color w:val="000000"/>
                <w:sz w:val="18"/>
                <w:szCs w:val="18"/>
              </w:rPr>
            </w:pPr>
            <w:r w:rsidRPr="009F61F2">
              <w:rPr>
                <w:rFonts w:ascii="Myriad Pro" w:hAnsi="Myriad Pro" w:cs="Arial"/>
                <w:color w:val="000000"/>
                <w:sz w:val="18"/>
                <w:szCs w:val="18"/>
              </w:rPr>
              <w:t>6</w:t>
            </w:r>
          </w:p>
        </w:tc>
        <w:tc>
          <w:tcPr>
            <w:tcW w:w="2598" w:type="pct"/>
            <w:tcBorders>
              <w:top w:val="nil"/>
              <w:left w:val="nil"/>
              <w:bottom w:val="single" w:sz="4" w:space="0" w:color="auto"/>
              <w:right w:val="single" w:sz="4" w:space="0" w:color="auto"/>
            </w:tcBorders>
            <w:shd w:val="clear" w:color="auto" w:fill="auto"/>
            <w:vAlign w:val="center"/>
            <w:hideMark/>
          </w:tcPr>
          <w:p w14:paraId="421DC459" w14:textId="77777777" w:rsidR="004166B8" w:rsidRPr="009F61F2" w:rsidRDefault="004166B8" w:rsidP="0050561F">
            <w:pPr>
              <w:rPr>
                <w:rFonts w:ascii="Myriad Pro" w:hAnsi="Myriad Pro"/>
                <w:sz w:val="18"/>
                <w:szCs w:val="18"/>
              </w:rPr>
            </w:pPr>
            <w:r w:rsidRPr="009F61F2">
              <w:rPr>
                <w:rFonts w:ascii="Myriad Pro" w:hAnsi="Myriad Pro"/>
                <w:sz w:val="18"/>
                <w:szCs w:val="18"/>
              </w:rPr>
              <w:t>Реконструкция ПС 110 кВ Опорная (замена маслянных выключателей 110 кВ на элегазовые - 10 шт)</w:t>
            </w:r>
          </w:p>
        </w:tc>
        <w:tc>
          <w:tcPr>
            <w:tcW w:w="561" w:type="pct"/>
            <w:tcBorders>
              <w:top w:val="nil"/>
              <w:left w:val="nil"/>
              <w:bottom w:val="single" w:sz="4" w:space="0" w:color="auto"/>
              <w:right w:val="single" w:sz="4" w:space="0" w:color="auto"/>
            </w:tcBorders>
            <w:shd w:val="clear" w:color="auto" w:fill="auto"/>
            <w:vAlign w:val="center"/>
            <w:hideMark/>
          </w:tcPr>
          <w:p w14:paraId="0B025D0E"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0,02</w:t>
            </w:r>
          </w:p>
        </w:tc>
        <w:tc>
          <w:tcPr>
            <w:tcW w:w="561" w:type="pct"/>
            <w:tcBorders>
              <w:top w:val="nil"/>
              <w:left w:val="nil"/>
              <w:bottom w:val="single" w:sz="4" w:space="0" w:color="auto"/>
              <w:right w:val="single" w:sz="4" w:space="0" w:color="auto"/>
            </w:tcBorders>
            <w:shd w:val="clear" w:color="auto" w:fill="auto"/>
            <w:vAlign w:val="center"/>
            <w:hideMark/>
          </w:tcPr>
          <w:p w14:paraId="74B8A9F0"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0,32</w:t>
            </w:r>
          </w:p>
        </w:tc>
        <w:tc>
          <w:tcPr>
            <w:tcW w:w="561" w:type="pct"/>
            <w:tcBorders>
              <w:top w:val="nil"/>
              <w:left w:val="nil"/>
              <w:bottom w:val="single" w:sz="4" w:space="0" w:color="auto"/>
              <w:right w:val="single" w:sz="4" w:space="0" w:color="auto"/>
            </w:tcBorders>
            <w:shd w:val="clear" w:color="auto" w:fill="auto"/>
            <w:vAlign w:val="center"/>
            <w:hideMark/>
          </w:tcPr>
          <w:p w14:paraId="6B5C63CE"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0,30</w:t>
            </w:r>
          </w:p>
        </w:tc>
        <w:tc>
          <w:tcPr>
            <w:tcW w:w="440" w:type="pct"/>
            <w:tcBorders>
              <w:top w:val="nil"/>
              <w:left w:val="nil"/>
              <w:bottom w:val="single" w:sz="4" w:space="0" w:color="auto"/>
              <w:right w:val="single" w:sz="4" w:space="0" w:color="auto"/>
            </w:tcBorders>
            <w:shd w:val="clear" w:color="auto" w:fill="auto"/>
            <w:vAlign w:val="center"/>
            <w:hideMark/>
          </w:tcPr>
          <w:p w14:paraId="526DCD59"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16,58</w:t>
            </w:r>
          </w:p>
        </w:tc>
      </w:tr>
      <w:tr w:rsidR="004166B8" w:rsidRPr="009F61F2" w14:paraId="52285D16" w14:textId="77777777" w:rsidTr="00E30EDF">
        <w:trPr>
          <w:trHeight w:val="20"/>
        </w:trPr>
        <w:tc>
          <w:tcPr>
            <w:tcW w:w="280" w:type="pct"/>
            <w:tcBorders>
              <w:top w:val="nil"/>
              <w:left w:val="single" w:sz="4" w:space="0" w:color="auto"/>
              <w:bottom w:val="single" w:sz="4" w:space="0" w:color="auto"/>
              <w:right w:val="single" w:sz="4" w:space="0" w:color="auto"/>
            </w:tcBorders>
            <w:shd w:val="clear" w:color="auto" w:fill="auto"/>
            <w:vAlign w:val="bottom"/>
            <w:hideMark/>
          </w:tcPr>
          <w:p w14:paraId="10A7E148" w14:textId="77777777" w:rsidR="004166B8" w:rsidRPr="009F61F2" w:rsidRDefault="004166B8" w:rsidP="0050561F">
            <w:pPr>
              <w:jc w:val="center"/>
              <w:rPr>
                <w:rFonts w:ascii="Myriad Pro" w:hAnsi="Myriad Pro" w:cs="Arial"/>
                <w:color w:val="000000"/>
                <w:sz w:val="18"/>
                <w:szCs w:val="18"/>
              </w:rPr>
            </w:pPr>
            <w:r w:rsidRPr="009F61F2">
              <w:rPr>
                <w:rFonts w:ascii="Myriad Pro" w:hAnsi="Myriad Pro" w:cs="Arial"/>
                <w:color w:val="000000"/>
                <w:sz w:val="18"/>
                <w:szCs w:val="18"/>
              </w:rPr>
              <w:t>7</w:t>
            </w:r>
          </w:p>
        </w:tc>
        <w:tc>
          <w:tcPr>
            <w:tcW w:w="2598" w:type="pct"/>
            <w:tcBorders>
              <w:top w:val="nil"/>
              <w:left w:val="nil"/>
              <w:bottom w:val="single" w:sz="4" w:space="0" w:color="auto"/>
              <w:right w:val="single" w:sz="4" w:space="0" w:color="auto"/>
            </w:tcBorders>
            <w:shd w:val="clear" w:color="auto" w:fill="auto"/>
            <w:vAlign w:val="center"/>
            <w:hideMark/>
          </w:tcPr>
          <w:p w14:paraId="137A4C2B" w14:textId="77777777" w:rsidR="004166B8" w:rsidRPr="009F61F2" w:rsidRDefault="004166B8" w:rsidP="0050561F">
            <w:pPr>
              <w:rPr>
                <w:rFonts w:ascii="Myriad Pro" w:hAnsi="Myriad Pro"/>
                <w:sz w:val="18"/>
                <w:szCs w:val="18"/>
              </w:rPr>
            </w:pPr>
            <w:r w:rsidRPr="009F61F2">
              <w:rPr>
                <w:rFonts w:ascii="Myriad Pro" w:hAnsi="Myriad Pro"/>
                <w:sz w:val="18"/>
                <w:szCs w:val="18"/>
              </w:rPr>
              <w:t>Реконструкция ПС 35/10кВ "Сентелекская" (замена ПСН на вакуумн. выключатель - 2 шт.)</w:t>
            </w:r>
          </w:p>
        </w:tc>
        <w:tc>
          <w:tcPr>
            <w:tcW w:w="561" w:type="pct"/>
            <w:tcBorders>
              <w:top w:val="nil"/>
              <w:left w:val="nil"/>
              <w:bottom w:val="single" w:sz="4" w:space="0" w:color="auto"/>
              <w:right w:val="single" w:sz="4" w:space="0" w:color="auto"/>
            </w:tcBorders>
            <w:shd w:val="clear" w:color="auto" w:fill="auto"/>
            <w:vAlign w:val="center"/>
            <w:hideMark/>
          </w:tcPr>
          <w:p w14:paraId="55C8CC43"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1,72</w:t>
            </w:r>
          </w:p>
        </w:tc>
        <w:tc>
          <w:tcPr>
            <w:tcW w:w="561" w:type="pct"/>
            <w:tcBorders>
              <w:top w:val="nil"/>
              <w:left w:val="nil"/>
              <w:bottom w:val="single" w:sz="4" w:space="0" w:color="auto"/>
              <w:right w:val="single" w:sz="4" w:space="0" w:color="auto"/>
            </w:tcBorders>
            <w:shd w:val="clear" w:color="auto" w:fill="auto"/>
            <w:vAlign w:val="center"/>
            <w:hideMark/>
          </w:tcPr>
          <w:p w14:paraId="1350FA7D"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7,94</w:t>
            </w:r>
          </w:p>
        </w:tc>
        <w:tc>
          <w:tcPr>
            <w:tcW w:w="561" w:type="pct"/>
            <w:tcBorders>
              <w:top w:val="nil"/>
              <w:left w:val="nil"/>
              <w:bottom w:val="single" w:sz="4" w:space="0" w:color="auto"/>
              <w:right w:val="single" w:sz="4" w:space="0" w:color="auto"/>
            </w:tcBorders>
            <w:shd w:val="clear" w:color="auto" w:fill="auto"/>
            <w:vAlign w:val="center"/>
            <w:hideMark/>
          </w:tcPr>
          <w:p w14:paraId="24A64037"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6,22</w:t>
            </w:r>
          </w:p>
        </w:tc>
        <w:tc>
          <w:tcPr>
            <w:tcW w:w="440" w:type="pct"/>
            <w:tcBorders>
              <w:top w:val="nil"/>
              <w:left w:val="nil"/>
              <w:bottom w:val="single" w:sz="4" w:space="0" w:color="auto"/>
              <w:right w:val="single" w:sz="4" w:space="0" w:color="auto"/>
            </w:tcBorders>
            <w:shd w:val="clear" w:color="auto" w:fill="auto"/>
            <w:vAlign w:val="center"/>
            <w:hideMark/>
          </w:tcPr>
          <w:p w14:paraId="18FA374E"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3,63</w:t>
            </w:r>
          </w:p>
        </w:tc>
      </w:tr>
      <w:tr w:rsidR="004166B8" w:rsidRPr="009F61F2" w14:paraId="135B49FA" w14:textId="77777777" w:rsidTr="00E30EDF">
        <w:trPr>
          <w:trHeight w:val="20"/>
        </w:trPr>
        <w:tc>
          <w:tcPr>
            <w:tcW w:w="280" w:type="pct"/>
            <w:tcBorders>
              <w:top w:val="nil"/>
              <w:left w:val="single" w:sz="4" w:space="0" w:color="auto"/>
              <w:bottom w:val="single" w:sz="4" w:space="0" w:color="auto"/>
              <w:right w:val="single" w:sz="4" w:space="0" w:color="auto"/>
            </w:tcBorders>
            <w:shd w:val="clear" w:color="auto" w:fill="auto"/>
            <w:vAlign w:val="bottom"/>
            <w:hideMark/>
          </w:tcPr>
          <w:p w14:paraId="71880635" w14:textId="77777777" w:rsidR="004166B8" w:rsidRPr="009F61F2" w:rsidRDefault="004166B8" w:rsidP="0050561F">
            <w:pPr>
              <w:jc w:val="center"/>
              <w:rPr>
                <w:rFonts w:ascii="Myriad Pro" w:hAnsi="Myriad Pro" w:cs="Arial"/>
                <w:color w:val="000000"/>
                <w:sz w:val="18"/>
                <w:szCs w:val="18"/>
              </w:rPr>
            </w:pPr>
            <w:r w:rsidRPr="009F61F2">
              <w:rPr>
                <w:rFonts w:ascii="Myriad Pro" w:hAnsi="Myriad Pro" w:cs="Arial"/>
                <w:color w:val="000000"/>
                <w:sz w:val="18"/>
                <w:szCs w:val="18"/>
              </w:rPr>
              <w:t>8</w:t>
            </w:r>
          </w:p>
        </w:tc>
        <w:tc>
          <w:tcPr>
            <w:tcW w:w="2598" w:type="pct"/>
            <w:tcBorders>
              <w:top w:val="nil"/>
              <w:left w:val="nil"/>
              <w:bottom w:val="single" w:sz="4" w:space="0" w:color="auto"/>
              <w:right w:val="single" w:sz="4" w:space="0" w:color="auto"/>
            </w:tcBorders>
            <w:shd w:val="clear" w:color="auto" w:fill="auto"/>
            <w:vAlign w:val="center"/>
            <w:hideMark/>
          </w:tcPr>
          <w:p w14:paraId="0A630AB4" w14:textId="77777777" w:rsidR="004166B8" w:rsidRPr="009F61F2" w:rsidRDefault="004166B8" w:rsidP="0050561F">
            <w:pPr>
              <w:rPr>
                <w:rFonts w:ascii="Myriad Pro" w:hAnsi="Myriad Pro"/>
                <w:sz w:val="18"/>
                <w:szCs w:val="18"/>
              </w:rPr>
            </w:pPr>
            <w:r w:rsidRPr="009F61F2">
              <w:rPr>
                <w:rFonts w:ascii="Myriad Pro" w:hAnsi="Myriad Pro"/>
                <w:sz w:val="18"/>
                <w:szCs w:val="18"/>
              </w:rPr>
              <w:t>Реконструкция ПС 35  кВ: замена ПСН на ПС 35 кВ (ПС "Залесовская" №71, ПС "Акутихинская" №62, ПС "Черемушкинская" №73, ПС "Чинетинская" №59, ПС "Саввушинская" №48, ПС "Симоновская" №40) ПСН -7шт</w:t>
            </w:r>
          </w:p>
        </w:tc>
        <w:tc>
          <w:tcPr>
            <w:tcW w:w="561" w:type="pct"/>
            <w:tcBorders>
              <w:top w:val="nil"/>
              <w:left w:val="nil"/>
              <w:bottom w:val="single" w:sz="4" w:space="0" w:color="auto"/>
              <w:right w:val="single" w:sz="4" w:space="0" w:color="auto"/>
            </w:tcBorders>
            <w:shd w:val="clear" w:color="auto" w:fill="auto"/>
            <w:vAlign w:val="center"/>
            <w:hideMark/>
          </w:tcPr>
          <w:p w14:paraId="149E6127"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23,36</w:t>
            </w:r>
          </w:p>
        </w:tc>
        <w:tc>
          <w:tcPr>
            <w:tcW w:w="561" w:type="pct"/>
            <w:tcBorders>
              <w:top w:val="nil"/>
              <w:left w:val="nil"/>
              <w:bottom w:val="single" w:sz="4" w:space="0" w:color="auto"/>
              <w:right w:val="single" w:sz="4" w:space="0" w:color="auto"/>
            </w:tcBorders>
            <w:shd w:val="clear" w:color="auto" w:fill="auto"/>
            <w:vAlign w:val="center"/>
            <w:hideMark/>
          </w:tcPr>
          <w:p w14:paraId="1B01CCC4"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24,68</w:t>
            </w:r>
          </w:p>
        </w:tc>
        <w:tc>
          <w:tcPr>
            <w:tcW w:w="561" w:type="pct"/>
            <w:tcBorders>
              <w:top w:val="nil"/>
              <w:left w:val="nil"/>
              <w:bottom w:val="single" w:sz="4" w:space="0" w:color="auto"/>
              <w:right w:val="single" w:sz="4" w:space="0" w:color="auto"/>
            </w:tcBorders>
            <w:shd w:val="clear" w:color="auto" w:fill="auto"/>
            <w:vAlign w:val="center"/>
            <w:hideMark/>
          </w:tcPr>
          <w:p w14:paraId="2F194C80"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1,33</w:t>
            </w:r>
          </w:p>
        </w:tc>
        <w:tc>
          <w:tcPr>
            <w:tcW w:w="440" w:type="pct"/>
            <w:tcBorders>
              <w:top w:val="nil"/>
              <w:left w:val="nil"/>
              <w:bottom w:val="single" w:sz="4" w:space="0" w:color="auto"/>
              <w:right w:val="single" w:sz="4" w:space="0" w:color="auto"/>
            </w:tcBorders>
            <w:shd w:val="clear" w:color="auto" w:fill="auto"/>
            <w:vAlign w:val="center"/>
            <w:hideMark/>
          </w:tcPr>
          <w:p w14:paraId="7898A768"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0,06</w:t>
            </w:r>
          </w:p>
        </w:tc>
      </w:tr>
      <w:tr w:rsidR="004166B8" w:rsidRPr="009F61F2" w14:paraId="05FD69BE" w14:textId="77777777" w:rsidTr="00E30EDF">
        <w:trPr>
          <w:trHeight w:val="20"/>
        </w:trPr>
        <w:tc>
          <w:tcPr>
            <w:tcW w:w="280" w:type="pct"/>
            <w:tcBorders>
              <w:top w:val="nil"/>
              <w:left w:val="single" w:sz="4" w:space="0" w:color="auto"/>
              <w:bottom w:val="single" w:sz="4" w:space="0" w:color="auto"/>
              <w:right w:val="single" w:sz="4" w:space="0" w:color="auto"/>
            </w:tcBorders>
            <w:shd w:val="clear" w:color="auto" w:fill="auto"/>
            <w:vAlign w:val="bottom"/>
            <w:hideMark/>
          </w:tcPr>
          <w:p w14:paraId="3031C5C7" w14:textId="77777777" w:rsidR="004166B8" w:rsidRPr="009F61F2" w:rsidRDefault="004166B8" w:rsidP="0050561F">
            <w:pPr>
              <w:jc w:val="center"/>
              <w:rPr>
                <w:rFonts w:ascii="Myriad Pro" w:hAnsi="Myriad Pro" w:cs="Arial"/>
                <w:color w:val="000000"/>
                <w:sz w:val="18"/>
                <w:szCs w:val="18"/>
              </w:rPr>
            </w:pPr>
            <w:r w:rsidRPr="009F61F2">
              <w:rPr>
                <w:rFonts w:ascii="Myriad Pro" w:hAnsi="Myriad Pro" w:cs="Arial"/>
                <w:color w:val="000000"/>
                <w:sz w:val="18"/>
                <w:szCs w:val="18"/>
              </w:rPr>
              <w:t>9</w:t>
            </w:r>
          </w:p>
        </w:tc>
        <w:tc>
          <w:tcPr>
            <w:tcW w:w="2598" w:type="pct"/>
            <w:tcBorders>
              <w:top w:val="nil"/>
              <w:left w:val="nil"/>
              <w:bottom w:val="single" w:sz="4" w:space="0" w:color="auto"/>
              <w:right w:val="single" w:sz="4" w:space="0" w:color="auto"/>
            </w:tcBorders>
            <w:shd w:val="clear" w:color="auto" w:fill="auto"/>
            <w:vAlign w:val="center"/>
            <w:hideMark/>
          </w:tcPr>
          <w:p w14:paraId="007D217D" w14:textId="77777777" w:rsidR="004166B8" w:rsidRPr="009F61F2" w:rsidRDefault="004166B8" w:rsidP="0050561F">
            <w:pPr>
              <w:rPr>
                <w:rFonts w:ascii="Myriad Pro" w:hAnsi="Myriad Pro"/>
                <w:sz w:val="18"/>
                <w:szCs w:val="18"/>
              </w:rPr>
            </w:pPr>
            <w:r w:rsidRPr="009F61F2">
              <w:rPr>
                <w:rFonts w:ascii="Myriad Pro" w:hAnsi="Myriad Pro"/>
                <w:sz w:val="18"/>
                <w:szCs w:val="18"/>
              </w:rPr>
              <w:t>Реконструкция ВЛ-35кВ "Целинное-Мартыново" (замена опор , замена провода, замена изоляторов) протяжённость 31,185 км</w:t>
            </w:r>
          </w:p>
        </w:tc>
        <w:tc>
          <w:tcPr>
            <w:tcW w:w="561" w:type="pct"/>
            <w:tcBorders>
              <w:top w:val="nil"/>
              <w:left w:val="nil"/>
              <w:bottom w:val="single" w:sz="4" w:space="0" w:color="auto"/>
              <w:right w:val="single" w:sz="4" w:space="0" w:color="auto"/>
            </w:tcBorders>
            <w:shd w:val="clear" w:color="auto" w:fill="auto"/>
            <w:vAlign w:val="center"/>
            <w:hideMark/>
          </w:tcPr>
          <w:p w14:paraId="5B7A62BE"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1,00</w:t>
            </w:r>
          </w:p>
        </w:tc>
        <w:tc>
          <w:tcPr>
            <w:tcW w:w="561" w:type="pct"/>
            <w:tcBorders>
              <w:top w:val="nil"/>
              <w:left w:val="nil"/>
              <w:bottom w:val="single" w:sz="4" w:space="0" w:color="auto"/>
              <w:right w:val="single" w:sz="4" w:space="0" w:color="auto"/>
            </w:tcBorders>
            <w:shd w:val="clear" w:color="auto" w:fill="auto"/>
            <w:vAlign w:val="center"/>
            <w:hideMark/>
          </w:tcPr>
          <w:p w14:paraId="012B04EB"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12,89</w:t>
            </w:r>
          </w:p>
        </w:tc>
        <w:tc>
          <w:tcPr>
            <w:tcW w:w="561" w:type="pct"/>
            <w:tcBorders>
              <w:top w:val="nil"/>
              <w:left w:val="nil"/>
              <w:bottom w:val="single" w:sz="4" w:space="0" w:color="auto"/>
              <w:right w:val="single" w:sz="4" w:space="0" w:color="auto"/>
            </w:tcBorders>
            <w:shd w:val="clear" w:color="auto" w:fill="auto"/>
            <w:vAlign w:val="center"/>
            <w:hideMark/>
          </w:tcPr>
          <w:p w14:paraId="6A686DE8"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11,89</w:t>
            </w:r>
          </w:p>
        </w:tc>
        <w:tc>
          <w:tcPr>
            <w:tcW w:w="440" w:type="pct"/>
            <w:tcBorders>
              <w:top w:val="nil"/>
              <w:left w:val="nil"/>
              <w:bottom w:val="single" w:sz="4" w:space="0" w:color="auto"/>
              <w:right w:val="single" w:sz="4" w:space="0" w:color="auto"/>
            </w:tcBorders>
            <w:shd w:val="clear" w:color="auto" w:fill="auto"/>
            <w:vAlign w:val="center"/>
            <w:hideMark/>
          </w:tcPr>
          <w:p w14:paraId="434D4283"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11,93</w:t>
            </w:r>
          </w:p>
        </w:tc>
      </w:tr>
      <w:tr w:rsidR="004166B8" w:rsidRPr="009F61F2" w14:paraId="266A616D" w14:textId="77777777" w:rsidTr="00E30EDF">
        <w:trPr>
          <w:trHeight w:val="20"/>
        </w:trPr>
        <w:tc>
          <w:tcPr>
            <w:tcW w:w="280" w:type="pct"/>
            <w:tcBorders>
              <w:top w:val="nil"/>
              <w:left w:val="single" w:sz="4" w:space="0" w:color="auto"/>
              <w:bottom w:val="single" w:sz="4" w:space="0" w:color="auto"/>
              <w:right w:val="single" w:sz="4" w:space="0" w:color="auto"/>
            </w:tcBorders>
            <w:shd w:val="clear" w:color="auto" w:fill="auto"/>
            <w:vAlign w:val="bottom"/>
            <w:hideMark/>
          </w:tcPr>
          <w:p w14:paraId="65CE62CE" w14:textId="77777777" w:rsidR="004166B8" w:rsidRPr="009F61F2" w:rsidRDefault="004166B8" w:rsidP="0050561F">
            <w:pPr>
              <w:jc w:val="center"/>
              <w:rPr>
                <w:rFonts w:ascii="Myriad Pro" w:hAnsi="Myriad Pro" w:cs="Arial"/>
                <w:color w:val="000000"/>
                <w:sz w:val="18"/>
                <w:szCs w:val="18"/>
              </w:rPr>
            </w:pPr>
            <w:r w:rsidRPr="009F61F2">
              <w:rPr>
                <w:rFonts w:ascii="Myriad Pro" w:hAnsi="Myriad Pro" w:cs="Arial"/>
                <w:color w:val="000000"/>
                <w:sz w:val="18"/>
                <w:szCs w:val="18"/>
              </w:rPr>
              <w:t>10</w:t>
            </w:r>
          </w:p>
        </w:tc>
        <w:tc>
          <w:tcPr>
            <w:tcW w:w="2598" w:type="pct"/>
            <w:tcBorders>
              <w:top w:val="nil"/>
              <w:left w:val="nil"/>
              <w:bottom w:val="single" w:sz="4" w:space="0" w:color="auto"/>
              <w:right w:val="single" w:sz="4" w:space="0" w:color="auto"/>
            </w:tcBorders>
            <w:shd w:val="clear" w:color="auto" w:fill="auto"/>
            <w:vAlign w:val="center"/>
            <w:hideMark/>
          </w:tcPr>
          <w:p w14:paraId="39B16F4C" w14:textId="77777777" w:rsidR="004166B8" w:rsidRPr="009F61F2" w:rsidRDefault="004166B8" w:rsidP="0050561F">
            <w:pPr>
              <w:rPr>
                <w:rFonts w:ascii="Myriad Pro" w:hAnsi="Myriad Pro"/>
                <w:sz w:val="18"/>
                <w:szCs w:val="18"/>
              </w:rPr>
            </w:pPr>
            <w:r w:rsidRPr="009F61F2">
              <w:rPr>
                <w:rFonts w:ascii="Myriad Pro" w:hAnsi="Myriad Pro"/>
                <w:sz w:val="18"/>
                <w:szCs w:val="18"/>
              </w:rPr>
              <w:t xml:space="preserve"> Реконструкция ВЛ-10 кВ с заменой провода и опор (ВЛ - 10 кВ Л-37-22 с.Старобелокуриха, ВЛ - 10 кВ Л-35-4 Шипуновский район, ВЛ - 10 кВ Л-2-30 Славгород-Селекционное Славгородский район, ВЛ - 10 кВ Л-8-12 Каменский район, ВЛ 10 кВ Л-97-10 - Смоленский РЭС, ВЛ-10 кВ Л-68-5 - Бийский РЭС, ВЛ-10 кВ №1-9 с.Саввушка, ВЛ-10 кВ № 42-18 - Петропавловский РЭС ) (37,355км; 0,6МВА)</w:t>
            </w:r>
          </w:p>
        </w:tc>
        <w:tc>
          <w:tcPr>
            <w:tcW w:w="561" w:type="pct"/>
            <w:tcBorders>
              <w:top w:val="nil"/>
              <w:left w:val="nil"/>
              <w:bottom w:val="single" w:sz="4" w:space="0" w:color="auto"/>
              <w:right w:val="single" w:sz="4" w:space="0" w:color="auto"/>
            </w:tcBorders>
            <w:shd w:val="clear" w:color="auto" w:fill="auto"/>
            <w:vAlign w:val="center"/>
            <w:hideMark/>
          </w:tcPr>
          <w:p w14:paraId="6707971D"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3,99</w:t>
            </w:r>
          </w:p>
        </w:tc>
        <w:tc>
          <w:tcPr>
            <w:tcW w:w="561" w:type="pct"/>
            <w:tcBorders>
              <w:top w:val="nil"/>
              <w:left w:val="nil"/>
              <w:bottom w:val="single" w:sz="4" w:space="0" w:color="auto"/>
              <w:right w:val="single" w:sz="4" w:space="0" w:color="auto"/>
            </w:tcBorders>
            <w:shd w:val="clear" w:color="auto" w:fill="auto"/>
            <w:vAlign w:val="center"/>
            <w:hideMark/>
          </w:tcPr>
          <w:p w14:paraId="293D31F1"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9,52</w:t>
            </w:r>
          </w:p>
        </w:tc>
        <w:tc>
          <w:tcPr>
            <w:tcW w:w="561" w:type="pct"/>
            <w:tcBorders>
              <w:top w:val="nil"/>
              <w:left w:val="nil"/>
              <w:bottom w:val="single" w:sz="4" w:space="0" w:color="auto"/>
              <w:right w:val="single" w:sz="4" w:space="0" w:color="auto"/>
            </w:tcBorders>
            <w:shd w:val="clear" w:color="auto" w:fill="auto"/>
            <w:vAlign w:val="center"/>
            <w:hideMark/>
          </w:tcPr>
          <w:p w14:paraId="2BB1AE70"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5,53</w:t>
            </w:r>
          </w:p>
        </w:tc>
        <w:tc>
          <w:tcPr>
            <w:tcW w:w="440" w:type="pct"/>
            <w:tcBorders>
              <w:top w:val="nil"/>
              <w:left w:val="nil"/>
              <w:bottom w:val="single" w:sz="4" w:space="0" w:color="auto"/>
              <w:right w:val="single" w:sz="4" w:space="0" w:color="auto"/>
            </w:tcBorders>
            <w:shd w:val="clear" w:color="auto" w:fill="auto"/>
            <w:vAlign w:val="center"/>
            <w:hideMark/>
          </w:tcPr>
          <w:p w14:paraId="5A7DC7E4"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1,39</w:t>
            </w:r>
          </w:p>
        </w:tc>
      </w:tr>
      <w:tr w:rsidR="004166B8" w:rsidRPr="009F61F2" w14:paraId="05419236" w14:textId="77777777" w:rsidTr="00E30EDF">
        <w:trPr>
          <w:trHeight w:val="20"/>
        </w:trPr>
        <w:tc>
          <w:tcPr>
            <w:tcW w:w="280" w:type="pct"/>
            <w:tcBorders>
              <w:top w:val="nil"/>
              <w:left w:val="single" w:sz="4" w:space="0" w:color="auto"/>
              <w:bottom w:val="single" w:sz="4" w:space="0" w:color="auto"/>
              <w:right w:val="single" w:sz="4" w:space="0" w:color="auto"/>
            </w:tcBorders>
            <w:shd w:val="clear" w:color="auto" w:fill="auto"/>
            <w:vAlign w:val="bottom"/>
            <w:hideMark/>
          </w:tcPr>
          <w:p w14:paraId="5A286624" w14:textId="77777777" w:rsidR="004166B8" w:rsidRPr="009F61F2" w:rsidRDefault="004166B8" w:rsidP="0050561F">
            <w:pPr>
              <w:jc w:val="center"/>
              <w:rPr>
                <w:rFonts w:ascii="Myriad Pro" w:hAnsi="Myriad Pro" w:cs="Arial"/>
                <w:color w:val="000000"/>
                <w:sz w:val="18"/>
                <w:szCs w:val="18"/>
              </w:rPr>
            </w:pPr>
            <w:r w:rsidRPr="009F61F2">
              <w:rPr>
                <w:rFonts w:ascii="Myriad Pro" w:hAnsi="Myriad Pro" w:cs="Arial"/>
                <w:color w:val="000000"/>
                <w:sz w:val="18"/>
                <w:szCs w:val="18"/>
              </w:rPr>
              <w:t>11</w:t>
            </w:r>
          </w:p>
        </w:tc>
        <w:tc>
          <w:tcPr>
            <w:tcW w:w="2598" w:type="pct"/>
            <w:tcBorders>
              <w:top w:val="nil"/>
              <w:left w:val="nil"/>
              <w:bottom w:val="single" w:sz="4" w:space="0" w:color="auto"/>
              <w:right w:val="single" w:sz="4" w:space="0" w:color="auto"/>
            </w:tcBorders>
            <w:shd w:val="clear" w:color="auto" w:fill="auto"/>
            <w:vAlign w:val="center"/>
            <w:hideMark/>
          </w:tcPr>
          <w:p w14:paraId="5AE36139" w14:textId="77777777" w:rsidR="004166B8" w:rsidRPr="009F61F2" w:rsidRDefault="004166B8" w:rsidP="0050561F">
            <w:pPr>
              <w:rPr>
                <w:rFonts w:ascii="Myriad Pro" w:hAnsi="Myriad Pro"/>
                <w:sz w:val="18"/>
                <w:szCs w:val="18"/>
              </w:rPr>
            </w:pPr>
            <w:r w:rsidRPr="009F61F2">
              <w:rPr>
                <w:rFonts w:ascii="Myriad Pro" w:hAnsi="Myriad Pro"/>
                <w:sz w:val="18"/>
                <w:szCs w:val="18"/>
              </w:rPr>
              <w:t xml:space="preserve">Реконструкция ВЛ 110 кВ Горняк-Змеиногорск, замена грозотроса </w:t>
            </w:r>
          </w:p>
        </w:tc>
        <w:tc>
          <w:tcPr>
            <w:tcW w:w="561" w:type="pct"/>
            <w:tcBorders>
              <w:top w:val="nil"/>
              <w:left w:val="nil"/>
              <w:bottom w:val="single" w:sz="4" w:space="0" w:color="auto"/>
              <w:right w:val="single" w:sz="4" w:space="0" w:color="auto"/>
            </w:tcBorders>
            <w:shd w:val="clear" w:color="auto" w:fill="auto"/>
            <w:vAlign w:val="center"/>
            <w:hideMark/>
          </w:tcPr>
          <w:p w14:paraId="6015A1FE"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1,99</w:t>
            </w:r>
          </w:p>
        </w:tc>
        <w:tc>
          <w:tcPr>
            <w:tcW w:w="561" w:type="pct"/>
            <w:tcBorders>
              <w:top w:val="nil"/>
              <w:left w:val="nil"/>
              <w:bottom w:val="single" w:sz="4" w:space="0" w:color="auto"/>
              <w:right w:val="single" w:sz="4" w:space="0" w:color="auto"/>
            </w:tcBorders>
            <w:shd w:val="clear" w:color="auto" w:fill="auto"/>
            <w:vAlign w:val="center"/>
            <w:hideMark/>
          </w:tcPr>
          <w:p w14:paraId="38F488C2"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4,00</w:t>
            </w:r>
          </w:p>
        </w:tc>
        <w:tc>
          <w:tcPr>
            <w:tcW w:w="561" w:type="pct"/>
            <w:tcBorders>
              <w:top w:val="nil"/>
              <w:left w:val="nil"/>
              <w:bottom w:val="single" w:sz="4" w:space="0" w:color="auto"/>
              <w:right w:val="single" w:sz="4" w:space="0" w:color="auto"/>
            </w:tcBorders>
            <w:shd w:val="clear" w:color="auto" w:fill="auto"/>
            <w:vAlign w:val="center"/>
            <w:hideMark/>
          </w:tcPr>
          <w:p w14:paraId="182F3B24"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2,00</w:t>
            </w:r>
          </w:p>
        </w:tc>
        <w:tc>
          <w:tcPr>
            <w:tcW w:w="440" w:type="pct"/>
            <w:tcBorders>
              <w:top w:val="nil"/>
              <w:left w:val="nil"/>
              <w:bottom w:val="single" w:sz="4" w:space="0" w:color="auto"/>
              <w:right w:val="single" w:sz="4" w:space="0" w:color="auto"/>
            </w:tcBorders>
            <w:shd w:val="clear" w:color="auto" w:fill="auto"/>
            <w:vAlign w:val="center"/>
            <w:hideMark/>
          </w:tcPr>
          <w:p w14:paraId="66FCA48D"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1,00</w:t>
            </w:r>
          </w:p>
        </w:tc>
      </w:tr>
      <w:tr w:rsidR="004166B8" w:rsidRPr="009F61F2" w14:paraId="541E81C2" w14:textId="77777777" w:rsidTr="00E30EDF">
        <w:trPr>
          <w:trHeight w:val="20"/>
        </w:trPr>
        <w:tc>
          <w:tcPr>
            <w:tcW w:w="280" w:type="pct"/>
            <w:tcBorders>
              <w:top w:val="nil"/>
              <w:left w:val="single" w:sz="4" w:space="0" w:color="auto"/>
              <w:bottom w:val="single" w:sz="4" w:space="0" w:color="auto"/>
              <w:right w:val="single" w:sz="4" w:space="0" w:color="auto"/>
            </w:tcBorders>
            <w:shd w:val="clear" w:color="auto" w:fill="auto"/>
            <w:vAlign w:val="bottom"/>
            <w:hideMark/>
          </w:tcPr>
          <w:p w14:paraId="3F92E50E" w14:textId="77777777" w:rsidR="004166B8" w:rsidRPr="009F61F2" w:rsidRDefault="004166B8" w:rsidP="0050561F">
            <w:pPr>
              <w:jc w:val="center"/>
              <w:rPr>
                <w:rFonts w:ascii="Myriad Pro" w:hAnsi="Myriad Pro" w:cs="Arial"/>
                <w:color w:val="000000"/>
                <w:sz w:val="18"/>
                <w:szCs w:val="18"/>
              </w:rPr>
            </w:pPr>
            <w:r w:rsidRPr="009F61F2">
              <w:rPr>
                <w:rFonts w:ascii="Myriad Pro" w:hAnsi="Myriad Pro" w:cs="Arial"/>
                <w:color w:val="000000"/>
                <w:sz w:val="18"/>
                <w:szCs w:val="18"/>
              </w:rPr>
              <w:t>12</w:t>
            </w:r>
          </w:p>
        </w:tc>
        <w:tc>
          <w:tcPr>
            <w:tcW w:w="2598" w:type="pct"/>
            <w:tcBorders>
              <w:top w:val="nil"/>
              <w:left w:val="nil"/>
              <w:bottom w:val="single" w:sz="4" w:space="0" w:color="auto"/>
              <w:right w:val="single" w:sz="4" w:space="0" w:color="auto"/>
            </w:tcBorders>
            <w:shd w:val="clear" w:color="auto" w:fill="auto"/>
            <w:vAlign w:val="center"/>
            <w:hideMark/>
          </w:tcPr>
          <w:p w14:paraId="016A0FD9" w14:textId="77777777" w:rsidR="004166B8" w:rsidRPr="009F61F2" w:rsidRDefault="004166B8" w:rsidP="0050561F">
            <w:pPr>
              <w:rPr>
                <w:rFonts w:ascii="Myriad Pro" w:hAnsi="Myriad Pro"/>
                <w:sz w:val="18"/>
                <w:szCs w:val="18"/>
              </w:rPr>
            </w:pPr>
            <w:r w:rsidRPr="009F61F2">
              <w:rPr>
                <w:rFonts w:ascii="Myriad Pro" w:hAnsi="Myriad Pro"/>
                <w:sz w:val="18"/>
                <w:szCs w:val="18"/>
              </w:rPr>
              <w:t>Реконструкция зданий и сооружений (Административное здание, литер А, А1,Б г. Барнаул, ул. Кулагина, 16) (реконструкция водопровода, канализации, тепловых сетей)</w:t>
            </w:r>
          </w:p>
        </w:tc>
        <w:tc>
          <w:tcPr>
            <w:tcW w:w="561" w:type="pct"/>
            <w:tcBorders>
              <w:top w:val="nil"/>
              <w:left w:val="nil"/>
              <w:bottom w:val="single" w:sz="4" w:space="0" w:color="auto"/>
              <w:right w:val="single" w:sz="4" w:space="0" w:color="auto"/>
            </w:tcBorders>
            <w:shd w:val="clear" w:color="auto" w:fill="auto"/>
            <w:vAlign w:val="center"/>
            <w:hideMark/>
          </w:tcPr>
          <w:p w14:paraId="5CEEAF6D"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0,90</w:t>
            </w:r>
          </w:p>
        </w:tc>
        <w:tc>
          <w:tcPr>
            <w:tcW w:w="561" w:type="pct"/>
            <w:tcBorders>
              <w:top w:val="nil"/>
              <w:left w:val="nil"/>
              <w:bottom w:val="single" w:sz="4" w:space="0" w:color="auto"/>
              <w:right w:val="single" w:sz="4" w:space="0" w:color="auto"/>
            </w:tcBorders>
            <w:shd w:val="clear" w:color="auto" w:fill="auto"/>
            <w:vAlign w:val="center"/>
            <w:hideMark/>
          </w:tcPr>
          <w:p w14:paraId="4BCCE042"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4,13</w:t>
            </w:r>
          </w:p>
        </w:tc>
        <w:tc>
          <w:tcPr>
            <w:tcW w:w="561" w:type="pct"/>
            <w:tcBorders>
              <w:top w:val="nil"/>
              <w:left w:val="nil"/>
              <w:bottom w:val="single" w:sz="4" w:space="0" w:color="auto"/>
              <w:right w:val="single" w:sz="4" w:space="0" w:color="auto"/>
            </w:tcBorders>
            <w:shd w:val="clear" w:color="auto" w:fill="auto"/>
            <w:vAlign w:val="center"/>
            <w:hideMark/>
          </w:tcPr>
          <w:p w14:paraId="0DC42C5B"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3,23</w:t>
            </w:r>
          </w:p>
        </w:tc>
        <w:tc>
          <w:tcPr>
            <w:tcW w:w="440" w:type="pct"/>
            <w:tcBorders>
              <w:top w:val="nil"/>
              <w:left w:val="nil"/>
              <w:bottom w:val="single" w:sz="4" w:space="0" w:color="auto"/>
              <w:right w:val="single" w:sz="4" w:space="0" w:color="auto"/>
            </w:tcBorders>
            <w:shd w:val="clear" w:color="auto" w:fill="auto"/>
            <w:vAlign w:val="center"/>
            <w:hideMark/>
          </w:tcPr>
          <w:p w14:paraId="39E65382"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3,60</w:t>
            </w:r>
          </w:p>
        </w:tc>
      </w:tr>
      <w:tr w:rsidR="004166B8" w:rsidRPr="009F61F2" w14:paraId="32E0EFF5" w14:textId="77777777" w:rsidTr="00E30EDF">
        <w:trPr>
          <w:trHeight w:val="20"/>
        </w:trPr>
        <w:tc>
          <w:tcPr>
            <w:tcW w:w="280" w:type="pct"/>
            <w:tcBorders>
              <w:top w:val="nil"/>
              <w:left w:val="single" w:sz="4" w:space="0" w:color="auto"/>
              <w:bottom w:val="single" w:sz="4" w:space="0" w:color="auto"/>
              <w:right w:val="single" w:sz="4" w:space="0" w:color="auto"/>
            </w:tcBorders>
            <w:shd w:val="clear" w:color="auto" w:fill="auto"/>
            <w:vAlign w:val="bottom"/>
            <w:hideMark/>
          </w:tcPr>
          <w:p w14:paraId="3164E005" w14:textId="77777777" w:rsidR="004166B8" w:rsidRPr="009F61F2" w:rsidRDefault="004166B8" w:rsidP="0050561F">
            <w:pPr>
              <w:jc w:val="center"/>
              <w:rPr>
                <w:rFonts w:ascii="Myriad Pro" w:hAnsi="Myriad Pro" w:cs="Arial"/>
                <w:color w:val="000000"/>
                <w:sz w:val="18"/>
                <w:szCs w:val="18"/>
              </w:rPr>
            </w:pPr>
            <w:r w:rsidRPr="009F61F2">
              <w:rPr>
                <w:rFonts w:ascii="Myriad Pro" w:hAnsi="Myriad Pro" w:cs="Arial"/>
                <w:color w:val="000000"/>
                <w:sz w:val="18"/>
                <w:szCs w:val="18"/>
              </w:rPr>
              <w:t>13</w:t>
            </w:r>
          </w:p>
        </w:tc>
        <w:tc>
          <w:tcPr>
            <w:tcW w:w="2598" w:type="pct"/>
            <w:tcBorders>
              <w:top w:val="nil"/>
              <w:left w:val="nil"/>
              <w:bottom w:val="single" w:sz="4" w:space="0" w:color="auto"/>
              <w:right w:val="single" w:sz="4" w:space="0" w:color="auto"/>
            </w:tcBorders>
            <w:shd w:val="clear" w:color="auto" w:fill="auto"/>
            <w:vAlign w:val="center"/>
            <w:hideMark/>
          </w:tcPr>
          <w:p w14:paraId="05F2F2EA" w14:textId="77777777" w:rsidR="004166B8" w:rsidRPr="009F61F2" w:rsidRDefault="004166B8" w:rsidP="0050561F">
            <w:pPr>
              <w:rPr>
                <w:rFonts w:ascii="Myriad Pro" w:hAnsi="Myriad Pro"/>
                <w:sz w:val="18"/>
                <w:szCs w:val="18"/>
              </w:rPr>
            </w:pPr>
            <w:r w:rsidRPr="009F61F2">
              <w:rPr>
                <w:rFonts w:ascii="Myriad Pro" w:hAnsi="Myriad Pro"/>
                <w:sz w:val="18"/>
                <w:szCs w:val="18"/>
              </w:rPr>
              <w:t xml:space="preserve">Модернизация системы специальной автоматики отключения нагрузки САОН (ИУ САОН: ПС-110 кВ Гоньба, ПС-110 кВ ГПП-4, ПС-110 кВ Юго-Западная, ПС-110 кВ Западная;  Установка канальной аппаратуры для приема команд САОН и организации каналов ММОИ, мультиплексор -  ПС-110 кВ ГПП-4) </w:t>
            </w:r>
          </w:p>
        </w:tc>
        <w:tc>
          <w:tcPr>
            <w:tcW w:w="561" w:type="pct"/>
            <w:tcBorders>
              <w:top w:val="nil"/>
              <w:left w:val="nil"/>
              <w:bottom w:val="single" w:sz="4" w:space="0" w:color="auto"/>
              <w:right w:val="single" w:sz="4" w:space="0" w:color="auto"/>
            </w:tcBorders>
            <w:shd w:val="clear" w:color="auto" w:fill="auto"/>
            <w:vAlign w:val="center"/>
            <w:hideMark/>
          </w:tcPr>
          <w:p w14:paraId="545DBF57"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19,78</w:t>
            </w:r>
          </w:p>
        </w:tc>
        <w:tc>
          <w:tcPr>
            <w:tcW w:w="561" w:type="pct"/>
            <w:tcBorders>
              <w:top w:val="nil"/>
              <w:left w:val="nil"/>
              <w:bottom w:val="single" w:sz="4" w:space="0" w:color="auto"/>
              <w:right w:val="single" w:sz="4" w:space="0" w:color="auto"/>
            </w:tcBorders>
            <w:shd w:val="clear" w:color="auto" w:fill="auto"/>
            <w:vAlign w:val="center"/>
            <w:hideMark/>
          </w:tcPr>
          <w:p w14:paraId="2B825F9F"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21,85</w:t>
            </w:r>
          </w:p>
        </w:tc>
        <w:tc>
          <w:tcPr>
            <w:tcW w:w="561" w:type="pct"/>
            <w:tcBorders>
              <w:top w:val="nil"/>
              <w:left w:val="nil"/>
              <w:bottom w:val="single" w:sz="4" w:space="0" w:color="auto"/>
              <w:right w:val="single" w:sz="4" w:space="0" w:color="auto"/>
            </w:tcBorders>
            <w:shd w:val="clear" w:color="auto" w:fill="auto"/>
            <w:vAlign w:val="center"/>
            <w:hideMark/>
          </w:tcPr>
          <w:p w14:paraId="439B29A2"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2,08</w:t>
            </w:r>
          </w:p>
        </w:tc>
        <w:tc>
          <w:tcPr>
            <w:tcW w:w="440" w:type="pct"/>
            <w:tcBorders>
              <w:top w:val="nil"/>
              <w:left w:val="nil"/>
              <w:bottom w:val="single" w:sz="4" w:space="0" w:color="auto"/>
              <w:right w:val="single" w:sz="4" w:space="0" w:color="auto"/>
            </w:tcBorders>
            <w:shd w:val="clear" w:color="auto" w:fill="auto"/>
            <w:vAlign w:val="center"/>
            <w:hideMark/>
          </w:tcPr>
          <w:p w14:paraId="329901A5"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0,11</w:t>
            </w:r>
          </w:p>
        </w:tc>
      </w:tr>
      <w:tr w:rsidR="004166B8" w:rsidRPr="009F61F2" w14:paraId="3046E666" w14:textId="77777777" w:rsidTr="00E30EDF">
        <w:trPr>
          <w:trHeight w:val="20"/>
        </w:trPr>
        <w:tc>
          <w:tcPr>
            <w:tcW w:w="280" w:type="pct"/>
            <w:tcBorders>
              <w:top w:val="nil"/>
              <w:left w:val="single" w:sz="4" w:space="0" w:color="auto"/>
              <w:bottom w:val="single" w:sz="4" w:space="0" w:color="auto"/>
              <w:right w:val="single" w:sz="4" w:space="0" w:color="auto"/>
            </w:tcBorders>
            <w:shd w:val="clear" w:color="auto" w:fill="auto"/>
            <w:vAlign w:val="bottom"/>
            <w:hideMark/>
          </w:tcPr>
          <w:p w14:paraId="7A625BBF" w14:textId="77777777" w:rsidR="004166B8" w:rsidRPr="009F61F2" w:rsidRDefault="004166B8" w:rsidP="0050561F">
            <w:pPr>
              <w:jc w:val="center"/>
              <w:rPr>
                <w:rFonts w:ascii="Myriad Pro" w:hAnsi="Myriad Pro" w:cs="Arial"/>
                <w:color w:val="000000"/>
                <w:sz w:val="18"/>
                <w:szCs w:val="18"/>
              </w:rPr>
            </w:pPr>
            <w:r w:rsidRPr="009F61F2">
              <w:rPr>
                <w:rFonts w:ascii="Myriad Pro" w:hAnsi="Myriad Pro" w:cs="Arial"/>
                <w:color w:val="000000"/>
                <w:sz w:val="18"/>
                <w:szCs w:val="18"/>
              </w:rPr>
              <w:lastRenderedPageBreak/>
              <w:t>14</w:t>
            </w:r>
          </w:p>
        </w:tc>
        <w:tc>
          <w:tcPr>
            <w:tcW w:w="2598" w:type="pct"/>
            <w:tcBorders>
              <w:top w:val="nil"/>
              <w:left w:val="nil"/>
              <w:bottom w:val="single" w:sz="4" w:space="0" w:color="auto"/>
              <w:right w:val="single" w:sz="4" w:space="0" w:color="auto"/>
            </w:tcBorders>
            <w:shd w:val="clear" w:color="auto" w:fill="auto"/>
            <w:vAlign w:val="center"/>
            <w:hideMark/>
          </w:tcPr>
          <w:p w14:paraId="2A66B51C" w14:textId="77777777" w:rsidR="004166B8" w:rsidRPr="009F61F2" w:rsidRDefault="004166B8" w:rsidP="0050561F">
            <w:pPr>
              <w:rPr>
                <w:rFonts w:ascii="Myriad Pro" w:hAnsi="Myriad Pro"/>
                <w:sz w:val="18"/>
                <w:szCs w:val="18"/>
              </w:rPr>
            </w:pPr>
            <w:r w:rsidRPr="009F61F2">
              <w:rPr>
                <w:rFonts w:ascii="Myriad Pro" w:hAnsi="Myriad Pro"/>
                <w:sz w:val="18"/>
                <w:szCs w:val="18"/>
              </w:rPr>
              <w:t>Дооборудование с целью модернизации системы коллективного отображения информации для Центра управления сетями филиала</w:t>
            </w:r>
          </w:p>
        </w:tc>
        <w:tc>
          <w:tcPr>
            <w:tcW w:w="561" w:type="pct"/>
            <w:tcBorders>
              <w:top w:val="nil"/>
              <w:left w:val="nil"/>
              <w:bottom w:val="single" w:sz="4" w:space="0" w:color="auto"/>
              <w:right w:val="single" w:sz="4" w:space="0" w:color="auto"/>
            </w:tcBorders>
            <w:shd w:val="clear" w:color="auto" w:fill="auto"/>
            <w:vAlign w:val="center"/>
            <w:hideMark/>
          </w:tcPr>
          <w:p w14:paraId="413EBD6D"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5,08</w:t>
            </w:r>
          </w:p>
        </w:tc>
        <w:tc>
          <w:tcPr>
            <w:tcW w:w="561" w:type="pct"/>
            <w:tcBorders>
              <w:top w:val="nil"/>
              <w:left w:val="nil"/>
              <w:bottom w:val="single" w:sz="4" w:space="0" w:color="auto"/>
              <w:right w:val="single" w:sz="4" w:space="0" w:color="auto"/>
            </w:tcBorders>
            <w:shd w:val="clear" w:color="auto" w:fill="auto"/>
            <w:vAlign w:val="center"/>
            <w:hideMark/>
          </w:tcPr>
          <w:p w14:paraId="1EF5D8AA"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5,68</w:t>
            </w:r>
          </w:p>
        </w:tc>
        <w:tc>
          <w:tcPr>
            <w:tcW w:w="561" w:type="pct"/>
            <w:tcBorders>
              <w:top w:val="nil"/>
              <w:left w:val="nil"/>
              <w:bottom w:val="single" w:sz="4" w:space="0" w:color="auto"/>
              <w:right w:val="single" w:sz="4" w:space="0" w:color="auto"/>
            </w:tcBorders>
            <w:shd w:val="clear" w:color="auto" w:fill="auto"/>
            <w:vAlign w:val="center"/>
            <w:hideMark/>
          </w:tcPr>
          <w:p w14:paraId="5885B1F8"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0,59</w:t>
            </w:r>
          </w:p>
        </w:tc>
        <w:tc>
          <w:tcPr>
            <w:tcW w:w="440" w:type="pct"/>
            <w:tcBorders>
              <w:top w:val="nil"/>
              <w:left w:val="nil"/>
              <w:bottom w:val="single" w:sz="4" w:space="0" w:color="auto"/>
              <w:right w:val="single" w:sz="4" w:space="0" w:color="auto"/>
            </w:tcBorders>
            <w:shd w:val="clear" w:color="auto" w:fill="auto"/>
            <w:vAlign w:val="center"/>
            <w:hideMark/>
          </w:tcPr>
          <w:p w14:paraId="1C096A7C"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0,12</w:t>
            </w:r>
          </w:p>
        </w:tc>
      </w:tr>
      <w:tr w:rsidR="004166B8" w:rsidRPr="009F61F2" w14:paraId="74056BDD" w14:textId="77777777" w:rsidTr="00E30EDF">
        <w:trPr>
          <w:trHeight w:val="20"/>
        </w:trPr>
        <w:tc>
          <w:tcPr>
            <w:tcW w:w="280" w:type="pct"/>
            <w:tcBorders>
              <w:top w:val="nil"/>
              <w:left w:val="single" w:sz="4" w:space="0" w:color="auto"/>
              <w:bottom w:val="single" w:sz="4" w:space="0" w:color="auto"/>
              <w:right w:val="single" w:sz="4" w:space="0" w:color="auto"/>
            </w:tcBorders>
            <w:shd w:val="clear" w:color="auto" w:fill="auto"/>
            <w:vAlign w:val="bottom"/>
            <w:hideMark/>
          </w:tcPr>
          <w:p w14:paraId="2B01983E" w14:textId="77777777" w:rsidR="004166B8" w:rsidRPr="009F61F2" w:rsidRDefault="004166B8" w:rsidP="0050561F">
            <w:pPr>
              <w:jc w:val="center"/>
              <w:rPr>
                <w:rFonts w:ascii="Myriad Pro" w:hAnsi="Myriad Pro" w:cs="Arial"/>
                <w:color w:val="000000"/>
                <w:sz w:val="18"/>
                <w:szCs w:val="18"/>
              </w:rPr>
            </w:pPr>
            <w:r w:rsidRPr="009F61F2">
              <w:rPr>
                <w:rFonts w:ascii="Myriad Pro" w:hAnsi="Myriad Pro" w:cs="Arial"/>
                <w:color w:val="000000"/>
                <w:sz w:val="18"/>
                <w:szCs w:val="18"/>
              </w:rPr>
              <w:t>15</w:t>
            </w:r>
          </w:p>
        </w:tc>
        <w:tc>
          <w:tcPr>
            <w:tcW w:w="2598" w:type="pct"/>
            <w:tcBorders>
              <w:top w:val="nil"/>
              <w:left w:val="nil"/>
              <w:bottom w:val="single" w:sz="4" w:space="0" w:color="auto"/>
              <w:right w:val="single" w:sz="4" w:space="0" w:color="auto"/>
            </w:tcBorders>
            <w:shd w:val="clear" w:color="auto" w:fill="auto"/>
            <w:vAlign w:val="center"/>
            <w:hideMark/>
          </w:tcPr>
          <w:p w14:paraId="773A5D69" w14:textId="77777777" w:rsidR="004166B8" w:rsidRPr="009F61F2" w:rsidRDefault="004166B8" w:rsidP="0050561F">
            <w:pPr>
              <w:rPr>
                <w:rFonts w:ascii="Myriad Pro" w:hAnsi="Myriad Pro"/>
                <w:sz w:val="18"/>
                <w:szCs w:val="18"/>
              </w:rPr>
            </w:pPr>
            <w:r w:rsidRPr="009F61F2">
              <w:rPr>
                <w:rFonts w:ascii="Myriad Pro" w:hAnsi="Myriad Pro"/>
                <w:sz w:val="18"/>
                <w:szCs w:val="18"/>
              </w:rPr>
              <w:t>Модернизация диспетчерской и технологической сети радиосвязи на базе цифрового оборудования (Система радиосвязи производственное отделение БЭС, Алтайского РЭС,  Быстроистокского РЭС,  Куяганского УЭС, Петропавловского РЭС, Смоленского РЭС,  Советского РЭС,  Солонешенского УЭС )</w:t>
            </w:r>
          </w:p>
        </w:tc>
        <w:tc>
          <w:tcPr>
            <w:tcW w:w="561" w:type="pct"/>
            <w:tcBorders>
              <w:top w:val="nil"/>
              <w:left w:val="nil"/>
              <w:bottom w:val="single" w:sz="4" w:space="0" w:color="auto"/>
              <w:right w:val="single" w:sz="4" w:space="0" w:color="auto"/>
            </w:tcBorders>
            <w:shd w:val="clear" w:color="auto" w:fill="auto"/>
            <w:vAlign w:val="center"/>
            <w:hideMark/>
          </w:tcPr>
          <w:p w14:paraId="151E6BA6"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7,04</w:t>
            </w:r>
          </w:p>
        </w:tc>
        <w:tc>
          <w:tcPr>
            <w:tcW w:w="561" w:type="pct"/>
            <w:tcBorders>
              <w:top w:val="nil"/>
              <w:left w:val="nil"/>
              <w:bottom w:val="single" w:sz="4" w:space="0" w:color="auto"/>
              <w:right w:val="single" w:sz="4" w:space="0" w:color="auto"/>
            </w:tcBorders>
            <w:shd w:val="clear" w:color="auto" w:fill="auto"/>
            <w:vAlign w:val="center"/>
            <w:hideMark/>
          </w:tcPr>
          <w:p w14:paraId="4B14855D"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14,75</w:t>
            </w:r>
          </w:p>
        </w:tc>
        <w:tc>
          <w:tcPr>
            <w:tcW w:w="561" w:type="pct"/>
            <w:tcBorders>
              <w:top w:val="nil"/>
              <w:left w:val="nil"/>
              <w:bottom w:val="single" w:sz="4" w:space="0" w:color="auto"/>
              <w:right w:val="single" w:sz="4" w:space="0" w:color="auto"/>
            </w:tcBorders>
            <w:shd w:val="clear" w:color="auto" w:fill="auto"/>
            <w:vAlign w:val="center"/>
            <w:hideMark/>
          </w:tcPr>
          <w:p w14:paraId="6D4D1441"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7,71</w:t>
            </w:r>
          </w:p>
        </w:tc>
        <w:tc>
          <w:tcPr>
            <w:tcW w:w="440" w:type="pct"/>
            <w:tcBorders>
              <w:top w:val="nil"/>
              <w:left w:val="nil"/>
              <w:bottom w:val="single" w:sz="4" w:space="0" w:color="auto"/>
              <w:right w:val="single" w:sz="4" w:space="0" w:color="auto"/>
            </w:tcBorders>
            <w:shd w:val="clear" w:color="auto" w:fill="auto"/>
            <w:vAlign w:val="center"/>
            <w:hideMark/>
          </w:tcPr>
          <w:p w14:paraId="410EE8CA"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1,09</w:t>
            </w:r>
          </w:p>
        </w:tc>
      </w:tr>
      <w:tr w:rsidR="004166B8" w:rsidRPr="009F61F2" w14:paraId="74881D50" w14:textId="77777777" w:rsidTr="00E30EDF">
        <w:trPr>
          <w:trHeight w:val="20"/>
        </w:trPr>
        <w:tc>
          <w:tcPr>
            <w:tcW w:w="280" w:type="pct"/>
            <w:tcBorders>
              <w:top w:val="nil"/>
              <w:left w:val="single" w:sz="4" w:space="0" w:color="auto"/>
              <w:bottom w:val="single" w:sz="4" w:space="0" w:color="auto"/>
              <w:right w:val="single" w:sz="4" w:space="0" w:color="auto"/>
            </w:tcBorders>
            <w:shd w:val="clear" w:color="auto" w:fill="auto"/>
            <w:vAlign w:val="bottom"/>
            <w:hideMark/>
          </w:tcPr>
          <w:p w14:paraId="0F07FF5D" w14:textId="77777777" w:rsidR="004166B8" w:rsidRPr="009F61F2" w:rsidRDefault="004166B8" w:rsidP="0050561F">
            <w:pPr>
              <w:jc w:val="center"/>
              <w:rPr>
                <w:rFonts w:ascii="Myriad Pro" w:hAnsi="Myriad Pro" w:cs="Arial"/>
                <w:color w:val="000000"/>
                <w:sz w:val="18"/>
                <w:szCs w:val="18"/>
              </w:rPr>
            </w:pPr>
            <w:r w:rsidRPr="009F61F2">
              <w:rPr>
                <w:rFonts w:ascii="Myriad Pro" w:hAnsi="Myriad Pro" w:cs="Arial"/>
                <w:color w:val="000000"/>
                <w:sz w:val="18"/>
                <w:szCs w:val="18"/>
              </w:rPr>
              <w:t>16</w:t>
            </w:r>
          </w:p>
        </w:tc>
        <w:tc>
          <w:tcPr>
            <w:tcW w:w="2598" w:type="pct"/>
            <w:tcBorders>
              <w:top w:val="nil"/>
              <w:left w:val="nil"/>
              <w:bottom w:val="single" w:sz="4" w:space="0" w:color="auto"/>
              <w:right w:val="single" w:sz="4" w:space="0" w:color="auto"/>
            </w:tcBorders>
            <w:shd w:val="clear" w:color="auto" w:fill="auto"/>
            <w:vAlign w:val="center"/>
            <w:hideMark/>
          </w:tcPr>
          <w:p w14:paraId="40DC52D9" w14:textId="77777777" w:rsidR="004166B8" w:rsidRPr="009F61F2" w:rsidRDefault="004166B8" w:rsidP="0050561F">
            <w:pPr>
              <w:rPr>
                <w:rFonts w:ascii="Myriad Pro" w:hAnsi="Myriad Pro"/>
                <w:sz w:val="18"/>
                <w:szCs w:val="18"/>
              </w:rPr>
            </w:pPr>
            <w:r w:rsidRPr="009F61F2">
              <w:rPr>
                <w:rFonts w:ascii="Myriad Pro" w:hAnsi="Myriad Pro"/>
                <w:sz w:val="18"/>
                <w:szCs w:val="18"/>
              </w:rPr>
              <w:t>Реконструкция ПС110/6 кВ "Северная",заменавыключателей на элегазовые -3шт, установка тр-ров 2*16 МВА.</w:t>
            </w:r>
          </w:p>
        </w:tc>
        <w:tc>
          <w:tcPr>
            <w:tcW w:w="561" w:type="pct"/>
            <w:tcBorders>
              <w:top w:val="nil"/>
              <w:left w:val="nil"/>
              <w:bottom w:val="single" w:sz="4" w:space="0" w:color="auto"/>
              <w:right w:val="single" w:sz="4" w:space="0" w:color="auto"/>
            </w:tcBorders>
            <w:shd w:val="clear" w:color="auto" w:fill="auto"/>
            <w:vAlign w:val="center"/>
            <w:hideMark/>
          </w:tcPr>
          <w:p w14:paraId="5F633449"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39,67</w:t>
            </w:r>
          </w:p>
        </w:tc>
        <w:tc>
          <w:tcPr>
            <w:tcW w:w="561" w:type="pct"/>
            <w:tcBorders>
              <w:top w:val="nil"/>
              <w:left w:val="nil"/>
              <w:bottom w:val="single" w:sz="4" w:space="0" w:color="auto"/>
              <w:right w:val="single" w:sz="4" w:space="0" w:color="auto"/>
            </w:tcBorders>
            <w:shd w:val="clear" w:color="auto" w:fill="auto"/>
            <w:vAlign w:val="center"/>
            <w:hideMark/>
          </w:tcPr>
          <w:p w14:paraId="7BD9AC1B"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103,83</w:t>
            </w:r>
          </w:p>
        </w:tc>
        <w:tc>
          <w:tcPr>
            <w:tcW w:w="561" w:type="pct"/>
            <w:tcBorders>
              <w:top w:val="nil"/>
              <w:left w:val="nil"/>
              <w:bottom w:val="single" w:sz="4" w:space="0" w:color="auto"/>
              <w:right w:val="single" w:sz="4" w:space="0" w:color="auto"/>
            </w:tcBorders>
            <w:shd w:val="clear" w:color="auto" w:fill="auto"/>
            <w:vAlign w:val="center"/>
            <w:hideMark/>
          </w:tcPr>
          <w:p w14:paraId="68AC94F9"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64,15</w:t>
            </w:r>
          </w:p>
        </w:tc>
        <w:tc>
          <w:tcPr>
            <w:tcW w:w="440" w:type="pct"/>
            <w:tcBorders>
              <w:top w:val="nil"/>
              <w:left w:val="nil"/>
              <w:bottom w:val="single" w:sz="4" w:space="0" w:color="auto"/>
              <w:right w:val="single" w:sz="4" w:space="0" w:color="auto"/>
            </w:tcBorders>
            <w:shd w:val="clear" w:color="auto" w:fill="auto"/>
            <w:vAlign w:val="center"/>
            <w:hideMark/>
          </w:tcPr>
          <w:p w14:paraId="3FDBF663"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1,62</w:t>
            </w:r>
          </w:p>
        </w:tc>
      </w:tr>
      <w:tr w:rsidR="004166B8" w:rsidRPr="009F61F2" w14:paraId="446EF74B" w14:textId="77777777" w:rsidTr="00E30EDF">
        <w:trPr>
          <w:trHeight w:val="20"/>
        </w:trPr>
        <w:tc>
          <w:tcPr>
            <w:tcW w:w="280" w:type="pct"/>
            <w:tcBorders>
              <w:top w:val="nil"/>
              <w:left w:val="single" w:sz="4" w:space="0" w:color="auto"/>
              <w:bottom w:val="single" w:sz="4" w:space="0" w:color="auto"/>
              <w:right w:val="single" w:sz="4" w:space="0" w:color="auto"/>
            </w:tcBorders>
            <w:shd w:val="clear" w:color="auto" w:fill="auto"/>
            <w:vAlign w:val="bottom"/>
            <w:hideMark/>
          </w:tcPr>
          <w:p w14:paraId="24D96EBD" w14:textId="77777777" w:rsidR="004166B8" w:rsidRPr="009F61F2" w:rsidRDefault="004166B8" w:rsidP="0050561F">
            <w:pPr>
              <w:jc w:val="center"/>
              <w:rPr>
                <w:rFonts w:ascii="Myriad Pro" w:hAnsi="Myriad Pro" w:cs="Arial"/>
                <w:color w:val="000000"/>
                <w:sz w:val="18"/>
                <w:szCs w:val="18"/>
              </w:rPr>
            </w:pPr>
            <w:r w:rsidRPr="009F61F2">
              <w:rPr>
                <w:rFonts w:ascii="Myriad Pro" w:hAnsi="Myriad Pro" w:cs="Arial"/>
                <w:color w:val="000000"/>
                <w:sz w:val="18"/>
                <w:szCs w:val="18"/>
              </w:rPr>
              <w:t>17</w:t>
            </w:r>
          </w:p>
        </w:tc>
        <w:tc>
          <w:tcPr>
            <w:tcW w:w="2598" w:type="pct"/>
            <w:tcBorders>
              <w:top w:val="nil"/>
              <w:left w:val="nil"/>
              <w:bottom w:val="single" w:sz="4" w:space="0" w:color="auto"/>
              <w:right w:val="single" w:sz="4" w:space="0" w:color="auto"/>
            </w:tcBorders>
            <w:shd w:val="clear" w:color="auto" w:fill="auto"/>
            <w:vAlign w:val="center"/>
            <w:hideMark/>
          </w:tcPr>
          <w:p w14:paraId="447A190F" w14:textId="77777777" w:rsidR="004166B8" w:rsidRPr="009F61F2" w:rsidRDefault="004166B8" w:rsidP="0050561F">
            <w:pPr>
              <w:rPr>
                <w:rFonts w:ascii="Myriad Pro" w:hAnsi="Myriad Pro"/>
                <w:sz w:val="18"/>
                <w:szCs w:val="18"/>
              </w:rPr>
            </w:pPr>
            <w:r w:rsidRPr="009F61F2">
              <w:rPr>
                <w:rFonts w:ascii="Myriad Pro" w:hAnsi="Myriad Pro"/>
                <w:sz w:val="18"/>
                <w:szCs w:val="18"/>
              </w:rPr>
              <w:t>Реконструкция ПС 110 кВ Сиреневая  ( Перевод  питания с ВЛ 110 кВ Барнаульская ТЭЦ - 3 - 110/35/6 кВ Подгорная с отпайками (ВЛ ТП045, ТП-46) на ВЛ 110 кВ Барнаульская ТЭЦ - 3 - Власиха (ВЛ ТВ -43, ВЛ ТВ-44),протяж. 1,000 км</w:t>
            </w:r>
          </w:p>
        </w:tc>
        <w:tc>
          <w:tcPr>
            <w:tcW w:w="561" w:type="pct"/>
            <w:tcBorders>
              <w:top w:val="nil"/>
              <w:left w:val="nil"/>
              <w:bottom w:val="single" w:sz="4" w:space="0" w:color="auto"/>
              <w:right w:val="single" w:sz="4" w:space="0" w:color="auto"/>
            </w:tcBorders>
            <w:shd w:val="clear" w:color="auto" w:fill="auto"/>
            <w:vAlign w:val="center"/>
            <w:hideMark/>
          </w:tcPr>
          <w:p w14:paraId="1B202A78"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1,57</w:t>
            </w:r>
          </w:p>
        </w:tc>
        <w:tc>
          <w:tcPr>
            <w:tcW w:w="561" w:type="pct"/>
            <w:tcBorders>
              <w:top w:val="nil"/>
              <w:left w:val="nil"/>
              <w:bottom w:val="single" w:sz="4" w:space="0" w:color="auto"/>
              <w:right w:val="single" w:sz="4" w:space="0" w:color="auto"/>
            </w:tcBorders>
            <w:shd w:val="clear" w:color="auto" w:fill="auto"/>
            <w:vAlign w:val="center"/>
            <w:hideMark/>
          </w:tcPr>
          <w:p w14:paraId="3C0A0527"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2,32</w:t>
            </w:r>
          </w:p>
        </w:tc>
        <w:tc>
          <w:tcPr>
            <w:tcW w:w="561" w:type="pct"/>
            <w:tcBorders>
              <w:top w:val="nil"/>
              <w:left w:val="nil"/>
              <w:bottom w:val="single" w:sz="4" w:space="0" w:color="auto"/>
              <w:right w:val="single" w:sz="4" w:space="0" w:color="auto"/>
            </w:tcBorders>
            <w:shd w:val="clear" w:color="auto" w:fill="auto"/>
            <w:vAlign w:val="center"/>
            <w:hideMark/>
          </w:tcPr>
          <w:p w14:paraId="67746E8D"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0,74</w:t>
            </w:r>
          </w:p>
        </w:tc>
        <w:tc>
          <w:tcPr>
            <w:tcW w:w="440" w:type="pct"/>
            <w:tcBorders>
              <w:top w:val="nil"/>
              <w:left w:val="nil"/>
              <w:bottom w:val="single" w:sz="4" w:space="0" w:color="auto"/>
              <w:right w:val="single" w:sz="4" w:space="0" w:color="auto"/>
            </w:tcBorders>
            <w:shd w:val="clear" w:color="auto" w:fill="auto"/>
            <w:vAlign w:val="center"/>
            <w:hideMark/>
          </w:tcPr>
          <w:p w14:paraId="78C1F8B4"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0,47</w:t>
            </w:r>
          </w:p>
        </w:tc>
      </w:tr>
      <w:tr w:rsidR="004166B8" w:rsidRPr="009F61F2" w14:paraId="078A6DE3" w14:textId="77777777" w:rsidTr="00E30EDF">
        <w:trPr>
          <w:trHeight w:val="20"/>
        </w:trPr>
        <w:tc>
          <w:tcPr>
            <w:tcW w:w="280" w:type="pct"/>
            <w:tcBorders>
              <w:top w:val="nil"/>
              <w:left w:val="single" w:sz="4" w:space="0" w:color="auto"/>
              <w:bottom w:val="single" w:sz="4" w:space="0" w:color="auto"/>
              <w:right w:val="single" w:sz="4" w:space="0" w:color="auto"/>
            </w:tcBorders>
            <w:shd w:val="clear" w:color="auto" w:fill="auto"/>
            <w:vAlign w:val="bottom"/>
            <w:hideMark/>
          </w:tcPr>
          <w:p w14:paraId="7011D348" w14:textId="77777777" w:rsidR="004166B8" w:rsidRPr="009F61F2" w:rsidRDefault="004166B8" w:rsidP="0050561F">
            <w:pPr>
              <w:jc w:val="center"/>
              <w:rPr>
                <w:rFonts w:ascii="Myriad Pro" w:hAnsi="Myriad Pro" w:cs="Arial"/>
                <w:color w:val="000000"/>
                <w:sz w:val="18"/>
                <w:szCs w:val="18"/>
              </w:rPr>
            </w:pPr>
            <w:r w:rsidRPr="009F61F2">
              <w:rPr>
                <w:rFonts w:ascii="Myriad Pro" w:hAnsi="Myriad Pro" w:cs="Arial"/>
                <w:color w:val="000000"/>
                <w:sz w:val="18"/>
                <w:szCs w:val="18"/>
              </w:rPr>
              <w:t>18</w:t>
            </w:r>
          </w:p>
        </w:tc>
        <w:tc>
          <w:tcPr>
            <w:tcW w:w="2598" w:type="pct"/>
            <w:tcBorders>
              <w:top w:val="nil"/>
              <w:left w:val="nil"/>
              <w:bottom w:val="single" w:sz="4" w:space="0" w:color="auto"/>
              <w:right w:val="single" w:sz="4" w:space="0" w:color="auto"/>
            </w:tcBorders>
            <w:shd w:val="clear" w:color="auto" w:fill="auto"/>
            <w:vAlign w:val="center"/>
            <w:hideMark/>
          </w:tcPr>
          <w:p w14:paraId="76E36598" w14:textId="77777777" w:rsidR="004166B8" w:rsidRPr="009F61F2" w:rsidRDefault="004166B8" w:rsidP="0050561F">
            <w:pPr>
              <w:rPr>
                <w:rFonts w:ascii="Myriad Pro" w:hAnsi="Myriad Pro"/>
                <w:sz w:val="18"/>
                <w:szCs w:val="18"/>
              </w:rPr>
            </w:pPr>
            <w:r w:rsidRPr="009F61F2">
              <w:rPr>
                <w:rFonts w:ascii="Myriad Pro" w:hAnsi="Myriad Pro"/>
                <w:sz w:val="18"/>
                <w:szCs w:val="18"/>
              </w:rPr>
              <w:t>Покупка бригадных автомобилей (АЭ) - 57 ед.: бригадный автомобиль для службы ВЛ на шасси – 1 шт.; автомобиль  (бригадный) со двоенной кабиной, бортовой, тент (для перевозки бригады, материалов и оборудования) – 12 шт.;  бригадный автомобиль - 44 шт.</w:t>
            </w:r>
          </w:p>
        </w:tc>
        <w:tc>
          <w:tcPr>
            <w:tcW w:w="561" w:type="pct"/>
            <w:tcBorders>
              <w:top w:val="nil"/>
              <w:left w:val="nil"/>
              <w:bottom w:val="single" w:sz="4" w:space="0" w:color="auto"/>
              <w:right w:val="single" w:sz="4" w:space="0" w:color="auto"/>
            </w:tcBorders>
            <w:shd w:val="clear" w:color="auto" w:fill="auto"/>
            <w:vAlign w:val="center"/>
            <w:hideMark/>
          </w:tcPr>
          <w:p w14:paraId="0CBD5C8D"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4,75</w:t>
            </w:r>
          </w:p>
        </w:tc>
        <w:tc>
          <w:tcPr>
            <w:tcW w:w="561" w:type="pct"/>
            <w:tcBorders>
              <w:top w:val="nil"/>
              <w:left w:val="nil"/>
              <w:bottom w:val="single" w:sz="4" w:space="0" w:color="auto"/>
              <w:right w:val="single" w:sz="4" w:space="0" w:color="auto"/>
            </w:tcBorders>
            <w:shd w:val="clear" w:color="auto" w:fill="auto"/>
            <w:vAlign w:val="center"/>
            <w:hideMark/>
          </w:tcPr>
          <w:p w14:paraId="57944917"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17,34</w:t>
            </w:r>
          </w:p>
        </w:tc>
        <w:tc>
          <w:tcPr>
            <w:tcW w:w="561" w:type="pct"/>
            <w:tcBorders>
              <w:top w:val="nil"/>
              <w:left w:val="nil"/>
              <w:bottom w:val="single" w:sz="4" w:space="0" w:color="auto"/>
              <w:right w:val="single" w:sz="4" w:space="0" w:color="auto"/>
            </w:tcBorders>
            <w:shd w:val="clear" w:color="auto" w:fill="auto"/>
            <w:vAlign w:val="center"/>
            <w:hideMark/>
          </w:tcPr>
          <w:p w14:paraId="6EC4D636"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12,59</w:t>
            </w:r>
          </w:p>
        </w:tc>
        <w:tc>
          <w:tcPr>
            <w:tcW w:w="440" w:type="pct"/>
            <w:tcBorders>
              <w:top w:val="nil"/>
              <w:left w:val="nil"/>
              <w:bottom w:val="single" w:sz="4" w:space="0" w:color="auto"/>
              <w:right w:val="single" w:sz="4" w:space="0" w:color="auto"/>
            </w:tcBorders>
            <w:shd w:val="clear" w:color="auto" w:fill="auto"/>
            <w:vAlign w:val="center"/>
            <w:hideMark/>
          </w:tcPr>
          <w:p w14:paraId="105AD42D"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2,65</w:t>
            </w:r>
          </w:p>
        </w:tc>
      </w:tr>
      <w:tr w:rsidR="004166B8" w:rsidRPr="009F61F2" w14:paraId="52AA5ADD" w14:textId="77777777" w:rsidTr="00E30EDF">
        <w:trPr>
          <w:trHeight w:val="20"/>
        </w:trPr>
        <w:tc>
          <w:tcPr>
            <w:tcW w:w="280" w:type="pct"/>
            <w:tcBorders>
              <w:top w:val="nil"/>
              <w:left w:val="single" w:sz="4" w:space="0" w:color="auto"/>
              <w:bottom w:val="single" w:sz="4" w:space="0" w:color="auto"/>
              <w:right w:val="single" w:sz="4" w:space="0" w:color="auto"/>
            </w:tcBorders>
            <w:shd w:val="clear" w:color="auto" w:fill="auto"/>
            <w:vAlign w:val="bottom"/>
            <w:hideMark/>
          </w:tcPr>
          <w:p w14:paraId="64A63F08" w14:textId="77777777" w:rsidR="004166B8" w:rsidRPr="009F61F2" w:rsidRDefault="004166B8" w:rsidP="0050561F">
            <w:pPr>
              <w:jc w:val="center"/>
              <w:rPr>
                <w:rFonts w:ascii="Myriad Pro" w:hAnsi="Myriad Pro" w:cs="Arial"/>
                <w:color w:val="000000"/>
                <w:sz w:val="18"/>
                <w:szCs w:val="18"/>
              </w:rPr>
            </w:pPr>
            <w:r w:rsidRPr="009F61F2">
              <w:rPr>
                <w:rFonts w:ascii="Myriad Pro" w:hAnsi="Myriad Pro" w:cs="Arial"/>
                <w:color w:val="000000"/>
                <w:sz w:val="18"/>
                <w:szCs w:val="18"/>
              </w:rPr>
              <w:t>19</w:t>
            </w:r>
          </w:p>
        </w:tc>
        <w:tc>
          <w:tcPr>
            <w:tcW w:w="2598" w:type="pct"/>
            <w:tcBorders>
              <w:top w:val="nil"/>
              <w:left w:val="nil"/>
              <w:bottom w:val="single" w:sz="4" w:space="0" w:color="auto"/>
              <w:right w:val="single" w:sz="4" w:space="0" w:color="auto"/>
            </w:tcBorders>
            <w:shd w:val="clear" w:color="auto" w:fill="auto"/>
            <w:vAlign w:val="center"/>
            <w:hideMark/>
          </w:tcPr>
          <w:p w14:paraId="58CCFE21" w14:textId="77777777" w:rsidR="004166B8" w:rsidRPr="009F61F2" w:rsidRDefault="004166B8" w:rsidP="0050561F">
            <w:pPr>
              <w:rPr>
                <w:rFonts w:ascii="Myriad Pro" w:hAnsi="Myriad Pro"/>
                <w:sz w:val="18"/>
                <w:szCs w:val="18"/>
              </w:rPr>
            </w:pPr>
            <w:r w:rsidRPr="009F61F2">
              <w:rPr>
                <w:rFonts w:ascii="Myriad Pro" w:hAnsi="Myriad Pro"/>
                <w:sz w:val="18"/>
                <w:szCs w:val="18"/>
              </w:rPr>
              <w:t>Покупка электролаборатории и прочей спецтехники (АЭ) - 8 ед. : Грузовой автомобиль с КМУ на шасси (6х6) для транспортировки прицепа с ГНБ и перевозки насосно-смесительного узла  - 4 шт.; Мастерская передвижная  на шасси – 2 шт.; АГП  – 2 шт.</w:t>
            </w:r>
          </w:p>
        </w:tc>
        <w:tc>
          <w:tcPr>
            <w:tcW w:w="561" w:type="pct"/>
            <w:tcBorders>
              <w:top w:val="nil"/>
              <w:left w:val="nil"/>
              <w:bottom w:val="single" w:sz="4" w:space="0" w:color="auto"/>
              <w:right w:val="single" w:sz="4" w:space="0" w:color="auto"/>
            </w:tcBorders>
            <w:shd w:val="clear" w:color="auto" w:fill="auto"/>
            <w:vAlign w:val="center"/>
            <w:hideMark/>
          </w:tcPr>
          <w:p w14:paraId="4B3E2B3A"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8,92</w:t>
            </w:r>
          </w:p>
        </w:tc>
        <w:tc>
          <w:tcPr>
            <w:tcW w:w="561" w:type="pct"/>
            <w:tcBorders>
              <w:top w:val="nil"/>
              <w:left w:val="nil"/>
              <w:bottom w:val="single" w:sz="4" w:space="0" w:color="auto"/>
              <w:right w:val="single" w:sz="4" w:space="0" w:color="auto"/>
            </w:tcBorders>
            <w:shd w:val="clear" w:color="auto" w:fill="auto"/>
            <w:vAlign w:val="center"/>
            <w:hideMark/>
          </w:tcPr>
          <w:p w14:paraId="2B0D37D9"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37,53</w:t>
            </w:r>
          </w:p>
        </w:tc>
        <w:tc>
          <w:tcPr>
            <w:tcW w:w="561" w:type="pct"/>
            <w:tcBorders>
              <w:top w:val="nil"/>
              <w:left w:val="nil"/>
              <w:bottom w:val="single" w:sz="4" w:space="0" w:color="auto"/>
              <w:right w:val="single" w:sz="4" w:space="0" w:color="auto"/>
            </w:tcBorders>
            <w:shd w:val="clear" w:color="auto" w:fill="auto"/>
            <w:vAlign w:val="center"/>
            <w:hideMark/>
          </w:tcPr>
          <w:p w14:paraId="35244943"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28,61</w:t>
            </w:r>
          </w:p>
        </w:tc>
        <w:tc>
          <w:tcPr>
            <w:tcW w:w="440" w:type="pct"/>
            <w:tcBorders>
              <w:top w:val="nil"/>
              <w:left w:val="nil"/>
              <w:bottom w:val="single" w:sz="4" w:space="0" w:color="auto"/>
              <w:right w:val="single" w:sz="4" w:space="0" w:color="auto"/>
            </w:tcBorders>
            <w:shd w:val="clear" w:color="auto" w:fill="auto"/>
            <w:vAlign w:val="center"/>
            <w:hideMark/>
          </w:tcPr>
          <w:p w14:paraId="4C1B697A" w14:textId="77777777" w:rsidR="004166B8" w:rsidRPr="009F61F2" w:rsidRDefault="004166B8" w:rsidP="0050561F">
            <w:pPr>
              <w:jc w:val="center"/>
              <w:rPr>
                <w:rFonts w:ascii="Myriad Pro" w:hAnsi="Myriad Pro"/>
                <w:sz w:val="18"/>
                <w:szCs w:val="18"/>
              </w:rPr>
            </w:pPr>
            <w:r w:rsidRPr="009F61F2">
              <w:rPr>
                <w:rFonts w:ascii="Myriad Pro" w:hAnsi="Myriad Pro"/>
                <w:sz w:val="18"/>
                <w:szCs w:val="18"/>
              </w:rPr>
              <w:t>3,21</w:t>
            </w:r>
          </w:p>
        </w:tc>
      </w:tr>
      <w:tr w:rsidR="004166B8" w:rsidRPr="009F61F2" w14:paraId="4D052553" w14:textId="77777777" w:rsidTr="00E30EDF">
        <w:trPr>
          <w:trHeight w:val="20"/>
        </w:trPr>
        <w:tc>
          <w:tcPr>
            <w:tcW w:w="280" w:type="pct"/>
            <w:tcBorders>
              <w:top w:val="nil"/>
              <w:left w:val="single" w:sz="4" w:space="0" w:color="auto"/>
              <w:bottom w:val="single" w:sz="4" w:space="0" w:color="auto"/>
              <w:right w:val="single" w:sz="4" w:space="0" w:color="auto"/>
            </w:tcBorders>
            <w:shd w:val="clear" w:color="auto" w:fill="D6E3BC" w:themeFill="accent3" w:themeFillTint="66"/>
            <w:noWrap/>
            <w:vAlign w:val="bottom"/>
            <w:hideMark/>
          </w:tcPr>
          <w:p w14:paraId="6C6CBF8D" w14:textId="77777777" w:rsidR="004166B8" w:rsidRPr="009F61F2" w:rsidRDefault="004166B8" w:rsidP="0050561F">
            <w:pPr>
              <w:rPr>
                <w:rFonts w:ascii="Myriad Pro" w:hAnsi="Myriad Pro"/>
                <w:color w:val="000000"/>
                <w:sz w:val="18"/>
                <w:szCs w:val="18"/>
              </w:rPr>
            </w:pPr>
            <w:r w:rsidRPr="009F61F2">
              <w:rPr>
                <w:rFonts w:ascii="Myriad Pro" w:hAnsi="Myriad Pro"/>
                <w:color w:val="000000"/>
                <w:sz w:val="18"/>
                <w:szCs w:val="18"/>
              </w:rPr>
              <w:t> </w:t>
            </w:r>
          </w:p>
        </w:tc>
        <w:tc>
          <w:tcPr>
            <w:tcW w:w="2598" w:type="pct"/>
            <w:tcBorders>
              <w:top w:val="nil"/>
              <w:left w:val="nil"/>
              <w:bottom w:val="single" w:sz="4" w:space="0" w:color="auto"/>
              <w:right w:val="single" w:sz="4" w:space="0" w:color="auto"/>
            </w:tcBorders>
            <w:shd w:val="clear" w:color="auto" w:fill="D6E3BC" w:themeFill="accent3" w:themeFillTint="66"/>
            <w:vAlign w:val="center"/>
            <w:hideMark/>
          </w:tcPr>
          <w:p w14:paraId="22FD7A50" w14:textId="77777777" w:rsidR="004166B8" w:rsidRPr="00E05F9D" w:rsidRDefault="004166B8" w:rsidP="0050561F">
            <w:pPr>
              <w:jc w:val="center"/>
              <w:rPr>
                <w:rFonts w:ascii="Myriad Pro" w:hAnsi="Myriad Pro"/>
                <w:b/>
                <w:sz w:val="18"/>
                <w:szCs w:val="18"/>
              </w:rPr>
            </w:pPr>
            <w:r w:rsidRPr="00E05F9D">
              <w:rPr>
                <w:rFonts w:ascii="Myriad Pro" w:hAnsi="Myriad Pro"/>
                <w:b/>
                <w:sz w:val="18"/>
                <w:szCs w:val="18"/>
              </w:rPr>
              <w:t>Итого</w:t>
            </w:r>
          </w:p>
        </w:tc>
        <w:tc>
          <w:tcPr>
            <w:tcW w:w="561" w:type="pct"/>
            <w:tcBorders>
              <w:top w:val="nil"/>
              <w:left w:val="nil"/>
              <w:bottom w:val="single" w:sz="4" w:space="0" w:color="auto"/>
              <w:right w:val="single" w:sz="4" w:space="0" w:color="auto"/>
            </w:tcBorders>
            <w:shd w:val="clear" w:color="auto" w:fill="D6E3BC" w:themeFill="accent3" w:themeFillTint="66"/>
            <w:vAlign w:val="center"/>
            <w:hideMark/>
          </w:tcPr>
          <w:p w14:paraId="714A0CBA" w14:textId="77777777" w:rsidR="004166B8" w:rsidRPr="009F61F2" w:rsidRDefault="004166B8" w:rsidP="0050561F">
            <w:pPr>
              <w:jc w:val="center"/>
              <w:rPr>
                <w:rFonts w:ascii="Myriad Pro" w:hAnsi="Myriad Pro"/>
                <w:b/>
                <w:bCs/>
                <w:sz w:val="18"/>
                <w:szCs w:val="18"/>
              </w:rPr>
            </w:pPr>
            <w:r w:rsidRPr="009F61F2">
              <w:rPr>
                <w:rFonts w:ascii="Myriad Pro" w:hAnsi="Myriad Pro"/>
                <w:b/>
                <w:bCs/>
                <w:sz w:val="18"/>
                <w:szCs w:val="18"/>
              </w:rPr>
              <w:t>258,24</w:t>
            </w:r>
          </w:p>
        </w:tc>
        <w:tc>
          <w:tcPr>
            <w:tcW w:w="561" w:type="pct"/>
            <w:tcBorders>
              <w:top w:val="nil"/>
              <w:left w:val="nil"/>
              <w:bottom w:val="single" w:sz="4" w:space="0" w:color="auto"/>
              <w:right w:val="single" w:sz="4" w:space="0" w:color="auto"/>
            </w:tcBorders>
            <w:shd w:val="clear" w:color="auto" w:fill="D6E3BC" w:themeFill="accent3" w:themeFillTint="66"/>
            <w:vAlign w:val="center"/>
            <w:hideMark/>
          </w:tcPr>
          <w:p w14:paraId="40D72837" w14:textId="77777777" w:rsidR="004166B8" w:rsidRPr="009F61F2" w:rsidRDefault="004166B8" w:rsidP="0050561F">
            <w:pPr>
              <w:jc w:val="center"/>
              <w:rPr>
                <w:rFonts w:ascii="Myriad Pro" w:hAnsi="Myriad Pro"/>
                <w:b/>
                <w:bCs/>
                <w:sz w:val="18"/>
                <w:szCs w:val="18"/>
              </w:rPr>
            </w:pPr>
            <w:r w:rsidRPr="009F61F2">
              <w:rPr>
                <w:rFonts w:ascii="Myriad Pro" w:hAnsi="Myriad Pro"/>
                <w:b/>
                <w:bCs/>
                <w:sz w:val="18"/>
                <w:szCs w:val="18"/>
              </w:rPr>
              <w:t>413,59</w:t>
            </w:r>
          </w:p>
        </w:tc>
        <w:tc>
          <w:tcPr>
            <w:tcW w:w="561" w:type="pct"/>
            <w:tcBorders>
              <w:top w:val="nil"/>
              <w:left w:val="nil"/>
              <w:bottom w:val="single" w:sz="4" w:space="0" w:color="auto"/>
              <w:right w:val="single" w:sz="4" w:space="0" w:color="auto"/>
            </w:tcBorders>
            <w:shd w:val="clear" w:color="auto" w:fill="D6E3BC" w:themeFill="accent3" w:themeFillTint="66"/>
            <w:vAlign w:val="center"/>
            <w:hideMark/>
          </w:tcPr>
          <w:p w14:paraId="192EAE82" w14:textId="77777777" w:rsidR="004166B8" w:rsidRPr="009F61F2" w:rsidRDefault="004166B8" w:rsidP="0050561F">
            <w:pPr>
              <w:jc w:val="center"/>
              <w:rPr>
                <w:rFonts w:ascii="Myriad Pro" w:hAnsi="Myriad Pro"/>
                <w:b/>
                <w:bCs/>
                <w:sz w:val="18"/>
                <w:szCs w:val="18"/>
              </w:rPr>
            </w:pPr>
            <w:r w:rsidRPr="009F61F2">
              <w:rPr>
                <w:rFonts w:ascii="Myriad Pro" w:hAnsi="Myriad Pro"/>
                <w:b/>
                <w:bCs/>
                <w:sz w:val="18"/>
                <w:szCs w:val="18"/>
              </w:rPr>
              <w:t>155,35</w:t>
            </w:r>
          </w:p>
        </w:tc>
        <w:tc>
          <w:tcPr>
            <w:tcW w:w="440" w:type="pct"/>
            <w:tcBorders>
              <w:top w:val="nil"/>
              <w:left w:val="nil"/>
              <w:bottom w:val="single" w:sz="4" w:space="0" w:color="auto"/>
              <w:right w:val="single" w:sz="4" w:space="0" w:color="auto"/>
            </w:tcBorders>
            <w:shd w:val="clear" w:color="auto" w:fill="D6E3BC" w:themeFill="accent3" w:themeFillTint="66"/>
            <w:noWrap/>
            <w:vAlign w:val="bottom"/>
            <w:hideMark/>
          </w:tcPr>
          <w:p w14:paraId="2EE9739D" w14:textId="77777777" w:rsidR="004166B8" w:rsidRPr="009F61F2" w:rsidRDefault="004166B8" w:rsidP="0050561F">
            <w:pPr>
              <w:rPr>
                <w:rFonts w:ascii="Myriad Pro" w:hAnsi="Myriad Pro"/>
                <w:color w:val="000000"/>
                <w:sz w:val="18"/>
                <w:szCs w:val="18"/>
              </w:rPr>
            </w:pPr>
            <w:r w:rsidRPr="009F61F2">
              <w:rPr>
                <w:rFonts w:ascii="Myriad Pro" w:hAnsi="Myriad Pro"/>
                <w:color w:val="000000"/>
                <w:sz w:val="18"/>
                <w:szCs w:val="18"/>
              </w:rPr>
              <w:t> </w:t>
            </w:r>
          </w:p>
        </w:tc>
      </w:tr>
    </w:tbl>
    <w:p w14:paraId="5975D271" w14:textId="77777777" w:rsidR="004166B8" w:rsidRPr="004166B8" w:rsidRDefault="004166B8" w:rsidP="004166B8">
      <w:pPr>
        <w:ind w:firstLine="709"/>
        <w:rPr>
          <w:rFonts w:ascii="Myriad Pro" w:eastAsia="Calibri" w:hAnsi="Myriad Pro"/>
          <w:color w:val="000000" w:themeColor="text1"/>
          <w:sz w:val="26"/>
          <w:szCs w:val="26"/>
        </w:rPr>
      </w:pPr>
    </w:p>
    <w:p w14:paraId="18172B78" w14:textId="77777777" w:rsidR="004166B8" w:rsidRPr="004166B8" w:rsidRDefault="004166B8" w:rsidP="003D77E1">
      <w:pPr>
        <w:spacing w:line="360" w:lineRule="auto"/>
        <w:ind w:firstLine="567"/>
        <w:jc w:val="both"/>
        <w:rPr>
          <w:rFonts w:ascii="Myriad Pro" w:hAnsi="Myriad Pro"/>
          <w:sz w:val="26"/>
          <w:szCs w:val="26"/>
        </w:rPr>
      </w:pPr>
      <w:r w:rsidRPr="004166B8">
        <w:rPr>
          <w:rFonts w:ascii="Myriad Pro" w:hAnsi="Myriad Pro"/>
          <w:sz w:val="26"/>
          <w:szCs w:val="26"/>
        </w:rPr>
        <w:t>В соответствии с п.32, п. 87 Основ ценообразования № 1178 при установлении тарифов на услуги по передаче электрической энергии 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w:t>
      </w:r>
    </w:p>
    <w:tbl>
      <w:tblPr>
        <w:tblW w:w="5043" w:type="pct"/>
        <w:tblLook w:val="04A0" w:firstRow="1" w:lastRow="0" w:firstColumn="1" w:lastColumn="0" w:noHBand="0" w:noVBand="1"/>
      </w:tblPr>
      <w:tblGrid>
        <w:gridCol w:w="3681"/>
        <w:gridCol w:w="1989"/>
        <w:gridCol w:w="2036"/>
        <w:gridCol w:w="1864"/>
      </w:tblGrid>
      <w:tr w:rsidR="004166B8" w:rsidRPr="004166B8" w14:paraId="1A959B66" w14:textId="77777777" w:rsidTr="00E30EDF">
        <w:trPr>
          <w:trHeight w:val="1365"/>
        </w:trPr>
        <w:tc>
          <w:tcPr>
            <w:tcW w:w="19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EB5C15" w14:textId="77777777" w:rsidR="004166B8" w:rsidRPr="0050561F" w:rsidRDefault="004166B8" w:rsidP="0050561F">
            <w:pPr>
              <w:jc w:val="center"/>
              <w:rPr>
                <w:rFonts w:ascii="Myriad Pro" w:hAnsi="Myriad Pro"/>
                <w:b/>
                <w:bCs/>
                <w:color w:val="FFFFFF" w:themeColor="background1"/>
                <w:sz w:val="20"/>
                <w:szCs w:val="20"/>
              </w:rPr>
            </w:pPr>
            <w:r w:rsidRPr="0050561F">
              <w:rPr>
                <w:rFonts w:ascii="Myriad Pro" w:hAnsi="Myriad Pro"/>
                <w:b/>
                <w:bCs/>
                <w:color w:val="FFFFFF" w:themeColor="background1"/>
                <w:sz w:val="20"/>
                <w:szCs w:val="20"/>
              </w:rPr>
              <w:t>Технологическое присоединение энергопринимающих устройств потребителей максимальной мощностью</w:t>
            </w:r>
          </w:p>
        </w:tc>
        <w:tc>
          <w:tcPr>
            <w:tcW w:w="10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386207" w14:textId="77777777" w:rsidR="004166B8" w:rsidRPr="0050561F" w:rsidRDefault="004166B8" w:rsidP="0050561F">
            <w:pPr>
              <w:jc w:val="center"/>
              <w:rPr>
                <w:rFonts w:ascii="Myriad Pro" w:hAnsi="Myriad Pro"/>
                <w:b/>
                <w:bCs/>
                <w:color w:val="FFFFFF" w:themeColor="background1"/>
                <w:sz w:val="20"/>
                <w:szCs w:val="20"/>
              </w:rPr>
            </w:pPr>
            <w:r w:rsidRPr="0050561F">
              <w:rPr>
                <w:rFonts w:ascii="Myriad Pro" w:hAnsi="Myriad Pro"/>
                <w:b/>
                <w:bCs/>
                <w:color w:val="FFFFFF" w:themeColor="background1"/>
                <w:sz w:val="20"/>
                <w:szCs w:val="20"/>
              </w:rPr>
              <w:t>Объем планируемого финансирования, млн. руб. (без НДС)</w:t>
            </w:r>
          </w:p>
        </w:tc>
        <w:tc>
          <w:tcPr>
            <w:tcW w:w="10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157C8F" w14:textId="77777777" w:rsidR="004166B8" w:rsidRPr="0050561F" w:rsidRDefault="004166B8" w:rsidP="0050561F">
            <w:pPr>
              <w:jc w:val="center"/>
              <w:rPr>
                <w:rFonts w:ascii="Myriad Pro" w:hAnsi="Myriad Pro"/>
                <w:b/>
                <w:bCs/>
                <w:color w:val="FFFFFF" w:themeColor="background1"/>
                <w:sz w:val="20"/>
                <w:szCs w:val="20"/>
              </w:rPr>
            </w:pPr>
            <w:r w:rsidRPr="0050561F">
              <w:rPr>
                <w:rFonts w:ascii="Myriad Pro" w:hAnsi="Myriad Pro"/>
                <w:b/>
                <w:bCs/>
                <w:color w:val="FFFFFF" w:themeColor="background1"/>
                <w:sz w:val="20"/>
                <w:szCs w:val="20"/>
              </w:rPr>
              <w:t>Объем фактического финансирования, млн. руб. (без НДС)</w:t>
            </w:r>
          </w:p>
        </w:tc>
        <w:tc>
          <w:tcPr>
            <w:tcW w:w="9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5867DF" w14:textId="77777777" w:rsidR="004166B8" w:rsidRPr="0050561F" w:rsidRDefault="004166B8" w:rsidP="0050561F">
            <w:pPr>
              <w:jc w:val="center"/>
              <w:rPr>
                <w:rFonts w:ascii="Myriad Pro" w:hAnsi="Myriad Pro"/>
                <w:b/>
                <w:bCs/>
                <w:color w:val="FFFFFF" w:themeColor="background1"/>
                <w:sz w:val="20"/>
                <w:szCs w:val="20"/>
              </w:rPr>
            </w:pPr>
            <w:r w:rsidRPr="0050561F">
              <w:rPr>
                <w:rFonts w:ascii="Myriad Pro" w:hAnsi="Myriad Pro"/>
                <w:b/>
                <w:bCs/>
                <w:color w:val="FFFFFF" w:themeColor="background1"/>
                <w:sz w:val="20"/>
                <w:szCs w:val="20"/>
              </w:rPr>
              <w:t>Отклонение, млн. руб. (без НДС)</w:t>
            </w:r>
          </w:p>
        </w:tc>
      </w:tr>
      <w:tr w:rsidR="004166B8" w:rsidRPr="004166B8" w14:paraId="12328085" w14:textId="77777777" w:rsidTr="00E30EDF">
        <w:trPr>
          <w:trHeight w:val="573"/>
        </w:trPr>
        <w:tc>
          <w:tcPr>
            <w:tcW w:w="192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877532C" w14:textId="77777777" w:rsidR="004166B8" w:rsidRPr="004166B8" w:rsidRDefault="004166B8" w:rsidP="0050561F">
            <w:pPr>
              <w:rPr>
                <w:rFonts w:ascii="Myriad Pro" w:hAnsi="Myriad Pro"/>
                <w:sz w:val="20"/>
                <w:szCs w:val="20"/>
              </w:rPr>
            </w:pPr>
            <w:r w:rsidRPr="004166B8">
              <w:rPr>
                <w:rFonts w:ascii="Myriad Pro" w:hAnsi="Myriad Pro"/>
                <w:sz w:val="20"/>
                <w:szCs w:val="20"/>
              </w:rPr>
              <w:t xml:space="preserve"> до 15 кВт включительно</w:t>
            </w:r>
            <w:r w:rsidRPr="004166B8">
              <w:rPr>
                <w:rFonts w:ascii="Myriad Pro" w:hAnsi="Myriad Pro"/>
                <w:sz w:val="20"/>
                <w:szCs w:val="20"/>
              </w:rPr>
              <w:br/>
              <w:t>(новое строительство)</w:t>
            </w:r>
          </w:p>
        </w:tc>
        <w:tc>
          <w:tcPr>
            <w:tcW w:w="103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4BEA4E4" w14:textId="77777777" w:rsidR="004166B8" w:rsidRPr="004166B8" w:rsidRDefault="004166B8" w:rsidP="0050561F">
            <w:pPr>
              <w:jc w:val="center"/>
              <w:rPr>
                <w:rFonts w:ascii="Myriad Pro" w:hAnsi="Myriad Pro"/>
                <w:sz w:val="20"/>
                <w:szCs w:val="20"/>
              </w:rPr>
            </w:pPr>
            <w:r w:rsidRPr="004166B8">
              <w:rPr>
                <w:rFonts w:ascii="Myriad Pro" w:hAnsi="Myriad Pro"/>
                <w:sz w:val="20"/>
                <w:szCs w:val="20"/>
              </w:rPr>
              <w:t>60,97</w:t>
            </w:r>
          </w:p>
        </w:tc>
        <w:tc>
          <w:tcPr>
            <w:tcW w:w="106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0C87380" w14:textId="77777777" w:rsidR="004166B8" w:rsidRPr="004166B8" w:rsidRDefault="004166B8" w:rsidP="0050561F">
            <w:pPr>
              <w:jc w:val="center"/>
              <w:rPr>
                <w:rFonts w:ascii="Myriad Pro" w:hAnsi="Myriad Pro"/>
                <w:sz w:val="20"/>
                <w:szCs w:val="20"/>
              </w:rPr>
            </w:pPr>
            <w:r w:rsidRPr="004166B8">
              <w:rPr>
                <w:rFonts w:ascii="Myriad Pro" w:hAnsi="Myriad Pro"/>
                <w:sz w:val="20"/>
                <w:szCs w:val="20"/>
              </w:rPr>
              <w:t>119,86</w:t>
            </w:r>
          </w:p>
        </w:tc>
        <w:tc>
          <w:tcPr>
            <w:tcW w:w="97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503E9F0" w14:textId="77777777" w:rsidR="004166B8" w:rsidRPr="004166B8" w:rsidRDefault="004166B8" w:rsidP="0050561F">
            <w:pPr>
              <w:jc w:val="center"/>
              <w:rPr>
                <w:rFonts w:ascii="Myriad Pro" w:hAnsi="Myriad Pro"/>
                <w:sz w:val="20"/>
                <w:szCs w:val="20"/>
              </w:rPr>
            </w:pPr>
            <w:r w:rsidRPr="004166B8">
              <w:rPr>
                <w:rFonts w:ascii="Myriad Pro" w:hAnsi="Myriad Pro"/>
                <w:sz w:val="20"/>
                <w:szCs w:val="20"/>
              </w:rPr>
              <w:t>58,90</w:t>
            </w:r>
          </w:p>
        </w:tc>
      </w:tr>
      <w:tr w:rsidR="004166B8" w:rsidRPr="004166B8" w14:paraId="5C6EF463" w14:textId="77777777" w:rsidTr="00E30EDF">
        <w:trPr>
          <w:trHeight w:val="485"/>
        </w:trPr>
        <w:tc>
          <w:tcPr>
            <w:tcW w:w="1923" w:type="pct"/>
            <w:tcBorders>
              <w:top w:val="nil"/>
              <w:left w:val="single" w:sz="4" w:space="0" w:color="auto"/>
              <w:bottom w:val="single" w:sz="4" w:space="0" w:color="auto"/>
              <w:right w:val="single" w:sz="4" w:space="0" w:color="auto"/>
            </w:tcBorders>
            <w:shd w:val="clear" w:color="auto" w:fill="auto"/>
            <w:vAlign w:val="center"/>
            <w:hideMark/>
          </w:tcPr>
          <w:p w14:paraId="36792A1C" w14:textId="77777777" w:rsidR="004166B8" w:rsidRPr="004166B8" w:rsidRDefault="004166B8" w:rsidP="0050561F">
            <w:pPr>
              <w:rPr>
                <w:rFonts w:ascii="Myriad Pro" w:hAnsi="Myriad Pro"/>
                <w:sz w:val="20"/>
                <w:szCs w:val="20"/>
              </w:rPr>
            </w:pPr>
            <w:r w:rsidRPr="004166B8">
              <w:rPr>
                <w:rFonts w:ascii="Myriad Pro" w:hAnsi="Myriad Pro"/>
                <w:sz w:val="20"/>
                <w:szCs w:val="20"/>
              </w:rPr>
              <w:t xml:space="preserve"> до 150 кВт включительно</w:t>
            </w:r>
            <w:r w:rsidRPr="004166B8">
              <w:rPr>
                <w:rFonts w:ascii="Myriad Pro" w:hAnsi="Myriad Pro"/>
                <w:sz w:val="20"/>
                <w:szCs w:val="20"/>
              </w:rPr>
              <w:br/>
              <w:t>(новое строительство)</w:t>
            </w:r>
          </w:p>
        </w:tc>
        <w:tc>
          <w:tcPr>
            <w:tcW w:w="1039" w:type="pct"/>
            <w:tcBorders>
              <w:top w:val="nil"/>
              <w:left w:val="nil"/>
              <w:bottom w:val="single" w:sz="4" w:space="0" w:color="auto"/>
              <w:right w:val="single" w:sz="4" w:space="0" w:color="auto"/>
            </w:tcBorders>
            <w:shd w:val="clear" w:color="auto" w:fill="auto"/>
            <w:vAlign w:val="center"/>
            <w:hideMark/>
          </w:tcPr>
          <w:p w14:paraId="61514C10" w14:textId="77777777" w:rsidR="004166B8" w:rsidRPr="004166B8" w:rsidRDefault="004166B8" w:rsidP="0050561F">
            <w:pPr>
              <w:jc w:val="center"/>
              <w:rPr>
                <w:rFonts w:ascii="Myriad Pro" w:hAnsi="Myriad Pro"/>
                <w:sz w:val="20"/>
                <w:szCs w:val="20"/>
              </w:rPr>
            </w:pPr>
            <w:r w:rsidRPr="004166B8">
              <w:rPr>
                <w:rFonts w:ascii="Myriad Pro" w:hAnsi="Myriad Pro"/>
                <w:color w:val="FFFFFF"/>
                <w:sz w:val="20"/>
                <w:szCs w:val="20"/>
              </w:rPr>
              <w:t xml:space="preserve"> 0</w:t>
            </w:r>
          </w:p>
        </w:tc>
        <w:tc>
          <w:tcPr>
            <w:tcW w:w="1064" w:type="pct"/>
            <w:tcBorders>
              <w:top w:val="nil"/>
              <w:left w:val="nil"/>
              <w:bottom w:val="single" w:sz="4" w:space="0" w:color="auto"/>
              <w:right w:val="single" w:sz="4" w:space="0" w:color="auto"/>
            </w:tcBorders>
            <w:shd w:val="clear" w:color="auto" w:fill="auto"/>
            <w:vAlign w:val="center"/>
            <w:hideMark/>
          </w:tcPr>
          <w:p w14:paraId="06DFDE21" w14:textId="77777777" w:rsidR="004166B8" w:rsidRPr="004166B8" w:rsidRDefault="004166B8" w:rsidP="0050561F">
            <w:pPr>
              <w:jc w:val="center"/>
              <w:rPr>
                <w:rFonts w:ascii="Myriad Pro" w:hAnsi="Myriad Pro"/>
                <w:sz w:val="20"/>
                <w:szCs w:val="20"/>
              </w:rPr>
            </w:pPr>
            <w:r w:rsidRPr="004166B8">
              <w:rPr>
                <w:rFonts w:ascii="Myriad Pro" w:hAnsi="Myriad Pro"/>
                <w:sz w:val="20"/>
                <w:szCs w:val="20"/>
              </w:rPr>
              <w:t>17,41</w:t>
            </w:r>
          </w:p>
        </w:tc>
        <w:tc>
          <w:tcPr>
            <w:tcW w:w="974" w:type="pct"/>
            <w:tcBorders>
              <w:top w:val="nil"/>
              <w:left w:val="nil"/>
              <w:bottom w:val="single" w:sz="4" w:space="0" w:color="auto"/>
              <w:right w:val="single" w:sz="4" w:space="0" w:color="auto"/>
            </w:tcBorders>
            <w:shd w:val="clear" w:color="auto" w:fill="auto"/>
            <w:vAlign w:val="center"/>
            <w:hideMark/>
          </w:tcPr>
          <w:p w14:paraId="55594312" w14:textId="77777777" w:rsidR="004166B8" w:rsidRPr="004166B8" w:rsidRDefault="004166B8" w:rsidP="0050561F">
            <w:pPr>
              <w:jc w:val="center"/>
              <w:rPr>
                <w:rFonts w:ascii="Myriad Pro" w:hAnsi="Myriad Pro"/>
                <w:sz w:val="20"/>
                <w:szCs w:val="20"/>
              </w:rPr>
            </w:pPr>
            <w:r w:rsidRPr="004166B8">
              <w:rPr>
                <w:rFonts w:ascii="Myriad Pro" w:hAnsi="Myriad Pro"/>
                <w:sz w:val="20"/>
                <w:szCs w:val="20"/>
              </w:rPr>
              <w:t>17,41</w:t>
            </w:r>
          </w:p>
        </w:tc>
      </w:tr>
      <w:tr w:rsidR="004166B8" w:rsidRPr="004166B8" w14:paraId="3E9B0591" w14:textId="77777777" w:rsidTr="00E30EDF">
        <w:trPr>
          <w:trHeight w:val="300"/>
        </w:trPr>
        <w:tc>
          <w:tcPr>
            <w:tcW w:w="1923" w:type="pct"/>
            <w:tcBorders>
              <w:top w:val="nil"/>
              <w:left w:val="single" w:sz="4" w:space="0" w:color="auto"/>
              <w:bottom w:val="single" w:sz="4" w:space="0" w:color="auto"/>
              <w:right w:val="single" w:sz="4" w:space="0" w:color="auto"/>
            </w:tcBorders>
            <w:shd w:val="clear" w:color="auto" w:fill="auto"/>
            <w:vAlign w:val="center"/>
            <w:hideMark/>
          </w:tcPr>
          <w:p w14:paraId="27A2548E" w14:textId="77777777" w:rsidR="004166B8" w:rsidRPr="004166B8" w:rsidRDefault="004166B8" w:rsidP="0050561F">
            <w:pPr>
              <w:jc w:val="center"/>
              <w:rPr>
                <w:rFonts w:ascii="Myriad Pro" w:hAnsi="Myriad Pro"/>
                <w:b/>
                <w:sz w:val="20"/>
                <w:szCs w:val="20"/>
              </w:rPr>
            </w:pPr>
            <w:r w:rsidRPr="004166B8">
              <w:rPr>
                <w:rFonts w:ascii="Myriad Pro" w:hAnsi="Myriad Pro"/>
                <w:b/>
                <w:sz w:val="20"/>
                <w:szCs w:val="20"/>
              </w:rPr>
              <w:t>Итого, подлежит включению</w:t>
            </w:r>
          </w:p>
        </w:tc>
        <w:tc>
          <w:tcPr>
            <w:tcW w:w="1039" w:type="pct"/>
            <w:tcBorders>
              <w:top w:val="nil"/>
              <w:left w:val="nil"/>
              <w:bottom w:val="single" w:sz="4" w:space="0" w:color="auto"/>
              <w:right w:val="single" w:sz="4" w:space="0" w:color="auto"/>
            </w:tcBorders>
            <w:shd w:val="clear" w:color="auto" w:fill="auto"/>
            <w:vAlign w:val="center"/>
            <w:hideMark/>
          </w:tcPr>
          <w:p w14:paraId="19929638" w14:textId="77777777" w:rsidR="004166B8" w:rsidRPr="004166B8" w:rsidRDefault="004166B8" w:rsidP="0050561F">
            <w:pPr>
              <w:jc w:val="center"/>
              <w:rPr>
                <w:rFonts w:ascii="Myriad Pro" w:hAnsi="Myriad Pro"/>
                <w:sz w:val="20"/>
                <w:szCs w:val="20"/>
              </w:rPr>
            </w:pPr>
            <w:r w:rsidRPr="004166B8">
              <w:rPr>
                <w:rFonts w:ascii="Myriad Pro" w:hAnsi="Myriad Pro"/>
                <w:sz w:val="20"/>
                <w:szCs w:val="20"/>
              </w:rPr>
              <w:t> </w:t>
            </w:r>
          </w:p>
        </w:tc>
        <w:tc>
          <w:tcPr>
            <w:tcW w:w="1064" w:type="pct"/>
            <w:tcBorders>
              <w:top w:val="nil"/>
              <w:left w:val="nil"/>
              <w:bottom w:val="single" w:sz="4" w:space="0" w:color="auto"/>
              <w:right w:val="single" w:sz="4" w:space="0" w:color="auto"/>
            </w:tcBorders>
            <w:shd w:val="clear" w:color="auto" w:fill="auto"/>
            <w:vAlign w:val="center"/>
            <w:hideMark/>
          </w:tcPr>
          <w:p w14:paraId="27999286" w14:textId="77777777" w:rsidR="004166B8" w:rsidRPr="004166B8" w:rsidRDefault="004166B8" w:rsidP="0050561F">
            <w:pPr>
              <w:jc w:val="center"/>
              <w:rPr>
                <w:rFonts w:ascii="Myriad Pro" w:hAnsi="Myriad Pro"/>
                <w:sz w:val="20"/>
                <w:szCs w:val="20"/>
              </w:rPr>
            </w:pPr>
            <w:r w:rsidRPr="004166B8">
              <w:rPr>
                <w:rFonts w:ascii="Myriad Pro" w:hAnsi="Myriad Pro"/>
                <w:sz w:val="20"/>
                <w:szCs w:val="20"/>
              </w:rPr>
              <w:t> </w:t>
            </w:r>
          </w:p>
        </w:tc>
        <w:tc>
          <w:tcPr>
            <w:tcW w:w="974" w:type="pct"/>
            <w:tcBorders>
              <w:top w:val="nil"/>
              <w:left w:val="nil"/>
              <w:bottom w:val="single" w:sz="4" w:space="0" w:color="auto"/>
              <w:right w:val="single" w:sz="4" w:space="0" w:color="auto"/>
            </w:tcBorders>
            <w:shd w:val="clear" w:color="auto" w:fill="auto"/>
            <w:vAlign w:val="center"/>
            <w:hideMark/>
          </w:tcPr>
          <w:p w14:paraId="4996F0A7" w14:textId="77777777" w:rsidR="004166B8" w:rsidRPr="004166B8" w:rsidRDefault="004166B8" w:rsidP="0050561F">
            <w:pPr>
              <w:jc w:val="center"/>
              <w:rPr>
                <w:rFonts w:ascii="Myriad Pro" w:hAnsi="Myriad Pro"/>
                <w:b/>
                <w:sz w:val="20"/>
                <w:szCs w:val="20"/>
              </w:rPr>
            </w:pPr>
            <w:r w:rsidRPr="004166B8">
              <w:rPr>
                <w:rFonts w:ascii="Myriad Pro" w:hAnsi="Myriad Pro"/>
                <w:b/>
                <w:sz w:val="20"/>
                <w:szCs w:val="20"/>
              </w:rPr>
              <w:t>76,30</w:t>
            </w:r>
          </w:p>
        </w:tc>
      </w:tr>
    </w:tbl>
    <w:p w14:paraId="6F9A18E8" w14:textId="77777777" w:rsidR="004166B8" w:rsidRPr="004166B8" w:rsidRDefault="004166B8" w:rsidP="003D77E1">
      <w:pPr>
        <w:autoSpaceDE w:val="0"/>
        <w:autoSpaceDN w:val="0"/>
        <w:adjustRightInd w:val="0"/>
        <w:spacing w:line="360" w:lineRule="auto"/>
        <w:ind w:firstLine="567"/>
        <w:jc w:val="both"/>
        <w:rPr>
          <w:rFonts w:ascii="Myriad Pro" w:hAnsi="Myriad Pro"/>
          <w:sz w:val="26"/>
          <w:szCs w:val="26"/>
        </w:rPr>
      </w:pPr>
      <w:r w:rsidRPr="004166B8">
        <w:rPr>
          <w:rFonts w:ascii="Myriad Pro" w:hAnsi="Myriad Pro"/>
          <w:sz w:val="26"/>
          <w:szCs w:val="26"/>
        </w:rPr>
        <w:lastRenderedPageBreak/>
        <w:t xml:space="preserve">По результатам анализа исполнения инвестиционной программы </w:t>
      </w:r>
      <w:r w:rsidR="009F61F2">
        <w:rPr>
          <w:rFonts w:ascii="Myriad Pro" w:hAnsi="Myriad Pro"/>
          <w:sz w:val="26"/>
          <w:szCs w:val="26"/>
        </w:rPr>
        <w:br/>
      </w:r>
      <w:r w:rsidRPr="004166B8">
        <w:rPr>
          <w:rFonts w:ascii="Myriad Pro" w:hAnsi="Myriad Pro"/>
          <w:sz w:val="26"/>
          <w:szCs w:val="26"/>
        </w:rPr>
        <w:t>ПАО «МРСК Сибири» в части филиала «Алтайэнерго» Исполнитель отмечает, что недостижение показателей утвержденного плана по использованию собственных тарифных источников, учтенных регулирующим органом при принятии тарифно-балансовых решений и предназначенных для целей финансирования инвестиционной программы, обусловлено как недофинансированием инвестиционных проектов, предусмотренных утвержденной инвестиционной программы, так и финансированием новых инвестиционных проектов. Кроме этого, Исполнителем обнаружено превышение расходов на выполнение мероприятий инвестиционной программы свыше величины средств, определенных в утвержденной в установленном порядке инвестиционной программе. Данный факт, в соответствии с позицией ФАС России, изложенной в письме от 20.04.2018 № ИА/28440/18, считается, как нецелевое использование инвестиционных ресурсов, включенных в регулируемые государством цены (тарифы) и действующим законодательством в области государственного регулирования цен (тарифов) не предусмотрена возможность учета в необходимой валовой выручке территориальных сетевых организаций таких расходов.</w:t>
      </w:r>
    </w:p>
    <w:p w14:paraId="05BA608A" w14:textId="77777777" w:rsidR="004166B8" w:rsidRPr="004166B8" w:rsidRDefault="004166B8" w:rsidP="003D77E1">
      <w:pPr>
        <w:autoSpaceDE w:val="0"/>
        <w:autoSpaceDN w:val="0"/>
        <w:adjustRightInd w:val="0"/>
        <w:spacing w:line="360" w:lineRule="auto"/>
        <w:ind w:firstLine="567"/>
        <w:jc w:val="both"/>
        <w:rPr>
          <w:rFonts w:ascii="Myriad Pro" w:hAnsi="Myriad Pro"/>
          <w:sz w:val="26"/>
          <w:szCs w:val="26"/>
        </w:rPr>
      </w:pPr>
      <w:r w:rsidRPr="004166B8">
        <w:rPr>
          <w:rFonts w:ascii="Myriad Pro" w:hAnsi="Myriad Pro"/>
          <w:sz w:val="26"/>
          <w:szCs w:val="26"/>
        </w:rPr>
        <w:t>Исполнитель отмечает, что в рамках тарифно-балансовых решений на 2018 год величина корректировки необходимой валовой выручки в связи с изменением (неисполнением) инвестиционной программы по результатам 9 месяцев 2017 года (в соответствии с экспертным заключением Управления по тарифам) не учитывалась.</w:t>
      </w:r>
    </w:p>
    <w:p w14:paraId="5A16431B" w14:textId="77777777" w:rsidR="004166B8" w:rsidRPr="004166B8" w:rsidRDefault="004166B8" w:rsidP="003D77E1">
      <w:pPr>
        <w:autoSpaceDE w:val="0"/>
        <w:autoSpaceDN w:val="0"/>
        <w:adjustRightInd w:val="0"/>
        <w:spacing w:line="360" w:lineRule="auto"/>
        <w:ind w:firstLine="567"/>
        <w:jc w:val="both"/>
        <w:rPr>
          <w:rFonts w:ascii="Myriad Pro" w:hAnsi="Myriad Pro"/>
          <w:sz w:val="26"/>
          <w:szCs w:val="26"/>
        </w:rPr>
      </w:pPr>
      <w:r w:rsidRPr="004166B8">
        <w:rPr>
          <w:rFonts w:ascii="Myriad Pro" w:hAnsi="Myriad Pro"/>
          <w:sz w:val="26"/>
          <w:szCs w:val="26"/>
        </w:rPr>
        <w:t>На основе отчетных данных о реализации инвестиционной программы за 2017 год Исполнителем сформирована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2017 год, а также результаты оценки приведены ниже.</w:t>
      </w:r>
    </w:p>
    <w:p w14:paraId="23194CC2" w14:textId="77777777" w:rsidR="004166B8" w:rsidRPr="004166B8" w:rsidRDefault="004166B8" w:rsidP="004166B8">
      <w:pPr>
        <w:autoSpaceDE w:val="0"/>
        <w:autoSpaceDN w:val="0"/>
        <w:adjustRightInd w:val="0"/>
        <w:ind w:firstLine="567"/>
        <w:rPr>
          <w:rFonts w:ascii="Myriad Pro" w:hAnsi="Myriad Pro"/>
          <w:sz w:val="26"/>
          <w:szCs w:val="26"/>
        </w:rPr>
      </w:pPr>
    </w:p>
    <w:tbl>
      <w:tblPr>
        <w:tblW w:w="5000" w:type="pct"/>
        <w:tblLook w:val="04A0" w:firstRow="1" w:lastRow="0" w:firstColumn="1" w:lastColumn="0" w:noHBand="0" w:noVBand="1"/>
      </w:tblPr>
      <w:tblGrid>
        <w:gridCol w:w="678"/>
        <w:gridCol w:w="5588"/>
        <w:gridCol w:w="1425"/>
        <w:gridCol w:w="1797"/>
      </w:tblGrid>
      <w:tr w:rsidR="004166B8" w:rsidRPr="004166B8" w14:paraId="10F93393" w14:textId="77777777" w:rsidTr="00BA6E0D">
        <w:trPr>
          <w:trHeight w:val="480"/>
          <w:tblHeader/>
        </w:trPr>
        <w:tc>
          <w:tcPr>
            <w:tcW w:w="3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A2822D" w14:textId="77777777" w:rsidR="004166B8" w:rsidRPr="0050561F" w:rsidRDefault="004166B8" w:rsidP="0050561F">
            <w:pPr>
              <w:jc w:val="center"/>
              <w:rPr>
                <w:rFonts w:ascii="Myriad Pro" w:hAnsi="Myriad Pro"/>
                <w:b/>
                <w:bCs/>
                <w:color w:val="FFFFFF" w:themeColor="background1"/>
                <w:sz w:val="18"/>
                <w:szCs w:val="18"/>
              </w:rPr>
            </w:pPr>
            <w:r w:rsidRPr="0050561F">
              <w:rPr>
                <w:rFonts w:ascii="Myriad Pro" w:hAnsi="Myriad Pro"/>
                <w:b/>
                <w:bCs/>
                <w:color w:val="FFFFFF" w:themeColor="background1"/>
                <w:sz w:val="18"/>
                <w:szCs w:val="18"/>
              </w:rPr>
              <w:t>№ п/п</w:t>
            </w:r>
          </w:p>
        </w:tc>
        <w:tc>
          <w:tcPr>
            <w:tcW w:w="29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68A7B4" w14:textId="77777777" w:rsidR="004166B8" w:rsidRPr="0050561F" w:rsidRDefault="004166B8" w:rsidP="0050561F">
            <w:pPr>
              <w:jc w:val="center"/>
              <w:rPr>
                <w:rFonts w:ascii="Myriad Pro" w:hAnsi="Myriad Pro"/>
                <w:b/>
                <w:bCs/>
                <w:color w:val="FFFFFF" w:themeColor="background1"/>
                <w:sz w:val="18"/>
                <w:szCs w:val="18"/>
              </w:rPr>
            </w:pPr>
            <w:r w:rsidRPr="0050561F">
              <w:rPr>
                <w:rFonts w:ascii="Myriad Pro" w:hAnsi="Myriad Pro"/>
                <w:b/>
                <w:bCs/>
                <w:color w:val="FFFFFF" w:themeColor="background1"/>
                <w:sz w:val="18"/>
                <w:szCs w:val="18"/>
              </w:rPr>
              <w:t>Наименование группы объектов</w:t>
            </w:r>
          </w:p>
        </w:tc>
        <w:tc>
          <w:tcPr>
            <w:tcW w:w="7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F67670" w14:textId="77777777" w:rsidR="004166B8" w:rsidRPr="0050561F" w:rsidRDefault="004166B8" w:rsidP="0050561F">
            <w:pPr>
              <w:jc w:val="center"/>
              <w:rPr>
                <w:rFonts w:ascii="Myriad Pro" w:hAnsi="Myriad Pro"/>
                <w:b/>
                <w:bCs/>
                <w:color w:val="FFFFFF" w:themeColor="background1"/>
                <w:sz w:val="18"/>
                <w:szCs w:val="18"/>
              </w:rPr>
            </w:pPr>
            <w:r w:rsidRPr="0050561F">
              <w:rPr>
                <w:rFonts w:ascii="Myriad Pro" w:hAnsi="Myriad Pro"/>
                <w:b/>
                <w:bCs/>
                <w:color w:val="FFFFFF" w:themeColor="background1"/>
                <w:sz w:val="18"/>
                <w:szCs w:val="18"/>
              </w:rPr>
              <w:t>Обозначение</w:t>
            </w:r>
          </w:p>
        </w:tc>
        <w:tc>
          <w:tcPr>
            <w:tcW w:w="9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2A7C8D" w14:textId="77777777" w:rsidR="004166B8" w:rsidRPr="0050561F" w:rsidRDefault="004166B8" w:rsidP="0050561F">
            <w:pPr>
              <w:jc w:val="center"/>
              <w:rPr>
                <w:rFonts w:ascii="Myriad Pro" w:hAnsi="Myriad Pro"/>
                <w:b/>
                <w:bCs/>
                <w:color w:val="FFFFFF" w:themeColor="background1"/>
                <w:sz w:val="18"/>
                <w:szCs w:val="18"/>
              </w:rPr>
            </w:pPr>
            <w:r w:rsidRPr="0050561F">
              <w:rPr>
                <w:rFonts w:ascii="Myriad Pro" w:hAnsi="Myriad Pro"/>
                <w:b/>
                <w:bCs/>
                <w:color w:val="FFFFFF" w:themeColor="background1"/>
                <w:sz w:val="18"/>
                <w:szCs w:val="18"/>
              </w:rPr>
              <w:t>Объем финансирования, млн. руб. без НДС</w:t>
            </w:r>
          </w:p>
        </w:tc>
      </w:tr>
      <w:tr w:rsidR="004166B8" w:rsidRPr="004166B8" w14:paraId="62044180" w14:textId="77777777" w:rsidTr="009F61F2">
        <w:trPr>
          <w:trHeight w:val="659"/>
        </w:trPr>
        <w:tc>
          <w:tcPr>
            <w:tcW w:w="35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33C35BD" w14:textId="77777777" w:rsidR="004166B8" w:rsidRPr="004166B8" w:rsidRDefault="004166B8" w:rsidP="0050561F">
            <w:pPr>
              <w:jc w:val="center"/>
              <w:rPr>
                <w:rFonts w:ascii="Myriad Pro" w:hAnsi="Myriad Pro"/>
                <w:color w:val="000000"/>
                <w:sz w:val="18"/>
                <w:szCs w:val="18"/>
              </w:rPr>
            </w:pPr>
            <w:r w:rsidRPr="004166B8">
              <w:rPr>
                <w:rFonts w:ascii="Myriad Pro" w:hAnsi="Myriad Pro"/>
                <w:color w:val="000000"/>
                <w:sz w:val="18"/>
                <w:szCs w:val="18"/>
              </w:rPr>
              <w:t>1</w:t>
            </w:r>
          </w:p>
        </w:tc>
        <w:tc>
          <w:tcPr>
            <w:tcW w:w="294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7E67B5C" w14:textId="77777777" w:rsidR="004166B8" w:rsidRPr="004166B8" w:rsidRDefault="004166B8" w:rsidP="0050561F">
            <w:pPr>
              <w:rPr>
                <w:rFonts w:ascii="Myriad Pro" w:hAnsi="Myriad Pro"/>
                <w:color w:val="000000"/>
                <w:sz w:val="18"/>
                <w:szCs w:val="18"/>
              </w:rPr>
            </w:pPr>
            <w:r w:rsidRPr="004166B8">
              <w:rPr>
                <w:rFonts w:ascii="Myriad Pro" w:hAnsi="Myriad Pro"/>
                <w:color w:val="000000"/>
                <w:sz w:val="18"/>
                <w:szCs w:val="18"/>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2017 году</w:t>
            </w:r>
          </w:p>
        </w:tc>
        <w:tc>
          <w:tcPr>
            <w:tcW w:w="751"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6017613F" w14:textId="77777777" w:rsidR="004166B8" w:rsidRPr="004166B8" w:rsidRDefault="004166B8" w:rsidP="0050561F">
            <w:pPr>
              <w:rPr>
                <w:rFonts w:ascii="Myriad Pro" w:hAnsi="Myriad Pro"/>
                <w:color w:val="000000"/>
              </w:rPr>
            </w:pPr>
            <w:r w:rsidRPr="004166B8">
              <w:rPr>
                <w:rFonts w:ascii="Myriad Pro" w:hAnsi="Myriad Pro"/>
                <w:noProof/>
                <w:color w:val="000000"/>
              </w:rPr>
              <w:drawing>
                <wp:anchor distT="0" distB="0" distL="114300" distR="114300" simplePos="0" relativeHeight="251679744" behindDoc="0" locked="0" layoutInCell="1" allowOverlap="1" wp14:anchorId="220490C5" wp14:editId="2432993B">
                  <wp:simplePos x="0" y="0"/>
                  <wp:positionH relativeFrom="column">
                    <wp:posOffset>210820</wp:posOffset>
                  </wp:positionH>
                  <wp:positionV relativeFrom="paragraph">
                    <wp:posOffset>-27305</wp:posOffset>
                  </wp:positionV>
                  <wp:extent cx="465455" cy="335915"/>
                  <wp:effectExtent l="0" t="0" r="0" b="0"/>
                  <wp:wrapNone/>
                  <wp:docPr id="459" name="Picture 1"/>
                  <wp:cNvGraphicFramePr/>
                  <a:graphic xmlns:a="http://schemas.openxmlformats.org/drawingml/2006/main">
                    <a:graphicData uri="http://schemas.openxmlformats.org/drawingml/2006/picture">
                      <pic:pic xmlns:pic="http://schemas.openxmlformats.org/drawingml/2006/picture">
                        <pic:nvPicPr>
                          <pic:cNvPr id="1025" name="Picture 1">
                            <a:extLst>
                              <a:ext uri="{FF2B5EF4-FFF2-40B4-BE49-F238E27FC236}">
                                <a16:creationId xmlns:a16="http://schemas.microsoft.com/office/drawing/2014/main" id="{00000000-0008-0000-0000-000001040000}"/>
                              </a:ext>
                            </a:extLst>
                          </pic:cNvPr>
                          <pic:cNvPicPr>
                            <a:picLocks noChangeAspect="1" noChangeArrowheads="1"/>
                          </pic:cNvPicPr>
                        </pic:nvPicPr>
                        <pic:blipFill>
                          <a:blip r:embed="rId68" cstate="print"/>
                          <a:srcRect/>
                          <a:stretch>
                            <a:fillRect/>
                          </a:stretch>
                        </pic:blipFill>
                        <pic:spPr bwMode="auto">
                          <a:xfrm>
                            <a:off x="0" y="0"/>
                            <a:ext cx="465455" cy="335915"/>
                          </a:xfrm>
                          <a:prstGeom prst="rect">
                            <a:avLst/>
                          </a:prstGeom>
                          <a:noFill/>
                          <a:ln w="9525">
                            <a:noFill/>
                            <a:miter lim="800000"/>
                            <a:headEnd/>
                            <a:tailEnd/>
                          </a:ln>
                        </pic:spPr>
                      </pic:pic>
                    </a:graphicData>
                  </a:graphic>
                </wp:anchor>
              </w:drawing>
            </w:r>
          </w:p>
          <w:p w14:paraId="7BFA8C38" w14:textId="77777777" w:rsidR="004166B8" w:rsidRPr="004166B8" w:rsidRDefault="004166B8" w:rsidP="0050561F">
            <w:pPr>
              <w:rPr>
                <w:rFonts w:ascii="Myriad Pro" w:hAnsi="Myriad Pro"/>
                <w:color w:val="000000"/>
              </w:rPr>
            </w:pPr>
          </w:p>
        </w:tc>
        <w:tc>
          <w:tcPr>
            <w:tcW w:w="94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5E2347B" w14:textId="77777777" w:rsidR="004166B8" w:rsidRPr="004166B8" w:rsidRDefault="004166B8" w:rsidP="0050561F">
            <w:pPr>
              <w:jc w:val="center"/>
              <w:rPr>
                <w:rFonts w:ascii="Myriad Pro" w:hAnsi="Myriad Pro"/>
                <w:color w:val="000000"/>
                <w:sz w:val="18"/>
                <w:szCs w:val="18"/>
              </w:rPr>
            </w:pPr>
            <w:r w:rsidRPr="004166B8">
              <w:rPr>
                <w:rFonts w:ascii="Myriad Pro" w:hAnsi="Myriad Pro"/>
                <w:color w:val="000000"/>
                <w:sz w:val="18"/>
                <w:szCs w:val="18"/>
              </w:rPr>
              <w:t>1 586,70</w:t>
            </w:r>
          </w:p>
        </w:tc>
      </w:tr>
      <w:tr w:rsidR="004166B8" w:rsidRPr="004166B8" w14:paraId="24D8C2DD" w14:textId="77777777" w:rsidTr="009F61F2">
        <w:trPr>
          <w:trHeight w:val="1200"/>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5851BE24" w14:textId="77777777" w:rsidR="004166B8" w:rsidRPr="004166B8" w:rsidRDefault="004166B8" w:rsidP="0050561F">
            <w:pPr>
              <w:jc w:val="center"/>
              <w:rPr>
                <w:rFonts w:ascii="Myriad Pro" w:hAnsi="Myriad Pro"/>
                <w:color w:val="000000"/>
                <w:sz w:val="18"/>
                <w:szCs w:val="18"/>
              </w:rPr>
            </w:pPr>
            <w:r w:rsidRPr="004166B8">
              <w:rPr>
                <w:rFonts w:ascii="Myriad Pro" w:hAnsi="Myriad Pro"/>
                <w:color w:val="000000"/>
                <w:sz w:val="18"/>
                <w:szCs w:val="18"/>
              </w:rPr>
              <w:lastRenderedPageBreak/>
              <w:t>2</w:t>
            </w:r>
          </w:p>
        </w:tc>
        <w:tc>
          <w:tcPr>
            <w:tcW w:w="2945" w:type="pct"/>
            <w:tcBorders>
              <w:top w:val="nil"/>
              <w:left w:val="nil"/>
              <w:bottom w:val="single" w:sz="4" w:space="0" w:color="auto"/>
              <w:right w:val="single" w:sz="4" w:space="0" w:color="auto"/>
            </w:tcBorders>
            <w:shd w:val="clear" w:color="auto" w:fill="auto"/>
            <w:vAlign w:val="center"/>
            <w:hideMark/>
          </w:tcPr>
          <w:p w14:paraId="52F84178" w14:textId="77777777" w:rsidR="004166B8" w:rsidRPr="004166B8" w:rsidRDefault="004166B8" w:rsidP="0050561F">
            <w:pPr>
              <w:rPr>
                <w:rFonts w:ascii="Myriad Pro" w:hAnsi="Myriad Pro"/>
                <w:color w:val="000000"/>
                <w:sz w:val="18"/>
                <w:szCs w:val="18"/>
              </w:rPr>
            </w:pPr>
            <w:r w:rsidRPr="004166B8">
              <w:rPr>
                <w:rFonts w:ascii="Myriad Pro" w:hAnsi="Myriad Pro"/>
                <w:color w:val="000000"/>
                <w:sz w:val="18"/>
                <w:szCs w:val="18"/>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751" w:type="pct"/>
            <w:tcBorders>
              <w:top w:val="single" w:sz="4" w:space="0" w:color="auto"/>
              <w:left w:val="nil"/>
              <w:bottom w:val="single" w:sz="4" w:space="0" w:color="auto"/>
              <w:right w:val="single" w:sz="4" w:space="0" w:color="auto"/>
            </w:tcBorders>
            <w:shd w:val="clear" w:color="auto" w:fill="auto"/>
            <w:hideMark/>
          </w:tcPr>
          <w:p w14:paraId="18F482FF" w14:textId="77777777" w:rsidR="004166B8" w:rsidRPr="004166B8" w:rsidRDefault="004166B8" w:rsidP="0050561F">
            <w:pPr>
              <w:rPr>
                <w:rFonts w:ascii="Myriad Pro" w:hAnsi="Myriad Pro"/>
                <w:color w:val="000000"/>
                <w:sz w:val="18"/>
                <w:szCs w:val="18"/>
              </w:rPr>
            </w:pPr>
            <w:r w:rsidRPr="004166B8">
              <w:rPr>
                <w:rFonts w:ascii="Myriad Pro" w:hAnsi="Myriad Pro"/>
                <w:noProof/>
                <w:color w:val="000000"/>
                <w:sz w:val="18"/>
                <w:szCs w:val="18"/>
              </w:rPr>
              <w:drawing>
                <wp:anchor distT="0" distB="0" distL="114300" distR="114300" simplePos="0" relativeHeight="251676672" behindDoc="0" locked="0" layoutInCell="1" allowOverlap="1" wp14:anchorId="442D20BC" wp14:editId="124D9DE6">
                  <wp:simplePos x="0" y="0"/>
                  <wp:positionH relativeFrom="column">
                    <wp:posOffset>93153</wp:posOffset>
                  </wp:positionH>
                  <wp:positionV relativeFrom="paragraph">
                    <wp:posOffset>208402</wp:posOffset>
                  </wp:positionV>
                  <wp:extent cx="508324" cy="275410"/>
                  <wp:effectExtent l="0" t="0" r="6026" b="0"/>
                  <wp:wrapNone/>
                  <wp:docPr id="460" name="Рисунок 103"/>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00000000-0008-0000-0000-000003000000}"/>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8324" cy="27541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47" w:type="pct"/>
            <w:tcBorders>
              <w:top w:val="nil"/>
              <w:left w:val="nil"/>
              <w:bottom w:val="single" w:sz="4" w:space="0" w:color="auto"/>
              <w:right w:val="single" w:sz="4" w:space="0" w:color="auto"/>
            </w:tcBorders>
            <w:shd w:val="clear" w:color="auto" w:fill="auto"/>
            <w:vAlign w:val="center"/>
            <w:hideMark/>
          </w:tcPr>
          <w:p w14:paraId="77522169" w14:textId="77777777" w:rsidR="004166B8" w:rsidRPr="004166B8" w:rsidRDefault="004166B8" w:rsidP="0050561F">
            <w:pPr>
              <w:jc w:val="center"/>
              <w:rPr>
                <w:rFonts w:ascii="Myriad Pro" w:hAnsi="Myriad Pro"/>
                <w:color w:val="000000"/>
                <w:sz w:val="18"/>
                <w:szCs w:val="18"/>
              </w:rPr>
            </w:pPr>
            <w:r w:rsidRPr="004166B8">
              <w:rPr>
                <w:rFonts w:ascii="Myriad Pro" w:hAnsi="Myriad Pro"/>
                <w:color w:val="000000"/>
                <w:sz w:val="18"/>
                <w:szCs w:val="18"/>
              </w:rPr>
              <w:t>1 195,10</w:t>
            </w:r>
          </w:p>
        </w:tc>
      </w:tr>
      <w:tr w:rsidR="004166B8" w:rsidRPr="004166B8" w14:paraId="2D97D6A5" w14:textId="77777777" w:rsidTr="009F61F2">
        <w:trPr>
          <w:trHeight w:val="1440"/>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2AB86CBB" w14:textId="77777777" w:rsidR="004166B8" w:rsidRPr="004166B8" w:rsidRDefault="004166B8" w:rsidP="0050561F">
            <w:pPr>
              <w:jc w:val="center"/>
              <w:rPr>
                <w:rFonts w:ascii="Myriad Pro" w:hAnsi="Myriad Pro"/>
                <w:color w:val="000000"/>
                <w:sz w:val="18"/>
                <w:szCs w:val="18"/>
              </w:rPr>
            </w:pPr>
            <w:r w:rsidRPr="004166B8">
              <w:rPr>
                <w:rFonts w:ascii="Myriad Pro" w:hAnsi="Myriad Pro"/>
                <w:color w:val="000000"/>
                <w:sz w:val="18"/>
                <w:szCs w:val="18"/>
              </w:rPr>
              <w:t>3</w:t>
            </w:r>
          </w:p>
        </w:tc>
        <w:tc>
          <w:tcPr>
            <w:tcW w:w="2945" w:type="pct"/>
            <w:tcBorders>
              <w:top w:val="nil"/>
              <w:left w:val="nil"/>
              <w:bottom w:val="single" w:sz="4" w:space="0" w:color="auto"/>
              <w:right w:val="single" w:sz="4" w:space="0" w:color="auto"/>
            </w:tcBorders>
            <w:shd w:val="clear" w:color="auto" w:fill="auto"/>
            <w:vAlign w:val="center"/>
            <w:hideMark/>
          </w:tcPr>
          <w:p w14:paraId="0030109D" w14:textId="77777777" w:rsidR="004166B8" w:rsidRPr="004166B8" w:rsidRDefault="004166B8" w:rsidP="0050561F">
            <w:pPr>
              <w:rPr>
                <w:rFonts w:ascii="Myriad Pro" w:hAnsi="Myriad Pro"/>
                <w:color w:val="000000"/>
                <w:sz w:val="18"/>
                <w:szCs w:val="18"/>
              </w:rPr>
            </w:pPr>
            <w:r w:rsidRPr="004166B8">
              <w:rPr>
                <w:rFonts w:ascii="Myriad Pro" w:hAnsi="Myriad Pro"/>
                <w:color w:val="000000"/>
                <w:sz w:val="18"/>
                <w:szCs w:val="18"/>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всего, без учета пообъектного анализа исполнения инвестиционной программы)</w:t>
            </w:r>
          </w:p>
        </w:tc>
        <w:tc>
          <w:tcPr>
            <w:tcW w:w="751" w:type="pct"/>
            <w:tcBorders>
              <w:top w:val="nil"/>
              <w:left w:val="nil"/>
              <w:bottom w:val="single" w:sz="4" w:space="0" w:color="auto"/>
              <w:right w:val="single" w:sz="4" w:space="0" w:color="auto"/>
            </w:tcBorders>
            <w:shd w:val="clear" w:color="auto" w:fill="auto"/>
            <w:hideMark/>
          </w:tcPr>
          <w:p w14:paraId="4EF9FFDF" w14:textId="77777777" w:rsidR="004166B8" w:rsidRPr="004166B8" w:rsidRDefault="004166B8" w:rsidP="0050561F">
            <w:pPr>
              <w:rPr>
                <w:rFonts w:ascii="Myriad Pro" w:hAnsi="Myriad Pro"/>
                <w:color w:val="000000"/>
                <w:sz w:val="18"/>
                <w:szCs w:val="18"/>
              </w:rPr>
            </w:pPr>
            <w:r w:rsidRPr="004166B8">
              <w:rPr>
                <w:rFonts w:ascii="Myriad Pro" w:hAnsi="Myriad Pro"/>
                <w:noProof/>
                <w:color w:val="000000"/>
                <w:sz w:val="18"/>
                <w:szCs w:val="18"/>
              </w:rPr>
              <w:drawing>
                <wp:anchor distT="0" distB="0" distL="114300" distR="114300" simplePos="0" relativeHeight="251677696" behindDoc="0" locked="0" layoutInCell="1" allowOverlap="1" wp14:anchorId="46AF2C9D" wp14:editId="494F5562">
                  <wp:simplePos x="0" y="0"/>
                  <wp:positionH relativeFrom="column">
                    <wp:posOffset>92518</wp:posOffset>
                  </wp:positionH>
                  <wp:positionV relativeFrom="paragraph">
                    <wp:posOffset>338000</wp:posOffset>
                  </wp:positionV>
                  <wp:extent cx="594588" cy="267419"/>
                  <wp:effectExtent l="0" t="0" r="0" b="0"/>
                  <wp:wrapNone/>
                  <wp:docPr id="461" name="Рисунок 448"/>
                  <wp:cNvGraphicFramePr/>
                  <a:graphic xmlns:a="http://schemas.openxmlformats.org/drawingml/2006/main">
                    <a:graphicData uri="http://schemas.openxmlformats.org/drawingml/2006/picture">
                      <pic:pic xmlns:pic="http://schemas.openxmlformats.org/drawingml/2006/picture">
                        <pic:nvPicPr>
                          <pic:cNvPr id="6" name="Рисунок 448">
                            <a:extLst>
                              <a:ext uri="{FF2B5EF4-FFF2-40B4-BE49-F238E27FC236}">
                                <a16:creationId xmlns:a16="http://schemas.microsoft.com/office/drawing/2014/main" id="{00000000-0008-0000-0000-000006000000}"/>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588" cy="267419"/>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47" w:type="pct"/>
            <w:tcBorders>
              <w:top w:val="nil"/>
              <w:left w:val="nil"/>
              <w:bottom w:val="single" w:sz="4" w:space="0" w:color="auto"/>
              <w:right w:val="single" w:sz="4" w:space="0" w:color="auto"/>
            </w:tcBorders>
            <w:shd w:val="clear" w:color="auto" w:fill="auto"/>
            <w:vAlign w:val="center"/>
            <w:hideMark/>
          </w:tcPr>
          <w:p w14:paraId="67D9E7A0" w14:textId="77777777" w:rsidR="004166B8" w:rsidRPr="004166B8" w:rsidRDefault="004166B8" w:rsidP="0050561F">
            <w:pPr>
              <w:jc w:val="center"/>
              <w:rPr>
                <w:rFonts w:ascii="Myriad Pro" w:hAnsi="Myriad Pro"/>
                <w:color w:val="000000"/>
                <w:sz w:val="18"/>
                <w:szCs w:val="18"/>
              </w:rPr>
            </w:pPr>
            <w:r w:rsidRPr="004166B8">
              <w:rPr>
                <w:rFonts w:ascii="Myriad Pro" w:hAnsi="Myriad Pro"/>
                <w:color w:val="000000"/>
                <w:sz w:val="18"/>
                <w:szCs w:val="18"/>
              </w:rPr>
              <w:t>1 139,30</w:t>
            </w:r>
          </w:p>
        </w:tc>
      </w:tr>
      <w:tr w:rsidR="004166B8" w:rsidRPr="004166B8" w14:paraId="6431BA1B" w14:textId="77777777" w:rsidTr="009F61F2">
        <w:trPr>
          <w:trHeight w:val="1920"/>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35123289" w14:textId="77777777" w:rsidR="004166B8" w:rsidRPr="004166B8" w:rsidRDefault="004166B8" w:rsidP="0050561F">
            <w:pPr>
              <w:jc w:val="center"/>
              <w:rPr>
                <w:rFonts w:ascii="Myriad Pro" w:hAnsi="Myriad Pro"/>
                <w:color w:val="000000"/>
                <w:sz w:val="18"/>
                <w:szCs w:val="18"/>
              </w:rPr>
            </w:pPr>
            <w:r w:rsidRPr="004166B8">
              <w:rPr>
                <w:rFonts w:ascii="Myriad Pro" w:hAnsi="Myriad Pro"/>
                <w:color w:val="000000"/>
                <w:sz w:val="18"/>
                <w:szCs w:val="18"/>
              </w:rPr>
              <w:t>4</w:t>
            </w:r>
          </w:p>
        </w:tc>
        <w:tc>
          <w:tcPr>
            <w:tcW w:w="2945" w:type="pct"/>
            <w:tcBorders>
              <w:top w:val="nil"/>
              <w:left w:val="nil"/>
              <w:bottom w:val="single" w:sz="4" w:space="0" w:color="auto"/>
              <w:right w:val="single" w:sz="4" w:space="0" w:color="auto"/>
            </w:tcBorders>
            <w:shd w:val="clear" w:color="auto" w:fill="auto"/>
            <w:vAlign w:val="center"/>
            <w:hideMark/>
          </w:tcPr>
          <w:p w14:paraId="16298D43" w14:textId="77777777" w:rsidR="004166B8" w:rsidRPr="004166B8" w:rsidRDefault="004166B8" w:rsidP="0050561F">
            <w:pPr>
              <w:rPr>
                <w:rFonts w:ascii="Myriad Pro" w:hAnsi="Myriad Pro"/>
                <w:color w:val="000000"/>
                <w:sz w:val="18"/>
                <w:szCs w:val="18"/>
              </w:rPr>
            </w:pPr>
            <w:r w:rsidRPr="004166B8">
              <w:rPr>
                <w:rFonts w:ascii="Myriad Pro" w:hAnsi="Myriad Pro"/>
                <w:color w:val="000000"/>
                <w:sz w:val="18"/>
                <w:szCs w:val="18"/>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751" w:type="pct"/>
            <w:tcBorders>
              <w:top w:val="nil"/>
              <w:left w:val="nil"/>
              <w:bottom w:val="single" w:sz="4" w:space="0" w:color="auto"/>
              <w:right w:val="single" w:sz="4" w:space="0" w:color="auto"/>
            </w:tcBorders>
            <w:shd w:val="clear" w:color="auto" w:fill="auto"/>
            <w:vAlign w:val="center"/>
            <w:hideMark/>
          </w:tcPr>
          <w:p w14:paraId="531CEE7F" w14:textId="77777777" w:rsidR="004166B8" w:rsidRPr="004166B8" w:rsidRDefault="004166B8" w:rsidP="0050561F">
            <w:pPr>
              <w:rPr>
                <w:rFonts w:ascii="Myriad Pro" w:hAnsi="Myriad Pro"/>
                <w:color w:val="000000"/>
                <w:sz w:val="18"/>
                <w:szCs w:val="18"/>
              </w:rPr>
            </w:pPr>
            <w:r w:rsidRPr="004166B8">
              <w:rPr>
                <w:rFonts w:ascii="Myriad Pro" w:hAnsi="Myriad Pro"/>
                <w:color w:val="000000"/>
                <w:sz w:val="18"/>
                <w:szCs w:val="18"/>
              </w:rPr>
              <w:t> </w:t>
            </w:r>
          </w:p>
        </w:tc>
        <w:tc>
          <w:tcPr>
            <w:tcW w:w="947" w:type="pct"/>
            <w:tcBorders>
              <w:top w:val="nil"/>
              <w:left w:val="nil"/>
              <w:bottom w:val="single" w:sz="4" w:space="0" w:color="auto"/>
              <w:right w:val="single" w:sz="4" w:space="0" w:color="auto"/>
            </w:tcBorders>
            <w:shd w:val="clear" w:color="auto" w:fill="auto"/>
            <w:vAlign w:val="center"/>
            <w:hideMark/>
          </w:tcPr>
          <w:p w14:paraId="17F66FF5" w14:textId="77777777" w:rsidR="004166B8" w:rsidRPr="004166B8" w:rsidRDefault="004166B8" w:rsidP="0050561F">
            <w:pPr>
              <w:jc w:val="center"/>
              <w:rPr>
                <w:rFonts w:ascii="Myriad Pro" w:hAnsi="Myriad Pro"/>
                <w:color w:val="000000"/>
                <w:sz w:val="18"/>
                <w:szCs w:val="18"/>
              </w:rPr>
            </w:pPr>
            <w:r w:rsidRPr="004166B8">
              <w:rPr>
                <w:rFonts w:ascii="Myriad Pro" w:hAnsi="Myriad Pro"/>
                <w:color w:val="000000"/>
                <w:sz w:val="18"/>
                <w:szCs w:val="18"/>
              </w:rPr>
              <w:t>155,35</w:t>
            </w:r>
          </w:p>
        </w:tc>
      </w:tr>
      <w:tr w:rsidR="004166B8" w:rsidRPr="004166B8" w14:paraId="712EF116" w14:textId="77777777" w:rsidTr="009F61F2">
        <w:trPr>
          <w:trHeight w:val="1440"/>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62BD8F2C" w14:textId="77777777" w:rsidR="004166B8" w:rsidRPr="004166B8" w:rsidRDefault="004166B8" w:rsidP="0050561F">
            <w:pPr>
              <w:jc w:val="center"/>
              <w:rPr>
                <w:rFonts w:ascii="Myriad Pro" w:hAnsi="Myriad Pro"/>
                <w:color w:val="000000"/>
                <w:sz w:val="18"/>
                <w:szCs w:val="18"/>
              </w:rPr>
            </w:pPr>
            <w:r w:rsidRPr="004166B8">
              <w:rPr>
                <w:rFonts w:ascii="Myriad Pro" w:hAnsi="Myriad Pro"/>
                <w:color w:val="000000"/>
                <w:sz w:val="18"/>
                <w:szCs w:val="18"/>
              </w:rPr>
              <w:t>5</w:t>
            </w:r>
          </w:p>
        </w:tc>
        <w:tc>
          <w:tcPr>
            <w:tcW w:w="2945" w:type="pct"/>
            <w:tcBorders>
              <w:top w:val="nil"/>
              <w:left w:val="nil"/>
              <w:bottom w:val="single" w:sz="4" w:space="0" w:color="auto"/>
              <w:right w:val="single" w:sz="4" w:space="0" w:color="auto"/>
            </w:tcBorders>
            <w:shd w:val="clear" w:color="auto" w:fill="auto"/>
            <w:vAlign w:val="center"/>
            <w:hideMark/>
          </w:tcPr>
          <w:p w14:paraId="1D2A845F" w14:textId="77777777" w:rsidR="004166B8" w:rsidRPr="004166B8" w:rsidRDefault="004166B8" w:rsidP="0050561F">
            <w:pPr>
              <w:rPr>
                <w:rFonts w:ascii="Myriad Pro" w:hAnsi="Myriad Pro"/>
                <w:color w:val="000000"/>
                <w:sz w:val="18"/>
                <w:szCs w:val="18"/>
              </w:rPr>
            </w:pPr>
            <w:r w:rsidRPr="004166B8">
              <w:rPr>
                <w:rFonts w:ascii="Myriad Pro" w:hAnsi="Myriad Pro"/>
                <w:color w:val="000000"/>
                <w:sz w:val="18"/>
                <w:szCs w:val="18"/>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751" w:type="pct"/>
            <w:tcBorders>
              <w:top w:val="nil"/>
              <w:left w:val="nil"/>
              <w:bottom w:val="single" w:sz="4" w:space="0" w:color="auto"/>
              <w:right w:val="single" w:sz="4" w:space="0" w:color="auto"/>
            </w:tcBorders>
            <w:shd w:val="clear" w:color="auto" w:fill="auto"/>
            <w:vAlign w:val="center"/>
            <w:hideMark/>
          </w:tcPr>
          <w:p w14:paraId="0324EDE2" w14:textId="77777777" w:rsidR="004166B8" w:rsidRPr="004166B8" w:rsidRDefault="004166B8" w:rsidP="0050561F">
            <w:pPr>
              <w:rPr>
                <w:rFonts w:ascii="Myriad Pro" w:hAnsi="Myriad Pro"/>
                <w:color w:val="000000"/>
                <w:sz w:val="18"/>
                <w:szCs w:val="18"/>
              </w:rPr>
            </w:pPr>
            <w:r w:rsidRPr="004166B8">
              <w:rPr>
                <w:rFonts w:ascii="Myriad Pro" w:hAnsi="Myriad Pro"/>
                <w:color w:val="000000"/>
                <w:sz w:val="18"/>
                <w:szCs w:val="18"/>
              </w:rPr>
              <w:t> </w:t>
            </w:r>
          </w:p>
        </w:tc>
        <w:tc>
          <w:tcPr>
            <w:tcW w:w="947" w:type="pct"/>
            <w:tcBorders>
              <w:top w:val="nil"/>
              <w:left w:val="nil"/>
              <w:bottom w:val="single" w:sz="4" w:space="0" w:color="auto"/>
              <w:right w:val="single" w:sz="4" w:space="0" w:color="auto"/>
            </w:tcBorders>
            <w:shd w:val="clear" w:color="auto" w:fill="auto"/>
            <w:vAlign w:val="center"/>
            <w:hideMark/>
          </w:tcPr>
          <w:p w14:paraId="3AC6A183" w14:textId="77777777" w:rsidR="004166B8" w:rsidRPr="004166B8" w:rsidRDefault="004166B8" w:rsidP="0050561F">
            <w:pPr>
              <w:jc w:val="center"/>
              <w:rPr>
                <w:rFonts w:ascii="Myriad Pro" w:hAnsi="Myriad Pro"/>
                <w:color w:val="000000"/>
                <w:sz w:val="18"/>
                <w:szCs w:val="18"/>
              </w:rPr>
            </w:pPr>
            <w:r w:rsidRPr="004166B8">
              <w:rPr>
                <w:rFonts w:ascii="Myriad Pro" w:hAnsi="Myriad Pro"/>
                <w:color w:val="000000"/>
                <w:sz w:val="18"/>
                <w:szCs w:val="18"/>
              </w:rPr>
              <w:t>212,00</w:t>
            </w:r>
          </w:p>
        </w:tc>
      </w:tr>
      <w:tr w:rsidR="004166B8" w:rsidRPr="004166B8" w14:paraId="2C15B47F" w14:textId="77777777" w:rsidTr="009F61F2">
        <w:trPr>
          <w:trHeight w:val="1680"/>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30E3C950" w14:textId="77777777" w:rsidR="004166B8" w:rsidRPr="004166B8" w:rsidRDefault="004166B8" w:rsidP="0050561F">
            <w:pPr>
              <w:jc w:val="center"/>
              <w:rPr>
                <w:rFonts w:ascii="Myriad Pro" w:hAnsi="Myriad Pro"/>
                <w:color w:val="000000"/>
                <w:sz w:val="18"/>
                <w:szCs w:val="18"/>
              </w:rPr>
            </w:pPr>
            <w:r w:rsidRPr="004166B8">
              <w:rPr>
                <w:rFonts w:ascii="Myriad Pro" w:hAnsi="Myriad Pro"/>
                <w:color w:val="000000"/>
                <w:sz w:val="18"/>
                <w:szCs w:val="18"/>
              </w:rPr>
              <w:t>6</w:t>
            </w:r>
          </w:p>
        </w:tc>
        <w:tc>
          <w:tcPr>
            <w:tcW w:w="2945" w:type="pct"/>
            <w:tcBorders>
              <w:top w:val="nil"/>
              <w:left w:val="nil"/>
              <w:bottom w:val="single" w:sz="4" w:space="0" w:color="auto"/>
              <w:right w:val="single" w:sz="4" w:space="0" w:color="auto"/>
            </w:tcBorders>
            <w:shd w:val="clear" w:color="auto" w:fill="auto"/>
            <w:vAlign w:val="center"/>
            <w:hideMark/>
          </w:tcPr>
          <w:p w14:paraId="2DAEC054" w14:textId="77777777" w:rsidR="004166B8" w:rsidRPr="004166B8" w:rsidRDefault="004166B8" w:rsidP="0050561F">
            <w:pPr>
              <w:rPr>
                <w:rFonts w:ascii="Myriad Pro" w:hAnsi="Myriad Pro"/>
                <w:color w:val="000000"/>
                <w:sz w:val="18"/>
                <w:szCs w:val="18"/>
              </w:rPr>
            </w:pPr>
            <w:r w:rsidRPr="004166B8">
              <w:rPr>
                <w:rFonts w:ascii="Myriad Pro" w:hAnsi="Myriad Pro"/>
                <w:color w:val="000000"/>
                <w:sz w:val="18"/>
                <w:szCs w:val="18"/>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751" w:type="pct"/>
            <w:tcBorders>
              <w:top w:val="nil"/>
              <w:left w:val="nil"/>
              <w:bottom w:val="single" w:sz="4" w:space="0" w:color="auto"/>
              <w:right w:val="single" w:sz="4" w:space="0" w:color="auto"/>
            </w:tcBorders>
            <w:shd w:val="clear" w:color="auto" w:fill="auto"/>
            <w:vAlign w:val="center"/>
            <w:hideMark/>
          </w:tcPr>
          <w:p w14:paraId="24152E2F" w14:textId="77777777" w:rsidR="004166B8" w:rsidRPr="004166B8" w:rsidRDefault="004166B8" w:rsidP="0050561F">
            <w:pPr>
              <w:rPr>
                <w:rFonts w:ascii="Myriad Pro" w:hAnsi="Myriad Pro"/>
                <w:color w:val="000000"/>
                <w:sz w:val="18"/>
                <w:szCs w:val="18"/>
              </w:rPr>
            </w:pPr>
            <w:r w:rsidRPr="004166B8">
              <w:rPr>
                <w:rFonts w:ascii="Myriad Pro" w:hAnsi="Myriad Pro"/>
                <w:color w:val="000000"/>
                <w:sz w:val="18"/>
                <w:szCs w:val="18"/>
              </w:rPr>
              <w:t> </w:t>
            </w:r>
          </w:p>
        </w:tc>
        <w:tc>
          <w:tcPr>
            <w:tcW w:w="947" w:type="pct"/>
            <w:tcBorders>
              <w:top w:val="nil"/>
              <w:left w:val="nil"/>
              <w:bottom w:val="single" w:sz="4" w:space="0" w:color="auto"/>
              <w:right w:val="single" w:sz="4" w:space="0" w:color="auto"/>
            </w:tcBorders>
            <w:shd w:val="clear" w:color="auto" w:fill="auto"/>
            <w:vAlign w:val="center"/>
            <w:hideMark/>
          </w:tcPr>
          <w:p w14:paraId="5B99887B" w14:textId="77777777" w:rsidR="004166B8" w:rsidRPr="004166B8" w:rsidRDefault="004166B8" w:rsidP="0050561F">
            <w:pPr>
              <w:jc w:val="center"/>
              <w:rPr>
                <w:rFonts w:ascii="Myriad Pro" w:hAnsi="Myriad Pro"/>
                <w:color w:val="000000"/>
                <w:sz w:val="18"/>
                <w:szCs w:val="18"/>
              </w:rPr>
            </w:pPr>
            <w:r w:rsidRPr="004166B8">
              <w:rPr>
                <w:rFonts w:ascii="Myriad Pro" w:hAnsi="Myriad Pro"/>
                <w:color w:val="000000"/>
                <w:sz w:val="18"/>
                <w:szCs w:val="18"/>
              </w:rPr>
              <w:t>499,45</w:t>
            </w:r>
          </w:p>
        </w:tc>
      </w:tr>
      <w:tr w:rsidR="004166B8" w:rsidRPr="004166B8" w14:paraId="1952A31A" w14:textId="77777777" w:rsidTr="009F61F2">
        <w:trPr>
          <w:trHeight w:val="2160"/>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57BA2F7F" w14:textId="77777777" w:rsidR="004166B8" w:rsidRPr="004166B8" w:rsidRDefault="004166B8" w:rsidP="0050561F">
            <w:pPr>
              <w:jc w:val="center"/>
              <w:rPr>
                <w:rFonts w:ascii="Myriad Pro" w:hAnsi="Myriad Pro"/>
                <w:color w:val="000000"/>
                <w:sz w:val="18"/>
                <w:szCs w:val="18"/>
              </w:rPr>
            </w:pPr>
            <w:r w:rsidRPr="004166B8">
              <w:rPr>
                <w:rFonts w:ascii="Myriad Pro" w:hAnsi="Myriad Pro"/>
                <w:color w:val="000000"/>
                <w:sz w:val="18"/>
                <w:szCs w:val="18"/>
              </w:rPr>
              <w:t>7</w:t>
            </w:r>
          </w:p>
        </w:tc>
        <w:tc>
          <w:tcPr>
            <w:tcW w:w="2945" w:type="pct"/>
            <w:tcBorders>
              <w:top w:val="nil"/>
              <w:left w:val="nil"/>
              <w:bottom w:val="single" w:sz="4" w:space="0" w:color="auto"/>
              <w:right w:val="single" w:sz="4" w:space="0" w:color="auto"/>
            </w:tcBorders>
            <w:shd w:val="clear" w:color="auto" w:fill="auto"/>
            <w:vAlign w:val="center"/>
            <w:hideMark/>
          </w:tcPr>
          <w:p w14:paraId="1CBD004B" w14:textId="77777777" w:rsidR="004166B8" w:rsidRPr="004166B8" w:rsidRDefault="004166B8" w:rsidP="0050561F">
            <w:pPr>
              <w:rPr>
                <w:rFonts w:ascii="Myriad Pro" w:hAnsi="Myriad Pro"/>
                <w:color w:val="000000"/>
                <w:sz w:val="18"/>
                <w:szCs w:val="18"/>
              </w:rPr>
            </w:pPr>
            <w:r w:rsidRPr="004166B8">
              <w:rPr>
                <w:rFonts w:ascii="Myriad Pro" w:hAnsi="Myriad Pro"/>
                <w:color w:val="000000"/>
                <w:sz w:val="18"/>
                <w:szCs w:val="18"/>
              </w:rPr>
              <w:t>Фактический объем финансирования мероприятий инвестиционной программы, связанных с осуществлением технологического присоединения энергопринимающих устройств потребителей максимальной мощностью до 15 кВт включительно (новое строительство),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751" w:type="pct"/>
            <w:tcBorders>
              <w:top w:val="nil"/>
              <w:left w:val="nil"/>
              <w:bottom w:val="single" w:sz="4" w:space="0" w:color="auto"/>
              <w:right w:val="single" w:sz="4" w:space="0" w:color="auto"/>
            </w:tcBorders>
            <w:shd w:val="clear" w:color="auto" w:fill="auto"/>
            <w:vAlign w:val="center"/>
            <w:hideMark/>
          </w:tcPr>
          <w:p w14:paraId="19C0F8F7" w14:textId="77777777" w:rsidR="004166B8" w:rsidRPr="004166B8" w:rsidRDefault="004166B8" w:rsidP="0050561F">
            <w:pPr>
              <w:rPr>
                <w:rFonts w:ascii="Myriad Pro" w:hAnsi="Myriad Pro"/>
                <w:color w:val="000000"/>
                <w:sz w:val="18"/>
                <w:szCs w:val="18"/>
              </w:rPr>
            </w:pPr>
            <w:r w:rsidRPr="004166B8">
              <w:rPr>
                <w:rFonts w:ascii="Myriad Pro" w:hAnsi="Myriad Pro"/>
                <w:color w:val="000000"/>
                <w:sz w:val="18"/>
                <w:szCs w:val="18"/>
              </w:rPr>
              <w:t> </w:t>
            </w:r>
          </w:p>
        </w:tc>
        <w:tc>
          <w:tcPr>
            <w:tcW w:w="947" w:type="pct"/>
            <w:tcBorders>
              <w:top w:val="nil"/>
              <w:left w:val="nil"/>
              <w:bottom w:val="single" w:sz="4" w:space="0" w:color="auto"/>
              <w:right w:val="single" w:sz="4" w:space="0" w:color="auto"/>
            </w:tcBorders>
            <w:shd w:val="clear" w:color="auto" w:fill="auto"/>
            <w:vAlign w:val="center"/>
            <w:hideMark/>
          </w:tcPr>
          <w:p w14:paraId="1B1BECA8" w14:textId="77777777" w:rsidR="004166B8" w:rsidRPr="004166B8" w:rsidRDefault="004166B8" w:rsidP="0050561F">
            <w:pPr>
              <w:jc w:val="center"/>
              <w:rPr>
                <w:rFonts w:ascii="Myriad Pro" w:hAnsi="Myriad Pro"/>
                <w:color w:val="000000"/>
                <w:sz w:val="18"/>
                <w:szCs w:val="18"/>
              </w:rPr>
            </w:pPr>
            <w:r w:rsidRPr="004166B8">
              <w:rPr>
                <w:rFonts w:ascii="Myriad Pro" w:hAnsi="Myriad Pro"/>
                <w:color w:val="000000"/>
                <w:sz w:val="18"/>
                <w:szCs w:val="18"/>
              </w:rPr>
              <w:t>58,90</w:t>
            </w:r>
          </w:p>
        </w:tc>
      </w:tr>
      <w:tr w:rsidR="004166B8" w:rsidRPr="004166B8" w14:paraId="3F495120" w14:textId="77777777" w:rsidTr="009F61F2">
        <w:trPr>
          <w:trHeight w:val="1973"/>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1247ED85" w14:textId="77777777" w:rsidR="004166B8" w:rsidRPr="004166B8" w:rsidRDefault="004166B8" w:rsidP="0050561F">
            <w:pPr>
              <w:jc w:val="center"/>
              <w:rPr>
                <w:rFonts w:ascii="Myriad Pro" w:hAnsi="Myriad Pro"/>
                <w:color w:val="000000"/>
                <w:sz w:val="18"/>
                <w:szCs w:val="18"/>
              </w:rPr>
            </w:pPr>
            <w:r w:rsidRPr="004166B8">
              <w:rPr>
                <w:rFonts w:ascii="Myriad Pro" w:hAnsi="Myriad Pro"/>
                <w:color w:val="000000"/>
                <w:sz w:val="18"/>
                <w:szCs w:val="18"/>
              </w:rPr>
              <w:t>8</w:t>
            </w:r>
          </w:p>
        </w:tc>
        <w:tc>
          <w:tcPr>
            <w:tcW w:w="2945" w:type="pct"/>
            <w:tcBorders>
              <w:top w:val="nil"/>
              <w:left w:val="nil"/>
              <w:bottom w:val="single" w:sz="4" w:space="0" w:color="auto"/>
              <w:right w:val="single" w:sz="4" w:space="0" w:color="auto"/>
            </w:tcBorders>
            <w:shd w:val="clear" w:color="auto" w:fill="auto"/>
            <w:vAlign w:val="center"/>
            <w:hideMark/>
          </w:tcPr>
          <w:p w14:paraId="6C6FCF52" w14:textId="77777777" w:rsidR="004166B8" w:rsidRPr="004166B8" w:rsidRDefault="004166B8" w:rsidP="0050561F">
            <w:pPr>
              <w:rPr>
                <w:rFonts w:ascii="Myriad Pro" w:hAnsi="Myriad Pro"/>
                <w:color w:val="000000"/>
                <w:sz w:val="18"/>
                <w:szCs w:val="18"/>
              </w:rPr>
            </w:pPr>
            <w:r w:rsidRPr="004166B8">
              <w:rPr>
                <w:rFonts w:ascii="Myriad Pro" w:hAnsi="Myriad Pro"/>
                <w:color w:val="000000"/>
                <w:sz w:val="18"/>
                <w:szCs w:val="18"/>
              </w:rPr>
              <w:t>Фактический объем финансирования мероприятий инвестиционной программы, связанных с осуществлением технологического присоединения энергопринимающих устройств потребителей максимальной мощностью до 150 кВт (включительно),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751" w:type="pct"/>
            <w:tcBorders>
              <w:top w:val="nil"/>
              <w:left w:val="nil"/>
              <w:bottom w:val="single" w:sz="4" w:space="0" w:color="auto"/>
              <w:right w:val="single" w:sz="4" w:space="0" w:color="auto"/>
            </w:tcBorders>
            <w:shd w:val="clear" w:color="auto" w:fill="auto"/>
            <w:vAlign w:val="center"/>
            <w:hideMark/>
          </w:tcPr>
          <w:p w14:paraId="18716BFC" w14:textId="77777777" w:rsidR="004166B8" w:rsidRPr="004166B8" w:rsidRDefault="004166B8" w:rsidP="0050561F">
            <w:pPr>
              <w:rPr>
                <w:rFonts w:ascii="Myriad Pro" w:hAnsi="Myriad Pro"/>
                <w:color w:val="000000"/>
                <w:sz w:val="18"/>
                <w:szCs w:val="18"/>
              </w:rPr>
            </w:pPr>
            <w:r w:rsidRPr="004166B8">
              <w:rPr>
                <w:rFonts w:ascii="Myriad Pro" w:hAnsi="Myriad Pro"/>
                <w:color w:val="000000"/>
                <w:sz w:val="18"/>
                <w:szCs w:val="18"/>
              </w:rPr>
              <w:t> </w:t>
            </w:r>
          </w:p>
        </w:tc>
        <w:tc>
          <w:tcPr>
            <w:tcW w:w="947" w:type="pct"/>
            <w:tcBorders>
              <w:top w:val="nil"/>
              <w:left w:val="nil"/>
              <w:bottom w:val="single" w:sz="4" w:space="0" w:color="auto"/>
              <w:right w:val="single" w:sz="4" w:space="0" w:color="auto"/>
            </w:tcBorders>
            <w:shd w:val="clear" w:color="auto" w:fill="auto"/>
            <w:vAlign w:val="center"/>
            <w:hideMark/>
          </w:tcPr>
          <w:p w14:paraId="52486B4D" w14:textId="77777777" w:rsidR="004166B8" w:rsidRPr="004166B8" w:rsidRDefault="004166B8" w:rsidP="0050561F">
            <w:pPr>
              <w:jc w:val="center"/>
              <w:rPr>
                <w:rFonts w:ascii="Myriad Pro" w:hAnsi="Myriad Pro"/>
                <w:color w:val="000000"/>
                <w:sz w:val="18"/>
                <w:szCs w:val="18"/>
              </w:rPr>
            </w:pPr>
            <w:r w:rsidRPr="004166B8">
              <w:rPr>
                <w:rFonts w:ascii="Myriad Pro" w:hAnsi="Myriad Pro"/>
                <w:color w:val="000000"/>
                <w:sz w:val="18"/>
                <w:szCs w:val="18"/>
              </w:rPr>
              <w:t>17,41</w:t>
            </w:r>
          </w:p>
        </w:tc>
      </w:tr>
      <w:tr w:rsidR="004166B8" w:rsidRPr="004166B8" w14:paraId="7EEB7AB2" w14:textId="77777777" w:rsidTr="009F61F2">
        <w:trPr>
          <w:trHeight w:val="1440"/>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7AB9FE88" w14:textId="77777777" w:rsidR="004166B8" w:rsidRPr="004166B8" w:rsidRDefault="004166B8" w:rsidP="0050561F">
            <w:pPr>
              <w:jc w:val="center"/>
              <w:rPr>
                <w:rFonts w:ascii="Myriad Pro" w:hAnsi="Myriad Pro"/>
                <w:color w:val="000000"/>
                <w:sz w:val="18"/>
                <w:szCs w:val="18"/>
              </w:rPr>
            </w:pPr>
            <w:r w:rsidRPr="004166B8">
              <w:rPr>
                <w:rFonts w:ascii="Myriad Pro" w:hAnsi="Myriad Pro"/>
                <w:color w:val="000000"/>
                <w:sz w:val="18"/>
                <w:szCs w:val="18"/>
              </w:rPr>
              <w:t>9</w:t>
            </w:r>
          </w:p>
        </w:tc>
        <w:tc>
          <w:tcPr>
            <w:tcW w:w="2945" w:type="pct"/>
            <w:tcBorders>
              <w:top w:val="nil"/>
              <w:left w:val="nil"/>
              <w:bottom w:val="single" w:sz="4" w:space="0" w:color="auto"/>
              <w:right w:val="single" w:sz="4" w:space="0" w:color="auto"/>
            </w:tcBorders>
            <w:shd w:val="clear" w:color="auto" w:fill="auto"/>
            <w:vAlign w:val="center"/>
            <w:hideMark/>
          </w:tcPr>
          <w:p w14:paraId="4C66934D" w14:textId="77777777" w:rsidR="004166B8" w:rsidRPr="004166B8" w:rsidRDefault="004166B8" w:rsidP="0050561F">
            <w:pPr>
              <w:rPr>
                <w:rFonts w:ascii="Myriad Pro" w:hAnsi="Myriad Pro"/>
                <w:color w:val="000000"/>
                <w:sz w:val="18"/>
                <w:szCs w:val="18"/>
              </w:rPr>
            </w:pPr>
            <w:r w:rsidRPr="004166B8">
              <w:rPr>
                <w:rFonts w:ascii="Myriad Pro" w:hAnsi="Myriad Pro"/>
                <w:color w:val="000000"/>
                <w:sz w:val="18"/>
                <w:szCs w:val="18"/>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751" w:type="pct"/>
            <w:tcBorders>
              <w:top w:val="nil"/>
              <w:left w:val="nil"/>
              <w:bottom w:val="single" w:sz="4" w:space="0" w:color="auto"/>
              <w:right w:val="single" w:sz="4" w:space="0" w:color="auto"/>
            </w:tcBorders>
            <w:shd w:val="clear" w:color="auto" w:fill="auto"/>
            <w:vAlign w:val="center"/>
            <w:hideMark/>
          </w:tcPr>
          <w:p w14:paraId="162DE065" w14:textId="77777777" w:rsidR="004166B8" w:rsidRPr="004166B8" w:rsidRDefault="004166B8" w:rsidP="0050561F">
            <w:pPr>
              <w:rPr>
                <w:rFonts w:ascii="Myriad Pro" w:hAnsi="Myriad Pro"/>
                <w:color w:val="000000"/>
                <w:sz w:val="18"/>
                <w:szCs w:val="18"/>
              </w:rPr>
            </w:pPr>
            <w:r w:rsidRPr="004166B8">
              <w:rPr>
                <w:rFonts w:ascii="Myriad Pro" w:hAnsi="Myriad Pro"/>
                <w:noProof/>
                <w:color w:val="000000"/>
                <w:sz w:val="18"/>
                <w:szCs w:val="18"/>
              </w:rPr>
              <w:drawing>
                <wp:anchor distT="0" distB="0" distL="114300" distR="114300" simplePos="0" relativeHeight="251678720" behindDoc="0" locked="0" layoutInCell="1" allowOverlap="1" wp14:anchorId="038B5BFC" wp14:editId="14547BAF">
                  <wp:simplePos x="0" y="0"/>
                  <wp:positionH relativeFrom="column">
                    <wp:posOffset>102235</wp:posOffset>
                  </wp:positionH>
                  <wp:positionV relativeFrom="paragraph">
                    <wp:posOffset>-5080</wp:posOffset>
                  </wp:positionV>
                  <wp:extent cx="586105" cy="267335"/>
                  <wp:effectExtent l="0" t="0" r="0" b="0"/>
                  <wp:wrapNone/>
                  <wp:docPr id="462" name="Рисунок 5"/>
                  <wp:cNvGraphicFramePr/>
                  <a:graphic xmlns:a="http://schemas.openxmlformats.org/drawingml/2006/main">
                    <a:graphicData uri="http://schemas.openxmlformats.org/drawingml/2006/picture">
                      <pic:pic xmlns:pic="http://schemas.openxmlformats.org/drawingml/2006/picture">
                        <pic:nvPicPr>
                          <pic:cNvPr id="7" name="Рисунок 448">
                            <a:extLst>
                              <a:ext uri="{FF2B5EF4-FFF2-40B4-BE49-F238E27FC236}">
                                <a16:creationId xmlns:a16="http://schemas.microsoft.com/office/drawing/2014/main" id="{00000000-0008-0000-0000-000007000000}"/>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6105" cy="26733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47" w:type="pct"/>
            <w:tcBorders>
              <w:top w:val="nil"/>
              <w:left w:val="nil"/>
              <w:bottom w:val="single" w:sz="4" w:space="0" w:color="auto"/>
              <w:right w:val="single" w:sz="4" w:space="0" w:color="auto"/>
            </w:tcBorders>
            <w:shd w:val="clear" w:color="auto" w:fill="auto"/>
            <w:vAlign w:val="center"/>
            <w:hideMark/>
          </w:tcPr>
          <w:p w14:paraId="790639FC" w14:textId="77777777" w:rsidR="004166B8" w:rsidRPr="004166B8" w:rsidRDefault="004166B8" w:rsidP="0050561F">
            <w:pPr>
              <w:jc w:val="center"/>
              <w:rPr>
                <w:rFonts w:ascii="Myriad Pro" w:hAnsi="Myriad Pro"/>
                <w:color w:val="000000"/>
                <w:sz w:val="18"/>
                <w:szCs w:val="18"/>
              </w:rPr>
            </w:pPr>
            <w:r w:rsidRPr="004166B8">
              <w:rPr>
                <w:rFonts w:ascii="Myriad Pro" w:hAnsi="Myriad Pro"/>
                <w:color w:val="000000"/>
                <w:sz w:val="18"/>
                <w:szCs w:val="18"/>
              </w:rPr>
              <w:t>848,25</w:t>
            </w:r>
          </w:p>
        </w:tc>
      </w:tr>
    </w:tbl>
    <w:p w14:paraId="5F45BCBA" w14:textId="77777777" w:rsidR="00C03428" w:rsidRDefault="00C03428" w:rsidP="00C03428">
      <w:pPr>
        <w:autoSpaceDE w:val="0"/>
        <w:autoSpaceDN w:val="0"/>
        <w:adjustRightInd w:val="0"/>
        <w:spacing w:before="200" w:line="360" w:lineRule="auto"/>
        <w:ind w:firstLine="567"/>
        <w:jc w:val="both"/>
        <w:rPr>
          <w:rFonts w:ascii="Myriad Pro" w:hAnsi="Myriad Pro"/>
          <w:sz w:val="26"/>
          <w:szCs w:val="26"/>
        </w:rPr>
      </w:pPr>
      <w:r>
        <w:rPr>
          <w:rFonts w:ascii="Myriad Pro" w:hAnsi="Myriad Pro"/>
          <w:sz w:val="26"/>
          <w:szCs w:val="26"/>
        </w:rPr>
        <w:lastRenderedPageBreak/>
        <w:t>В связи с большим отклонением фактического финансирования инвестиционной программы над плановым уровнем, расчет величины корректировки по формуле Методических указаний № 228-э дает отрицательный результат.</w:t>
      </w:r>
      <w:r>
        <w:t xml:space="preserve"> </w:t>
      </w:r>
      <w:r>
        <w:rPr>
          <w:rFonts w:ascii="Myriad Pro" w:hAnsi="Myriad Pro"/>
          <w:sz w:val="26"/>
          <w:szCs w:val="26"/>
        </w:rPr>
        <w:t>Однако положениями пункта 32 Основ ценообразования № 1178 указывается на необходимость корректировки в случае, если инвестиционные проекты не были реализованы или были исключены без замещения. Также, согласно положениям данного пункта, следует, что средства на реализацию этих проектов «исключаются» из НВВ.</w:t>
      </w:r>
      <w:r>
        <w:t xml:space="preserve"> </w:t>
      </w:r>
    </w:p>
    <w:p w14:paraId="11660663" w14:textId="77777777" w:rsidR="004166B8" w:rsidRPr="0050561F" w:rsidRDefault="004166B8" w:rsidP="00C03428">
      <w:pPr>
        <w:pStyle w:val="ConsPlusNormal"/>
        <w:spacing w:line="360" w:lineRule="auto"/>
        <w:ind w:firstLine="709"/>
        <w:rPr>
          <w:rFonts w:ascii="Myriad Pro" w:hAnsi="Myriad Pro" w:cs="Times New Roman"/>
          <w:sz w:val="26"/>
          <w:szCs w:val="26"/>
        </w:rPr>
      </w:pPr>
      <w:r w:rsidRPr="0050561F">
        <w:rPr>
          <w:rFonts w:ascii="Myriad Pro" w:hAnsi="Myriad Pro" w:cs="Times New Roman"/>
          <w:sz w:val="26"/>
          <w:szCs w:val="26"/>
        </w:rPr>
        <w:t>Исполнитель, отмечает, что 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от 30.12.2016,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составил 499,45 млн. руб. (без НДС).</w:t>
      </w:r>
    </w:p>
    <w:p w14:paraId="120FBD23" w14:textId="77777777" w:rsidR="004166B8" w:rsidRPr="0050561F" w:rsidRDefault="004166B8" w:rsidP="0050561F">
      <w:pPr>
        <w:pStyle w:val="ConsPlusNormal"/>
        <w:spacing w:line="360" w:lineRule="auto"/>
        <w:ind w:firstLine="709"/>
        <w:rPr>
          <w:rFonts w:ascii="Myriad Pro" w:hAnsi="Myriad Pro" w:cs="Times New Roman"/>
          <w:sz w:val="26"/>
          <w:szCs w:val="26"/>
        </w:rPr>
      </w:pPr>
      <w:r w:rsidRPr="0050561F">
        <w:rPr>
          <w:rFonts w:ascii="Myriad Pro" w:hAnsi="Myriad Pro" w:cs="Times New Roman"/>
          <w:sz w:val="26"/>
          <w:szCs w:val="26"/>
        </w:rPr>
        <w:t>Управлением по тарифам выявлено, что при реализации инвестиционной программы ПАО «МРСК Сибири» не профинансирован ряд инвестиционных проектов/мероприятий 2017 года, предусмотренных инвестиционной программой, утвержденной 28.12.2017, на общую сумму 18,644 млн. руб. без НДС.</w:t>
      </w:r>
    </w:p>
    <w:p w14:paraId="00D7B1E6" w14:textId="539B16F2" w:rsidR="004166B8" w:rsidRPr="0050561F" w:rsidRDefault="004166B8" w:rsidP="0050561F">
      <w:pPr>
        <w:autoSpaceDE w:val="0"/>
        <w:autoSpaceDN w:val="0"/>
        <w:adjustRightInd w:val="0"/>
        <w:spacing w:line="360" w:lineRule="auto"/>
        <w:ind w:firstLine="709"/>
        <w:jc w:val="both"/>
        <w:rPr>
          <w:rFonts w:ascii="Myriad Pro" w:hAnsi="Myriad Pro"/>
          <w:sz w:val="26"/>
          <w:szCs w:val="26"/>
        </w:rPr>
      </w:pPr>
      <w:r w:rsidRPr="0050561F">
        <w:rPr>
          <w:rFonts w:ascii="Myriad Pro" w:hAnsi="Myriad Pro"/>
          <w:sz w:val="26"/>
          <w:szCs w:val="26"/>
        </w:rPr>
        <w:t>Сложившееся отклонение объема финансирования мероприятий инвестиционной программы, по которым выявлено неисполнение обусловлено замещением ряда проектов при корректировке ИПР, которая утверждена приказом от 28.12.2017, однако, замещение и корректировка проектов инвестиционной программы в соответствии с действующим законодательством должна быть экономически обоснована и подтверждаться документами, позволяющими оценить причину, стоимость, сроки вносимых изменений. По мнению Исполнителя филиалом достаточный объем материалов в Управление по тарифам не представлен.</w:t>
      </w:r>
    </w:p>
    <w:p w14:paraId="7096E837" w14:textId="77777777" w:rsidR="004166B8" w:rsidRPr="0050561F" w:rsidRDefault="004166B8" w:rsidP="0050561F">
      <w:pPr>
        <w:tabs>
          <w:tab w:val="left" w:pos="1134"/>
        </w:tabs>
        <w:autoSpaceDE w:val="0"/>
        <w:autoSpaceDN w:val="0"/>
        <w:adjustRightInd w:val="0"/>
        <w:spacing w:line="360" w:lineRule="auto"/>
        <w:ind w:firstLine="709"/>
        <w:jc w:val="both"/>
        <w:rPr>
          <w:rFonts w:ascii="Myriad Pro" w:hAnsi="Myriad Pro"/>
          <w:color w:val="000000" w:themeColor="text1"/>
          <w:sz w:val="26"/>
          <w:szCs w:val="26"/>
        </w:rPr>
      </w:pPr>
      <w:r w:rsidRPr="0050561F">
        <w:rPr>
          <w:rFonts w:ascii="Myriad Pro" w:hAnsi="Myriad Pro"/>
          <w:color w:val="000000" w:themeColor="text1"/>
          <w:sz w:val="26"/>
          <w:szCs w:val="26"/>
        </w:rPr>
        <w:t>На основании изложенного, в целях минимизации риска отрицательной корректировки НВВ по результатам исполнения (неисполнения) инвестиционной программы в следующем году Исполнитель рекомендует:</w:t>
      </w:r>
    </w:p>
    <w:p w14:paraId="68578488" w14:textId="77777777" w:rsidR="004166B8" w:rsidRPr="0050561F" w:rsidRDefault="004166B8" w:rsidP="0050561F">
      <w:pPr>
        <w:numPr>
          <w:ilvl w:val="0"/>
          <w:numId w:val="14"/>
        </w:numPr>
        <w:tabs>
          <w:tab w:val="left" w:pos="1134"/>
        </w:tabs>
        <w:spacing w:line="360" w:lineRule="auto"/>
        <w:ind w:left="0" w:firstLine="709"/>
        <w:jc w:val="both"/>
        <w:rPr>
          <w:rFonts w:ascii="Myriad Pro" w:hAnsi="Myriad Pro"/>
          <w:color w:val="000000" w:themeColor="text1"/>
          <w:sz w:val="26"/>
          <w:szCs w:val="26"/>
        </w:rPr>
      </w:pPr>
      <w:r w:rsidRPr="0050561F">
        <w:rPr>
          <w:rFonts w:ascii="Myriad Pro" w:hAnsi="Myriad Pro"/>
          <w:color w:val="000000" w:themeColor="text1"/>
          <w:sz w:val="26"/>
          <w:szCs w:val="26"/>
        </w:rPr>
        <w:lastRenderedPageBreak/>
        <w:t>проводить своевременную корректировку параметров инвестиционной программы;</w:t>
      </w:r>
    </w:p>
    <w:p w14:paraId="00844DAC" w14:textId="77777777" w:rsidR="004166B8" w:rsidRPr="0050561F" w:rsidRDefault="004166B8" w:rsidP="0050561F">
      <w:pPr>
        <w:numPr>
          <w:ilvl w:val="0"/>
          <w:numId w:val="14"/>
        </w:numPr>
        <w:tabs>
          <w:tab w:val="left" w:pos="1134"/>
        </w:tabs>
        <w:spacing w:line="360" w:lineRule="auto"/>
        <w:ind w:left="0" w:firstLine="709"/>
        <w:jc w:val="both"/>
        <w:rPr>
          <w:rFonts w:ascii="Myriad Pro" w:hAnsi="Myriad Pro"/>
          <w:color w:val="000000" w:themeColor="text1"/>
          <w:sz w:val="26"/>
          <w:szCs w:val="26"/>
        </w:rPr>
      </w:pPr>
      <w:r w:rsidRPr="0050561F">
        <w:rPr>
          <w:rFonts w:ascii="Myriad Pro" w:hAnsi="Myriad Pro"/>
          <w:color w:val="000000" w:themeColor="text1"/>
          <w:sz w:val="26"/>
          <w:szCs w:val="26"/>
        </w:rPr>
        <w:t>усилить контроль за соблюдением графиков реализации инвестиционных проектов;</w:t>
      </w:r>
    </w:p>
    <w:p w14:paraId="6EA4610D" w14:textId="77777777" w:rsidR="004166B8" w:rsidRPr="0050561F" w:rsidRDefault="004166B8" w:rsidP="0050561F">
      <w:pPr>
        <w:numPr>
          <w:ilvl w:val="0"/>
          <w:numId w:val="14"/>
        </w:numPr>
        <w:tabs>
          <w:tab w:val="left" w:pos="1134"/>
        </w:tabs>
        <w:spacing w:line="360" w:lineRule="auto"/>
        <w:ind w:left="0" w:firstLine="709"/>
        <w:jc w:val="both"/>
        <w:rPr>
          <w:rFonts w:ascii="Myriad Pro" w:hAnsi="Myriad Pro"/>
          <w:color w:val="000000" w:themeColor="text1"/>
          <w:sz w:val="26"/>
          <w:szCs w:val="26"/>
        </w:rPr>
      </w:pPr>
      <w:r w:rsidRPr="0050561F">
        <w:rPr>
          <w:rFonts w:ascii="Myriad Pro" w:hAnsi="Myriad Pro"/>
          <w:color w:val="000000" w:themeColor="text1"/>
          <w:sz w:val="26"/>
          <w:szCs w:val="26"/>
        </w:rPr>
        <w:t>в составе заявки об установлении тарифов на услуги по передаче электрической энергии приложить документы, подтверждающие факт финансирования и освоения капитальных вложений по инвестиционным проектам:</w:t>
      </w:r>
    </w:p>
    <w:p w14:paraId="332C17F3" w14:textId="77777777" w:rsidR="004166B8" w:rsidRPr="0050561F" w:rsidRDefault="004166B8" w:rsidP="0050561F">
      <w:pPr>
        <w:pStyle w:val="aa"/>
        <w:numPr>
          <w:ilvl w:val="0"/>
          <w:numId w:val="15"/>
        </w:numPr>
        <w:tabs>
          <w:tab w:val="left" w:pos="993"/>
        </w:tabs>
        <w:autoSpaceDE w:val="0"/>
        <w:autoSpaceDN w:val="0"/>
        <w:adjustRightInd w:val="0"/>
        <w:spacing w:line="360" w:lineRule="auto"/>
        <w:ind w:left="1418" w:hanging="425"/>
        <w:jc w:val="both"/>
        <w:rPr>
          <w:rFonts w:ascii="Myriad Pro" w:hAnsi="Myriad Pro"/>
          <w:color w:val="000000" w:themeColor="text1"/>
          <w:sz w:val="26"/>
          <w:szCs w:val="26"/>
        </w:rPr>
      </w:pPr>
      <w:r w:rsidRPr="0050561F">
        <w:rPr>
          <w:rFonts w:ascii="Myriad Pro" w:hAnsi="Myriad Pro"/>
          <w:color w:val="000000" w:themeColor="text1"/>
          <w:sz w:val="26"/>
          <w:szCs w:val="26"/>
        </w:rPr>
        <w:t>копии платежных поручений со статусом «Оплачено»;</w:t>
      </w:r>
    </w:p>
    <w:p w14:paraId="3D9F9DC5" w14:textId="77777777" w:rsidR="004166B8" w:rsidRPr="0050561F" w:rsidRDefault="004166B8" w:rsidP="0050561F">
      <w:pPr>
        <w:pStyle w:val="aa"/>
        <w:numPr>
          <w:ilvl w:val="0"/>
          <w:numId w:val="15"/>
        </w:numPr>
        <w:tabs>
          <w:tab w:val="left" w:pos="993"/>
        </w:tabs>
        <w:autoSpaceDE w:val="0"/>
        <w:autoSpaceDN w:val="0"/>
        <w:adjustRightInd w:val="0"/>
        <w:spacing w:line="360" w:lineRule="auto"/>
        <w:ind w:left="1418" w:hanging="425"/>
        <w:jc w:val="both"/>
        <w:rPr>
          <w:rFonts w:ascii="Myriad Pro" w:hAnsi="Myriad Pro"/>
          <w:color w:val="000000" w:themeColor="text1"/>
          <w:sz w:val="26"/>
          <w:szCs w:val="26"/>
        </w:rPr>
      </w:pPr>
      <w:r w:rsidRPr="0050561F">
        <w:rPr>
          <w:rFonts w:ascii="Myriad Pro" w:hAnsi="Myriad Pro"/>
          <w:color w:val="000000" w:themeColor="text1"/>
          <w:sz w:val="26"/>
          <w:szCs w:val="26"/>
        </w:rPr>
        <w:t>выписки из оборотно-сальдовой ведомости по счету (в т.ч в случае выполнения работ хоз. способом);</w:t>
      </w:r>
    </w:p>
    <w:p w14:paraId="2F7455E6" w14:textId="77777777" w:rsidR="004166B8" w:rsidRPr="0050561F" w:rsidRDefault="004166B8" w:rsidP="0050561F">
      <w:pPr>
        <w:pStyle w:val="aa"/>
        <w:numPr>
          <w:ilvl w:val="0"/>
          <w:numId w:val="15"/>
        </w:numPr>
        <w:tabs>
          <w:tab w:val="left" w:pos="993"/>
        </w:tabs>
        <w:autoSpaceDE w:val="0"/>
        <w:autoSpaceDN w:val="0"/>
        <w:adjustRightInd w:val="0"/>
        <w:spacing w:line="360" w:lineRule="auto"/>
        <w:ind w:left="1418" w:hanging="425"/>
        <w:jc w:val="both"/>
        <w:rPr>
          <w:rFonts w:ascii="Myriad Pro" w:hAnsi="Myriad Pro"/>
          <w:color w:val="000000" w:themeColor="text1"/>
          <w:sz w:val="26"/>
          <w:szCs w:val="26"/>
        </w:rPr>
      </w:pPr>
      <w:r w:rsidRPr="0050561F">
        <w:rPr>
          <w:rFonts w:ascii="Myriad Pro" w:hAnsi="Myriad Pro"/>
          <w:color w:val="000000" w:themeColor="text1"/>
          <w:sz w:val="26"/>
          <w:szCs w:val="26"/>
        </w:rPr>
        <w:t>акты о приемке выполненных работ (по форме КС-2);</w:t>
      </w:r>
    </w:p>
    <w:p w14:paraId="1D102F66" w14:textId="77777777" w:rsidR="004166B8" w:rsidRPr="0050561F" w:rsidRDefault="004166B8" w:rsidP="0050561F">
      <w:pPr>
        <w:pStyle w:val="aa"/>
        <w:numPr>
          <w:ilvl w:val="0"/>
          <w:numId w:val="15"/>
        </w:numPr>
        <w:tabs>
          <w:tab w:val="left" w:pos="993"/>
        </w:tabs>
        <w:autoSpaceDE w:val="0"/>
        <w:autoSpaceDN w:val="0"/>
        <w:adjustRightInd w:val="0"/>
        <w:spacing w:line="360" w:lineRule="auto"/>
        <w:ind w:left="1418" w:hanging="425"/>
        <w:jc w:val="both"/>
        <w:rPr>
          <w:rFonts w:ascii="Myriad Pro" w:hAnsi="Myriad Pro"/>
          <w:color w:val="000000" w:themeColor="text1"/>
          <w:sz w:val="26"/>
          <w:szCs w:val="26"/>
        </w:rPr>
      </w:pPr>
      <w:r w:rsidRPr="0050561F">
        <w:rPr>
          <w:rFonts w:ascii="Myriad Pro" w:hAnsi="Myriad Pro"/>
          <w:color w:val="000000" w:themeColor="text1"/>
          <w:sz w:val="26"/>
          <w:szCs w:val="26"/>
        </w:rPr>
        <w:t>справка о стоимости выполненных работ (по форме КС-3);</w:t>
      </w:r>
    </w:p>
    <w:p w14:paraId="10F7238A" w14:textId="77777777" w:rsidR="004166B8" w:rsidRPr="0050561F" w:rsidRDefault="004166B8" w:rsidP="0050561F">
      <w:pPr>
        <w:pStyle w:val="aa"/>
        <w:numPr>
          <w:ilvl w:val="0"/>
          <w:numId w:val="15"/>
        </w:numPr>
        <w:tabs>
          <w:tab w:val="left" w:pos="993"/>
        </w:tabs>
        <w:autoSpaceDE w:val="0"/>
        <w:autoSpaceDN w:val="0"/>
        <w:adjustRightInd w:val="0"/>
        <w:spacing w:line="360" w:lineRule="auto"/>
        <w:ind w:left="1418" w:hanging="425"/>
        <w:jc w:val="both"/>
        <w:rPr>
          <w:rFonts w:ascii="Myriad Pro" w:hAnsi="Myriad Pro"/>
          <w:color w:val="000000" w:themeColor="text1"/>
          <w:sz w:val="26"/>
          <w:szCs w:val="26"/>
        </w:rPr>
      </w:pPr>
      <w:r w:rsidRPr="0050561F">
        <w:rPr>
          <w:rFonts w:ascii="Myriad Pro" w:hAnsi="Myriad Pro"/>
          <w:color w:val="000000" w:themeColor="text1"/>
          <w:sz w:val="26"/>
          <w:szCs w:val="26"/>
        </w:rPr>
        <w:t>товарные накладные;</w:t>
      </w:r>
    </w:p>
    <w:p w14:paraId="741B238C" w14:textId="77777777" w:rsidR="004166B8" w:rsidRPr="0050561F" w:rsidRDefault="004166B8" w:rsidP="0050561F">
      <w:pPr>
        <w:pStyle w:val="aa"/>
        <w:numPr>
          <w:ilvl w:val="0"/>
          <w:numId w:val="15"/>
        </w:numPr>
        <w:tabs>
          <w:tab w:val="left" w:pos="993"/>
        </w:tabs>
        <w:autoSpaceDE w:val="0"/>
        <w:autoSpaceDN w:val="0"/>
        <w:adjustRightInd w:val="0"/>
        <w:spacing w:line="360" w:lineRule="auto"/>
        <w:ind w:left="1418" w:hanging="425"/>
        <w:jc w:val="both"/>
        <w:rPr>
          <w:rFonts w:ascii="Myriad Pro" w:hAnsi="Myriad Pro"/>
          <w:color w:val="000000" w:themeColor="text1"/>
          <w:sz w:val="26"/>
          <w:szCs w:val="26"/>
        </w:rPr>
      </w:pPr>
      <w:r w:rsidRPr="0050561F">
        <w:rPr>
          <w:rFonts w:ascii="Myriad Pro" w:hAnsi="Myriad Pro"/>
          <w:color w:val="000000" w:themeColor="text1"/>
          <w:sz w:val="26"/>
          <w:szCs w:val="26"/>
        </w:rPr>
        <w:t>справки по распределению косвенных затрат.</w:t>
      </w:r>
    </w:p>
    <w:p w14:paraId="502F9776" w14:textId="77777777" w:rsidR="004166B8" w:rsidRPr="0050561F" w:rsidRDefault="004166B8" w:rsidP="0050561F">
      <w:pPr>
        <w:numPr>
          <w:ilvl w:val="0"/>
          <w:numId w:val="14"/>
        </w:numPr>
        <w:spacing w:line="360" w:lineRule="auto"/>
        <w:ind w:left="0" w:firstLine="0"/>
        <w:jc w:val="both"/>
        <w:rPr>
          <w:rFonts w:ascii="Myriad Pro" w:hAnsi="Myriad Pro"/>
          <w:color w:val="000000" w:themeColor="text1"/>
          <w:sz w:val="26"/>
          <w:szCs w:val="26"/>
        </w:rPr>
      </w:pPr>
      <w:r w:rsidRPr="0050561F">
        <w:rPr>
          <w:rFonts w:ascii="Myriad Pro" w:hAnsi="Myriad Pro"/>
          <w:color w:val="000000" w:themeColor="text1"/>
          <w:sz w:val="26"/>
          <w:szCs w:val="26"/>
        </w:rPr>
        <w:t>в составе заявки об установлении тарифов на услуги по передаче электрической энергии дополнительно прикладывать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4CD26F65" w14:textId="77777777" w:rsidR="004166B8" w:rsidRPr="0050561F" w:rsidRDefault="004166B8" w:rsidP="0050561F">
      <w:pPr>
        <w:pStyle w:val="aa"/>
        <w:numPr>
          <w:ilvl w:val="0"/>
          <w:numId w:val="15"/>
        </w:numPr>
        <w:tabs>
          <w:tab w:val="left" w:pos="993"/>
        </w:tabs>
        <w:autoSpaceDE w:val="0"/>
        <w:autoSpaceDN w:val="0"/>
        <w:adjustRightInd w:val="0"/>
        <w:spacing w:line="360" w:lineRule="auto"/>
        <w:ind w:left="1418" w:hanging="425"/>
        <w:jc w:val="both"/>
        <w:rPr>
          <w:rFonts w:ascii="Myriad Pro" w:hAnsi="Myriad Pro"/>
          <w:color w:val="000000" w:themeColor="text1"/>
          <w:sz w:val="26"/>
          <w:szCs w:val="26"/>
        </w:rPr>
      </w:pPr>
      <w:r w:rsidRPr="0050561F">
        <w:rPr>
          <w:rFonts w:ascii="Myriad Pro" w:hAnsi="Myriad Pro"/>
          <w:color w:val="000000" w:themeColor="text1"/>
          <w:sz w:val="26"/>
          <w:szCs w:val="26"/>
        </w:rPr>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40085440" w14:textId="77777777" w:rsidR="004166B8" w:rsidRPr="0050561F" w:rsidRDefault="004166B8" w:rsidP="0050561F">
      <w:pPr>
        <w:pStyle w:val="aa"/>
        <w:numPr>
          <w:ilvl w:val="0"/>
          <w:numId w:val="15"/>
        </w:numPr>
        <w:tabs>
          <w:tab w:val="left" w:pos="993"/>
        </w:tabs>
        <w:autoSpaceDE w:val="0"/>
        <w:autoSpaceDN w:val="0"/>
        <w:adjustRightInd w:val="0"/>
        <w:spacing w:line="360" w:lineRule="auto"/>
        <w:ind w:left="1418" w:hanging="425"/>
        <w:jc w:val="both"/>
        <w:rPr>
          <w:rFonts w:ascii="Myriad Pro" w:hAnsi="Myriad Pro"/>
          <w:color w:val="000000" w:themeColor="text1"/>
          <w:sz w:val="26"/>
          <w:szCs w:val="26"/>
        </w:rPr>
      </w:pPr>
      <w:r w:rsidRPr="0050561F">
        <w:rPr>
          <w:rFonts w:ascii="Myriad Pro" w:hAnsi="Myriad Pro"/>
          <w:color w:val="000000" w:themeColor="text1"/>
          <w:sz w:val="26"/>
          <w:szCs w:val="26"/>
        </w:rPr>
        <w:t>для инвестиционных проектов, реализующихся в рамках модернизации, реконструкции или технического перевооружения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1A94FDEF" w14:textId="77777777" w:rsidR="004166B8" w:rsidRPr="0050561F" w:rsidRDefault="004166B8" w:rsidP="0050561F">
      <w:pPr>
        <w:pStyle w:val="aa"/>
        <w:numPr>
          <w:ilvl w:val="0"/>
          <w:numId w:val="15"/>
        </w:numPr>
        <w:tabs>
          <w:tab w:val="left" w:pos="993"/>
        </w:tabs>
        <w:autoSpaceDE w:val="0"/>
        <w:autoSpaceDN w:val="0"/>
        <w:adjustRightInd w:val="0"/>
        <w:spacing w:line="360" w:lineRule="auto"/>
        <w:ind w:left="1418" w:hanging="425"/>
        <w:jc w:val="both"/>
        <w:rPr>
          <w:rFonts w:ascii="Myriad Pro" w:hAnsi="Myriad Pro"/>
          <w:color w:val="000000" w:themeColor="text1"/>
          <w:sz w:val="26"/>
          <w:szCs w:val="26"/>
        </w:rPr>
      </w:pPr>
      <w:r w:rsidRPr="0050561F">
        <w:rPr>
          <w:rFonts w:ascii="Myriad Pro" w:hAnsi="Myriad Pro"/>
          <w:color w:val="000000" w:themeColor="text1"/>
          <w:sz w:val="26"/>
          <w:szCs w:val="26"/>
        </w:rPr>
        <w:t xml:space="preserve">инвестиционные проекты иных направлений реализации –соответствующие обосновывающие материалы, подтверждающие </w:t>
      </w:r>
      <w:r w:rsidRPr="0050561F">
        <w:rPr>
          <w:rFonts w:ascii="Myriad Pro" w:hAnsi="Myriad Pro"/>
          <w:color w:val="000000" w:themeColor="text1"/>
          <w:sz w:val="26"/>
          <w:szCs w:val="26"/>
        </w:rPr>
        <w:lastRenderedPageBreak/>
        <w:t>необходимость их реализации (решения органов исполнительной власти, указы Президента Российской Федерации и пр.);</w:t>
      </w:r>
    </w:p>
    <w:p w14:paraId="60DE75C4" w14:textId="77777777" w:rsidR="004166B8" w:rsidRPr="0050561F" w:rsidRDefault="004166B8" w:rsidP="0050561F">
      <w:pPr>
        <w:numPr>
          <w:ilvl w:val="0"/>
          <w:numId w:val="14"/>
        </w:numPr>
        <w:spacing w:line="360" w:lineRule="auto"/>
        <w:ind w:left="0" w:firstLine="284"/>
        <w:jc w:val="both"/>
        <w:rPr>
          <w:rFonts w:ascii="Myriad Pro" w:hAnsi="Myriad Pro"/>
          <w:color w:val="000000" w:themeColor="text1"/>
          <w:sz w:val="26"/>
          <w:szCs w:val="26"/>
        </w:rPr>
      </w:pPr>
      <w:r w:rsidRPr="0050561F">
        <w:rPr>
          <w:rFonts w:ascii="Myriad Pro" w:hAnsi="Myriad Pro"/>
          <w:color w:val="000000" w:themeColor="text1"/>
          <w:sz w:val="26"/>
          <w:szCs w:val="26"/>
        </w:rPr>
        <w:t>в составе заявки об установлении тарифов на услуги по передаче электрической энергии дополнительно прикладывать документы, подтверждающие полную стоимость новых инвестиционных проектов инвестиционной программы, такие как:</w:t>
      </w:r>
    </w:p>
    <w:p w14:paraId="5158C608" w14:textId="77777777" w:rsidR="004166B8" w:rsidRDefault="004166B8" w:rsidP="0050561F">
      <w:pPr>
        <w:pStyle w:val="aa"/>
        <w:numPr>
          <w:ilvl w:val="0"/>
          <w:numId w:val="15"/>
        </w:numPr>
        <w:tabs>
          <w:tab w:val="left" w:pos="993"/>
        </w:tabs>
        <w:autoSpaceDE w:val="0"/>
        <w:autoSpaceDN w:val="0"/>
        <w:adjustRightInd w:val="0"/>
        <w:spacing w:line="360" w:lineRule="auto"/>
        <w:ind w:left="1418" w:hanging="425"/>
        <w:jc w:val="both"/>
        <w:rPr>
          <w:rFonts w:ascii="Myriad Pro" w:hAnsi="Myriad Pro"/>
          <w:color w:val="000000" w:themeColor="text1"/>
          <w:sz w:val="26"/>
          <w:szCs w:val="26"/>
        </w:rPr>
      </w:pPr>
      <w:r w:rsidRPr="0050561F">
        <w:rPr>
          <w:rFonts w:ascii="Myriad Pro" w:hAnsi="Myriad Pro"/>
          <w:color w:val="000000" w:themeColor="text1"/>
          <w:sz w:val="26"/>
          <w:szCs w:val="26"/>
        </w:rPr>
        <w:t>для инвестиционных проектов, имеющих утвержденную проектно -сметную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55B1F4FA" w14:textId="77777777" w:rsidR="0050561F" w:rsidRDefault="0050561F" w:rsidP="0050561F">
      <w:pPr>
        <w:pStyle w:val="aa"/>
        <w:numPr>
          <w:ilvl w:val="0"/>
          <w:numId w:val="15"/>
        </w:numPr>
        <w:tabs>
          <w:tab w:val="left" w:pos="993"/>
        </w:tabs>
        <w:autoSpaceDE w:val="0"/>
        <w:autoSpaceDN w:val="0"/>
        <w:adjustRightInd w:val="0"/>
        <w:spacing w:line="360" w:lineRule="auto"/>
        <w:ind w:left="1418" w:hanging="425"/>
        <w:jc w:val="both"/>
        <w:rPr>
          <w:rFonts w:ascii="Myriad Pro" w:hAnsi="Myriad Pro"/>
          <w:color w:val="000000" w:themeColor="text1"/>
          <w:sz w:val="26"/>
          <w:szCs w:val="26"/>
        </w:rPr>
      </w:pPr>
      <w:r w:rsidRPr="0050561F">
        <w:rPr>
          <w:rFonts w:ascii="Myriad Pro" w:hAnsi="Myriad Pro"/>
          <w:color w:val="000000" w:themeColor="text1"/>
          <w:sz w:val="26"/>
          <w:szCs w:val="26"/>
        </w:rP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r>
        <w:rPr>
          <w:rFonts w:ascii="Myriad Pro" w:hAnsi="Myriad Pro"/>
          <w:color w:val="000000" w:themeColor="text1"/>
          <w:sz w:val="26"/>
          <w:szCs w:val="26"/>
        </w:rPr>
        <w:t>.</w:t>
      </w:r>
    </w:p>
    <w:p w14:paraId="270FED05" w14:textId="77777777" w:rsidR="00C03428" w:rsidRPr="00A06AE2" w:rsidRDefault="00C03428" w:rsidP="00C03428">
      <w:pPr>
        <w:pStyle w:val="30"/>
        <w:pageBreakBefore/>
        <w:numPr>
          <w:ilvl w:val="1"/>
          <w:numId w:val="2"/>
        </w:numPr>
        <w:tabs>
          <w:tab w:val="left" w:pos="0"/>
        </w:tabs>
        <w:spacing w:before="40" w:after="200" w:line="360" w:lineRule="auto"/>
        <w:ind w:left="709" w:hanging="709"/>
        <w:jc w:val="both"/>
        <w:rPr>
          <w:rFonts w:ascii="Myriad Pro" w:hAnsi="Myriad Pro"/>
          <w:b w:val="0"/>
          <w:color w:val="4F6228" w:themeColor="accent3" w:themeShade="80"/>
          <w:sz w:val="28"/>
          <w:szCs w:val="28"/>
        </w:rPr>
      </w:pPr>
      <w:bookmarkStart w:id="74" w:name="_Toc40621605"/>
      <w:bookmarkStart w:id="75" w:name="_Toc41409774"/>
      <w:bookmarkStart w:id="76" w:name="_Hlk38297746"/>
      <w:r w:rsidRPr="00A06AE2">
        <w:rPr>
          <w:rFonts w:ascii="Myriad Pro" w:hAnsi="Myriad Pro"/>
          <w:color w:val="4F6228" w:themeColor="accent3" w:themeShade="80"/>
          <w:sz w:val="28"/>
          <w:szCs w:val="28"/>
        </w:rPr>
        <w:lastRenderedPageBreak/>
        <w:t>Экспертиза обоснованности корректировки необходимой валовой выручки с учетом надежности и качества оказываемых услуг</w:t>
      </w:r>
      <w:bookmarkEnd w:id="74"/>
      <w:bookmarkEnd w:id="75"/>
    </w:p>
    <w:bookmarkEnd w:id="76"/>
    <w:p w14:paraId="29049642" w14:textId="77777777" w:rsidR="00C03428" w:rsidRPr="00C03428" w:rsidRDefault="00C03428" w:rsidP="003D77E1">
      <w:pPr>
        <w:spacing w:line="360" w:lineRule="auto"/>
        <w:ind w:firstLine="567"/>
        <w:jc w:val="both"/>
        <w:rPr>
          <w:rFonts w:ascii="Myriad Pro" w:hAnsi="Myriad Pro"/>
          <w:sz w:val="26"/>
          <w:szCs w:val="26"/>
        </w:rPr>
      </w:pPr>
      <w:r w:rsidRPr="00C03428">
        <w:rPr>
          <w:rFonts w:ascii="Myriad Pro" w:hAnsi="Myriad Pro"/>
          <w:color w:val="0D0D0D" w:themeColor="text1" w:themeTint="F2"/>
          <w:sz w:val="26"/>
          <w:szCs w:val="26"/>
        </w:rPr>
        <w:t xml:space="preserve">Согласно </w:t>
      </w:r>
      <w:r w:rsidRPr="00C03428">
        <w:rPr>
          <w:rFonts w:ascii="Myriad Pro" w:hAnsi="Myriad Pro"/>
          <w:sz w:val="26"/>
          <w:szCs w:val="26"/>
        </w:rPr>
        <w:t>п.8 Основ ценообразования № 1178 в области регулируемых цен (тарифов) в электроэнергетике, утвержденных постановлением Правительства РФ от 29.12.2011 №1178, регулирующие органы ежегодно корректируют необходимую валовую выручку организации, осуществляющей регулируемую деятельность, в соответствии с Методическими указаниями по расчету и применению понижающих (повышающих) коэффициентов, утвержденными приказом ФСТ России от 26.10.2010 № 254-э/1.</w:t>
      </w:r>
    </w:p>
    <w:p w14:paraId="300539B8" w14:textId="77777777" w:rsidR="00C03428" w:rsidRPr="00C03428" w:rsidRDefault="00C03428" w:rsidP="00BA6E0D">
      <w:pPr>
        <w:spacing w:before="240" w:after="240"/>
        <w:rPr>
          <w:rFonts w:ascii="Myriad Pro" w:hAnsi="Myriad Pro"/>
          <w:b/>
          <w:bCs/>
          <w:sz w:val="26"/>
          <w:szCs w:val="26"/>
        </w:rPr>
      </w:pPr>
      <w:r w:rsidRPr="00C03428">
        <w:rPr>
          <w:rFonts w:ascii="Myriad Pro" w:hAnsi="Myriad Pro"/>
          <w:b/>
          <w:bCs/>
          <w:sz w:val="26"/>
          <w:szCs w:val="26"/>
        </w:rPr>
        <w:t>ПОЗИЦИЯ ТЕРРИТОРИАЛЬНОЙ СЕТЕВОЙ ОРГАНИЗАЦИИ</w:t>
      </w:r>
    </w:p>
    <w:p w14:paraId="53841638" w14:textId="77777777" w:rsidR="00C03428" w:rsidRPr="00C03428" w:rsidRDefault="00C03428" w:rsidP="003D77E1">
      <w:pPr>
        <w:spacing w:line="360" w:lineRule="auto"/>
        <w:ind w:firstLine="567"/>
        <w:jc w:val="both"/>
        <w:rPr>
          <w:rFonts w:ascii="Myriad Pro" w:hAnsi="Myriad Pro"/>
          <w:sz w:val="26"/>
          <w:szCs w:val="26"/>
        </w:rPr>
      </w:pPr>
      <w:r w:rsidRPr="00C03428">
        <w:rPr>
          <w:rFonts w:ascii="Myriad Pro" w:hAnsi="Myriad Pro"/>
          <w:sz w:val="26"/>
          <w:szCs w:val="26"/>
        </w:rPr>
        <w:t>Решением управления Алтайского края по государственному регулированию цен и тарифов от 31.10.2012 №143 (в ред. от 24.12.2014 № 651) утверждены плановые показатели надежности и качества оказываемых услуг для филиала «Алтайэнерго» на долгосрочный период регулирования 2012-2017 гг.</w:t>
      </w:r>
    </w:p>
    <w:p w14:paraId="0D553C09" w14:textId="77777777" w:rsidR="00C03428" w:rsidRPr="00C03428" w:rsidRDefault="00C03428" w:rsidP="003D77E1">
      <w:pPr>
        <w:spacing w:line="360" w:lineRule="auto"/>
        <w:ind w:firstLine="567"/>
        <w:jc w:val="both"/>
        <w:rPr>
          <w:rFonts w:ascii="Myriad Pro" w:hAnsi="Myriad Pro"/>
          <w:sz w:val="26"/>
          <w:szCs w:val="26"/>
        </w:rPr>
      </w:pPr>
      <w:r w:rsidRPr="00C03428">
        <w:rPr>
          <w:rFonts w:ascii="Myriad Pro" w:hAnsi="Myriad Pro"/>
          <w:sz w:val="26"/>
          <w:szCs w:val="26"/>
        </w:rPr>
        <w:t>На 2017 год показатель уровня надежности оказываемых услуг установлен в размере 0,0514,  показатель уровня качества оказываемых услуг  – 1,0102.</w:t>
      </w:r>
    </w:p>
    <w:p w14:paraId="19ECE902" w14:textId="77777777" w:rsidR="00C03428" w:rsidRPr="00C03428" w:rsidRDefault="00C03428" w:rsidP="003D77E1">
      <w:pPr>
        <w:spacing w:line="360" w:lineRule="auto"/>
        <w:ind w:firstLine="567"/>
        <w:jc w:val="both"/>
        <w:rPr>
          <w:rFonts w:ascii="Myriad Pro" w:hAnsi="Myriad Pro"/>
          <w:sz w:val="26"/>
          <w:szCs w:val="26"/>
        </w:rPr>
      </w:pPr>
      <w:r w:rsidRPr="00C03428">
        <w:rPr>
          <w:rFonts w:ascii="Myriad Pro" w:hAnsi="Myriad Pro"/>
          <w:sz w:val="26"/>
          <w:szCs w:val="26"/>
        </w:rPr>
        <w:t>В соответствии с п.14 Положения «Об определении применяемых при установлении долгосрочных тарифов показателей надежности и качества поставляемых товаров и оказываемых услуг»  (ПП РФ от 31.12.2009 №1220), в  Управление по тарифам письмами от 30.03.2018 №1.1/12/4098-исх, от 10.0</w:t>
      </w:r>
      <w:r>
        <w:rPr>
          <w:rFonts w:ascii="Myriad Pro" w:hAnsi="Myriad Pro"/>
          <w:sz w:val="26"/>
          <w:szCs w:val="26"/>
        </w:rPr>
        <w:t xml:space="preserve">4.2018 </w:t>
      </w:r>
      <w:r w:rsidRPr="00C03428">
        <w:rPr>
          <w:rFonts w:ascii="Myriad Pro" w:hAnsi="Myriad Pro"/>
          <w:sz w:val="26"/>
          <w:szCs w:val="26"/>
        </w:rPr>
        <w:t>№ 1.1/12/4610-исх предоставлены отчетные данные  по фактическим значениям показателей надежности и качества поставляемых товаров и оказываемых услуг за 2017 год.</w:t>
      </w:r>
    </w:p>
    <w:p w14:paraId="30B3ACFF" w14:textId="77777777" w:rsidR="00C03428" w:rsidRPr="00C03428" w:rsidRDefault="00C03428" w:rsidP="003D77E1">
      <w:pPr>
        <w:spacing w:line="360" w:lineRule="auto"/>
        <w:ind w:firstLine="567"/>
        <w:jc w:val="both"/>
        <w:rPr>
          <w:rFonts w:ascii="Myriad Pro" w:hAnsi="Myriad Pro"/>
          <w:sz w:val="26"/>
          <w:szCs w:val="26"/>
        </w:rPr>
      </w:pPr>
      <w:r w:rsidRPr="00C03428">
        <w:rPr>
          <w:rFonts w:ascii="Myriad Pro" w:hAnsi="Myriad Pro"/>
          <w:sz w:val="26"/>
          <w:szCs w:val="26"/>
        </w:rPr>
        <w:t>Фактические показатели уровня надежности и качества оказываемых услуг за 2017 год составили 0,02015 и 0,9242 соответственно. Плановое значение показателя уровня надежности оказываемых услуг достигнуто со значительным улучшением, плановое значение показателя уровня качества оказываемых услуг - достигнуто.</w:t>
      </w:r>
    </w:p>
    <w:p w14:paraId="7800801C" w14:textId="77777777" w:rsidR="00C03428" w:rsidRPr="00C03428" w:rsidRDefault="00C03428" w:rsidP="003D77E1">
      <w:pPr>
        <w:spacing w:line="360" w:lineRule="auto"/>
        <w:ind w:firstLine="567"/>
        <w:jc w:val="both"/>
        <w:rPr>
          <w:rFonts w:ascii="Myriad Pro" w:hAnsi="Myriad Pro"/>
          <w:sz w:val="26"/>
          <w:szCs w:val="26"/>
        </w:rPr>
      </w:pPr>
      <w:r w:rsidRPr="00C03428">
        <w:rPr>
          <w:rFonts w:ascii="Myriad Pro" w:hAnsi="Myriad Pro"/>
          <w:sz w:val="26"/>
          <w:szCs w:val="26"/>
        </w:rPr>
        <w:t xml:space="preserve">Корректировка необходимой валовой выручки филиала «Алтайэнерго» за 2017 год произведена на основании: </w:t>
      </w:r>
    </w:p>
    <w:p w14:paraId="463FAB55" w14:textId="77777777" w:rsidR="00C03428" w:rsidRPr="00C03428" w:rsidRDefault="00C03428" w:rsidP="00C03428">
      <w:pPr>
        <w:numPr>
          <w:ilvl w:val="0"/>
          <w:numId w:val="39"/>
        </w:numPr>
        <w:spacing w:line="360" w:lineRule="auto"/>
        <w:jc w:val="both"/>
        <w:rPr>
          <w:rFonts w:ascii="Myriad Pro" w:hAnsi="Myriad Pro"/>
          <w:sz w:val="26"/>
          <w:szCs w:val="26"/>
        </w:rPr>
      </w:pPr>
      <w:r w:rsidRPr="00C03428">
        <w:rPr>
          <w:rFonts w:ascii="Myriad Pro" w:hAnsi="Myriad Pro"/>
          <w:sz w:val="26"/>
          <w:szCs w:val="26"/>
        </w:rPr>
        <w:t xml:space="preserve"> обобщенного коэффициента (К</w:t>
      </w:r>
      <w:r w:rsidRPr="00C03428">
        <w:rPr>
          <w:rFonts w:ascii="Myriad Pro" w:hAnsi="Myriad Pro"/>
          <w:sz w:val="26"/>
          <w:szCs w:val="26"/>
          <w:vertAlign w:val="subscript"/>
        </w:rPr>
        <w:t>об</w:t>
      </w:r>
      <w:r w:rsidRPr="00C03428">
        <w:rPr>
          <w:rFonts w:ascii="Myriad Pro" w:hAnsi="Myriad Pro"/>
          <w:sz w:val="26"/>
          <w:szCs w:val="26"/>
        </w:rPr>
        <w:t>)  в размере 0,65;</w:t>
      </w:r>
    </w:p>
    <w:p w14:paraId="139CAAC8" w14:textId="77777777" w:rsidR="00C03428" w:rsidRPr="00C03428" w:rsidRDefault="00C03428" w:rsidP="00C03428">
      <w:pPr>
        <w:numPr>
          <w:ilvl w:val="0"/>
          <w:numId w:val="39"/>
        </w:numPr>
        <w:spacing w:line="360" w:lineRule="auto"/>
        <w:jc w:val="both"/>
        <w:rPr>
          <w:rFonts w:ascii="Myriad Pro" w:hAnsi="Myriad Pro"/>
          <w:sz w:val="26"/>
          <w:szCs w:val="26"/>
        </w:rPr>
      </w:pPr>
      <w:r w:rsidRPr="00C03428">
        <w:rPr>
          <w:rFonts w:ascii="Myriad Pro" w:hAnsi="Myriad Pro"/>
          <w:sz w:val="26"/>
          <w:szCs w:val="26"/>
        </w:rPr>
        <w:lastRenderedPageBreak/>
        <w:t>максимального процента корректировки (П</w:t>
      </w:r>
      <w:r w:rsidRPr="00C03428">
        <w:rPr>
          <w:rFonts w:ascii="Myriad Pro" w:hAnsi="Myriad Pro"/>
          <w:sz w:val="26"/>
          <w:szCs w:val="26"/>
          <w:vertAlign w:val="subscript"/>
        </w:rPr>
        <w:t>кор</w:t>
      </w:r>
      <w:r w:rsidRPr="00C03428">
        <w:rPr>
          <w:rFonts w:ascii="Myriad Pro" w:hAnsi="Myriad Pro"/>
          <w:sz w:val="26"/>
          <w:szCs w:val="26"/>
        </w:rPr>
        <w:t>.) в размере  2%;</w:t>
      </w:r>
    </w:p>
    <w:p w14:paraId="7C507865" w14:textId="77777777" w:rsidR="00C03428" w:rsidRPr="00C03428" w:rsidRDefault="00C03428" w:rsidP="00C03428">
      <w:pPr>
        <w:numPr>
          <w:ilvl w:val="0"/>
          <w:numId w:val="39"/>
        </w:numPr>
        <w:spacing w:line="360" w:lineRule="auto"/>
        <w:jc w:val="both"/>
        <w:rPr>
          <w:rFonts w:ascii="Myriad Pro" w:hAnsi="Myriad Pro"/>
          <w:sz w:val="26"/>
          <w:szCs w:val="26"/>
        </w:rPr>
      </w:pPr>
      <w:r w:rsidRPr="00C03428">
        <w:rPr>
          <w:rFonts w:ascii="Myriad Pro" w:hAnsi="Myriad Pro"/>
          <w:sz w:val="26"/>
          <w:szCs w:val="26"/>
        </w:rPr>
        <w:t xml:space="preserve"> расчетного понижающего (повышающего) коэффициента, корректирующего НВВ с учетом надежности и качества оказываемых услуг (КНК)  в размере 0,013 (0,65*2%);</w:t>
      </w:r>
    </w:p>
    <w:p w14:paraId="3627AE4F" w14:textId="77777777" w:rsidR="00C03428" w:rsidRPr="00C03428" w:rsidRDefault="00C03428" w:rsidP="00C03428">
      <w:pPr>
        <w:numPr>
          <w:ilvl w:val="0"/>
          <w:numId w:val="39"/>
        </w:numPr>
        <w:spacing w:line="360" w:lineRule="auto"/>
        <w:ind w:left="1276" w:hanging="283"/>
        <w:jc w:val="both"/>
        <w:rPr>
          <w:rFonts w:ascii="Myriad Pro" w:hAnsi="Myriad Pro"/>
          <w:sz w:val="26"/>
          <w:szCs w:val="26"/>
        </w:rPr>
      </w:pPr>
      <w:r w:rsidRPr="00C03428">
        <w:rPr>
          <w:rFonts w:ascii="Myriad Pro" w:hAnsi="Myriad Pro"/>
          <w:sz w:val="26"/>
          <w:szCs w:val="26"/>
        </w:rPr>
        <w:t xml:space="preserve">  НВВ без учета оплаты потерь и ТСО, учтенной при утверждении (расчете) единых (котловых) тарифов на услуги по передаче электрической энергии (Решение от 12.07.2017 № 79),  в размере 5 632 088,6 тыс. руб.</w:t>
      </w:r>
    </w:p>
    <w:p w14:paraId="2B56CAAB" w14:textId="56223CBF" w:rsidR="00C03428" w:rsidRPr="00C03428" w:rsidRDefault="00C03428" w:rsidP="003D77E1">
      <w:pPr>
        <w:spacing w:line="360" w:lineRule="auto"/>
        <w:ind w:firstLine="567"/>
        <w:jc w:val="both"/>
        <w:rPr>
          <w:rFonts w:ascii="Myriad Pro" w:hAnsi="Myriad Pro"/>
          <w:sz w:val="26"/>
          <w:szCs w:val="26"/>
        </w:rPr>
      </w:pPr>
      <w:r w:rsidRPr="00C03428">
        <w:rPr>
          <w:rFonts w:ascii="Myriad Pro" w:hAnsi="Myriad Pro"/>
          <w:sz w:val="26"/>
          <w:szCs w:val="26"/>
        </w:rPr>
        <w:t>Сумма корректировки НВВ на 2019 год с учетом выполнения плановых показателей надежности и качества оказываемых услуг за 2017 год  по филиалу ПАО</w:t>
      </w:r>
      <w:r w:rsidR="0093568A">
        <w:rPr>
          <w:rFonts w:ascii="Myriad Pro" w:hAnsi="Myriad Pro"/>
          <w:sz w:val="26"/>
          <w:szCs w:val="26"/>
        </w:rPr>
        <w:t> </w:t>
      </w:r>
      <w:r w:rsidRPr="00C03428">
        <w:rPr>
          <w:rFonts w:ascii="Myriad Pro" w:hAnsi="Myriad Pro"/>
          <w:sz w:val="26"/>
          <w:szCs w:val="26"/>
        </w:rPr>
        <w:t xml:space="preserve">«МРСК Сибири» - «Алтайэнерго» составила 73 217,2 тыс. руб. </w:t>
      </w:r>
    </w:p>
    <w:p w14:paraId="3BA9BDEA" w14:textId="77777777" w:rsidR="00C03428" w:rsidRPr="00C03428" w:rsidRDefault="00C03428" w:rsidP="00BA6E0D">
      <w:pPr>
        <w:spacing w:before="240" w:after="240"/>
        <w:rPr>
          <w:rFonts w:ascii="Myriad Pro" w:hAnsi="Myriad Pro"/>
          <w:b/>
          <w:bCs/>
          <w:color w:val="FF0000"/>
          <w:sz w:val="26"/>
          <w:szCs w:val="26"/>
          <w:highlight w:val="yellow"/>
        </w:rPr>
      </w:pPr>
      <w:r w:rsidRPr="00C03428">
        <w:rPr>
          <w:rFonts w:ascii="Myriad Pro" w:hAnsi="Myriad Pro"/>
          <w:b/>
          <w:bCs/>
          <w:sz w:val="26"/>
          <w:szCs w:val="26"/>
        </w:rPr>
        <w:t>ПОЗИЦИЯ ОРГАНА РЕГУЛИРОВАНИЯ</w:t>
      </w:r>
    </w:p>
    <w:p w14:paraId="79E791E5" w14:textId="77777777" w:rsidR="00C03428" w:rsidRPr="00C03428" w:rsidRDefault="00C03428" w:rsidP="00C03428">
      <w:pPr>
        <w:spacing w:line="360" w:lineRule="auto"/>
        <w:ind w:firstLine="709"/>
        <w:jc w:val="both"/>
        <w:rPr>
          <w:rFonts w:ascii="Myriad Pro" w:hAnsi="Myriad Pro"/>
          <w:sz w:val="26"/>
          <w:szCs w:val="26"/>
        </w:rPr>
      </w:pPr>
      <w:r w:rsidRPr="00C03428">
        <w:rPr>
          <w:rFonts w:ascii="Myriad Pro" w:hAnsi="Myriad Pro"/>
          <w:sz w:val="26"/>
          <w:szCs w:val="26"/>
        </w:rPr>
        <w:t xml:space="preserve">Во исполнение требований действующего законодательства, решением управления Алтайского края по государственному регулированию цен и тарифов от 31.10.2012 № 143 для филиала ПАО «МРСК Сибири» - «Алтайэнерго» были приняты следующие показатели надежности и качества: </w:t>
      </w:r>
    </w:p>
    <w:tbl>
      <w:tblPr>
        <w:tblW w:w="4869" w:type="pct"/>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754"/>
        <w:gridCol w:w="3337"/>
        <w:gridCol w:w="4148"/>
      </w:tblGrid>
      <w:tr w:rsidR="00C03428" w:rsidRPr="00C03428" w14:paraId="662A7243" w14:textId="77777777" w:rsidTr="009F61F2">
        <w:trPr>
          <w:trHeight w:val="624"/>
        </w:trPr>
        <w:tc>
          <w:tcPr>
            <w:tcW w:w="9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D500DE" w14:textId="77777777" w:rsidR="00C03428" w:rsidRPr="00C03428" w:rsidRDefault="00C03428" w:rsidP="00B456F8">
            <w:pPr>
              <w:adjustRightInd w:val="0"/>
              <w:jc w:val="center"/>
              <w:rPr>
                <w:rFonts w:ascii="Myriad Pro" w:hAnsi="Myriad Pro"/>
                <w:color w:val="FFFFFF" w:themeColor="background1"/>
              </w:rPr>
            </w:pPr>
            <w:r w:rsidRPr="00C03428">
              <w:rPr>
                <w:rFonts w:ascii="Myriad Pro" w:hAnsi="Myriad Pro"/>
                <w:color w:val="FFFFFF" w:themeColor="background1"/>
              </w:rPr>
              <w:t>Год</w:t>
            </w:r>
          </w:p>
        </w:tc>
        <w:tc>
          <w:tcPr>
            <w:tcW w:w="18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8F1618" w14:textId="77777777" w:rsidR="00C03428" w:rsidRPr="00C03428" w:rsidRDefault="00C03428" w:rsidP="00B456F8">
            <w:pPr>
              <w:adjustRightInd w:val="0"/>
              <w:jc w:val="center"/>
              <w:rPr>
                <w:rFonts w:ascii="Myriad Pro" w:hAnsi="Myriad Pro"/>
                <w:color w:val="FFFFFF" w:themeColor="background1"/>
              </w:rPr>
            </w:pPr>
            <w:r w:rsidRPr="00C03428">
              <w:rPr>
                <w:rFonts w:ascii="Myriad Pro" w:hAnsi="Myriad Pro"/>
                <w:color w:val="FFFFFF" w:themeColor="background1"/>
              </w:rPr>
              <w:t>Уровень надежности реализуемых товаров (услуг)</w:t>
            </w:r>
          </w:p>
        </w:tc>
        <w:tc>
          <w:tcPr>
            <w:tcW w:w="22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4F8191" w14:textId="77777777" w:rsidR="00C03428" w:rsidRPr="00C03428" w:rsidRDefault="00C03428" w:rsidP="00B456F8">
            <w:pPr>
              <w:adjustRightInd w:val="0"/>
              <w:jc w:val="center"/>
              <w:rPr>
                <w:rFonts w:ascii="Myriad Pro" w:hAnsi="Myriad Pro"/>
                <w:color w:val="FFFFFF" w:themeColor="background1"/>
              </w:rPr>
            </w:pPr>
            <w:r w:rsidRPr="00C03428">
              <w:rPr>
                <w:rFonts w:ascii="Myriad Pro" w:hAnsi="Myriad Pro"/>
                <w:color w:val="FFFFFF" w:themeColor="background1"/>
              </w:rPr>
              <w:t>Уровень качества реализуемых товаров (услуг)</w:t>
            </w:r>
          </w:p>
        </w:tc>
      </w:tr>
      <w:tr w:rsidR="00C03428" w:rsidRPr="00C03428" w14:paraId="316F814E" w14:textId="77777777" w:rsidTr="009F61F2">
        <w:trPr>
          <w:trHeight w:val="363"/>
        </w:trPr>
        <w:tc>
          <w:tcPr>
            <w:tcW w:w="949" w:type="pct"/>
            <w:tcBorders>
              <w:top w:val="single" w:sz="4" w:space="0" w:color="FFFFFF" w:themeColor="background1"/>
              <w:left w:val="single" w:sz="4" w:space="0" w:color="auto"/>
              <w:bottom w:val="single" w:sz="4" w:space="0" w:color="auto"/>
              <w:right w:val="single" w:sz="4" w:space="0" w:color="auto"/>
            </w:tcBorders>
            <w:vAlign w:val="center"/>
            <w:hideMark/>
          </w:tcPr>
          <w:p w14:paraId="056E6556" w14:textId="77777777" w:rsidR="00C03428" w:rsidRPr="00C03428" w:rsidRDefault="00C03428" w:rsidP="00B456F8">
            <w:pPr>
              <w:adjustRightInd w:val="0"/>
              <w:jc w:val="center"/>
              <w:rPr>
                <w:rFonts w:ascii="Myriad Pro" w:hAnsi="Myriad Pro"/>
                <w:lang w:eastAsia="en-US"/>
              </w:rPr>
            </w:pPr>
            <w:r w:rsidRPr="00C03428">
              <w:rPr>
                <w:rFonts w:ascii="Myriad Pro" w:hAnsi="Myriad Pro"/>
                <w:lang w:eastAsia="en-US"/>
              </w:rPr>
              <w:t>2017</w:t>
            </w:r>
          </w:p>
        </w:tc>
        <w:tc>
          <w:tcPr>
            <w:tcW w:w="1806" w:type="pct"/>
            <w:tcBorders>
              <w:top w:val="single" w:sz="4" w:space="0" w:color="FFFFFF" w:themeColor="background1"/>
              <w:left w:val="single" w:sz="4" w:space="0" w:color="auto"/>
              <w:bottom w:val="single" w:sz="4" w:space="0" w:color="auto"/>
              <w:right w:val="single" w:sz="4" w:space="0" w:color="auto"/>
            </w:tcBorders>
            <w:vAlign w:val="center"/>
            <w:hideMark/>
          </w:tcPr>
          <w:p w14:paraId="7732446B" w14:textId="77777777" w:rsidR="00C03428" w:rsidRPr="00C03428" w:rsidRDefault="00C03428" w:rsidP="00B456F8">
            <w:pPr>
              <w:adjustRightInd w:val="0"/>
              <w:jc w:val="center"/>
              <w:rPr>
                <w:rFonts w:ascii="Myriad Pro" w:hAnsi="Myriad Pro"/>
                <w:lang w:eastAsia="en-US"/>
              </w:rPr>
            </w:pPr>
            <w:r w:rsidRPr="00C03428">
              <w:rPr>
                <w:rFonts w:ascii="Myriad Pro" w:hAnsi="Myriad Pro"/>
                <w:lang w:eastAsia="en-US"/>
              </w:rPr>
              <w:t>0,0514</w:t>
            </w:r>
          </w:p>
        </w:tc>
        <w:tc>
          <w:tcPr>
            <w:tcW w:w="2245" w:type="pct"/>
            <w:tcBorders>
              <w:top w:val="single" w:sz="4" w:space="0" w:color="FFFFFF" w:themeColor="background1"/>
              <w:left w:val="single" w:sz="4" w:space="0" w:color="auto"/>
              <w:bottom w:val="single" w:sz="4" w:space="0" w:color="auto"/>
              <w:right w:val="single" w:sz="4" w:space="0" w:color="auto"/>
            </w:tcBorders>
            <w:vAlign w:val="center"/>
            <w:hideMark/>
          </w:tcPr>
          <w:p w14:paraId="5E77B534" w14:textId="77777777" w:rsidR="00C03428" w:rsidRPr="00C03428" w:rsidRDefault="00C03428" w:rsidP="00B456F8">
            <w:pPr>
              <w:adjustRightInd w:val="0"/>
              <w:jc w:val="center"/>
              <w:rPr>
                <w:rFonts w:ascii="Myriad Pro" w:hAnsi="Myriad Pro"/>
                <w:lang w:eastAsia="en-US"/>
              </w:rPr>
            </w:pPr>
            <w:r w:rsidRPr="00C03428">
              <w:rPr>
                <w:rFonts w:ascii="Myriad Pro" w:hAnsi="Myriad Pro"/>
                <w:lang w:eastAsia="en-US"/>
              </w:rPr>
              <w:t>1,0102</w:t>
            </w:r>
          </w:p>
        </w:tc>
      </w:tr>
    </w:tbl>
    <w:p w14:paraId="1DC05904" w14:textId="77777777" w:rsidR="00C03428" w:rsidRPr="00C03428" w:rsidRDefault="00C03428" w:rsidP="003D77E1">
      <w:pPr>
        <w:spacing w:before="240" w:line="360" w:lineRule="auto"/>
        <w:ind w:firstLine="567"/>
        <w:jc w:val="both"/>
        <w:rPr>
          <w:rFonts w:ascii="Myriad Pro" w:hAnsi="Myriad Pro"/>
          <w:sz w:val="26"/>
          <w:szCs w:val="26"/>
        </w:rPr>
      </w:pPr>
      <w:r w:rsidRPr="00C03428">
        <w:rPr>
          <w:rFonts w:ascii="Myriad Pro" w:hAnsi="Myriad Pro"/>
          <w:sz w:val="26"/>
          <w:szCs w:val="26"/>
        </w:rPr>
        <w:t>Экспертами управления по тарифам проведен анализ представленных материалов и проведено сравнение плановых и фактических данных за 2017 год.</w:t>
      </w:r>
    </w:p>
    <w:p w14:paraId="7723B376" w14:textId="77777777" w:rsidR="00C03428" w:rsidRPr="00C03428" w:rsidRDefault="00C03428" w:rsidP="003D77E1">
      <w:pPr>
        <w:numPr>
          <w:ilvl w:val="0"/>
          <w:numId w:val="40"/>
        </w:numPr>
        <w:autoSpaceDE w:val="0"/>
        <w:autoSpaceDN w:val="0"/>
        <w:spacing w:before="240" w:line="360" w:lineRule="auto"/>
        <w:ind w:hanging="502"/>
        <w:jc w:val="both"/>
        <w:rPr>
          <w:rFonts w:ascii="Myriad Pro" w:hAnsi="Myriad Pro"/>
          <w:b/>
          <w:sz w:val="26"/>
          <w:szCs w:val="26"/>
        </w:rPr>
      </w:pPr>
      <w:r w:rsidRPr="00C03428">
        <w:rPr>
          <w:rFonts w:ascii="Myriad Pro" w:hAnsi="Myriad Pro"/>
          <w:b/>
          <w:sz w:val="26"/>
          <w:szCs w:val="26"/>
        </w:rPr>
        <w:t>Показатель уровня надежности оказываемых услуг.</w:t>
      </w:r>
    </w:p>
    <w:p w14:paraId="2FA89ADF" w14:textId="77777777" w:rsidR="00C03428" w:rsidRPr="00C03428" w:rsidRDefault="00C03428" w:rsidP="003D77E1">
      <w:pPr>
        <w:adjustRightInd w:val="0"/>
        <w:spacing w:line="360" w:lineRule="auto"/>
        <w:ind w:firstLine="567"/>
        <w:jc w:val="both"/>
        <w:rPr>
          <w:rFonts w:ascii="Myriad Pro" w:hAnsi="Myriad Pro"/>
          <w:sz w:val="26"/>
          <w:szCs w:val="26"/>
        </w:rPr>
      </w:pPr>
      <w:r w:rsidRPr="00C03428">
        <w:rPr>
          <w:rFonts w:ascii="Myriad Pro" w:hAnsi="Myriad Pro"/>
          <w:sz w:val="26"/>
          <w:szCs w:val="26"/>
        </w:rPr>
        <w:t>Уровень надежности оказываемых услуг потребителям услуг определяется продолжительностью прекращений передачи электрической энергии в отношении потребителей услуг электросетевой организации в течение расчетного периода регулирования.</w:t>
      </w:r>
    </w:p>
    <w:p w14:paraId="724A3127" w14:textId="77777777" w:rsidR="00C03428" w:rsidRPr="00C03428" w:rsidRDefault="00C03428" w:rsidP="003D77E1">
      <w:pPr>
        <w:adjustRightInd w:val="0"/>
        <w:spacing w:line="360" w:lineRule="auto"/>
        <w:ind w:firstLine="567"/>
        <w:jc w:val="both"/>
        <w:rPr>
          <w:rFonts w:ascii="Myriad Pro" w:hAnsi="Myriad Pro"/>
          <w:sz w:val="26"/>
          <w:szCs w:val="26"/>
        </w:rPr>
      </w:pPr>
      <w:r w:rsidRPr="00C03428">
        <w:rPr>
          <w:rFonts w:ascii="Myriad Pro" w:hAnsi="Myriad Pro"/>
          <w:sz w:val="26"/>
          <w:szCs w:val="26"/>
        </w:rPr>
        <w:t>Показатель средней продолжительности прекращений передачи электрической энергии в каждом расчетном периоде регулирования в пределах долгосрочного периода регулирования (</w:t>
      </w:r>
      <w:r w:rsidRPr="00C03428">
        <w:rPr>
          <w:rFonts w:ascii="Myriad Pro" w:hAnsi="Myriad Pro"/>
          <w:noProof/>
          <w:sz w:val="26"/>
          <w:szCs w:val="26"/>
        </w:rPr>
        <w:drawing>
          <wp:inline distT="0" distB="0" distL="0" distR="0" wp14:anchorId="0819B7B4" wp14:editId="5DA920AC">
            <wp:extent cx="209550" cy="228600"/>
            <wp:effectExtent l="0" t="0" r="0" b="0"/>
            <wp:docPr id="552"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09550" cy="228600"/>
                    </a:xfrm>
                    <a:prstGeom prst="rect">
                      <a:avLst/>
                    </a:prstGeom>
                    <a:noFill/>
                    <a:ln>
                      <a:noFill/>
                    </a:ln>
                  </pic:spPr>
                </pic:pic>
              </a:graphicData>
            </a:graphic>
          </wp:inline>
        </w:drawing>
      </w:r>
      <w:r w:rsidRPr="00C03428">
        <w:rPr>
          <w:rFonts w:ascii="Myriad Pro" w:hAnsi="Myriad Pro"/>
          <w:sz w:val="26"/>
          <w:szCs w:val="26"/>
        </w:rPr>
        <w:t>) определяется по формуле:</w:t>
      </w:r>
    </w:p>
    <w:p w14:paraId="234CA4B3" w14:textId="77777777" w:rsidR="00C03428" w:rsidRPr="00C03428" w:rsidRDefault="00C03428" w:rsidP="00C03428">
      <w:pPr>
        <w:adjustRightInd w:val="0"/>
        <w:spacing w:line="360" w:lineRule="auto"/>
        <w:ind w:firstLine="720"/>
        <w:jc w:val="both"/>
        <w:rPr>
          <w:rFonts w:ascii="Myriad Pro" w:hAnsi="Myriad Pro"/>
          <w:sz w:val="28"/>
          <w:szCs w:val="28"/>
        </w:rPr>
      </w:pPr>
      <w:r w:rsidRPr="00C03428">
        <w:rPr>
          <w:rFonts w:ascii="Myriad Pro" w:hAnsi="Myriad Pro"/>
          <w:noProof/>
          <w:sz w:val="28"/>
          <w:szCs w:val="28"/>
        </w:rPr>
        <w:lastRenderedPageBreak/>
        <w:drawing>
          <wp:inline distT="0" distB="0" distL="0" distR="0" wp14:anchorId="3C574DBC" wp14:editId="7C4E0AAC">
            <wp:extent cx="819150" cy="228600"/>
            <wp:effectExtent l="0" t="0" r="0" b="0"/>
            <wp:docPr id="553"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819150" cy="228600"/>
                    </a:xfrm>
                    <a:prstGeom prst="rect">
                      <a:avLst/>
                    </a:prstGeom>
                    <a:noFill/>
                    <a:ln>
                      <a:noFill/>
                    </a:ln>
                  </pic:spPr>
                </pic:pic>
              </a:graphicData>
            </a:graphic>
          </wp:inline>
        </w:drawing>
      </w:r>
      <w:r w:rsidRPr="00C03428">
        <w:rPr>
          <w:rFonts w:ascii="Myriad Pro" w:hAnsi="Myriad Pro"/>
          <w:sz w:val="28"/>
          <w:szCs w:val="28"/>
        </w:rPr>
        <w:t>,</w:t>
      </w:r>
    </w:p>
    <w:p w14:paraId="4E57207F" w14:textId="77777777" w:rsidR="00C03428" w:rsidRPr="00C03428" w:rsidRDefault="00C03428" w:rsidP="00C03428">
      <w:pPr>
        <w:adjustRightInd w:val="0"/>
        <w:spacing w:line="360" w:lineRule="auto"/>
        <w:ind w:firstLine="720"/>
        <w:jc w:val="both"/>
        <w:rPr>
          <w:rFonts w:ascii="Myriad Pro" w:hAnsi="Myriad Pro"/>
          <w:sz w:val="26"/>
          <w:szCs w:val="26"/>
        </w:rPr>
      </w:pPr>
      <w:r w:rsidRPr="00C03428">
        <w:rPr>
          <w:rFonts w:ascii="Myriad Pro" w:hAnsi="Myriad Pro"/>
          <w:sz w:val="26"/>
          <w:szCs w:val="26"/>
        </w:rPr>
        <w:t xml:space="preserve">где </w:t>
      </w:r>
      <w:r w:rsidRPr="00C03428">
        <w:rPr>
          <w:rFonts w:ascii="Myriad Pro" w:hAnsi="Myriad Pro"/>
          <w:noProof/>
          <w:sz w:val="26"/>
          <w:szCs w:val="26"/>
        </w:rPr>
        <w:drawing>
          <wp:inline distT="0" distB="0" distL="0" distR="0" wp14:anchorId="58FC5F78" wp14:editId="64E76984">
            <wp:extent cx="247650" cy="228600"/>
            <wp:effectExtent l="0" t="0" r="0" b="0"/>
            <wp:docPr id="55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247650" cy="228600"/>
                    </a:xfrm>
                    <a:prstGeom prst="rect">
                      <a:avLst/>
                    </a:prstGeom>
                    <a:noFill/>
                    <a:ln>
                      <a:noFill/>
                    </a:ln>
                  </pic:spPr>
                </pic:pic>
              </a:graphicData>
            </a:graphic>
          </wp:inline>
        </w:drawing>
      </w:r>
      <w:r w:rsidRPr="00C03428">
        <w:rPr>
          <w:rFonts w:ascii="Myriad Pro" w:hAnsi="Myriad Pro"/>
          <w:sz w:val="26"/>
          <w:szCs w:val="26"/>
        </w:rPr>
        <w:t xml:space="preserve"> - фактическая суммарная продолжительность всех прекращений передачи электрической энергии в отношении потребителей услуг за расчетный период регулирования, ч;</w:t>
      </w:r>
    </w:p>
    <w:p w14:paraId="7F868E2F" w14:textId="77777777" w:rsidR="00C03428" w:rsidRPr="00C03428" w:rsidRDefault="00C03428" w:rsidP="00C03428">
      <w:pPr>
        <w:adjustRightInd w:val="0"/>
        <w:spacing w:line="360" w:lineRule="auto"/>
        <w:ind w:firstLine="720"/>
        <w:jc w:val="both"/>
        <w:rPr>
          <w:rFonts w:ascii="Myriad Pro" w:hAnsi="Myriad Pro"/>
          <w:sz w:val="26"/>
          <w:szCs w:val="26"/>
        </w:rPr>
      </w:pPr>
      <w:r w:rsidRPr="00C03428">
        <w:rPr>
          <w:rFonts w:ascii="Myriad Pro" w:hAnsi="Myriad Pro"/>
          <w:noProof/>
          <w:sz w:val="26"/>
          <w:szCs w:val="26"/>
        </w:rPr>
        <w:drawing>
          <wp:inline distT="0" distB="0" distL="0" distR="0" wp14:anchorId="1CC7CE83" wp14:editId="384A3E19">
            <wp:extent cx="257175" cy="228600"/>
            <wp:effectExtent l="0" t="0" r="0" b="0"/>
            <wp:docPr id="55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C03428">
        <w:rPr>
          <w:rFonts w:ascii="Myriad Pro" w:hAnsi="Myriad Pro"/>
          <w:sz w:val="26"/>
          <w:szCs w:val="26"/>
        </w:rPr>
        <w:t xml:space="preserve"> - максимальное за расчетный период регулирования число точек присоединения потребителей услуг к электрической сети электросетевой организации, в том числе принятых в опытно-промышленную эксплуатацию, шт.</w:t>
      </w:r>
    </w:p>
    <w:p w14:paraId="6809B069" w14:textId="77777777" w:rsidR="00C03428" w:rsidRPr="00C03428" w:rsidRDefault="00C03428" w:rsidP="00C03428">
      <w:pPr>
        <w:jc w:val="center"/>
        <w:rPr>
          <w:rFonts w:ascii="Myriad Pro" w:hAnsi="Myriad Pro"/>
          <w:sz w:val="26"/>
          <w:szCs w:val="26"/>
        </w:rPr>
      </w:pPr>
      <w:r w:rsidRPr="00C03428">
        <w:rPr>
          <w:rFonts w:ascii="Myriad Pro" w:hAnsi="Myriad Pro"/>
          <w:sz w:val="26"/>
          <w:szCs w:val="26"/>
        </w:rPr>
        <w:t>Пп = 6134,35 / 372 922 = 0,0164</w:t>
      </w:r>
    </w:p>
    <w:p w14:paraId="56C1986A" w14:textId="77777777" w:rsidR="00C03428" w:rsidRPr="00C03428" w:rsidRDefault="00C03428" w:rsidP="00C03428">
      <w:pPr>
        <w:rPr>
          <w:rFonts w:ascii="Myriad Pro" w:hAnsi="Myriad Pro"/>
          <w:sz w:val="28"/>
          <w:szCs w:val="28"/>
        </w:rPr>
      </w:pPr>
    </w:p>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4"/>
        <w:gridCol w:w="1417"/>
        <w:gridCol w:w="1479"/>
        <w:gridCol w:w="2690"/>
      </w:tblGrid>
      <w:tr w:rsidR="00C03428" w:rsidRPr="00C03428" w14:paraId="22AACB68" w14:textId="77777777" w:rsidTr="009F61F2">
        <w:trPr>
          <w:trHeight w:val="390"/>
          <w:jc w:val="center"/>
        </w:trPr>
        <w:tc>
          <w:tcPr>
            <w:tcW w:w="389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010667" w14:textId="77777777" w:rsidR="00C03428" w:rsidRPr="00C03428" w:rsidRDefault="00C03428" w:rsidP="00B456F8">
            <w:pPr>
              <w:adjustRightInd w:val="0"/>
              <w:jc w:val="center"/>
              <w:rPr>
                <w:rFonts w:ascii="Myriad Pro" w:eastAsia="Calibri" w:hAnsi="Myriad Pro"/>
                <w:b/>
                <w:color w:val="FFFFFF" w:themeColor="background1"/>
                <w:lang w:eastAsia="en-US"/>
              </w:rPr>
            </w:pPr>
            <w:r w:rsidRPr="00C03428">
              <w:rPr>
                <w:rFonts w:ascii="Myriad Pro" w:eastAsia="Calibri" w:hAnsi="Myriad Pro"/>
                <w:b/>
                <w:color w:val="FFFFFF" w:themeColor="background1"/>
                <w:lang w:eastAsia="en-US"/>
              </w:rPr>
              <w:t>Наименование показателя</w:t>
            </w:r>
          </w:p>
        </w:tc>
        <w:tc>
          <w:tcPr>
            <w:tcW w:w="558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5F8CD6" w14:textId="77777777" w:rsidR="00C03428" w:rsidRPr="00C03428" w:rsidRDefault="00C03428" w:rsidP="00B456F8">
            <w:pPr>
              <w:jc w:val="center"/>
              <w:rPr>
                <w:rFonts w:ascii="Myriad Pro" w:hAnsi="Myriad Pro"/>
                <w:b/>
                <w:color w:val="FFFFFF" w:themeColor="background1"/>
              </w:rPr>
            </w:pPr>
            <w:r w:rsidRPr="00C03428">
              <w:rPr>
                <w:rFonts w:ascii="Myriad Pro" w:hAnsi="Myriad Pro"/>
                <w:b/>
                <w:color w:val="FFFFFF" w:themeColor="background1"/>
              </w:rPr>
              <w:t>Значение показателя:</w:t>
            </w:r>
          </w:p>
        </w:tc>
      </w:tr>
      <w:tr w:rsidR="00C03428" w:rsidRPr="00C03428" w14:paraId="48B05A0C" w14:textId="77777777" w:rsidTr="009F61F2">
        <w:trPr>
          <w:trHeight w:val="709"/>
          <w:jc w:val="center"/>
        </w:trPr>
        <w:tc>
          <w:tcPr>
            <w:tcW w:w="389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4A0A35" w14:textId="77777777" w:rsidR="00C03428" w:rsidRPr="00C03428" w:rsidRDefault="00C03428" w:rsidP="00B456F8">
            <w:pPr>
              <w:adjustRightInd w:val="0"/>
              <w:jc w:val="center"/>
              <w:rPr>
                <w:rFonts w:ascii="Myriad Pro" w:eastAsia="Calibri" w:hAnsi="Myriad Pro"/>
                <w:b/>
                <w:color w:val="FFFFFF" w:themeColor="background1"/>
                <w:lang w:eastAsia="en-US"/>
              </w:rPr>
            </w:pP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765A49" w14:textId="77777777" w:rsidR="00C03428" w:rsidRPr="00C03428" w:rsidRDefault="00C03428" w:rsidP="00B456F8">
            <w:pPr>
              <w:jc w:val="center"/>
              <w:rPr>
                <w:rFonts w:ascii="Myriad Pro" w:hAnsi="Myriad Pro"/>
                <w:b/>
                <w:color w:val="FFFFFF" w:themeColor="background1"/>
              </w:rPr>
            </w:pPr>
            <w:r w:rsidRPr="00C03428">
              <w:rPr>
                <w:rFonts w:ascii="Myriad Pro" w:hAnsi="Myriad Pro"/>
                <w:b/>
                <w:color w:val="FFFFFF" w:themeColor="background1"/>
              </w:rPr>
              <w:t>План 2017 года</w:t>
            </w:r>
          </w:p>
        </w:tc>
        <w:tc>
          <w:tcPr>
            <w:tcW w:w="14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7283DB" w14:textId="77777777" w:rsidR="00C03428" w:rsidRPr="00C03428" w:rsidRDefault="00C03428" w:rsidP="00B456F8">
            <w:pPr>
              <w:jc w:val="center"/>
              <w:rPr>
                <w:rFonts w:ascii="Myriad Pro" w:hAnsi="Myriad Pro"/>
                <w:b/>
                <w:color w:val="FFFFFF" w:themeColor="background1"/>
              </w:rPr>
            </w:pPr>
            <w:r w:rsidRPr="00C03428">
              <w:rPr>
                <w:rFonts w:ascii="Myriad Pro" w:hAnsi="Myriad Pro"/>
                <w:b/>
                <w:color w:val="FFFFFF" w:themeColor="background1"/>
              </w:rPr>
              <w:t xml:space="preserve">Факт 2017 года </w:t>
            </w:r>
          </w:p>
        </w:tc>
        <w:tc>
          <w:tcPr>
            <w:tcW w:w="26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391A3D" w14:textId="77777777" w:rsidR="00C03428" w:rsidRPr="00C03428" w:rsidRDefault="00C03428" w:rsidP="00B456F8">
            <w:pPr>
              <w:jc w:val="center"/>
              <w:rPr>
                <w:rFonts w:ascii="Myriad Pro" w:hAnsi="Myriad Pro"/>
                <w:b/>
                <w:color w:val="FFFFFF" w:themeColor="background1"/>
              </w:rPr>
            </w:pPr>
            <w:r w:rsidRPr="00C03428">
              <w:rPr>
                <w:rFonts w:ascii="Myriad Pro" w:hAnsi="Myriad Pro"/>
                <w:b/>
                <w:color w:val="FFFFFF" w:themeColor="background1"/>
              </w:rPr>
              <w:t>Факт 2017 года, принятый Управления по тарифам</w:t>
            </w:r>
          </w:p>
        </w:tc>
      </w:tr>
      <w:tr w:rsidR="00C03428" w:rsidRPr="00C03428" w14:paraId="7DE9116A" w14:textId="77777777" w:rsidTr="009F61F2">
        <w:trPr>
          <w:trHeight w:val="694"/>
          <w:jc w:val="center"/>
        </w:trPr>
        <w:tc>
          <w:tcPr>
            <w:tcW w:w="3894" w:type="dxa"/>
            <w:tcBorders>
              <w:top w:val="single" w:sz="4" w:space="0" w:color="FFFFFF" w:themeColor="background1"/>
              <w:left w:val="single" w:sz="4" w:space="0" w:color="auto"/>
              <w:bottom w:val="single" w:sz="4" w:space="0" w:color="auto"/>
              <w:right w:val="single" w:sz="4" w:space="0" w:color="auto"/>
            </w:tcBorders>
            <w:vAlign w:val="center"/>
            <w:hideMark/>
          </w:tcPr>
          <w:p w14:paraId="307B4791" w14:textId="77777777" w:rsidR="00C03428" w:rsidRPr="00C03428" w:rsidRDefault="00C03428" w:rsidP="00B456F8">
            <w:pPr>
              <w:adjustRightInd w:val="0"/>
              <w:jc w:val="center"/>
              <w:rPr>
                <w:rFonts w:ascii="Myriad Pro" w:eastAsia="Calibri" w:hAnsi="Myriad Pro"/>
                <w:lang w:eastAsia="en-US"/>
              </w:rPr>
            </w:pPr>
            <w:r w:rsidRPr="00C03428">
              <w:rPr>
                <w:rFonts w:ascii="Myriad Pro" w:eastAsia="Calibri" w:hAnsi="Myriad Pro"/>
                <w:lang w:eastAsia="en-US"/>
              </w:rPr>
              <w:t>Показатель средней продолжительности прекращений передачи электрической энергии (</w:t>
            </w:r>
            <w:r w:rsidRPr="00C03428">
              <w:rPr>
                <w:rFonts w:ascii="Myriad Pro" w:hAnsi="Myriad Pro"/>
              </w:rPr>
              <w:t>Пп</w:t>
            </w:r>
            <w:r w:rsidRPr="00C03428">
              <w:rPr>
                <w:rFonts w:ascii="Myriad Pro" w:eastAsia="Calibri" w:hAnsi="Myriad Pro"/>
                <w:lang w:eastAsia="en-US"/>
              </w:rPr>
              <w:t>)</w:t>
            </w:r>
          </w:p>
        </w:tc>
        <w:tc>
          <w:tcPr>
            <w:tcW w:w="1417" w:type="dxa"/>
            <w:tcBorders>
              <w:top w:val="single" w:sz="4" w:space="0" w:color="FFFFFF" w:themeColor="background1"/>
              <w:left w:val="single" w:sz="4" w:space="0" w:color="auto"/>
              <w:bottom w:val="single" w:sz="4" w:space="0" w:color="auto"/>
              <w:right w:val="single" w:sz="4" w:space="0" w:color="auto"/>
            </w:tcBorders>
            <w:vAlign w:val="center"/>
            <w:hideMark/>
          </w:tcPr>
          <w:p w14:paraId="04754AEA" w14:textId="77777777" w:rsidR="00C03428" w:rsidRPr="00C03428" w:rsidRDefault="00C03428" w:rsidP="00B456F8">
            <w:pPr>
              <w:adjustRightInd w:val="0"/>
              <w:jc w:val="center"/>
              <w:rPr>
                <w:rFonts w:ascii="Myriad Pro" w:eastAsia="Calibri" w:hAnsi="Myriad Pro"/>
                <w:lang w:eastAsia="en-US"/>
              </w:rPr>
            </w:pPr>
            <w:r w:rsidRPr="00C03428">
              <w:rPr>
                <w:rFonts w:ascii="Myriad Pro" w:hAnsi="Myriad Pro"/>
                <w:lang w:eastAsia="en-US"/>
              </w:rPr>
              <w:t>0,0514</w:t>
            </w:r>
          </w:p>
        </w:tc>
        <w:tc>
          <w:tcPr>
            <w:tcW w:w="1479" w:type="dxa"/>
            <w:tcBorders>
              <w:top w:val="single" w:sz="4" w:space="0" w:color="FFFFFF" w:themeColor="background1"/>
              <w:left w:val="single" w:sz="4" w:space="0" w:color="auto"/>
              <w:bottom w:val="single" w:sz="4" w:space="0" w:color="auto"/>
              <w:right w:val="single" w:sz="4" w:space="0" w:color="auto"/>
            </w:tcBorders>
            <w:vAlign w:val="center"/>
            <w:hideMark/>
          </w:tcPr>
          <w:p w14:paraId="22C7A031" w14:textId="77777777" w:rsidR="00C03428" w:rsidRPr="00C03428" w:rsidRDefault="00C03428" w:rsidP="00B456F8">
            <w:pPr>
              <w:adjustRightInd w:val="0"/>
              <w:jc w:val="center"/>
              <w:rPr>
                <w:rFonts w:ascii="Myriad Pro" w:hAnsi="Myriad Pro"/>
                <w:lang w:eastAsia="en-US"/>
              </w:rPr>
            </w:pPr>
            <w:r w:rsidRPr="00C03428">
              <w:rPr>
                <w:rFonts w:ascii="Myriad Pro" w:hAnsi="Myriad Pro"/>
                <w:lang w:eastAsia="en-US"/>
              </w:rPr>
              <w:t>0,0164</w:t>
            </w:r>
          </w:p>
        </w:tc>
        <w:tc>
          <w:tcPr>
            <w:tcW w:w="2690" w:type="dxa"/>
            <w:tcBorders>
              <w:top w:val="single" w:sz="4" w:space="0" w:color="FFFFFF" w:themeColor="background1"/>
              <w:left w:val="single" w:sz="4" w:space="0" w:color="auto"/>
              <w:bottom w:val="single" w:sz="4" w:space="0" w:color="auto"/>
              <w:right w:val="single" w:sz="4" w:space="0" w:color="auto"/>
            </w:tcBorders>
            <w:vAlign w:val="center"/>
            <w:hideMark/>
          </w:tcPr>
          <w:p w14:paraId="5F593F95" w14:textId="77777777" w:rsidR="00C03428" w:rsidRPr="00C03428" w:rsidRDefault="00C03428" w:rsidP="00B456F8">
            <w:pPr>
              <w:adjustRightInd w:val="0"/>
              <w:jc w:val="center"/>
              <w:rPr>
                <w:rFonts w:ascii="Myriad Pro" w:hAnsi="Myriad Pro"/>
                <w:lang w:eastAsia="en-US"/>
              </w:rPr>
            </w:pPr>
            <w:r w:rsidRPr="00C03428">
              <w:rPr>
                <w:rFonts w:ascii="Myriad Pro" w:hAnsi="Myriad Pro"/>
                <w:lang w:eastAsia="en-US"/>
              </w:rPr>
              <w:t>0,0164</w:t>
            </w:r>
          </w:p>
        </w:tc>
      </w:tr>
    </w:tbl>
    <w:p w14:paraId="714E0AFD" w14:textId="77777777" w:rsidR="00C03428" w:rsidRPr="00C03428" w:rsidRDefault="00C03428" w:rsidP="00C03428">
      <w:pPr>
        <w:ind w:firstLine="709"/>
        <w:rPr>
          <w:rFonts w:ascii="Myriad Pro" w:hAnsi="Myriad Pro"/>
          <w:sz w:val="28"/>
          <w:szCs w:val="28"/>
        </w:rPr>
      </w:pPr>
    </w:p>
    <w:p w14:paraId="5A0872EF" w14:textId="77777777" w:rsidR="00C03428" w:rsidRPr="00C03428" w:rsidRDefault="00C03428" w:rsidP="003D77E1">
      <w:pPr>
        <w:spacing w:line="360" w:lineRule="auto"/>
        <w:ind w:firstLine="567"/>
        <w:jc w:val="both"/>
        <w:rPr>
          <w:rFonts w:ascii="Myriad Pro" w:hAnsi="Myriad Pro"/>
          <w:sz w:val="26"/>
          <w:szCs w:val="26"/>
        </w:rPr>
      </w:pPr>
      <w:r w:rsidRPr="00C03428">
        <w:rPr>
          <w:rFonts w:ascii="Myriad Pro" w:hAnsi="Myriad Pro"/>
          <w:sz w:val="26"/>
          <w:szCs w:val="26"/>
        </w:rPr>
        <w:t xml:space="preserve">Плановое значение показателя уровня надежности оказываемых услуг (Пп) – достигнуто, </w:t>
      </w:r>
      <w:r w:rsidRPr="00C03428">
        <w:rPr>
          <w:rFonts w:ascii="Myriad Pro" w:hAnsi="Myriad Pro"/>
          <w:i/>
          <w:sz w:val="26"/>
          <w:szCs w:val="26"/>
        </w:rPr>
        <w:t>Кнад = 0</w:t>
      </w:r>
      <w:r w:rsidRPr="00C03428">
        <w:rPr>
          <w:rFonts w:ascii="Myriad Pro" w:hAnsi="Myriad Pro"/>
          <w:sz w:val="26"/>
          <w:szCs w:val="26"/>
        </w:rPr>
        <w:t xml:space="preserve"> (0,0522*(1-29%) &gt; 0,00164 ≤ 0,0522 (1+29%); 0,0371 &gt; 0,00164 ≤ 0,0673</w:t>
      </w:r>
    </w:p>
    <w:p w14:paraId="112E31BD" w14:textId="77777777" w:rsidR="00C03428" w:rsidRPr="00C03428" w:rsidRDefault="00C03428" w:rsidP="00C03428">
      <w:pPr>
        <w:spacing w:line="360" w:lineRule="auto"/>
        <w:jc w:val="both"/>
        <w:rPr>
          <w:rFonts w:ascii="Myriad Pro" w:hAnsi="Myriad Pro"/>
          <w:sz w:val="26"/>
          <w:szCs w:val="26"/>
        </w:rPr>
      </w:pPr>
    </w:p>
    <w:p w14:paraId="3436DD41" w14:textId="77777777" w:rsidR="00C03428" w:rsidRPr="00C03428" w:rsidRDefault="00C03428" w:rsidP="003D77E1">
      <w:pPr>
        <w:numPr>
          <w:ilvl w:val="0"/>
          <w:numId w:val="40"/>
        </w:numPr>
        <w:autoSpaceDE w:val="0"/>
        <w:autoSpaceDN w:val="0"/>
        <w:spacing w:after="240"/>
        <w:ind w:hanging="502"/>
        <w:jc w:val="both"/>
        <w:rPr>
          <w:rFonts w:ascii="Myriad Pro" w:hAnsi="Myriad Pro"/>
          <w:b/>
          <w:sz w:val="26"/>
          <w:szCs w:val="26"/>
        </w:rPr>
      </w:pPr>
      <w:r w:rsidRPr="00C03428">
        <w:rPr>
          <w:rFonts w:ascii="Myriad Pro" w:hAnsi="Myriad Pro"/>
          <w:b/>
          <w:sz w:val="26"/>
          <w:szCs w:val="26"/>
        </w:rPr>
        <w:t>Показатель уровня качества оказываемых услуг.</w:t>
      </w:r>
    </w:p>
    <w:tbl>
      <w:tblPr>
        <w:tblW w:w="48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2"/>
        <w:gridCol w:w="1422"/>
        <w:gridCol w:w="1620"/>
        <w:gridCol w:w="2732"/>
      </w:tblGrid>
      <w:tr w:rsidR="00C03428" w:rsidRPr="00C03428" w14:paraId="1749FEA9" w14:textId="77777777" w:rsidTr="009F61F2">
        <w:trPr>
          <w:trHeight w:val="285"/>
          <w:jc w:val="center"/>
        </w:trPr>
        <w:tc>
          <w:tcPr>
            <w:tcW w:w="188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7D2C5EE" w14:textId="77777777" w:rsidR="00C03428" w:rsidRPr="00C03428" w:rsidRDefault="00C03428" w:rsidP="00B456F8">
            <w:pPr>
              <w:jc w:val="center"/>
              <w:rPr>
                <w:rFonts w:ascii="Myriad Pro" w:hAnsi="Myriad Pro"/>
                <w:b/>
                <w:color w:val="FFFFFF" w:themeColor="background1"/>
                <w:sz w:val="20"/>
                <w:szCs w:val="20"/>
              </w:rPr>
            </w:pPr>
            <w:r w:rsidRPr="00C03428">
              <w:rPr>
                <w:rFonts w:ascii="Myriad Pro" w:hAnsi="Myriad Pro"/>
                <w:b/>
                <w:color w:val="FFFFFF" w:themeColor="background1"/>
                <w:sz w:val="20"/>
                <w:szCs w:val="20"/>
              </w:rPr>
              <w:t>Наименование показателя</w:t>
            </w:r>
          </w:p>
        </w:tc>
        <w:tc>
          <w:tcPr>
            <w:tcW w:w="311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000198" w14:textId="77777777" w:rsidR="00C03428" w:rsidRPr="00C03428" w:rsidRDefault="00C03428" w:rsidP="00B456F8">
            <w:pPr>
              <w:jc w:val="center"/>
              <w:rPr>
                <w:rFonts w:ascii="Myriad Pro" w:hAnsi="Myriad Pro"/>
                <w:b/>
                <w:color w:val="FFFFFF" w:themeColor="background1"/>
                <w:sz w:val="20"/>
                <w:szCs w:val="20"/>
              </w:rPr>
            </w:pPr>
            <w:r w:rsidRPr="00C03428">
              <w:rPr>
                <w:rFonts w:ascii="Myriad Pro" w:hAnsi="Myriad Pro"/>
                <w:b/>
                <w:color w:val="FFFFFF" w:themeColor="background1"/>
                <w:sz w:val="20"/>
                <w:szCs w:val="20"/>
              </w:rPr>
              <w:t>Значение показателя:</w:t>
            </w:r>
          </w:p>
        </w:tc>
      </w:tr>
      <w:tr w:rsidR="00C03428" w:rsidRPr="00C03428" w14:paraId="03D34426" w14:textId="77777777" w:rsidTr="009F61F2">
        <w:trPr>
          <w:trHeight w:val="285"/>
          <w:jc w:val="center"/>
        </w:trPr>
        <w:tc>
          <w:tcPr>
            <w:tcW w:w="188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BB5617" w14:textId="77777777" w:rsidR="00C03428" w:rsidRPr="00C03428" w:rsidRDefault="00C03428" w:rsidP="00B456F8">
            <w:pPr>
              <w:rPr>
                <w:rFonts w:ascii="Myriad Pro" w:hAnsi="Myriad Pro"/>
                <w:b/>
                <w:color w:val="FFFFFF" w:themeColor="background1"/>
                <w:sz w:val="20"/>
                <w:szCs w:val="20"/>
              </w:rPr>
            </w:pPr>
          </w:p>
        </w:tc>
        <w:tc>
          <w:tcPr>
            <w:tcW w:w="7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9E268C8" w14:textId="77777777" w:rsidR="00C03428" w:rsidRPr="00C03428" w:rsidRDefault="00C03428" w:rsidP="00B456F8">
            <w:pPr>
              <w:jc w:val="center"/>
              <w:rPr>
                <w:rFonts w:ascii="Myriad Pro" w:hAnsi="Myriad Pro"/>
                <w:b/>
                <w:color w:val="FFFFFF" w:themeColor="background1"/>
                <w:sz w:val="20"/>
                <w:szCs w:val="20"/>
              </w:rPr>
            </w:pPr>
            <w:r w:rsidRPr="00C03428">
              <w:rPr>
                <w:rFonts w:ascii="Myriad Pro" w:hAnsi="Myriad Pro"/>
                <w:b/>
                <w:color w:val="FFFFFF" w:themeColor="background1"/>
                <w:sz w:val="20"/>
                <w:szCs w:val="20"/>
              </w:rPr>
              <w:t>План 2017 года</w:t>
            </w:r>
          </w:p>
        </w:tc>
        <w:tc>
          <w:tcPr>
            <w:tcW w:w="8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DDA6B84" w14:textId="77777777" w:rsidR="00C03428" w:rsidRPr="00C03428" w:rsidRDefault="00C03428" w:rsidP="00B456F8">
            <w:pPr>
              <w:jc w:val="center"/>
              <w:rPr>
                <w:rFonts w:ascii="Myriad Pro" w:hAnsi="Myriad Pro"/>
                <w:b/>
                <w:color w:val="FFFFFF" w:themeColor="background1"/>
                <w:sz w:val="20"/>
                <w:szCs w:val="20"/>
              </w:rPr>
            </w:pPr>
            <w:r w:rsidRPr="00C03428">
              <w:rPr>
                <w:rFonts w:ascii="Myriad Pro" w:hAnsi="Myriad Pro"/>
                <w:b/>
                <w:color w:val="FFFFFF" w:themeColor="background1"/>
                <w:sz w:val="20"/>
                <w:szCs w:val="20"/>
              </w:rPr>
              <w:t xml:space="preserve">Факт 2017 года </w:t>
            </w:r>
          </w:p>
        </w:tc>
        <w:tc>
          <w:tcPr>
            <w:tcW w:w="14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5B7CE5" w14:textId="77777777" w:rsidR="00C03428" w:rsidRPr="00C03428" w:rsidRDefault="00C03428" w:rsidP="00B456F8">
            <w:pPr>
              <w:jc w:val="center"/>
              <w:rPr>
                <w:rFonts w:ascii="Myriad Pro" w:hAnsi="Myriad Pro"/>
                <w:b/>
                <w:color w:val="FFFFFF" w:themeColor="background1"/>
                <w:sz w:val="20"/>
                <w:szCs w:val="20"/>
              </w:rPr>
            </w:pPr>
            <w:r w:rsidRPr="00C03428">
              <w:rPr>
                <w:rFonts w:ascii="Myriad Pro" w:hAnsi="Myriad Pro"/>
                <w:b/>
                <w:color w:val="FFFFFF" w:themeColor="background1"/>
                <w:sz w:val="20"/>
                <w:szCs w:val="20"/>
              </w:rPr>
              <w:t>Факт 2017 года, принятый Управления по тарифам</w:t>
            </w:r>
          </w:p>
        </w:tc>
      </w:tr>
      <w:tr w:rsidR="00C03428" w:rsidRPr="00C03428" w14:paraId="71A78409" w14:textId="77777777" w:rsidTr="009F61F2">
        <w:trPr>
          <w:trHeight w:val="544"/>
          <w:jc w:val="center"/>
        </w:trPr>
        <w:tc>
          <w:tcPr>
            <w:tcW w:w="1881" w:type="pct"/>
            <w:tcBorders>
              <w:top w:val="single" w:sz="4" w:space="0" w:color="FFFFFF" w:themeColor="background1"/>
              <w:left w:val="single" w:sz="4" w:space="0" w:color="auto"/>
              <w:bottom w:val="single" w:sz="4" w:space="0" w:color="auto"/>
              <w:right w:val="single" w:sz="4" w:space="0" w:color="auto"/>
            </w:tcBorders>
            <w:vAlign w:val="center"/>
            <w:hideMark/>
          </w:tcPr>
          <w:p w14:paraId="5AEA08F2" w14:textId="77777777" w:rsidR="00C03428" w:rsidRPr="00C03428" w:rsidRDefault="00C03428" w:rsidP="00B456F8">
            <w:pPr>
              <w:jc w:val="center"/>
              <w:rPr>
                <w:rFonts w:ascii="Myriad Pro" w:hAnsi="Myriad Pro"/>
                <w:sz w:val="20"/>
                <w:szCs w:val="20"/>
              </w:rPr>
            </w:pPr>
            <w:r w:rsidRPr="00C03428">
              <w:rPr>
                <w:rFonts w:ascii="Myriad Pro" w:hAnsi="Myriad Pro"/>
                <w:sz w:val="20"/>
                <w:szCs w:val="20"/>
              </w:rPr>
              <w:t>Показатель качества обслуживания потребителей услуг ТСО (Птсо)</w:t>
            </w:r>
          </w:p>
        </w:tc>
        <w:tc>
          <w:tcPr>
            <w:tcW w:w="768" w:type="pct"/>
            <w:tcBorders>
              <w:top w:val="single" w:sz="4" w:space="0" w:color="FFFFFF" w:themeColor="background1"/>
              <w:left w:val="single" w:sz="4" w:space="0" w:color="auto"/>
              <w:bottom w:val="single" w:sz="4" w:space="0" w:color="auto"/>
              <w:right w:val="single" w:sz="4" w:space="0" w:color="auto"/>
            </w:tcBorders>
            <w:noWrap/>
            <w:vAlign w:val="center"/>
            <w:hideMark/>
          </w:tcPr>
          <w:p w14:paraId="5F660D05" w14:textId="77777777" w:rsidR="00C03428" w:rsidRPr="00C03428" w:rsidRDefault="00C03428" w:rsidP="00B456F8">
            <w:pPr>
              <w:jc w:val="center"/>
              <w:rPr>
                <w:rFonts w:ascii="Myriad Pro" w:hAnsi="Myriad Pro"/>
                <w:sz w:val="20"/>
                <w:szCs w:val="20"/>
              </w:rPr>
            </w:pPr>
            <w:r w:rsidRPr="00C03428">
              <w:rPr>
                <w:rFonts w:ascii="Myriad Pro" w:hAnsi="Myriad Pro"/>
                <w:sz w:val="20"/>
                <w:szCs w:val="20"/>
              </w:rPr>
              <w:t>1,0102</w:t>
            </w:r>
          </w:p>
        </w:tc>
        <w:tc>
          <w:tcPr>
            <w:tcW w:w="875" w:type="pct"/>
            <w:tcBorders>
              <w:top w:val="single" w:sz="4" w:space="0" w:color="FFFFFF" w:themeColor="background1"/>
              <w:left w:val="single" w:sz="4" w:space="0" w:color="auto"/>
              <w:bottom w:val="single" w:sz="4" w:space="0" w:color="auto"/>
              <w:right w:val="single" w:sz="4" w:space="0" w:color="auto"/>
            </w:tcBorders>
            <w:noWrap/>
            <w:vAlign w:val="center"/>
            <w:hideMark/>
          </w:tcPr>
          <w:p w14:paraId="690E623D" w14:textId="77777777" w:rsidR="00C03428" w:rsidRPr="00C03428" w:rsidRDefault="00C03428" w:rsidP="00B456F8">
            <w:pPr>
              <w:jc w:val="center"/>
              <w:rPr>
                <w:rFonts w:ascii="Myriad Pro" w:hAnsi="Myriad Pro"/>
                <w:sz w:val="20"/>
                <w:szCs w:val="20"/>
              </w:rPr>
            </w:pPr>
            <w:r w:rsidRPr="00C03428">
              <w:rPr>
                <w:rFonts w:ascii="Myriad Pro" w:hAnsi="Myriad Pro"/>
                <w:sz w:val="20"/>
                <w:szCs w:val="20"/>
                <w:lang w:eastAsia="en-US"/>
              </w:rPr>
              <w:t>0,9242</w:t>
            </w:r>
          </w:p>
        </w:tc>
        <w:tc>
          <w:tcPr>
            <w:tcW w:w="1476" w:type="pct"/>
            <w:tcBorders>
              <w:top w:val="single" w:sz="4" w:space="0" w:color="FFFFFF" w:themeColor="background1"/>
              <w:left w:val="single" w:sz="4" w:space="0" w:color="auto"/>
              <w:bottom w:val="single" w:sz="4" w:space="0" w:color="auto"/>
              <w:right w:val="single" w:sz="4" w:space="0" w:color="auto"/>
            </w:tcBorders>
            <w:noWrap/>
            <w:vAlign w:val="center"/>
            <w:hideMark/>
          </w:tcPr>
          <w:p w14:paraId="67DBADCD" w14:textId="77777777" w:rsidR="00C03428" w:rsidRPr="00C03428" w:rsidRDefault="00C03428" w:rsidP="00B456F8">
            <w:pPr>
              <w:jc w:val="center"/>
              <w:rPr>
                <w:rFonts w:ascii="Myriad Pro" w:hAnsi="Myriad Pro"/>
                <w:sz w:val="20"/>
                <w:szCs w:val="20"/>
              </w:rPr>
            </w:pPr>
            <w:r w:rsidRPr="00C03428">
              <w:rPr>
                <w:rFonts w:ascii="Myriad Pro" w:hAnsi="Myriad Pro"/>
                <w:sz w:val="20"/>
                <w:szCs w:val="20"/>
                <w:lang w:eastAsia="en-US"/>
              </w:rPr>
              <w:t>0,9858</w:t>
            </w:r>
          </w:p>
        </w:tc>
      </w:tr>
    </w:tbl>
    <w:p w14:paraId="4281430F" w14:textId="77777777" w:rsidR="00C03428" w:rsidRPr="00C03428" w:rsidRDefault="00C03428" w:rsidP="00C03428">
      <w:pPr>
        <w:rPr>
          <w:rFonts w:ascii="Myriad Pro" w:hAnsi="Myriad Pro"/>
          <w:sz w:val="26"/>
          <w:szCs w:val="26"/>
        </w:rPr>
      </w:pPr>
    </w:p>
    <w:p w14:paraId="73F65E9A" w14:textId="77777777" w:rsidR="00C03428" w:rsidRPr="00C03428" w:rsidRDefault="00C03428" w:rsidP="003D77E1">
      <w:pPr>
        <w:spacing w:line="360" w:lineRule="auto"/>
        <w:ind w:firstLine="567"/>
        <w:jc w:val="both"/>
        <w:rPr>
          <w:rFonts w:ascii="Myriad Pro" w:hAnsi="Myriad Pro"/>
          <w:sz w:val="26"/>
          <w:szCs w:val="26"/>
        </w:rPr>
      </w:pPr>
      <w:r w:rsidRPr="00C03428">
        <w:rPr>
          <w:rFonts w:ascii="Myriad Pro" w:hAnsi="Myriad Pro"/>
          <w:sz w:val="26"/>
          <w:szCs w:val="26"/>
        </w:rPr>
        <w:t xml:space="preserve">Плановое значение показателя качества обслуживания потребителей услуг (Птсо) – достигнуто, </w:t>
      </w:r>
      <w:r w:rsidRPr="00C03428">
        <w:rPr>
          <w:rFonts w:ascii="Myriad Pro" w:hAnsi="Myriad Pro"/>
          <w:i/>
          <w:sz w:val="26"/>
          <w:szCs w:val="26"/>
        </w:rPr>
        <w:t>Ккач</w:t>
      </w:r>
      <w:r w:rsidRPr="00C03428">
        <w:rPr>
          <w:rFonts w:ascii="Myriad Pro" w:hAnsi="Myriad Pro"/>
          <w:sz w:val="26"/>
          <w:szCs w:val="26"/>
        </w:rPr>
        <w:t xml:space="preserve"> = 0 (1,0102*(1-28%) &lt; 0,9858 ≤ 1,0102 (1+28%); 0,7273 &lt; 0,9858 ≤ 1,2931</w:t>
      </w:r>
    </w:p>
    <w:p w14:paraId="4D983713" w14:textId="77777777" w:rsidR="009F61F2" w:rsidRDefault="00C03428" w:rsidP="003D77E1">
      <w:pPr>
        <w:adjustRightInd w:val="0"/>
        <w:spacing w:line="360" w:lineRule="auto"/>
        <w:ind w:firstLine="567"/>
        <w:jc w:val="both"/>
        <w:rPr>
          <w:rFonts w:ascii="Myriad Pro" w:eastAsia="Calibri" w:hAnsi="Myriad Pro"/>
          <w:sz w:val="26"/>
          <w:szCs w:val="26"/>
          <w:lang w:eastAsia="en-US"/>
        </w:rPr>
      </w:pPr>
      <w:r w:rsidRPr="00C03428">
        <w:rPr>
          <w:rFonts w:ascii="Myriad Pro" w:eastAsia="Calibri" w:hAnsi="Myriad Pro"/>
          <w:sz w:val="26"/>
          <w:szCs w:val="26"/>
          <w:lang w:eastAsia="en-US"/>
        </w:rPr>
        <w:t>Сводные значения уровня надежности и качества поставляемых товаров и оказываемых услуг представлены в таблице.</w:t>
      </w:r>
    </w:p>
    <w:p w14:paraId="6385BAED" w14:textId="77777777" w:rsidR="00BA6E0D" w:rsidRDefault="00BA6E0D" w:rsidP="00E05F9D">
      <w:pPr>
        <w:adjustRightInd w:val="0"/>
        <w:spacing w:line="360" w:lineRule="auto"/>
        <w:ind w:firstLine="720"/>
        <w:jc w:val="both"/>
        <w:rPr>
          <w:rFonts w:ascii="Myriad Pro" w:eastAsia="Calibri" w:hAnsi="Myriad Pro"/>
          <w:sz w:val="26"/>
          <w:szCs w:val="26"/>
          <w:lang w:eastAsia="en-US"/>
        </w:rPr>
      </w:pPr>
    </w:p>
    <w:p w14:paraId="1C610CF0" w14:textId="77777777" w:rsidR="00C03428" w:rsidRPr="00C03428" w:rsidRDefault="00C03428" w:rsidP="00C03428">
      <w:pPr>
        <w:adjustRightInd w:val="0"/>
        <w:ind w:firstLine="720"/>
        <w:rPr>
          <w:rFonts w:ascii="Myriad Pro" w:eastAsia="Calibri" w:hAnsi="Myriad Pro"/>
          <w:sz w:val="26"/>
          <w:szCs w:val="26"/>
          <w:lang w:eastAsia="en-US"/>
        </w:rPr>
      </w:pPr>
    </w:p>
    <w:tbl>
      <w:tblPr>
        <w:tblW w:w="503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7"/>
        <w:gridCol w:w="3186"/>
        <w:gridCol w:w="1312"/>
        <w:gridCol w:w="1314"/>
        <w:gridCol w:w="3033"/>
      </w:tblGrid>
      <w:tr w:rsidR="00C03428" w:rsidRPr="00C03428" w14:paraId="47275570" w14:textId="77777777" w:rsidTr="009F61F2">
        <w:trPr>
          <w:trHeight w:val="290"/>
          <w:jc w:val="center"/>
        </w:trPr>
        <w:tc>
          <w:tcPr>
            <w:tcW w:w="3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3A09CF" w14:textId="77777777" w:rsidR="00C03428" w:rsidRPr="00C03428" w:rsidRDefault="00C03428" w:rsidP="00B456F8">
            <w:pPr>
              <w:jc w:val="center"/>
              <w:rPr>
                <w:rFonts w:ascii="Myriad Pro" w:hAnsi="Myriad Pro"/>
                <w:b/>
                <w:color w:val="FFFFFF" w:themeColor="background1"/>
                <w:sz w:val="20"/>
                <w:szCs w:val="20"/>
              </w:rPr>
            </w:pPr>
            <w:r w:rsidRPr="00C03428">
              <w:rPr>
                <w:rFonts w:ascii="Myriad Pro" w:hAnsi="Myriad Pro"/>
                <w:b/>
                <w:color w:val="FFFFFF" w:themeColor="background1"/>
                <w:sz w:val="20"/>
                <w:szCs w:val="20"/>
              </w:rPr>
              <w:lastRenderedPageBreak/>
              <w:t>№ п. п.</w:t>
            </w:r>
          </w:p>
        </w:tc>
        <w:tc>
          <w:tcPr>
            <w:tcW w:w="166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973400" w14:textId="77777777" w:rsidR="00C03428" w:rsidRPr="00C03428" w:rsidRDefault="00C03428" w:rsidP="00B456F8">
            <w:pPr>
              <w:jc w:val="center"/>
              <w:rPr>
                <w:rFonts w:ascii="Myriad Pro" w:hAnsi="Myriad Pro"/>
                <w:b/>
                <w:color w:val="FFFFFF" w:themeColor="background1"/>
                <w:sz w:val="20"/>
                <w:szCs w:val="20"/>
              </w:rPr>
            </w:pPr>
            <w:r w:rsidRPr="00C03428">
              <w:rPr>
                <w:rFonts w:ascii="Myriad Pro" w:hAnsi="Myriad Pro"/>
                <w:b/>
                <w:color w:val="FFFFFF" w:themeColor="background1"/>
                <w:sz w:val="20"/>
                <w:szCs w:val="20"/>
              </w:rPr>
              <w:t>Наименование показателя</w:t>
            </w:r>
          </w:p>
        </w:tc>
        <w:tc>
          <w:tcPr>
            <w:tcW w:w="295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B2A9C3" w14:textId="77777777" w:rsidR="00C03428" w:rsidRPr="00C03428" w:rsidRDefault="00C03428" w:rsidP="00B456F8">
            <w:pPr>
              <w:jc w:val="center"/>
              <w:rPr>
                <w:rFonts w:ascii="Myriad Pro" w:hAnsi="Myriad Pro"/>
                <w:b/>
                <w:color w:val="FFFFFF" w:themeColor="background1"/>
                <w:sz w:val="20"/>
                <w:szCs w:val="20"/>
              </w:rPr>
            </w:pPr>
            <w:r w:rsidRPr="00C03428">
              <w:rPr>
                <w:rFonts w:ascii="Myriad Pro" w:hAnsi="Myriad Pro"/>
                <w:b/>
                <w:color w:val="FFFFFF" w:themeColor="background1"/>
                <w:sz w:val="20"/>
                <w:szCs w:val="20"/>
              </w:rPr>
              <w:t>Значение показателя:</w:t>
            </w:r>
          </w:p>
        </w:tc>
      </w:tr>
      <w:tr w:rsidR="00C03428" w:rsidRPr="00C03428" w14:paraId="4D4BD164" w14:textId="77777777" w:rsidTr="009F61F2">
        <w:trPr>
          <w:trHeight w:val="290"/>
          <w:jc w:val="center"/>
        </w:trPr>
        <w:tc>
          <w:tcPr>
            <w:tcW w:w="3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057AFC" w14:textId="77777777" w:rsidR="00C03428" w:rsidRPr="00C03428" w:rsidRDefault="00C03428" w:rsidP="00B456F8">
            <w:pPr>
              <w:rPr>
                <w:rFonts w:ascii="Myriad Pro" w:hAnsi="Myriad Pro"/>
                <w:b/>
                <w:color w:val="FFFFFF" w:themeColor="background1"/>
                <w:sz w:val="20"/>
                <w:szCs w:val="20"/>
              </w:rPr>
            </w:pPr>
          </w:p>
        </w:tc>
        <w:tc>
          <w:tcPr>
            <w:tcW w:w="166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4BF276" w14:textId="77777777" w:rsidR="00C03428" w:rsidRPr="00C03428" w:rsidRDefault="00C03428" w:rsidP="00B456F8">
            <w:pPr>
              <w:rPr>
                <w:rFonts w:ascii="Myriad Pro" w:hAnsi="Myriad Pro"/>
                <w:b/>
                <w:color w:val="FFFFFF" w:themeColor="background1"/>
                <w:sz w:val="20"/>
                <w:szCs w:val="20"/>
              </w:rPr>
            </w:pPr>
          </w:p>
        </w:tc>
        <w:tc>
          <w:tcPr>
            <w:tcW w:w="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A15555" w14:textId="77777777" w:rsidR="00C03428" w:rsidRPr="00C03428" w:rsidRDefault="00C03428" w:rsidP="00B456F8">
            <w:pPr>
              <w:jc w:val="center"/>
              <w:rPr>
                <w:rFonts w:ascii="Myriad Pro" w:hAnsi="Myriad Pro"/>
                <w:b/>
                <w:color w:val="FFFFFF" w:themeColor="background1"/>
                <w:sz w:val="20"/>
                <w:szCs w:val="20"/>
              </w:rPr>
            </w:pPr>
            <w:r w:rsidRPr="00C03428">
              <w:rPr>
                <w:rFonts w:ascii="Myriad Pro" w:hAnsi="Myriad Pro"/>
                <w:b/>
                <w:color w:val="FFFFFF" w:themeColor="background1"/>
                <w:sz w:val="20"/>
                <w:szCs w:val="20"/>
              </w:rPr>
              <w:t>План 2017 года</w:t>
            </w:r>
          </w:p>
        </w:tc>
        <w:tc>
          <w:tcPr>
            <w:tcW w:w="6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538E1F" w14:textId="77777777" w:rsidR="00C03428" w:rsidRPr="00C03428" w:rsidRDefault="00C03428" w:rsidP="00B456F8">
            <w:pPr>
              <w:jc w:val="center"/>
              <w:rPr>
                <w:rFonts w:ascii="Myriad Pro" w:hAnsi="Myriad Pro"/>
                <w:b/>
                <w:color w:val="FFFFFF" w:themeColor="background1"/>
                <w:sz w:val="20"/>
                <w:szCs w:val="20"/>
              </w:rPr>
            </w:pPr>
            <w:r w:rsidRPr="00C03428">
              <w:rPr>
                <w:rFonts w:ascii="Myriad Pro" w:hAnsi="Myriad Pro"/>
                <w:b/>
                <w:color w:val="FFFFFF" w:themeColor="background1"/>
                <w:sz w:val="20"/>
                <w:szCs w:val="20"/>
              </w:rPr>
              <w:t xml:space="preserve">Факт 2017 года </w:t>
            </w:r>
          </w:p>
        </w:tc>
        <w:tc>
          <w:tcPr>
            <w:tcW w:w="15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801900" w14:textId="77777777" w:rsidR="00C03428" w:rsidRPr="00C03428" w:rsidRDefault="00C03428" w:rsidP="00B456F8">
            <w:pPr>
              <w:jc w:val="center"/>
              <w:rPr>
                <w:rFonts w:ascii="Myriad Pro" w:hAnsi="Myriad Pro"/>
                <w:b/>
                <w:color w:val="FFFFFF" w:themeColor="background1"/>
                <w:sz w:val="20"/>
                <w:szCs w:val="20"/>
              </w:rPr>
            </w:pPr>
            <w:r w:rsidRPr="00C03428">
              <w:rPr>
                <w:rFonts w:ascii="Myriad Pro" w:hAnsi="Myriad Pro"/>
                <w:b/>
                <w:color w:val="FFFFFF" w:themeColor="background1"/>
                <w:sz w:val="20"/>
                <w:szCs w:val="20"/>
              </w:rPr>
              <w:t>Факт 2017 года, принятый Управления по тарифам</w:t>
            </w:r>
          </w:p>
        </w:tc>
      </w:tr>
      <w:tr w:rsidR="00C03428" w:rsidRPr="00C03428" w14:paraId="5A911646" w14:textId="77777777" w:rsidTr="009F61F2">
        <w:trPr>
          <w:trHeight w:val="286"/>
          <w:jc w:val="center"/>
        </w:trPr>
        <w:tc>
          <w:tcPr>
            <w:tcW w:w="375" w:type="pct"/>
            <w:tcBorders>
              <w:top w:val="single" w:sz="4" w:space="0" w:color="FFFFFF" w:themeColor="background1"/>
              <w:left w:val="single" w:sz="4" w:space="0" w:color="auto"/>
              <w:bottom w:val="single" w:sz="4" w:space="0" w:color="auto"/>
              <w:right w:val="single" w:sz="4" w:space="0" w:color="auto"/>
            </w:tcBorders>
            <w:noWrap/>
            <w:vAlign w:val="center"/>
            <w:hideMark/>
          </w:tcPr>
          <w:p w14:paraId="70ACD29A" w14:textId="77777777" w:rsidR="00C03428" w:rsidRPr="00C03428" w:rsidRDefault="00C03428" w:rsidP="00B456F8">
            <w:pPr>
              <w:jc w:val="center"/>
              <w:rPr>
                <w:rFonts w:ascii="Myriad Pro" w:hAnsi="Myriad Pro"/>
                <w:sz w:val="20"/>
                <w:szCs w:val="20"/>
              </w:rPr>
            </w:pPr>
            <w:r w:rsidRPr="00C03428">
              <w:rPr>
                <w:rFonts w:ascii="Myriad Pro" w:hAnsi="Myriad Pro"/>
                <w:sz w:val="20"/>
                <w:szCs w:val="20"/>
              </w:rPr>
              <w:t>1</w:t>
            </w:r>
          </w:p>
        </w:tc>
        <w:tc>
          <w:tcPr>
            <w:tcW w:w="1666" w:type="pct"/>
            <w:tcBorders>
              <w:top w:val="single" w:sz="4" w:space="0" w:color="FFFFFF" w:themeColor="background1"/>
              <w:left w:val="single" w:sz="4" w:space="0" w:color="auto"/>
              <w:bottom w:val="single" w:sz="4" w:space="0" w:color="auto"/>
              <w:right w:val="single" w:sz="4" w:space="0" w:color="auto"/>
            </w:tcBorders>
            <w:vAlign w:val="center"/>
            <w:hideMark/>
          </w:tcPr>
          <w:p w14:paraId="31184B1E" w14:textId="77777777" w:rsidR="00C03428" w:rsidRPr="00C03428" w:rsidRDefault="00C03428" w:rsidP="00B456F8">
            <w:pPr>
              <w:jc w:val="center"/>
              <w:rPr>
                <w:rFonts w:ascii="Myriad Pro" w:hAnsi="Myriad Pro"/>
                <w:sz w:val="20"/>
                <w:szCs w:val="20"/>
              </w:rPr>
            </w:pPr>
            <w:r w:rsidRPr="00C03428">
              <w:rPr>
                <w:rFonts w:ascii="Myriad Pro" w:hAnsi="Myriad Pro"/>
                <w:sz w:val="20"/>
                <w:szCs w:val="20"/>
              </w:rPr>
              <w:t>Показатель средней продолжительности прекращений передачи электрической энергии (Пп)</w:t>
            </w:r>
          </w:p>
        </w:tc>
        <w:tc>
          <w:tcPr>
            <w:tcW w:w="686" w:type="pct"/>
            <w:tcBorders>
              <w:top w:val="single" w:sz="4" w:space="0" w:color="FFFFFF" w:themeColor="background1"/>
              <w:left w:val="single" w:sz="4" w:space="0" w:color="auto"/>
              <w:bottom w:val="single" w:sz="4" w:space="0" w:color="auto"/>
              <w:right w:val="single" w:sz="4" w:space="0" w:color="auto"/>
            </w:tcBorders>
            <w:noWrap/>
            <w:vAlign w:val="center"/>
            <w:hideMark/>
          </w:tcPr>
          <w:p w14:paraId="0C068A67" w14:textId="77777777" w:rsidR="00C03428" w:rsidRPr="00C03428" w:rsidRDefault="00C03428" w:rsidP="00B456F8">
            <w:pPr>
              <w:adjustRightInd w:val="0"/>
              <w:jc w:val="center"/>
              <w:rPr>
                <w:rFonts w:ascii="Myriad Pro" w:hAnsi="Myriad Pro"/>
                <w:sz w:val="20"/>
                <w:szCs w:val="20"/>
                <w:lang w:eastAsia="en-US"/>
              </w:rPr>
            </w:pPr>
            <w:r w:rsidRPr="00C03428">
              <w:rPr>
                <w:rFonts w:ascii="Myriad Pro" w:hAnsi="Myriad Pro"/>
                <w:sz w:val="20"/>
                <w:szCs w:val="20"/>
                <w:lang w:eastAsia="en-US"/>
              </w:rPr>
              <w:t>0,0514</w:t>
            </w:r>
          </w:p>
        </w:tc>
        <w:tc>
          <w:tcPr>
            <w:tcW w:w="687" w:type="pct"/>
            <w:tcBorders>
              <w:top w:val="single" w:sz="4" w:space="0" w:color="FFFFFF" w:themeColor="background1"/>
              <w:left w:val="single" w:sz="4" w:space="0" w:color="auto"/>
              <w:bottom w:val="single" w:sz="4" w:space="0" w:color="auto"/>
              <w:right w:val="single" w:sz="4" w:space="0" w:color="auto"/>
            </w:tcBorders>
            <w:noWrap/>
            <w:vAlign w:val="center"/>
            <w:hideMark/>
          </w:tcPr>
          <w:p w14:paraId="71F85659" w14:textId="77777777" w:rsidR="00C03428" w:rsidRPr="00C03428" w:rsidRDefault="00C03428" w:rsidP="00B456F8">
            <w:pPr>
              <w:adjustRightInd w:val="0"/>
              <w:jc w:val="center"/>
              <w:rPr>
                <w:rFonts w:ascii="Myriad Pro" w:hAnsi="Myriad Pro"/>
                <w:sz w:val="20"/>
                <w:szCs w:val="20"/>
                <w:lang w:eastAsia="en-US"/>
              </w:rPr>
            </w:pPr>
            <w:r w:rsidRPr="00C03428">
              <w:rPr>
                <w:rFonts w:ascii="Myriad Pro" w:hAnsi="Myriad Pro"/>
                <w:sz w:val="20"/>
                <w:szCs w:val="20"/>
                <w:lang w:eastAsia="en-US"/>
              </w:rPr>
              <w:t>0,0164</w:t>
            </w:r>
          </w:p>
        </w:tc>
        <w:tc>
          <w:tcPr>
            <w:tcW w:w="1585" w:type="pct"/>
            <w:tcBorders>
              <w:top w:val="single" w:sz="4" w:space="0" w:color="FFFFFF" w:themeColor="background1"/>
              <w:left w:val="single" w:sz="4" w:space="0" w:color="auto"/>
              <w:bottom w:val="single" w:sz="4" w:space="0" w:color="auto"/>
              <w:right w:val="single" w:sz="4" w:space="0" w:color="auto"/>
            </w:tcBorders>
            <w:noWrap/>
            <w:vAlign w:val="center"/>
            <w:hideMark/>
          </w:tcPr>
          <w:p w14:paraId="5F1598BB" w14:textId="77777777" w:rsidR="00C03428" w:rsidRPr="00C03428" w:rsidRDefault="00C03428" w:rsidP="00B456F8">
            <w:pPr>
              <w:adjustRightInd w:val="0"/>
              <w:jc w:val="center"/>
              <w:rPr>
                <w:rFonts w:ascii="Myriad Pro" w:hAnsi="Myriad Pro"/>
                <w:sz w:val="20"/>
                <w:szCs w:val="20"/>
                <w:lang w:eastAsia="en-US"/>
              </w:rPr>
            </w:pPr>
            <w:r w:rsidRPr="00C03428">
              <w:rPr>
                <w:rFonts w:ascii="Myriad Pro" w:hAnsi="Myriad Pro"/>
                <w:sz w:val="20"/>
                <w:szCs w:val="20"/>
                <w:lang w:eastAsia="en-US"/>
              </w:rPr>
              <w:t>0,0164</w:t>
            </w:r>
          </w:p>
        </w:tc>
      </w:tr>
      <w:tr w:rsidR="00C03428" w:rsidRPr="00C03428" w14:paraId="6B8E377D" w14:textId="77777777" w:rsidTr="00B456F8">
        <w:trPr>
          <w:trHeight w:val="581"/>
          <w:jc w:val="center"/>
        </w:trPr>
        <w:tc>
          <w:tcPr>
            <w:tcW w:w="375" w:type="pct"/>
            <w:tcBorders>
              <w:top w:val="single" w:sz="4" w:space="0" w:color="auto"/>
              <w:left w:val="single" w:sz="4" w:space="0" w:color="auto"/>
              <w:bottom w:val="single" w:sz="4" w:space="0" w:color="auto"/>
              <w:right w:val="single" w:sz="4" w:space="0" w:color="auto"/>
            </w:tcBorders>
            <w:noWrap/>
            <w:vAlign w:val="center"/>
            <w:hideMark/>
          </w:tcPr>
          <w:p w14:paraId="0B105B31" w14:textId="77777777" w:rsidR="00C03428" w:rsidRPr="00C03428" w:rsidRDefault="00C03428" w:rsidP="00B456F8">
            <w:pPr>
              <w:jc w:val="center"/>
              <w:rPr>
                <w:rFonts w:ascii="Myriad Pro" w:hAnsi="Myriad Pro"/>
                <w:sz w:val="20"/>
                <w:szCs w:val="20"/>
              </w:rPr>
            </w:pPr>
            <w:r w:rsidRPr="00C03428">
              <w:rPr>
                <w:rFonts w:ascii="Myriad Pro" w:hAnsi="Myriad Pro"/>
                <w:sz w:val="20"/>
                <w:szCs w:val="20"/>
              </w:rPr>
              <w:t>2</w:t>
            </w:r>
          </w:p>
        </w:tc>
        <w:tc>
          <w:tcPr>
            <w:tcW w:w="1666" w:type="pct"/>
            <w:tcBorders>
              <w:top w:val="single" w:sz="4" w:space="0" w:color="auto"/>
              <w:left w:val="single" w:sz="4" w:space="0" w:color="auto"/>
              <w:bottom w:val="single" w:sz="4" w:space="0" w:color="auto"/>
              <w:right w:val="single" w:sz="4" w:space="0" w:color="auto"/>
            </w:tcBorders>
            <w:vAlign w:val="center"/>
            <w:hideMark/>
          </w:tcPr>
          <w:p w14:paraId="0D871F86" w14:textId="77777777" w:rsidR="00C03428" w:rsidRPr="00C03428" w:rsidRDefault="00C03428" w:rsidP="00B456F8">
            <w:pPr>
              <w:jc w:val="center"/>
              <w:rPr>
                <w:rFonts w:ascii="Myriad Pro" w:hAnsi="Myriad Pro"/>
                <w:sz w:val="20"/>
                <w:szCs w:val="20"/>
              </w:rPr>
            </w:pPr>
            <w:r w:rsidRPr="00C03428">
              <w:rPr>
                <w:rFonts w:ascii="Myriad Pro" w:hAnsi="Myriad Pro"/>
                <w:sz w:val="20"/>
                <w:szCs w:val="20"/>
              </w:rPr>
              <w:t>Показатель качества обслуживания потребителей услуг ТСО (Птсо)</w:t>
            </w:r>
          </w:p>
        </w:tc>
        <w:tc>
          <w:tcPr>
            <w:tcW w:w="686" w:type="pct"/>
            <w:tcBorders>
              <w:top w:val="single" w:sz="4" w:space="0" w:color="auto"/>
              <w:left w:val="single" w:sz="4" w:space="0" w:color="auto"/>
              <w:bottom w:val="single" w:sz="4" w:space="0" w:color="auto"/>
              <w:right w:val="single" w:sz="4" w:space="0" w:color="auto"/>
            </w:tcBorders>
            <w:noWrap/>
            <w:vAlign w:val="center"/>
            <w:hideMark/>
          </w:tcPr>
          <w:p w14:paraId="13D11E6A" w14:textId="77777777" w:rsidR="00C03428" w:rsidRPr="00C03428" w:rsidRDefault="00C03428" w:rsidP="00B456F8">
            <w:pPr>
              <w:jc w:val="center"/>
              <w:rPr>
                <w:rFonts w:ascii="Myriad Pro" w:hAnsi="Myriad Pro"/>
                <w:sz w:val="20"/>
                <w:szCs w:val="20"/>
              </w:rPr>
            </w:pPr>
            <w:r w:rsidRPr="00C03428">
              <w:rPr>
                <w:rFonts w:ascii="Myriad Pro" w:hAnsi="Myriad Pro"/>
                <w:sz w:val="20"/>
                <w:szCs w:val="20"/>
              </w:rPr>
              <w:t>0,0102</w:t>
            </w:r>
          </w:p>
        </w:tc>
        <w:tc>
          <w:tcPr>
            <w:tcW w:w="687" w:type="pct"/>
            <w:tcBorders>
              <w:top w:val="single" w:sz="4" w:space="0" w:color="auto"/>
              <w:left w:val="single" w:sz="4" w:space="0" w:color="auto"/>
              <w:bottom w:val="single" w:sz="4" w:space="0" w:color="auto"/>
              <w:right w:val="single" w:sz="4" w:space="0" w:color="auto"/>
            </w:tcBorders>
            <w:noWrap/>
            <w:vAlign w:val="center"/>
            <w:hideMark/>
          </w:tcPr>
          <w:p w14:paraId="58888DF7" w14:textId="77777777" w:rsidR="00C03428" w:rsidRPr="00C03428" w:rsidRDefault="00C03428" w:rsidP="00B456F8">
            <w:pPr>
              <w:jc w:val="center"/>
              <w:rPr>
                <w:rFonts w:ascii="Myriad Pro" w:hAnsi="Myriad Pro"/>
                <w:sz w:val="20"/>
                <w:szCs w:val="20"/>
              </w:rPr>
            </w:pPr>
            <w:r w:rsidRPr="00C03428">
              <w:rPr>
                <w:rFonts w:ascii="Myriad Pro" w:hAnsi="Myriad Pro"/>
                <w:sz w:val="20"/>
                <w:szCs w:val="20"/>
                <w:lang w:eastAsia="en-US"/>
              </w:rPr>
              <w:t>1,9242</w:t>
            </w:r>
          </w:p>
        </w:tc>
        <w:tc>
          <w:tcPr>
            <w:tcW w:w="1585" w:type="pct"/>
            <w:tcBorders>
              <w:top w:val="single" w:sz="4" w:space="0" w:color="auto"/>
              <w:left w:val="single" w:sz="4" w:space="0" w:color="auto"/>
              <w:bottom w:val="single" w:sz="4" w:space="0" w:color="auto"/>
              <w:right w:val="single" w:sz="4" w:space="0" w:color="auto"/>
            </w:tcBorders>
            <w:noWrap/>
            <w:vAlign w:val="center"/>
            <w:hideMark/>
          </w:tcPr>
          <w:p w14:paraId="09BB252F" w14:textId="77777777" w:rsidR="00C03428" w:rsidRPr="00C03428" w:rsidRDefault="00C03428" w:rsidP="00B456F8">
            <w:pPr>
              <w:jc w:val="center"/>
              <w:rPr>
                <w:rFonts w:ascii="Myriad Pro" w:hAnsi="Myriad Pro"/>
                <w:sz w:val="20"/>
                <w:szCs w:val="20"/>
              </w:rPr>
            </w:pPr>
            <w:r w:rsidRPr="00C03428">
              <w:rPr>
                <w:rFonts w:ascii="Myriad Pro" w:hAnsi="Myriad Pro"/>
                <w:sz w:val="20"/>
                <w:szCs w:val="20"/>
                <w:lang w:eastAsia="en-US"/>
              </w:rPr>
              <w:t>1,9858</w:t>
            </w:r>
          </w:p>
        </w:tc>
      </w:tr>
    </w:tbl>
    <w:p w14:paraId="49F3B830" w14:textId="77777777" w:rsidR="00C03428" w:rsidRPr="00C03428" w:rsidRDefault="00C03428" w:rsidP="00C03428">
      <w:pPr>
        <w:ind w:firstLine="709"/>
        <w:rPr>
          <w:rFonts w:ascii="Myriad Pro" w:hAnsi="Myriad Pro"/>
          <w:sz w:val="26"/>
          <w:szCs w:val="26"/>
        </w:rPr>
      </w:pPr>
    </w:p>
    <w:p w14:paraId="25EDD3FE" w14:textId="77777777" w:rsidR="00C03428" w:rsidRPr="00C03428" w:rsidRDefault="00C03428" w:rsidP="003D77E1">
      <w:pPr>
        <w:spacing w:line="360" w:lineRule="auto"/>
        <w:ind w:firstLine="567"/>
        <w:jc w:val="both"/>
        <w:rPr>
          <w:rFonts w:ascii="Myriad Pro" w:hAnsi="Myriad Pro"/>
          <w:sz w:val="26"/>
          <w:szCs w:val="26"/>
        </w:rPr>
      </w:pPr>
      <w:r w:rsidRPr="00C03428">
        <w:rPr>
          <w:rFonts w:ascii="Myriad Pro" w:hAnsi="Myriad Pro"/>
          <w:sz w:val="26"/>
          <w:szCs w:val="26"/>
        </w:rPr>
        <w:t>Плановое значение показателя уровня надежности оказываемых услуг (Пп) – достигнуто.</w:t>
      </w:r>
    </w:p>
    <w:p w14:paraId="2FEA86D9" w14:textId="77777777" w:rsidR="00C03428" w:rsidRPr="00C03428" w:rsidRDefault="00C03428" w:rsidP="003D77E1">
      <w:pPr>
        <w:spacing w:line="360" w:lineRule="auto"/>
        <w:ind w:firstLine="567"/>
        <w:jc w:val="both"/>
        <w:rPr>
          <w:rFonts w:ascii="Myriad Pro" w:hAnsi="Myriad Pro"/>
          <w:sz w:val="26"/>
          <w:szCs w:val="26"/>
        </w:rPr>
      </w:pPr>
      <w:r w:rsidRPr="00C03428">
        <w:rPr>
          <w:rFonts w:ascii="Myriad Pro" w:hAnsi="Myriad Pro"/>
          <w:sz w:val="26"/>
          <w:szCs w:val="26"/>
        </w:rPr>
        <w:t xml:space="preserve">Плановое значение показателя качества обслуживания потребителей услуг (Птсо) – достигнуто. </w:t>
      </w:r>
    </w:p>
    <w:p w14:paraId="534408EC" w14:textId="77777777" w:rsidR="00C03428" w:rsidRPr="00C03428" w:rsidRDefault="00C03428" w:rsidP="003D77E1">
      <w:pPr>
        <w:spacing w:line="360" w:lineRule="auto"/>
        <w:ind w:firstLine="567"/>
        <w:jc w:val="both"/>
        <w:rPr>
          <w:rFonts w:ascii="Myriad Pro" w:hAnsi="Myriad Pro"/>
          <w:sz w:val="26"/>
          <w:szCs w:val="26"/>
        </w:rPr>
      </w:pPr>
      <w:r w:rsidRPr="00C03428">
        <w:rPr>
          <w:rFonts w:ascii="Myriad Pro" w:hAnsi="Myriad Pro"/>
          <w:sz w:val="26"/>
          <w:szCs w:val="26"/>
        </w:rPr>
        <w:t>Таким образом, обобщенный показатель надежности и качества оказываемых услуг в 2017 году, используемый при осуществлении корректировки цен (тарифов), установленных на долгосрочный период регулирования составляет:</w:t>
      </w:r>
    </w:p>
    <w:p w14:paraId="74173A9F" w14:textId="77777777" w:rsidR="00C03428" w:rsidRPr="00C03428" w:rsidRDefault="00C03428" w:rsidP="003D77E1">
      <w:pPr>
        <w:spacing w:line="360" w:lineRule="auto"/>
        <w:ind w:firstLine="567"/>
        <w:jc w:val="both"/>
        <w:rPr>
          <w:rFonts w:ascii="Myriad Pro" w:hAnsi="Myriad Pro"/>
          <w:sz w:val="26"/>
          <w:szCs w:val="26"/>
        </w:rPr>
      </w:pPr>
      <w:r w:rsidRPr="00C03428">
        <w:rPr>
          <w:rFonts w:ascii="Myriad Pro" w:hAnsi="Myriad Pro"/>
          <w:i/>
          <w:sz w:val="26"/>
          <w:szCs w:val="26"/>
        </w:rPr>
        <w:t xml:space="preserve">Коб 2017  </w:t>
      </w:r>
      <w:r w:rsidRPr="00C03428">
        <w:rPr>
          <w:rFonts w:ascii="Myriad Pro" w:hAnsi="Myriad Pro"/>
          <w:sz w:val="26"/>
          <w:szCs w:val="26"/>
        </w:rPr>
        <w:t xml:space="preserve">=  0,75 × </w:t>
      </w:r>
      <w:r w:rsidRPr="00C03428">
        <w:rPr>
          <w:rFonts w:ascii="Myriad Pro" w:hAnsi="Myriad Pro"/>
          <w:i/>
          <w:sz w:val="26"/>
          <w:szCs w:val="26"/>
        </w:rPr>
        <w:t>Кнад</w:t>
      </w:r>
      <w:r w:rsidRPr="00C03428">
        <w:rPr>
          <w:rFonts w:ascii="Myriad Pro" w:hAnsi="Myriad Pro"/>
          <w:sz w:val="26"/>
          <w:szCs w:val="26"/>
        </w:rPr>
        <w:t xml:space="preserve"> + 0,25 × </w:t>
      </w:r>
      <w:r w:rsidRPr="00C03428">
        <w:rPr>
          <w:rFonts w:ascii="Myriad Pro" w:hAnsi="Myriad Pro"/>
          <w:i/>
          <w:sz w:val="26"/>
          <w:szCs w:val="26"/>
        </w:rPr>
        <w:t>Ккач1</w:t>
      </w:r>
      <w:r w:rsidRPr="00C03428">
        <w:rPr>
          <w:rFonts w:ascii="Myriad Pro" w:hAnsi="Myriad Pro"/>
          <w:sz w:val="26"/>
          <w:szCs w:val="26"/>
        </w:rPr>
        <w:t xml:space="preserve"> + 0,1× </w:t>
      </w:r>
      <w:r w:rsidRPr="00C03428">
        <w:rPr>
          <w:rFonts w:ascii="Myriad Pro" w:hAnsi="Myriad Pro"/>
          <w:i/>
          <w:sz w:val="26"/>
          <w:szCs w:val="26"/>
        </w:rPr>
        <w:t>Ккач2</w:t>
      </w:r>
      <w:r w:rsidRPr="00C03428">
        <w:rPr>
          <w:rFonts w:ascii="Myriad Pro" w:hAnsi="Myriad Pro"/>
          <w:sz w:val="26"/>
          <w:szCs w:val="26"/>
        </w:rPr>
        <w:t xml:space="preserve"> = 0,75 × 0 + 0,25 × 0 =  0.</w:t>
      </w:r>
    </w:p>
    <w:p w14:paraId="3A30CD63" w14:textId="77777777" w:rsidR="00C03428" w:rsidRDefault="00C03428" w:rsidP="003D77E1">
      <w:pPr>
        <w:spacing w:line="360" w:lineRule="auto"/>
        <w:ind w:firstLine="567"/>
        <w:jc w:val="both"/>
        <w:rPr>
          <w:rFonts w:ascii="Myriad Pro" w:hAnsi="Myriad Pro"/>
          <w:sz w:val="26"/>
          <w:szCs w:val="26"/>
        </w:rPr>
      </w:pPr>
      <w:r w:rsidRPr="00C03428">
        <w:rPr>
          <w:rFonts w:ascii="Myriad Pro" w:hAnsi="Myriad Pro"/>
          <w:sz w:val="26"/>
          <w:szCs w:val="26"/>
        </w:rPr>
        <w:t>Во исполнение пункта 2 Положения об определении применяемых при установлении долгосрочных тарифов показателей надежности и качества поставляемых товаров и оказываемых услуг, утвержденных постановлением Правительства РФ от 31.12.2009 № 1220 «Об определении применяемых при установлении долгосрочных тарифов показателей надежности и качества поставляемых товаров и оказываемых услуг», на официальном сайте Управления по тарифам размещена информация о принятых фактических значениях показателей надежности и качества поставляемых товаров и оказываемых услуг за 2017 год.</w:t>
      </w:r>
    </w:p>
    <w:p w14:paraId="7D4430E5" w14:textId="77777777" w:rsidR="008F47C1" w:rsidRPr="00C03428" w:rsidRDefault="008F47C1" w:rsidP="003D77E1">
      <w:pPr>
        <w:spacing w:after="240" w:line="360" w:lineRule="auto"/>
        <w:ind w:firstLine="567"/>
        <w:jc w:val="both"/>
        <w:rPr>
          <w:rFonts w:ascii="Myriad Pro" w:hAnsi="Myriad Pro"/>
          <w:b/>
          <w:bCs/>
          <w:sz w:val="26"/>
          <w:szCs w:val="26"/>
        </w:rPr>
      </w:pPr>
      <w:r>
        <w:rPr>
          <w:rFonts w:ascii="Myriad Pro" w:hAnsi="Myriad Pro"/>
          <w:sz w:val="26"/>
          <w:szCs w:val="26"/>
        </w:rPr>
        <w:t>Размер корректировки НВВ с учетом надежности и качества услуг принимается Управлением по тарифам в нулевом размере.</w:t>
      </w:r>
    </w:p>
    <w:p w14:paraId="3C14AA8B" w14:textId="77777777" w:rsidR="00C03428" w:rsidRPr="008F47C1" w:rsidRDefault="00C03428" w:rsidP="00050257">
      <w:pPr>
        <w:spacing w:after="240"/>
        <w:rPr>
          <w:rFonts w:ascii="Myriad Pro" w:hAnsi="Myriad Pro"/>
          <w:b/>
          <w:bCs/>
          <w:sz w:val="26"/>
          <w:szCs w:val="26"/>
        </w:rPr>
      </w:pPr>
      <w:r w:rsidRPr="008F47C1">
        <w:rPr>
          <w:rFonts w:ascii="Myriad Pro" w:hAnsi="Myriad Pro"/>
          <w:b/>
          <w:bCs/>
          <w:sz w:val="26"/>
          <w:szCs w:val="26"/>
        </w:rPr>
        <w:t>ПОЗИЦИЯ ИСПОЛНИТЕЛЯ</w:t>
      </w:r>
    </w:p>
    <w:p w14:paraId="7FDF58F4" w14:textId="77777777" w:rsidR="00C03428" w:rsidRPr="008F47C1" w:rsidRDefault="00C03428" w:rsidP="003D77E1">
      <w:pPr>
        <w:spacing w:line="360" w:lineRule="auto"/>
        <w:ind w:firstLine="567"/>
        <w:jc w:val="both"/>
        <w:rPr>
          <w:rFonts w:ascii="Myriad Pro" w:hAnsi="Myriad Pro"/>
          <w:sz w:val="26"/>
          <w:szCs w:val="26"/>
        </w:rPr>
      </w:pPr>
      <w:r w:rsidRPr="008F47C1">
        <w:rPr>
          <w:rFonts w:ascii="Myriad Pro" w:hAnsi="Myriad Pro"/>
          <w:sz w:val="26"/>
          <w:szCs w:val="26"/>
        </w:rPr>
        <w:t xml:space="preserve">В целях проверки обоснованности принятого Управлением по тарифам и заявленного филиалом ПАО «МРСК Сибири»-«Алтайэнерго» уровня величины корректировки валовой выручки с учетом надежности и качества оказываемых услуг на 2019 г.  Исполнителем выполнен альтернативный расчет в соответствии с положениями пункта 5 Методических указаний № 254-э/1 от 26.01.2010. </w:t>
      </w:r>
    </w:p>
    <w:p w14:paraId="36648D44" w14:textId="77777777" w:rsidR="00C03428" w:rsidRPr="008F47C1" w:rsidRDefault="00C03428" w:rsidP="003D77E1">
      <w:pPr>
        <w:spacing w:line="360" w:lineRule="auto"/>
        <w:ind w:firstLine="567"/>
        <w:jc w:val="both"/>
        <w:rPr>
          <w:rFonts w:ascii="Myriad Pro" w:hAnsi="Myriad Pro"/>
          <w:sz w:val="26"/>
          <w:szCs w:val="26"/>
        </w:rPr>
      </w:pPr>
      <w:r w:rsidRPr="008F47C1">
        <w:rPr>
          <w:rFonts w:ascii="Myriad Pro" w:hAnsi="Myriad Pro"/>
          <w:sz w:val="26"/>
          <w:szCs w:val="26"/>
        </w:rPr>
        <w:lastRenderedPageBreak/>
        <w:t>Согласно п. 5 Методических указаний № 254-э/1 расчет понижающего коэффициента производится путем умножения обобщенного показателя надежности и качества оказываемых услуг и максимального процента корректировки.</w:t>
      </w:r>
    </w:p>
    <w:p w14:paraId="4A8C30A9" w14:textId="77777777" w:rsidR="00C03428" w:rsidRPr="008F47C1" w:rsidRDefault="00C03428" w:rsidP="003D77E1">
      <w:pPr>
        <w:autoSpaceDE w:val="0"/>
        <w:autoSpaceDN w:val="0"/>
        <w:adjustRightInd w:val="0"/>
        <w:spacing w:line="360" w:lineRule="auto"/>
        <w:ind w:firstLine="567"/>
        <w:jc w:val="both"/>
        <w:rPr>
          <w:rFonts w:ascii="Myriad Pro" w:hAnsi="Myriad Pro"/>
          <w:sz w:val="26"/>
          <w:szCs w:val="26"/>
        </w:rPr>
      </w:pPr>
      <w:r w:rsidRPr="008F47C1">
        <w:rPr>
          <w:rFonts w:ascii="Myriad Pro" w:hAnsi="Myriad Pro"/>
          <w:sz w:val="26"/>
          <w:szCs w:val="26"/>
        </w:rPr>
        <w:t>Согласно пункту 5 Методических указаний № 254-э/1 понижающий (повышающий) коэффициент определяется как произведение обобщенного показателя уровня надежности и качества оказываемых услуг и максимального процента корректировки, который в соответствии с указанным пунктом составляет:</w:t>
      </w:r>
    </w:p>
    <w:p w14:paraId="7F339DC1" w14:textId="77777777" w:rsidR="00C03428" w:rsidRPr="008F47C1" w:rsidRDefault="00C03428" w:rsidP="003D77E1">
      <w:pPr>
        <w:pStyle w:val="ConsPlusNormal"/>
        <w:ind w:firstLine="567"/>
        <w:rPr>
          <w:rFonts w:ascii="Myriad Pro" w:hAnsi="Myriad Pro" w:cs="Times New Roman"/>
          <w:sz w:val="26"/>
          <w:szCs w:val="26"/>
        </w:rPr>
      </w:pPr>
      <w:r w:rsidRPr="008F47C1">
        <w:rPr>
          <w:rFonts w:ascii="Myriad Pro" w:hAnsi="Myriad Pro" w:cs="Times New Roman"/>
          <w:sz w:val="26"/>
          <w:szCs w:val="26"/>
        </w:rPr>
        <w:t xml:space="preserve">для 2011 года: </w:t>
      </w:r>
      <w:r w:rsidRPr="008F47C1">
        <w:rPr>
          <w:rFonts w:ascii="Myriad Pro" w:hAnsi="Myriad Pro" w:cs="Times New Roman"/>
          <w:noProof/>
          <w:sz w:val="26"/>
          <w:szCs w:val="26"/>
        </w:rPr>
        <w:drawing>
          <wp:inline distT="0" distB="0" distL="0" distR="0" wp14:anchorId="133D1C00" wp14:editId="2A67FA74">
            <wp:extent cx="469265" cy="262255"/>
            <wp:effectExtent l="0" t="0" r="6985" b="0"/>
            <wp:docPr id="487" name="Рисунок 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06840_32772"/>
                    <pic:cNvPicPr preferRelativeResize="0">
                      <a:picLocks noChangeArrowheads="1"/>
                    </pic:cNvPicPr>
                  </pic:nvPicPr>
                  <pic:blipFill>
                    <a:blip r:embed="rId73"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8F47C1">
        <w:rPr>
          <w:rFonts w:ascii="Myriad Pro" w:hAnsi="Myriad Pro" w:cs="Times New Roman"/>
          <w:sz w:val="26"/>
          <w:szCs w:val="26"/>
        </w:rPr>
        <w:t xml:space="preserve"> = 0,5%;</w:t>
      </w:r>
    </w:p>
    <w:p w14:paraId="7A37F78F" w14:textId="77777777" w:rsidR="00C03428" w:rsidRPr="008F47C1" w:rsidRDefault="00C03428" w:rsidP="003D77E1">
      <w:pPr>
        <w:pStyle w:val="ConsPlusNormal"/>
        <w:ind w:firstLine="567"/>
        <w:rPr>
          <w:rFonts w:ascii="Myriad Pro" w:hAnsi="Myriad Pro" w:cs="Times New Roman"/>
          <w:sz w:val="26"/>
          <w:szCs w:val="26"/>
        </w:rPr>
      </w:pPr>
      <w:r w:rsidRPr="008F47C1">
        <w:rPr>
          <w:rFonts w:ascii="Myriad Pro" w:hAnsi="Myriad Pro" w:cs="Times New Roman"/>
          <w:sz w:val="26"/>
          <w:szCs w:val="26"/>
        </w:rPr>
        <w:t xml:space="preserve">для 2012 года: </w:t>
      </w:r>
      <w:r w:rsidRPr="008F47C1">
        <w:rPr>
          <w:rFonts w:ascii="Myriad Pro" w:hAnsi="Myriad Pro" w:cs="Times New Roman"/>
          <w:noProof/>
          <w:sz w:val="26"/>
          <w:szCs w:val="26"/>
        </w:rPr>
        <w:drawing>
          <wp:inline distT="0" distB="0" distL="0" distR="0" wp14:anchorId="71FFEE6F" wp14:editId="026AFE4E">
            <wp:extent cx="492760" cy="262255"/>
            <wp:effectExtent l="0" t="0" r="2540" b="0"/>
            <wp:docPr id="488" name="Рисунок 8"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06840_32773"/>
                    <pic:cNvPicPr preferRelativeResize="0">
                      <a:picLocks noChangeArrowheads="1"/>
                    </pic:cNvPicPr>
                  </pic:nvPicPr>
                  <pic:blipFill>
                    <a:blip r:embed="rId74" cstate="print"/>
                    <a:srcRect/>
                    <a:stretch>
                      <a:fillRect/>
                    </a:stretch>
                  </pic:blipFill>
                  <pic:spPr bwMode="auto">
                    <a:xfrm>
                      <a:off x="0" y="0"/>
                      <a:ext cx="492760" cy="262255"/>
                    </a:xfrm>
                    <a:prstGeom prst="rect">
                      <a:avLst/>
                    </a:prstGeom>
                    <a:noFill/>
                    <a:ln w="9525">
                      <a:noFill/>
                      <a:miter lim="800000"/>
                      <a:headEnd/>
                      <a:tailEnd/>
                    </a:ln>
                  </pic:spPr>
                </pic:pic>
              </a:graphicData>
            </a:graphic>
          </wp:inline>
        </w:drawing>
      </w:r>
      <w:r w:rsidRPr="008F47C1">
        <w:rPr>
          <w:rFonts w:ascii="Myriad Pro" w:hAnsi="Myriad Pro" w:cs="Times New Roman"/>
          <w:sz w:val="26"/>
          <w:szCs w:val="26"/>
        </w:rPr>
        <w:t xml:space="preserve"> = 1%;</w:t>
      </w:r>
    </w:p>
    <w:p w14:paraId="5021324B" w14:textId="77777777" w:rsidR="00C03428" w:rsidRPr="008F47C1" w:rsidRDefault="00C03428" w:rsidP="003D77E1">
      <w:pPr>
        <w:pStyle w:val="ConsPlusNormal"/>
        <w:ind w:firstLine="567"/>
        <w:rPr>
          <w:rFonts w:ascii="Myriad Pro" w:hAnsi="Myriad Pro" w:cs="Times New Roman"/>
          <w:sz w:val="26"/>
          <w:szCs w:val="26"/>
        </w:rPr>
      </w:pPr>
      <w:r w:rsidRPr="008F47C1">
        <w:rPr>
          <w:rFonts w:ascii="Myriad Pro" w:hAnsi="Myriad Pro" w:cs="Times New Roman"/>
          <w:sz w:val="26"/>
          <w:szCs w:val="26"/>
        </w:rPr>
        <w:t xml:space="preserve">начиная с 2013 года: </w:t>
      </w:r>
      <w:r w:rsidRPr="008F47C1">
        <w:rPr>
          <w:rFonts w:ascii="Myriad Pro" w:hAnsi="Myriad Pro" w:cs="Times New Roman"/>
          <w:noProof/>
          <w:sz w:val="26"/>
          <w:szCs w:val="26"/>
        </w:rPr>
        <w:drawing>
          <wp:inline distT="0" distB="0" distL="0" distR="0" wp14:anchorId="5DAAB20D" wp14:editId="787D9402">
            <wp:extent cx="469265" cy="262255"/>
            <wp:effectExtent l="0" t="0" r="6985" b="0"/>
            <wp:docPr id="489" name="Рисунок 9"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06840_32774"/>
                    <pic:cNvPicPr preferRelativeResize="0">
                      <a:picLocks noChangeArrowheads="1"/>
                    </pic:cNvPicPr>
                  </pic:nvPicPr>
                  <pic:blipFill>
                    <a:blip r:embed="rId75"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8F47C1">
        <w:rPr>
          <w:rFonts w:ascii="Myriad Pro" w:hAnsi="Myriad Pro" w:cs="Times New Roman"/>
          <w:sz w:val="26"/>
          <w:szCs w:val="26"/>
        </w:rPr>
        <w:t xml:space="preserve"> = 2%.</w:t>
      </w:r>
    </w:p>
    <w:p w14:paraId="24933F24" w14:textId="77777777" w:rsidR="00C03428" w:rsidRPr="008F47C1" w:rsidRDefault="00C03428" w:rsidP="003D77E1">
      <w:pPr>
        <w:pStyle w:val="aa"/>
        <w:spacing w:after="0" w:line="360" w:lineRule="auto"/>
        <w:ind w:left="0" w:firstLine="567"/>
        <w:jc w:val="both"/>
        <w:rPr>
          <w:rFonts w:ascii="Myriad Pro" w:hAnsi="Myriad Pro"/>
          <w:sz w:val="26"/>
          <w:szCs w:val="26"/>
        </w:rPr>
      </w:pPr>
      <w:r w:rsidRPr="008F47C1">
        <w:rPr>
          <w:rFonts w:ascii="Myriad Pro" w:hAnsi="Myriad Pro"/>
          <w:sz w:val="26"/>
          <w:szCs w:val="26"/>
        </w:rPr>
        <w:t>Таким образом, для филиала ПАО «МРСК Сибири» - «Алтайэнерго» максимальный процент корректировки для 2017 года составит  2%.</w:t>
      </w:r>
    </w:p>
    <w:p w14:paraId="3FE9FE07" w14:textId="77777777" w:rsidR="00C03428" w:rsidRPr="008F47C1" w:rsidRDefault="00C03428" w:rsidP="003D77E1">
      <w:pPr>
        <w:pStyle w:val="ConsPlusNormal"/>
        <w:spacing w:line="360" w:lineRule="auto"/>
        <w:ind w:firstLine="567"/>
        <w:rPr>
          <w:rFonts w:ascii="Myriad Pro" w:hAnsi="Myriad Pro" w:cs="Times New Roman"/>
          <w:sz w:val="26"/>
          <w:szCs w:val="26"/>
        </w:rPr>
      </w:pPr>
      <w:r w:rsidRPr="008F47C1">
        <w:rPr>
          <w:rFonts w:ascii="Myriad Pro" w:hAnsi="Myriad Pro" w:cs="Times New Roman"/>
          <w:sz w:val="26"/>
          <w:szCs w:val="26"/>
        </w:rPr>
        <w:t>Принимая во внимание, что для филиала «Алтайэнерго» прошлый долгосрочный период начинался с 2012 по 2017 гг., значение обобщенного показателя уровня надежности и качества оказываемых услуг определяется в соответствии с пунктом 5.3 Методических указаний по расчету уровня надежности и качества поставляемых товаров и оказываемых услуг для организаций по управлению единой национальной электрической сетью и территориальных сетевых организаций, утвержденных приказом Минэнерго России от 29.11.2016 № 1256.</w:t>
      </w:r>
    </w:p>
    <w:p w14:paraId="0EC323FE" w14:textId="77777777" w:rsidR="00C03428" w:rsidRPr="008F47C1" w:rsidRDefault="00C03428" w:rsidP="00C03428">
      <w:pPr>
        <w:pStyle w:val="ConsPlusNormal"/>
        <w:jc w:val="center"/>
        <w:rPr>
          <w:rFonts w:ascii="Myriad Pro" w:hAnsi="Myriad Pro" w:cs="Times New Roman"/>
          <w:sz w:val="26"/>
          <w:szCs w:val="26"/>
        </w:rPr>
      </w:pPr>
      <w:r w:rsidRPr="008F47C1">
        <w:rPr>
          <w:rFonts w:ascii="Myriad Pro" w:hAnsi="Myriad Pro" w:cs="Times New Roman"/>
          <w:noProof/>
          <w:sz w:val="26"/>
          <w:szCs w:val="26"/>
        </w:rPr>
        <w:drawing>
          <wp:inline distT="0" distB="0" distL="0" distR="0" wp14:anchorId="04A4082B" wp14:editId="23D9FB6A">
            <wp:extent cx="2576195" cy="254635"/>
            <wp:effectExtent l="19050" t="0" r="0" b="0"/>
            <wp:docPr id="490" name="Рисунок 8" descr="base_1_220786_328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220786_32815"/>
                    <pic:cNvPicPr preferRelativeResize="0">
                      <a:picLocks noChangeArrowheads="1"/>
                    </pic:cNvPicPr>
                  </pic:nvPicPr>
                  <pic:blipFill>
                    <a:blip r:embed="rId76" cstate="print"/>
                    <a:srcRect/>
                    <a:stretch>
                      <a:fillRect/>
                    </a:stretch>
                  </pic:blipFill>
                  <pic:spPr bwMode="auto">
                    <a:xfrm>
                      <a:off x="0" y="0"/>
                      <a:ext cx="2576195" cy="254635"/>
                    </a:xfrm>
                    <a:prstGeom prst="rect">
                      <a:avLst/>
                    </a:prstGeom>
                    <a:noFill/>
                    <a:ln w="9525">
                      <a:noFill/>
                      <a:miter lim="800000"/>
                      <a:headEnd/>
                      <a:tailEnd/>
                    </a:ln>
                  </pic:spPr>
                </pic:pic>
              </a:graphicData>
            </a:graphic>
          </wp:inline>
        </w:drawing>
      </w:r>
      <w:r w:rsidRPr="008F47C1">
        <w:rPr>
          <w:rFonts w:ascii="Myriad Pro" w:hAnsi="Myriad Pro" w:cs="Times New Roman"/>
          <w:sz w:val="26"/>
          <w:szCs w:val="26"/>
        </w:rPr>
        <w:t xml:space="preserve">, </w:t>
      </w:r>
    </w:p>
    <w:p w14:paraId="6F488BC1" w14:textId="77777777" w:rsidR="00C03428" w:rsidRPr="008F47C1" w:rsidRDefault="00C03428" w:rsidP="003D77E1">
      <w:pPr>
        <w:pStyle w:val="ConsPlusNormal"/>
        <w:spacing w:line="360" w:lineRule="auto"/>
        <w:ind w:firstLine="567"/>
        <w:rPr>
          <w:rFonts w:ascii="Myriad Pro" w:hAnsi="Myriad Pro" w:cs="Times New Roman"/>
          <w:sz w:val="26"/>
          <w:szCs w:val="26"/>
        </w:rPr>
      </w:pPr>
      <w:r w:rsidRPr="008F47C1">
        <w:rPr>
          <w:rFonts w:ascii="Myriad Pro" w:hAnsi="Myriad Pro" w:cs="Times New Roman"/>
          <w:sz w:val="26"/>
          <w:szCs w:val="26"/>
        </w:rPr>
        <w:t>где:</w:t>
      </w:r>
    </w:p>
    <w:p w14:paraId="4D266C10" w14:textId="77777777" w:rsidR="00C03428" w:rsidRPr="008F47C1" w:rsidRDefault="00C03428" w:rsidP="003D77E1">
      <w:pPr>
        <w:pStyle w:val="ConsPlusNormal"/>
        <w:spacing w:line="360" w:lineRule="auto"/>
        <w:ind w:firstLine="567"/>
        <w:rPr>
          <w:rFonts w:ascii="Myriad Pro" w:hAnsi="Myriad Pro" w:cs="Times New Roman"/>
          <w:sz w:val="26"/>
          <w:szCs w:val="26"/>
        </w:rPr>
      </w:pPr>
      <w:r w:rsidRPr="008F47C1">
        <w:rPr>
          <w:rFonts w:ascii="Myriad Pro" w:hAnsi="Myriad Pro" w:cs="Times New Roman"/>
          <w:noProof/>
          <w:sz w:val="26"/>
          <w:szCs w:val="26"/>
        </w:rPr>
        <w:drawing>
          <wp:inline distT="0" distB="0" distL="0" distR="0" wp14:anchorId="7C8EE845" wp14:editId="1171AC4F">
            <wp:extent cx="142875" cy="158750"/>
            <wp:effectExtent l="19050" t="0" r="9525" b="0"/>
            <wp:docPr id="491" name="Рисунок 9" descr="base_1_220786_328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220786_32816"/>
                    <pic:cNvPicPr preferRelativeResize="0">
                      <a:picLocks noChangeArrowheads="1"/>
                    </pic:cNvPicPr>
                  </pic:nvPicPr>
                  <pic:blipFill>
                    <a:blip r:embed="rId77" cstate="print"/>
                    <a:srcRect/>
                    <a:stretch>
                      <a:fillRect/>
                    </a:stretch>
                  </pic:blipFill>
                  <pic:spPr bwMode="auto">
                    <a:xfrm>
                      <a:off x="0" y="0"/>
                      <a:ext cx="142875" cy="158750"/>
                    </a:xfrm>
                    <a:prstGeom prst="rect">
                      <a:avLst/>
                    </a:prstGeom>
                    <a:noFill/>
                    <a:ln w="9525">
                      <a:noFill/>
                      <a:miter lim="800000"/>
                      <a:headEnd/>
                      <a:tailEnd/>
                    </a:ln>
                  </pic:spPr>
                </pic:pic>
              </a:graphicData>
            </a:graphic>
          </wp:inline>
        </w:drawing>
      </w:r>
      <w:r w:rsidRPr="008F47C1">
        <w:rPr>
          <w:rFonts w:ascii="Myriad Pro" w:hAnsi="Myriad Pro" w:cs="Times New Roman"/>
          <w:sz w:val="26"/>
          <w:szCs w:val="26"/>
        </w:rPr>
        <w:t xml:space="preserve">, </w:t>
      </w:r>
      <w:r w:rsidRPr="008F47C1">
        <w:rPr>
          <w:rFonts w:ascii="Myriad Pro" w:hAnsi="Myriad Pro" w:cs="Times New Roman"/>
          <w:noProof/>
          <w:sz w:val="26"/>
          <w:szCs w:val="26"/>
        </w:rPr>
        <w:drawing>
          <wp:inline distT="0" distB="0" distL="0" distR="0" wp14:anchorId="50EC154F" wp14:editId="0BFA63E6">
            <wp:extent cx="207010" cy="214630"/>
            <wp:effectExtent l="19050" t="0" r="0" b="0"/>
            <wp:docPr id="492" name="Рисунок 10" descr="base_1_220786_328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base_1_220786_32817"/>
                    <pic:cNvPicPr preferRelativeResize="0">
                      <a:picLocks noChangeArrowheads="1"/>
                    </pic:cNvPicPr>
                  </pic:nvPicPr>
                  <pic:blipFill>
                    <a:blip r:embed="rId78" cstate="print"/>
                    <a:srcRect/>
                    <a:stretch>
                      <a:fillRect/>
                    </a:stretch>
                  </pic:blipFill>
                  <pic:spPr bwMode="auto">
                    <a:xfrm>
                      <a:off x="0" y="0"/>
                      <a:ext cx="207010" cy="214630"/>
                    </a:xfrm>
                    <a:prstGeom prst="rect">
                      <a:avLst/>
                    </a:prstGeom>
                    <a:noFill/>
                    <a:ln w="9525">
                      <a:noFill/>
                      <a:miter lim="800000"/>
                      <a:headEnd/>
                      <a:tailEnd/>
                    </a:ln>
                  </pic:spPr>
                </pic:pic>
              </a:graphicData>
            </a:graphic>
          </wp:inline>
        </w:drawing>
      </w:r>
      <w:r w:rsidRPr="008F47C1">
        <w:rPr>
          <w:rFonts w:ascii="Myriad Pro" w:hAnsi="Myriad Pro" w:cs="Times New Roman"/>
          <w:sz w:val="26"/>
          <w:szCs w:val="26"/>
        </w:rPr>
        <w:t xml:space="preserve"> и </w:t>
      </w:r>
      <w:r w:rsidRPr="008F47C1">
        <w:rPr>
          <w:rFonts w:ascii="Myriad Pro" w:hAnsi="Myriad Pro" w:cs="Times New Roman"/>
          <w:noProof/>
          <w:sz w:val="26"/>
          <w:szCs w:val="26"/>
        </w:rPr>
        <w:drawing>
          <wp:inline distT="0" distB="0" distL="0" distR="0" wp14:anchorId="1FD72D1F" wp14:editId="1CEACB71">
            <wp:extent cx="207010" cy="214630"/>
            <wp:effectExtent l="19050" t="0" r="0" b="0"/>
            <wp:docPr id="493" name="Рисунок 11" descr="base_1_220786_328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base_1_220786_32818"/>
                    <pic:cNvPicPr preferRelativeResize="0">
                      <a:picLocks noChangeArrowheads="1"/>
                    </pic:cNvPicPr>
                  </pic:nvPicPr>
                  <pic:blipFill>
                    <a:blip r:embed="rId79" cstate="print"/>
                    <a:srcRect/>
                    <a:stretch>
                      <a:fillRect/>
                    </a:stretch>
                  </pic:blipFill>
                  <pic:spPr bwMode="auto">
                    <a:xfrm>
                      <a:off x="0" y="0"/>
                      <a:ext cx="207010" cy="214630"/>
                    </a:xfrm>
                    <a:prstGeom prst="rect">
                      <a:avLst/>
                    </a:prstGeom>
                    <a:noFill/>
                    <a:ln w="9525">
                      <a:noFill/>
                      <a:miter lim="800000"/>
                      <a:headEnd/>
                      <a:tailEnd/>
                    </a:ln>
                  </pic:spPr>
                </pic:pic>
              </a:graphicData>
            </a:graphic>
          </wp:inline>
        </w:drawing>
      </w:r>
      <w:r w:rsidRPr="008F47C1">
        <w:rPr>
          <w:rFonts w:ascii="Myriad Pro" w:hAnsi="Myriad Pro" w:cs="Times New Roman"/>
          <w:sz w:val="26"/>
          <w:szCs w:val="26"/>
        </w:rPr>
        <w:t xml:space="preserve"> - коэффициенты значимости показателей надежности и качества оказываемых услуг:</w:t>
      </w:r>
    </w:p>
    <w:p w14:paraId="560C92E1" w14:textId="77777777" w:rsidR="00C03428" w:rsidRPr="008F47C1" w:rsidRDefault="00C03428" w:rsidP="003D77E1">
      <w:pPr>
        <w:pStyle w:val="ConsPlusNormal"/>
        <w:spacing w:line="360" w:lineRule="auto"/>
        <w:ind w:firstLine="567"/>
        <w:rPr>
          <w:rFonts w:ascii="Myriad Pro" w:hAnsi="Myriad Pro" w:cs="Times New Roman"/>
          <w:sz w:val="26"/>
          <w:szCs w:val="26"/>
        </w:rPr>
      </w:pPr>
      <w:r w:rsidRPr="008F47C1">
        <w:rPr>
          <w:rFonts w:ascii="Myriad Pro" w:hAnsi="Myriad Pro" w:cs="Times New Roman"/>
          <w:noProof/>
          <w:sz w:val="26"/>
          <w:szCs w:val="26"/>
        </w:rPr>
        <w:drawing>
          <wp:inline distT="0" distB="0" distL="0" distR="0" wp14:anchorId="768B64F8" wp14:editId="5CAD83C4">
            <wp:extent cx="612140" cy="207010"/>
            <wp:effectExtent l="0" t="0" r="0" b="0"/>
            <wp:docPr id="494" name="Рисунок 12" descr="base_1_220786_328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base_1_220786_32819"/>
                    <pic:cNvPicPr preferRelativeResize="0">
                      <a:picLocks noChangeArrowheads="1"/>
                    </pic:cNvPicPr>
                  </pic:nvPicPr>
                  <pic:blipFill>
                    <a:blip r:embed="rId80" cstate="print"/>
                    <a:srcRect/>
                    <a:stretch>
                      <a:fillRect/>
                    </a:stretch>
                  </pic:blipFill>
                  <pic:spPr bwMode="auto">
                    <a:xfrm>
                      <a:off x="0" y="0"/>
                      <a:ext cx="612140" cy="207010"/>
                    </a:xfrm>
                    <a:prstGeom prst="rect">
                      <a:avLst/>
                    </a:prstGeom>
                    <a:noFill/>
                    <a:ln w="9525">
                      <a:noFill/>
                      <a:miter lim="800000"/>
                      <a:headEnd/>
                      <a:tailEnd/>
                    </a:ln>
                  </pic:spPr>
                </pic:pic>
              </a:graphicData>
            </a:graphic>
          </wp:inline>
        </w:drawing>
      </w:r>
      <w:r w:rsidRPr="008F47C1">
        <w:rPr>
          <w:rFonts w:ascii="Myriad Pro" w:hAnsi="Myriad Pro" w:cs="Times New Roman"/>
          <w:sz w:val="26"/>
          <w:szCs w:val="26"/>
        </w:rPr>
        <w:t xml:space="preserve">, </w:t>
      </w:r>
      <w:r w:rsidRPr="008F47C1">
        <w:rPr>
          <w:rFonts w:ascii="Myriad Pro" w:hAnsi="Myriad Pro" w:cs="Times New Roman"/>
          <w:noProof/>
          <w:sz w:val="26"/>
          <w:szCs w:val="26"/>
        </w:rPr>
        <w:drawing>
          <wp:inline distT="0" distB="0" distL="0" distR="0" wp14:anchorId="07A4D1D8" wp14:editId="59130490">
            <wp:extent cx="668020" cy="214630"/>
            <wp:effectExtent l="19050" t="0" r="0" b="0"/>
            <wp:docPr id="463" name="Рисунок 13" descr="base_1_220786_328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base_1_220786_32820"/>
                    <pic:cNvPicPr preferRelativeResize="0">
                      <a:picLocks noChangeArrowheads="1"/>
                    </pic:cNvPicPr>
                  </pic:nvPicPr>
                  <pic:blipFill>
                    <a:blip r:embed="rId81" cstate="print"/>
                    <a:srcRect/>
                    <a:stretch>
                      <a:fillRect/>
                    </a:stretch>
                  </pic:blipFill>
                  <pic:spPr bwMode="auto">
                    <a:xfrm>
                      <a:off x="0" y="0"/>
                      <a:ext cx="668020" cy="214630"/>
                    </a:xfrm>
                    <a:prstGeom prst="rect">
                      <a:avLst/>
                    </a:prstGeom>
                    <a:noFill/>
                    <a:ln w="9525">
                      <a:noFill/>
                      <a:miter lim="800000"/>
                      <a:headEnd/>
                      <a:tailEnd/>
                    </a:ln>
                  </pic:spPr>
                </pic:pic>
              </a:graphicData>
            </a:graphic>
          </wp:inline>
        </w:drawing>
      </w:r>
      <w:r w:rsidRPr="008F47C1">
        <w:rPr>
          <w:rFonts w:ascii="Myriad Pro" w:hAnsi="Myriad Pro" w:cs="Times New Roman"/>
          <w:sz w:val="26"/>
          <w:szCs w:val="26"/>
        </w:rPr>
        <w:t xml:space="preserve"> и </w:t>
      </w:r>
      <w:r w:rsidRPr="008F47C1">
        <w:rPr>
          <w:rFonts w:ascii="Myriad Pro" w:hAnsi="Myriad Pro" w:cs="Times New Roman"/>
          <w:noProof/>
          <w:sz w:val="26"/>
          <w:szCs w:val="26"/>
        </w:rPr>
        <w:drawing>
          <wp:inline distT="0" distB="0" distL="0" distR="0" wp14:anchorId="49A2F1E3" wp14:editId="0B2668AF">
            <wp:extent cx="588645" cy="214630"/>
            <wp:effectExtent l="19050" t="0" r="1905" b="0"/>
            <wp:docPr id="472" name="Рисунок 14" descr="base_1_220786_328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base_1_220786_32821"/>
                    <pic:cNvPicPr preferRelativeResize="0">
                      <a:picLocks noChangeArrowheads="1"/>
                    </pic:cNvPicPr>
                  </pic:nvPicPr>
                  <pic:blipFill>
                    <a:blip r:embed="rId82" cstate="print"/>
                    <a:srcRect/>
                    <a:stretch>
                      <a:fillRect/>
                    </a:stretch>
                  </pic:blipFill>
                  <pic:spPr bwMode="auto">
                    <a:xfrm>
                      <a:off x="0" y="0"/>
                      <a:ext cx="588645" cy="214630"/>
                    </a:xfrm>
                    <a:prstGeom prst="rect">
                      <a:avLst/>
                    </a:prstGeom>
                    <a:noFill/>
                    <a:ln w="9525">
                      <a:noFill/>
                      <a:miter lim="800000"/>
                      <a:headEnd/>
                      <a:tailEnd/>
                    </a:ln>
                  </pic:spPr>
                </pic:pic>
              </a:graphicData>
            </a:graphic>
          </wp:inline>
        </w:drawing>
      </w:r>
      <w:r w:rsidRPr="008F47C1">
        <w:rPr>
          <w:rFonts w:ascii="Myriad Pro" w:hAnsi="Myriad Pro" w:cs="Times New Roman"/>
          <w:sz w:val="26"/>
          <w:szCs w:val="26"/>
        </w:rPr>
        <w:t>;</w:t>
      </w:r>
    </w:p>
    <w:p w14:paraId="3B6B9F40" w14:textId="77777777" w:rsidR="00C03428" w:rsidRPr="008F47C1" w:rsidRDefault="00C03428" w:rsidP="003D77E1">
      <w:pPr>
        <w:pStyle w:val="aa"/>
        <w:spacing w:line="360" w:lineRule="auto"/>
        <w:ind w:left="0" w:firstLine="567"/>
        <w:jc w:val="both"/>
        <w:rPr>
          <w:rFonts w:ascii="Myriad Pro" w:hAnsi="Myriad Pro"/>
          <w:sz w:val="26"/>
          <w:szCs w:val="26"/>
        </w:rPr>
      </w:pPr>
      <w:r w:rsidRPr="008F47C1">
        <w:rPr>
          <w:rFonts w:ascii="Myriad Pro" w:hAnsi="Myriad Pro"/>
          <w:sz w:val="26"/>
          <w:szCs w:val="26"/>
        </w:rPr>
        <w:t>На основании информации, представленной филиалам о показателях надежности и качества письмом от 10.04.2018 № 1.1/12/4610-исх (форма 4.1) исполнителем произведен расчет обобщенного показателя уровня надежности и качества.</w:t>
      </w:r>
    </w:p>
    <w:p w14:paraId="2AC9281A" w14:textId="77777777" w:rsidR="00C03428" w:rsidRPr="008F47C1" w:rsidRDefault="00C03428" w:rsidP="003D77E1">
      <w:pPr>
        <w:pStyle w:val="aa"/>
        <w:spacing w:after="240" w:line="360" w:lineRule="auto"/>
        <w:ind w:left="0" w:firstLine="567"/>
        <w:jc w:val="both"/>
        <w:rPr>
          <w:rFonts w:ascii="Myriad Pro" w:hAnsi="Myriad Pro"/>
          <w:sz w:val="26"/>
          <w:szCs w:val="26"/>
        </w:rPr>
      </w:pPr>
      <w:r w:rsidRPr="008F47C1">
        <w:rPr>
          <w:rFonts w:ascii="Myriad Pro" w:hAnsi="Myriad Pro"/>
          <w:sz w:val="26"/>
          <w:szCs w:val="26"/>
        </w:rPr>
        <w:lastRenderedPageBreak/>
        <w:t>Коб = 0,65*1+0,25*0+0,1*0 = 0,65</w:t>
      </w:r>
    </w:p>
    <w:p w14:paraId="02143CB9" w14:textId="77777777" w:rsidR="00C03428" w:rsidRPr="008F47C1" w:rsidRDefault="00C03428" w:rsidP="003D77E1">
      <w:pPr>
        <w:pStyle w:val="aa"/>
        <w:spacing w:before="240" w:after="240" w:line="360" w:lineRule="auto"/>
        <w:ind w:left="0" w:firstLine="567"/>
        <w:jc w:val="both"/>
        <w:rPr>
          <w:rFonts w:ascii="Myriad Pro" w:hAnsi="Myriad Pro"/>
          <w:sz w:val="26"/>
          <w:szCs w:val="26"/>
        </w:rPr>
      </w:pPr>
      <w:r w:rsidRPr="008F47C1">
        <w:rPr>
          <w:rFonts w:ascii="Myriad Pro" w:hAnsi="Myriad Pro"/>
          <w:sz w:val="26"/>
          <w:szCs w:val="26"/>
        </w:rPr>
        <w:t>Величина повышающего коэффициента, определенного Исполнителем по пункту 5 Методических указаний №254-э/1 составила:</w:t>
      </w:r>
    </w:p>
    <w:p w14:paraId="5D6A3F6D" w14:textId="77777777" w:rsidR="00C03428" w:rsidRPr="008F47C1" w:rsidRDefault="00C03428" w:rsidP="003D77E1">
      <w:pPr>
        <w:pStyle w:val="aa"/>
        <w:spacing w:before="240" w:after="240" w:line="360" w:lineRule="auto"/>
        <w:ind w:left="0" w:firstLine="567"/>
        <w:jc w:val="both"/>
        <w:rPr>
          <w:rFonts w:ascii="Myriad Pro" w:hAnsi="Myriad Pro"/>
          <w:sz w:val="26"/>
          <w:szCs w:val="26"/>
        </w:rPr>
      </w:pPr>
      <w:r w:rsidRPr="008F47C1">
        <w:rPr>
          <w:rFonts w:ascii="Myriad Pro" w:hAnsi="Myriad Pro"/>
          <w:sz w:val="26"/>
          <w:szCs w:val="26"/>
        </w:rPr>
        <w:t>КНК = 0,65*2% = 0,013</w:t>
      </w:r>
    </w:p>
    <w:p w14:paraId="5010179C" w14:textId="77777777" w:rsidR="00C03428" w:rsidRPr="008F47C1" w:rsidRDefault="00C03428" w:rsidP="003D77E1">
      <w:pPr>
        <w:pStyle w:val="aa"/>
        <w:spacing w:before="240" w:after="240" w:line="360" w:lineRule="auto"/>
        <w:ind w:left="0" w:firstLine="567"/>
        <w:jc w:val="both"/>
        <w:rPr>
          <w:rFonts w:ascii="Myriad Pro" w:hAnsi="Myriad Pro"/>
          <w:sz w:val="26"/>
          <w:szCs w:val="26"/>
        </w:rPr>
      </w:pPr>
      <w:r w:rsidRPr="008F47C1">
        <w:rPr>
          <w:rFonts w:ascii="Myriad Pro" w:hAnsi="Myriad Pro"/>
          <w:sz w:val="26"/>
          <w:szCs w:val="26"/>
        </w:rPr>
        <w:t>Величина корректировки необходимой валовой выручки с учетом достигнутого уровня надежности и качества оказываемых услуг составляет:</w:t>
      </w:r>
    </w:p>
    <w:p w14:paraId="14669271" w14:textId="77777777" w:rsidR="00C03428" w:rsidRPr="008F47C1" w:rsidRDefault="00C03428" w:rsidP="003D77E1">
      <w:pPr>
        <w:spacing w:after="240" w:line="360" w:lineRule="auto"/>
        <w:ind w:firstLine="567"/>
        <w:jc w:val="both"/>
        <w:rPr>
          <w:rFonts w:ascii="Myriad Pro" w:hAnsi="Myriad Pro"/>
          <w:sz w:val="26"/>
          <w:szCs w:val="26"/>
        </w:rPr>
      </w:pPr>
      <w:r w:rsidRPr="008F47C1">
        <w:rPr>
          <w:rFonts w:ascii="Myriad Pro" w:hAnsi="Myriad Pro"/>
          <w:sz w:val="26"/>
          <w:szCs w:val="26"/>
        </w:rPr>
        <w:t>5 632 088,6 тыс. руб.*0,013  = 73 217,15 тыс. руб.</w:t>
      </w:r>
    </w:p>
    <w:p w14:paraId="4DA12038" w14:textId="589086EE" w:rsidR="00AD4382" w:rsidRPr="00B7055A" w:rsidRDefault="00AD4382" w:rsidP="003D77E1">
      <w:pPr>
        <w:spacing w:line="360" w:lineRule="auto"/>
        <w:ind w:firstLine="567"/>
        <w:jc w:val="both"/>
        <w:rPr>
          <w:rFonts w:ascii="Myriad Pro" w:eastAsia="Calibri" w:hAnsi="Myriad Pro"/>
          <w:sz w:val="26"/>
          <w:szCs w:val="26"/>
          <w:lang w:eastAsia="en-US"/>
        </w:rPr>
      </w:pPr>
      <w:r w:rsidRPr="00B7055A">
        <w:rPr>
          <w:rFonts w:ascii="Myriad Pro" w:eastAsia="Calibri" w:hAnsi="Myriad Pro"/>
          <w:sz w:val="26"/>
          <w:szCs w:val="26"/>
          <w:lang w:eastAsia="en-US"/>
        </w:rPr>
        <w:t xml:space="preserve">Исполнитель отмечает, что при определении коэффициента достижения (недостижения, перевыполнения) уровня надежности оказываемых услуг Управлением по тарифам допущена ошибка, верное значение </w:t>
      </w:r>
      <w:r w:rsidRPr="00B7055A">
        <w:rPr>
          <w:rFonts w:ascii="Myriad Pro" w:eastAsia="Calibri" w:hAnsi="Myriad Pro"/>
          <w:i/>
          <w:sz w:val="26"/>
          <w:szCs w:val="26"/>
          <w:lang w:eastAsia="en-US"/>
        </w:rPr>
        <w:t>Кнад = 1</w:t>
      </w:r>
      <w:r w:rsidRPr="00B7055A">
        <w:rPr>
          <w:rFonts w:ascii="Myriad Pro" w:eastAsia="Calibri" w:hAnsi="Myriad Pro"/>
          <w:sz w:val="26"/>
          <w:szCs w:val="26"/>
          <w:lang w:eastAsia="en-US"/>
        </w:rPr>
        <w:t xml:space="preserve"> (0,0522*(1-29%) &gt; 0,00164).</w:t>
      </w:r>
    </w:p>
    <w:p w14:paraId="0937B237" w14:textId="649803C7" w:rsidR="00C03428" w:rsidRDefault="00C03428" w:rsidP="003D77E1">
      <w:pPr>
        <w:spacing w:line="360" w:lineRule="auto"/>
        <w:ind w:firstLine="567"/>
        <w:jc w:val="both"/>
        <w:rPr>
          <w:rFonts w:ascii="Myriad Pro" w:hAnsi="Myriad Pro"/>
          <w:sz w:val="26"/>
          <w:szCs w:val="26"/>
        </w:rPr>
      </w:pPr>
      <w:r w:rsidRPr="008F47C1">
        <w:rPr>
          <w:rFonts w:ascii="Myriad Pro" w:hAnsi="Myriad Pro"/>
          <w:sz w:val="26"/>
          <w:szCs w:val="26"/>
        </w:rPr>
        <w:t>С учетом вышеизложенного Исполнителем определен размер корректировки необходимой валовой выручки с учетом надежности и качества оказываемых услуг в размере 73 217,15 тыс. руб., что соответствует уровню, заявленному филиалом «Алтайэнерго».</w:t>
      </w:r>
    </w:p>
    <w:p w14:paraId="38BCA6D9" w14:textId="77777777" w:rsidR="00843677" w:rsidRDefault="00843677" w:rsidP="003D77E1">
      <w:pPr>
        <w:pStyle w:val="aa"/>
        <w:tabs>
          <w:tab w:val="left" w:pos="993"/>
        </w:tabs>
        <w:autoSpaceDE w:val="0"/>
        <w:autoSpaceDN w:val="0"/>
        <w:adjustRightInd w:val="0"/>
        <w:spacing w:line="360" w:lineRule="auto"/>
        <w:ind w:left="0" w:firstLine="567"/>
        <w:jc w:val="both"/>
        <w:rPr>
          <w:rFonts w:ascii="Myriad Pro" w:hAnsi="Myriad Pro"/>
          <w:sz w:val="26"/>
          <w:szCs w:val="26"/>
        </w:rPr>
      </w:pPr>
    </w:p>
    <w:p w14:paraId="38599585" w14:textId="77777777" w:rsidR="00843677" w:rsidRDefault="00843677" w:rsidP="008F47C1">
      <w:pPr>
        <w:pStyle w:val="aa"/>
        <w:tabs>
          <w:tab w:val="left" w:pos="993"/>
        </w:tabs>
        <w:autoSpaceDE w:val="0"/>
        <w:autoSpaceDN w:val="0"/>
        <w:adjustRightInd w:val="0"/>
        <w:spacing w:line="360" w:lineRule="auto"/>
        <w:ind w:left="0" w:firstLine="709"/>
        <w:jc w:val="both"/>
        <w:rPr>
          <w:rFonts w:ascii="Myriad Pro" w:hAnsi="Myriad Pro"/>
          <w:sz w:val="26"/>
          <w:szCs w:val="26"/>
        </w:rPr>
      </w:pPr>
    </w:p>
    <w:p w14:paraId="5FC9DC1E" w14:textId="77777777" w:rsidR="00843677" w:rsidRPr="00A06AE2" w:rsidRDefault="00843677" w:rsidP="00843677">
      <w:pPr>
        <w:pStyle w:val="30"/>
        <w:pageBreakBefore/>
        <w:numPr>
          <w:ilvl w:val="1"/>
          <w:numId w:val="2"/>
        </w:numPr>
        <w:tabs>
          <w:tab w:val="left" w:pos="0"/>
        </w:tabs>
        <w:spacing w:before="40" w:after="200" w:line="360" w:lineRule="auto"/>
        <w:ind w:left="709" w:hanging="709"/>
        <w:jc w:val="both"/>
        <w:rPr>
          <w:rFonts w:ascii="Myriad Pro" w:hAnsi="Myriad Pro"/>
          <w:b w:val="0"/>
          <w:color w:val="4F6228" w:themeColor="accent3" w:themeShade="80"/>
          <w:sz w:val="28"/>
          <w:szCs w:val="28"/>
        </w:rPr>
      </w:pPr>
      <w:bookmarkStart w:id="77" w:name="_Toc41409775"/>
      <w:r w:rsidRPr="00A06AE2">
        <w:rPr>
          <w:rFonts w:ascii="Myriad Pro" w:hAnsi="Myriad Pro"/>
          <w:color w:val="4F6228" w:themeColor="accent3" w:themeShade="80"/>
          <w:sz w:val="28"/>
          <w:szCs w:val="28"/>
        </w:rPr>
        <w:lastRenderedPageBreak/>
        <w:t xml:space="preserve">Анализ величины </w:t>
      </w:r>
      <w:r>
        <w:rPr>
          <w:rFonts w:ascii="Myriad Pro" w:hAnsi="Myriad Pro"/>
          <w:color w:val="4F6228" w:themeColor="accent3" w:themeShade="80"/>
          <w:sz w:val="28"/>
          <w:szCs w:val="28"/>
        </w:rPr>
        <w:t>расходов</w:t>
      </w:r>
      <w:r w:rsidR="00B74E3E">
        <w:rPr>
          <w:rFonts w:ascii="Myriad Pro" w:hAnsi="Myriad Pro"/>
          <w:color w:val="4F6228" w:themeColor="accent3" w:themeShade="80"/>
          <w:sz w:val="28"/>
          <w:szCs w:val="28"/>
        </w:rPr>
        <w:t>, определяемых в соответствии с п. 7 Основ ценообразования</w:t>
      </w:r>
      <w:bookmarkEnd w:id="77"/>
      <w:r w:rsidR="009F61F2">
        <w:rPr>
          <w:rFonts w:ascii="Myriad Pro" w:hAnsi="Myriad Pro"/>
          <w:color w:val="4F6228" w:themeColor="accent3" w:themeShade="80"/>
          <w:sz w:val="28"/>
          <w:szCs w:val="28"/>
        </w:rPr>
        <w:t xml:space="preserve"> № 1178</w:t>
      </w:r>
    </w:p>
    <w:p w14:paraId="5E0E4BB4" w14:textId="77777777" w:rsidR="00843677" w:rsidRDefault="00843677" w:rsidP="003D77E1">
      <w:pPr>
        <w:pStyle w:val="aa"/>
        <w:tabs>
          <w:tab w:val="left" w:pos="993"/>
        </w:tabs>
        <w:autoSpaceDE w:val="0"/>
        <w:autoSpaceDN w:val="0"/>
        <w:adjustRightInd w:val="0"/>
        <w:spacing w:line="360" w:lineRule="auto"/>
        <w:ind w:left="0" w:firstLine="567"/>
        <w:jc w:val="both"/>
        <w:rPr>
          <w:rFonts w:ascii="Myriad Pro" w:hAnsi="Myriad Pro"/>
          <w:sz w:val="26"/>
          <w:szCs w:val="26"/>
        </w:rPr>
      </w:pPr>
      <w:r>
        <w:rPr>
          <w:rFonts w:ascii="Myriad Pro" w:hAnsi="Myriad Pro"/>
          <w:sz w:val="26"/>
          <w:szCs w:val="26"/>
        </w:rPr>
        <w:t>Согласно п. 7 Основ ценообразования № 1178 в</w:t>
      </w:r>
      <w:r w:rsidRPr="00843677">
        <w:rPr>
          <w:rFonts w:ascii="Myriad Pro" w:hAnsi="Myriad Pro"/>
          <w:sz w:val="26"/>
          <w:szCs w:val="26"/>
        </w:rPr>
        <w:t xml:space="preserve">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w:t>
      </w:r>
    </w:p>
    <w:p w14:paraId="657B2C4D" w14:textId="77777777" w:rsidR="00B74E3E" w:rsidRDefault="00B74E3E" w:rsidP="008F47C1">
      <w:pPr>
        <w:pStyle w:val="aa"/>
        <w:tabs>
          <w:tab w:val="left" w:pos="993"/>
        </w:tabs>
        <w:autoSpaceDE w:val="0"/>
        <w:autoSpaceDN w:val="0"/>
        <w:adjustRightInd w:val="0"/>
        <w:spacing w:line="360" w:lineRule="auto"/>
        <w:ind w:left="0" w:firstLine="709"/>
        <w:jc w:val="both"/>
        <w:rPr>
          <w:rFonts w:ascii="Myriad Pro" w:hAnsi="Myriad Pro"/>
          <w:sz w:val="26"/>
          <w:szCs w:val="26"/>
        </w:rPr>
      </w:pPr>
    </w:p>
    <w:p w14:paraId="415F861A" w14:textId="77777777" w:rsidR="00B74E3E" w:rsidRPr="004D4700" w:rsidRDefault="00B74E3E" w:rsidP="00B74E3E">
      <w:pPr>
        <w:pStyle w:val="aa"/>
        <w:numPr>
          <w:ilvl w:val="2"/>
          <w:numId w:val="2"/>
        </w:numPr>
        <w:spacing w:before="200" w:after="200" w:line="360" w:lineRule="auto"/>
        <w:ind w:left="992" w:hanging="992"/>
        <w:jc w:val="both"/>
        <w:outlineLvl w:val="2"/>
        <w:rPr>
          <w:rFonts w:ascii="Myriad Pro" w:hAnsi="Myriad Pro"/>
          <w:b/>
          <w:color w:val="4F6228" w:themeColor="accent3" w:themeShade="80"/>
          <w:sz w:val="26"/>
          <w:szCs w:val="26"/>
        </w:rPr>
      </w:pPr>
      <w:bookmarkStart w:id="78" w:name="_Toc41409776"/>
      <w:bookmarkStart w:id="79" w:name="_Toc40621594"/>
      <w:r>
        <w:rPr>
          <w:rFonts w:ascii="Myriad Pro" w:hAnsi="Myriad Pro"/>
          <w:b/>
          <w:color w:val="4F6228" w:themeColor="accent3" w:themeShade="80"/>
          <w:sz w:val="26"/>
          <w:szCs w:val="26"/>
        </w:rPr>
        <w:t xml:space="preserve">Доходы, </w:t>
      </w:r>
      <w:r w:rsidRPr="00B74E3E">
        <w:rPr>
          <w:rFonts w:ascii="Myriad Pro" w:hAnsi="Myriad Pro"/>
          <w:b/>
          <w:color w:val="4F6228" w:themeColor="accent3" w:themeShade="80"/>
          <w:sz w:val="26"/>
          <w:szCs w:val="26"/>
        </w:rPr>
        <w:t>возникшие вследствие взыскания стоимости выявленного объема бездоговорного потребления</w:t>
      </w:r>
      <w:r w:rsidR="00B43F17">
        <w:rPr>
          <w:rFonts w:ascii="Myriad Pro" w:hAnsi="Myriad Pro"/>
          <w:b/>
          <w:color w:val="4F6228" w:themeColor="accent3" w:themeShade="80"/>
          <w:sz w:val="26"/>
          <w:szCs w:val="26"/>
        </w:rPr>
        <w:t>,</w:t>
      </w:r>
      <w:r w:rsidRPr="00B74E3E">
        <w:rPr>
          <w:rFonts w:ascii="Myriad Pro" w:hAnsi="Myriad Pro"/>
          <w:b/>
          <w:color w:val="4F6228" w:themeColor="accent3" w:themeShade="80"/>
          <w:sz w:val="26"/>
          <w:szCs w:val="26"/>
        </w:rPr>
        <w:t xml:space="preserve"> за 2017 год</w:t>
      </w:r>
      <w:bookmarkEnd w:id="78"/>
      <w:r w:rsidRPr="00B74E3E">
        <w:rPr>
          <w:rFonts w:ascii="Myriad Pro" w:hAnsi="Myriad Pro"/>
          <w:b/>
          <w:color w:val="4F6228" w:themeColor="accent3" w:themeShade="80"/>
          <w:sz w:val="26"/>
          <w:szCs w:val="26"/>
        </w:rPr>
        <w:t xml:space="preserve">  </w:t>
      </w:r>
      <w:bookmarkEnd w:id="79"/>
    </w:p>
    <w:p w14:paraId="08A85E27" w14:textId="77777777" w:rsidR="00B74E3E" w:rsidRPr="00B74E3E" w:rsidRDefault="00B74E3E" w:rsidP="003D77E1">
      <w:pPr>
        <w:spacing w:line="360" w:lineRule="auto"/>
        <w:ind w:firstLine="567"/>
        <w:jc w:val="both"/>
        <w:rPr>
          <w:rFonts w:ascii="Myriad Pro" w:hAnsi="Myriad Pro"/>
          <w:sz w:val="26"/>
          <w:szCs w:val="26"/>
        </w:rPr>
      </w:pPr>
      <w:r w:rsidRPr="00B74E3E">
        <w:rPr>
          <w:rFonts w:ascii="Myriad Pro" w:hAnsi="Myriad Pro"/>
          <w:sz w:val="26"/>
          <w:szCs w:val="26"/>
        </w:rPr>
        <w:t>В соответствии с п. 81 Основ ценообразования №1178, дополнительные доходы, возникшие у территориальной сетевой организации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 подлежат исключению из необходимой валовой выручки, рассчитываемой на следующий расчетный период регулирования.</w:t>
      </w:r>
    </w:p>
    <w:p w14:paraId="3E30B551" w14:textId="77777777" w:rsidR="00B74E3E" w:rsidRPr="00B74E3E" w:rsidRDefault="00B74E3E" w:rsidP="003D77E1">
      <w:pPr>
        <w:autoSpaceDE w:val="0"/>
        <w:spacing w:line="360" w:lineRule="auto"/>
        <w:ind w:firstLine="567"/>
        <w:jc w:val="both"/>
        <w:rPr>
          <w:rFonts w:ascii="Myriad Pro" w:hAnsi="Myriad Pro"/>
          <w:sz w:val="26"/>
          <w:szCs w:val="26"/>
        </w:rPr>
      </w:pPr>
      <w:r w:rsidRPr="00B74E3E">
        <w:rPr>
          <w:rFonts w:ascii="Myriad Pro" w:hAnsi="Myriad Pro"/>
          <w:sz w:val="26"/>
          <w:szCs w:val="26"/>
        </w:rPr>
        <w:t>Под дополнительными доходами в настоящем пункте понимается величина, равная произведению выявленного объема бездоговорного потребления электрической энергии и разницы между ценой, применяемой в соответствии с Основными положениями функционирования розничных рынков электрической энергии, утвержденных постановлением Правительства РФ от 04.05.2012 №</w:t>
      </w:r>
      <w:r w:rsidR="00E73103">
        <w:rPr>
          <w:rFonts w:ascii="Myriad Pro" w:hAnsi="Myriad Pro"/>
          <w:sz w:val="26"/>
          <w:szCs w:val="26"/>
        </w:rPr>
        <w:t xml:space="preserve"> </w:t>
      </w:r>
      <w:r w:rsidRPr="00B74E3E">
        <w:rPr>
          <w:rFonts w:ascii="Myriad Pro" w:hAnsi="Myriad Pro"/>
          <w:sz w:val="26"/>
          <w:szCs w:val="26"/>
        </w:rPr>
        <w:t xml:space="preserve">442 ( далее - основные положения), для определения стоимости объемов бездоговорного потребления электрической энергии, уменьшенной на величину составляющей, отражающей стоимость услуг по передаче электрической энергии, и ценой, по которой указанная территориальная сетевая организация приобретала </w:t>
      </w:r>
      <w:r w:rsidRPr="00B74E3E">
        <w:rPr>
          <w:rFonts w:ascii="Myriad Pro" w:hAnsi="Myriad Pro"/>
          <w:sz w:val="26"/>
          <w:szCs w:val="26"/>
        </w:rPr>
        <w:lastRenderedPageBreak/>
        <w:t>электрическую энергию (мощность) в целях компенсации потерь в тот же расчетный период, в котором составлен акт о неучтенном потреблении электрической энергии.</w:t>
      </w:r>
    </w:p>
    <w:p w14:paraId="6DA8B246" w14:textId="77777777" w:rsidR="00B74E3E" w:rsidRDefault="00B74E3E" w:rsidP="003D77E1">
      <w:pPr>
        <w:pStyle w:val="aa"/>
        <w:tabs>
          <w:tab w:val="left" w:pos="993"/>
        </w:tabs>
        <w:autoSpaceDE w:val="0"/>
        <w:autoSpaceDN w:val="0"/>
        <w:adjustRightInd w:val="0"/>
        <w:spacing w:line="360" w:lineRule="auto"/>
        <w:ind w:left="0" w:firstLine="567"/>
        <w:jc w:val="both"/>
        <w:rPr>
          <w:rFonts w:ascii="Myriad Pro" w:hAnsi="Myriad Pro"/>
          <w:sz w:val="26"/>
          <w:szCs w:val="26"/>
        </w:rPr>
      </w:pPr>
      <w:r w:rsidRPr="00B74E3E">
        <w:rPr>
          <w:rFonts w:ascii="Myriad Pro" w:hAnsi="Myriad Pro"/>
          <w:sz w:val="26"/>
          <w:szCs w:val="26"/>
        </w:rPr>
        <w:t>Согласно п. 196 основных положений, объем бездоговорного потребления электрической энергии определяется расчетным способом за период времени, в течение которого осуществлялось бездоговорное потребление электрической энергии, но не более чем за 1 год, исходя из величины допустимой длительной токовой нагрузки каждого вводного провода (кабеля).</w:t>
      </w:r>
    </w:p>
    <w:p w14:paraId="7BCC1D10" w14:textId="77777777" w:rsidR="00B74E3E" w:rsidRPr="00B456F8" w:rsidRDefault="00B74E3E" w:rsidP="00BA6E0D">
      <w:pPr>
        <w:spacing w:before="240" w:after="240" w:line="360" w:lineRule="auto"/>
        <w:jc w:val="both"/>
        <w:rPr>
          <w:rFonts w:ascii="Myriad Pro" w:hAnsi="Myriad Pro"/>
          <w:b/>
          <w:bCs/>
          <w:sz w:val="26"/>
          <w:szCs w:val="26"/>
        </w:rPr>
      </w:pPr>
      <w:r w:rsidRPr="00B456F8">
        <w:rPr>
          <w:rFonts w:ascii="Myriad Pro" w:hAnsi="Myriad Pro"/>
          <w:b/>
          <w:bCs/>
          <w:sz w:val="26"/>
          <w:szCs w:val="26"/>
        </w:rPr>
        <w:t>ПОЗИЦИЯ ТЕРРИТОРИАЛЬНОЙ СЕТЕВОЙ ОРГАНИЗАЦИИ</w:t>
      </w:r>
    </w:p>
    <w:p w14:paraId="6083F5E8" w14:textId="77777777" w:rsidR="00B74E3E" w:rsidRPr="00B456F8" w:rsidRDefault="00B74E3E" w:rsidP="003D77E1">
      <w:pPr>
        <w:spacing w:line="360" w:lineRule="auto"/>
        <w:ind w:firstLine="567"/>
        <w:contextualSpacing/>
        <w:jc w:val="both"/>
        <w:rPr>
          <w:rFonts w:ascii="Myriad Pro" w:hAnsi="Myriad Pro"/>
          <w:sz w:val="26"/>
          <w:szCs w:val="26"/>
        </w:rPr>
      </w:pPr>
      <w:r w:rsidRPr="00B456F8">
        <w:rPr>
          <w:rFonts w:ascii="Myriad Pro" w:hAnsi="Myriad Pro"/>
          <w:sz w:val="26"/>
          <w:szCs w:val="26"/>
        </w:rPr>
        <w:t>Определение объема бездоговорного потребления электрической энергии расчетным способом имеет целью защитить интересы добросовестно действующих сетевых организаций, предупреждение и пресечение бездоговорного потребления ресурсов со стороны недобросовестных потребителей.</w:t>
      </w:r>
    </w:p>
    <w:p w14:paraId="417DB24D" w14:textId="77777777" w:rsidR="00B74E3E" w:rsidRPr="00B456F8" w:rsidRDefault="00B74E3E" w:rsidP="003D77E1">
      <w:pPr>
        <w:spacing w:line="360" w:lineRule="auto"/>
        <w:ind w:firstLine="567"/>
        <w:contextualSpacing/>
        <w:jc w:val="both"/>
        <w:rPr>
          <w:rFonts w:ascii="Myriad Pro" w:hAnsi="Myriad Pro"/>
          <w:sz w:val="26"/>
          <w:szCs w:val="26"/>
        </w:rPr>
      </w:pPr>
      <w:r w:rsidRPr="00B456F8">
        <w:rPr>
          <w:rFonts w:ascii="Myriad Pro" w:hAnsi="Myriad Pro"/>
          <w:sz w:val="26"/>
          <w:szCs w:val="26"/>
        </w:rPr>
        <w:t>Стоимость электрической энергии определяется исходя из цен (тарифов), указанных в разделе IV (пункт 84).</w:t>
      </w:r>
    </w:p>
    <w:p w14:paraId="0E2E18D4" w14:textId="77777777" w:rsidR="00B74E3E" w:rsidRPr="00B456F8" w:rsidRDefault="00B74E3E" w:rsidP="003D77E1">
      <w:pPr>
        <w:spacing w:line="360" w:lineRule="auto"/>
        <w:ind w:firstLine="567"/>
        <w:jc w:val="both"/>
        <w:rPr>
          <w:rFonts w:ascii="Myriad Pro" w:hAnsi="Myriad Pro"/>
          <w:sz w:val="26"/>
          <w:szCs w:val="26"/>
        </w:rPr>
      </w:pPr>
      <w:r w:rsidRPr="00B456F8">
        <w:rPr>
          <w:rFonts w:ascii="Myriad Pro" w:hAnsi="Myriad Pro"/>
          <w:sz w:val="26"/>
          <w:szCs w:val="26"/>
        </w:rPr>
        <w:t xml:space="preserve">На основании актов о неучтенном потреблении, решений судебных органов филиалом ПАО «МРСК Сибири» - «Алтайэнерго» произведен  расчет  сумм дополнительного дохода (убытка) по бездоговорному потреблению электрической энергии за 2017 год. </w:t>
      </w:r>
    </w:p>
    <w:p w14:paraId="197B433A" w14:textId="77777777" w:rsidR="00B74E3E" w:rsidRPr="00B456F8" w:rsidRDefault="00B74E3E" w:rsidP="003D77E1">
      <w:pPr>
        <w:spacing w:line="360" w:lineRule="auto"/>
        <w:ind w:firstLine="567"/>
        <w:jc w:val="both"/>
        <w:rPr>
          <w:rFonts w:ascii="Myriad Pro" w:hAnsi="Myriad Pro"/>
          <w:color w:val="FF0000"/>
          <w:sz w:val="26"/>
          <w:szCs w:val="26"/>
        </w:rPr>
      </w:pPr>
      <w:r w:rsidRPr="00B456F8">
        <w:rPr>
          <w:rFonts w:ascii="Myriad Pro" w:hAnsi="Myriad Pro"/>
          <w:sz w:val="26"/>
          <w:szCs w:val="26"/>
        </w:rPr>
        <w:t>В соответствии с выполненным расчетом убыток по бездоговорному потреблению электрической энергии за 2017 год составил 91,3  тыс. руб. (без НДС).</w:t>
      </w:r>
    </w:p>
    <w:p w14:paraId="28CEC31E" w14:textId="77777777" w:rsidR="00B74E3E" w:rsidRPr="00B456F8" w:rsidRDefault="00B74E3E" w:rsidP="003D77E1">
      <w:pPr>
        <w:autoSpaceDE w:val="0"/>
        <w:autoSpaceDN w:val="0"/>
        <w:adjustRightInd w:val="0"/>
        <w:spacing w:line="360" w:lineRule="auto"/>
        <w:ind w:firstLine="567"/>
        <w:jc w:val="both"/>
        <w:rPr>
          <w:rFonts w:ascii="Myriad Pro" w:hAnsi="Myriad Pro"/>
          <w:sz w:val="26"/>
          <w:szCs w:val="26"/>
        </w:rPr>
      </w:pPr>
      <w:r w:rsidRPr="00B456F8">
        <w:rPr>
          <w:rFonts w:ascii="Myriad Pro" w:hAnsi="Myriad Pro"/>
          <w:sz w:val="26"/>
          <w:szCs w:val="26"/>
        </w:rPr>
        <w:t>В обоснование понесенных расходов филиал представил:</w:t>
      </w:r>
    </w:p>
    <w:p w14:paraId="1F200E79" w14:textId="77777777" w:rsidR="00B74E3E" w:rsidRPr="00B456F8" w:rsidRDefault="00B74E3E" w:rsidP="003D77E1">
      <w:pPr>
        <w:autoSpaceDE w:val="0"/>
        <w:autoSpaceDN w:val="0"/>
        <w:adjustRightInd w:val="0"/>
        <w:spacing w:line="360" w:lineRule="auto"/>
        <w:ind w:firstLine="567"/>
        <w:jc w:val="both"/>
        <w:rPr>
          <w:rFonts w:ascii="Myriad Pro" w:hAnsi="Myriad Pro"/>
          <w:sz w:val="26"/>
          <w:szCs w:val="26"/>
        </w:rPr>
      </w:pPr>
      <w:r w:rsidRPr="00B456F8">
        <w:rPr>
          <w:rFonts w:ascii="Myriad Pro" w:hAnsi="Myriad Pro"/>
          <w:sz w:val="26"/>
          <w:szCs w:val="26"/>
        </w:rPr>
        <w:t>- пояснительную записку по дополнительно полученным доходам, возникшим вследствие взыскания стоимости выявленного объема бездоговорного потребления за 2017 год;</w:t>
      </w:r>
    </w:p>
    <w:p w14:paraId="2BD7F0C1" w14:textId="77777777" w:rsidR="00B74E3E" w:rsidRPr="00B456F8" w:rsidRDefault="00B74E3E" w:rsidP="003D77E1">
      <w:pPr>
        <w:autoSpaceDE w:val="0"/>
        <w:autoSpaceDN w:val="0"/>
        <w:adjustRightInd w:val="0"/>
        <w:spacing w:line="360" w:lineRule="auto"/>
        <w:ind w:firstLine="567"/>
        <w:jc w:val="both"/>
        <w:rPr>
          <w:rFonts w:ascii="Myriad Pro" w:hAnsi="Myriad Pro"/>
          <w:sz w:val="26"/>
          <w:szCs w:val="26"/>
        </w:rPr>
      </w:pPr>
      <w:r w:rsidRPr="00B456F8">
        <w:rPr>
          <w:rFonts w:ascii="Myriad Pro" w:hAnsi="Myriad Pro"/>
          <w:sz w:val="26"/>
          <w:szCs w:val="26"/>
        </w:rPr>
        <w:t>- расчет цены на покупку электроэнергии с целью компенсации потерь за 2017 год (руб/МВт</w:t>
      </w:r>
      <w:r w:rsidR="00B43F17">
        <w:rPr>
          <w:rFonts w:ascii="Myriad Pro" w:hAnsi="Myriad Pro"/>
          <w:sz w:val="26"/>
          <w:szCs w:val="26"/>
        </w:rPr>
        <w:t>*</w:t>
      </w:r>
      <w:r w:rsidRPr="00B456F8">
        <w:rPr>
          <w:rFonts w:ascii="Myriad Pro" w:hAnsi="Myriad Pro"/>
          <w:sz w:val="26"/>
          <w:szCs w:val="26"/>
        </w:rPr>
        <w:t>ч);</w:t>
      </w:r>
    </w:p>
    <w:p w14:paraId="163BE9D1" w14:textId="77777777" w:rsidR="00B74E3E" w:rsidRPr="00B456F8" w:rsidRDefault="00B74E3E" w:rsidP="003D77E1">
      <w:pPr>
        <w:autoSpaceDE w:val="0"/>
        <w:autoSpaceDN w:val="0"/>
        <w:adjustRightInd w:val="0"/>
        <w:spacing w:line="360" w:lineRule="auto"/>
        <w:ind w:firstLine="567"/>
        <w:jc w:val="both"/>
        <w:rPr>
          <w:rFonts w:ascii="Myriad Pro" w:hAnsi="Myriad Pro"/>
          <w:sz w:val="26"/>
          <w:szCs w:val="26"/>
        </w:rPr>
      </w:pPr>
      <w:r w:rsidRPr="00B456F8">
        <w:rPr>
          <w:rFonts w:ascii="Myriad Pro" w:hAnsi="Myriad Pro"/>
          <w:sz w:val="26"/>
          <w:szCs w:val="26"/>
        </w:rPr>
        <w:t xml:space="preserve">- расчет средневзвешенной нерегулируемой цены электрической энергии (мощности), используемой для расчета предельного уровня нерегулируемых цен первой ценовой категории, расчет платы за иные услуги, оказание которых </w:t>
      </w:r>
      <w:r w:rsidRPr="00B456F8">
        <w:rPr>
          <w:rFonts w:ascii="Myriad Pro" w:hAnsi="Myriad Pro"/>
          <w:sz w:val="26"/>
          <w:szCs w:val="26"/>
        </w:rPr>
        <w:lastRenderedPageBreak/>
        <w:t>является неотъемлемой частью процесса поставки электрической энергии потребителям по Алтайскому краю за январь-декабрь 2017 года;</w:t>
      </w:r>
    </w:p>
    <w:p w14:paraId="1385B844" w14:textId="77777777" w:rsidR="00B74E3E" w:rsidRPr="00B456F8" w:rsidRDefault="00B74E3E" w:rsidP="003D77E1">
      <w:pPr>
        <w:pStyle w:val="aa"/>
        <w:numPr>
          <w:ilvl w:val="0"/>
          <w:numId w:val="42"/>
        </w:numPr>
        <w:tabs>
          <w:tab w:val="left" w:pos="851"/>
          <w:tab w:val="left" w:pos="993"/>
        </w:tabs>
        <w:spacing w:after="0" w:line="360" w:lineRule="auto"/>
        <w:ind w:left="0" w:firstLine="567"/>
        <w:jc w:val="both"/>
        <w:rPr>
          <w:rFonts w:ascii="Myriad Pro" w:hAnsi="Myriad Pro"/>
          <w:sz w:val="26"/>
          <w:szCs w:val="26"/>
        </w:rPr>
      </w:pPr>
      <w:r w:rsidRPr="00B456F8">
        <w:rPr>
          <w:rFonts w:ascii="Myriad Pro" w:hAnsi="Myriad Pro"/>
          <w:sz w:val="26"/>
          <w:szCs w:val="26"/>
        </w:rPr>
        <w:t xml:space="preserve"> расчет сумм дополнительного дохода (убытка) по бездоговорному потреблению электрической энергии за 2017 год по филиалу ПАО «МРСК Сибири» - «Алтайэнерго»;</w:t>
      </w:r>
    </w:p>
    <w:p w14:paraId="0BFACB2B" w14:textId="77777777" w:rsidR="00B74E3E" w:rsidRPr="00B456F8" w:rsidRDefault="00B74E3E" w:rsidP="003D77E1">
      <w:pPr>
        <w:pStyle w:val="aa"/>
        <w:numPr>
          <w:ilvl w:val="0"/>
          <w:numId w:val="42"/>
        </w:numPr>
        <w:tabs>
          <w:tab w:val="left" w:pos="851"/>
          <w:tab w:val="left" w:pos="993"/>
        </w:tabs>
        <w:spacing w:after="0" w:line="360" w:lineRule="auto"/>
        <w:ind w:left="0" w:firstLine="567"/>
        <w:jc w:val="both"/>
        <w:rPr>
          <w:rFonts w:ascii="Myriad Pro" w:hAnsi="Myriad Pro"/>
          <w:sz w:val="26"/>
          <w:szCs w:val="26"/>
        </w:rPr>
      </w:pPr>
      <w:r w:rsidRPr="00B456F8">
        <w:rPr>
          <w:rFonts w:ascii="Myriad Pro" w:hAnsi="Myriad Pro"/>
          <w:sz w:val="26"/>
          <w:szCs w:val="26"/>
        </w:rPr>
        <w:t>пояснения к составленным актам бездоговорного потребления электроэнергии и расчету стоимости по выявленным объемам за 2017 год;</w:t>
      </w:r>
    </w:p>
    <w:p w14:paraId="2F50E885" w14:textId="77777777" w:rsidR="00B74E3E" w:rsidRPr="00B456F8" w:rsidRDefault="00B74E3E" w:rsidP="003D77E1">
      <w:pPr>
        <w:pStyle w:val="aa"/>
        <w:numPr>
          <w:ilvl w:val="0"/>
          <w:numId w:val="42"/>
        </w:numPr>
        <w:tabs>
          <w:tab w:val="left" w:pos="851"/>
          <w:tab w:val="left" w:pos="993"/>
        </w:tabs>
        <w:spacing w:after="0" w:line="360" w:lineRule="auto"/>
        <w:ind w:left="0" w:firstLine="567"/>
        <w:jc w:val="both"/>
        <w:rPr>
          <w:rFonts w:ascii="Myriad Pro" w:hAnsi="Myriad Pro"/>
          <w:sz w:val="26"/>
          <w:szCs w:val="26"/>
        </w:rPr>
      </w:pPr>
      <w:r w:rsidRPr="00B456F8">
        <w:rPr>
          <w:rFonts w:ascii="Myriad Pro" w:hAnsi="Myriad Pro"/>
          <w:sz w:val="26"/>
          <w:szCs w:val="26"/>
        </w:rPr>
        <w:t>акт о неучтенном (бездоговорном) потреблении электроэнергии, расчет стоимости и объема бездоговорного потребления к акту, чек-ордер, платежное поручение, акт допуска в эксплуатацию/проверки расчетного прибора учета электроэнергии _ Сафронова Е.С.;</w:t>
      </w:r>
    </w:p>
    <w:p w14:paraId="4DF4FD20" w14:textId="77777777" w:rsidR="00B74E3E" w:rsidRPr="00B456F8" w:rsidRDefault="00B74E3E" w:rsidP="003D77E1">
      <w:pPr>
        <w:pStyle w:val="aa"/>
        <w:numPr>
          <w:ilvl w:val="0"/>
          <w:numId w:val="42"/>
        </w:numPr>
        <w:tabs>
          <w:tab w:val="left" w:pos="851"/>
          <w:tab w:val="left" w:pos="993"/>
        </w:tabs>
        <w:spacing w:after="0" w:line="360" w:lineRule="auto"/>
        <w:ind w:left="0" w:firstLine="567"/>
        <w:jc w:val="both"/>
        <w:rPr>
          <w:rFonts w:ascii="Myriad Pro" w:hAnsi="Myriad Pro"/>
          <w:sz w:val="26"/>
          <w:szCs w:val="26"/>
        </w:rPr>
      </w:pPr>
      <w:r w:rsidRPr="00B456F8">
        <w:rPr>
          <w:rFonts w:ascii="Myriad Pro" w:hAnsi="Myriad Pro"/>
          <w:sz w:val="26"/>
          <w:szCs w:val="26"/>
        </w:rPr>
        <w:t>акт о неучтенном (бездоговорном) потреблении электроэнергии, расчет стоимости и объема бездоговорного потребления к акту,</w:t>
      </w:r>
      <w:r w:rsidR="00B43F17">
        <w:rPr>
          <w:rFonts w:ascii="Myriad Pro" w:hAnsi="Myriad Pro"/>
          <w:sz w:val="26"/>
          <w:szCs w:val="26"/>
        </w:rPr>
        <w:t xml:space="preserve"> </w:t>
      </w:r>
      <w:r w:rsidRPr="00B456F8">
        <w:rPr>
          <w:rFonts w:ascii="Myriad Pro" w:hAnsi="Myriad Pro"/>
          <w:sz w:val="26"/>
          <w:szCs w:val="26"/>
        </w:rPr>
        <w:t>чек-ордер, платежное поручение, акт ограничения режима потребления электрической энергии,</w:t>
      </w:r>
      <w:r w:rsidR="00B43F17">
        <w:rPr>
          <w:rFonts w:ascii="Myriad Pro" w:hAnsi="Myriad Pro"/>
          <w:sz w:val="26"/>
          <w:szCs w:val="26"/>
        </w:rPr>
        <w:t xml:space="preserve"> </w:t>
      </w:r>
      <w:r w:rsidRPr="00B456F8">
        <w:rPr>
          <w:rFonts w:ascii="Myriad Pro" w:hAnsi="Myriad Pro"/>
          <w:sz w:val="26"/>
          <w:szCs w:val="26"/>
        </w:rPr>
        <w:t>обходной листок (акт снятия показаний) _Богданова Л.А.;</w:t>
      </w:r>
    </w:p>
    <w:p w14:paraId="4A9F810D" w14:textId="77777777" w:rsidR="00B74E3E" w:rsidRPr="00B456F8" w:rsidRDefault="00B74E3E" w:rsidP="003D77E1">
      <w:pPr>
        <w:pStyle w:val="aa"/>
        <w:numPr>
          <w:ilvl w:val="0"/>
          <w:numId w:val="42"/>
        </w:numPr>
        <w:tabs>
          <w:tab w:val="left" w:pos="851"/>
          <w:tab w:val="left" w:pos="993"/>
        </w:tabs>
        <w:spacing w:after="0" w:line="360" w:lineRule="auto"/>
        <w:ind w:left="0" w:firstLine="567"/>
        <w:jc w:val="both"/>
        <w:rPr>
          <w:rFonts w:ascii="Myriad Pro" w:hAnsi="Myriad Pro"/>
          <w:sz w:val="26"/>
          <w:szCs w:val="26"/>
        </w:rPr>
      </w:pPr>
      <w:r w:rsidRPr="00B456F8">
        <w:rPr>
          <w:rFonts w:ascii="Myriad Pro" w:hAnsi="Myriad Pro"/>
          <w:sz w:val="26"/>
          <w:szCs w:val="26"/>
        </w:rPr>
        <w:t>акт о неучтенном (бездоговорном) потреблении электроэнергии, расчет стоимости и объема бездоговорного потребления к акту,</w:t>
      </w:r>
      <w:r w:rsidR="00B43F17">
        <w:rPr>
          <w:rFonts w:ascii="Myriad Pro" w:hAnsi="Myriad Pro"/>
          <w:sz w:val="26"/>
          <w:szCs w:val="26"/>
        </w:rPr>
        <w:t xml:space="preserve"> </w:t>
      </w:r>
      <w:r w:rsidRPr="00B456F8">
        <w:rPr>
          <w:rFonts w:ascii="Myriad Pro" w:hAnsi="Myriad Pro"/>
          <w:sz w:val="26"/>
          <w:szCs w:val="26"/>
        </w:rPr>
        <w:t>талон-уведомление, обходной листок (акт снятия показаний) _ Гуляев Н.В.;</w:t>
      </w:r>
    </w:p>
    <w:p w14:paraId="6426B40D" w14:textId="77777777" w:rsidR="00B74E3E" w:rsidRPr="00B456F8" w:rsidRDefault="00B74E3E" w:rsidP="003D77E1">
      <w:pPr>
        <w:pStyle w:val="aa"/>
        <w:numPr>
          <w:ilvl w:val="0"/>
          <w:numId w:val="42"/>
        </w:numPr>
        <w:tabs>
          <w:tab w:val="left" w:pos="851"/>
          <w:tab w:val="left" w:pos="993"/>
        </w:tabs>
        <w:spacing w:after="0" w:line="360" w:lineRule="auto"/>
        <w:ind w:left="0" w:firstLine="567"/>
        <w:jc w:val="both"/>
        <w:rPr>
          <w:rFonts w:ascii="Myriad Pro" w:hAnsi="Myriad Pro"/>
          <w:sz w:val="26"/>
          <w:szCs w:val="26"/>
        </w:rPr>
      </w:pPr>
      <w:r w:rsidRPr="00B456F8">
        <w:rPr>
          <w:rFonts w:ascii="Myriad Pro" w:hAnsi="Myriad Pro"/>
          <w:sz w:val="26"/>
          <w:szCs w:val="26"/>
        </w:rPr>
        <w:t>акт о неучтенном (бездоговорном) потреблении электроэнергии, расчет стоимости и объема бездоговорного потребления к акту,</w:t>
      </w:r>
      <w:r w:rsidR="00B43F17">
        <w:rPr>
          <w:rFonts w:ascii="Myriad Pro" w:hAnsi="Myriad Pro"/>
          <w:sz w:val="26"/>
          <w:szCs w:val="26"/>
        </w:rPr>
        <w:t xml:space="preserve"> </w:t>
      </w:r>
      <w:r w:rsidRPr="00B456F8">
        <w:rPr>
          <w:rFonts w:ascii="Myriad Pro" w:hAnsi="Myriad Pro"/>
          <w:sz w:val="26"/>
          <w:szCs w:val="26"/>
        </w:rPr>
        <w:t>талон-уведомление, заявление, акт допуска в эксплуатацию/проверки расчетных приборов учета электроэнергии, заявка на введение ограничения режима потребления эл.</w:t>
      </w:r>
      <w:r w:rsidR="00B43F17">
        <w:rPr>
          <w:rFonts w:ascii="Myriad Pro" w:hAnsi="Myriad Pro"/>
          <w:sz w:val="26"/>
          <w:szCs w:val="26"/>
        </w:rPr>
        <w:t xml:space="preserve"> </w:t>
      </w:r>
      <w:r w:rsidRPr="00B456F8">
        <w:rPr>
          <w:rFonts w:ascii="Myriad Pro" w:hAnsi="Myriad Pro"/>
          <w:sz w:val="26"/>
          <w:szCs w:val="26"/>
        </w:rPr>
        <w:t>эн., акт ограничения режима потребления эл.</w:t>
      </w:r>
      <w:r w:rsidR="00B43F17">
        <w:rPr>
          <w:rFonts w:ascii="Myriad Pro" w:hAnsi="Myriad Pro"/>
          <w:sz w:val="26"/>
          <w:szCs w:val="26"/>
        </w:rPr>
        <w:t xml:space="preserve"> </w:t>
      </w:r>
      <w:r w:rsidRPr="00B456F8">
        <w:rPr>
          <w:rFonts w:ascii="Myriad Pro" w:hAnsi="Myriad Pro"/>
          <w:sz w:val="26"/>
          <w:szCs w:val="26"/>
        </w:rPr>
        <w:t xml:space="preserve">эн., акт разграничения балансовой принадлежности сетей и эксплуатационной ответственности сторон, постановление суда </w:t>
      </w:r>
      <w:r w:rsidR="00B43F17">
        <w:rPr>
          <w:rFonts w:ascii="Myriad Pro" w:hAnsi="Myriad Pro"/>
          <w:sz w:val="26"/>
          <w:szCs w:val="26"/>
        </w:rPr>
        <w:t>А</w:t>
      </w:r>
      <w:r w:rsidRPr="00B456F8">
        <w:rPr>
          <w:rFonts w:ascii="Myriad Pro" w:hAnsi="Myriad Pro"/>
          <w:sz w:val="26"/>
          <w:szCs w:val="26"/>
        </w:rPr>
        <w:t>лександрова Н.А.;</w:t>
      </w:r>
    </w:p>
    <w:p w14:paraId="3BD638E1" w14:textId="77777777" w:rsidR="00B74E3E" w:rsidRPr="00B456F8" w:rsidRDefault="00B74E3E" w:rsidP="003D77E1">
      <w:pPr>
        <w:pStyle w:val="aa"/>
        <w:numPr>
          <w:ilvl w:val="0"/>
          <w:numId w:val="42"/>
        </w:numPr>
        <w:tabs>
          <w:tab w:val="left" w:pos="851"/>
          <w:tab w:val="left" w:pos="993"/>
        </w:tabs>
        <w:spacing w:after="0" w:line="360" w:lineRule="auto"/>
        <w:ind w:left="0" w:firstLine="567"/>
        <w:jc w:val="both"/>
        <w:rPr>
          <w:rFonts w:ascii="Myriad Pro" w:hAnsi="Myriad Pro"/>
          <w:sz w:val="26"/>
          <w:szCs w:val="26"/>
        </w:rPr>
      </w:pPr>
      <w:r w:rsidRPr="00B456F8">
        <w:rPr>
          <w:rFonts w:ascii="Myriad Pro" w:hAnsi="Myriad Pro"/>
          <w:sz w:val="26"/>
          <w:szCs w:val="26"/>
        </w:rPr>
        <w:t>акт о неучтенном (бездоговорном) потреблении электроэнергии, расчет стоимости и объема бездоговорного потребления к акту, акт ограничения режима потребления эл.</w:t>
      </w:r>
      <w:r w:rsidR="00B43F17">
        <w:rPr>
          <w:rFonts w:ascii="Myriad Pro" w:hAnsi="Myriad Pro"/>
          <w:sz w:val="26"/>
          <w:szCs w:val="26"/>
        </w:rPr>
        <w:t xml:space="preserve"> </w:t>
      </w:r>
      <w:r w:rsidRPr="00B456F8">
        <w:rPr>
          <w:rFonts w:ascii="Myriad Pro" w:hAnsi="Myriad Pro"/>
          <w:sz w:val="26"/>
          <w:szCs w:val="26"/>
        </w:rPr>
        <w:t>эн., талон-уведомление, письмо ОМВД  РФ по Красногорскому району _ Губин А.Г.;</w:t>
      </w:r>
    </w:p>
    <w:p w14:paraId="2450E7A2" w14:textId="77777777" w:rsidR="00B74E3E" w:rsidRPr="00B456F8" w:rsidRDefault="00B74E3E" w:rsidP="003D77E1">
      <w:pPr>
        <w:pStyle w:val="aa"/>
        <w:numPr>
          <w:ilvl w:val="0"/>
          <w:numId w:val="42"/>
        </w:numPr>
        <w:tabs>
          <w:tab w:val="left" w:pos="851"/>
          <w:tab w:val="left" w:pos="993"/>
        </w:tabs>
        <w:spacing w:after="0" w:line="360" w:lineRule="auto"/>
        <w:ind w:left="0" w:firstLine="567"/>
        <w:jc w:val="both"/>
        <w:rPr>
          <w:rFonts w:ascii="Myriad Pro" w:hAnsi="Myriad Pro"/>
          <w:sz w:val="26"/>
          <w:szCs w:val="26"/>
        </w:rPr>
      </w:pPr>
      <w:r w:rsidRPr="00B456F8">
        <w:rPr>
          <w:rFonts w:ascii="Myriad Pro" w:hAnsi="Myriad Pro"/>
          <w:sz w:val="26"/>
          <w:szCs w:val="26"/>
        </w:rPr>
        <w:t xml:space="preserve">акт о неучтенном (бездоговорном) потреблении электроэнергии, расчет стоимости и объема бездоговорного потребления к акту, решение районного суда </w:t>
      </w:r>
      <w:r w:rsidRPr="00B456F8">
        <w:rPr>
          <w:rFonts w:ascii="Myriad Pro" w:hAnsi="Myriad Pro"/>
          <w:sz w:val="26"/>
          <w:szCs w:val="26"/>
        </w:rPr>
        <w:lastRenderedPageBreak/>
        <w:t>с. Шелаболиха, акт ограничения режима потребления электрической энергии, _ Антонов М.В.;</w:t>
      </w:r>
    </w:p>
    <w:p w14:paraId="4ED2E7CD" w14:textId="77777777" w:rsidR="00B74E3E" w:rsidRPr="00B456F8" w:rsidRDefault="00B74E3E" w:rsidP="003D77E1">
      <w:pPr>
        <w:pStyle w:val="aa"/>
        <w:numPr>
          <w:ilvl w:val="0"/>
          <w:numId w:val="42"/>
        </w:numPr>
        <w:tabs>
          <w:tab w:val="left" w:pos="851"/>
          <w:tab w:val="left" w:pos="993"/>
        </w:tabs>
        <w:spacing w:after="0" w:line="360" w:lineRule="auto"/>
        <w:ind w:left="0" w:firstLine="567"/>
        <w:jc w:val="both"/>
        <w:rPr>
          <w:rFonts w:ascii="Myriad Pro" w:hAnsi="Myriad Pro"/>
          <w:sz w:val="26"/>
          <w:szCs w:val="26"/>
        </w:rPr>
      </w:pPr>
      <w:r w:rsidRPr="00B456F8">
        <w:rPr>
          <w:rFonts w:ascii="Myriad Pro" w:hAnsi="Myriad Pro"/>
          <w:sz w:val="26"/>
          <w:szCs w:val="26"/>
        </w:rPr>
        <w:t>акт о неучтенном (бездоговорном) потреблении электроэнергии, расчет стоимости и объема бездоговорного потребления к акту, решение арбитражного суда АК _ МБУК НКО.</w:t>
      </w:r>
    </w:p>
    <w:p w14:paraId="0C1374EC" w14:textId="77777777" w:rsidR="00B74E3E" w:rsidRPr="00B456F8" w:rsidRDefault="00B74E3E" w:rsidP="00BA6E0D">
      <w:pPr>
        <w:spacing w:before="240" w:after="240" w:line="360" w:lineRule="auto"/>
        <w:jc w:val="both"/>
        <w:rPr>
          <w:rFonts w:ascii="Myriad Pro" w:hAnsi="Myriad Pro"/>
          <w:b/>
          <w:bCs/>
          <w:sz w:val="26"/>
          <w:szCs w:val="26"/>
        </w:rPr>
      </w:pPr>
      <w:r w:rsidRPr="00B456F8">
        <w:rPr>
          <w:rFonts w:ascii="Myriad Pro" w:hAnsi="Myriad Pro"/>
          <w:b/>
          <w:bCs/>
          <w:sz w:val="26"/>
          <w:szCs w:val="26"/>
        </w:rPr>
        <w:t>ПОЗИЦИЯ ОРГАНА РЕГУЛИРОВАНИЯ</w:t>
      </w:r>
    </w:p>
    <w:p w14:paraId="61794638" w14:textId="77777777" w:rsidR="00B74E3E" w:rsidRPr="00B456F8" w:rsidRDefault="00B74E3E" w:rsidP="003D77E1">
      <w:pPr>
        <w:spacing w:line="360" w:lineRule="auto"/>
        <w:ind w:firstLine="567"/>
        <w:jc w:val="both"/>
        <w:rPr>
          <w:rFonts w:ascii="Myriad Pro" w:hAnsi="Myriad Pro"/>
          <w:sz w:val="26"/>
          <w:szCs w:val="26"/>
        </w:rPr>
      </w:pPr>
      <w:r w:rsidRPr="00B456F8">
        <w:rPr>
          <w:rFonts w:ascii="Myriad Pro" w:hAnsi="Myriad Pro"/>
          <w:sz w:val="26"/>
          <w:szCs w:val="26"/>
        </w:rPr>
        <w:t>В соответствии с выполненным расчетом Управлением по тарифам убыток по бездоговорному потреблению электрической энергии за 2017 год составил 89,01  тыс. руб. (без НДС).</w:t>
      </w:r>
    </w:p>
    <w:p w14:paraId="0487ACF0" w14:textId="77777777" w:rsidR="00B74E3E" w:rsidRPr="00B456F8" w:rsidRDefault="00B74E3E" w:rsidP="003D77E1">
      <w:pPr>
        <w:autoSpaceDE w:val="0"/>
        <w:autoSpaceDN w:val="0"/>
        <w:adjustRightInd w:val="0"/>
        <w:spacing w:line="360" w:lineRule="auto"/>
        <w:ind w:firstLine="567"/>
        <w:jc w:val="both"/>
        <w:rPr>
          <w:rFonts w:ascii="Myriad Pro" w:hAnsi="Myriad Pro"/>
          <w:sz w:val="26"/>
          <w:szCs w:val="26"/>
        </w:rPr>
      </w:pPr>
      <w:r w:rsidRPr="00B456F8">
        <w:rPr>
          <w:rFonts w:ascii="Myriad Pro" w:hAnsi="Myriad Pro"/>
          <w:sz w:val="26"/>
          <w:szCs w:val="26"/>
        </w:rPr>
        <w:t>Суммы ранее признанных затрат в части потерь электроэнергии при выявлении бездоговорного потребления не корректируются.</w:t>
      </w:r>
    </w:p>
    <w:p w14:paraId="64021773" w14:textId="77777777" w:rsidR="00B74E3E" w:rsidRPr="00B456F8" w:rsidRDefault="00B74E3E" w:rsidP="003D77E1">
      <w:pPr>
        <w:autoSpaceDE w:val="0"/>
        <w:autoSpaceDN w:val="0"/>
        <w:adjustRightInd w:val="0"/>
        <w:spacing w:line="360" w:lineRule="auto"/>
        <w:ind w:firstLine="567"/>
        <w:jc w:val="both"/>
        <w:rPr>
          <w:rFonts w:ascii="Myriad Pro" w:hAnsi="Myriad Pro"/>
          <w:sz w:val="26"/>
          <w:szCs w:val="26"/>
        </w:rPr>
      </w:pPr>
      <w:r w:rsidRPr="00B456F8">
        <w:rPr>
          <w:rFonts w:ascii="Myriad Pro" w:hAnsi="Myriad Pro"/>
          <w:sz w:val="26"/>
          <w:szCs w:val="26"/>
        </w:rPr>
        <w:t>Расчет сумм дополнительного дохода (убытка) по бездоговорному потреблению электрической энергии за 2017 год по филиалу ПАО «МРСК Сибири» - «Алтайэнерго» представлен в таблице ниже.</w:t>
      </w:r>
    </w:p>
    <w:tbl>
      <w:tblPr>
        <w:tblW w:w="9635" w:type="dxa"/>
        <w:tblLook w:val="04A0" w:firstRow="1" w:lastRow="0" w:firstColumn="1" w:lastColumn="0" w:noHBand="0" w:noVBand="1"/>
      </w:tblPr>
      <w:tblGrid>
        <w:gridCol w:w="2462"/>
        <w:gridCol w:w="2925"/>
        <w:gridCol w:w="1109"/>
        <w:gridCol w:w="1394"/>
        <w:gridCol w:w="1745"/>
      </w:tblGrid>
      <w:tr w:rsidR="00B43F17" w:rsidRPr="00B43F17" w14:paraId="24508F92" w14:textId="77777777" w:rsidTr="00BA6E0D">
        <w:trPr>
          <w:trHeight w:val="1123"/>
        </w:trPr>
        <w:tc>
          <w:tcPr>
            <w:tcW w:w="2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4A93AF" w14:textId="77777777" w:rsidR="00B74E3E" w:rsidRPr="00B43F17" w:rsidRDefault="00B74E3E" w:rsidP="00B456F8">
            <w:pPr>
              <w:jc w:val="center"/>
              <w:rPr>
                <w:rFonts w:ascii="Myriad Pro" w:hAnsi="Myriad Pro"/>
                <w:b/>
                <w:bCs/>
                <w:color w:val="FFFFFF" w:themeColor="background1"/>
                <w:sz w:val="18"/>
                <w:szCs w:val="18"/>
              </w:rPr>
            </w:pPr>
            <w:r w:rsidRPr="00B43F17">
              <w:rPr>
                <w:rFonts w:ascii="Myriad Pro" w:hAnsi="Myriad Pro"/>
                <w:b/>
                <w:bCs/>
                <w:color w:val="FFFFFF" w:themeColor="background1"/>
                <w:sz w:val="18"/>
                <w:szCs w:val="18"/>
              </w:rPr>
              <w:t>Потребители</w:t>
            </w:r>
          </w:p>
        </w:tc>
        <w:tc>
          <w:tcPr>
            <w:tcW w:w="29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10728C" w14:textId="77777777" w:rsidR="00B74E3E" w:rsidRPr="00B43F17" w:rsidRDefault="00B74E3E" w:rsidP="00B456F8">
            <w:pPr>
              <w:jc w:val="center"/>
              <w:rPr>
                <w:rFonts w:ascii="Myriad Pro" w:hAnsi="Myriad Pro"/>
                <w:b/>
                <w:bCs/>
                <w:color w:val="FFFFFF" w:themeColor="background1"/>
                <w:sz w:val="18"/>
                <w:szCs w:val="18"/>
              </w:rPr>
            </w:pPr>
            <w:r w:rsidRPr="00B43F17">
              <w:rPr>
                <w:rFonts w:ascii="Myriad Pro" w:hAnsi="Myriad Pro"/>
                <w:b/>
                <w:bCs/>
                <w:color w:val="FFFFFF" w:themeColor="background1"/>
                <w:sz w:val="18"/>
                <w:szCs w:val="18"/>
              </w:rPr>
              <w:t>№ акта,  дата</w:t>
            </w:r>
          </w:p>
        </w:tc>
        <w:tc>
          <w:tcPr>
            <w:tcW w:w="11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0733C3" w14:textId="77777777" w:rsidR="00B74E3E" w:rsidRPr="00B43F17" w:rsidRDefault="00B74E3E" w:rsidP="00B456F8">
            <w:pPr>
              <w:jc w:val="center"/>
              <w:rPr>
                <w:rFonts w:ascii="Myriad Pro" w:hAnsi="Myriad Pro"/>
                <w:b/>
                <w:bCs/>
                <w:color w:val="FFFFFF" w:themeColor="background1"/>
                <w:sz w:val="18"/>
                <w:szCs w:val="18"/>
              </w:rPr>
            </w:pPr>
            <w:r w:rsidRPr="00B43F17">
              <w:rPr>
                <w:rFonts w:ascii="Myriad Pro" w:hAnsi="Myriad Pro"/>
                <w:b/>
                <w:bCs/>
                <w:color w:val="FFFFFF" w:themeColor="background1"/>
                <w:sz w:val="18"/>
                <w:szCs w:val="18"/>
              </w:rPr>
              <w:t>Объем, кВтч</w:t>
            </w:r>
          </w:p>
        </w:tc>
        <w:tc>
          <w:tcPr>
            <w:tcW w:w="13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597D94" w14:textId="77777777" w:rsidR="00B74E3E" w:rsidRPr="00B43F17" w:rsidRDefault="00B74E3E" w:rsidP="00B456F8">
            <w:pPr>
              <w:jc w:val="center"/>
              <w:rPr>
                <w:rFonts w:ascii="Myriad Pro" w:hAnsi="Myriad Pro"/>
                <w:b/>
                <w:bCs/>
                <w:color w:val="FFFFFF" w:themeColor="background1"/>
                <w:sz w:val="18"/>
                <w:szCs w:val="18"/>
              </w:rPr>
            </w:pPr>
            <w:r w:rsidRPr="00B43F17">
              <w:rPr>
                <w:rFonts w:ascii="Myriad Pro" w:hAnsi="Myriad Pro"/>
                <w:b/>
                <w:bCs/>
                <w:color w:val="FFFFFF" w:themeColor="background1"/>
                <w:sz w:val="18"/>
                <w:szCs w:val="18"/>
              </w:rPr>
              <w:t>Уровень напряжения/ коэф. по населению</w:t>
            </w:r>
          </w:p>
        </w:tc>
        <w:tc>
          <w:tcPr>
            <w:tcW w:w="17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338A62" w14:textId="77777777" w:rsidR="00B74E3E" w:rsidRPr="00B43F17" w:rsidRDefault="00B74E3E" w:rsidP="00B456F8">
            <w:pPr>
              <w:jc w:val="center"/>
              <w:rPr>
                <w:rFonts w:ascii="Myriad Pro" w:hAnsi="Myriad Pro"/>
                <w:b/>
                <w:bCs/>
                <w:color w:val="FFFFFF" w:themeColor="background1"/>
                <w:sz w:val="18"/>
                <w:szCs w:val="18"/>
              </w:rPr>
            </w:pPr>
            <w:r w:rsidRPr="00B43F17">
              <w:rPr>
                <w:rFonts w:ascii="Myriad Pro" w:hAnsi="Myriad Pro"/>
                <w:b/>
                <w:bCs/>
                <w:color w:val="FFFFFF" w:themeColor="background1"/>
                <w:sz w:val="18"/>
                <w:szCs w:val="18"/>
              </w:rPr>
              <w:t>Дополнительная выручка/убыток (+,-), руб. (гр.12*гр.5/1000)</w:t>
            </w:r>
          </w:p>
        </w:tc>
      </w:tr>
      <w:tr w:rsidR="00B43F17" w:rsidRPr="00B43F17" w14:paraId="068D5CD4" w14:textId="77777777" w:rsidTr="00BA6E0D">
        <w:trPr>
          <w:trHeight w:val="300"/>
        </w:trPr>
        <w:tc>
          <w:tcPr>
            <w:tcW w:w="2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A08FD5" w14:textId="77777777" w:rsidR="00B74E3E" w:rsidRPr="00B43F17" w:rsidRDefault="00B74E3E" w:rsidP="00B456F8">
            <w:pPr>
              <w:jc w:val="center"/>
              <w:rPr>
                <w:rFonts w:ascii="Myriad Pro" w:hAnsi="Myriad Pro"/>
                <w:color w:val="FFFFFF" w:themeColor="background1"/>
                <w:sz w:val="18"/>
                <w:szCs w:val="18"/>
              </w:rPr>
            </w:pPr>
            <w:r w:rsidRPr="00B43F17">
              <w:rPr>
                <w:rFonts w:ascii="Myriad Pro" w:hAnsi="Myriad Pro"/>
                <w:color w:val="FFFFFF" w:themeColor="background1"/>
                <w:sz w:val="18"/>
                <w:szCs w:val="18"/>
              </w:rPr>
              <w:t>1</w:t>
            </w:r>
          </w:p>
        </w:tc>
        <w:tc>
          <w:tcPr>
            <w:tcW w:w="29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BAB645" w14:textId="77777777" w:rsidR="00B74E3E" w:rsidRPr="00B43F17" w:rsidRDefault="00B74E3E" w:rsidP="00B456F8">
            <w:pPr>
              <w:jc w:val="center"/>
              <w:rPr>
                <w:rFonts w:ascii="Myriad Pro" w:hAnsi="Myriad Pro"/>
                <w:color w:val="FFFFFF" w:themeColor="background1"/>
                <w:sz w:val="18"/>
                <w:szCs w:val="18"/>
              </w:rPr>
            </w:pPr>
            <w:r w:rsidRPr="00B43F17">
              <w:rPr>
                <w:rFonts w:ascii="Myriad Pro" w:hAnsi="Myriad Pro"/>
                <w:color w:val="FFFFFF" w:themeColor="background1"/>
                <w:sz w:val="18"/>
                <w:szCs w:val="18"/>
              </w:rPr>
              <w:t>2</w:t>
            </w:r>
          </w:p>
        </w:tc>
        <w:tc>
          <w:tcPr>
            <w:tcW w:w="11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EF5160" w14:textId="77777777" w:rsidR="00B74E3E" w:rsidRPr="00B43F17" w:rsidRDefault="00B74E3E" w:rsidP="00B456F8">
            <w:pPr>
              <w:jc w:val="center"/>
              <w:rPr>
                <w:rFonts w:ascii="Myriad Pro" w:hAnsi="Myriad Pro"/>
                <w:color w:val="FFFFFF" w:themeColor="background1"/>
                <w:sz w:val="18"/>
                <w:szCs w:val="18"/>
              </w:rPr>
            </w:pPr>
            <w:r w:rsidRPr="00B43F17">
              <w:rPr>
                <w:rFonts w:ascii="Myriad Pro" w:hAnsi="Myriad Pro"/>
                <w:color w:val="FFFFFF" w:themeColor="background1"/>
                <w:sz w:val="18"/>
                <w:szCs w:val="18"/>
              </w:rPr>
              <w:t>3</w:t>
            </w:r>
          </w:p>
        </w:tc>
        <w:tc>
          <w:tcPr>
            <w:tcW w:w="13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11C7AF" w14:textId="77777777" w:rsidR="00B74E3E" w:rsidRPr="00B43F17" w:rsidRDefault="00B74E3E" w:rsidP="00B456F8">
            <w:pPr>
              <w:jc w:val="center"/>
              <w:rPr>
                <w:rFonts w:ascii="Myriad Pro" w:hAnsi="Myriad Pro"/>
                <w:color w:val="FFFFFF" w:themeColor="background1"/>
                <w:sz w:val="18"/>
                <w:szCs w:val="18"/>
              </w:rPr>
            </w:pPr>
            <w:r w:rsidRPr="00B43F17">
              <w:rPr>
                <w:rFonts w:ascii="Myriad Pro" w:hAnsi="Myriad Pro"/>
                <w:color w:val="FFFFFF" w:themeColor="background1"/>
                <w:sz w:val="18"/>
                <w:szCs w:val="18"/>
              </w:rPr>
              <w:t>4</w:t>
            </w:r>
          </w:p>
        </w:tc>
        <w:tc>
          <w:tcPr>
            <w:tcW w:w="17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266F6C" w14:textId="77777777" w:rsidR="00B74E3E" w:rsidRPr="00B43F17" w:rsidRDefault="00B74E3E" w:rsidP="00B456F8">
            <w:pPr>
              <w:jc w:val="center"/>
              <w:rPr>
                <w:rFonts w:ascii="Myriad Pro" w:hAnsi="Myriad Pro"/>
                <w:color w:val="FFFFFF" w:themeColor="background1"/>
                <w:sz w:val="18"/>
                <w:szCs w:val="18"/>
              </w:rPr>
            </w:pPr>
            <w:r w:rsidRPr="00B43F17">
              <w:rPr>
                <w:rFonts w:ascii="Myriad Pro" w:hAnsi="Myriad Pro"/>
                <w:color w:val="FFFFFF" w:themeColor="background1"/>
                <w:sz w:val="18"/>
                <w:szCs w:val="18"/>
              </w:rPr>
              <w:t>5</w:t>
            </w:r>
          </w:p>
        </w:tc>
      </w:tr>
      <w:tr w:rsidR="00B74E3E" w:rsidRPr="00D56CD1" w14:paraId="766B47EC" w14:textId="77777777" w:rsidTr="00BA6E0D">
        <w:trPr>
          <w:trHeight w:val="300"/>
        </w:trPr>
        <w:tc>
          <w:tcPr>
            <w:tcW w:w="2462"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vAlign w:val="center"/>
            <w:hideMark/>
          </w:tcPr>
          <w:p w14:paraId="782ED547" w14:textId="77777777" w:rsidR="00B74E3E" w:rsidRPr="00D56CD1" w:rsidRDefault="00B74E3E" w:rsidP="00B456F8">
            <w:pPr>
              <w:jc w:val="center"/>
              <w:rPr>
                <w:rFonts w:ascii="Myriad Pro" w:hAnsi="Myriad Pro"/>
                <w:b/>
                <w:bCs/>
                <w:sz w:val="18"/>
                <w:szCs w:val="18"/>
              </w:rPr>
            </w:pPr>
            <w:r w:rsidRPr="00D56CD1">
              <w:rPr>
                <w:rFonts w:ascii="Myriad Pro" w:hAnsi="Myriad Pro"/>
                <w:b/>
                <w:bCs/>
                <w:sz w:val="18"/>
                <w:szCs w:val="18"/>
              </w:rPr>
              <w:t>Физические лица</w:t>
            </w:r>
          </w:p>
        </w:tc>
        <w:tc>
          <w:tcPr>
            <w:tcW w:w="2925"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37B901B3" w14:textId="77777777" w:rsidR="00B74E3E" w:rsidRPr="00D56CD1" w:rsidRDefault="00B74E3E" w:rsidP="00B456F8">
            <w:pPr>
              <w:rPr>
                <w:rFonts w:ascii="Myriad Pro" w:hAnsi="Myriad Pro"/>
                <w:color w:val="FF0000"/>
                <w:sz w:val="18"/>
                <w:szCs w:val="18"/>
              </w:rPr>
            </w:pPr>
            <w:r w:rsidRPr="00D56CD1">
              <w:rPr>
                <w:rFonts w:ascii="Myriad Pro" w:hAnsi="Myriad Pro"/>
                <w:color w:val="FF0000"/>
                <w:sz w:val="18"/>
                <w:szCs w:val="18"/>
              </w:rPr>
              <w:t> </w:t>
            </w:r>
          </w:p>
        </w:tc>
        <w:tc>
          <w:tcPr>
            <w:tcW w:w="1109"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4F830213" w14:textId="77777777" w:rsidR="00B74E3E" w:rsidRPr="00D56CD1" w:rsidRDefault="00B74E3E" w:rsidP="00B456F8">
            <w:pPr>
              <w:jc w:val="center"/>
              <w:rPr>
                <w:rFonts w:ascii="Myriad Pro" w:hAnsi="Myriad Pro"/>
                <w:b/>
                <w:bCs/>
                <w:sz w:val="18"/>
                <w:szCs w:val="18"/>
              </w:rPr>
            </w:pPr>
            <w:r w:rsidRPr="00D56CD1">
              <w:rPr>
                <w:rFonts w:ascii="Myriad Pro" w:hAnsi="Myriad Pro"/>
                <w:b/>
                <w:bCs/>
                <w:sz w:val="18"/>
                <w:szCs w:val="18"/>
              </w:rPr>
              <w:t>136 935,0</w:t>
            </w:r>
          </w:p>
        </w:tc>
        <w:tc>
          <w:tcPr>
            <w:tcW w:w="1394"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6FF368C4" w14:textId="77777777" w:rsidR="00B74E3E" w:rsidRPr="00D56CD1" w:rsidRDefault="00B74E3E" w:rsidP="00B456F8">
            <w:pPr>
              <w:jc w:val="center"/>
              <w:rPr>
                <w:rFonts w:ascii="Myriad Pro" w:hAnsi="Myriad Pro"/>
                <w:b/>
                <w:bCs/>
                <w:sz w:val="18"/>
                <w:szCs w:val="18"/>
              </w:rPr>
            </w:pPr>
            <w:r w:rsidRPr="00D56CD1">
              <w:rPr>
                <w:rFonts w:ascii="Myriad Pro" w:hAnsi="Myriad Pro"/>
                <w:b/>
                <w:bCs/>
                <w:sz w:val="18"/>
                <w:szCs w:val="18"/>
              </w:rPr>
              <w:t> </w:t>
            </w:r>
          </w:p>
        </w:tc>
        <w:tc>
          <w:tcPr>
            <w:tcW w:w="1745"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68072D8C" w14:textId="77777777" w:rsidR="00B74E3E" w:rsidRPr="00D56CD1" w:rsidRDefault="00B74E3E" w:rsidP="00B456F8">
            <w:pPr>
              <w:jc w:val="center"/>
              <w:rPr>
                <w:rFonts w:ascii="Myriad Pro" w:hAnsi="Myriad Pro"/>
                <w:b/>
                <w:bCs/>
                <w:sz w:val="18"/>
                <w:szCs w:val="18"/>
              </w:rPr>
            </w:pPr>
            <w:r w:rsidRPr="00D56CD1">
              <w:rPr>
                <w:rFonts w:ascii="Myriad Pro" w:hAnsi="Myriad Pro"/>
                <w:b/>
                <w:bCs/>
                <w:sz w:val="18"/>
                <w:szCs w:val="18"/>
              </w:rPr>
              <w:t>- 107 477,4</w:t>
            </w:r>
          </w:p>
        </w:tc>
      </w:tr>
      <w:tr w:rsidR="00B74E3E" w:rsidRPr="00D56CD1" w14:paraId="79CC84A7" w14:textId="77777777" w:rsidTr="00BA6E0D">
        <w:trPr>
          <w:trHeight w:val="212"/>
        </w:trPr>
        <w:tc>
          <w:tcPr>
            <w:tcW w:w="2462" w:type="dxa"/>
            <w:tcBorders>
              <w:top w:val="nil"/>
              <w:left w:val="single" w:sz="4" w:space="0" w:color="auto"/>
              <w:bottom w:val="single" w:sz="4" w:space="0" w:color="auto"/>
              <w:right w:val="single" w:sz="4" w:space="0" w:color="auto"/>
            </w:tcBorders>
            <w:shd w:val="clear" w:color="auto" w:fill="auto"/>
            <w:vAlign w:val="bottom"/>
            <w:hideMark/>
          </w:tcPr>
          <w:p w14:paraId="0CB31070" w14:textId="77777777" w:rsidR="00B74E3E" w:rsidRPr="00D56CD1" w:rsidRDefault="00B74E3E" w:rsidP="00B456F8">
            <w:pPr>
              <w:rPr>
                <w:rFonts w:ascii="Myriad Pro" w:hAnsi="Myriad Pro"/>
                <w:sz w:val="18"/>
                <w:szCs w:val="18"/>
              </w:rPr>
            </w:pPr>
            <w:r w:rsidRPr="00D56CD1">
              <w:rPr>
                <w:rFonts w:ascii="Myriad Pro" w:hAnsi="Myriad Pro"/>
                <w:sz w:val="18"/>
                <w:szCs w:val="18"/>
              </w:rPr>
              <w:t>Сафонова Е.С.</w:t>
            </w:r>
          </w:p>
        </w:tc>
        <w:tc>
          <w:tcPr>
            <w:tcW w:w="2925" w:type="dxa"/>
            <w:tcBorders>
              <w:top w:val="nil"/>
              <w:left w:val="nil"/>
              <w:bottom w:val="single" w:sz="4" w:space="0" w:color="auto"/>
              <w:right w:val="single" w:sz="4" w:space="0" w:color="auto"/>
            </w:tcBorders>
            <w:shd w:val="clear" w:color="auto" w:fill="auto"/>
            <w:vAlign w:val="center"/>
            <w:hideMark/>
          </w:tcPr>
          <w:p w14:paraId="4C8A5B26" w14:textId="77777777" w:rsidR="00B74E3E" w:rsidRPr="00D56CD1" w:rsidRDefault="00B74E3E" w:rsidP="00B456F8">
            <w:pPr>
              <w:ind w:left="-108" w:right="-108"/>
              <w:jc w:val="center"/>
              <w:rPr>
                <w:rFonts w:ascii="Myriad Pro" w:hAnsi="Myriad Pro"/>
                <w:sz w:val="18"/>
                <w:szCs w:val="18"/>
              </w:rPr>
            </w:pPr>
            <w:r w:rsidRPr="00D56CD1">
              <w:rPr>
                <w:rFonts w:ascii="Myriad Pro" w:hAnsi="Myriad Pro"/>
                <w:sz w:val="18"/>
                <w:szCs w:val="18"/>
              </w:rPr>
              <w:t>№3 от 01.03.2017</w:t>
            </w:r>
          </w:p>
        </w:tc>
        <w:tc>
          <w:tcPr>
            <w:tcW w:w="1109" w:type="dxa"/>
            <w:tcBorders>
              <w:top w:val="nil"/>
              <w:left w:val="nil"/>
              <w:bottom w:val="single" w:sz="4" w:space="0" w:color="auto"/>
              <w:right w:val="single" w:sz="4" w:space="0" w:color="auto"/>
            </w:tcBorders>
            <w:shd w:val="clear" w:color="auto" w:fill="auto"/>
            <w:vAlign w:val="center"/>
            <w:hideMark/>
          </w:tcPr>
          <w:p w14:paraId="72D79F10" w14:textId="77777777" w:rsidR="00B74E3E" w:rsidRPr="00D56CD1" w:rsidRDefault="00B74E3E" w:rsidP="00B456F8">
            <w:pPr>
              <w:jc w:val="center"/>
              <w:rPr>
                <w:rFonts w:ascii="Myriad Pro" w:hAnsi="Myriad Pro"/>
                <w:sz w:val="18"/>
                <w:szCs w:val="18"/>
              </w:rPr>
            </w:pPr>
            <w:r w:rsidRPr="00D56CD1">
              <w:rPr>
                <w:rFonts w:ascii="Myriad Pro" w:hAnsi="Myriad Pro"/>
                <w:sz w:val="18"/>
                <w:szCs w:val="18"/>
              </w:rPr>
              <w:t>8 175,0</w:t>
            </w:r>
          </w:p>
        </w:tc>
        <w:tc>
          <w:tcPr>
            <w:tcW w:w="1394" w:type="dxa"/>
            <w:tcBorders>
              <w:top w:val="nil"/>
              <w:left w:val="nil"/>
              <w:bottom w:val="single" w:sz="4" w:space="0" w:color="auto"/>
              <w:right w:val="single" w:sz="4" w:space="0" w:color="auto"/>
            </w:tcBorders>
            <w:shd w:val="clear" w:color="auto" w:fill="auto"/>
            <w:vAlign w:val="center"/>
            <w:hideMark/>
          </w:tcPr>
          <w:p w14:paraId="54FE15FB" w14:textId="77777777" w:rsidR="00B74E3E" w:rsidRPr="00D56CD1" w:rsidRDefault="00B74E3E" w:rsidP="00B456F8">
            <w:pPr>
              <w:jc w:val="center"/>
              <w:rPr>
                <w:rFonts w:ascii="Myriad Pro" w:hAnsi="Myriad Pro"/>
                <w:sz w:val="18"/>
                <w:szCs w:val="18"/>
              </w:rPr>
            </w:pPr>
            <w:r w:rsidRPr="00D56CD1">
              <w:rPr>
                <w:rFonts w:ascii="Myriad Pro" w:hAnsi="Myriad Pro"/>
                <w:sz w:val="18"/>
                <w:szCs w:val="18"/>
              </w:rPr>
              <w:t>нн</w:t>
            </w:r>
          </w:p>
        </w:tc>
        <w:tc>
          <w:tcPr>
            <w:tcW w:w="1745" w:type="dxa"/>
            <w:tcBorders>
              <w:top w:val="nil"/>
              <w:left w:val="nil"/>
              <w:bottom w:val="single" w:sz="4" w:space="0" w:color="auto"/>
              <w:right w:val="single" w:sz="4" w:space="0" w:color="auto"/>
            </w:tcBorders>
            <w:shd w:val="clear" w:color="auto" w:fill="auto"/>
            <w:noWrap/>
            <w:vAlign w:val="center"/>
            <w:hideMark/>
          </w:tcPr>
          <w:p w14:paraId="329E310D" w14:textId="77777777" w:rsidR="00B74E3E" w:rsidRPr="00D56CD1" w:rsidRDefault="00B74E3E" w:rsidP="00B456F8">
            <w:pPr>
              <w:jc w:val="center"/>
              <w:rPr>
                <w:rFonts w:ascii="Myriad Pro" w:hAnsi="Myriad Pro"/>
                <w:sz w:val="18"/>
                <w:szCs w:val="18"/>
              </w:rPr>
            </w:pPr>
            <w:r w:rsidRPr="00D56CD1">
              <w:rPr>
                <w:rFonts w:ascii="Myriad Pro" w:hAnsi="Myriad Pro"/>
                <w:sz w:val="18"/>
                <w:szCs w:val="18"/>
              </w:rPr>
              <w:t>- 7 884,4</w:t>
            </w:r>
          </w:p>
        </w:tc>
      </w:tr>
      <w:tr w:rsidR="00B74E3E" w:rsidRPr="00D56CD1" w14:paraId="38667396" w14:textId="77777777" w:rsidTr="00BA6E0D">
        <w:trPr>
          <w:trHeight w:val="203"/>
        </w:trPr>
        <w:tc>
          <w:tcPr>
            <w:tcW w:w="2462" w:type="dxa"/>
            <w:tcBorders>
              <w:top w:val="nil"/>
              <w:left w:val="single" w:sz="4" w:space="0" w:color="auto"/>
              <w:bottom w:val="single" w:sz="4" w:space="0" w:color="auto"/>
              <w:right w:val="single" w:sz="4" w:space="0" w:color="auto"/>
            </w:tcBorders>
            <w:shd w:val="clear" w:color="000000" w:fill="FFFFFF"/>
            <w:vAlign w:val="bottom"/>
            <w:hideMark/>
          </w:tcPr>
          <w:p w14:paraId="3609FF11" w14:textId="77777777" w:rsidR="00B74E3E" w:rsidRPr="00D56CD1" w:rsidRDefault="00B74E3E" w:rsidP="00B456F8">
            <w:pPr>
              <w:rPr>
                <w:rFonts w:ascii="Myriad Pro" w:hAnsi="Myriad Pro"/>
                <w:sz w:val="18"/>
                <w:szCs w:val="18"/>
              </w:rPr>
            </w:pPr>
            <w:r w:rsidRPr="00D56CD1">
              <w:rPr>
                <w:rFonts w:ascii="Myriad Pro" w:hAnsi="Myriad Pro"/>
                <w:sz w:val="18"/>
                <w:szCs w:val="18"/>
              </w:rPr>
              <w:t>Богданова Л.А.</w:t>
            </w:r>
          </w:p>
        </w:tc>
        <w:tc>
          <w:tcPr>
            <w:tcW w:w="2925" w:type="dxa"/>
            <w:tcBorders>
              <w:top w:val="nil"/>
              <w:left w:val="nil"/>
              <w:bottom w:val="single" w:sz="4" w:space="0" w:color="auto"/>
              <w:right w:val="single" w:sz="4" w:space="0" w:color="auto"/>
            </w:tcBorders>
            <w:shd w:val="clear" w:color="auto" w:fill="auto"/>
            <w:vAlign w:val="center"/>
            <w:hideMark/>
          </w:tcPr>
          <w:p w14:paraId="388B0784" w14:textId="77777777" w:rsidR="00B74E3E" w:rsidRPr="00D56CD1" w:rsidRDefault="00B74E3E" w:rsidP="00B456F8">
            <w:pPr>
              <w:ind w:left="-108" w:right="-108"/>
              <w:jc w:val="center"/>
              <w:rPr>
                <w:rFonts w:ascii="Myriad Pro" w:hAnsi="Myriad Pro"/>
                <w:sz w:val="18"/>
                <w:szCs w:val="18"/>
              </w:rPr>
            </w:pPr>
            <w:r w:rsidRPr="00D56CD1">
              <w:rPr>
                <w:rFonts w:ascii="Myriad Pro" w:hAnsi="Myriad Pro"/>
                <w:sz w:val="18"/>
                <w:szCs w:val="18"/>
              </w:rPr>
              <w:t>№ 22-4-05-00286 от 12.05.2017</w:t>
            </w:r>
          </w:p>
        </w:tc>
        <w:tc>
          <w:tcPr>
            <w:tcW w:w="1109" w:type="dxa"/>
            <w:tcBorders>
              <w:top w:val="nil"/>
              <w:left w:val="nil"/>
              <w:bottom w:val="single" w:sz="4" w:space="0" w:color="auto"/>
              <w:right w:val="single" w:sz="4" w:space="0" w:color="auto"/>
            </w:tcBorders>
            <w:shd w:val="clear" w:color="auto" w:fill="auto"/>
            <w:vAlign w:val="center"/>
            <w:hideMark/>
          </w:tcPr>
          <w:p w14:paraId="48AC32B6" w14:textId="77777777" w:rsidR="00B74E3E" w:rsidRPr="00D56CD1" w:rsidRDefault="00B74E3E" w:rsidP="00B456F8">
            <w:pPr>
              <w:jc w:val="center"/>
              <w:rPr>
                <w:rFonts w:ascii="Myriad Pro" w:hAnsi="Myriad Pro"/>
                <w:sz w:val="18"/>
                <w:szCs w:val="18"/>
              </w:rPr>
            </w:pPr>
            <w:r w:rsidRPr="00D56CD1">
              <w:rPr>
                <w:rFonts w:ascii="Myriad Pro" w:hAnsi="Myriad Pro"/>
                <w:sz w:val="18"/>
                <w:szCs w:val="18"/>
              </w:rPr>
              <w:t>5 132,0</w:t>
            </w:r>
          </w:p>
        </w:tc>
        <w:tc>
          <w:tcPr>
            <w:tcW w:w="1394" w:type="dxa"/>
            <w:tcBorders>
              <w:top w:val="nil"/>
              <w:left w:val="nil"/>
              <w:bottom w:val="single" w:sz="4" w:space="0" w:color="auto"/>
              <w:right w:val="single" w:sz="4" w:space="0" w:color="auto"/>
            </w:tcBorders>
            <w:shd w:val="clear" w:color="auto" w:fill="auto"/>
            <w:vAlign w:val="center"/>
            <w:hideMark/>
          </w:tcPr>
          <w:p w14:paraId="11224F34" w14:textId="77777777" w:rsidR="00B74E3E" w:rsidRPr="00D56CD1" w:rsidRDefault="00B74E3E" w:rsidP="00B456F8">
            <w:pPr>
              <w:jc w:val="center"/>
              <w:rPr>
                <w:rFonts w:ascii="Myriad Pro" w:hAnsi="Myriad Pro"/>
                <w:sz w:val="18"/>
                <w:szCs w:val="18"/>
              </w:rPr>
            </w:pPr>
            <w:r w:rsidRPr="00D56CD1">
              <w:rPr>
                <w:rFonts w:ascii="Myriad Pro" w:hAnsi="Myriad Pro"/>
                <w:sz w:val="18"/>
                <w:szCs w:val="18"/>
              </w:rPr>
              <w:t>нн</w:t>
            </w:r>
          </w:p>
        </w:tc>
        <w:tc>
          <w:tcPr>
            <w:tcW w:w="1745" w:type="dxa"/>
            <w:tcBorders>
              <w:top w:val="nil"/>
              <w:left w:val="nil"/>
              <w:bottom w:val="single" w:sz="4" w:space="0" w:color="auto"/>
              <w:right w:val="single" w:sz="4" w:space="0" w:color="auto"/>
            </w:tcBorders>
            <w:shd w:val="clear" w:color="auto" w:fill="auto"/>
            <w:noWrap/>
            <w:vAlign w:val="center"/>
            <w:hideMark/>
          </w:tcPr>
          <w:p w14:paraId="6C45449F" w14:textId="77777777" w:rsidR="00B74E3E" w:rsidRPr="00D56CD1" w:rsidRDefault="00B74E3E" w:rsidP="00B456F8">
            <w:pPr>
              <w:jc w:val="center"/>
              <w:rPr>
                <w:rFonts w:ascii="Myriad Pro" w:hAnsi="Myriad Pro"/>
                <w:sz w:val="18"/>
                <w:szCs w:val="18"/>
              </w:rPr>
            </w:pPr>
            <w:r w:rsidRPr="00D56CD1">
              <w:rPr>
                <w:rFonts w:ascii="Myriad Pro" w:hAnsi="Myriad Pro"/>
                <w:sz w:val="18"/>
                <w:szCs w:val="18"/>
              </w:rPr>
              <w:t>- 4 700,1</w:t>
            </w:r>
          </w:p>
        </w:tc>
      </w:tr>
      <w:tr w:rsidR="00B74E3E" w:rsidRPr="00D56CD1" w14:paraId="75FC1842" w14:textId="77777777" w:rsidTr="00BA6E0D">
        <w:trPr>
          <w:trHeight w:val="203"/>
        </w:trPr>
        <w:tc>
          <w:tcPr>
            <w:tcW w:w="2462" w:type="dxa"/>
            <w:tcBorders>
              <w:top w:val="nil"/>
              <w:left w:val="single" w:sz="4" w:space="0" w:color="auto"/>
              <w:bottom w:val="single" w:sz="4" w:space="0" w:color="auto"/>
              <w:right w:val="single" w:sz="4" w:space="0" w:color="auto"/>
            </w:tcBorders>
            <w:shd w:val="clear" w:color="000000" w:fill="FFFFFF"/>
            <w:vAlign w:val="bottom"/>
            <w:hideMark/>
          </w:tcPr>
          <w:p w14:paraId="4D6D03A7" w14:textId="77777777" w:rsidR="00B74E3E" w:rsidRPr="00D56CD1" w:rsidRDefault="00B74E3E" w:rsidP="00B456F8">
            <w:pPr>
              <w:rPr>
                <w:rFonts w:ascii="Myriad Pro" w:hAnsi="Myriad Pro"/>
                <w:sz w:val="18"/>
                <w:szCs w:val="18"/>
              </w:rPr>
            </w:pPr>
            <w:r w:rsidRPr="00D56CD1">
              <w:rPr>
                <w:rFonts w:ascii="Myriad Pro" w:hAnsi="Myriad Pro"/>
                <w:sz w:val="18"/>
                <w:szCs w:val="18"/>
              </w:rPr>
              <w:t>Гуляев Н.В.</w:t>
            </w:r>
          </w:p>
        </w:tc>
        <w:tc>
          <w:tcPr>
            <w:tcW w:w="2925" w:type="dxa"/>
            <w:tcBorders>
              <w:top w:val="nil"/>
              <w:left w:val="nil"/>
              <w:bottom w:val="single" w:sz="4" w:space="0" w:color="auto"/>
              <w:right w:val="single" w:sz="4" w:space="0" w:color="auto"/>
            </w:tcBorders>
            <w:shd w:val="clear" w:color="auto" w:fill="auto"/>
            <w:vAlign w:val="center"/>
            <w:hideMark/>
          </w:tcPr>
          <w:p w14:paraId="6A32066A" w14:textId="77777777" w:rsidR="00B74E3E" w:rsidRPr="00D56CD1" w:rsidRDefault="00B74E3E" w:rsidP="00B456F8">
            <w:pPr>
              <w:ind w:left="-108" w:right="-108"/>
              <w:jc w:val="center"/>
              <w:rPr>
                <w:rFonts w:ascii="Myriad Pro" w:hAnsi="Myriad Pro"/>
                <w:sz w:val="18"/>
                <w:szCs w:val="18"/>
              </w:rPr>
            </w:pPr>
            <w:r w:rsidRPr="00D56CD1">
              <w:rPr>
                <w:rFonts w:ascii="Myriad Pro" w:hAnsi="Myriad Pro"/>
                <w:sz w:val="18"/>
                <w:szCs w:val="18"/>
              </w:rPr>
              <w:t>№ 22-4-03-00238 от 21.10.2017</w:t>
            </w:r>
          </w:p>
        </w:tc>
        <w:tc>
          <w:tcPr>
            <w:tcW w:w="1109" w:type="dxa"/>
            <w:tcBorders>
              <w:top w:val="nil"/>
              <w:left w:val="nil"/>
              <w:bottom w:val="single" w:sz="4" w:space="0" w:color="auto"/>
              <w:right w:val="single" w:sz="4" w:space="0" w:color="auto"/>
            </w:tcBorders>
            <w:shd w:val="clear" w:color="auto" w:fill="auto"/>
            <w:vAlign w:val="center"/>
            <w:hideMark/>
          </w:tcPr>
          <w:p w14:paraId="1C2D0E2A" w14:textId="77777777" w:rsidR="00B74E3E" w:rsidRPr="00D56CD1" w:rsidRDefault="00B74E3E" w:rsidP="00B456F8">
            <w:pPr>
              <w:jc w:val="center"/>
              <w:rPr>
                <w:rFonts w:ascii="Myriad Pro" w:hAnsi="Myriad Pro"/>
                <w:sz w:val="18"/>
                <w:szCs w:val="18"/>
              </w:rPr>
            </w:pPr>
            <w:r w:rsidRPr="00D56CD1">
              <w:rPr>
                <w:rFonts w:ascii="Myriad Pro" w:hAnsi="Myriad Pro"/>
                <w:sz w:val="18"/>
                <w:szCs w:val="18"/>
              </w:rPr>
              <w:t>36 058,18</w:t>
            </w:r>
          </w:p>
        </w:tc>
        <w:tc>
          <w:tcPr>
            <w:tcW w:w="1394" w:type="dxa"/>
            <w:tcBorders>
              <w:top w:val="nil"/>
              <w:left w:val="nil"/>
              <w:bottom w:val="single" w:sz="4" w:space="0" w:color="auto"/>
              <w:right w:val="single" w:sz="4" w:space="0" w:color="auto"/>
            </w:tcBorders>
            <w:shd w:val="clear" w:color="auto" w:fill="auto"/>
            <w:vAlign w:val="center"/>
            <w:hideMark/>
          </w:tcPr>
          <w:p w14:paraId="07852C31" w14:textId="77777777" w:rsidR="00B74E3E" w:rsidRPr="00D56CD1" w:rsidRDefault="00B74E3E" w:rsidP="00B456F8">
            <w:pPr>
              <w:jc w:val="center"/>
              <w:rPr>
                <w:rFonts w:ascii="Myriad Pro" w:hAnsi="Myriad Pro"/>
                <w:sz w:val="18"/>
                <w:szCs w:val="18"/>
              </w:rPr>
            </w:pPr>
            <w:r w:rsidRPr="00D56CD1">
              <w:rPr>
                <w:rFonts w:ascii="Myriad Pro" w:hAnsi="Myriad Pro"/>
                <w:sz w:val="18"/>
                <w:szCs w:val="18"/>
              </w:rPr>
              <w:t>нн</w:t>
            </w:r>
          </w:p>
        </w:tc>
        <w:tc>
          <w:tcPr>
            <w:tcW w:w="1745" w:type="dxa"/>
            <w:tcBorders>
              <w:top w:val="nil"/>
              <w:left w:val="nil"/>
              <w:bottom w:val="single" w:sz="4" w:space="0" w:color="auto"/>
              <w:right w:val="single" w:sz="4" w:space="0" w:color="auto"/>
            </w:tcBorders>
            <w:shd w:val="clear" w:color="auto" w:fill="auto"/>
            <w:noWrap/>
            <w:vAlign w:val="center"/>
            <w:hideMark/>
          </w:tcPr>
          <w:p w14:paraId="1AFCF97E" w14:textId="77777777" w:rsidR="00B74E3E" w:rsidRPr="00D56CD1" w:rsidRDefault="00B74E3E" w:rsidP="00B456F8">
            <w:pPr>
              <w:jc w:val="center"/>
              <w:rPr>
                <w:rFonts w:ascii="Myriad Pro" w:hAnsi="Myriad Pro"/>
                <w:sz w:val="18"/>
                <w:szCs w:val="18"/>
              </w:rPr>
            </w:pPr>
            <w:r w:rsidRPr="00D56CD1">
              <w:rPr>
                <w:rFonts w:ascii="Myriad Pro" w:hAnsi="Myriad Pro"/>
                <w:sz w:val="18"/>
                <w:szCs w:val="18"/>
              </w:rPr>
              <w:t>- 2 580,0</w:t>
            </w:r>
          </w:p>
        </w:tc>
      </w:tr>
      <w:tr w:rsidR="00B74E3E" w:rsidRPr="00D56CD1" w14:paraId="3BCD3CC0" w14:textId="77777777" w:rsidTr="00BA6E0D">
        <w:trPr>
          <w:trHeight w:val="202"/>
        </w:trPr>
        <w:tc>
          <w:tcPr>
            <w:tcW w:w="2462" w:type="dxa"/>
            <w:tcBorders>
              <w:top w:val="nil"/>
              <w:left w:val="single" w:sz="4" w:space="0" w:color="auto"/>
              <w:bottom w:val="single" w:sz="4" w:space="0" w:color="auto"/>
              <w:right w:val="single" w:sz="4" w:space="0" w:color="auto"/>
            </w:tcBorders>
            <w:shd w:val="clear" w:color="000000" w:fill="FFFFFF"/>
            <w:vAlign w:val="bottom"/>
            <w:hideMark/>
          </w:tcPr>
          <w:p w14:paraId="633B92BC" w14:textId="77777777" w:rsidR="00B74E3E" w:rsidRPr="00D56CD1" w:rsidRDefault="00B74E3E" w:rsidP="00B456F8">
            <w:pPr>
              <w:rPr>
                <w:rFonts w:ascii="Myriad Pro" w:hAnsi="Myriad Pro"/>
                <w:sz w:val="18"/>
                <w:szCs w:val="18"/>
              </w:rPr>
            </w:pPr>
            <w:r w:rsidRPr="00D56CD1">
              <w:rPr>
                <w:rFonts w:ascii="Myriad Pro" w:hAnsi="Myriad Pro"/>
                <w:sz w:val="18"/>
                <w:szCs w:val="18"/>
              </w:rPr>
              <w:t>Александрова Н.А.</w:t>
            </w:r>
          </w:p>
        </w:tc>
        <w:tc>
          <w:tcPr>
            <w:tcW w:w="2925" w:type="dxa"/>
            <w:tcBorders>
              <w:top w:val="nil"/>
              <w:left w:val="nil"/>
              <w:bottom w:val="single" w:sz="4" w:space="0" w:color="auto"/>
              <w:right w:val="single" w:sz="4" w:space="0" w:color="auto"/>
            </w:tcBorders>
            <w:shd w:val="clear" w:color="auto" w:fill="auto"/>
            <w:vAlign w:val="center"/>
            <w:hideMark/>
          </w:tcPr>
          <w:p w14:paraId="7F7932C0" w14:textId="77777777" w:rsidR="00B74E3E" w:rsidRPr="00D56CD1" w:rsidRDefault="00B74E3E" w:rsidP="00B456F8">
            <w:pPr>
              <w:ind w:left="-108" w:right="-108"/>
              <w:jc w:val="center"/>
              <w:rPr>
                <w:rFonts w:ascii="Myriad Pro" w:hAnsi="Myriad Pro"/>
                <w:sz w:val="18"/>
                <w:szCs w:val="18"/>
              </w:rPr>
            </w:pPr>
            <w:r w:rsidRPr="00D56CD1">
              <w:rPr>
                <w:rFonts w:ascii="Myriad Pro" w:hAnsi="Myriad Pro"/>
                <w:sz w:val="18"/>
                <w:szCs w:val="18"/>
              </w:rPr>
              <w:t>№ 22-4-03-00177 от 17.11.2017</w:t>
            </w:r>
          </w:p>
        </w:tc>
        <w:tc>
          <w:tcPr>
            <w:tcW w:w="1109" w:type="dxa"/>
            <w:tcBorders>
              <w:top w:val="nil"/>
              <w:left w:val="nil"/>
              <w:bottom w:val="single" w:sz="4" w:space="0" w:color="auto"/>
              <w:right w:val="single" w:sz="4" w:space="0" w:color="auto"/>
            </w:tcBorders>
            <w:shd w:val="clear" w:color="auto" w:fill="auto"/>
            <w:vAlign w:val="center"/>
            <w:hideMark/>
          </w:tcPr>
          <w:p w14:paraId="679CE4A3" w14:textId="77777777" w:rsidR="00B74E3E" w:rsidRPr="00D56CD1" w:rsidRDefault="00B74E3E" w:rsidP="00B456F8">
            <w:pPr>
              <w:jc w:val="center"/>
              <w:rPr>
                <w:rFonts w:ascii="Myriad Pro" w:hAnsi="Myriad Pro"/>
                <w:sz w:val="18"/>
                <w:szCs w:val="18"/>
              </w:rPr>
            </w:pPr>
            <w:r w:rsidRPr="00D56CD1">
              <w:rPr>
                <w:rFonts w:ascii="Myriad Pro" w:hAnsi="Myriad Pro"/>
                <w:sz w:val="18"/>
                <w:szCs w:val="18"/>
              </w:rPr>
              <w:t>4 276,8</w:t>
            </w:r>
          </w:p>
        </w:tc>
        <w:tc>
          <w:tcPr>
            <w:tcW w:w="1394" w:type="dxa"/>
            <w:tcBorders>
              <w:top w:val="nil"/>
              <w:left w:val="nil"/>
              <w:bottom w:val="single" w:sz="4" w:space="0" w:color="auto"/>
              <w:right w:val="single" w:sz="4" w:space="0" w:color="auto"/>
            </w:tcBorders>
            <w:shd w:val="clear" w:color="auto" w:fill="auto"/>
            <w:vAlign w:val="center"/>
            <w:hideMark/>
          </w:tcPr>
          <w:p w14:paraId="08FC28D8" w14:textId="77777777" w:rsidR="00B74E3E" w:rsidRPr="00D56CD1" w:rsidRDefault="00B74E3E" w:rsidP="00B456F8">
            <w:pPr>
              <w:jc w:val="center"/>
              <w:rPr>
                <w:rFonts w:ascii="Myriad Pro" w:hAnsi="Myriad Pro"/>
                <w:sz w:val="18"/>
                <w:szCs w:val="18"/>
              </w:rPr>
            </w:pPr>
            <w:r w:rsidRPr="00D56CD1">
              <w:rPr>
                <w:rFonts w:ascii="Myriad Pro" w:hAnsi="Myriad Pro"/>
                <w:sz w:val="18"/>
                <w:szCs w:val="18"/>
              </w:rPr>
              <w:t>нн</w:t>
            </w:r>
          </w:p>
        </w:tc>
        <w:tc>
          <w:tcPr>
            <w:tcW w:w="1745" w:type="dxa"/>
            <w:tcBorders>
              <w:top w:val="nil"/>
              <w:left w:val="nil"/>
              <w:bottom w:val="single" w:sz="4" w:space="0" w:color="auto"/>
              <w:right w:val="single" w:sz="4" w:space="0" w:color="auto"/>
            </w:tcBorders>
            <w:shd w:val="clear" w:color="auto" w:fill="auto"/>
            <w:noWrap/>
            <w:vAlign w:val="center"/>
            <w:hideMark/>
          </w:tcPr>
          <w:p w14:paraId="4CB7A1F6" w14:textId="77777777" w:rsidR="00B74E3E" w:rsidRPr="00D56CD1" w:rsidRDefault="00B74E3E" w:rsidP="00B456F8">
            <w:pPr>
              <w:jc w:val="center"/>
              <w:rPr>
                <w:rFonts w:ascii="Myriad Pro" w:hAnsi="Myriad Pro"/>
                <w:sz w:val="18"/>
                <w:szCs w:val="18"/>
              </w:rPr>
            </w:pPr>
            <w:r w:rsidRPr="00D56CD1">
              <w:rPr>
                <w:rFonts w:ascii="Myriad Pro" w:hAnsi="Myriad Pro"/>
                <w:sz w:val="18"/>
                <w:szCs w:val="18"/>
              </w:rPr>
              <w:t>- 125,5</w:t>
            </w:r>
          </w:p>
        </w:tc>
      </w:tr>
      <w:tr w:rsidR="00B74E3E" w:rsidRPr="00D56CD1" w14:paraId="680EC307" w14:textId="77777777" w:rsidTr="00BA6E0D">
        <w:trPr>
          <w:trHeight w:val="194"/>
        </w:trPr>
        <w:tc>
          <w:tcPr>
            <w:tcW w:w="2462" w:type="dxa"/>
            <w:tcBorders>
              <w:top w:val="nil"/>
              <w:left w:val="single" w:sz="4" w:space="0" w:color="auto"/>
              <w:bottom w:val="single" w:sz="4" w:space="0" w:color="auto"/>
              <w:right w:val="single" w:sz="4" w:space="0" w:color="auto"/>
            </w:tcBorders>
            <w:shd w:val="clear" w:color="auto" w:fill="auto"/>
            <w:vAlign w:val="bottom"/>
            <w:hideMark/>
          </w:tcPr>
          <w:p w14:paraId="4BA0582F" w14:textId="77777777" w:rsidR="00B74E3E" w:rsidRPr="00D56CD1" w:rsidRDefault="00B74E3E" w:rsidP="00B456F8">
            <w:pPr>
              <w:rPr>
                <w:rFonts w:ascii="Myriad Pro" w:hAnsi="Myriad Pro"/>
                <w:sz w:val="18"/>
                <w:szCs w:val="18"/>
              </w:rPr>
            </w:pPr>
            <w:r w:rsidRPr="00D56CD1">
              <w:rPr>
                <w:rFonts w:ascii="Myriad Pro" w:hAnsi="Myriad Pro"/>
                <w:sz w:val="18"/>
                <w:szCs w:val="18"/>
              </w:rPr>
              <w:t>Губин А.Г.</w:t>
            </w:r>
          </w:p>
        </w:tc>
        <w:tc>
          <w:tcPr>
            <w:tcW w:w="2925" w:type="dxa"/>
            <w:tcBorders>
              <w:top w:val="nil"/>
              <w:left w:val="nil"/>
              <w:bottom w:val="single" w:sz="4" w:space="0" w:color="auto"/>
              <w:right w:val="single" w:sz="4" w:space="0" w:color="auto"/>
            </w:tcBorders>
            <w:shd w:val="clear" w:color="auto" w:fill="auto"/>
            <w:vAlign w:val="center"/>
            <w:hideMark/>
          </w:tcPr>
          <w:p w14:paraId="6163D305" w14:textId="77777777" w:rsidR="00B74E3E" w:rsidRPr="00D56CD1" w:rsidRDefault="00B74E3E" w:rsidP="00B456F8">
            <w:pPr>
              <w:ind w:left="-108" w:right="-108"/>
              <w:jc w:val="center"/>
              <w:rPr>
                <w:rFonts w:ascii="Myriad Pro" w:hAnsi="Myriad Pro"/>
                <w:sz w:val="18"/>
                <w:szCs w:val="18"/>
              </w:rPr>
            </w:pPr>
            <w:r w:rsidRPr="00D56CD1">
              <w:rPr>
                <w:rFonts w:ascii="Myriad Pro" w:hAnsi="Myriad Pro"/>
                <w:sz w:val="18"/>
                <w:szCs w:val="18"/>
              </w:rPr>
              <w:t>№ 22-4-02-01242 от 11.12.2017</w:t>
            </w:r>
          </w:p>
        </w:tc>
        <w:tc>
          <w:tcPr>
            <w:tcW w:w="1109" w:type="dxa"/>
            <w:tcBorders>
              <w:top w:val="nil"/>
              <w:left w:val="nil"/>
              <w:bottom w:val="single" w:sz="4" w:space="0" w:color="auto"/>
              <w:right w:val="single" w:sz="4" w:space="0" w:color="auto"/>
            </w:tcBorders>
            <w:shd w:val="clear" w:color="auto" w:fill="auto"/>
            <w:vAlign w:val="center"/>
            <w:hideMark/>
          </w:tcPr>
          <w:p w14:paraId="4DA35FC0" w14:textId="77777777" w:rsidR="00B74E3E" w:rsidRPr="00D56CD1" w:rsidRDefault="00B74E3E" w:rsidP="00B456F8">
            <w:pPr>
              <w:jc w:val="center"/>
              <w:rPr>
                <w:rFonts w:ascii="Myriad Pro" w:hAnsi="Myriad Pro"/>
                <w:sz w:val="18"/>
                <w:szCs w:val="18"/>
              </w:rPr>
            </w:pPr>
            <w:r w:rsidRPr="00D56CD1">
              <w:rPr>
                <w:rFonts w:ascii="Myriad Pro" w:hAnsi="Myriad Pro"/>
                <w:sz w:val="18"/>
                <w:szCs w:val="18"/>
              </w:rPr>
              <w:t>12 241,2</w:t>
            </w:r>
          </w:p>
        </w:tc>
        <w:tc>
          <w:tcPr>
            <w:tcW w:w="1394" w:type="dxa"/>
            <w:tcBorders>
              <w:top w:val="nil"/>
              <w:left w:val="nil"/>
              <w:bottom w:val="single" w:sz="4" w:space="0" w:color="auto"/>
              <w:right w:val="single" w:sz="4" w:space="0" w:color="auto"/>
            </w:tcBorders>
            <w:shd w:val="clear" w:color="auto" w:fill="auto"/>
            <w:vAlign w:val="center"/>
            <w:hideMark/>
          </w:tcPr>
          <w:p w14:paraId="0F9D2909" w14:textId="77777777" w:rsidR="00B74E3E" w:rsidRPr="00D56CD1" w:rsidRDefault="00B74E3E" w:rsidP="00B456F8">
            <w:pPr>
              <w:jc w:val="center"/>
              <w:rPr>
                <w:rFonts w:ascii="Myriad Pro" w:hAnsi="Myriad Pro"/>
                <w:sz w:val="18"/>
                <w:szCs w:val="18"/>
              </w:rPr>
            </w:pPr>
            <w:r w:rsidRPr="00D56CD1">
              <w:rPr>
                <w:rFonts w:ascii="Myriad Pro" w:hAnsi="Myriad Pro"/>
                <w:sz w:val="18"/>
                <w:szCs w:val="18"/>
              </w:rPr>
              <w:t>нн</w:t>
            </w:r>
          </w:p>
        </w:tc>
        <w:tc>
          <w:tcPr>
            <w:tcW w:w="1745" w:type="dxa"/>
            <w:tcBorders>
              <w:top w:val="nil"/>
              <w:left w:val="nil"/>
              <w:bottom w:val="single" w:sz="4" w:space="0" w:color="auto"/>
              <w:right w:val="single" w:sz="4" w:space="0" w:color="auto"/>
            </w:tcBorders>
            <w:shd w:val="clear" w:color="auto" w:fill="auto"/>
            <w:noWrap/>
            <w:vAlign w:val="center"/>
            <w:hideMark/>
          </w:tcPr>
          <w:p w14:paraId="1B3C0168" w14:textId="77777777" w:rsidR="00B74E3E" w:rsidRPr="00D56CD1" w:rsidRDefault="00B74E3E" w:rsidP="00B456F8">
            <w:pPr>
              <w:jc w:val="center"/>
              <w:rPr>
                <w:rFonts w:ascii="Myriad Pro" w:hAnsi="Myriad Pro"/>
                <w:sz w:val="18"/>
                <w:szCs w:val="18"/>
              </w:rPr>
            </w:pPr>
            <w:r w:rsidRPr="00D56CD1">
              <w:rPr>
                <w:rFonts w:ascii="Myriad Pro" w:hAnsi="Myriad Pro"/>
                <w:sz w:val="18"/>
                <w:szCs w:val="18"/>
              </w:rPr>
              <w:t>-12 226,6</w:t>
            </w:r>
          </w:p>
        </w:tc>
      </w:tr>
      <w:tr w:rsidR="00B74E3E" w:rsidRPr="00D56CD1" w14:paraId="53C12000" w14:textId="77777777" w:rsidTr="00BA6E0D">
        <w:trPr>
          <w:trHeight w:val="200"/>
        </w:trPr>
        <w:tc>
          <w:tcPr>
            <w:tcW w:w="2462" w:type="dxa"/>
            <w:tcBorders>
              <w:top w:val="nil"/>
              <w:left w:val="single" w:sz="4" w:space="0" w:color="auto"/>
              <w:bottom w:val="single" w:sz="4" w:space="0" w:color="auto"/>
              <w:right w:val="single" w:sz="4" w:space="0" w:color="auto"/>
            </w:tcBorders>
            <w:shd w:val="clear" w:color="auto" w:fill="auto"/>
            <w:vAlign w:val="bottom"/>
            <w:hideMark/>
          </w:tcPr>
          <w:p w14:paraId="195CD1FD" w14:textId="77777777" w:rsidR="00B74E3E" w:rsidRPr="00D56CD1" w:rsidRDefault="00B74E3E" w:rsidP="00B456F8">
            <w:pPr>
              <w:rPr>
                <w:rFonts w:ascii="Myriad Pro" w:hAnsi="Myriad Pro"/>
                <w:sz w:val="18"/>
                <w:szCs w:val="18"/>
              </w:rPr>
            </w:pPr>
            <w:r w:rsidRPr="00D56CD1">
              <w:rPr>
                <w:rFonts w:ascii="Myriad Pro" w:hAnsi="Myriad Pro"/>
                <w:sz w:val="18"/>
                <w:szCs w:val="18"/>
              </w:rPr>
              <w:t>Антонов М.В.</w:t>
            </w:r>
          </w:p>
        </w:tc>
        <w:tc>
          <w:tcPr>
            <w:tcW w:w="2925" w:type="dxa"/>
            <w:tcBorders>
              <w:top w:val="nil"/>
              <w:left w:val="nil"/>
              <w:bottom w:val="single" w:sz="4" w:space="0" w:color="auto"/>
              <w:right w:val="single" w:sz="4" w:space="0" w:color="auto"/>
            </w:tcBorders>
            <w:shd w:val="clear" w:color="auto" w:fill="auto"/>
            <w:vAlign w:val="center"/>
            <w:hideMark/>
          </w:tcPr>
          <w:p w14:paraId="18F0A6B6" w14:textId="77777777" w:rsidR="00B74E3E" w:rsidRPr="00D56CD1" w:rsidRDefault="00B74E3E" w:rsidP="00B456F8">
            <w:pPr>
              <w:ind w:left="-108" w:right="-108"/>
              <w:jc w:val="center"/>
              <w:rPr>
                <w:rFonts w:ascii="Myriad Pro" w:hAnsi="Myriad Pro"/>
                <w:sz w:val="18"/>
                <w:szCs w:val="18"/>
              </w:rPr>
            </w:pPr>
            <w:r w:rsidRPr="00D56CD1">
              <w:rPr>
                <w:rFonts w:ascii="Myriad Pro" w:hAnsi="Myriad Pro"/>
                <w:sz w:val="18"/>
                <w:szCs w:val="18"/>
              </w:rPr>
              <w:t>№ 22-4-07-01656 от 20.04.2016</w:t>
            </w:r>
          </w:p>
        </w:tc>
        <w:tc>
          <w:tcPr>
            <w:tcW w:w="1109" w:type="dxa"/>
            <w:tcBorders>
              <w:top w:val="nil"/>
              <w:left w:val="nil"/>
              <w:bottom w:val="single" w:sz="4" w:space="0" w:color="auto"/>
              <w:right w:val="single" w:sz="4" w:space="0" w:color="auto"/>
            </w:tcBorders>
            <w:shd w:val="clear" w:color="auto" w:fill="auto"/>
            <w:vAlign w:val="center"/>
            <w:hideMark/>
          </w:tcPr>
          <w:p w14:paraId="633858C0" w14:textId="77777777" w:rsidR="00B74E3E" w:rsidRPr="00D56CD1" w:rsidRDefault="00B74E3E" w:rsidP="00B456F8">
            <w:pPr>
              <w:jc w:val="center"/>
              <w:rPr>
                <w:rFonts w:ascii="Myriad Pro" w:hAnsi="Myriad Pro"/>
                <w:sz w:val="18"/>
                <w:szCs w:val="18"/>
              </w:rPr>
            </w:pPr>
            <w:r w:rsidRPr="00D56CD1">
              <w:rPr>
                <w:rFonts w:ascii="Myriad Pro" w:hAnsi="Myriad Pro"/>
                <w:sz w:val="18"/>
                <w:szCs w:val="18"/>
              </w:rPr>
              <w:t>71 051,9</w:t>
            </w:r>
          </w:p>
        </w:tc>
        <w:tc>
          <w:tcPr>
            <w:tcW w:w="1394" w:type="dxa"/>
            <w:tcBorders>
              <w:top w:val="nil"/>
              <w:left w:val="nil"/>
              <w:bottom w:val="single" w:sz="4" w:space="0" w:color="auto"/>
              <w:right w:val="single" w:sz="4" w:space="0" w:color="auto"/>
            </w:tcBorders>
            <w:shd w:val="clear" w:color="auto" w:fill="auto"/>
            <w:vAlign w:val="center"/>
            <w:hideMark/>
          </w:tcPr>
          <w:p w14:paraId="03B1A647" w14:textId="77777777" w:rsidR="00B74E3E" w:rsidRPr="00D56CD1" w:rsidRDefault="00B74E3E" w:rsidP="00B456F8">
            <w:pPr>
              <w:jc w:val="center"/>
              <w:rPr>
                <w:rFonts w:ascii="Myriad Pro" w:hAnsi="Myriad Pro"/>
                <w:sz w:val="18"/>
                <w:szCs w:val="18"/>
              </w:rPr>
            </w:pPr>
            <w:r w:rsidRPr="00D56CD1">
              <w:rPr>
                <w:rFonts w:ascii="Myriad Pro" w:hAnsi="Myriad Pro"/>
                <w:sz w:val="18"/>
                <w:szCs w:val="18"/>
              </w:rPr>
              <w:t>нн</w:t>
            </w:r>
          </w:p>
        </w:tc>
        <w:tc>
          <w:tcPr>
            <w:tcW w:w="1745" w:type="dxa"/>
            <w:tcBorders>
              <w:top w:val="nil"/>
              <w:left w:val="nil"/>
              <w:bottom w:val="single" w:sz="4" w:space="0" w:color="auto"/>
              <w:right w:val="single" w:sz="4" w:space="0" w:color="auto"/>
            </w:tcBorders>
            <w:shd w:val="clear" w:color="auto" w:fill="auto"/>
            <w:noWrap/>
            <w:vAlign w:val="center"/>
            <w:hideMark/>
          </w:tcPr>
          <w:p w14:paraId="5144B42E" w14:textId="77777777" w:rsidR="00B74E3E" w:rsidRPr="00D56CD1" w:rsidRDefault="00B74E3E" w:rsidP="00B456F8">
            <w:pPr>
              <w:jc w:val="center"/>
              <w:rPr>
                <w:rFonts w:ascii="Myriad Pro" w:hAnsi="Myriad Pro"/>
                <w:sz w:val="18"/>
                <w:szCs w:val="18"/>
              </w:rPr>
            </w:pPr>
            <w:r w:rsidRPr="00D56CD1">
              <w:rPr>
                <w:rFonts w:ascii="Myriad Pro" w:hAnsi="Myriad Pro"/>
                <w:sz w:val="18"/>
                <w:szCs w:val="18"/>
              </w:rPr>
              <w:t>- 79 960,8</w:t>
            </w:r>
          </w:p>
        </w:tc>
      </w:tr>
      <w:tr w:rsidR="00B74E3E" w:rsidRPr="00D56CD1" w14:paraId="3C4189C4" w14:textId="77777777" w:rsidTr="00BA6E0D">
        <w:trPr>
          <w:trHeight w:val="327"/>
        </w:trPr>
        <w:tc>
          <w:tcPr>
            <w:tcW w:w="2462" w:type="dxa"/>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32F5914B" w14:textId="77777777" w:rsidR="00B74E3E" w:rsidRPr="00D56CD1" w:rsidRDefault="00B74E3E" w:rsidP="00B456F8">
            <w:pPr>
              <w:jc w:val="center"/>
              <w:rPr>
                <w:rFonts w:ascii="Myriad Pro" w:hAnsi="Myriad Pro"/>
                <w:sz w:val="18"/>
                <w:szCs w:val="18"/>
              </w:rPr>
            </w:pPr>
            <w:r w:rsidRPr="00D56CD1">
              <w:rPr>
                <w:rFonts w:ascii="Myriad Pro" w:hAnsi="Myriad Pro"/>
                <w:b/>
                <w:bCs/>
                <w:sz w:val="18"/>
                <w:szCs w:val="18"/>
              </w:rPr>
              <w:t>Юридические лица</w:t>
            </w:r>
          </w:p>
        </w:tc>
        <w:tc>
          <w:tcPr>
            <w:tcW w:w="2925" w:type="dxa"/>
            <w:tcBorders>
              <w:top w:val="nil"/>
              <w:left w:val="nil"/>
              <w:bottom w:val="single" w:sz="4" w:space="0" w:color="auto"/>
              <w:right w:val="single" w:sz="4" w:space="0" w:color="auto"/>
            </w:tcBorders>
            <w:shd w:val="clear" w:color="auto" w:fill="D6E3BC" w:themeFill="accent3" w:themeFillTint="66"/>
            <w:vAlign w:val="center"/>
            <w:hideMark/>
          </w:tcPr>
          <w:p w14:paraId="11D3B64D" w14:textId="77777777" w:rsidR="00B74E3E" w:rsidRPr="00D56CD1" w:rsidRDefault="00B74E3E" w:rsidP="00B456F8">
            <w:pPr>
              <w:ind w:left="-108" w:right="-108"/>
              <w:jc w:val="center"/>
              <w:rPr>
                <w:rFonts w:ascii="Myriad Pro" w:hAnsi="Myriad Pro"/>
                <w:sz w:val="18"/>
                <w:szCs w:val="18"/>
              </w:rPr>
            </w:pPr>
          </w:p>
        </w:tc>
        <w:tc>
          <w:tcPr>
            <w:tcW w:w="1109" w:type="dxa"/>
            <w:tcBorders>
              <w:top w:val="nil"/>
              <w:left w:val="nil"/>
              <w:bottom w:val="single" w:sz="4" w:space="0" w:color="auto"/>
              <w:right w:val="single" w:sz="4" w:space="0" w:color="auto"/>
            </w:tcBorders>
            <w:shd w:val="clear" w:color="auto" w:fill="D6E3BC" w:themeFill="accent3" w:themeFillTint="66"/>
            <w:vAlign w:val="center"/>
            <w:hideMark/>
          </w:tcPr>
          <w:p w14:paraId="02056977" w14:textId="77777777" w:rsidR="00B74E3E" w:rsidRPr="00D56CD1" w:rsidRDefault="00B74E3E" w:rsidP="00B456F8">
            <w:pPr>
              <w:jc w:val="center"/>
              <w:rPr>
                <w:rFonts w:ascii="Myriad Pro" w:hAnsi="Myriad Pro"/>
                <w:b/>
                <w:sz w:val="18"/>
                <w:szCs w:val="18"/>
              </w:rPr>
            </w:pPr>
            <w:r w:rsidRPr="00D56CD1">
              <w:rPr>
                <w:rFonts w:ascii="Myriad Pro" w:hAnsi="Myriad Pro"/>
                <w:b/>
                <w:sz w:val="18"/>
                <w:szCs w:val="18"/>
              </w:rPr>
              <w:t>38 491,2</w:t>
            </w:r>
          </w:p>
        </w:tc>
        <w:tc>
          <w:tcPr>
            <w:tcW w:w="1394" w:type="dxa"/>
            <w:tcBorders>
              <w:top w:val="nil"/>
              <w:left w:val="nil"/>
              <w:bottom w:val="single" w:sz="4" w:space="0" w:color="auto"/>
              <w:right w:val="single" w:sz="4" w:space="0" w:color="auto"/>
            </w:tcBorders>
            <w:shd w:val="clear" w:color="auto" w:fill="D6E3BC" w:themeFill="accent3" w:themeFillTint="66"/>
            <w:vAlign w:val="center"/>
            <w:hideMark/>
          </w:tcPr>
          <w:p w14:paraId="24ABA444" w14:textId="77777777" w:rsidR="00B74E3E" w:rsidRPr="00D56CD1" w:rsidRDefault="00B74E3E" w:rsidP="00B456F8">
            <w:pPr>
              <w:jc w:val="center"/>
              <w:rPr>
                <w:rFonts w:ascii="Myriad Pro" w:hAnsi="Myriad Pro"/>
                <w:sz w:val="18"/>
                <w:szCs w:val="18"/>
              </w:rPr>
            </w:pPr>
          </w:p>
        </w:tc>
        <w:tc>
          <w:tcPr>
            <w:tcW w:w="1745" w:type="dxa"/>
            <w:tcBorders>
              <w:top w:val="nil"/>
              <w:left w:val="nil"/>
              <w:bottom w:val="single" w:sz="4" w:space="0" w:color="auto"/>
              <w:right w:val="single" w:sz="4" w:space="0" w:color="auto"/>
            </w:tcBorders>
            <w:shd w:val="clear" w:color="auto" w:fill="D6E3BC" w:themeFill="accent3" w:themeFillTint="66"/>
            <w:noWrap/>
            <w:vAlign w:val="center"/>
            <w:hideMark/>
          </w:tcPr>
          <w:p w14:paraId="67C99AB9" w14:textId="77777777" w:rsidR="00B74E3E" w:rsidRPr="00D56CD1" w:rsidRDefault="00B74E3E" w:rsidP="00B456F8">
            <w:pPr>
              <w:jc w:val="center"/>
              <w:rPr>
                <w:rFonts w:ascii="Myriad Pro" w:hAnsi="Myriad Pro"/>
                <w:b/>
                <w:sz w:val="18"/>
                <w:szCs w:val="18"/>
              </w:rPr>
            </w:pPr>
            <w:r w:rsidRPr="00D56CD1">
              <w:rPr>
                <w:rFonts w:ascii="Myriad Pro" w:hAnsi="Myriad Pro"/>
                <w:b/>
                <w:sz w:val="18"/>
                <w:szCs w:val="18"/>
              </w:rPr>
              <w:t>16 173,8</w:t>
            </w:r>
          </w:p>
        </w:tc>
      </w:tr>
      <w:tr w:rsidR="00B74E3E" w:rsidRPr="00D56CD1" w14:paraId="43AA1026" w14:textId="77777777" w:rsidTr="00BA6E0D">
        <w:trPr>
          <w:trHeight w:val="327"/>
        </w:trPr>
        <w:tc>
          <w:tcPr>
            <w:tcW w:w="2462" w:type="dxa"/>
            <w:tcBorders>
              <w:top w:val="nil"/>
              <w:left w:val="single" w:sz="4" w:space="0" w:color="auto"/>
              <w:bottom w:val="single" w:sz="4" w:space="0" w:color="auto"/>
              <w:right w:val="single" w:sz="4" w:space="0" w:color="auto"/>
            </w:tcBorders>
            <w:shd w:val="clear" w:color="auto" w:fill="auto"/>
            <w:vAlign w:val="bottom"/>
            <w:hideMark/>
          </w:tcPr>
          <w:p w14:paraId="394F06E2" w14:textId="77777777" w:rsidR="00B74E3E" w:rsidRPr="00D56CD1" w:rsidRDefault="00B74E3E" w:rsidP="00B456F8">
            <w:pPr>
              <w:rPr>
                <w:rFonts w:ascii="Myriad Pro" w:hAnsi="Myriad Pro"/>
                <w:sz w:val="18"/>
                <w:szCs w:val="18"/>
              </w:rPr>
            </w:pPr>
            <w:r w:rsidRPr="00D56CD1">
              <w:rPr>
                <w:rFonts w:ascii="Myriad Pro" w:hAnsi="Myriad Pro"/>
                <w:sz w:val="18"/>
                <w:szCs w:val="18"/>
              </w:rPr>
              <w:t xml:space="preserve">Муниципальное бюджетное учреждение культуры НКО </w:t>
            </w:r>
          </w:p>
        </w:tc>
        <w:tc>
          <w:tcPr>
            <w:tcW w:w="2925" w:type="dxa"/>
            <w:tcBorders>
              <w:top w:val="nil"/>
              <w:left w:val="nil"/>
              <w:bottom w:val="single" w:sz="4" w:space="0" w:color="auto"/>
              <w:right w:val="single" w:sz="4" w:space="0" w:color="auto"/>
            </w:tcBorders>
            <w:shd w:val="clear" w:color="auto" w:fill="auto"/>
            <w:vAlign w:val="center"/>
            <w:hideMark/>
          </w:tcPr>
          <w:p w14:paraId="27C7EE69" w14:textId="77777777" w:rsidR="00B74E3E" w:rsidRPr="00D56CD1" w:rsidRDefault="00B74E3E" w:rsidP="00B456F8">
            <w:pPr>
              <w:ind w:left="-108" w:right="-108"/>
              <w:jc w:val="center"/>
              <w:rPr>
                <w:rFonts w:ascii="Myriad Pro" w:hAnsi="Myriad Pro"/>
                <w:sz w:val="18"/>
                <w:szCs w:val="18"/>
              </w:rPr>
            </w:pPr>
            <w:r w:rsidRPr="00D56CD1">
              <w:rPr>
                <w:rFonts w:ascii="Myriad Pro" w:hAnsi="Myriad Pro"/>
                <w:sz w:val="18"/>
                <w:szCs w:val="18"/>
              </w:rPr>
              <w:t>№ 22-4-07-00008 от 24.12.2014</w:t>
            </w:r>
          </w:p>
        </w:tc>
        <w:tc>
          <w:tcPr>
            <w:tcW w:w="1109" w:type="dxa"/>
            <w:tcBorders>
              <w:top w:val="nil"/>
              <w:left w:val="nil"/>
              <w:bottom w:val="single" w:sz="4" w:space="0" w:color="auto"/>
              <w:right w:val="single" w:sz="4" w:space="0" w:color="auto"/>
            </w:tcBorders>
            <w:shd w:val="clear" w:color="auto" w:fill="auto"/>
            <w:vAlign w:val="center"/>
            <w:hideMark/>
          </w:tcPr>
          <w:p w14:paraId="3C11F19C" w14:textId="77777777" w:rsidR="00B74E3E" w:rsidRPr="00D56CD1" w:rsidRDefault="00B74E3E" w:rsidP="00B456F8">
            <w:pPr>
              <w:jc w:val="center"/>
              <w:rPr>
                <w:rFonts w:ascii="Myriad Pro" w:hAnsi="Myriad Pro"/>
                <w:sz w:val="18"/>
                <w:szCs w:val="18"/>
              </w:rPr>
            </w:pPr>
            <w:r w:rsidRPr="00D56CD1">
              <w:rPr>
                <w:rFonts w:ascii="Myriad Pro" w:hAnsi="Myriad Pro"/>
                <w:sz w:val="18"/>
                <w:szCs w:val="18"/>
              </w:rPr>
              <w:t>38 491,2</w:t>
            </w:r>
          </w:p>
        </w:tc>
        <w:tc>
          <w:tcPr>
            <w:tcW w:w="1394" w:type="dxa"/>
            <w:tcBorders>
              <w:top w:val="nil"/>
              <w:left w:val="nil"/>
              <w:bottom w:val="single" w:sz="4" w:space="0" w:color="auto"/>
              <w:right w:val="single" w:sz="4" w:space="0" w:color="auto"/>
            </w:tcBorders>
            <w:shd w:val="clear" w:color="auto" w:fill="auto"/>
            <w:vAlign w:val="center"/>
            <w:hideMark/>
          </w:tcPr>
          <w:p w14:paraId="176EC1BF" w14:textId="77777777" w:rsidR="00B74E3E" w:rsidRPr="00D56CD1" w:rsidRDefault="00B74E3E" w:rsidP="00B456F8">
            <w:pPr>
              <w:jc w:val="center"/>
              <w:rPr>
                <w:rFonts w:ascii="Myriad Pro" w:hAnsi="Myriad Pro"/>
                <w:sz w:val="18"/>
                <w:szCs w:val="18"/>
              </w:rPr>
            </w:pPr>
            <w:r w:rsidRPr="00D56CD1">
              <w:rPr>
                <w:rFonts w:ascii="Myriad Pro" w:hAnsi="Myriad Pro"/>
                <w:sz w:val="18"/>
                <w:szCs w:val="18"/>
              </w:rPr>
              <w:t>нн</w:t>
            </w:r>
          </w:p>
        </w:tc>
        <w:tc>
          <w:tcPr>
            <w:tcW w:w="1745" w:type="dxa"/>
            <w:tcBorders>
              <w:top w:val="nil"/>
              <w:left w:val="nil"/>
              <w:bottom w:val="single" w:sz="4" w:space="0" w:color="auto"/>
              <w:right w:val="single" w:sz="4" w:space="0" w:color="auto"/>
            </w:tcBorders>
            <w:shd w:val="clear" w:color="auto" w:fill="auto"/>
            <w:noWrap/>
            <w:vAlign w:val="center"/>
            <w:hideMark/>
          </w:tcPr>
          <w:p w14:paraId="0F0B6839" w14:textId="77777777" w:rsidR="00B74E3E" w:rsidRPr="00D56CD1" w:rsidRDefault="00B74E3E" w:rsidP="00B456F8">
            <w:pPr>
              <w:jc w:val="center"/>
              <w:rPr>
                <w:rFonts w:ascii="Myriad Pro" w:hAnsi="Myriad Pro"/>
                <w:sz w:val="18"/>
                <w:szCs w:val="18"/>
              </w:rPr>
            </w:pPr>
            <w:r w:rsidRPr="00D56CD1">
              <w:rPr>
                <w:rFonts w:ascii="Myriad Pro" w:hAnsi="Myriad Pro"/>
                <w:sz w:val="18"/>
                <w:szCs w:val="18"/>
              </w:rPr>
              <w:t>16 173,8</w:t>
            </w:r>
          </w:p>
        </w:tc>
      </w:tr>
      <w:tr w:rsidR="00B74E3E" w:rsidRPr="00D56CD1" w14:paraId="0F3F5367" w14:textId="77777777" w:rsidTr="00BA6E0D">
        <w:trPr>
          <w:trHeight w:val="164"/>
        </w:trPr>
        <w:tc>
          <w:tcPr>
            <w:tcW w:w="2462" w:type="dxa"/>
            <w:tcBorders>
              <w:top w:val="nil"/>
              <w:left w:val="single" w:sz="4" w:space="0" w:color="auto"/>
              <w:bottom w:val="single" w:sz="4" w:space="0" w:color="auto"/>
              <w:right w:val="single" w:sz="4" w:space="0" w:color="auto"/>
            </w:tcBorders>
            <w:shd w:val="clear" w:color="000000" w:fill="FFFFFF"/>
            <w:vAlign w:val="bottom"/>
            <w:hideMark/>
          </w:tcPr>
          <w:p w14:paraId="6E3A598B" w14:textId="77777777" w:rsidR="00B74E3E" w:rsidRPr="00D56CD1" w:rsidRDefault="00B74E3E" w:rsidP="00B456F8">
            <w:pPr>
              <w:jc w:val="center"/>
              <w:rPr>
                <w:rFonts w:ascii="Myriad Pro" w:hAnsi="Myriad Pro"/>
                <w:b/>
                <w:bCs/>
                <w:sz w:val="18"/>
                <w:szCs w:val="18"/>
              </w:rPr>
            </w:pPr>
            <w:r w:rsidRPr="00D56CD1">
              <w:rPr>
                <w:rFonts w:ascii="Myriad Pro" w:hAnsi="Myriad Pro"/>
                <w:b/>
                <w:bCs/>
                <w:sz w:val="18"/>
                <w:szCs w:val="18"/>
              </w:rPr>
              <w:t>ИТОГО</w:t>
            </w:r>
          </w:p>
        </w:tc>
        <w:tc>
          <w:tcPr>
            <w:tcW w:w="2925" w:type="dxa"/>
            <w:tcBorders>
              <w:top w:val="nil"/>
              <w:left w:val="nil"/>
              <w:bottom w:val="single" w:sz="4" w:space="0" w:color="auto"/>
              <w:right w:val="single" w:sz="4" w:space="0" w:color="auto"/>
            </w:tcBorders>
            <w:shd w:val="clear" w:color="auto" w:fill="auto"/>
            <w:vAlign w:val="bottom"/>
            <w:hideMark/>
          </w:tcPr>
          <w:p w14:paraId="4F8A1E3C" w14:textId="77777777" w:rsidR="00B74E3E" w:rsidRPr="00D56CD1" w:rsidRDefault="00B74E3E" w:rsidP="00B456F8">
            <w:pPr>
              <w:rPr>
                <w:rFonts w:ascii="Myriad Pro" w:hAnsi="Myriad Pro"/>
                <w:color w:val="FF0000"/>
                <w:sz w:val="18"/>
                <w:szCs w:val="18"/>
              </w:rPr>
            </w:pPr>
          </w:p>
        </w:tc>
        <w:tc>
          <w:tcPr>
            <w:tcW w:w="1109" w:type="dxa"/>
            <w:tcBorders>
              <w:top w:val="nil"/>
              <w:left w:val="nil"/>
              <w:bottom w:val="single" w:sz="4" w:space="0" w:color="auto"/>
              <w:right w:val="single" w:sz="4" w:space="0" w:color="auto"/>
            </w:tcBorders>
            <w:shd w:val="clear" w:color="auto" w:fill="auto"/>
            <w:vAlign w:val="center"/>
            <w:hideMark/>
          </w:tcPr>
          <w:p w14:paraId="00B6BDA4" w14:textId="77777777" w:rsidR="00B74E3E" w:rsidRPr="00D56CD1" w:rsidRDefault="00B74E3E" w:rsidP="00B456F8">
            <w:pPr>
              <w:jc w:val="center"/>
              <w:rPr>
                <w:rFonts w:ascii="Myriad Pro" w:hAnsi="Myriad Pro"/>
                <w:b/>
                <w:sz w:val="18"/>
                <w:szCs w:val="18"/>
              </w:rPr>
            </w:pPr>
            <w:r w:rsidRPr="00D56CD1">
              <w:rPr>
                <w:rFonts w:ascii="Myriad Pro" w:hAnsi="Myriad Pro"/>
                <w:b/>
                <w:sz w:val="18"/>
                <w:szCs w:val="18"/>
              </w:rPr>
              <w:t>175 426,2</w:t>
            </w:r>
          </w:p>
        </w:tc>
        <w:tc>
          <w:tcPr>
            <w:tcW w:w="1394" w:type="dxa"/>
            <w:tcBorders>
              <w:top w:val="nil"/>
              <w:left w:val="nil"/>
              <w:bottom w:val="single" w:sz="4" w:space="0" w:color="auto"/>
              <w:right w:val="single" w:sz="4" w:space="0" w:color="auto"/>
            </w:tcBorders>
            <w:shd w:val="clear" w:color="auto" w:fill="auto"/>
            <w:vAlign w:val="center"/>
            <w:hideMark/>
          </w:tcPr>
          <w:p w14:paraId="7D95E7E2" w14:textId="77777777" w:rsidR="00B74E3E" w:rsidRPr="00D56CD1" w:rsidRDefault="00B74E3E" w:rsidP="00B456F8">
            <w:pPr>
              <w:jc w:val="center"/>
              <w:rPr>
                <w:rFonts w:ascii="Myriad Pro" w:hAnsi="Myriad Pro"/>
                <w:color w:val="FF0000"/>
                <w:sz w:val="18"/>
                <w:szCs w:val="18"/>
              </w:rPr>
            </w:pPr>
          </w:p>
        </w:tc>
        <w:tc>
          <w:tcPr>
            <w:tcW w:w="1745" w:type="dxa"/>
            <w:tcBorders>
              <w:top w:val="nil"/>
              <w:left w:val="nil"/>
              <w:bottom w:val="single" w:sz="4" w:space="0" w:color="auto"/>
              <w:right w:val="single" w:sz="4" w:space="0" w:color="auto"/>
            </w:tcBorders>
            <w:shd w:val="clear" w:color="auto" w:fill="auto"/>
            <w:noWrap/>
            <w:vAlign w:val="center"/>
            <w:hideMark/>
          </w:tcPr>
          <w:p w14:paraId="7AEDC8DA" w14:textId="77777777" w:rsidR="00B74E3E" w:rsidRPr="00D56CD1" w:rsidRDefault="00B74E3E" w:rsidP="00B456F8">
            <w:pPr>
              <w:jc w:val="center"/>
              <w:rPr>
                <w:rFonts w:ascii="Myriad Pro" w:hAnsi="Myriad Pro"/>
                <w:b/>
                <w:sz w:val="18"/>
                <w:szCs w:val="18"/>
              </w:rPr>
            </w:pPr>
            <w:r w:rsidRPr="00D56CD1">
              <w:rPr>
                <w:rFonts w:ascii="Myriad Pro" w:hAnsi="Myriad Pro"/>
                <w:b/>
                <w:sz w:val="18"/>
                <w:szCs w:val="18"/>
              </w:rPr>
              <w:t>- 91 303,55</w:t>
            </w:r>
          </w:p>
        </w:tc>
      </w:tr>
    </w:tbl>
    <w:p w14:paraId="0B6F41CE" w14:textId="77777777" w:rsidR="00B74E3E" w:rsidRPr="00B456F8" w:rsidRDefault="00B74E3E" w:rsidP="003D77E1">
      <w:pPr>
        <w:spacing w:before="240" w:line="360" w:lineRule="auto"/>
        <w:ind w:firstLine="567"/>
        <w:jc w:val="both"/>
        <w:rPr>
          <w:rFonts w:ascii="Myriad Pro" w:hAnsi="Myriad Pro"/>
          <w:sz w:val="26"/>
          <w:szCs w:val="26"/>
        </w:rPr>
      </w:pPr>
      <w:r w:rsidRPr="00B456F8">
        <w:rPr>
          <w:rFonts w:ascii="Myriad Pro" w:hAnsi="Myriad Pro"/>
          <w:sz w:val="26"/>
          <w:szCs w:val="26"/>
        </w:rPr>
        <w:t>Согласно п. 196  </w:t>
      </w:r>
      <w:bookmarkStart w:id="80" w:name="_Hlk498503827"/>
      <w:r w:rsidRPr="00B456F8">
        <w:rPr>
          <w:rFonts w:ascii="Myriad Pro" w:hAnsi="Myriad Pro"/>
          <w:sz w:val="26"/>
          <w:szCs w:val="26"/>
        </w:rPr>
        <w:t>Основных положений функционирования розничных рынков электрической энергии, утвержденные постановлением Правительства Российской Федерации от 04.05.2012 № 442</w:t>
      </w:r>
      <w:bookmarkEnd w:id="80"/>
      <w:r w:rsidRPr="00B456F8">
        <w:rPr>
          <w:rFonts w:ascii="Myriad Pro" w:hAnsi="Myriad Pro"/>
          <w:sz w:val="26"/>
          <w:szCs w:val="26"/>
        </w:rPr>
        <w:t xml:space="preserve"> объем бездоговорного потребления электрической энергии определяется расчетным способом, предусмотренным </w:t>
      </w:r>
      <w:hyperlink w:anchor="sub_4274" w:history="1">
        <w:r w:rsidRPr="00B456F8">
          <w:rPr>
            <w:rFonts w:ascii="Myriad Pro" w:hAnsi="Myriad Pro"/>
            <w:sz w:val="26"/>
            <w:szCs w:val="26"/>
          </w:rPr>
          <w:t>пунктом 2</w:t>
        </w:r>
      </w:hyperlink>
      <w:r w:rsidRPr="00B456F8">
        <w:rPr>
          <w:rFonts w:ascii="Myriad Pro" w:hAnsi="Myriad Pro"/>
          <w:sz w:val="26"/>
          <w:szCs w:val="26"/>
        </w:rPr>
        <w:t xml:space="preserve"> приложения № 3, за период времени, в течение которого осуществлялось бездоговорное потребление электрической энергии, но не более чем за 1 год.</w:t>
      </w:r>
    </w:p>
    <w:p w14:paraId="223C4901" w14:textId="4C1C959E" w:rsidR="00455F70" w:rsidRPr="00C4725D" w:rsidRDefault="00455F70" w:rsidP="003D77E1">
      <w:pPr>
        <w:spacing w:line="360" w:lineRule="auto"/>
        <w:ind w:firstLine="567"/>
        <w:jc w:val="both"/>
        <w:rPr>
          <w:rFonts w:ascii="Myriad Pro" w:hAnsi="Myriad Pro"/>
          <w:b/>
          <w:bCs/>
          <w:sz w:val="26"/>
          <w:szCs w:val="26"/>
        </w:rPr>
      </w:pPr>
      <w:r w:rsidRPr="00B456F8">
        <w:rPr>
          <w:rFonts w:ascii="Myriad Pro" w:hAnsi="Myriad Pro"/>
          <w:sz w:val="26"/>
          <w:szCs w:val="26"/>
        </w:rPr>
        <w:lastRenderedPageBreak/>
        <w:t>По данным</w:t>
      </w:r>
      <w:r>
        <w:rPr>
          <w:rFonts w:ascii="Myriad Pro" w:hAnsi="Myriad Pro"/>
          <w:sz w:val="26"/>
          <w:szCs w:val="26"/>
        </w:rPr>
        <w:t>,</w:t>
      </w:r>
      <w:r w:rsidRPr="00B456F8">
        <w:rPr>
          <w:rFonts w:ascii="Myriad Pro" w:hAnsi="Myriad Pro"/>
          <w:sz w:val="26"/>
          <w:szCs w:val="26"/>
        </w:rPr>
        <w:t xml:space="preserve"> представленным в Управление по тарифам доход от выявленного бездоговорного потребления составляет 650,033 тыс. руб. с НДС и 550,875 тыс. руб</w:t>
      </w:r>
      <w:r w:rsidRPr="00E519A9">
        <w:rPr>
          <w:rFonts w:ascii="Myriad Pro" w:hAnsi="Myriad Pro"/>
          <w:color w:val="FF0000"/>
          <w:sz w:val="26"/>
          <w:szCs w:val="26"/>
        </w:rPr>
        <w:t xml:space="preserve">. </w:t>
      </w:r>
      <w:r w:rsidR="00C4725D">
        <w:rPr>
          <w:rFonts w:ascii="Myriad Pro" w:hAnsi="Myriad Pro"/>
          <w:sz w:val="26"/>
          <w:szCs w:val="26"/>
        </w:rPr>
        <w:t xml:space="preserve">без </w:t>
      </w:r>
      <w:r w:rsidRPr="00C4725D">
        <w:rPr>
          <w:rFonts w:ascii="Myriad Pro" w:hAnsi="Myriad Pro"/>
          <w:sz w:val="26"/>
          <w:szCs w:val="26"/>
        </w:rPr>
        <w:t>НДС</w:t>
      </w:r>
      <w:r w:rsidR="00C4725D">
        <w:rPr>
          <w:rFonts w:ascii="Myriad Pro" w:hAnsi="Myriad Pro"/>
          <w:sz w:val="26"/>
          <w:szCs w:val="26"/>
        </w:rPr>
        <w:t>.</w:t>
      </w:r>
    </w:p>
    <w:p w14:paraId="0EE9F67C" w14:textId="77777777" w:rsidR="00B74E3E" w:rsidRPr="00B456F8" w:rsidRDefault="00B74E3E" w:rsidP="003D77E1">
      <w:pPr>
        <w:spacing w:after="240" w:line="360" w:lineRule="auto"/>
        <w:ind w:firstLine="567"/>
        <w:jc w:val="both"/>
        <w:rPr>
          <w:rFonts w:ascii="Myriad Pro" w:hAnsi="Myriad Pro"/>
          <w:b/>
          <w:bCs/>
          <w:sz w:val="26"/>
          <w:szCs w:val="26"/>
        </w:rPr>
      </w:pPr>
      <w:r w:rsidRPr="00B456F8">
        <w:rPr>
          <w:rFonts w:ascii="Myriad Pro" w:hAnsi="Myriad Pro"/>
          <w:sz w:val="26"/>
          <w:szCs w:val="26"/>
        </w:rPr>
        <w:t>В соответствии с пунктом 81 Основ ценообразования № 1178 Управлением по тарифам включены в расчет необходимой валовой выручки на услуги по передаче электрической энергии на 2018 год недополученные доходы от выявленного бездоговорного потребления в размере 89,01 тыс. руб.</w:t>
      </w:r>
    </w:p>
    <w:p w14:paraId="40A1BF2D" w14:textId="77777777" w:rsidR="00B74E3E" w:rsidRPr="00B456F8" w:rsidRDefault="00B74E3E" w:rsidP="00BA6E0D">
      <w:pPr>
        <w:spacing w:before="240" w:after="240" w:line="360" w:lineRule="auto"/>
        <w:jc w:val="both"/>
        <w:rPr>
          <w:rFonts w:ascii="Myriad Pro" w:hAnsi="Myriad Pro"/>
          <w:b/>
          <w:bCs/>
          <w:sz w:val="26"/>
          <w:szCs w:val="26"/>
        </w:rPr>
      </w:pPr>
      <w:r w:rsidRPr="00B456F8">
        <w:rPr>
          <w:rFonts w:ascii="Myriad Pro" w:hAnsi="Myriad Pro"/>
          <w:b/>
          <w:bCs/>
          <w:sz w:val="26"/>
          <w:szCs w:val="26"/>
        </w:rPr>
        <w:t>ПОЗИЦИЯ ИСПОЛНИТЕЛЯ</w:t>
      </w:r>
    </w:p>
    <w:p w14:paraId="182FE9CE" w14:textId="77777777" w:rsidR="00B74E3E" w:rsidRPr="00B456F8" w:rsidRDefault="00B74E3E" w:rsidP="003D77E1">
      <w:pPr>
        <w:spacing w:line="360" w:lineRule="auto"/>
        <w:ind w:firstLine="567"/>
        <w:jc w:val="both"/>
        <w:rPr>
          <w:rFonts w:ascii="Myriad Pro" w:hAnsi="Myriad Pro"/>
          <w:sz w:val="26"/>
          <w:szCs w:val="26"/>
        </w:rPr>
      </w:pPr>
      <w:r w:rsidRPr="00B456F8">
        <w:rPr>
          <w:rFonts w:ascii="Myriad Pro" w:hAnsi="Myriad Pro"/>
          <w:sz w:val="26"/>
          <w:szCs w:val="26"/>
        </w:rPr>
        <w:t>В соответствии с положениями постановления Правительства РФ от 04.05.2012 № 442, для определения стоимости объемов бездоговорного потребления электрической энергии, уменьшенной на величину составляющей, отражающей стоимость услуг по передаче электрической энергии, и ценой, по которой указанная территориальная сетевая организация приобретала электрическую энергию (мощность) в целях компенсации потерь в тот же расчетный период, в котором составлен акт о неучтенном потреблении электрической энергии.</w:t>
      </w:r>
    </w:p>
    <w:p w14:paraId="0129501E" w14:textId="77777777" w:rsidR="00B456F8" w:rsidRPr="00B456F8" w:rsidRDefault="00B456F8" w:rsidP="003D77E1">
      <w:pPr>
        <w:spacing w:line="360" w:lineRule="auto"/>
        <w:ind w:firstLine="567"/>
        <w:jc w:val="both"/>
        <w:rPr>
          <w:rFonts w:ascii="Myriad Pro" w:hAnsi="Myriad Pro"/>
          <w:sz w:val="26"/>
          <w:szCs w:val="26"/>
        </w:rPr>
      </w:pPr>
      <w:r w:rsidRPr="005D3464">
        <w:rPr>
          <w:rFonts w:ascii="Myriad Pro" w:eastAsia="Calibri" w:hAnsi="Myriad Pro"/>
          <w:sz w:val="26"/>
          <w:szCs w:val="26"/>
        </w:rPr>
        <w:t xml:space="preserve">В целях проверки обоснованности принятого </w:t>
      </w:r>
      <w:r>
        <w:rPr>
          <w:rFonts w:ascii="Myriad Pro" w:eastAsia="Calibri" w:hAnsi="Myriad Pro"/>
          <w:sz w:val="26"/>
          <w:szCs w:val="26"/>
        </w:rPr>
        <w:t>Управлением по тарифам</w:t>
      </w:r>
      <w:r w:rsidRPr="005D3464">
        <w:rPr>
          <w:rFonts w:ascii="Myriad Pro" w:eastAsia="Calibri" w:hAnsi="Myriad Pro"/>
          <w:sz w:val="26"/>
          <w:szCs w:val="26"/>
        </w:rPr>
        <w:t xml:space="preserve"> и заявленно</w:t>
      </w:r>
      <w:r>
        <w:rPr>
          <w:rFonts w:ascii="Myriad Pro" w:eastAsia="Calibri" w:hAnsi="Myriad Pro"/>
          <w:sz w:val="26"/>
          <w:szCs w:val="26"/>
        </w:rPr>
        <w:t>й</w:t>
      </w:r>
      <w:r w:rsidRPr="005D3464">
        <w:rPr>
          <w:rFonts w:ascii="Myriad Pro" w:eastAsia="Calibri" w:hAnsi="Myriad Pro"/>
          <w:sz w:val="26"/>
          <w:szCs w:val="26"/>
        </w:rPr>
        <w:t xml:space="preserve"> </w:t>
      </w:r>
      <w:r w:rsidRPr="00B456F8">
        <w:rPr>
          <w:rFonts w:ascii="Myriad Pro" w:hAnsi="Myriad Pro"/>
          <w:sz w:val="26"/>
          <w:szCs w:val="26"/>
        </w:rPr>
        <w:t>ПАО «МРСК Сибири»</w:t>
      </w:r>
      <w:r>
        <w:rPr>
          <w:rFonts w:ascii="Myriad Pro" w:hAnsi="Myriad Pro"/>
          <w:sz w:val="26"/>
          <w:szCs w:val="26"/>
        </w:rPr>
        <w:t xml:space="preserve"> -</w:t>
      </w:r>
      <w:r w:rsidRPr="00B456F8">
        <w:rPr>
          <w:rFonts w:ascii="Myriad Pro" w:hAnsi="Myriad Pro"/>
          <w:sz w:val="26"/>
          <w:szCs w:val="26"/>
        </w:rPr>
        <w:t xml:space="preserve"> «Алтайэнерго»</w:t>
      </w:r>
      <w:r>
        <w:rPr>
          <w:rFonts w:ascii="Myriad Pro" w:hAnsi="Myriad Pro"/>
          <w:sz w:val="26"/>
          <w:szCs w:val="26"/>
        </w:rPr>
        <w:t xml:space="preserve"> </w:t>
      </w:r>
      <w:r w:rsidRPr="007D5827">
        <w:rPr>
          <w:rFonts w:ascii="Myriad Pro" w:hAnsi="Myriad Pro"/>
          <w:color w:val="0D0D0D" w:themeColor="text1" w:themeTint="F2"/>
          <w:sz w:val="26"/>
          <w:szCs w:val="26"/>
        </w:rPr>
        <w:t>величин</w:t>
      </w:r>
      <w:r>
        <w:rPr>
          <w:rFonts w:ascii="Myriad Pro" w:hAnsi="Myriad Pro"/>
          <w:color w:val="0D0D0D" w:themeColor="text1" w:themeTint="F2"/>
          <w:sz w:val="26"/>
          <w:szCs w:val="26"/>
        </w:rPr>
        <w:t>ы</w:t>
      </w:r>
      <w:r w:rsidRPr="007D5827">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 xml:space="preserve">дохода от </w:t>
      </w:r>
      <w:r w:rsidRPr="00B456F8">
        <w:rPr>
          <w:rFonts w:ascii="Myriad Pro" w:hAnsi="Myriad Pro"/>
          <w:sz w:val="26"/>
          <w:szCs w:val="26"/>
        </w:rPr>
        <w:t>бездоговорного потребления электрической энергии</w:t>
      </w:r>
      <w:r>
        <w:rPr>
          <w:rFonts w:ascii="Myriad Pro" w:hAnsi="Myriad Pro"/>
          <w:sz w:val="26"/>
          <w:szCs w:val="26"/>
        </w:rPr>
        <w:t xml:space="preserve"> за 2017 год</w:t>
      </w:r>
      <w:r>
        <w:rPr>
          <w:rFonts w:ascii="Myriad Pro" w:eastAsia="Calibri" w:hAnsi="Myriad Pro"/>
          <w:sz w:val="26"/>
          <w:szCs w:val="26"/>
        </w:rPr>
        <w:t xml:space="preserve"> </w:t>
      </w:r>
      <w:r w:rsidRPr="005D3464">
        <w:rPr>
          <w:rFonts w:ascii="Myriad Pro" w:eastAsia="Calibri" w:hAnsi="Myriad Pro"/>
          <w:sz w:val="26"/>
          <w:szCs w:val="26"/>
        </w:rPr>
        <w:t xml:space="preserve">Исполнителем выполнен альтернативный расчет </w:t>
      </w:r>
      <w:r>
        <w:rPr>
          <w:rFonts w:ascii="Myriad Pro" w:eastAsia="Calibri" w:hAnsi="Myriad Pro"/>
          <w:sz w:val="26"/>
          <w:szCs w:val="26"/>
        </w:rPr>
        <w:t xml:space="preserve">фактического уровня доходов по статье </w:t>
      </w:r>
      <w:r w:rsidRPr="005D3464">
        <w:rPr>
          <w:rFonts w:ascii="Myriad Pro" w:eastAsia="Calibri" w:hAnsi="Myriad Pro"/>
          <w:sz w:val="26"/>
          <w:szCs w:val="26"/>
        </w:rPr>
        <w:t xml:space="preserve">в соответствии </w:t>
      </w:r>
      <w:r>
        <w:rPr>
          <w:rFonts w:ascii="Myriad Pro" w:eastAsia="Calibri" w:hAnsi="Myriad Pro"/>
          <w:sz w:val="26"/>
          <w:szCs w:val="26"/>
        </w:rPr>
        <w:t xml:space="preserve">с представленными </w:t>
      </w:r>
      <w:r w:rsidRPr="00B456F8">
        <w:rPr>
          <w:rFonts w:ascii="Myriad Pro" w:hAnsi="Myriad Pro"/>
          <w:sz w:val="26"/>
          <w:szCs w:val="26"/>
        </w:rPr>
        <w:t>акт</w:t>
      </w:r>
      <w:r>
        <w:rPr>
          <w:rFonts w:ascii="Myriad Pro" w:hAnsi="Myriad Pro"/>
          <w:sz w:val="26"/>
          <w:szCs w:val="26"/>
        </w:rPr>
        <w:t>ами</w:t>
      </w:r>
      <w:r w:rsidRPr="00B456F8">
        <w:rPr>
          <w:rFonts w:ascii="Myriad Pro" w:hAnsi="Myriad Pro"/>
          <w:sz w:val="26"/>
          <w:szCs w:val="26"/>
        </w:rPr>
        <w:t xml:space="preserve"> о неучтенном (бездоговорном) потреблении электроэнергии</w:t>
      </w:r>
      <w:r>
        <w:rPr>
          <w:rFonts w:ascii="Myriad Pro" w:hAnsi="Myriad Pro"/>
          <w:sz w:val="26"/>
          <w:szCs w:val="26"/>
        </w:rPr>
        <w:t>.</w:t>
      </w:r>
    </w:p>
    <w:tbl>
      <w:tblPr>
        <w:tblW w:w="5000" w:type="pct"/>
        <w:tblLook w:val="04A0" w:firstRow="1" w:lastRow="0" w:firstColumn="1" w:lastColumn="0" w:noHBand="0" w:noVBand="1"/>
      </w:tblPr>
      <w:tblGrid>
        <w:gridCol w:w="473"/>
        <w:gridCol w:w="1867"/>
        <w:gridCol w:w="1343"/>
        <w:gridCol w:w="990"/>
        <w:gridCol w:w="1038"/>
        <w:gridCol w:w="1097"/>
        <w:gridCol w:w="1102"/>
        <w:gridCol w:w="1578"/>
      </w:tblGrid>
      <w:tr w:rsidR="00B43F17" w:rsidRPr="00B43F17" w14:paraId="504E97E9" w14:textId="77777777" w:rsidTr="00455F70">
        <w:trPr>
          <w:trHeight w:val="20"/>
          <w:tblHeader/>
        </w:trPr>
        <w:tc>
          <w:tcPr>
            <w:tcW w:w="2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F33EEE" w14:textId="77777777" w:rsidR="00B74E3E" w:rsidRPr="00B43F17" w:rsidRDefault="00B74E3E" w:rsidP="00B456F8">
            <w:pPr>
              <w:jc w:val="center"/>
              <w:rPr>
                <w:rFonts w:ascii="Myriad Pro" w:hAnsi="Myriad Pro"/>
                <w:color w:val="FFFFFF" w:themeColor="background1"/>
                <w:sz w:val="18"/>
                <w:szCs w:val="18"/>
              </w:rPr>
            </w:pPr>
            <w:r w:rsidRPr="00B43F17">
              <w:rPr>
                <w:rFonts w:ascii="Myriad Pro" w:hAnsi="Myriad Pro"/>
                <w:color w:val="FFFFFF" w:themeColor="background1"/>
                <w:sz w:val="18"/>
                <w:szCs w:val="18"/>
              </w:rPr>
              <w:t>№ п/п</w:t>
            </w:r>
          </w:p>
        </w:tc>
        <w:tc>
          <w:tcPr>
            <w:tcW w:w="9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C1F480" w14:textId="77777777" w:rsidR="00B74E3E" w:rsidRPr="00B43F17" w:rsidRDefault="00B74E3E" w:rsidP="00B456F8">
            <w:pPr>
              <w:jc w:val="center"/>
              <w:rPr>
                <w:rFonts w:ascii="Myriad Pro" w:hAnsi="Myriad Pro"/>
                <w:color w:val="FFFFFF" w:themeColor="background1"/>
                <w:sz w:val="18"/>
                <w:szCs w:val="18"/>
              </w:rPr>
            </w:pPr>
            <w:r w:rsidRPr="00B43F17">
              <w:rPr>
                <w:rFonts w:ascii="Myriad Pro" w:hAnsi="Myriad Pro"/>
                <w:color w:val="FFFFFF" w:themeColor="background1"/>
                <w:sz w:val="18"/>
                <w:szCs w:val="18"/>
              </w:rPr>
              <w:t>Потребители</w:t>
            </w:r>
          </w:p>
        </w:tc>
        <w:tc>
          <w:tcPr>
            <w:tcW w:w="7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CD8EC8" w14:textId="77777777" w:rsidR="00B74E3E" w:rsidRPr="00B43F17" w:rsidRDefault="00B74E3E" w:rsidP="00B456F8">
            <w:pPr>
              <w:jc w:val="center"/>
              <w:rPr>
                <w:rFonts w:ascii="Myriad Pro" w:hAnsi="Myriad Pro"/>
                <w:color w:val="FFFFFF" w:themeColor="background1"/>
                <w:sz w:val="18"/>
                <w:szCs w:val="18"/>
              </w:rPr>
            </w:pPr>
            <w:r w:rsidRPr="00B43F17">
              <w:rPr>
                <w:rFonts w:ascii="Myriad Pro" w:hAnsi="Myriad Pro"/>
                <w:color w:val="FFFFFF" w:themeColor="background1"/>
                <w:sz w:val="18"/>
                <w:szCs w:val="18"/>
              </w:rPr>
              <w:t>№ акта,  дата</w:t>
            </w:r>
          </w:p>
        </w:tc>
        <w:tc>
          <w:tcPr>
            <w:tcW w:w="5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EB5A4C" w14:textId="77777777" w:rsidR="00B74E3E" w:rsidRPr="00B43F17" w:rsidRDefault="00B74E3E" w:rsidP="00B456F8">
            <w:pPr>
              <w:jc w:val="center"/>
              <w:rPr>
                <w:rFonts w:ascii="Myriad Pro" w:hAnsi="Myriad Pro"/>
                <w:color w:val="FFFFFF" w:themeColor="background1"/>
                <w:sz w:val="18"/>
                <w:szCs w:val="18"/>
              </w:rPr>
            </w:pPr>
            <w:r w:rsidRPr="00B43F17">
              <w:rPr>
                <w:rFonts w:ascii="Myriad Pro" w:hAnsi="Myriad Pro"/>
                <w:color w:val="FFFFFF" w:themeColor="background1"/>
                <w:sz w:val="18"/>
                <w:szCs w:val="18"/>
              </w:rPr>
              <w:t>Объем, кВтч</w:t>
            </w:r>
          </w:p>
        </w:tc>
        <w:tc>
          <w:tcPr>
            <w:tcW w:w="5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F3EA51" w14:textId="77777777" w:rsidR="00B74E3E" w:rsidRPr="00B43F17" w:rsidRDefault="00B74E3E" w:rsidP="00B456F8">
            <w:pPr>
              <w:jc w:val="center"/>
              <w:rPr>
                <w:rFonts w:ascii="Myriad Pro" w:hAnsi="Myriad Pro"/>
                <w:color w:val="FFFFFF" w:themeColor="background1"/>
                <w:sz w:val="18"/>
                <w:szCs w:val="18"/>
              </w:rPr>
            </w:pPr>
            <w:r w:rsidRPr="00B43F17">
              <w:rPr>
                <w:rFonts w:ascii="Myriad Pro" w:hAnsi="Myriad Pro"/>
                <w:color w:val="FFFFFF" w:themeColor="background1"/>
                <w:sz w:val="18"/>
                <w:szCs w:val="18"/>
              </w:rPr>
              <w:t>Тариф передачи, руб/МВтч</w:t>
            </w:r>
          </w:p>
        </w:tc>
        <w:tc>
          <w:tcPr>
            <w:tcW w:w="5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70F959" w14:textId="77777777" w:rsidR="00B74E3E" w:rsidRPr="00B43F17" w:rsidRDefault="00B74E3E" w:rsidP="00B456F8">
            <w:pPr>
              <w:jc w:val="center"/>
              <w:rPr>
                <w:rFonts w:ascii="Myriad Pro" w:hAnsi="Myriad Pro"/>
                <w:color w:val="FFFFFF" w:themeColor="background1"/>
                <w:sz w:val="18"/>
                <w:szCs w:val="18"/>
              </w:rPr>
            </w:pPr>
            <w:r w:rsidRPr="00B43F17">
              <w:rPr>
                <w:rFonts w:ascii="Myriad Pro" w:hAnsi="Myriad Pro"/>
                <w:color w:val="FFFFFF" w:themeColor="background1"/>
                <w:sz w:val="18"/>
                <w:szCs w:val="18"/>
              </w:rPr>
              <w:t>Тариф оплаты потерь, руб/МВтч</w:t>
            </w:r>
          </w:p>
        </w:tc>
        <w:tc>
          <w:tcPr>
            <w:tcW w:w="5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1A8F98" w14:textId="77777777" w:rsidR="00B74E3E" w:rsidRPr="00B43F17" w:rsidRDefault="00B74E3E" w:rsidP="00B456F8">
            <w:pPr>
              <w:jc w:val="center"/>
              <w:rPr>
                <w:rFonts w:ascii="Myriad Pro" w:hAnsi="Myriad Pro"/>
                <w:color w:val="FFFFFF" w:themeColor="background1"/>
                <w:sz w:val="18"/>
                <w:szCs w:val="18"/>
              </w:rPr>
            </w:pPr>
            <w:r w:rsidRPr="00B43F17">
              <w:rPr>
                <w:rFonts w:ascii="Myriad Pro" w:hAnsi="Myriad Pro"/>
                <w:color w:val="FFFFFF" w:themeColor="background1"/>
                <w:sz w:val="18"/>
                <w:szCs w:val="18"/>
              </w:rPr>
              <w:t>Разница в тарифах, руб/МВтч (гр.9-гр.5-гр.6)</w:t>
            </w:r>
          </w:p>
        </w:tc>
        <w:tc>
          <w:tcPr>
            <w:tcW w:w="8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037FE6" w14:textId="77777777" w:rsidR="00B74E3E" w:rsidRPr="00B43F17" w:rsidRDefault="00B74E3E" w:rsidP="00B456F8">
            <w:pPr>
              <w:jc w:val="center"/>
              <w:rPr>
                <w:rFonts w:ascii="Myriad Pro" w:hAnsi="Myriad Pro"/>
                <w:color w:val="FFFFFF" w:themeColor="background1"/>
                <w:sz w:val="18"/>
                <w:szCs w:val="18"/>
              </w:rPr>
            </w:pPr>
            <w:r w:rsidRPr="00B43F17">
              <w:rPr>
                <w:rFonts w:ascii="Myriad Pro" w:hAnsi="Myriad Pro"/>
                <w:color w:val="FFFFFF" w:themeColor="background1"/>
                <w:sz w:val="18"/>
                <w:szCs w:val="18"/>
              </w:rPr>
              <w:t xml:space="preserve">Дополнительная выручка/убыток (+,-), руб. </w:t>
            </w:r>
          </w:p>
        </w:tc>
      </w:tr>
      <w:tr w:rsidR="00B43F17" w:rsidRPr="00B43F17" w14:paraId="3FF5A149" w14:textId="77777777" w:rsidTr="00455F70">
        <w:trPr>
          <w:trHeight w:val="20"/>
          <w:tblHeader/>
        </w:trPr>
        <w:tc>
          <w:tcPr>
            <w:tcW w:w="2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269B23" w14:textId="77777777" w:rsidR="00B74E3E" w:rsidRPr="00B43F17" w:rsidRDefault="00B74E3E" w:rsidP="00B456F8">
            <w:pPr>
              <w:jc w:val="center"/>
              <w:rPr>
                <w:rFonts w:ascii="Myriad Pro" w:hAnsi="Myriad Pro"/>
                <w:color w:val="FFFFFF" w:themeColor="background1"/>
                <w:sz w:val="18"/>
                <w:szCs w:val="18"/>
              </w:rPr>
            </w:pPr>
            <w:r w:rsidRPr="00B43F17">
              <w:rPr>
                <w:rFonts w:ascii="Myriad Pro" w:hAnsi="Myriad Pro"/>
                <w:color w:val="FFFFFF" w:themeColor="background1"/>
                <w:sz w:val="18"/>
                <w:szCs w:val="18"/>
              </w:rPr>
              <w:t>1</w:t>
            </w:r>
          </w:p>
        </w:tc>
        <w:tc>
          <w:tcPr>
            <w:tcW w:w="9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1A7138" w14:textId="77777777" w:rsidR="00B74E3E" w:rsidRPr="00B43F17" w:rsidRDefault="00B74E3E" w:rsidP="00B456F8">
            <w:pPr>
              <w:jc w:val="center"/>
              <w:rPr>
                <w:rFonts w:ascii="Myriad Pro" w:hAnsi="Myriad Pro"/>
                <w:color w:val="FFFFFF" w:themeColor="background1"/>
                <w:sz w:val="18"/>
                <w:szCs w:val="18"/>
              </w:rPr>
            </w:pPr>
            <w:r w:rsidRPr="00B43F17">
              <w:rPr>
                <w:rFonts w:ascii="Myriad Pro" w:hAnsi="Myriad Pro"/>
                <w:color w:val="FFFFFF" w:themeColor="background1"/>
                <w:sz w:val="18"/>
                <w:szCs w:val="18"/>
              </w:rPr>
              <w:t>2</w:t>
            </w:r>
          </w:p>
        </w:tc>
        <w:tc>
          <w:tcPr>
            <w:tcW w:w="7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765393" w14:textId="77777777" w:rsidR="00B74E3E" w:rsidRPr="00B43F17" w:rsidRDefault="00B74E3E" w:rsidP="00B456F8">
            <w:pPr>
              <w:jc w:val="center"/>
              <w:rPr>
                <w:rFonts w:ascii="Myriad Pro" w:hAnsi="Myriad Pro"/>
                <w:color w:val="FFFFFF" w:themeColor="background1"/>
                <w:sz w:val="18"/>
                <w:szCs w:val="18"/>
              </w:rPr>
            </w:pPr>
            <w:r w:rsidRPr="00B43F17">
              <w:rPr>
                <w:rFonts w:ascii="Myriad Pro" w:hAnsi="Myriad Pro"/>
                <w:color w:val="FFFFFF" w:themeColor="background1"/>
                <w:sz w:val="18"/>
                <w:szCs w:val="18"/>
              </w:rPr>
              <w:t>3</w:t>
            </w:r>
          </w:p>
        </w:tc>
        <w:tc>
          <w:tcPr>
            <w:tcW w:w="5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710D43" w14:textId="77777777" w:rsidR="00B74E3E" w:rsidRPr="00B43F17" w:rsidRDefault="00B74E3E" w:rsidP="00B456F8">
            <w:pPr>
              <w:jc w:val="center"/>
              <w:rPr>
                <w:rFonts w:ascii="Myriad Pro" w:hAnsi="Myriad Pro"/>
                <w:color w:val="FFFFFF" w:themeColor="background1"/>
                <w:sz w:val="18"/>
                <w:szCs w:val="18"/>
              </w:rPr>
            </w:pPr>
            <w:r w:rsidRPr="00B43F17">
              <w:rPr>
                <w:rFonts w:ascii="Myriad Pro" w:hAnsi="Myriad Pro"/>
                <w:color w:val="FFFFFF" w:themeColor="background1"/>
                <w:sz w:val="18"/>
                <w:szCs w:val="18"/>
              </w:rPr>
              <w:t>4</w:t>
            </w:r>
          </w:p>
        </w:tc>
        <w:tc>
          <w:tcPr>
            <w:tcW w:w="5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169B88" w14:textId="77777777" w:rsidR="00B74E3E" w:rsidRPr="00B43F17" w:rsidRDefault="00B74E3E" w:rsidP="00B456F8">
            <w:pPr>
              <w:jc w:val="center"/>
              <w:rPr>
                <w:rFonts w:ascii="Myriad Pro" w:hAnsi="Myriad Pro"/>
                <w:color w:val="FFFFFF" w:themeColor="background1"/>
                <w:sz w:val="18"/>
                <w:szCs w:val="18"/>
              </w:rPr>
            </w:pPr>
            <w:r w:rsidRPr="00B43F17">
              <w:rPr>
                <w:rFonts w:ascii="Myriad Pro" w:hAnsi="Myriad Pro"/>
                <w:color w:val="FFFFFF" w:themeColor="background1"/>
                <w:sz w:val="18"/>
                <w:szCs w:val="18"/>
              </w:rPr>
              <w:t>5</w:t>
            </w:r>
          </w:p>
        </w:tc>
        <w:tc>
          <w:tcPr>
            <w:tcW w:w="5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59823A" w14:textId="77777777" w:rsidR="00B74E3E" w:rsidRPr="00B43F17" w:rsidRDefault="00B74E3E" w:rsidP="00B456F8">
            <w:pPr>
              <w:jc w:val="center"/>
              <w:rPr>
                <w:rFonts w:ascii="Myriad Pro" w:hAnsi="Myriad Pro"/>
                <w:color w:val="FFFFFF" w:themeColor="background1"/>
                <w:sz w:val="18"/>
                <w:szCs w:val="18"/>
              </w:rPr>
            </w:pPr>
            <w:r w:rsidRPr="00B43F17">
              <w:rPr>
                <w:rFonts w:ascii="Myriad Pro" w:hAnsi="Myriad Pro"/>
                <w:color w:val="FFFFFF" w:themeColor="background1"/>
                <w:sz w:val="18"/>
                <w:szCs w:val="18"/>
              </w:rPr>
              <w:t>6</w:t>
            </w:r>
          </w:p>
        </w:tc>
        <w:tc>
          <w:tcPr>
            <w:tcW w:w="5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E5D265" w14:textId="77777777" w:rsidR="00B74E3E" w:rsidRPr="00B43F17" w:rsidRDefault="00B74E3E" w:rsidP="00B456F8">
            <w:pPr>
              <w:jc w:val="center"/>
              <w:rPr>
                <w:rFonts w:ascii="Myriad Pro" w:hAnsi="Myriad Pro"/>
                <w:color w:val="FFFFFF" w:themeColor="background1"/>
                <w:sz w:val="18"/>
                <w:szCs w:val="18"/>
              </w:rPr>
            </w:pPr>
            <w:r w:rsidRPr="00B43F17">
              <w:rPr>
                <w:rFonts w:ascii="Myriad Pro" w:hAnsi="Myriad Pro"/>
                <w:color w:val="FFFFFF" w:themeColor="background1"/>
                <w:sz w:val="18"/>
                <w:szCs w:val="18"/>
              </w:rPr>
              <w:t>7</w:t>
            </w:r>
          </w:p>
        </w:tc>
        <w:tc>
          <w:tcPr>
            <w:tcW w:w="8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C5590A" w14:textId="77777777" w:rsidR="00B74E3E" w:rsidRPr="00B43F17" w:rsidRDefault="00B74E3E" w:rsidP="00B456F8">
            <w:pPr>
              <w:jc w:val="center"/>
              <w:rPr>
                <w:rFonts w:ascii="Myriad Pro" w:hAnsi="Myriad Pro"/>
                <w:color w:val="FFFFFF" w:themeColor="background1"/>
                <w:sz w:val="18"/>
                <w:szCs w:val="18"/>
              </w:rPr>
            </w:pPr>
            <w:r w:rsidRPr="00B43F17">
              <w:rPr>
                <w:rFonts w:ascii="Myriad Pro" w:hAnsi="Myriad Pro"/>
                <w:color w:val="FFFFFF" w:themeColor="background1"/>
                <w:sz w:val="18"/>
                <w:szCs w:val="18"/>
              </w:rPr>
              <w:t>8</w:t>
            </w:r>
          </w:p>
        </w:tc>
      </w:tr>
      <w:tr w:rsidR="00B74E3E" w:rsidRPr="00B456F8" w14:paraId="6C82CA28" w14:textId="77777777" w:rsidTr="00455F70">
        <w:trPr>
          <w:trHeight w:val="20"/>
        </w:trPr>
        <w:tc>
          <w:tcPr>
            <w:tcW w:w="243" w:type="pct"/>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bottom"/>
            <w:hideMark/>
          </w:tcPr>
          <w:p w14:paraId="4D394064" w14:textId="77777777" w:rsidR="00B74E3E" w:rsidRPr="00B456F8" w:rsidRDefault="00B74E3E" w:rsidP="00B456F8">
            <w:pPr>
              <w:jc w:val="center"/>
              <w:rPr>
                <w:rFonts w:ascii="Myriad Pro" w:hAnsi="Myriad Pro"/>
                <w:color w:val="000000"/>
                <w:sz w:val="18"/>
                <w:szCs w:val="18"/>
              </w:rPr>
            </w:pPr>
            <w:r w:rsidRPr="00B456F8">
              <w:rPr>
                <w:rFonts w:ascii="Myriad Pro" w:hAnsi="Myriad Pro"/>
                <w:color w:val="000000"/>
                <w:sz w:val="18"/>
                <w:szCs w:val="18"/>
              </w:rPr>
              <w:t> </w:t>
            </w:r>
          </w:p>
        </w:tc>
        <w:tc>
          <w:tcPr>
            <w:tcW w:w="985"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2868121F" w14:textId="77777777" w:rsidR="00B74E3E" w:rsidRPr="00B456F8" w:rsidRDefault="00B74E3E" w:rsidP="00B456F8">
            <w:pPr>
              <w:jc w:val="center"/>
              <w:rPr>
                <w:rFonts w:ascii="Myriad Pro" w:hAnsi="Myriad Pro"/>
                <w:b/>
                <w:bCs/>
                <w:color w:val="000000"/>
                <w:sz w:val="18"/>
                <w:szCs w:val="18"/>
              </w:rPr>
            </w:pPr>
            <w:r w:rsidRPr="00B456F8">
              <w:rPr>
                <w:rFonts w:ascii="Myriad Pro" w:hAnsi="Myriad Pro"/>
                <w:b/>
                <w:bCs/>
                <w:color w:val="000000"/>
                <w:sz w:val="18"/>
                <w:szCs w:val="18"/>
              </w:rPr>
              <w:t>Физические лица</w:t>
            </w:r>
          </w:p>
        </w:tc>
        <w:tc>
          <w:tcPr>
            <w:tcW w:w="709"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3B8C0847" w14:textId="77777777" w:rsidR="00B74E3E" w:rsidRPr="00B456F8" w:rsidRDefault="00B74E3E" w:rsidP="00B456F8">
            <w:pPr>
              <w:rPr>
                <w:rFonts w:ascii="Myriad Pro" w:hAnsi="Myriad Pro"/>
                <w:color w:val="000000"/>
                <w:sz w:val="18"/>
                <w:szCs w:val="18"/>
              </w:rPr>
            </w:pPr>
            <w:r w:rsidRPr="00B456F8">
              <w:rPr>
                <w:rFonts w:ascii="Myriad Pro" w:hAnsi="Myriad Pro"/>
                <w:color w:val="000000"/>
                <w:sz w:val="18"/>
                <w:szCs w:val="18"/>
              </w:rPr>
              <w:t> </w:t>
            </w:r>
          </w:p>
        </w:tc>
        <w:tc>
          <w:tcPr>
            <w:tcW w:w="523"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06265D8B" w14:textId="77777777" w:rsidR="00B74E3E" w:rsidRPr="00B456F8" w:rsidRDefault="00B74E3E" w:rsidP="00B456F8">
            <w:pPr>
              <w:jc w:val="right"/>
              <w:rPr>
                <w:rFonts w:ascii="Myriad Pro" w:hAnsi="Myriad Pro"/>
                <w:b/>
                <w:bCs/>
                <w:color w:val="000000"/>
                <w:sz w:val="18"/>
                <w:szCs w:val="18"/>
              </w:rPr>
            </w:pPr>
            <w:r w:rsidRPr="00B456F8">
              <w:rPr>
                <w:rFonts w:ascii="Myriad Pro" w:hAnsi="Myriad Pro"/>
                <w:b/>
                <w:bCs/>
                <w:color w:val="000000"/>
                <w:sz w:val="18"/>
                <w:szCs w:val="18"/>
              </w:rPr>
              <w:t>136 935,0</w:t>
            </w:r>
          </w:p>
        </w:tc>
        <w:tc>
          <w:tcPr>
            <w:tcW w:w="548"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08DF577F" w14:textId="77777777" w:rsidR="00B74E3E" w:rsidRPr="00B456F8" w:rsidRDefault="00B74E3E" w:rsidP="00B456F8">
            <w:pPr>
              <w:jc w:val="right"/>
              <w:rPr>
                <w:rFonts w:ascii="Myriad Pro" w:hAnsi="Myriad Pro"/>
                <w:b/>
                <w:bCs/>
                <w:color w:val="000000"/>
                <w:sz w:val="18"/>
                <w:szCs w:val="18"/>
              </w:rPr>
            </w:pPr>
          </w:p>
        </w:tc>
        <w:tc>
          <w:tcPr>
            <w:tcW w:w="579"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7B2C46E0" w14:textId="77777777" w:rsidR="00B74E3E" w:rsidRPr="00B456F8" w:rsidRDefault="00B74E3E" w:rsidP="00B456F8">
            <w:pPr>
              <w:jc w:val="right"/>
              <w:rPr>
                <w:rFonts w:ascii="Myriad Pro" w:hAnsi="Myriad Pro"/>
                <w:b/>
                <w:bCs/>
                <w:color w:val="000000"/>
                <w:sz w:val="18"/>
                <w:szCs w:val="18"/>
              </w:rPr>
            </w:pPr>
          </w:p>
        </w:tc>
        <w:tc>
          <w:tcPr>
            <w:tcW w:w="581"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6CA7F1DD" w14:textId="77777777" w:rsidR="00B74E3E" w:rsidRPr="00B456F8" w:rsidRDefault="00B74E3E" w:rsidP="00B43F17">
            <w:pPr>
              <w:jc w:val="center"/>
              <w:rPr>
                <w:rFonts w:ascii="Myriad Pro" w:hAnsi="Myriad Pro"/>
                <w:b/>
                <w:bCs/>
                <w:color w:val="000000"/>
                <w:sz w:val="18"/>
                <w:szCs w:val="18"/>
              </w:rPr>
            </w:pPr>
          </w:p>
        </w:tc>
        <w:tc>
          <w:tcPr>
            <w:tcW w:w="833"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01F69A1C" w14:textId="77777777" w:rsidR="00B74E3E" w:rsidRPr="00B456F8" w:rsidRDefault="00B74E3E" w:rsidP="00B43F17">
            <w:pPr>
              <w:jc w:val="center"/>
              <w:rPr>
                <w:rFonts w:ascii="Myriad Pro" w:hAnsi="Myriad Pro"/>
                <w:b/>
                <w:bCs/>
                <w:color w:val="000000"/>
                <w:sz w:val="18"/>
                <w:szCs w:val="18"/>
              </w:rPr>
            </w:pPr>
            <w:r w:rsidRPr="00B456F8">
              <w:rPr>
                <w:rFonts w:ascii="Myriad Pro" w:hAnsi="Myriad Pro"/>
                <w:b/>
                <w:bCs/>
                <w:color w:val="000000"/>
                <w:sz w:val="18"/>
                <w:szCs w:val="18"/>
              </w:rPr>
              <w:t>-  107 477,4</w:t>
            </w:r>
          </w:p>
        </w:tc>
      </w:tr>
      <w:tr w:rsidR="00B74E3E" w:rsidRPr="00B456F8" w14:paraId="641337A0" w14:textId="77777777" w:rsidTr="00455F70">
        <w:trPr>
          <w:trHeight w:val="20"/>
        </w:trPr>
        <w:tc>
          <w:tcPr>
            <w:tcW w:w="243" w:type="pct"/>
            <w:tcBorders>
              <w:top w:val="nil"/>
              <w:left w:val="single" w:sz="4" w:space="0" w:color="auto"/>
              <w:bottom w:val="single" w:sz="4" w:space="0" w:color="auto"/>
              <w:right w:val="single" w:sz="4" w:space="0" w:color="auto"/>
            </w:tcBorders>
            <w:shd w:val="clear" w:color="000000" w:fill="FFFFFF"/>
            <w:noWrap/>
            <w:vAlign w:val="bottom"/>
            <w:hideMark/>
          </w:tcPr>
          <w:p w14:paraId="70926441" w14:textId="77777777" w:rsidR="00B74E3E" w:rsidRPr="00B456F8" w:rsidRDefault="00B74E3E" w:rsidP="00B456F8">
            <w:pPr>
              <w:jc w:val="center"/>
              <w:rPr>
                <w:rFonts w:ascii="Myriad Pro" w:hAnsi="Myriad Pro"/>
                <w:sz w:val="18"/>
                <w:szCs w:val="18"/>
              </w:rPr>
            </w:pPr>
            <w:r w:rsidRPr="00B456F8">
              <w:rPr>
                <w:rFonts w:ascii="Myriad Pro" w:hAnsi="Myriad Pro"/>
                <w:sz w:val="18"/>
                <w:szCs w:val="18"/>
              </w:rPr>
              <w:t>1</w:t>
            </w:r>
          </w:p>
        </w:tc>
        <w:tc>
          <w:tcPr>
            <w:tcW w:w="985" w:type="pct"/>
            <w:tcBorders>
              <w:top w:val="nil"/>
              <w:left w:val="nil"/>
              <w:bottom w:val="single" w:sz="4" w:space="0" w:color="auto"/>
              <w:right w:val="single" w:sz="4" w:space="0" w:color="auto"/>
            </w:tcBorders>
            <w:shd w:val="clear" w:color="000000" w:fill="FFFFFF"/>
            <w:vAlign w:val="bottom"/>
            <w:hideMark/>
          </w:tcPr>
          <w:p w14:paraId="3B1D0EF8" w14:textId="77777777" w:rsidR="00B74E3E" w:rsidRPr="00B456F8" w:rsidRDefault="00B74E3E" w:rsidP="00B456F8">
            <w:pPr>
              <w:rPr>
                <w:rFonts w:ascii="Myriad Pro" w:hAnsi="Myriad Pro"/>
                <w:sz w:val="18"/>
                <w:szCs w:val="18"/>
              </w:rPr>
            </w:pPr>
            <w:r w:rsidRPr="00B456F8">
              <w:rPr>
                <w:rFonts w:ascii="Myriad Pro" w:hAnsi="Myriad Pro"/>
                <w:sz w:val="18"/>
                <w:szCs w:val="18"/>
              </w:rPr>
              <w:t>Сафронова Екатерина Сергеевна</w:t>
            </w:r>
          </w:p>
        </w:tc>
        <w:tc>
          <w:tcPr>
            <w:tcW w:w="709" w:type="pct"/>
            <w:tcBorders>
              <w:top w:val="nil"/>
              <w:left w:val="nil"/>
              <w:bottom w:val="single" w:sz="4" w:space="0" w:color="auto"/>
              <w:right w:val="single" w:sz="4" w:space="0" w:color="auto"/>
            </w:tcBorders>
            <w:shd w:val="clear" w:color="000000" w:fill="FFFFFF"/>
            <w:vAlign w:val="bottom"/>
            <w:hideMark/>
          </w:tcPr>
          <w:p w14:paraId="64D41596" w14:textId="77777777" w:rsidR="00B74E3E" w:rsidRPr="00B456F8" w:rsidRDefault="00B74E3E" w:rsidP="00B456F8">
            <w:pPr>
              <w:rPr>
                <w:rFonts w:ascii="Myriad Pro" w:hAnsi="Myriad Pro"/>
                <w:sz w:val="18"/>
                <w:szCs w:val="18"/>
              </w:rPr>
            </w:pPr>
            <w:r w:rsidRPr="00B456F8">
              <w:rPr>
                <w:rFonts w:ascii="Myriad Pro" w:hAnsi="Myriad Pro"/>
                <w:sz w:val="18"/>
                <w:szCs w:val="18"/>
              </w:rPr>
              <w:t>№ 3</w:t>
            </w:r>
            <w:r w:rsidRPr="00B456F8">
              <w:rPr>
                <w:rFonts w:ascii="Myriad Pro" w:hAnsi="Myriad Pro"/>
                <w:sz w:val="18"/>
                <w:szCs w:val="18"/>
              </w:rPr>
              <w:br/>
              <w:t>01.03.2017</w:t>
            </w:r>
          </w:p>
        </w:tc>
        <w:tc>
          <w:tcPr>
            <w:tcW w:w="523" w:type="pct"/>
            <w:tcBorders>
              <w:top w:val="nil"/>
              <w:left w:val="nil"/>
              <w:bottom w:val="single" w:sz="4" w:space="0" w:color="auto"/>
              <w:right w:val="single" w:sz="4" w:space="0" w:color="auto"/>
            </w:tcBorders>
            <w:shd w:val="clear" w:color="000000" w:fill="FFFFFF"/>
            <w:vAlign w:val="center"/>
            <w:hideMark/>
          </w:tcPr>
          <w:p w14:paraId="374CFEFF" w14:textId="77777777" w:rsidR="00B74E3E" w:rsidRPr="00B456F8" w:rsidRDefault="00B74E3E" w:rsidP="00B456F8">
            <w:pPr>
              <w:jc w:val="center"/>
              <w:rPr>
                <w:rFonts w:ascii="Myriad Pro" w:hAnsi="Myriad Pro"/>
                <w:sz w:val="18"/>
                <w:szCs w:val="18"/>
              </w:rPr>
            </w:pPr>
            <w:r w:rsidRPr="00B456F8">
              <w:rPr>
                <w:rFonts w:ascii="Myriad Pro" w:hAnsi="Myriad Pro"/>
                <w:sz w:val="18"/>
                <w:szCs w:val="18"/>
              </w:rPr>
              <w:t>8 175,0</w:t>
            </w:r>
          </w:p>
        </w:tc>
        <w:tc>
          <w:tcPr>
            <w:tcW w:w="548" w:type="pct"/>
            <w:tcBorders>
              <w:top w:val="nil"/>
              <w:left w:val="nil"/>
              <w:bottom w:val="single" w:sz="4" w:space="0" w:color="auto"/>
              <w:right w:val="single" w:sz="4" w:space="0" w:color="auto"/>
            </w:tcBorders>
            <w:shd w:val="clear" w:color="000000" w:fill="FFFFFF"/>
            <w:vAlign w:val="center"/>
            <w:hideMark/>
          </w:tcPr>
          <w:p w14:paraId="1FDF5EDF" w14:textId="77777777" w:rsidR="00B74E3E" w:rsidRPr="00B456F8" w:rsidRDefault="00B74E3E" w:rsidP="00B456F8">
            <w:pPr>
              <w:jc w:val="center"/>
              <w:rPr>
                <w:rFonts w:ascii="Myriad Pro" w:hAnsi="Myriad Pro"/>
                <w:sz w:val="18"/>
                <w:szCs w:val="18"/>
              </w:rPr>
            </w:pPr>
            <w:r w:rsidRPr="00B456F8">
              <w:rPr>
                <w:rFonts w:ascii="Myriad Pro" w:hAnsi="Myriad Pro"/>
                <w:sz w:val="18"/>
                <w:szCs w:val="18"/>
              </w:rPr>
              <w:t>1 511,600</w:t>
            </w:r>
          </w:p>
        </w:tc>
        <w:tc>
          <w:tcPr>
            <w:tcW w:w="579" w:type="pct"/>
            <w:tcBorders>
              <w:top w:val="nil"/>
              <w:left w:val="nil"/>
              <w:bottom w:val="single" w:sz="4" w:space="0" w:color="auto"/>
              <w:right w:val="single" w:sz="4" w:space="0" w:color="auto"/>
            </w:tcBorders>
            <w:shd w:val="clear" w:color="000000" w:fill="FFFFFF"/>
            <w:vAlign w:val="center"/>
            <w:hideMark/>
          </w:tcPr>
          <w:p w14:paraId="57474982" w14:textId="77777777" w:rsidR="00B74E3E" w:rsidRPr="00B456F8" w:rsidRDefault="00B74E3E" w:rsidP="00B456F8">
            <w:pPr>
              <w:jc w:val="center"/>
              <w:rPr>
                <w:rFonts w:ascii="Myriad Pro" w:hAnsi="Myriad Pro"/>
                <w:sz w:val="18"/>
                <w:szCs w:val="18"/>
              </w:rPr>
            </w:pPr>
            <w:r w:rsidRPr="00B456F8">
              <w:rPr>
                <w:rFonts w:ascii="Myriad Pro" w:hAnsi="Myriad Pro"/>
                <w:sz w:val="18"/>
                <w:szCs w:val="18"/>
              </w:rPr>
              <w:t>1 910,480</w:t>
            </w:r>
          </w:p>
        </w:tc>
        <w:tc>
          <w:tcPr>
            <w:tcW w:w="581" w:type="pct"/>
            <w:tcBorders>
              <w:top w:val="nil"/>
              <w:left w:val="nil"/>
              <w:bottom w:val="single" w:sz="4" w:space="0" w:color="auto"/>
              <w:right w:val="single" w:sz="4" w:space="0" w:color="auto"/>
            </w:tcBorders>
            <w:shd w:val="clear" w:color="000000" w:fill="FFFFFF"/>
            <w:noWrap/>
            <w:vAlign w:val="center"/>
            <w:hideMark/>
          </w:tcPr>
          <w:p w14:paraId="64DBD86A" w14:textId="77777777" w:rsidR="00B74E3E" w:rsidRPr="00B456F8" w:rsidRDefault="00B74E3E" w:rsidP="00B43F17">
            <w:pPr>
              <w:jc w:val="center"/>
              <w:rPr>
                <w:rFonts w:ascii="Myriad Pro" w:hAnsi="Myriad Pro"/>
                <w:sz w:val="18"/>
                <w:szCs w:val="18"/>
              </w:rPr>
            </w:pPr>
            <w:r w:rsidRPr="00B456F8">
              <w:rPr>
                <w:rFonts w:ascii="Myriad Pro" w:hAnsi="Myriad Pro"/>
                <w:sz w:val="18"/>
                <w:szCs w:val="18"/>
              </w:rPr>
              <w:t>-  964,45</w:t>
            </w:r>
          </w:p>
        </w:tc>
        <w:tc>
          <w:tcPr>
            <w:tcW w:w="833" w:type="pct"/>
            <w:tcBorders>
              <w:top w:val="nil"/>
              <w:left w:val="nil"/>
              <w:bottom w:val="single" w:sz="4" w:space="0" w:color="auto"/>
              <w:right w:val="single" w:sz="4" w:space="0" w:color="auto"/>
            </w:tcBorders>
            <w:shd w:val="clear" w:color="000000" w:fill="FFFFFF"/>
            <w:noWrap/>
            <w:vAlign w:val="center"/>
            <w:hideMark/>
          </w:tcPr>
          <w:p w14:paraId="610A52B1" w14:textId="77777777" w:rsidR="00B74E3E" w:rsidRPr="00B456F8" w:rsidRDefault="00B74E3E" w:rsidP="00B43F17">
            <w:pPr>
              <w:jc w:val="center"/>
              <w:rPr>
                <w:rFonts w:ascii="Myriad Pro" w:hAnsi="Myriad Pro"/>
                <w:sz w:val="18"/>
                <w:szCs w:val="18"/>
              </w:rPr>
            </w:pPr>
            <w:r w:rsidRPr="00B456F8">
              <w:rPr>
                <w:rFonts w:ascii="Myriad Pro" w:hAnsi="Myriad Pro"/>
                <w:sz w:val="18"/>
                <w:szCs w:val="18"/>
              </w:rPr>
              <w:t>-   7 884,4</w:t>
            </w:r>
          </w:p>
        </w:tc>
      </w:tr>
      <w:tr w:rsidR="00B74E3E" w:rsidRPr="00B456F8" w14:paraId="0A32FCDB" w14:textId="77777777" w:rsidTr="00455F70">
        <w:trPr>
          <w:trHeight w:val="20"/>
        </w:trPr>
        <w:tc>
          <w:tcPr>
            <w:tcW w:w="243" w:type="pct"/>
            <w:tcBorders>
              <w:top w:val="nil"/>
              <w:left w:val="single" w:sz="4" w:space="0" w:color="auto"/>
              <w:bottom w:val="single" w:sz="4" w:space="0" w:color="auto"/>
              <w:right w:val="single" w:sz="4" w:space="0" w:color="auto"/>
            </w:tcBorders>
            <w:shd w:val="clear" w:color="000000" w:fill="FFFFFF"/>
            <w:noWrap/>
            <w:vAlign w:val="bottom"/>
            <w:hideMark/>
          </w:tcPr>
          <w:p w14:paraId="5049E178" w14:textId="77777777" w:rsidR="00B74E3E" w:rsidRPr="00B456F8" w:rsidRDefault="00B74E3E" w:rsidP="00B456F8">
            <w:pPr>
              <w:jc w:val="center"/>
              <w:rPr>
                <w:rFonts w:ascii="Myriad Pro" w:hAnsi="Myriad Pro"/>
                <w:sz w:val="18"/>
                <w:szCs w:val="18"/>
              </w:rPr>
            </w:pPr>
            <w:r w:rsidRPr="00B456F8">
              <w:rPr>
                <w:rFonts w:ascii="Myriad Pro" w:hAnsi="Myriad Pro"/>
                <w:sz w:val="18"/>
                <w:szCs w:val="18"/>
              </w:rPr>
              <w:t>2</w:t>
            </w:r>
          </w:p>
        </w:tc>
        <w:tc>
          <w:tcPr>
            <w:tcW w:w="985" w:type="pct"/>
            <w:tcBorders>
              <w:top w:val="nil"/>
              <w:left w:val="nil"/>
              <w:bottom w:val="single" w:sz="4" w:space="0" w:color="auto"/>
              <w:right w:val="single" w:sz="4" w:space="0" w:color="auto"/>
            </w:tcBorders>
            <w:shd w:val="clear" w:color="000000" w:fill="FFFFFF"/>
            <w:vAlign w:val="bottom"/>
            <w:hideMark/>
          </w:tcPr>
          <w:p w14:paraId="3D5BAB76" w14:textId="77777777" w:rsidR="00B74E3E" w:rsidRPr="00B456F8" w:rsidRDefault="00B74E3E" w:rsidP="00B456F8">
            <w:pPr>
              <w:rPr>
                <w:rFonts w:ascii="Myriad Pro" w:hAnsi="Myriad Pro"/>
                <w:sz w:val="18"/>
                <w:szCs w:val="18"/>
              </w:rPr>
            </w:pPr>
            <w:r w:rsidRPr="00B456F8">
              <w:rPr>
                <w:rFonts w:ascii="Myriad Pro" w:hAnsi="Myriad Pro"/>
                <w:sz w:val="18"/>
                <w:szCs w:val="18"/>
              </w:rPr>
              <w:t>Богданова Людмила Александровна</w:t>
            </w:r>
          </w:p>
        </w:tc>
        <w:tc>
          <w:tcPr>
            <w:tcW w:w="709" w:type="pct"/>
            <w:tcBorders>
              <w:top w:val="nil"/>
              <w:left w:val="nil"/>
              <w:bottom w:val="single" w:sz="4" w:space="0" w:color="auto"/>
              <w:right w:val="single" w:sz="4" w:space="0" w:color="auto"/>
            </w:tcBorders>
            <w:shd w:val="clear" w:color="000000" w:fill="FFFFFF"/>
            <w:vAlign w:val="bottom"/>
            <w:hideMark/>
          </w:tcPr>
          <w:p w14:paraId="00CD92CE" w14:textId="77777777" w:rsidR="00B74E3E" w:rsidRPr="00B456F8" w:rsidRDefault="00B74E3E" w:rsidP="00B456F8">
            <w:pPr>
              <w:rPr>
                <w:rFonts w:ascii="Myriad Pro" w:hAnsi="Myriad Pro"/>
                <w:sz w:val="18"/>
                <w:szCs w:val="18"/>
              </w:rPr>
            </w:pPr>
            <w:r w:rsidRPr="00B456F8">
              <w:rPr>
                <w:rFonts w:ascii="Myriad Pro" w:hAnsi="Myriad Pro"/>
                <w:sz w:val="18"/>
                <w:szCs w:val="18"/>
              </w:rPr>
              <w:t>№ 22-4-05-00286</w:t>
            </w:r>
            <w:r w:rsidRPr="00B456F8">
              <w:rPr>
                <w:rFonts w:ascii="Myriad Pro" w:hAnsi="Myriad Pro"/>
                <w:sz w:val="18"/>
                <w:szCs w:val="18"/>
              </w:rPr>
              <w:br/>
              <w:t>12.05.2017</w:t>
            </w:r>
          </w:p>
        </w:tc>
        <w:tc>
          <w:tcPr>
            <w:tcW w:w="523" w:type="pct"/>
            <w:tcBorders>
              <w:top w:val="nil"/>
              <w:left w:val="nil"/>
              <w:bottom w:val="single" w:sz="4" w:space="0" w:color="auto"/>
              <w:right w:val="single" w:sz="4" w:space="0" w:color="auto"/>
            </w:tcBorders>
            <w:shd w:val="clear" w:color="000000" w:fill="FFFFFF"/>
            <w:vAlign w:val="center"/>
            <w:hideMark/>
          </w:tcPr>
          <w:p w14:paraId="6985A081" w14:textId="77777777" w:rsidR="00B74E3E" w:rsidRPr="00B456F8" w:rsidRDefault="00B74E3E" w:rsidP="00B456F8">
            <w:pPr>
              <w:jc w:val="center"/>
              <w:rPr>
                <w:rFonts w:ascii="Myriad Pro" w:hAnsi="Myriad Pro"/>
                <w:sz w:val="18"/>
                <w:szCs w:val="18"/>
              </w:rPr>
            </w:pPr>
            <w:r w:rsidRPr="00B456F8">
              <w:rPr>
                <w:rFonts w:ascii="Myriad Pro" w:hAnsi="Myriad Pro"/>
                <w:sz w:val="18"/>
                <w:szCs w:val="18"/>
              </w:rPr>
              <w:t>5 132,0</w:t>
            </w:r>
          </w:p>
        </w:tc>
        <w:tc>
          <w:tcPr>
            <w:tcW w:w="548" w:type="pct"/>
            <w:tcBorders>
              <w:top w:val="nil"/>
              <w:left w:val="nil"/>
              <w:bottom w:val="single" w:sz="4" w:space="0" w:color="auto"/>
              <w:right w:val="single" w:sz="4" w:space="0" w:color="auto"/>
            </w:tcBorders>
            <w:shd w:val="clear" w:color="000000" w:fill="FFFFFF"/>
            <w:vAlign w:val="center"/>
            <w:hideMark/>
          </w:tcPr>
          <w:p w14:paraId="466B737E" w14:textId="77777777" w:rsidR="00B74E3E" w:rsidRPr="00B456F8" w:rsidRDefault="00B74E3E" w:rsidP="00B456F8">
            <w:pPr>
              <w:jc w:val="center"/>
              <w:rPr>
                <w:rFonts w:ascii="Myriad Pro" w:hAnsi="Myriad Pro"/>
                <w:sz w:val="18"/>
                <w:szCs w:val="18"/>
              </w:rPr>
            </w:pPr>
            <w:r w:rsidRPr="00B456F8">
              <w:rPr>
                <w:rFonts w:ascii="Myriad Pro" w:hAnsi="Myriad Pro"/>
                <w:sz w:val="18"/>
                <w:szCs w:val="18"/>
              </w:rPr>
              <w:t>1 511,600</w:t>
            </w:r>
          </w:p>
        </w:tc>
        <w:tc>
          <w:tcPr>
            <w:tcW w:w="579" w:type="pct"/>
            <w:tcBorders>
              <w:top w:val="nil"/>
              <w:left w:val="nil"/>
              <w:bottom w:val="single" w:sz="4" w:space="0" w:color="auto"/>
              <w:right w:val="single" w:sz="4" w:space="0" w:color="auto"/>
            </w:tcBorders>
            <w:shd w:val="clear" w:color="000000" w:fill="FFFFFF"/>
            <w:vAlign w:val="center"/>
            <w:hideMark/>
          </w:tcPr>
          <w:p w14:paraId="233A8D08" w14:textId="77777777" w:rsidR="00B74E3E" w:rsidRPr="00B456F8" w:rsidRDefault="00B74E3E" w:rsidP="00B456F8">
            <w:pPr>
              <w:jc w:val="center"/>
              <w:rPr>
                <w:rFonts w:ascii="Myriad Pro" w:hAnsi="Myriad Pro"/>
                <w:sz w:val="18"/>
                <w:szCs w:val="18"/>
              </w:rPr>
            </w:pPr>
            <w:r w:rsidRPr="00B456F8">
              <w:rPr>
                <w:rFonts w:ascii="Myriad Pro" w:hAnsi="Myriad Pro"/>
                <w:sz w:val="18"/>
                <w:szCs w:val="18"/>
              </w:rPr>
              <w:t>1 861,870</w:t>
            </w:r>
          </w:p>
        </w:tc>
        <w:tc>
          <w:tcPr>
            <w:tcW w:w="581" w:type="pct"/>
            <w:tcBorders>
              <w:top w:val="nil"/>
              <w:left w:val="nil"/>
              <w:bottom w:val="single" w:sz="4" w:space="0" w:color="auto"/>
              <w:right w:val="single" w:sz="4" w:space="0" w:color="auto"/>
            </w:tcBorders>
            <w:shd w:val="clear" w:color="000000" w:fill="FFFFFF"/>
            <w:noWrap/>
            <w:vAlign w:val="center"/>
            <w:hideMark/>
          </w:tcPr>
          <w:p w14:paraId="184120BC" w14:textId="77777777" w:rsidR="00B74E3E" w:rsidRPr="00B456F8" w:rsidRDefault="00B74E3E" w:rsidP="00B43F17">
            <w:pPr>
              <w:jc w:val="center"/>
              <w:rPr>
                <w:rFonts w:ascii="Myriad Pro" w:hAnsi="Myriad Pro"/>
                <w:sz w:val="18"/>
                <w:szCs w:val="18"/>
              </w:rPr>
            </w:pPr>
            <w:r w:rsidRPr="00B456F8">
              <w:rPr>
                <w:rFonts w:ascii="Myriad Pro" w:hAnsi="Myriad Pro"/>
                <w:sz w:val="18"/>
                <w:szCs w:val="18"/>
              </w:rPr>
              <w:t>-    915,84</w:t>
            </w:r>
          </w:p>
        </w:tc>
        <w:tc>
          <w:tcPr>
            <w:tcW w:w="833" w:type="pct"/>
            <w:tcBorders>
              <w:top w:val="nil"/>
              <w:left w:val="nil"/>
              <w:bottom w:val="single" w:sz="4" w:space="0" w:color="auto"/>
              <w:right w:val="single" w:sz="4" w:space="0" w:color="auto"/>
            </w:tcBorders>
            <w:shd w:val="clear" w:color="000000" w:fill="FFFFFF"/>
            <w:noWrap/>
            <w:vAlign w:val="center"/>
            <w:hideMark/>
          </w:tcPr>
          <w:p w14:paraId="159181F3" w14:textId="77777777" w:rsidR="00B74E3E" w:rsidRPr="00B456F8" w:rsidRDefault="00B74E3E" w:rsidP="00B43F17">
            <w:pPr>
              <w:jc w:val="center"/>
              <w:rPr>
                <w:rFonts w:ascii="Myriad Pro" w:hAnsi="Myriad Pro"/>
                <w:sz w:val="18"/>
                <w:szCs w:val="18"/>
              </w:rPr>
            </w:pPr>
            <w:r w:rsidRPr="00B456F8">
              <w:rPr>
                <w:rFonts w:ascii="Myriad Pro" w:hAnsi="Myriad Pro"/>
                <w:sz w:val="18"/>
                <w:szCs w:val="18"/>
              </w:rPr>
              <w:t>-    4 700,1</w:t>
            </w:r>
          </w:p>
        </w:tc>
      </w:tr>
      <w:tr w:rsidR="00B74E3E" w:rsidRPr="00B456F8" w14:paraId="4FD40FC6" w14:textId="77777777" w:rsidTr="00455F70">
        <w:trPr>
          <w:trHeight w:val="20"/>
        </w:trPr>
        <w:tc>
          <w:tcPr>
            <w:tcW w:w="243" w:type="pct"/>
            <w:tcBorders>
              <w:top w:val="nil"/>
              <w:left w:val="single" w:sz="4" w:space="0" w:color="auto"/>
              <w:bottom w:val="single" w:sz="4" w:space="0" w:color="auto"/>
              <w:right w:val="single" w:sz="4" w:space="0" w:color="auto"/>
            </w:tcBorders>
            <w:shd w:val="clear" w:color="000000" w:fill="FFFFFF"/>
            <w:noWrap/>
            <w:vAlign w:val="bottom"/>
            <w:hideMark/>
          </w:tcPr>
          <w:p w14:paraId="611B0C2A" w14:textId="77777777" w:rsidR="00B74E3E" w:rsidRPr="00B456F8" w:rsidRDefault="00B74E3E" w:rsidP="00B456F8">
            <w:pPr>
              <w:jc w:val="center"/>
              <w:rPr>
                <w:rFonts w:ascii="Myriad Pro" w:hAnsi="Myriad Pro"/>
                <w:sz w:val="18"/>
                <w:szCs w:val="18"/>
              </w:rPr>
            </w:pPr>
            <w:r w:rsidRPr="00B456F8">
              <w:rPr>
                <w:rFonts w:ascii="Myriad Pro" w:hAnsi="Myriad Pro"/>
                <w:sz w:val="18"/>
                <w:szCs w:val="18"/>
              </w:rPr>
              <w:t>3</w:t>
            </w:r>
          </w:p>
        </w:tc>
        <w:tc>
          <w:tcPr>
            <w:tcW w:w="985" w:type="pct"/>
            <w:tcBorders>
              <w:top w:val="nil"/>
              <w:left w:val="nil"/>
              <w:bottom w:val="single" w:sz="4" w:space="0" w:color="auto"/>
              <w:right w:val="single" w:sz="4" w:space="0" w:color="auto"/>
            </w:tcBorders>
            <w:shd w:val="clear" w:color="000000" w:fill="FFFFFF"/>
            <w:vAlign w:val="bottom"/>
            <w:hideMark/>
          </w:tcPr>
          <w:p w14:paraId="65AE8058" w14:textId="77777777" w:rsidR="00B74E3E" w:rsidRPr="00B456F8" w:rsidRDefault="00B74E3E" w:rsidP="00B456F8">
            <w:pPr>
              <w:rPr>
                <w:rFonts w:ascii="Myriad Pro" w:hAnsi="Myriad Pro"/>
                <w:sz w:val="18"/>
                <w:szCs w:val="18"/>
              </w:rPr>
            </w:pPr>
            <w:r w:rsidRPr="00B456F8">
              <w:rPr>
                <w:rFonts w:ascii="Myriad Pro" w:hAnsi="Myriad Pro"/>
                <w:sz w:val="18"/>
                <w:szCs w:val="18"/>
              </w:rPr>
              <w:t>Гуляев Николай Владимирович</w:t>
            </w:r>
          </w:p>
        </w:tc>
        <w:tc>
          <w:tcPr>
            <w:tcW w:w="709" w:type="pct"/>
            <w:tcBorders>
              <w:top w:val="nil"/>
              <w:left w:val="nil"/>
              <w:bottom w:val="single" w:sz="4" w:space="0" w:color="auto"/>
              <w:right w:val="single" w:sz="4" w:space="0" w:color="auto"/>
            </w:tcBorders>
            <w:shd w:val="clear" w:color="000000" w:fill="FFFFFF"/>
            <w:vAlign w:val="bottom"/>
            <w:hideMark/>
          </w:tcPr>
          <w:p w14:paraId="727EAF0B" w14:textId="77777777" w:rsidR="00B74E3E" w:rsidRPr="00B456F8" w:rsidRDefault="00B74E3E" w:rsidP="00B456F8">
            <w:pPr>
              <w:rPr>
                <w:rFonts w:ascii="Myriad Pro" w:hAnsi="Myriad Pro"/>
                <w:sz w:val="18"/>
                <w:szCs w:val="18"/>
              </w:rPr>
            </w:pPr>
            <w:r w:rsidRPr="00B456F8">
              <w:rPr>
                <w:rFonts w:ascii="Myriad Pro" w:hAnsi="Myriad Pro"/>
                <w:sz w:val="18"/>
                <w:szCs w:val="18"/>
              </w:rPr>
              <w:t>№ 22-4-03-00238</w:t>
            </w:r>
            <w:r w:rsidRPr="00B456F8">
              <w:rPr>
                <w:rFonts w:ascii="Myriad Pro" w:hAnsi="Myriad Pro"/>
                <w:sz w:val="18"/>
                <w:szCs w:val="18"/>
              </w:rPr>
              <w:br/>
              <w:t>21.10.2017</w:t>
            </w:r>
          </w:p>
        </w:tc>
        <w:tc>
          <w:tcPr>
            <w:tcW w:w="523" w:type="pct"/>
            <w:tcBorders>
              <w:top w:val="nil"/>
              <w:left w:val="nil"/>
              <w:bottom w:val="single" w:sz="4" w:space="0" w:color="auto"/>
              <w:right w:val="single" w:sz="4" w:space="0" w:color="auto"/>
            </w:tcBorders>
            <w:shd w:val="clear" w:color="000000" w:fill="FFFFFF"/>
            <w:vAlign w:val="center"/>
            <w:hideMark/>
          </w:tcPr>
          <w:p w14:paraId="010E3B9A" w14:textId="77777777" w:rsidR="00B74E3E" w:rsidRPr="00B456F8" w:rsidRDefault="00B74E3E" w:rsidP="00B456F8">
            <w:pPr>
              <w:jc w:val="center"/>
              <w:rPr>
                <w:rFonts w:ascii="Myriad Pro" w:hAnsi="Myriad Pro"/>
                <w:sz w:val="18"/>
                <w:szCs w:val="18"/>
              </w:rPr>
            </w:pPr>
            <w:r w:rsidRPr="00B456F8">
              <w:rPr>
                <w:rFonts w:ascii="Myriad Pro" w:hAnsi="Myriad Pro"/>
                <w:sz w:val="18"/>
                <w:szCs w:val="18"/>
              </w:rPr>
              <w:t>36 058,18</w:t>
            </w:r>
          </w:p>
        </w:tc>
        <w:tc>
          <w:tcPr>
            <w:tcW w:w="548" w:type="pct"/>
            <w:tcBorders>
              <w:top w:val="nil"/>
              <w:left w:val="nil"/>
              <w:bottom w:val="single" w:sz="4" w:space="0" w:color="auto"/>
              <w:right w:val="single" w:sz="4" w:space="0" w:color="auto"/>
            </w:tcBorders>
            <w:shd w:val="clear" w:color="000000" w:fill="FFFFFF"/>
            <w:vAlign w:val="center"/>
            <w:hideMark/>
          </w:tcPr>
          <w:p w14:paraId="1A112723" w14:textId="77777777" w:rsidR="00B74E3E" w:rsidRPr="00B456F8" w:rsidRDefault="00B74E3E" w:rsidP="00B456F8">
            <w:pPr>
              <w:jc w:val="center"/>
              <w:rPr>
                <w:rFonts w:ascii="Myriad Pro" w:hAnsi="Myriad Pro"/>
                <w:sz w:val="18"/>
                <w:szCs w:val="18"/>
              </w:rPr>
            </w:pPr>
            <w:r w:rsidRPr="00B456F8">
              <w:rPr>
                <w:rFonts w:ascii="Myriad Pro" w:hAnsi="Myriad Pro"/>
                <w:sz w:val="18"/>
                <w:szCs w:val="18"/>
              </w:rPr>
              <w:t>1 466,450</w:t>
            </w:r>
          </w:p>
        </w:tc>
        <w:tc>
          <w:tcPr>
            <w:tcW w:w="579" w:type="pct"/>
            <w:tcBorders>
              <w:top w:val="nil"/>
              <w:left w:val="nil"/>
              <w:bottom w:val="single" w:sz="4" w:space="0" w:color="auto"/>
              <w:right w:val="single" w:sz="4" w:space="0" w:color="auto"/>
            </w:tcBorders>
            <w:shd w:val="clear" w:color="000000" w:fill="FFFFFF"/>
            <w:vAlign w:val="center"/>
            <w:hideMark/>
          </w:tcPr>
          <w:p w14:paraId="1F17394B" w14:textId="77777777" w:rsidR="00B74E3E" w:rsidRPr="00B456F8" w:rsidRDefault="00B74E3E" w:rsidP="00B456F8">
            <w:pPr>
              <w:jc w:val="center"/>
              <w:rPr>
                <w:rFonts w:ascii="Myriad Pro" w:hAnsi="Myriad Pro"/>
                <w:sz w:val="18"/>
                <w:szCs w:val="18"/>
              </w:rPr>
            </w:pPr>
            <w:r w:rsidRPr="00B456F8">
              <w:rPr>
                <w:rFonts w:ascii="Myriad Pro" w:hAnsi="Myriad Pro"/>
                <w:sz w:val="18"/>
                <w:szCs w:val="18"/>
              </w:rPr>
              <w:t>2 140,010</w:t>
            </w:r>
          </w:p>
        </w:tc>
        <w:tc>
          <w:tcPr>
            <w:tcW w:w="581" w:type="pct"/>
            <w:tcBorders>
              <w:top w:val="nil"/>
              <w:left w:val="nil"/>
              <w:bottom w:val="single" w:sz="4" w:space="0" w:color="auto"/>
              <w:right w:val="single" w:sz="4" w:space="0" w:color="auto"/>
            </w:tcBorders>
            <w:shd w:val="clear" w:color="000000" w:fill="FFFFFF"/>
            <w:noWrap/>
            <w:vAlign w:val="center"/>
            <w:hideMark/>
          </w:tcPr>
          <w:p w14:paraId="58FDAD7A" w14:textId="77777777" w:rsidR="00B74E3E" w:rsidRPr="00B456F8" w:rsidRDefault="00B74E3E" w:rsidP="00B43F17">
            <w:pPr>
              <w:jc w:val="center"/>
              <w:rPr>
                <w:rFonts w:ascii="Myriad Pro" w:hAnsi="Myriad Pro"/>
                <w:sz w:val="18"/>
                <w:szCs w:val="18"/>
              </w:rPr>
            </w:pPr>
            <w:r w:rsidRPr="00B456F8">
              <w:rPr>
                <w:rFonts w:ascii="Myriad Pro" w:hAnsi="Myriad Pro"/>
                <w:sz w:val="18"/>
                <w:szCs w:val="18"/>
              </w:rPr>
              <w:t>-     71,55</w:t>
            </w:r>
          </w:p>
        </w:tc>
        <w:tc>
          <w:tcPr>
            <w:tcW w:w="833" w:type="pct"/>
            <w:tcBorders>
              <w:top w:val="nil"/>
              <w:left w:val="nil"/>
              <w:bottom w:val="single" w:sz="4" w:space="0" w:color="auto"/>
              <w:right w:val="single" w:sz="4" w:space="0" w:color="auto"/>
            </w:tcBorders>
            <w:shd w:val="clear" w:color="000000" w:fill="FFFFFF"/>
            <w:noWrap/>
            <w:vAlign w:val="center"/>
            <w:hideMark/>
          </w:tcPr>
          <w:p w14:paraId="16F4FE7F" w14:textId="77777777" w:rsidR="00B74E3E" w:rsidRPr="00B456F8" w:rsidRDefault="00B74E3E" w:rsidP="00B43F17">
            <w:pPr>
              <w:jc w:val="center"/>
              <w:rPr>
                <w:rFonts w:ascii="Myriad Pro" w:hAnsi="Myriad Pro"/>
                <w:sz w:val="18"/>
                <w:szCs w:val="18"/>
              </w:rPr>
            </w:pPr>
            <w:r w:rsidRPr="00B456F8">
              <w:rPr>
                <w:rFonts w:ascii="Myriad Pro" w:hAnsi="Myriad Pro"/>
                <w:sz w:val="18"/>
                <w:szCs w:val="18"/>
              </w:rPr>
              <w:t>-   2 580,0</w:t>
            </w:r>
          </w:p>
        </w:tc>
      </w:tr>
      <w:tr w:rsidR="00B74E3E" w:rsidRPr="00B456F8" w14:paraId="3F5D4C30" w14:textId="77777777" w:rsidTr="00455F70">
        <w:trPr>
          <w:trHeight w:val="20"/>
        </w:trPr>
        <w:tc>
          <w:tcPr>
            <w:tcW w:w="243" w:type="pct"/>
            <w:tcBorders>
              <w:top w:val="nil"/>
              <w:left w:val="single" w:sz="4" w:space="0" w:color="auto"/>
              <w:bottom w:val="single" w:sz="4" w:space="0" w:color="auto"/>
              <w:right w:val="single" w:sz="4" w:space="0" w:color="auto"/>
            </w:tcBorders>
            <w:shd w:val="clear" w:color="000000" w:fill="FFFFFF"/>
            <w:noWrap/>
            <w:vAlign w:val="bottom"/>
            <w:hideMark/>
          </w:tcPr>
          <w:p w14:paraId="156DFD44" w14:textId="77777777" w:rsidR="00B74E3E" w:rsidRPr="00B456F8" w:rsidRDefault="00B74E3E" w:rsidP="00B456F8">
            <w:pPr>
              <w:jc w:val="center"/>
              <w:rPr>
                <w:rFonts w:ascii="Myriad Pro" w:hAnsi="Myriad Pro"/>
                <w:sz w:val="18"/>
                <w:szCs w:val="18"/>
              </w:rPr>
            </w:pPr>
            <w:r w:rsidRPr="00B456F8">
              <w:rPr>
                <w:rFonts w:ascii="Myriad Pro" w:hAnsi="Myriad Pro"/>
                <w:sz w:val="18"/>
                <w:szCs w:val="18"/>
              </w:rPr>
              <w:t>4</w:t>
            </w:r>
          </w:p>
        </w:tc>
        <w:tc>
          <w:tcPr>
            <w:tcW w:w="985" w:type="pct"/>
            <w:tcBorders>
              <w:top w:val="nil"/>
              <w:left w:val="nil"/>
              <w:bottom w:val="single" w:sz="4" w:space="0" w:color="auto"/>
              <w:right w:val="single" w:sz="4" w:space="0" w:color="auto"/>
            </w:tcBorders>
            <w:shd w:val="clear" w:color="000000" w:fill="FFFFFF"/>
            <w:vAlign w:val="bottom"/>
            <w:hideMark/>
          </w:tcPr>
          <w:p w14:paraId="3799E77B" w14:textId="77777777" w:rsidR="00B74E3E" w:rsidRPr="00B456F8" w:rsidRDefault="00B74E3E" w:rsidP="00B456F8">
            <w:pPr>
              <w:rPr>
                <w:rFonts w:ascii="Myriad Pro" w:hAnsi="Myriad Pro"/>
                <w:sz w:val="18"/>
                <w:szCs w:val="18"/>
              </w:rPr>
            </w:pPr>
            <w:r w:rsidRPr="00B456F8">
              <w:rPr>
                <w:rFonts w:ascii="Myriad Pro" w:hAnsi="Myriad Pro"/>
                <w:sz w:val="18"/>
                <w:szCs w:val="18"/>
              </w:rPr>
              <w:t>Александрова Надежда Александровна</w:t>
            </w:r>
          </w:p>
        </w:tc>
        <w:tc>
          <w:tcPr>
            <w:tcW w:w="709" w:type="pct"/>
            <w:tcBorders>
              <w:top w:val="nil"/>
              <w:left w:val="nil"/>
              <w:bottom w:val="single" w:sz="4" w:space="0" w:color="auto"/>
              <w:right w:val="single" w:sz="4" w:space="0" w:color="auto"/>
            </w:tcBorders>
            <w:shd w:val="clear" w:color="000000" w:fill="FFFFFF"/>
            <w:vAlign w:val="bottom"/>
            <w:hideMark/>
          </w:tcPr>
          <w:p w14:paraId="265221FE" w14:textId="77777777" w:rsidR="00B74E3E" w:rsidRPr="00B456F8" w:rsidRDefault="00B74E3E" w:rsidP="00B456F8">
            <w:pPr>
              <w:rPr>
                <w:rFonts w:ascii="Myriad Pro" w:hAnsi="Myriad Pro"/>
                <w:sz w:val="18"/>
                <w:szCs w:val="18"/>
              </w:rPr>
            </w:pPr>
            <w:r w:rsidRPr="00B456F8">
              <w:rPr>
                <w:rFonts w:ascii="Myriad Pro" w:hAnsi="Myriad Pro"/>
                <w:sz w:val="18"/>
                <w:szCs w:val="18"/>
              </w:rPr>
              <w:t>№ 22-4-03-00177</w:t>
            </w:r>
            <w:r w:rsidRPr="00B456F8">
              <w:rPr>
                <w:rFonts w:ascii="Myriad Pro" w:hAnsi="Myriad Pro"/>
                <w:sz w:val="18"/>
                <w:szCs w:val="18"/>
              </w:rPr>
              <w:br/>
              <w:t>17.11.2017</w:t>
            </w:r>
          </w:p>
        </w:tc>
        <w:tc>
          <w:tcPr>
            <w:tcW w:w="523" w:type="pct"/>
            <w:tcBorders>
              <w:top w:val="nil"/>
              <w:left w:val="nil"/>
              <w:bottom w:val="single" w:sz="4" w:space="0" w:color="auto"/>
              <w:right w:val="single" w:sz="4" w:space="0" w:color="auto"/>
            </w:tcBorders>
            <w:shd w:val="clear" w:color="000000" w:fill="FFFFFF"/>
            <w:vAlign w:val="center"/>
            <w:hideMark/>
          </w:tcPr>
          <w:p w14:paraId="37EECB9D" w14:textId="77777777" w:rsidR="00B74E3E" w:rsidRPr="00B456F8" w:rsidRDefault="00B74E3E" w:rsidP="00B456F8">
            <w:pPr>
              <w:jc w:val="center"/>
              <w:rPr>
                <w:rFonts w:ascii="Myriad Pro" w:hAnsi="Myriad Pro"/>
                <w:sz w:val="18"/>
                <w:szCs w:val="18"/>
              </w:rPr>
            </w:pPr>
            <w:r w:rsidRPr="00B456F8">
              <w:rPr>
                <w:rFonts w:ascii="Myriad Pro" w:hAnsi="Myriad Pro"/>
                <w:sz w:val="18"/>
                <w:szCs w:val="18"/>
              </w:rPr>
              <w:t>4 276,8</w:t>
            </w:r>
          </w:p>
        </w:tc>
        <w:tc>
          <w:tcPr>
            <w:tcW w:w="548" w:type="pct"/>
            <w:tcBorders>
              <w:top w:val="nil"/>
              <w:left w:val="nil"/>
              <w:bottom w:val="single" w:sz="4" w:space="0" w:color="auto"/>
              <w:right w:val="single" w:sz="4" w:space="0" w:color="auto"/>
            </w:tcBorders>
            <w:shd w:val="clear" w:color="000000" w:fill="FFFFFF"/>
            <w:vAlign w:val="center"/>
            <w:hideMark/>
          </w:tcPr>
          <w:p w14:paraId="5F0624AB" w14:textId="77777777" w:rsidR="00B74E3E" w:rsidRPr="00B456F8" w:rsidRDefault="00B74E3E" w:rsidP="00B456F8">
            <w:pPr>
              <w:jc w:val="center"/>
              <w:rPr>
                <w:rFonts w:ascii="Myriad Pro" w:hAnsi="Myriad Pro"/>
                <w:sz w:val="18"/>
                <w:szCs w:val="18"/>
              </w:rPr>
            </w:pPr>
            <w:r w:rsidRPr="00B456F8">
              <w:rPr>
                <w:rFonts w:ascii="Myriad Pro" w:hAnsi="Myriad Pro"/>
                <w:sz w:val="18"/>
                <w:szCs w:val="18"/>
              </w:rPr>
              <w:t>1 466,450</w:t>
            </w:r>
          </w:p>
        </w:tc>
        <w:tc>
          <w:tcPr>
            <w:tcW w:w="579" w:type="pct"/>
            <w:tcBorders>
              <w:top w:val="nil"/>
              <w:left w:val="nil"/>
              <w:bottom w:val="single" w:sz="4" w:space="0" w:color="auto"/>
              <w:right w:val="single" w:sz="4" w:space="0" w:color="auto"/>
            </w:tcBorders>
            <w:shd w:val="clear" w:color="000000" w:fill="FFFFFF"/>
            <w:vAlign w:val="center"/>
            <w:hideMark/>
          </w:tcPr>
          <w:p w14:paraId="09B99DC6" w14:textId="77777777" w:rsidR="00B74E3E" w:rsidRPr="00B456F8" w:rsidRDefault="00B74E3E" w:rsidP="00B456F8">
            <w:pPr>
              <w:jc w:val="center"/>
              <w:rPr>
                <w:rFonts w:ascii="Myriad Pro" w:hAnsi="Myriad Pro"/>
                <w:sz w:val="18"/>
                <w:szCs w:val="18"/>
              </w:rPr>
            </w:pPr>
            <w:r w:rsidRPr="00B456F8">
              <w:rPr>
                <w:rFonts w:ascii="Myriad Pro" w:hAnsi="Myriad Pro"/>
                <w:sz w:val="18"/>
                <w:szCs w:val="18"/>
              </w:rPr>
              <w:t>2 169,360</w:t>
            </w:r>
          </w:p>
        </w:tc>
        <w:tc>
          <w:tcPr>
            <w:tcW w:w="581" w:type="pct"/>
            <w:tcBorders>
              <w:top w:val="nil"/>
              <w:left w:val="nil"/>
              <w:bottom w:val="single" w:sz="4" w:space="0" w:color="auto"/>
              <w:right w:val="single" w:sz="4" w:space="0" w:color="auto"/>
            </w:tcBorders>
            <w:shd w:val="clear" w:color="000000" w:fill="FFFFFF"/>
            <w:noWrap/>
            <w:vAlign w:val="center"/>
            <w:hideMark/>
          </w:tcPr>
          <w:p w14:paraId="30E66CC1" w14:textId="77777777" w:rsidR="00B74E3E" w:rsidRPr="00B456F8" w:rsidRDefault="00B74E3E" w:rsidP="00B43F17">
            <w:pPr>
              <w:jc w:val="center"/>
              <w:rPr>
                <w:rFonts w:ascii="Myriad Pro" w:hAnsi="Myriad Pro"/>
                <w:sz w:val="18"/>
                <w:szCs w:val="18"/>
              </w:rPr>
            </w:pPr>
            <w:r w:rsidRPr="00B456F8">
              <w:rPr>
                <w:rFonts w:ascii="Myriad Pro" w:hAnsi="Myriad Pro"/>
                <w:sz w:val="18"/>
                <w:szCs w:val="18"/>
              </w:rPr>
              <w:t>-       29,35</w:t>
            </w:r>
          </w:p>
        </w:tc>
        <w:tc>
          <w:tcPr>
            <w:tcW w:w="833" w:type="pct"/>
            <w:tcBorders>
              <w:top w:val="nil"/>
              <w:left w:val="nil"/>
              <w:bottom w:val="single" w:sz="4" w:space="0" w:color="auto"/>
              <w:right w:val="single" w:sz="4" w:space="0" w:color="auto"/>
            </w:tcBorders>
            <w:shd w:val="clear" w:color="000000" w:fill="FFFFFF"/>
            <w:noWrap/>
            <w:vAlign w:val="center"/>
            <w:hideMark/>
          </w:tcPr>
          <w:p w14:paraId="12E6E7F5" w14:textId="77777777" w:rsidR="00B74E3E" w:rsidRPr="00B456F8" w:rsidRDefault="00B74E3E" w:rsidP="00B43F17">
            <w:pPr>
              <w:jc w:val="center"/>
              <w:rPr>
                <w:rFonts w:ascii="Myriad Pro" w:hAnsi="Myriad Pro"/>
                <w:sz w:val="18"/>
                <w:szCs w:val="18"/>
              </w:rPr>
            </w:pPr>
            <w:r w:rsidRPr="00B456F8">
              <w:rPr>
                <w:rFonts w:ascii="Myriad Pro" w:hAnsi="Myriad Pro"/>
                <w:sz w:val="18"/>
                <w:szCs w:val="18"/>
              </w:rPr>
              <w:t>-   125,5</w:t>
            </w:r>
          </w:p>
        </w:tc>
      </w:tr>
      <w:tr w:rsidR="00B74E3E" w:rsidRPr="00B456F8" w14:paraId="5198CEF0" w14:textId="77777777" w:rsidTr="00455F70">
        <w:trPr>
          <w:trHeight w:val="20"/>
        </w:trPr>
        <w:tc>
          <w:tcPr>
            <w:tcW w:w="243" w:type="pct"/>
            <w:tcBorders>
              <w:top w:val="nil"/>
              <w:left w:val="single" w:sz="4" w:space="0" w:color="auto"/>
              <w:bottom w:val="single" w:sz="4" w:space="0" w:color="auto"/>
              <w:right w:val="single" w:sz="4" w:space="0" w:color="auto"/>
            </w:tcBorders>
            <w:shd w:val="clear" w:color="000000" w:fill="FFFFFF"/>
            <w:noWrap/>
            <w:vAlign w:val="bottom"/>
            <w:hideMark/>
          </w:tcPr>
          <w:p w14:paraId="7940B163" w14:textId="77777777" w:rsidR="00B74E3E" w:rsidRPr="00B456F8" w:rsidRDefault="00B74E3E" w:rsidP="00B456F8">
            <w:pPr>
              <w:jc w:val="center"/>
              <w:rPr>
                <w:rFonts w:ascii="Myriad Pro" w:hAnsi="Myriad Pro"/>
                <w:sz w:val="18"/>
                <w:szCs w:val="18"/>
              </w:rPr>
            </w:pPr>
            <w:r w:rsidRPr="00B456F8">
              <w:rPr>
                <w:rFonts w:ascii="Myriad Pro" w:hAnsi="Myriad Pro"/>
                <w:sz w:val="18"/>
                <w:szCs w:val="18"/>
              </w:rPr>
              <w:lastRenderedPageBreak/>
              <w:t>5</w:t>
            </w:r>
          </w:p>
        </w:tc>
        <w:tc>
          <w:tcPr>
            <w:tcW w:w="985" w:type="pct"/>
            <w:tcBorders>
              <w:top w:val="nil"/>
              <w:left w:val="nil"/>
              <w:bottom w:val="single" w:sz="4" w:space="0" w:color="auto"/>
              <w:right w:val="single" w:sz="4" w:space="0" w:color="auto"/>
            </w:tcBorders>
            <w:shd w:val="clear" w:color="000000" w:fill="FFFFFF"/>
            <w:vAlign w:val="bottom"/>
            <w:hideMark/>
          </w:tcPr>
          <w:p w14:paraId="41E22F02" w14:textId="77777777" w:rsidR="00B74E3E" w:rsidRPr="00B456F8" w:rsidRDefault="00B74E3E" w:rsidP="00B456F8">
            <w:pPr>
              <w:rPr>
                <w:rFonts w:ascii="Myriad Pro" w:hAnsi="Myriad Pro"/>
                <w:sz w:val="18"/>
                <w:szCs w:val="18"/>
              </w:rPr>
            </w:pPr>
            <w:r w:rsidRPr="00B456F8">
              <w:rPr>
                <w:rFonts w:ascii="Myriad Pro" w:hAnsi="Myriad Pro"/>
                <w:sz w:val="18"/>
                <w:szCs w:val="18"/>
              </w:rPr>
              <w:t>Губин Александр Геннадьевич</w:t>
            </w:r>
          </w:p>
        </w:tc>
        <w:tc>
          <w:tcPr>
            <w:tcW w:w="709" w:type="pct"/>
            <w:tcBorders>
              <w:top w:val="nil"/>
              <w:left w:val="nil"/>
              <w:bottom w:val="single" w:sz="4" w:space="0" w:color="auto"/>
              <w:right w:val="single" w:sz="4" w:space="0" w:color="auto"/>
            </w:tcBorders>
            <w:shd w:val="clear" w:color="000000" w:fill="FFFFFF"/>
            <w:vAlign w:val="bottom"/>
            <w:hideMark/>
          </w:tcPr>
          <w:p w14:paraId="1D3225F0" w14:textId="77777777" w:rsidR="00B74E3E" w:rsidRPr="00B456F8" w:rsidRDefault="00B74E3E" w:rsidP="00B456F8">
            <w:pPr>
              <w:rPr>
                <w:rFonts w:ascii="Myriad Pro" w:hAnsi="Myriad Pro"/>
                <w:sz w:val="18"/>
                <w:szCs w:val="18"/>
              </w:rPr>
            </w:pPr>
            <w:r w:rsidRPr="00B456F8">
              <w:rPr>
                <w:rFonts w:ascii="Myriad Pro" w:hAnsi="Myriad Pro"/>
                <w:sz w:val="18"/>
                <w:szCs w:val="18"/>
              </w:rPr>
              <w:t>№ 22-4-02-01242</w:t>
            </w:r>
            <w:r w:rsidRPr="00B456F8">
              <w:rPr>
                <w:rFonts w:ascii="Myriad Pro" w:hAnsi="Myriad Pro"/>
                <w:sz w:val="18"/>
                <w:szCs w:val="18"/>
              </w:rPr>
              <w:br/>
              <w:t>11.12.2017</w:t>
            </w:r>
          </w:p>
        </w:tc>
        <w:tc>
          <w:tcPr>
            <w:tcW w:w="523" w:type="pct"/>
            <w:tcBorders>
              <w:top w:val="nil"/>
              <w:left w:val="nil"/>
              <w:bottom w:val="single" w:sz="4" w:space="0" w:color="auto"/>
              <w:right w:val="single" w:sz="4" w:space="0" w:color="auto"/>
            </w:tcBorders>
            <w:shd w:val="clear" w:color="000000" w:fill="FFFFFF"/>
            <w:vAlign w:val="center"/>
            <w:hideMark/>
          </w:tcPr>
          <w:p w14:paraId="27E6233C" w14:textId="77777777" w:rsidR="00B74E3E" w:rsidRPr="00B456F8" w:rsidRDefault="00B74E3E" w:rsidP="00B456F8">
            <w:pPr>
              <w:jc w:val="center"/>
              <w:rPr>
                <w:rFonts w:ascii="Myriad Pro" w:hAnsi="Myriad Pro"/>
                <w:sz w:val="18"/>
                <w:szCs w:val="18"/>
              </w:rPr>
            </w:pPr>
            <w:r w:rsidRPr="00B456F8">
              <w:rPr>
                <w:rFonts w:ascii="Myriad Pro" w:hAnsi="Myriad Pro"/>
                <w:sz w:val="18"/>
                <w:szCs w:val="18"/>
              </w:rPr>
              <w:t>12 241,2</w:t>
            </w:r>
          </w:p>
        </w:tc>
        <w:tc>
          <w:tcPr>
            <w:tcW w:w="548" w:type="pct"/>
            <w:tcBorders>
              <w:top w:val="nil"/>
              <w:left w:val="nil"/>
              <w:bottom w:val="single" w:sz="4" w:space="0" w:color="auto"/>
              <w:right w:val="single" w:sz="4" w:space="0" w:color="auto"/>
            </w:tcBorders>
            <w:shd w:val="clear" w:color="000000" w:fill="FFFFFF"/>
            <w:vAlign w:val="center"/>
            <w:hideMark/>
          </w:tcPr>
          <w:p w14:paraId="42E26D5E" w14:textId="77777777" w:rsidR="00B74E3E" w:rsidRPr="00B456F8" w:rsidRDefault="00B74E3E" w:rsidP="00B456F8">
            <w:pPr>
              <w:jc w:val="center"/>
              <w:rPr>
                <w:rFonts w:ascii="Myriad Pro" w:hAnsi="Myriad Pro"/>
                <w:sz w:val="18"/>
                <w:szCs w:val="18"/>
              </w:rPr>
            </w:pPr>
            <w:r w:rsidRPr="00B456F8">
              <w:rPr>
                <w:rFonts w:ascii="Myriad Pro" w:hAnsi="Myriad Pro"/>
                <w:sz w:val="18"/>
                <w:szCs w:val="18"/>
              </w:rPr>
              <w:t>1 466,450</w:t>
            </w:r>
          </w:p>
        </w:tc>
        <w:tc>
          <w:tcPr>
            <w:tcW w:w="579" w:type="pct"/>
            <w:tcBorders>
              <w:top w:val="nil"/>
              <w:left w:val="nil"/>
              <w:bottom w:val="single" w:sz="4" w:space="0" w:color="auto"/>
              <w:right w:val="single" w:sz="4" w:space="0" w:color="auto"/>
            </w:tcBorders>
            <w:shd w:val="clear" w:color="000000" w:fill="FFFFFF"/>
            <w:vAlign w:val="center"/>
            <w:hideMark/>
          </w:tcPr>
          <w:p w14:paraId="038A8E50" w14:textId="77777777" w:rsidR="00B74E3E" w:rsidRPr="00B456F8" w:rsidRDefault="00B74E3E" w:rsidP="00B456F8">
            <w:pPr>
              <w:jc w:val="center"/>
              <w:rPr>
                <w:rFonts w:ascii="Myriad Pro" w:hAnsi="Myriad Pro"/>
                <w:sz w:val="18"/>
                <w:szCs w:val="18"/>
              </w:rPr>
            </w:pPr>
            <w:r w:rsidRPr="00B456F8">
              <w:rPr>
                <w:rFonts w:ascii="Myriad Pro" w:hAnsi="Myriad Pro"/>
                <w:sz w:val="18"/>
                <w:szCs w:val="18"/>
              </w:rPr>
              <w:t>2 066,260</w:t>
            </w:r>
          </w:p>
        </w:tc>
        <w:tc>
          <w:tcPr>
            <w:tcW w:w="581" w:type="pct"/>
            <w:tcBorders>
              <w:top w:val="nil"/>
              <w:left w:val="nil"/>
              <w:bottom w:val="single" w:sz="4" w:space="0" w:color="auto"/>
              <w:right w:val="single" w:sz="4" w:space="0" w:color="auto"/>
            </w:tcBorders>
            <w:shd w:val="clear" w:color="000000" w:fill="FFFFFF"/>
            <w:noWrap/>
            <w:vAlign w:val="center"/>
            <w:hideMark/>
          </w:tcPr>
          <w:p w14:paraId="75823A66" w14:textId="77777777" w:rsidR="00B74E3E" w:rsidRPr="00B456F8" w:rsidRDefault="00B74E3E" w:rsidP="00B43F17">
            <w:pPr>
              <w:jc w:val="center"/>
              <w:rPr>
                <w:rFonts w:ascii="Myriad Pro" w:hAnsi="Myriad Pro"/>
                <w:sz w:val="18"/>
                <w:szCs w:val="18"/>
              </w:rPr>
            </w:pPr>
            <w:r w:rsidRPr="00B456F8">
              <w:rPr>
                <w:rFonts w:ascii="Myriad Pro" w:hAnsi="Myriad Pro"/>
                <w:sz w:val="18"/>
                <w:szCs w:val="18"/>
              </w:rPr>
              <w:t>- 998,81</w:t>
            </w:r>
          </w:p>
        </w:tc>
        <w:tc>
          <w:tcPr>
            <w:tcW w:w="833" w:type="pct"/>
            <w:tcBorders>
              <w:top w:val="nil"/>
              <w:left w:val="nil"/>
              <w:bottom w:val="single" w:sz="4" w:space="0" w:color="auto"/>
              <w:right w:val="single" w:sz="4" w:space="0" w:color="auto"/>
            </w:tcBorders>
            <w:shd w:val="clear" w:color="000000" w:fill="FFFFFF"/>
            <w:noWrap/>
            <w:vAlign w:val="center"/>
            <w:hideMark/>
          </w:tcPr>
          <w:p w14:paraId="200742C2" w14:textId="77777777" w:rsidR="00B74E3E" w:rsidRPr="00B456F8" w:rsidRDefault="00B74E3E" w:rsidP="00B43F17">
            <w:pPr>
              <w:jc w:val="center"/>
              <w:rPr>
                <w:rFonts w:ascii="Myriad Pro" w:hAnsi="Myriad Pro"/>
                <w:sz w:val="18"/>
                <w:szCs w:val="18"/>
              </w:rPr>
            </w:pPr>
            <w:r w:rsidRPr="00B456F8">
              <w:rPr>
                <w:rFonts w:ascii="Myriad Pro" w:hAnsi="Myriad Pro"/>
                <w:sz w:val="18"/>
                <w:szCs w:val="18"/>
              </w:rPr>
              <w:t>-  12 226,6</w:t>
            </w:r>
          </w:p>
        </w:tc>
      </w:tr>
      <w:tr w:rsidR="00B74E3E" w:rsidRPr="00B456F8" w14:paraId="1D8241D6" w14:textId="77777777" w:rsidTr="00455F70">
        <w:trPr>
          <w:trHeight w:val="20"/>
        </w:trPr>
        <w:tc>
          <w:tcPr>
            <w:tcW w:w="243" w:type="pct"/>
            <w:tcBorders>
              <w:top w:val="nil"/>
              <w:left w:val="single" w:sz="4" w:space="0" w:color="auto"/>
              <w:bottom w:val="single" w:sz="4" w:space="0" w:color="auto"/>
              <w:right w:val="single" w:sz="4" w:space="0" w:color="auto"/>
            </w:tcBorders>
            <w:shd w:val="clear" w:color="000000" w:fill="FFFFFF"/>
            <w:noWrap/>
            <w:vAlign w:val="bottom"/>
            <w:hideMark/>
          </w:tcPr>
          <w:p w14:paraId="6E47AB72" w14:textId="77777777" w:rsidR="00B74E3E" w:rsidRPr="00B456F8" w:rsidRDefault="00B74E3E" w:rsidP="00B456F8">
            <w:pPr>
              <w:jc w:val="center"/>
              <w:rPr>
                <w:rFonts w:ascii="Myriad Pro" w:hAnsi="Myriad Pro"/>
                <w:sz w:val="18"/>
                <w:szCs w:val="18"/>
              </w:rPr>
            </w:pPr>
            <w:r w:rsidRPr="00B456F8">
              <w:rPr>
                <w:rFonts w:ascii="Myriad Pro" w:hAnsi="Myriad Pro"/>
                <w:sz w:val="18"/>
                <w:szCs w:val="18"/>
              </w:rPr>
              <w:t>6</w:t>
            </w:r>
          </w:p>
        </w:tc>
        <w:tc>
          <w:tcPr>
            <w:tcW w:w="985" w:type="pct"/>
            <w:tcBorders>
              <w:top w:val="nil"/>
              <w:left w:val="nil"/>
              <w:bottom w:val="single" w:sz="4" w:space="0" w:color="auto"/>
              <w:right w:val="single" w:sz="4" w:space="0" w:color="auto"/>
            </w:tcBorders>
            <w:shd w:val="clear" w:color="000000" w:fill="FFFFFF"/>
            <w:vAlign w:val="bottom"/>
            <w:hideMark/>
          </w:tcPr>
          <w:p w14:paraId="4E892196" w14:textId="77777777" w:rsidR="00B74E3E" w:rsidRPr="00B456F8" w:rsidRDefault="00B74E3E" w:rsidP="00B456F8">
            <w:pPr>
              <w:rPr>
                <w:rFonts w:ascii="Myriad Pro" w:hAnsi="Myriad Pro"/>
                <w:sz w:val="18"/>
                <w:szCs w:val="18"/>
              </w:rPr>
            </w:pPr>
            <w:r w:rsidRPr="00B456F8">
              <w:rPr>
                <w:rFonts w:ascii="Myriad Pro" w:hAnsi="Myriad Pro"/>
                <w:sz w:val="18"/>
                <w:szCs w:val="18"/>
              </w:rPr>
              <w:t>Антонов Михаил Владимирович</w:t>
            </w:r>
          </w:p>
        </w:tc>
        <w:tc>
          <w:tcPr>
            <w:tcW w:w="709" w:type="pct"/>
            <w:tcBorders>
              <w:top w:val="nil"/>
              <w:left w:val="nil"/>
              <w:bottom w:val="single" w:sz="4" w:space="0" w:color="auto"/>
              <w:right w:val="single" w:sz="4" w:space="0" w:color="auto"/>
            </w:tcBorders>
            <w:shd w:val="clear" w:color="000000" w:fill="FFFFFF"/>
            <w:vAlign w:val="bottom"/>
            <w:hideMark/>
          </w:tcPr>
          <w:p w14:paraId="7DDA43FE" w14:textId="77777777" w:rsidR="00B74E3E" w:rsidRPr="00B456F8" w:rsidRDefault="00B74E3E" w:rsidP="00B456F8">
            <w:pPr>
              <w:rPr>
                <w:rFonts w:ascii="Myriad Pro" w:hAnsi="Myriad Pro"/>
                <w:sz w:val="18"/>
                <w:szCs w:val="18"/>
              </w:rPr>
            </w:pPr>
            <w:r w:rsidRPr="00B456F8">
              <w:rPr>
                <w:rFonts w:ascii="Myriad Pro" w:hAnsi="Myriad Pro"/>
                <w:sz w:val="18"/>
                <w:szCs w:val="18"/>
              </w:rPr>
              <w:t>№ 22-4-07-01656</w:t>
            </w:r>
            <w:r w:rsidRPr="00B456F8">
              <w:rPr>
                <w:rFonts w:ascii="Myriad Pro" w:hAnsi="Myriad Pro"/>
                <w:sz w:val="18"/>
                <w:szCs w:val="18"/>
              </w:rPr>
              <w:br/>
              <w:t>20.04.2016</w:t>
            </w:r>
          </w:p>
        </w:tc>
        <w:tc>
          <w:tcPr>
            <w:tcW w:w="523" w:type="pct"/>
            <w:tcBorders>
              <w:top w:val="nil"/>
              <w:left w:val="nil"/>
              <w:bottom w:val="single" w:sz="4" w:space="0" w:color="auto"/>
              <w:right w:val="single" w:sz="4" w:space="0" w:color="auto"/>
            </w:tcBorders>
            <w:shd w:val="clear" w:color="000000" w:fill="FFFFFF"/>
            <w:vAlign w:val="center"/>
            <w:hideMark/>
          </w:tcPr>
          <w:p w14:paraId="396F5292" w14:textId="77777777" w:rsidR="00B74E3E" w:rsidRPr="00B456F8" w:rsidRDefault="00B74E3E" w:rsidP="00B456F8">
            <w:pPr>
              <w:jc w:val="center"/>
              <w:rPr>
                <w:rFonts w:ascii="Myriad Pro" w:hAnsi="Myriad Pro"/>
                <w:sz w:val="18"/>
                <w:szCs w:val="18"/>
              </w:rPr>
            </w:pPr>
            <w:r w:rsidRPr="00B456F8">
              <w:rPr>
                <w:rFonts w:ascii="Myriad Pro" w:hAnsi="Myriad Pro"/>
                <w:sz w:val="18"/>
                <w:szCs w:val="18"/>
              </w:rPr>
              <w:t>71 051,9</w:t>
            </w:r>
          </w:p>
        </w:tc>
        <w:tc>
          <w:tcPr>
            <w:tcW w:w="548" w:type="pct"/>
            <w:tcBorders>
              <w:top w:val="nil"/>
              <w:left w:val="nil"/>
              <w:bottom w:val="single" w:sz="4" w:space="0" w:color="auto"/>
              <w:right w:val="single" w:sz="4" w:space="0" w:color="auto"/>
            </w:tcBorders>
            <w:shd w:val="clear" w:color="000000" w:fill="FFFFFF"/>
            <w:vAlign w:val="center"/>
            <w:hideMark/>
          </w:tcPr>
          <w:p w14:paraId="7EBF8912" w14:textId="77777777" w:rsidR="00B74E3E" w:rsidRPr="00B456F8" w:rsidRDefault="00B74E3E" w:rsidP="00B456F8">
            <w:pPr>
              <w:jc w:val="center"/>
              <w:rPr>
                <w:rFonts w:ascii="Myriad Pro" w:hAnsi="Myriad Pro"/>
                <w:sz w:val="18"/>
                <w:szCs w:val="18"/>
              </w:rPr>
            </w:pPr>
            <w:r w:rsidRPr="00B456F8">
              <w:rPr>
                <w:rFonts w:ascii="Myriad Pro" w:hAnsi="Myriad Pro"/>
                <w:sz w:val="18"/>
                <w:szCs w:val="18"/>
              </w:rPr>
              <w:t>1 392,821</w:t>
            </w:r>
          </w:p>
        </w:tc>
        <w:tc>
          <w:tcPr>
            <w:tcW w:w="579" w:type="pct"/>
            <w:tcBorders>
              <w:top w:val="nil"/>
              <w:left w:val="nil"/>
              <w:bottom w:val="single" w:sz="4" w:space="0" w:color="auto"/>
              <w:right w:val="single" w:sz="4" w:space="0" w:color="auto"/>
            </w:tcBorders>
            <w:shd w:val="clear" w:color="000000" w:fill="FFFFFF"/>
            <w:vAlign w:val="center"/>
            <w:hideMark/>
          </w:tcPr>
          <w:p w14:paraId="14FA762C" w14:textId="77777777" w:rsidR="00B74E3E" w:rsidRPr="00B456F8" w:rsidRDefault="00B74E3E" w:rsidP="00B456F8">
            <w:pPr>
              <w:jc w:val="center"/>
              <w:rPr>
                <w:rFonts w:ascii="Myriad Pro" w:hAnsi="Myriad Pro"/>
                <w:sz w:val="18"/>
                <w:szCs w:val="18"/>
              </w:rPr>
            </w:pPr>
            <w:r w:rsidRPr="00B456F8">
              <w:rPr>
                <w:rFonts w:ascii="Myriad Pro" w:hAnsi="Myriad Pro"/>
                <w:sz w:val="18"/>
                <w:szCs w:val="18"/>
              </w:rPr>
              <w:t>2 020,700</w:t>
            </w:r>
          </w:p>
        </w:tc>
        <w:tc>
          <w:tcPr>
            <w:tcW w:w="581" w:type="pct"/>
            <w:tcBorders>
              <w:top w:val="nil"/>
              <w:left w:val="nil"/>
              <w:bottom w:val="single" w:sz="4" w:space="0" w:color="auto"/>
              <w:right w:val="single" w:sz="4" w:space="0" w:color="auto"/>
            </w:tcBorders>
            <w:shd w:val="clear" w:color="000000" w:fill="FFFFFF"/>
            <w:noWrap/>
            <w:vAlign w:val="center"/>
            <w:hideMark/>
          </w:tcPr>
          <w:p w14:paraId="6794288F" w14:textId="77777777" w:rsidR="00B74E3E" w:rsidRPr="00B456F8" w:rsidRDefault="00B74E3E" w:rsidP="00B43F17">
            <w:pPr>
              <w:jc w:val="center"/>
              <w:rPr>
                <w:rFonts w:ascii="Myriad Pro" w:hAnsi="Myriad Pro"/>
                <w:sz w:val="18"/>
                <w:szCs w:val="18"/>
              </w:rPr>
            </w:pPr>
            <w:r w:rsidRPr="00B456F8">
              <w:rPr>
                <w:rFonts w:ascii="Myriad Pro" w:hAnsi="Myriad Pro"/>
                <w:sz w:val="18"/>
                <w:szCs w:val="18"/>
              </w:rPr>
              <w:t>-   1 125,39</w:t>
            </w:r>
          </w:p>
        </w:tc>
        <w:tc>
          <w:tcPr>
            <w:tcW w:w="833" w:type="pct"/>
            <w:tcBorders>
              <w:top w:val="nil"/>
              <w:left w:val="nil"/>
              <w:bottom w:val="single" w:sz="4" w:space="0" w:color="auto"/>
              <w:right w:val="single" w:sz="4" w:space="0" w:color="auto"/>
            </w:tcBorders>
            <w:shd w:val="clear" w:color="000000" w:fill="FFFFFF"/>
            <w:noWrap/>
            <w:vAlign w:val="center"/>
            <w:hideMark/>
          </w:tcPr>
          <w:p w14:paraId="39E4E717" w14:textId="77777777" w:rsidR="00B74E3E" w:rsidRPr="00B456F8" w:rsidRDefault="00B74E3E" w:rsidP="00B43F17">
            <w:pPr>
              <w:jc w:val="center"/>
              <w:rPr>
                <w:rFonts w:ascii="Myriad Pro" w:hAnsi="Myriad Pro"/>
                <w:sz w:val="18"/>
                <w:szCs w:val="18"/>
              </w:rPr>
            </w:pPr>
            <w:r w:rsidRPr="00B456F8">
              <w:rPr>
                <w:rFonts w:ascii="Myriad Pro" w:hAnsi="Myriad Pro"/>
                <w:sz w:val="18"/>
                <w:szCs w:val="18"/>
              </w:rPr>
              <w:t>-  79 960,8</w:t>
            </w:r>
          </w:p>
        </w:tc>
      </w:tr>
      <w:tr w:rsidR="00B74E3E" w:rsidRPr="00B456F8" w14:paraId="496F9548" w14:textId="77777777" w:rsidTr="00455F70">
        <w:trPr>
          <w:trHeight w:val="20"/>
        </w:trPr>
        <w:tc>
          <w:tcPr>
            <w:tcW w:w="243" w:type="pct"/>
            <w:tcBorders>
              <w:top w:val="nil"/>
              <w:left w:val="single" w:sz="4" w:space="0" w:color="auto"/>
              <w:bottom w:val="single" w:sz="4" w:space="0" w:color="auto"/>
              <w:right w:val="single" w:sz="4" w:space="0" w:color="auto"/>
            </w:tcBorders>
            <w:shd w:val="clear" w:color="auto" w:fill="D6E3BC" w:themeFill="accent3" w:themeFillTint="66"/>
            <w:noWrap/>
            <w:vAlign w:val="bottom"/>
            <w:hideMark/>
          </w:tcPr>
          <w:p w14:paraId="29247879" w14:textId="77777777" w:rsidR="00B74E3E" w:rsidRPr="00B456F8" w:rsidRDefault="00B74E3E" w:rsidP="00B456F8">
            <w:pPr>
              <w:jc w:val="center"/>
              <w:rPr>
                <w:rFonts w:ascii="Myriad Pro" w:hAnsi="Myriad Pro"/>
                <w:color w:val="000000"/>
                <w:sz w:val="18"/>
                <w:szCs w:val="18"/>
              </w:rPr>
            </w:pPr>
            <w:r w:rsidRPr="00B456F8">
              <w:rPr>
                <w:rFonts w:ascii="Myriad Pro" w:hAnsi="Myriad Pro"/>
                <w:color w:val="000000"/>
                <w:sz w:val="18"/>
                <w:szCs w:val="18"/>
              </w:rPr>
              <w:t> </w:t>
            </w:r>
          </w:p>
        </w:tc>
        <w:tc>
          <w:tcPr>
            <w:tcW w:w="985" w:type="pct"/>
            <w:tcBorders>
              <w:top w:val="nil"/>
              <w:left w:val="nil"/>
              <w:bottom w:val="single" w:sz="4" w:space="0" w:color="auto"/>
              <w:right w:val="single" w:sz="4" w:space="0" w:color="auto"/>
            </w:tcBorders>
            <w:shd w:val="clear" w:color="auto" w:fill="D6E3BC" w:themeFill="accent3" w:themeFillTint="66"/>
            <w:vAlign w:val="center"/>
            <w:hideMark/>
          </w:tcPr>
          <w:p w14:paraId="772E899A" w14:textId="77777777" w:rsidR="00B74E3E" w:rsidRPr="00B456F8" w:rsidRDefault="00B74E3E" w:rsidP="00B456F8">
            <w:pPr>
              <w:jc w:val="center"/>
              <w:rPr>
                <w:rFonts w:ascii="Myriad Pro" w:hAnsi="Myriad Pro"/>
                <w:b/>
                <w:bCs/>
                <w:color w:val="000000"/>
                <w:sz w:val="18"/>
                <w:szCs w:val="18"/>
              </w:rPr>
            </w:pPr>
            <w:r w:rsidRPr="00B456F8">
              <w:rPr>
                <w:rFonts w:ascii="Myriad Pro" w:hAnsi="Myriad Pro"/>
                <w:b/>
                <w:bCs/>
                <w:color w:val="000000"/>
                <w:sz w:val="18"/>
                <w:szCs w:val="18"/>
              </w:rPr>
              <w:t xml:space="preserve">Юридические лица </w:t>
            </w:r>
          </w:p>
        </w:tc>
        <w:tc>
          <w:tcPr>
            <w:tcW w:w="709" w:type="pct"/>
            <w:tcBorders>
              <w:top w:val="nil"/>
              <w:left w:val="nil"/>
              <w:bottom w:val="single" w:sz="4" w:space="0" w:color="auto"/>
              <w:right w:val="single" w:sz="4" w:space="0" w:color="auto"/>
            </w:tcBorders>
            <w:shd w:val="clear" w:color="auto" w:fill="D6E3BC" w:themeFill="accent3" w:themeFillTint="66"/>
            <w:vAlign w:val="center"/>
            <w:hideMark/>
          </w:tcPr>
          <w:p w14:paraId="4F61DC5E" w14:textId="77777777" w:rsidR="00B74E3E" w:rsidRPr="00B456F8" w:rsidRDefault="00B74E3E" w:rsidP="00B456F8">
            <w:pPr>
              <w:rPr>
                <w:rFonts w:ascii="Myriad Pro" w:hAnsi="Myriad Pro"/>
                <w:color w:val="000000"/>
                <w:sz w:val="18"/>
                <w:szCs w:val="18"/>
              </w:rPr>
            </w:pPr>
            <w:r w:rsidRPr="00B456F8">
              <w:rPr>
                <w:rFonts w:ascii="Myriad Pro" w:hAnsi="Myriad Pro"/>
                <w:color w:val="000000"/>
                <w:sz w:val="18"/>
                <w:szCs w:val="18"/>
              </w:rPr>
              <w:t> </w:t>
            </w:r>
          </w:p>
        </w:tc>
        <w:tc>
          <w:tcPr>
            <w:tcW w:w="523" w:type="pct"/>
            <w:tcBorders>
              <w:top w:val="nil"/>
              <w:left w:val="nil"/>
              <w:bottom w:val="single" w:sz="4" w:space="0" w:color="auto"/>
              <w:right w:val="single" w:sz="4" w:space="0" w:color="auto"/>
            </w:tcBorders>
            <w:shd w:val="clear" w:color="auto" w:fill="D6E3BC" w:themeFill="accent3" w:themeFillTint="66"/>
            <w:vAlign w:val="center"/>
            <w:hideMark/>
          </w:tcPr>
          <w:p w14:paraId="784FF310" w14:textId="77777777" w:rsidR="00B74E3E" w:rsidRPr="00B456F8" w:rsidRDefault="00B74E3E" w:rsidP="00B456F8">
            <w:pPr>
              <w:jc w:val="center"/>
              <w:rPr>
                <w:rFonts w:ascii="Myriad Pro" w:hAnsi="Myriad Pro"/>
                <w:b/>
                <w:bCs/>
                <w:color w:val="000000"/>
                <w:sz w:val="18"/>
                <w:szCs w:val="18"/>
              </w:rPr>
            </w:pPr>
            <w:r w:rsidRPr="00B456F8">
              <w:rPr>
                <w:rFonts w:ascii="Myriad Pro" w:hAnsi="Myriad Pro"/>
                <w:b/>
                <w:bCs/>
                <w:color w:val="000000"/>
                <w:sz w:val="18"/>
                <w:szCs w:val="18"/>
              </w:rPr>
              <w:t>38 491,2</w:t>
            </w:r>
          </w:p>
        </w:tc>
        <w:tc>
          <w:tcPr>
            <w:tcW w:w="548" w:type="pct"/>
            <w:tcBorders>
              <w:top w:val="nil"/>
              <w:left w:val="nil"/>
              <w:bottom w:val="single" w:sz="4" w:space="0" w:color="auto"/>
              <w:right w:val="single" w:sz="4" w:space="0" w:color="auto"/>
            </w:tcBorders>
            <w:shd w:val="clear" w:color="auto" w:fill="D6E3BC" w:themeFill="accent3" w:themeFillTint="66"/>
            <w:vAlign w:val="center"/>
            <w:hideMark/>
          </w:tcPr>
          <w:p w14:paraId="2E2CA2C0" w14:textId="77777777" w:rsidR="00B74E3E" w:rsidRPr="00B456F8" w:rsidRDefault="00B74E3E" w:rsidP="00B456F8">
            <w:pPr>
              <w:jc w:val="center"/>
              <w:rPr>
                <w:rFonts w:ascii="Myriad Pro" w:hAnsi="Myriad Pro"/>
                <w:b/>
                <w:bCs/>
                <w:color w:val="000000"/>
                <w:sz w:val="18"/>
                <w:szCs w:val="18"/>
              </w:rPr>
            </w:pPr>
          </w:p>
        </w:tc>
        <w:tc>
          <w:tcPr>
            <w:tcW w:w="579" w:type="pct"/>
            <w:tcBorders>
              <w:top w:val="nil"/>
              <w:left w:val="nil"/>
              <w:bottom w:val="single" w:sz="4" w:space="0" w:color="auto"/>
              <w:right w:val="single" w:sz="4" w:space="0" w:color="auto"/>
            </w:tcBorders>
            <w:shd w:val="clear" w:color="auto" w:fill="D6E3BC" w:themeFill="accent3" w:themeFillTint="66"/>
            <w:vAlign w:val="center"/>
            <w:hideMark/>
          </w:tcPr>
          <w:p w14:paraId="016C75FF" w14:textId="77777777" w:rsidR="00B74E3E" w:rsidRPr="00B456F8" w:rsidRDefault="00B74E3E" w:rsidP="00B456F8">
            <w:pPr>
              <w:jc w:val="center"/>
              <w:rPr>
                <w:rFonts w:ascii="Myriad Pro" w:hAnsi="Myriad Pro"/>
                <w:b/>
                <w:bCs/>
                <w:color w:val="000000"/>
                <w:sz w:val="18"/>
                <w:szCs w:val="18"/>
              </w:rPr>
            </w:pPr>
          </w:p>
        </w:tc>
        <w:tc>
          <w:tcPr>
            <w:tcW w:w="581" w:type="pct"/>
            <w:tcBorders>
              <w:top w:val="nil"/>
              <w:left w:val="nil"/>
              <w:bottom w:val="single" w:sz="4" w:space="0" w:color="auto"/>
              <w:right w:val="single" w:sz="4" w:space="0" w:color="auto"/>
            </w:tcBorders>
            <w:shd w:val="clear" w:color="auto" w:fill="D6E3BC" w:themeFill="accent3" w:themeFillTint="66"/>
            <w:vAlign w:val="center"/>
            <w:hideMark/>
          </w:tcPr>
          <w:p w14:paraId="38F76DBC" w14:textId="77777777" w:rsidR="00B74E3E" w:rsidRPr="00B456F8" w:rsidRDefault="00B74E3E" w:rsidP="00B43F17">
            <w:pPr>
              <w:jc w:val="center"/>
              <w:rPr>
                <w:rFonts w:ascii="Myriad Pro" w:hAnsi="Myriad Pro"/>
                <w:b/>
                <w:bCs/>
                <w:color w:val="000000"/>
                <w:sz w:val="18"/>
                <w:szCs w:val="18"/>
              </w:rPr>
            </w:pPr>
          </w:p>
        </w:tc>
        <w:tc>
          <w:tcPr>
            <w:tcW w:w="833" w:type="pct"/>
            <w:tcBorders>
              <w:top w:val="nil"/>
              <w:left w:val="nil"/>
              <w:bottom w:val="single" w:sz="4" w:space="0" w:color="auto"/>
              <w:right w:val="single" w:sz="4" w:space="0" w:color="auto"/>
            </w:tcBorders>
            <w:shd w:val="clear" w:color="auto" w:fill="D6E3BC" w:themeFill="accent3" w:themeFillTint="66"/>
            <w:vAlign w:val="center"/>
            <w:hideMark/>
          </w:tcPr>
          <w:p w14:paraId="0739A4B0" w14:textId="77777777" w:rsidR="00B74E3E" w:rsidRPr="00B456F8" w:rsidRDefault="00B74E3E" w:rsidP="00B43F17">
            <w:pPr>
              <w:jc w:val="center"/>
              <w:rPr>
                <w:rFonts w:ascii="Myriad Pro" w:hAnsi="Myriad Pro"/>
                <w:b/>
                <w:bCs/>
                <w:color w:val="000000"/>
                <w:sz w:val="18"/>
                <w:szCs w:val="18"/>
              </w:rPr>
            </w:pPr>
            <w:r w:rsidRPr="00B456F8">
              <w:rPr>
                <w:rFonts w:ascii="Myriad Pro" w:hAnsi="Myriad Pro"/>
                <w:b/>
                <w:bCs/>
                <w:color w:val="000000"/>
                <w:sz w:val="18"/>
                <w:szCs w:val="18"/>
              </w:rPr>
              <w:t>16 173,8</w:t>
            </w:r>
          </w:p>
        </w:tc>
      </w:tr>
      <w:tr w:rsidR="00B74E3E" w:rsidRPr="00B456F8" w14:paraId="4A50B862" w14:textId="77777777" w:rsidTr="00455F70">
        <w:trPr>
          <w:trHeight w:val="20"/>
        </w:trPr>
        <w:tc>
          <w:tcPr>
            <w:tcW w:w="243" w:type="pct"/>
            <w:tcBorders>
              <w:top w:val="nil"/>
              <w:left w:val="single" w:sz="4" w:space="0" w:color="auto"/>
              <w:bottom w:val="single" w:sz="4" w:space="0" w:color="auto"/>
              <w:right w:val="single" w:sz="4" w:space="0" w:color="auto"/>
            </w:tcBorders>
            <w:shd w:val="clear" w:color="000000" w:fill="FFFFFF"/>
            <w:noWrap/>
            <w:vAlign w:val="bottom"/>
            <w:hideMark/>
          </w:tcPr>
          <w:p w14:paraId="58BEBE7A" w14:textId="77777777" w:rsidR="00B74E3E" w:rsidRPr="00B456F8" w:rsidRDefault="00B74E3E" w:rsidP="00B456F8">
            <w:pPr>
              <w:jc w:val="center"/>
              <w:rPr>
                <w:rFonts w:ascii="Myriad Pro" w:hAnsi="Myriad Pro"/>
                <w:sz w:val="18"/>
                <w:szCs w:val="18"/>
              </w:rPr>
            </w:pPr>
            <w:r w:rsidRPr="00B456F8">
              <w:rPr>
                <w:rFonts w:ascii="Myriad Pro" w:hAnsi="Myriad Pro"/>
                <w:sz w:val="18"/>
                <w:szCs w:val="18"/>
              </w:rPr>
              <w:t>7</w:t>
            </w:r>
          </w:p>
        </w:tc>
        <w:tc>
          <w:tcPr>
            <w:tcW w:w="985" w:type="pct"/>
            <w:tcBorders>
              <w:top w:val="nil"/>
              <w:left w:val="nil"/>
              <w:bottom w:val="single" w:sz="4" w:space="0" w:color="auto"/>
              <w:right w:val="single" w:sz="4" w:space="0" w:color="auto"/>
            </w:tcBorders>
            <w:shd w:val="clear" w:color="000000" w:fill="FFFFFF"/>
            <w:vAlign w:val="bottom"/>
            <w:hideMark/>
          </w:tcPr>
          <w:p w14:paraId="289E2790" w14:textId="77777777" w:rsidR="00B74E3E" w:rsidRPr="00B456F8" w:rsidRDefault="00B74E3E" w:rsidP="00B456F8">
            <w:pPr>
              <w:rPr>
                <w:rFonts w:ascii="Myriad Pro" w:hAnsi="Myriad Pro"/>
                <w:sz w:val="18"/>
                <w:szCs w:val="18"/>
              </w:rPr>
            </w:pPr>
            <w:r w:rsidRPr="00B456F8">
              <w:rPr>
                <w:rFonts w:ascii="Myriad Pro" w:hAnsi="Myriad Pro"/>
                <w:sz w:val="18"/>
                <w:szCs w:val="18"/>
              </w:rPr>
              <w:t>МБУК "Научногородокское клубное объединение" (МБУК НКО)</w:t>
            </w:r>
          </w:p>
        </w:tc>
        <w:tc>
          <w:tcPr>
            <w:tcW w:w="709" w:type="pct"/>
            <w:tcBorders>
              <w:top w:val="nil"/>
              <w:left w:val="nil"/>
              <w:bottom w:val="single" w:sz="4" w:space="0" w:color="auto"/>
              <w:right w:val="single" w:sz="4" w:space="0" w:color="auto"/>
            </w:tcBorders>
            <w:shd w:val="clear" w:color="000000" w:fill="FFFFFF"/>
            <w:vAlign w:val="bottom"/>
            <w:hideMark/>
          </w:tcPr>
          <w:p w14:paraId="56607F9A" w14:textId="77777777" w:rsidR="00B74E3E" w:rsidRPr="00B456F8" w:rsidRDefault="00B74E3E" w:rsidP="00B456F8">
            <w:pPr>
              <w:rPr>
                <w:rFonts w:ascii="Myriad Pro" w:hAnsi="Myriad Pro"/>
                <w:sz w:val="18"/>
                <w:szCs w:val="18"/>
              </w:rPr>
            </w:pPr>
            <w:r w:rsidRPr="00B456F8">
              <w:rPr>
                <w:rFonts w:ascii="Myriad Pro" w:hAnsi="Myriad Pro"/>
                <w:sz w:val="18"/>
                <w:szCs w:val="18"/>
              </w:rPr>
              <w:t>№ 22-4-07-00008</w:t>
            </w:r>
            <w:r w:rsidRPr="00B456F8">
              <w:rPr>
                <w:rFonts w:ascii="Myriad Pro" w:hAnsi="Myriad Pro"/>
                <w:sz w:val="18"/>
                <w:szCs w:val="18"/>
              </w:rPr>
              <w:br/>
              <w:t>24.12.2014</w:t>
            </w:r>
          </w:p>
        </w:tc>
        <w:tc>
          <w:tcPr>
            <w:tcW w:w="523" w:type="pct"/>
            <w:tcBorders>
              <w:top w:val="nil"/>
              <w:left w:val="nil"/>
              <w:bottom w:val="single" w:sz="4" w:space="0" w:color="auto"/>
              <w:right w:val="single" w:sz="4" w:space="0" w:color="auto"/>
            </w:tcBorders>
            <w:shd w:val="clear" w:color="000000" w:fill="FFFFFF"/>
            <w:vAlign w:val="center"/>
            <w:hideMark/>
          </w:tcPr>
          <w:p w14:paraId="4F0C0AF0" w14:textId="77777777" w:rsidR="00B74E3E" w:rsidRPr="00B456F8" w:rsidRDefault="00B74E3E" w:rsidP="00B456F8">
            <w:pPr>
              <w:jc w:val="center"/>
              <w:rPr>
                <w:rFonts w:ascii="Myriad Pro" w:hAnsi="Myriad Pro"/>
                <w:sz w:val="18"/>
                <w:szCs w:val="18"/>
              </w:rPr>
            </w:pPr>
            <w:r w:rsidRPr="00B456F8">
              <w:rPr>
                <w:rFonts w:ascii="Myriad Pro" w:hAnsi="Myriad Pro"/>
                <w:sz w:val="18"/>
                <w:szCs w:val="18"/>
              </w:rPr>
              <w:t>38 491,2</w:t>
            </w:r>
          </w:p>
        </w:tc>
        <w:tc>
          <w:tcPr>
            <w:tcW w:w="548" w:type="pct"/>
            <w:tcBorders>
              <w:top w:val="nil"/>
              <w:left w:val="nil"/>
              <w:bottom w:val="single" w:sz="4" w:space="0" w:color="auto"/>
              <w:right w:val="single" w:sz="4" w:space="0" w:color="auto"/>
            </w:tcBorders>
            <w:shd w:val="clear" w:color="000000" w:fill="FFFFFF"/>
            <w:vAlign w:val="center"/>
            <w:hideMark/>
          </w:tcPr>
          <w:p w14:paraId="1C0C8AC8" w14:textId="77777777" w:rsidR="00B74E3E" w:rsidRPr="00B456F8" w:rsidRDefault="00B74E3E" w:rsidP="00B456F8">
            <w:pPr>
              <w:jc w:val="center"/>
              <w:rPr>
                <w:rFonts w:ascii="Myriad Pro" w:hAnsi="Myriad Pro"/>
                <w:sz w:val="18"/>
                <w:szCs w:val="18"/>
              </w:rPr>
            </w:pPr>
            <w:r w:rsidRPr="00B456F8">
              <w:rPr>
                <w:rFonts w:ascii="Myriad Pro" w:hAnsi="Myriad Pro"/>
                <w:sz w:val="18"/>
                <w:szCs w:val="18"/>
              </w:rPr>
              <w:t>2 500,00</w:t>
            </w:r>
          </w:p>
        </w:tc>
        <w:tc>
          <w:tcPr>
            <w:tcW w:w="579" w:type="pct"/>
            <w:tcBorders>
              <w:top w:val="nil"/>
              <w:left w:val="nil"/>
              <w:bottom w:val="single" w:sz="4" w:space="0" w:color="auto"/>
              <w:right w:val="single" w:sz="4" w:space="0" w:color="auto"/>
            </w:tcBorders>
            <w:shd w:val="clear" w:color="000000" w:fill="FFFFFF"/>
            <w:vAlign w:val="center"/>
            <w:hideMark/>
          </w:tcPr>
          <w:p w14:paraId="2834DC38" w14:textId="77777777" w:rsidR="00B74E3E" w:rsidRPr="00B456F8" w:rsidRDefault="00B74E3E" w:rsidP="00B456F8">
            <w:pPr>
              <w:jc w:val="center"/>
              <w:rPr>
                <w:rFonts w:ascii="Myriad Pro" w:hAnsi="Myriad Pro"/>
                <w:sz w:val="18"/>
                <w:szCs w:val="18"/>
              </w:rPr>
            </w:pPr>
            <w:r w:rsidRPr="00B456F8">
              <w:rPr>
                <w:rFonts w:ascii="Myriad Pro" w:hAnsi="Myriad Pro"/>
                <w:sz w:val="18"/>
                <w:szCs w:val="18"/>
              </w:rPr>
              <w:t>1 800,143</w:t>
            </w:r>
          </w:p>
        </w:tc>
        <w:tc>
          <w:tcPr>
            <w:tcW w:w="581" w:type="pct"/>
            <w:tcBorders>
              <w:top w:val="nil"/>
              <w:left w:val="nil"/>
              <w:bottom w:val="single" w:sz="4" w:space="0" w:color="auto"/>
              <w:right w:val="single" w:sz="4" w:space="0" w:color="auto"/>
            </w:tcBorders>
            <w:shd w:val="clear" w:color="000000" w:fill="FFFFFF"/>
            <w:noWrap/>
            <w:vAlign w:val="center"/>
            <w:hideMark/>
          </w:tcPr>
          <w:p w14:paraId="0EF127B7" w14:textId="77777777" w:rsidR="00B74E3E" w:rsidRPr="00B456F8" w:rsidRDefault="00B74E3E" w:rsidP="00B43F17">
            <w:pPr>
              <w:jc w:val="center"/>
              <w:rPr>
                <w:rFonts w:ascii="Myriad Pro" w:hAnsi="Myriad Pro"/>
                <w:sz w:val="18"/>
                <w:szCs w:val="18"/>
              </w:rPr>
            </w:pPr>
            <w:r w:rsidRPr="00B456F8">
              <w:rPr>
                <w:rFonts w:ascii="Myriad Pro" w:hAnsi="Myriad Pro"/>
                <w:sz w:val="18"/>
                <w:szCs w:val="18"/>
              </w:rPr>
              <w:t>420,20</w:t>
            </w:r>
          </w:p>
        </w:tc>
        <w:tc>
          <w:tcPr>
            <w:tcW w:w="833" w:type="pct"/>
            <w:tcBorders>
              <w:top w:val="nil"/>
              <w:left w:val="nil"/>
              <w:bottom w:val="single" w:sz="4" w:space="0" w:color="auto"/>
              <w:right w:val="single" w:sz="4" w:space="0" w:color="auto"/>
            </w:tcBorders>
            <w:shd w:val="clear" w:color="000000" w:fill="FFFFFF"/>
            <w:noWrap/>
            <w:vAlign w:val="center"/>
            <w:hideMark/>
          </w:tcPr>
          <w:p w14:paraId="548D4303" w14:textId="77777777" w:rsidR="00B74E3E" w:rsidRPr="00B456F8" w:rsidRDefault="00B74E3E" w:rsidP="00B43F17">
            <w:pPr>
              <w:jc w:val="center"/>
              <w:rPr>
                <w:rFonts w:ascii="Myriad Pro" w:hAnsi="Myriad Pro"/>
                <w:sz w:val="18"/>
                <w:szCs w:val="18"/>
              </w:rPr>
            </w:pPr>
            <w:r w:rsidRPr="00B456F8">
              <w:rPr>
                <w:rFonts w:ascii="Myriad Pro" w:hAnsi="Myriad Pro"/>
                <w:sz w:val="18"/>
                <w:szCs w:val="18"/>
              </w:rPr>
              <w:t>16 173,8</w:t>
            </w:r>
          </w:p>
        </w:tc>
      </w:tr>
      <w:tr w:rsidR="00B74E3E" w:rsidRPr="00B456F8" w14:paraId="7FE77BA6" w14:textId="77777777" w:rsidTr="00455F70">
        <w:trPr>
          <w:trHeight w:val="20"/>
        </w:trPr>
        <w:tc>
          <w:tcPr>
            <w:tcW w:w="243" w:type="pct"/>
            <w:tcBorders>
              <w:top w:val="nil"/>
              <w:left w:val="single" w:sz="4" w:space="0" w:color="auto"/>
              <w:bottom w:val="single" w:sz="4" w:space="0" w:color="auto"/>
              <w:right w:val="single" w:sz="4" w:space="0" w:color="auto"/>
            </w:tcBorders>
            <w:shd w:val="clear" w:color="000000" w:fill="FFFFFF"/>
            <w:noWrap/>
            <w:vAlign w:val="bottom"/>
            <w:hideMark/>
          </w:tcPr>
          <w:p w14:paraId="15BE6FD4" w14:textId="77777777" w:rsidR="00B74E3E" w:rsidRPr="00B456F8" w:rsidRDefault="00B74E3E" w:rsidP="00B456F8">
            <w:pPr>
              <w:jc w:val="center"/>
              <w:rPr>
                <w:rFonts w:ascii="Myriad Pro" w:hAnsi="Myriad Pro"/>
                <w:sz w:val="18"/>
                <w:szCs w:val="18"/>
              </w:rPr>
            </w:pPr>
            <w:r w:rsidRPr="00B456F8">
              <w:rPr>
                <w:rFonts w:ascii="Myriad Pro" w:hAnsi="Myriad Pro"/>
                <w:sz w:val="18"/>
                <w:szCs w:val="18"/>
              </w:rPr>
              <w:t> </w:t>
            </w:r>
          </w:p>
        </w:tc>
        <w:tc>
          <w:tcPr>
            <w:tcW w:w="1693" w:type="pct"/>
            <w:gridSpan w:val="2"/>
            <w:tcBorders>
              <w:top w:val="single" w:sz="4" w:space="0" w:color="auto"/>
              <w:left w:val="nil"/>
              <w:bottom w:val="single" w:sz="4" w:space="0" w:color="auto"/>
              <w:right w:val="nil"/>
            </w:tcBorders>
            <w:shd w:val="clear" w:color="000000" w:fill="FFFFFF"/>
            <w:noWrap/>
            <w:vAlign w:val="center"/>
            <w:hideMark/>
          </w:tcPr>
          <w:p w14:paraId="45D4E4E4" w14:textId="77777777" w:rsidR="00B74E3E" w:rsidRPr="00B456F8" w:rsidRDefault="00B74E3E" w:rsidP="00B456F8">
            <w:pPr>
              <w:rPr>
                <w:rFonts w:ascii="Myriad Pro" w:hAnsi="Myriad Pro"/>
                <w:b/>
                <w:bCs/>
                <w:sz w:val="18"/>
                <w:szCs w:val="18"/>
              </w:rPr>
            </w:pPr>
            <w:r w:rsidRPr="00B456F8">
              <w:rPr>
                <w:rFonts w:ascii="Myriad Pro" w:hAnsi="Myriad Pro"/>
                <w:b/>
                <w:bCs/>
                <w:sz w:val="18"/>
                <w:szCs w:val="18"/>
              </w:rPr>
              <w:t>ИТОГО</w:t>
            </w:r>
          </w:p>
        </w:tc>
        <w:tc>
          <w:tcPr>
            <w:tcW w:w="523" w:type="pct"/>
            <w:tcBorders>
              <w:top w:val="nil"/>
              <w:left w:val="nil"/>
              <w:bottom w:val="single" w:sz="4" w:space="0" w:color="auto"/>
              <w:right w:val="single" w:sz="4" w:space="0" w:color="auto"/>
            </w:tcBorders>
            <w:shd w:val="clear" w:color="000000" w:fill="FFFFFF"/>
            <w:noWrap/>
            <w:vAlign w:val="center"/>
            <w:hideMark/>
          </w:tcPr>
          <w:p w14:paraId="135DE69B" w14:textId="77777777" w:rsidR="00B74E3E" w:rsidRPr="00B456F8" w:rsidRDefault="00B74E3E" w:rsidP="00B456F8">
            <w:pPr>
              <w:jc w:val="right"/>
              <w:rPr>
                <w:rFonts w:ascii="Myriad Pro" w:hAnsi="Myriad Pro"/>
                <w:b/>
                <w:bCs/>
                <w:sz w:val="18"/>
                <w:szCs w:val="18"/>
              </w:rPr>
            </w:pPr>
            <w:r w:rsidRPr="00B456F8">
              <w:rPr>
                <w:rFonts w:ascii="Myriad Pro" w:hAnsi="Myriad Pro"/>
                <w:b/>
                <w:bCs/>
                <w:sz w:val="18"/>
                <w:szCs w:val="18"/>
              </w:rPr>
              <w:t>175 426,2</w:t>
            </w:r>
          </w:p>
        </w:tc>
        <w:tc>
          <w:tcPr>
            <w:tcW w:w="548" w:type="pct"/>
            <w:tcBorders>
              <w:top w:val="nil"/>
              <w:left w:val="nil"/>
              <w:bottom w:val="single" w:sz="4" w:space="0" w:color="auto"/>
              <w:right w:val="single" w:sz="4" w:space="0" w:color="auto"/>
            </w:tcBorders>
            <w:shd w:val="clear" w:color="000000" w:fill="FFFFFF"/>
            <w:noWrap/>
            <w:vAlign w:val="center"/>
            <w:hideMark/>
          </w:tcPr>
          <w:p w14:paraId="146491BE" w14:textId="77777777" w:rsidR="00B74E3E" w:rsidRPr="00B456F8" w:rsidRDefault="00B74E3E" w:rsidP="00B456F8">
            <w:pPr>
              <w:jc w:val="right"/>
              <w:rPr>
                <w:rFonts w:ascii="Myriad Pro" w:hAnsi="Myriad Pro"/>
                <w:sz w:val="18"/>
                <w:szCs w:val="18"/>
              </w:rPr>
            </w:pPr>
          </w:p>
        </w:tc>
        <w:tc>
          <w:tcPr>
            <w:tcW w:w="579" w:type="pct"/>
            <w:tcBorders>
              <w:top w:val="nil"/>
              <w:left w:val="nil"/>
              <w:bottom w:val="single" w:sz="4" w:space="0" w:color="auto"/>
              <w:right w:val="single" w:sz="4" w:space="0" w:color="auto"/>
            </w:tcBorders>
            <w:shd w:val="clear" w:color="000000" w:fill="FFFFFF"/>
            <w:noWrap/>
            <w:vAlign w:val="center"/>
            <w:hideMark/>
          </w:tcPr>
          <w:p w14:paraId="7137D9CC" w14:textId="77777777" w:rsidR="00B74E3E" w:rsidRPr="00B456F8" w:rsidRDefault="00B74E3E" w:rsidP="00B456F8">
            <w:pPr>
              <w:jc w:val="right"/>
              <w:rPr>
                <w:rFonts w:ascii="Myriad Pro" w:hAnsi="Myriad Pro"/>
                <w:sz w:val="18"/>
                <w:szCs w:val="18"/>
              </w:rPr>
            </w:pPr>
          </w:p>
        </w:tc>
        <w:tc>
          <w:tcPr>
            <w:tcW w:w="581" w:type="pct"/>
            <w:tcBorders>
              <w:top w:val="nil"/>
              <w:left w:val="nil"/>
              <w:bottom w:val="single" w:sz="4" w:space="0" w:color="auto"/>
              <w:right w:val="single" w:sz="4" w:space="0" w:color="auto"/>
            </w:tcBorders>
            <w:shd w:val="clear" w:color="000000" w:fill="FFFFFF"/>
            <w:noWrap/>
            <w:vAlign w:val="center"/>
            <w:hideMark/>
          </w:tcPr>
          <w:p w14:paraId="06AB54A9" w14:textId="77777777" w:rsidR="00B74E3E" w:rsidRPr="00B456F8" w:rsidRDefault="00B74E3E" w:rsidP="00B43F17">
            <w:pPr>
              <w:jc w:val="center"/>
              <w:rPr>
                <w:rFonts w:ascii="Myriad Pro" w:hAnsi="Myriad Pro"/>
                <w:b/>
                <w:bCs/>
                <w:sz w:val="18"/>
                <w:szCs w:val="18"/>
              </w:rPr>
            </w:pPr>
          </w:p>
        </w:tc>
        <w:tc>
          <w:tcPr>
            <w:tcW w:w="833" w:type="pct"/>
            <w:tcBorders>
              <w:top w:val="nil"/>
              <w:left w:val="nil"/>
              <w:bottom w:val="single" w:sz="4" w:space="0" w:color="auto"/>
              <w:right w:val="single" w:sz="4" w:space="0" w:color="auto"/>
            </w:tcBorders>
            <w:shd w:val="clear" w:color="000000" w:fill="FFFFFF"/>
            <w:noWrap/>
            <w:vAlign w:val="center"/>
            <w:hideMark/>
          </w:tcPr>
          <w:p w14:paraId="75DB7A15" w14:textId="77777777" w:rsidR="00B74E3E" w:rsidRPr="00B456F8" w:rsidRDefault="00B74E3E" w:rsidP="00B43F17">
            <w:pPr>
              <w:jc w:val="center"/>
              <w:rPr>
                <w:rFonts w:ascii="Myriad Pro" w:hAnsi="Myriad Pro"/>
                <w:b/>
                <w:bCs/>
                <w:sz w:val="18"/>
                <w:szCs w:val="18"/>
              </w:rPr>
            </w:pPr>
            <w:r w:rsidRPr="00B456F8">
              <w:rPr>
                <w:rFonts w:ascii="Myriad Pro" w:hAnsi="Myriad Pro"/>
                <w:b/>
                <w:bCs/>
                <w:sz w:val="18"/>
                <w:szCs w:val="18"/>
              </w:rPr>
              <w:t>- 91 303,55</w:t>
            </w:r>
          </w:p>
        </w:tc>
      </w:tr>
    </w:tbl>
    <w:p w14:paraId="246B3CF4" w14:textId="77777777" w:rsidR="003D77E1" w:rsidRDefault="003D77E1" w:rsidP="003D77E1">
      <w:pPr>
        <w:spacing w:before="120" w:line="360" w:lineRule="auto"/>
        <w:ind w:firstLine="567"/>
        <w:jc w:val="both"/>
        <w:rPr>
          <w:rFonts w:ascii="Myriad Pro" w:eastAsia="Calibri" w:hAnsi="Myriad Pro"/>
          <w:sz w:val="26"/>
          <w:szCs w:val="26"/>
        </w:rPr>
      </w:pPr>
    </w:p>
    <w:p w14:paraId="6EA6D04D" w14:textId="6C877A49" w:rsidR="00455F70" w:rsidRPr="00C4725D" w:rsidRDefault="00455F70" w:rsidP="003D77E1">
      <w:pPr>
        <w:spacing w:before="120" w:line="360" w:lineRule="auto"/>
        <w:ind w:firstLine="567"/>
        <w:jc w:val="both"/>
        <w:rPr>
          <w:rFonts w:ascii="Myriad Pro" w:eastAsia="Calibri" w:hAnsi="Myriad Pro"/>
          <w:sz w:val="26"/>
          <w:szCs w:val="26"/>
        </w:rPr>
      </w:pPr>
      <w:r w:rsidRPr="00C4725D">
        <w:rPr>
          <w:rFonts w:ascii="Myriad Pro" w:eastAsia="Calibri" w:hAnsi="Myriad Pro"/>
          <w:sz w:val="26"/>
          <w:szCs w:val="26"/>
        </w:rPr>
        <w:t xml:space="preserve">С учетом ИПЦ на 2018, 2019 гг. сумма, подлежащая </w:t>
      </w:r>
      <w:r w:rsidR="00C4725D" w:rsidRPr="00C4725D">
        <w:rPr>
          <w:rFonts w:ascii="Myriad Pro" w:eastAsia="Calibri" w:hAnsi="Myriad Pro"/>
          <w:sz w:val="26"/>
          <w:szCs w:val="26"/>
        </w:rPr>
        <w:t>включению в НВВ</w:t>
      </w:r>
      <w:r w:rsidR="00C4725D">
        <w:rPr>
          <w:rFonts w:ascii="Myriad Pro" w:eastAsia="Calibri" w:hAnsi="Myriad Pro"/>
          <w:sz w:val="26"/>
          <w:szCs w:val="26"/>
        </w:rPr>
        <w:t xml:space="preserve"> </w:t>
      </w:r>
      <w:r w:rsidRPr="00C4725D">
        <w:rPr>
          <w:rFonts w:ascii="Myriad Pro" w:eastAsia="Calibri" w:hAnsi="Myriad Pro"/>
          <w:sz w:val="26"/>
          <w:szCs w:val="26"/>
        </w:rPr>
        <w:t xml:space="preserve">филиала «Алтайэнерго» на 2019 год в соответствии с действующим законодательством (п. 7 Основ ценообразования № 1178) составляет 98,08 тыс. руб.  </w:t>
      </w:r>
    </w:p>
    <w:p w14:paraId="2F01BC5B" w14:textId="77777777" w:rsidR="00B74E3E" w:rsidRPr="004D4700" w:rsidRDefault="00B74E3E" w:rsidP="00B74E3E">
      <w:pPr>
        <w:pStyle w:val="aa"/>
        <w:numPr>
          <w:ilvl w:val="2"/>
          <w:numId w:val="2"/>
        </w:numPr>
        <w:spacing w:before="200" w:after="200" w:line="360" w:lineRule="auto"/>
        <w:ind w:left="992" w:hanging="992"/>
        <w:jc w:val="both"/>
        <w:outlineLvl w:val="2"/>
        <w:rPr>
          <w:rFonts w:ascii="Myriad Pro" w:hAnsi="Myriad Pro"/>
          <w:b/>
          <w:color w:val="4F6228" w:themeColor="accent3" w:themeShade="80"/>
          <w:sz w:val="26"/>
          <w:szCs w:val="26"/>
        </w:rPr>
      </w:pPr>
      <w:bookmarkStart w:id="81" w:name="_Toc41409777"/>
      <w:r w:rsidRPr="004D4700">
        <w:rPr>
          <w:rFonts w:ascii="Myriad Pro" w:hAnsi="Myriad Pro"/>
          <w:b/>
          <w:color w:val="4F6228" w:themeColor="accent3" w:themeShade="80"/>
          <w:sz w:val="26"/>
          <w:szCs w:val="26"/>
        </w:rPr>
        <w:t xml:space="preserve">Расходы </w:t>
      </w:r>
      <w:r>
        <w:rPr>
          <w:rFonts w:ascii="Myriad Pro" w:hAnsi="Myriad Pro"/>
          <w:b/>
          <w:color w:val="4F6228" w:themeColor="accent3" w:themeShade="80"/>
          <w:sz w:val="26"/>
          <w:szCs w:val="26"/>
        </w:rPr>
        <w:t xml:space="preserve">ТСО </w:t>
      </w:r>
      <w:r w:rsidRPr="004D4700">
        <w:rPr>
          <w:rFonts w:ascii="Myriad Pro" w:hAnsi="Myriad Pro"/>
          <w:b/>
          <w:color w:val="4F6228" w:themeColor="accent3" w:themeShade="80"/>
          <w:sz w:val="26"/>
          <w:szCs w:val="26"/>
        </w:rPr>
        <w:t xml:space="preserve">на оплату </w:t>
      </w:r>
      <w:r>
        <w:rPr>
          <w:rFonts w:ascii="Myriad Pro" w:hAnsi="Myriad Pro"/>
          <w:b/>
          <w:color w:val="4F6228" w:themeColor="accent3" w:themeShade="80"/>
          <w:sz w:val="26"/>
          <w:szCs w:val="26"/>
        </w:rPr>
        <w:t>транзита</w:t>
      </w:r>
      <w:bookmarkEnd w:id="81"/>
    </w:p>
    <w:p w14:paraId="70A3A8D3" w14:textId="77777777" w:rsidR="00B74E3E" w:rsidRPr="00B74E3E" w:rsidRDefault="00B74E3E" w:rsidP="003D77E1">
      <w:pPr>
        <w:autoSpaceDE w:val="0"/>
        <w:autoSpaceDN w:val="0"/>
        <w:adjustRightInd w:val="0"/>
        <w:spacing w:line="360" w:lineRule="auto"/>
        <w:ind w:firstLine="567"/>
        <w:jc w:val="both"/>
        <w:rPr>
          <w:rFonts w:ascii="Myriad Pro" w:hAnsi="Myriad Pro"/>
          <w:sz w:val="26"/>
          <w:szCs w:val="26"/>
        </w:rPr>
      </w:pPr>
      <w:r w:rsidRPr="00B74E3E">
        <w:rPr>
          <w:rFonts w:ascii="Myriad Pro" w:hAnsi="Myriad Pro"/>
          <w:sz w:val="26"/>
          <w:szCs w:val="26"/>
        </w:rPr>
        <w:t>В соответствии с п. 48 Методических указаний № 20-э/2, передача электрической энергии из сетей территориальной сетевой организации, расположенной в одном субъекте Российской Федерации, в сеть территориальной сетевой организации, расположенной в другом субъекте Российской Федерации (далее - транзит), учитывается при установлении тарифов на передачу электрической энергии обоих сетевых организаций, если по итогам предыдущего периода регулирования из сетей одной из сетевых организаций (первая сетевая организация) в сеть другой (вторая сетевая организация) была передана электрическая энергия в большем объеме, чем было передано в ее сети. При этом вторая сетевая организация является плательщиком за транзит (организация-плательщик), а первая сетевая организация является получателем за транзит (организация-получатель).</w:t>
      </w:r>
    </w:p>
    <w:p w14:paraId="5855810C" w14:textId="77777777" w:rsidR="00B74E3E" w:rsidRPr="00B74E3E" w:rsidRDefault="00B74E3E" w:rsidP="00BA6E0D">
      <w:pPr>
        <w:spacing w:before="240" w:after="240" w:line="360" w:lineRule="auto"/>
        <w:jc w:val="both"/>
        <w:rPr>
          <w:rFonts w:ascii="Myriad Pro" w:hAnsi="Myriad Pro"/>
          <w:b/>
          <w:bCs/>
          <w:sz w:val="26"/>
          <w:szCs w:val="26"/>
        </w:rPr>
      </w:pPr>
      <w:r w:rsidRPr="00B74E3E">
        <w:rPr>
          <w:rFonts w:ascii="Myriad Pro" w:hAnsi="Myriad Pro"/>
          <w:b/>
          <w:bCs/>
          <w:sz w:val="26"/>
          <w:szCs w:val="26"/>
        </w:rPr>
        <w:t>ПОЗИЦИЯ ОРГАНА РЕГУЛИРОВАНИЯ</w:t>
      </w:r>
    </w:p>
    <w:p w14:paraId="63449E52" w14:textId="77777777" w:rsidR="00B74E3E" w:rsidRPr="00B74E3E" w:rsidRDefault="00B74E3E" w:rsidP="003D77E1">
      <w:pPr>
        <w:spacing w:line="360" w:lineRule="auto"/>
        <w:ind w:firstLine="567"/>
        <w:jc w:val="both"/>
        <w:rPr>
          <w:rFonts w:ascii="Myriad Pro" w:hAnsi="Myriad Pro"/>
          <w:sz w:val="26"/>
          <w:szCs w:val="26"/>
        </w:rPr>
      </w:pPr>
      <w:r w:rsidRPr="00B74E3E">
        <w:rPr>
          <w:rFonts w:ascii="Myriad Pro" w:hAnsi="Myriad Pro"/>
          <w:sz w:val="26"/>
          <w:szCs w:val="26"/>
        </w:rPr>
        <w:t xml:space="preserve">Согласно информации представленной филиалом ПАО «МРСК Сибири» - «Алтайэнерго» письмом от 09.02.2018 № 30-11/ИП/313 в 2017 году в сети филиала </w:t>
      </w:r>
      <w:r w:rsidRPr="00B74E3E">
        <w:rPr>
          <w:rFonts w:ascii="Myriad Pro" w:hAnsi="Myriad Pro"/>
          <w:sz w:val="26"/>
          <w:szCs w:val="26"/>
        </w:rPr>
        <w:lastRenderedPageBreak/>
        <w:t>«Алтайэнерго» осуществлялся отпуск электроэнергии в сети филиала ПАО «МРСК Сибири»- «Горно-Алтайские электрические сети» в объеме 523 964,67 тыс. кВт*ч, в сети ПАО «Новосибирскэнерго» - 61 130 тыс. кВт*ч, и филиала ПАО «МРСК Сибири» - «Кузбассэнерго РЭС» - 8 771 тыс. кВт*ч</w:t>
      </w:r>
    </w:p>
    <w:p w14:paraId="5A7A9E62" w14:textId="65AC4339" w:rsidR="00B74E3E" w:rsidRPr="00B74E3E" w:rsidRDefault="00B74E3E" w:rsidP="003D77E1">
      <w:pPr>
        <w:spacing w:line="360" w:lineRule="auto"/>
        <w:ind w:firstLine="567"/>
        <w:jc w:val="both"/>
        <w:rPr>
          <w:rFonts w:ascii="Myriad Pro" w:hAnsi="Myriad Pro"/>
          <w:sz w:val="26"/>
          <w:szCs w:val="26"/>
        </w:rPr>
      </w:pPr>
      <w:r w:rsidRPr="00B74E3E">
        <w:rPr>
          <w:rFonts w:ascii="Myriad Pro" w:hAnsi="Myriad Pro"/>
          <w:sz w:val="26"/>
          <w:szCs w:val="26"/>
        </w:rPr>
        <w:t>Таким образом, из необходимой валовой выручки филиала ПАО «МРСК Сибири» - «Алтайэнерго» на 2019 год исключаются Управлением по тарифам затраты на оплату транзита из сетей ПАО «Новосибирскэнерго» и филиала ПАО</w:t>
      </w:r>
      <w:r w:rsidR="0093568A">
        <w:rPr>
          <w:rFonts w:ascii="Myriad Pro" w:hAnsi="Myriad Pro"/>
          <w:sz w:val="26"/>
          <w:szCs w:val="26"/>
        </w:rPr>
        <w:t> </w:t>
      </w:r>
      <w:r w:rsidRPr="00B74E3E">
        <w:rPr>
          <w:rFonts w:ascii="Myriad Pro" w:hAnsi="Myriad Pro"/>
          <w:sz w:val="26"/>
          <w:szCs w:val="26"/>
        </w:rPr>
        <w:t>«МРСК Сибири» - «Кузбассэнерго РЭС» и исключены расходы на оплату транзита из сетей филиала ПАО «МРСК Сибири» - «Алтайэнерго» филиалом ПАО</w:t>
      </w:r>
      <w:r w:rsidR="0093568A">
        <w:rPr>
          <w:rFonts w:ascii="Myriad Pro" w:hAnsi="Myriad Pro"/>
          <w:sz w:val="26"/>
          <w:szCs w:val="26"/>
        </w:rPr>
        <w:t> </w:t>
      </w:r>
      <w:r w:rsidRPr="00B74E3E">
        <w:rPr>
          <w:rFonts w:ascii="Myriad Pro" w:hAnsi="Myriad Pro"/>
          <w:sz w:val="26"/>
          <w:szCs w:val="26"/>
        </w:rPr>
        <w:t>«МРСК Сибири»- «Горно-Алтайские электрические сети».</w:t>
      </w:r>
    </w:p>
    <w:p w14:paraId="2D1AF357" w14:textId="77777777" w:rsidR="00B74E3E" w:rsidRPr="00B74E3E" w:rsidRDefault="00B74E3E" w:rsidP="003D77E1">
      <w:pPr>
        <w:spacing w:line="360" w:lineRule="auto"/>
        <w:ind w:firstLine="567"/>
        <w:jc w:val="both"/>
        <w:rPr>
          <w:rFonts w:ascii="Myriad Pro" w:hAnsi="Myriad Pro"/>
          <w:sz w:val="26"/>
          <w:szCs w:val="26"/>
        </w:rPr>
      </w:pPr>
      <w:r w:rsidRPr="00B74E3E">
        <w:rPr>
          <w:rFonts w:ascii="Myriad Pro" w:hAnsi="Myriad Pro"/>
          <w:sz w:val="26"/>
          <w:szCs w:val="26"/>
        </w:rPr>
        <w:t>Поскольку потребление Республики Алтай, Новосибирской и Кемеровской областей не является энергопотреблением Алтайского края данный объем не учитывается при формировании сводного прогнозного баланса как объем покупки электрической энергии (формы 9, 10 Приказа ФСТ России 53-э/1) филиал ПАО «МРСК Сибири» - «Алтайэнерго» фактически осуществляет услуги по передаче, как для потребителей Алтайского края (ТСО Алтайского края), так и для филиала ПАО «МРСК Сибири» - «Горно-Алтайские электрические сети», а также является получателем услуги по передаче электрической энергии из сетей Кемеровской и Новосибирской области.</w:t>
      </w:r>
    </w:p>
    <w:p w14:paraId="7DF60CFF" w14:textId="77777777" w:rsidR="00B74E3E" w:rsidRPr="00B74E3E" w:rsidRDefault="00B74E3E" w:rsidP="003D77E1">
      <w:pPr>
        <w:autoSpaceDE w:val="0"/>
        <w:autoSpaceDN w:val="0"/>
        <w:adjustRightInd w:val="0"/>
        <w:spacing w:line="360" w:lineRule="auto"/>
        <w:ind w:firstLine="567"/>
        <w:jc w:val="both"/>
        <w:rPr>
          <w:rFonts w:ascii="Myriad Pro" w:hAnsi="Myriad Pro"/>
          <w:sz w:val="26"/>
          <w:szCs w:val="26"/>
        </w:rPr>
      </w:pPr>
      <w:r w:rsidRPr="00B74E3E">
        <w:rPr>
          <w:rFonts w:ascii="Myriad Pro" w:hAnsi="Myriad Pro"/>
          <w:sz w:val="26"/>
          <w:szCs w:val="26"/>
        </w:rPr>
        <w:t>Расходы территориальной сетевой организации-плательщика на оплату транзита включаются в экономически обоснованные расходы, учитываемые при установлении тарифа на услуги по передаче электрической энергии для иных потребителей ее услуг. Доходы от предоставления транзита по сетям сетевой организации-получателя и доходы от услуг по передаче электрической энергии, предоставляемых ею иным потребителям, должны суммарно обеспечивать ее необходимую валовую выручку.</w:t>
      </w:r>
    </w:p>
    <w:p w14:paraId="635D7BE9" w14:textId="410E2EFD" w:rsidR="00B74E3E" w:rsidRDefault="00B74E3E" w:rsidP="00B74E3E">
      <w:pPr>
        <w:autoSpaceDE w:val="0"/>
        <w:autoSpaceDN w:val="0"/>
        <w:adjustRightInd w:val="0"/>
        <w:spacing w:line="360" w:lineRule="auto"/>
        <w:ind w:firstLine="720"/>
        <w:jc w:val="both"/>
        <w:rPr>
          <w:rFonts w:ascii="Myriad Pro" w:hAnsi="Myriad Pro"/>
          <w:sz w:val="26"/>
          <w:szCs w:val="26"/>
        </w:rPr>
      </w:pPr>
      <w:r w:rsidRPr="00B74E3E">
        <w:rPr>
          <w:rFonts w:ascii="Myriad Pro" w:hAnsi="Myriad Pro"/>
          <w:sz w:val="26"/>
          <w:szCs w:val="26"/>
        </w:rPr>
        <w:t>Затраты на 2019 год филиала ПАО «МРСК Сибири» на осуществление транзита приняты управлением по тарифам в следующих размерах:</w:t>
      </w:r>
    </w:p>
    <w:p w14:paraId="582D6B49" w14:textId="6179C561" w:rsidR="003D77E1" w:rsidRDefault="003D77E1" w:rsidP="00B74E3E">
      <w:pPr>
        <w:autoSpaceDE w:val="0"/>
        <w:autoSpaceDN w:val="0"/>
        <w:adjustRightInd w:val="0"/>
        <w:spacing w:line="360" w:lineRule="auto"/>
        <w:ind w:firstLine="720"/>
        <w:jc w:val="both"/>
        <w:rPr>
          <w:rFonts w:ascii="Myriad Pro" w:hAnsi="Myriad Pro"/>
          <w:sz w:val="26"/>
          <w:szCs w:val="26"/>
        </w:rPr>
      </w:pPr>
    </w:p>
    <w:p w14:paraId="17960FBB" w14:textId="77777777" w:rsidR="003D77E1" w:rsidRPr="00B74E3E" w:rsidRDefault="003D77E1" w:rsidP="00B74E3E">
      <w:pPr>
        <w:autoSpaceDE w:val="0"/>
        <w:autoSpaceDN w:val="0"/>
        <w:adjustRightInd w:val="0"/>
        <w:spacing w:line="360" w:lineRule="auto"/>
        <w:ind w:firstLine="720"/>
        <w:jc w:val="both"/>
        <w:rPr>
          <w:rFonts w:ascii="Myriad Pro" w:hAnsi="Myriad Pro"/>
          <w:sz w:val="26"/>
          <w:szCs w:val="26"/>
        </w:rPr>
      </w:pPr>
    </w:p>
    <w:tbl>
      <w:tblPr>
        <w:tblW w:w="9681" w:type="dxa"/>
        <w:tblLayout w:type="fixed"/>
        <w:tblLook w:val="04A0" w:firstRow="1" w:lastRow="0" w:firstColumn="1" w:lastColumn="0" w:noHBand="0" w:noVBand="1"/>
      </w:tblPr>
      <w:tblGrid>
        <w:gridCol w:w="675"/>
        <w:gridCol w:w="1985"/>
        <w:gridCol w:w="1417"/>
        <w:gridCol w:w="1276"/>
        <w:gridCol w:w="1559"/>
        <w:gridCol w:w="1068"/>
        <w:gridCol w:w="1701"/>
      </w:tblGrid>
      <w:tr w:rsidR="00B74E3E" w:rsidRPr="00E73103" w14:paraId="2E9662B4" w14:textId="77777777" w:rsidTr="00B43F17">
        <w:trPr>
          <w:trHeight w:val="525"/>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677B6E" w14:textId="77777777" w:rsidR="00B74E3E" w:rsidRPr="00E73103" w:rsidRDefault="00B74E3E" w:rsidP="00B456F8">
            <w:pPr>
              <w:spacing w:line="256" w:lineRule="auto"/>
              <w:jc w:val="center"/>
              <w:rPr>
                <w:rFonts w:ascii="Myriad Pro" w:hAnsi="Myriad Pro"/>
                <w:b/>
                <w:color w:val="FFFFFF" w:themeColor="background1"/>
                <w:sz w:val="20"/>
                <w:szCs w:val="20"/>
                <w:lang w:eastAsia="en-US"/>
              </w:rPr>
            </w:pPr>
            <w:r w:rsidRPr="00E73103">
              <w:rPr>
                <w:rFonts w:ascii="Myriad Pro" w:hAnsi="Myriad Pro"/>
                <w:b/>
                <w:color w:val="FFFFFF" w:themeColor="background1"/>
                <w:sz w:val="20"/>
                <w:szCs w:val="20"/>
                <w:lang w:eastAsia="en-US"/>
              </w:rPr>
              <w:lastRenderedPageBreak/>
              <w:t>№</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F6E002" w14:textId="77777777" w:rsidR="00B74E3E" w:rsidRPr="00E73103" w:rsidRDefault="00B74E3E" w:rsidP="00B456F8">
            <w:pPr>
              <w:spacing w:line="256" w:lineRule="auto"/>
              <w:jc w:val="center"/>
              <w:rPr>
                <w:rFonts w:ascii="Myriad Pro" w:hAnsi="Myriad Pro"/>
                <w:b/>
                <w:color w:val="FFFFFF" w:themeColor="background1"/>
                <w:sz w:val="20"/>
                <w:szCs w:val="20"/>
                <w:lang w:eastAsia="en-US"/>
              </w:rPr>
            </w:pPr>
            <w:r w:rsidRPr="00E73103">
              <w:rPr>
                <w:rFonts w:ascii="Myriad Pro" w:hAnsi="Myriad Pro"/>
                <w:b/>
                <w:color w:val="FFFFFF" w:themeColor="background1"/>
                <w:sz w:val="20"/>
                <w:szCs w:val="20"/>
                <w:lang w:eastAsia="en-US"/>
              </w:rPr>
              <w:t xml:space="preserve">Поступило из сетей </w:t>
            </w:r>
            <w:r w:rsidRPr="00E73103">
              <w:rPr>
                <w:rFonts w:ascii="Myriad Pro" w:hAnsi="Myriad Pro"/>
                <w:b/>
                <w:color w:val="FFFFFF" w:themeColor="background1"/>
                <w:sz w:val="20"/>
                <w:szCs w:val="20"/>
              </w:rPr>
              <w:t>«Алтайэнерго»</w:t>
            </w:r>
          </w:p>
        </w:tc>
        <w:tc>
          <w:tcPr>
            <w:tcW w:w="269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FC9DA4" w14:textId="77777777" w:rsidR="00B74E3E" w:rsidRPr="00E73103" w:rsidRDefault="00B74E3E" w:rsidP="00B456F8">
            <w:pPr>
              <w:spacing w:line="256" w:lineRule="auto"/>
              <w:jc w:val="center"/>
              <w:rPr>
                <w:rFonts w:ascii="Myriad Pro" w:hAnsi="Myriad Pro"/>
                <w:b/>
                <w:color w:val="FFFFFF" w:themeColor="background1"/>
                <w:sz w:val="20"/>
                <w:szCs w:val="20"/>
                <w:lang w:eastAsia="en-US"/>
              </w:rPr>
            </w:pPr>
            <w:r w:rsidRPr="00E73103">
              <w:rPr>
                <w:rFonts w:ascii="Myriad Pro" w:hAnsi="Myriad Pro"/>
                <w:b/>
                <w:color w:val="FFFFFF" w:themeColor="background1"/>
                <w:sz w:val="20"/>
                <w:szCs w:val="20"/>
                <w:lang w:eastAsia="en-US"/>
              </w:rPr>
              <w:t>Экономически обоснованные тарифы рассчитанные по п. 48-52 МУ 20-э/2, руб./кВтч</w:t>
            </w:r>
          </w:p>
        </w:tc>
        <w:tc>
          <w:tcPr>
            <w:tcW w:w="262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389283" w14:textId="77777777" w:rsidR="00B74E3E" w:rsidRPr="00E73103" w:rsidRDefault="00B74E3E" w:rsidP="00B456F8">
            <w:pPr>
              <w:spacing w:line="256" w:lineRule="auto"/>
              <w:jc w:val="center"/>
              <w:rPr>
                <w:rFonts w:ascii="Myriad Pro" w:hAnsi="Myriad Pro"/>
                <w:b/>
                <w:color w:val="FFFFFF" w:themeColor="background1"/>
                <w:sz w:val="20"/>
                <w:szCs w:val="20"/>
                <w:lang w:eastAsia="en-US"/>
              </w:rPr>
            </w:pPr>
            <w:r w:rsidRPr="00E73103">
              <w:rPr>
                <w:rFonts w:ascii="Myriad Pro" w:hAnsi="Myriad Pro"/>
                <w:b/>
                <w:color w:val="FFFFFF" w:themeColor="background1"/>
                <w:sz w:val="20"/>
                <w:szCs w:val="20"/>
                <w:lang w:eastAsia="en-US"/>
              </w:rPr>
              <w:t>Объем транзита, кВтч</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59A831" w14:textId="77777777" w:rsidR="00B74E3E" w:rsidRPr="00E73103" w:rsidRDefault="00B74E3E" w:rsidP="00B456F8">
            <w:pPr>
              <w:spacing w:line="256" w:lineRule="auto"/>
              <w:jc w:val="center"/>
              <w:rPr>
                <w:rFonts w:ascii="Myriad Pro" w:hAnsi="Myriad Pro"/>
                <w:b/>
                <w:color w:val="FFFFFF" w:themeColor="background1"/>
                <w:sz w:val="20"/>
                <w:szCs w:val="20"/>
                <w:lang w:eastAsia="en-US"/>
              </w:rPr>
            </w:pPr>
            <w:r w:rsidRPr="00E73103">
              <w:rPr>
                <w:rFonts w:ascii="Myriad Pro" w:hAnsi="Myriad Pro"/>
                <w:b/>
                <w:color w:val="FFFFFF" w:themeColor="background1"/>
                <w:sz w:val="20"/>
                <w:szCs w:val="20"/>
                <w:lang w:eastAsia="en-US"/>
              </w:rPr>
              <w:t>Итого сумма, тыс. руб.</w:t>
            </w:r>
          </w:p>
        </w:tc>
      </w:tr>
      <w:tr w:rsidR="00B74E3E" w:rsidRPr="00E73103" w14:paraId="5316FAB3" w14:textId="77777777" w:rsidTr="00B43F17">
        <w:trPr>
          <w:trHeight w:val="315"/>
        </w:trPr>
        <w:tc>
          <w:tcPr>
            <w:tcW w:w="675" w:type="dxa"/>
            <w:tcBorders>
              <w:top w:val="single" w:sz="4" w:space="0" w:color="FFFFFF" w:themeColor="background1"/>
              <w:left w:val="single" w:sz="8" w:space="0" w:color="auto"/>
              <w:bottom w:val="single" w:sz="8" w:space="0" w:color="auto"/>
              <w:right w:val="single" w:sz="8" w:space="0" w:color="auto"/>
            </w:tcBorders>
            <w:shd w:val="clear" w:color="auto" w:fill="D6E3BC" w:themeFill="accent3" w:themeFillTint="66"/>
            <w:noWrap/>
            <w:vAlign w:val="center"/>
            <w:hideMark/>
          </w:tcPr>
          <w:p w14:paraId="5A555374" w14:textId="77777777" w:rsidR="00B74E3E" w:rsidRPr="00E73103" w:rsidRDefault="00B74E3E" w:rsidP="00B456F8">
            <w:pPr>
              <w:spacing w:line="256" w:lineRule="auto"/>
              <w:jc w:val="center"/>
              <w:rPr>
                <w:rFonts w:ascii="Myriad Pro" w:hAnsi="Myriad Pro"/>
                <w:sz w:val="20"/>
                <w:szCs w:val="20"/>
                <w:lang w:eastAsia="en-US"/>
              </w:rPr>
            </w:pPr>
          </w:p>
        </w:tc>
        <w:tc>
          <w:tcPr>
            <w:tcW w:w="1985" w:type="dxa"/>
            <w:tcBorders>
              <w:top w:val="single" w:sz="4" w:space="0" w:color="FFFFFF" w:themeColor="background1"/>
              <w:left w:val="nil"/>
              <w:bottom w:val="single" w:sz="8" w:space="0" w:color="auto"/>
              <w:right w:val="single" w:sz="8" w:space="0" w:color="auto"/>
            </w:tcBorders>
            <w:shd w:val="clear" w:color="auto" w:fill="D6E3BC" w:themeFill="accent3" w:themeFillTint="66"/>
            <w:noWrap/>
            <w:vAlign w:val="center"/>
            <w:hideMark/>
          </w:tcPr>
          <w:p w14:paraId="166F6E99" w14:textId="77777777" w:rsidR="00B74E3E" w:rsidRPr="00E73103" w:rsidRDefault="00B74E3E" w:rsidP="00B456F8">
            <w:pPr>
              <w:spacing w:line="256" w:lineRule="auto"/>
              <w:jc w:val="center"/>
              <w:rPr>
                <w:rFonts w:ascii="Myriad Pro" w:hAnsi="Myriad Pro"/>
                <w:sz w:val="20"/>
                <w:szCs w:val="20"/>
                <w:lang w:eastAsia="en-US"/>
              </w:rPr>
            </w:pPr>
          </w:p>
        </w:tc>
        <w:tc>
          <w:tcPr>
            <w:tcW w:w="1417" w:type="dxa"/>
            <w:tcBorders>
              <w:top w:val="single" w:sz="4" w:space="0" w:color="FFFFFF" w:themeColor="background1"/>
              <w:left w:val="nil"/>
              <w:bottom w:val="single" w:sz="8" w:space="0" w:color="auto"/>
              <w:right w:val="single" w:sz="8" w:space="0" w:color="auto"/>
            </w:tcBorders>
            <w:shd w:val="clear" w:color="auto" w:fill="D6E3BC" w:themeFill="accent3" w:themeFillTint="66"/>
            <w:noWrap/>
            <w:vAlign w:val="center"/>
            <w:hideMark/>
          </w:tcPr>
          <w:p w14:paraId="4BF294CF" w14:textId="77777777" w:rsidR="00B74E3E" w:rsidRPr="00E73103" w:rsidRDefault="00B74E3E" w:rsidP="00B456F8">
            <w:pPr>
              <w:spacing w:line="256" w:lineRule="auto"/>
              <w:jc w:val="center"/>
              <w:rPr>
                <w:rFonts w:ascii="Myriad Pro" w:hAnsi="Myriad Pro"/>
                <w:sz w:val="20"/>
                <w:szCs w:val="20"/>
                <w:lang w:eastAsia="en-US"/>
              </w:rPr>
            </w:pPr>
            <w:r w:rsidRPr="00E73103">
              <w:rPr>
                <w:rFonts w:ascii="Myriad Pro" w:hAnsi="Myriad Pro"/>
                <w:sz w:val="20"/>
                <w:szCs w:val="20"/>
                <w:lang w:eastAsia="en-US"/>
              </w:rPr>
              <w:t>ВН</w:t>
            </w:r>
          </w:p>
        </w:tc>
        <w:tc>
          <w:tcPr>
            <w:tcW w:w="1276" w:type="dxa"/>
            <w:tcBorders>
              <w:top w:val="single" w:sz="4" w:space="0" w:color="FFFFFF" w:themeColor="background1"/>
              <w:left w:val="nil"/>
              <w:bottom w:val="single" w:sz="8" w:space="0" w:color="auto"/>
              <w:right w:val="single" w:sz="8" w:space="0" w:color="auto"/>
            </w:tcBorders>
            <w:shd w:val="clear" w:color="auto" w:fill="D6E3BC" w:themeFill="accent3" w:themeFillTint="66"/>
            <w:noWrap/>
            <w:vAlign w:val="center"/>
            <w:hideMark/>
          </w:tcPr>
          <w:p w14:paraId="3443B000" w14:textId="77777777" w:rsidR="00B74E3E" w:rsidRPr="00E73103" w:rsidRDefault="00B74E3E" w:rsidP="00B456F8">
            <w:pPr>
              <w:spacing w:line="256" w:lineRule="auto"/>
              <w:jc w:val="center"/>
              <w:rPr>
                <w:rFonts w:ascii="Myriad Pro" w:hAnsi="Myriad Pro"/>
                <w:sz w:val="20"/>
                <w:szCs w:val="20"/>
                <w:lang w:eastAsia="en-US"/>
              </w:rPr>
            </w:pPr>
            <w:r w:rsidRPr="00E73103">
              <w:rPr>
                <w:rFonts w:ascii="Myriad Pro" w:hAnsi="Myriad Pro"/>
                <w:sz w:val="20"/>
                <w:szCs w:val="20"/>
                <w:lang w:eastAsia="en-US"/>
              </w:rPr>
              <w:t>СН1</w:t>
            </w:r>
          </w:p>
        </w:tc>
        <w:tc>
          <w:tcPr>
            <w:tcW w:w="1559" w:type="dxa"/>
            <w:tcBorders>
              <w:top w:val="single" w:sz="4" w:space="0" w:color="FFFFFF" w:themeColor="background1"/>
              <w:left w:val="nil"/>
              <w:bottom w:val="single" w:sz="8" w:space="0" w:color="auto"/>
              <w:right w:val="single" w:sz="8" w:space="0" w:color="auto"/>
            </w:tcBorders>
            <w:shd w:val="clear" w:color="auto" w:fill="D6E3BC" w:themeFill="accent3" w:themeFillTint="66"/>
            <w:noWrap/>
            <w:vAlign w:val="center"/>
            <w:hideMark/>
          </w:tcPr>
          <w:p w14:paraId="23C3D1EF" w14:textId="77777777" w:rsidR="00B74E3E" w:rsidRPr="00E73103" w:rsidRDefault="00B74E3E" w:rsidP="00B456F8">
            <w:pPr>
              <w:spacing w:line="256" w:lineRule="auto"/>
              <w:jc w:val="center"/>
              <w:rPr>
                <w:rFonts w:ascii="Myriad Pro" w:hAnsi="Myriad Pro"/>
                <w:sz w:val="20"/>
                <w:szCs w:val="20"/>
                <w:lang w:eastAsia="en-US"/>
              </w:rPr>
            </w:pPr>
            <w:r w:rsidRPr="00E73103">
              <w:rPr>
                <w:rFonts w:ascii="Myriad Pro" w:hAnsi="Myriad Pro"/>
                <w:sz w:val="20"/>
                <w:szCs w:val="20"/>
                <w:lang w:eastAsia="en-US"/>
              </w:rPr>
              <w:t>ВН</w:t>
            </w:r>
          </w:p>
        </w:tc>
        <w:tc>
          <w:tcPr>
            <w:tcW w:w="1068" w:type="dxa"/>
            <w:tcBorders>
              <w:top w:val="single" w:sz="4" w:space="0" w:color="FFFFFF" w:themeColor="background1"/>
              <w:left w:val="nil"/>
              <w:bottom w:val="single" w:sz="8" w:space="0" w:color="auto"/>
              <w:right w:val="single" w:sz="8" w:space="0" w:color="auto"/>
            </w:tcBorders>
            <w:shd w:val="clear" w:color="auto" w:fill="D6E3BC" w:themeFill="accent3" w:themeFillTint="66"/>
            <w:noWrap/>
            <w:vAlign w:val="center"/>
            <w:hideMark/>
          </w:tcPr>
          <w:p w14:paraId="2A5980D0" w14:textId="77777777" w:rsidR="00B74E3E" w:rsidRPr="00E73103" w:rsidRDefault="00B74E3E" w:rsidP="00B456F8">
            <w:pPr>
              <w:spacing w:line="256" w:lineRule="auto"/>
              <w:jc w:val="center"/>
              <w:rPr>
                <w:rFonts w:ascii="Myriad Pro" w:hAnsi="Myriad Pro"/>
                <w:sz w:val="20"/>
                <w:szCs w:val="20"/>
                <w:lang w:eastAsia="en-US"/>
              </w:rPr>
            </w:pPr>
            <w:r w:rsidRPr="00E73103">
              <w:rPr>
                <w:rFonts w:ascii="Myriad Pro" w:hAnsi="Myriad Pro"/>
                <w:sz w:val="20"/>
                <w:szCs w:val="20"/>
                <w:lang w:eastAsia="en-US"/>
              </w:rPr>
              <w:t>СН1</w:t>
            </w:r>
          </w:p>
        </w:tc>
        <w:tc>
          <w:tcPr>
            <w:tcW w:w="1701" w:type="dxa"/>
            <w:tcBorders>
              <w:top w:val="single" w:sz="4" w:space="0" w:color="FFFFFF" w:themeColor="background1"/>
              <w:left w:val="nil"/>
              <w:bottom w:val="single" w:sz="8" w:space="0" w:color="auto"/>
              <w:right w:val="single" w:sz="8" w:space="0" w:color="auto"/>
            </w:tcBorders>
            <w:shd w:val="clear" w:color="auto" w:fill="D6E3BC" w:themeFill="accent3" w:themeFillTint="66"/>
            <w:noWrap/>
            <w:vAlign w:val="center"/>
            <w:hideMark/>
          </w:tcPr>
          <w:p w14:paraId="46AF6DE0" w14:textId="77777777" w:rsidR="00B74E3E" w:rsidRPr="00E73103" w:rsidRDefault="00B74E3E" w:rsidP="00B456F8">
            <w:pPr>
              <w:spacing w:line="256" w:lineRule="auto"/>
              <w:rPr>
                <w:rFonts w:ascii="Myriad Pro" w:hAnsi="Myriad Pro"/>
                <w:sz w:val="20"/>
                <w:szCs w:val="20"/>
                <w:lang w:eastAsia="en-US"/>
              </w:rPr>
            </w:pPr>
            <w:r w:rsidRPr="00E73103">
              <w:rPr>
                <w:rFonts w:ascii="Myriad Pro" w:hAnsi="Myriad Pro"/>
                <w:sz w:val="20"/>
                <w:szCs w:val="20"/>
                <w:lang w:eastAsia="en-US"/>
              </w:rPr>
              <w:t> </w:t>
            </w:r>
          </w:p>
        </w:tc>
      </w:tr>
      <w:tr w:rsidR="00B74E3E" w:rsidRPr="00E73103" w14:paraId="5B647EEC" w14:textId="77777777" w:rsidTr="00B43F17">
        <w:trPr>
          <w:trHeight w:val="315"/>
        </w:trPr>
        <w:tc>
          <w:tcPr>
            <w:tcW w:w="675" w:type="dxa"/>
            <w:tcBorders>
              <w:top w:val="nil"/>
              <w:left w:val="single" w:sz="8" w:space="0" w:color="auto"/>
              <w:bottom w:val="single" w:sz="8" w:space="0" w:color="auto"/>
              <w:right w:val="single" w:sz="8" w:space="0" w:color="auto"/>
            </w:tcBorders>
            <w:shd w:val="clear" w:color="auto" w:fill="D6E3BC" w:themeFill="accent3" w:themeFillTint="66"/>
            <w:noWrap/>
            <w:vAlign w:val="center"/>
            <w:hideMark/>
          </w:tcPr>
          <w:p w14:paraId="339C7414" w14:textId="77777777" w:rsidR="00B74E3E" w:rsidRPr="00E73103" w:rsidRDefault="00B74E3E" w:rsidP="00B456F8">
            <w:pPr>
              <w:spacing w:line="256" w:lineRule="auto"/>
              <w:jc w:val="center"/>
              <w:rPr>
                <w:rFonts w:ascii="Myriad Pro" w:hAnsi="Myriad Pro"/>
                <w:sz w:val="20"/>
                <w:szCs w:val="20"/>
                <w:lang w:eastAsia="en-US"/>
              </w:rPr>
            </w:pPr>
            <w:r w:rsidRPr="00E73103">
              <w:rPr>
                <w:rFonts w:ascii="Myriad Pro" w:hAnsi="Myriad Pro"/>
                <w:sz w:val="20"/>
                <w:szCs w:val="20"/>
                <w:lang w:eastAsia="en-US"/>
              </w:rPr>
              <w:t>1</w:t>
            </w:r>
          </w:p>
        </w:tc>
        <w:tc>
          <w:tcPr>
            <w:tcW w:w="9006" w:type="dxa"/>
            <w:gridSpan w:val="6"/>
            <w:tcBorders>
              <w:top w:val="single" w:sz="8" w:space="0" w:color="auto"/>
              <w:left w:val="nil"/>
              <w:bottom w:val="single" w:sz="8" w:space="0" w:color="auto"/>
              <w:right w:val="single" w:sz="8" w:space="0" w:color="auto"/>
            </w:tcBorders>
            <w:shd w:val="clear" w:color="auto" w:fill="D6E3BC" w:themeFill="accent3" w:themeFillTint="66"/>
            <w:vAlign w:val="center"/>
            <w:hideMark/>
          </w:tcPr>
          <w:p w14:paraId="141DEEF2" w14:textId="77777777" w:rsidR="00B74E3E" w:rsidRPr="00E73103" w:rsidRDefault="00B74E3E" w:rsidP="00B456F8">
            <w:pPr>
              <w:spacing w:line="256" w:lineRule="auto"/>
              <w:jc w:val="center"/>
              <w:rPr>
                <w:rFonts w:ascii="Myriad Pro" w:hAnsi="Myriad Pro"/>
                <w:b/>
                <w:bCs/>
                <w:sz w:val="20"/>
                <w:szCs w:val="20"/>
                <w:lang w:eastAsia="en-US"/>
              </w:rPr>
            </w:pPr>
            <w:r w:rsidRPr="00E73103">
              <w:rPr>
                <w:rFonts w:ascii="Myriad Pro" w:hAnsi="Myriad Pro"/>
                <w:sz w:val="20"/>
                <w:szCs w:val="20"/>
              </w:rPr>
              <w:t>«Кузбассэнерго РЭС»</w:t>
            </w:r>
          </w:p>
        </w:tc>
      </w:tr>
      <w:tr w:rsidR="00B74E3E" w:rsidRPr="00E73103" w14:paraId="7EC0B719" w14:textId="77777777" w:rsidTr="00B74E3E">
        <w:trPr>
          <w:trHeight w:val="315"/>
        </w:trPr>
        <w:tc>
          <w:tcPr>
            <w:tcW w:w="675" w:type="dxa"/>
            <w:tcBorders>
              <w:top w:val="nil"/>
              <w:left w:val="single" w:sz="8" w:space="0" w:color="auto"/>
              <w:bottom w:val="single" w:sz="8" w:space="0" w:color="auto"/>
              <w:right w:val="single" w:sz="8" w:space="0" w:color="auto"/>
            </w:tcBorders>
            <w:noWrap/>
            <w:vAlign w:val="center"/>
            <w:hideMark/>
          </w:tcPr>
          <w:p w14:paraId="396608BD" w14:textId="77777777" w:rsidR="00B74E3E" w:rsidRPr="00E73103" w:rsidRDefault="00B74E3E" w:rsidP="00B456F8">
            <w:pPr>
              <w:spacing w:line="256" w:lineRule="auto"/>
              <w:jc w:val="center"/>
              <w:rPr>
                <w:rFonts w:ascii="Myriad Pro" w:hAnsi="Myriad Pro"/>
                <w:sz w:val="20"/>
                <w:szCs w:val="20"/>
                <w:lang w:eastAsia="en-US"/>
              </w:rPr>
            </w:pPr>
          </w:p>
        </w:tc>
        <w:tc>
          <w:tcPr>
            <w:tcW w:w="1985" w:type="dxa"/>
            <w:tcBorders>
              <w:top w:val="nil"/>
              <w:left w:val="nil"/>
              <w:bottom w:val="single" w:sz="8" w:space="0" w:color="auto"/>
              <w:right w:val="single" w:sz="8" w:space="0" w:color="auto"/>
            </w:tcBorders>
            <w:vAlign w:val="center"/>
            <w:hideMark/>
          </w:tcPr>
          <w:p w14:paraId="1A6A0ECF" w14:textId="77777777" w:rsidR="00B74E3E" w:rsidRPr="00E73103" w:rsidRDefault="00B74E3E" w:rsidP="00B456F8">
            <w:pPr>
              <w:spacing w:line="256" w:lineRule="auto"/>
              <w:jc w:val="center"/>
              <w:rPr>
                <w:rFonts w:ascii="Myriad Pro" w:hAnsi="Myriad Pro"/>
                <w:sz w:val="20"/>
                <w:szCs w:val="20"/>
                <w:lang w:eastAsia="en-US"/>
              </w:rPr>
            </w:pPr>
            <w:r w:rsidRPr="00E73103">
              <w:rPr>
                <w:rFonts w:ascii="Myriad Pro" w:hAnsi="Myriad Pro"/>
                <w:sz w:val="20"/>
                <w:szCs w:val="20"/>
                <w:lang w:eastAsia="en-US"/>
              </w:rPr>
              <w:t>1 п/г 2017</w:t>
            </w:r>
          </w:p>
        </w:tc>
        <w:tc>
          <w:tcPr>
            <w:tcW w:w="1417" w:type="dxa"/>
            <w:tcBorders>
              <w:top w:val="nil"/>
              <w:left w:val="nil"/>
              <w:bottom w:val="single" w:sz="8" w:space="0" w:color="auto"/>
              <w:right w:val="single" w:sz="8" w:space="0" w:color="auto"/>
            </w:tcBorders>
            <w:noWrap/>
            <w:vAlign w:val="center"/>
            <w:hideMark/>
          </w:tcPr>
          <w:p w14:paraId="71C6CDFF" w14:textId="77777777" w:rsidR="00B74E3E" w:rsidRPr="00E73103" w:rsidRDefault="00B74E3E" w:rsidP="00B456F8">
            <w:pPr>
              <w:spacing w:line="256" w:lineRule="auto"/>
              <w:jc w:val="center"/>
              <w:rPr>
                <w:rFonts w:ascii="Myriad Pro" w:hAnsi="Myriad Pro"/>
                <w:sz w:val="20"/>
                <w:szCs w:val="20"/>
                <w:lang w:eastAsia="en-US"/>
              </w:rPr>
            </w:pPr>
            <w:r w:rsidRPr="00E73103">
              <w:rPr>
                <w:rFonts w:ascii="Myriad Pro" w:hAnsi="Myriad Pro"/>
                <w:sz w:val="20"/>
                <w:szCs w:val="20"/>
                <w:lang w:eastAsia="en-US"/>
              </w:rPr>
              <w:t>0,34588</w:t>
            </w:r>
          </w:p>
        </w:tc>
        <w:tc>
          <w:tcPr>
            <w:tcW w:w="1276" w:type="dxa"/>
            <w:tcBorders>
              <w:top w:val="nil"/>
              <w:left w:val="nil"/>
              <w:bottom w:val="single" w:sz="8" w:space="0" w:color="auto"/>
              <w:right w:val="single" w:sz="8" w:space="0" w:color="auto"/>
            </w:tcBorders>
            <w:noWrap/>
            <w:vAlign w:val="center"/>
            <w:hideMark/>
          </w:tcPr>
          <w:p w14:paraId="72D9B5AE" w14:textId="77777777" w:rsidR="00B74E3E" w:rsidRPr="00E73103" w:rsidRDefault="00B74E3E" w:rsidP="00B456F8">
            <w:pPr>
              <w:spacing w:line="256" w:lineRule="auto"/>
              <w:jc w:val="center"/>
              <w:rPr>
                <w:rFonts w:ascii="Myriad Pro" w:hAnsi="Myriad Pro"/>
                <w:sz w:val="20"/>
                <w:szCs w:val="20"/>
                <w:lang w:eastAsia="en-US"/>
              </w:rPr>
            </w:pPr>
          </w:p>
        </w:tc>
        <w:tc>
          <w:tcPr>
            <w:tcW w:w="1559" w:type="dxa"/>
            <w:tcBorders>
              <w:top w:val="nil"/>
              <w:left w:val="nil"/>
              <w:bottom w:val="single" w:sz="8" w:space="0" w:color="auto"/>
              <w:right w:val="single" w:sz="8" w:space="0" w:color="auto"/>
            </w:tcBorders>
            <w:noWrap/>
            <w:vAlign w:val="center"/>
            <w:hideMark/>
          </w:tcPr>
          <w:p w14:paraId="251BD2C4" w14:textId="77777777" w:rsidR="00B74E3E" w:rsidRPr="00E73103" w:rsidRDefault="00B74E3E" w:rsidP="00B456F8">
            <w:pPr>
              <w:spacing w:line="256" w:lineRule="auto"/>
              <w:jc w:val="center"/>
              <w:rPr>
                <w:rFonts w:ascii="Myriad Pro" w:hAnsi="Myriad Pro"/>
                <w:sz w:val="20"/>
                <w:szCs w:val="20"/>
                <w:lang w:eastAsia="en-US"/>
              </w:rPr>
            </w:pPr>
            <w:r w:rsidRPr="00E73103">
              <w:rPr>
                <w:rFonts w:ascii="Myriad Pro" w:hAnsi="Myriad Pro"/>
                <w:sz w:val="20"/>
                <w:szCs w:val="20"/>
                <w:lang w:eastAsia="en-US"/>
              </w:rPr>
              <w:t>466 923</w:t>
            </w:r>
          </w:p>
        </w:tc>
        <w:tc>
          <w:tcPr>
            <w:tcW w:w="1068" w:type="dxa"/>
            <w:tcBorders>
              <w:top w:val="nil"/>
              <w:left w:val="nil"/>
              <w:bottom w:val="single" w:sz="8" w:space="0" w:color="auto"/>
              <w:right w:val="single" w:sz="8" w:space="0" w:color="auto"/>
            </w:tcBorders>
            <w:noWrap/>
            <w:vAlign w:val="center"/>
            <w:hideMark/>
          </w:tcPr>
          <w:p w14:paraId="37717B1A" w14:textId="77777777" w:rsidR="00B74E3E" w:rsidRPr="00E73103" w:rsidRDefault="00B74E3E" w:rsidP="00B456F8">
            <w:pPr>
              <w:spacing w:line="256" w:lineRule="auto"/>
              <w:jc w:val="center"/>
              <w:rPr>
                <w:rFonts w:ascii="Myriad Pro" w:hAnsi="Myriad Pro"/>
                <w:sz w:val="20"/>
                <w:szCs w:val="20"/>
                <w:lang w:eastAsia="en-US"/>
              </w:rPr>
            </w:pPr>
          </w:p>
        </w:tc>
        <w:tc>
          <w:tcPr>
            <w:tcW w:w="1701" w:type="dxa"/>
            <w:vMerge w:val="restart"/>
            <w:tcBorders>
              <w:top w:val="nil"/>
              <w:left w:val="single" w:sz="8" w:space="0" w:color="auto"/>
              <w:bottom w:val="single" w:sz="8" w:space="0" w:color="000000"/>
              <w:right w:val="single" w:sz="8" w:space="0" w:color="auto"/>
            </w:tcBorders>
            <w:noWrap/>
            <w:vAlign w:val="center"/>
            <w:hideMark/>
          </w:tcPr>
          <w:p w14:paraId="178C5C61" w14:textId="77777777" w:rsidR="00B74E3E" w:rsidRPr="00E73103" w:rsidRDefault="00B74E3E" w:rsidP="00B456F8">
            <w:pPr>
              <w:spacing w:line="256" w:lineRule="auto"/>
              <w:jc w:val="center"/>
              <w:rPr>
                <w:rFonts w:ascii="Myriad Pro" w:hAnsi="Myriad Pro"/>
                <w:sz w:val="20"/>
                <w:szCs w:val="20"/>
                <w:lang w:eastAsia="en-US"/>
              </w:rPr>
            </w:pPr>
            <w:r w:rsidRPr="00E73103">
              <w:rPr>
                <w:rFonts w:ascii="Myriad Pro" w:hAnsi="Myriad Pro"/>
                <w:sz w:val="20"/>
                <w:szCs w:val="20"/>
                <w:lang w:eastAsia="en-US"/>
              </w:rPr>
              <w:t>2 933,27</w:t>
            </w:r>
          </w:p>
        </w:tc>
      </w:tr>
      <w:tr w:rsidR="00B74E3E" w:rsidRPr="00E73103" w14:paraId="43507149" w14:textId="77777777" w:rsidTr="00B74E3E">
        <w:trPr>
          <w:trHeight w:val="315"/>
        </w:trPr>
        <w:tc>
          <w:tcPr>
            <w:tcW w:w="675" w:type="dxa"/>
            <w:tcBorders>
              <w:top w:val="nil"/>
              <w:left w:val="single" w:sz="8" w:space="0" w:color="auto"/>
              <w:bottom w:val="single" w:sz="8" w:space="0" w:color="auto"/>
              <w:right w:val="single" w:sz="8" w:space="0" w:color="auto"/>
            </w:tcBorders>
            <w:noWrap/>
            <w:vAlign w:val="center"/>
            <w:hideMark/>
          </w:tcPr>
          <w:p w14:paraId="423D2D52" w14:textId="77777777" w:rsidR="00B74E3E" w:rsidRPr="00E73103" w:rsidRDefault="00B74E3E" w:rsidP="00B456F8">
            <w:pPr>
              <w:spacing w:line="256" w:lineRule="auto"/>
              <w:jc w:val="center"/>
              <w:rPr>
                <w:rFonts w:ascii="Myriad Pro" w:hAnsi="Myriad Pro"/>
                <w:sz w:val="20"/>
                <w:szCs w:val="20"/>
                <w:lang w:eastAsia="en-US"/>
              </w:rPr>
            </w:pPr>
          </w:p>
        </w:tc>
        <w:tc>
          <w:tcPr>
            <w:tcW w:w="1985" w:type="dxa"/>
            <w:tcBorders>
              <w:top w:val="nil"/>
              <w:left w:val="nil"/>
              <w:bottom w:val="single" w:sz="8" w:space="0" w:color="auto"/>
              <w:right w:val="single" w:sz="8" w:space="0" w:color="auto"/>
            </w:tcBorders>
            <w:vAlign w:val="center"/>
            <w:hideMark/>
          </w:tcPr>
          <w:p w14:paraId="40008AB7" w14:textId="77777777" w:rsidR="00B74E3E" w:rsidRPr="00E73103" w:rsidRDefault="00B74E3E" w:rsidP="00B456F8">
            <w:pPr>
              <w:spacing w:line="256" w:lineRule="auto"/>
              <w:jc w:val="center"/>
              <w:rPr>
                <w:rFonts w:ascii="Myriad Pro" w:hAnsi="Myriad Pro"/>
                <w:sz w:val="20"/>
                <w:szCs w:val="20"/>
                <w:lang w:eastAsia="en-US"/>
              </w:rPr>
            </w:pPr>
            <w:r w:rsidRPr="00E73103">
              <w:rPr>
                <w:rFonts w:ascii="Myriad Pro" w:hAnsi="Myriad Pro"/>
                <w:sz w:val="20"/>
                <w:szCs w:val="20"/>
                <w:lang w:eastAsia="en-US"/>
              </w:rPr>
              <w:t>2 п/г 2017</w:t>
            </w:r>
          </w:p>
        </w:tc>
        <w:tc>
          <w:tcPr>
            <w:tcW w:w="1417" w:type="dxa"/>
            <w:tcBorders>
              <w:top w:val="nil"/>
              <w:left w:val="nil"/>
              <w:bottom w:val="single" w:sz="8" w:space="0" w:color="auto"/>
              <w:right w:val="single" w:sz="8" w:space="0" w:color="auto"/>
            </w:tcBorders>
            <w:noWrap/>
            <w:vAlign w:val="center"/>
            <w:hideMark/>
          </w:tcPr>
          <w:p w14:paraId="6FD665D8" w14:textId="77777777" w:rsidR="00B74E3E" w:rsidRPr="00E73103" w:rsidRDefault="00B74E3E" w:rsidP="00B456F8">
            <w:pPr>
              <w:spacing w:line="256" w:lineRule="auto"/>
              <w:jc w:val="center"/>
              <w:rPr>
                <w:rFonts w:ascii="Myriad Pro" w:hAnsi="Myriad Pro"/>
                <w:sz w:val="20"/>
                <w:szCs w:val="20"/>
                <w:lang w:eastAsia="en-US"/>
              </w:rPr>
            </w:pPr>
            <w:r w:rsidRPr="00E73103">
              <w:rPr>
                <w:rFonts w:ascii="Myriad Pro" w:hAnsi="Myriad Pro"/>
                <w:sz w:val="20"/>
                <w:szCs w:val="20"/>
                <w:lang w:eastAsia="en-US"/>
              </w:rPr>
              <w:t>0,33375</w:t>
            </w:r>
          </w:p>
        </w:tc>
        <w:tc>
          <w:tcPr>
            <w:tcW w:w="1276" w:type="dxa"/>
            <w:tcBorders>
              <w:top w:val="nil"/>
              <w:left w:val="nil"/>
              <w:bottom w:val="single" w:sz="8" w:space="0" w:color="auto"/>
              <w:right w:val="single" w:sz="8" w:space="0" w:color="auto"/>
            </w:tcBorders>
            <w:noWrap/>
            <w:vAlign w:val="center"/>
            <w:hideMark/>
          </w:tcPr>
          <w:p w14:paraId="0F0E07BB" w14:textId="77777777" w:rsidR="00B74E3E" w:rsidRPr="00E73103" w:rsidRDefault="00B74E3E" w:rsidP="00B456F8">
            <w:pPr>
              <w:spacing w:line="256" w:lineRule="auto"/>
              <w:jc w:val="center"/>
              <w:rPr>
                <w:rFonts w:ascii="Myriad Pro" w:hAnsi="Myriad Pro"/>
                <w:sz w:val="20"/>
                <w:szCs w:val="20"/>
                <w:lang w:eastAsia="en-US"/>
              </w:rPr>
            </w:pPr>
          </w:p>
        </w:tc>
        <w:tc>
          <w:tcPr>
            <w:tcW w:w="1559" w:type="dxa"/>
            <w:tcBorders>
              <w:top w:val="nil"/>
              <w:left w:val="nil"/>
              <w:bottom w:val="single" w:sz="8" w:space="0" w:color="auto"/>
              <w:right w:val="single" w:sz="8" w:space="0" w:color="auto"/>
            </w:tcBorders>
            <w:noWrap/>
            <w:vAlign w:val="center"/>
            <w:hideMark/>
          </w:tcPr>
          <w:p w14:paraId="284B58F1" w14:textId="77777777" w:rsidR="00B74E3E" w:rsidRPr="00E73103" w:rsidRDefault="00B74E3E" w:rsidP="00B456F8">
            <w:pPr>
              <w:spacing w:line="256" w:lineRule="auto"/>
              <w:jc w:val="center"/>
              <w:rPr>
                <w:rFonts w:ascii="Myriad Pro" w:hAnsi="Myriad Pro"/>
                <w:sz w:val="20"/>
                <w:szCs w:val="20"/>
                <w:lang w:eastAsia="en-US"/>
              </w:rPr>
            </w:pPr>
            <w:r w:rsidRPr="00E73103">
              <w:rPr>
                <w:rFonts w:ascii="Myriad Pro" w:hAnsi="Myriad Pro"/>
                <w:sz w:val="20"/>
                <w:szCs w:val="20"/>
                <w:lang w:eastAsia="en-US"/>
              </w:rPr>
              <w:t>8 304 945</w:t>
            </w:r>
          </w:p>
        </w:tc>
        <w:tc>
          <w:tcPr>
            <w:tcW w:w="1068" w:type="dxa"/>
            <w:tcBorders>
              <w:top w:val="nil"/>
              <w:left w:val="nil"/>
              <w:bottom w:val="single" w:sz="8" w:space="0" w:color="auto"/>
              <w:right w:val="single" w:sz="8" w:space="0" w:color="auto"/>
            </w:tcBorders>
            <w:noWrap/>
            <w:vAlign w:val="center"/>
            <w:hideMark/>
          </w:tcPr>
          <w:p w14:paraId="6D9FDE61" w14:textId="77777777" w:rsidR="00B74E3E" w:rsidRPr="00E73103" w:rsidRDefault="00B74E3E" w:rsidP="00B456F8">
            <w:pPr>
              <w:spacing w:line="256" w:lineRule="auto"/>
              <w:jc w:val="center"/>
              <w:rPr>
                <w:rFonts w:ascii="Myriad Pro" w:hAnsi="Myriad Pro"/>
                <w:sz w:val="20"/>
                <w:szCs w:val="20"/>
                <w:lang w:eastAsia="en-US"/>
              </w:rPr>
            </w:pPr>
          </w:p>
        </w:tc>
        <w:tc>
          <w:tcPr>
            <w:tcW w:w="1701" w:type="dxa"/>
            <w:vMerge/>
            <w:tcBorders>
              <w:top w:val="nil"/>
              <w:left w:val="single" w:sz="8" w:space="0" w:color="auto"/>
              <w:bottom w:val="single" w:sz="8" w:space="0" w:color="000000"/>
              <w:right w:val="single" w:sz="8" w:space="0" w:color="auto"/>
            </w:tcBorders>
            <w:vAlign w:val="center"/>
            <w:hideMark/>
          </w:tcPr>
          <w:p w14:paraId="29231E5C" w14:textId="77777777" w:rsidR="00B74E3E" w:rsidRPr="00E73103" w:rsidRDefault="00B74E3E" w:rsidP="00B456F8">
            <w:pPr>
              <w:spacing w:line="256" w:lineRule="auto"/>
              <w:rPr>
                <w:rFonts w:ascii="Myriad Pro" w:hAnsi="Myriad Pro"/>
                <w:color w:val="FF0000"/>
                <w:sz w:val="20"/>
                <w:szCs w:val="20"/>
                <w:lang w:eastAsia="en-US"/>
              </w:rPr>
            </w:pPr>
          </w:p>
        </w:tc>
      </w:tr>
      <w:tr w:rsidR="00B74E3E" w:rsidRPr="00E73103" w14:paraId="38D10107" w14:textId="77777777" w:rsidTr="00B43F17">
        <w:trPr>
          <w:trHeight w:val="315"/>
        </w:trPr>
        <w:tc>
          <w:tcPr>
            <w:tcW w:w="675" w:type="dxa"/>
            <w:tcBorders>
              <w:top w:val="nil"/>
              <w:left w:val="single" w:sz="8" w:space="0" w:color="auto"/>
              <w:bottom w:val="single" w:sz="8" w:space="0" w:color="auto"/>
              <w:right w:val="single" w:sz="8" w:space="0" w:color="auto"/>
            </w:tcBorders>
            <w:shd w:val="clear" w:color="auto" w:fill="D6E3BC" w:themeFill="accent3" w:themeFillTint="66"/>
            <w:noWrap/>
            <w:vAlign w:val="center"/>
            <w:hideMark/>
          </w:tcPr>
          <w:p w14:paraId="0016CA66" w14:textId="77777777" w:rsidR="00B74E3E" w:rsidRPr="00E73103" w:rsidRDefault="00B74E3E" w:rsidP="00B456F8">
            <w:pPr>
              <w:spacing w:line="256" w:lineRule="auto"/>
              <w:jc w:val="center"/>
              <w:rPr>
                <w:rFonts w:ascii="Myriad Pro" w:hAnsi="Myriad Pro"/>
                <w:sz w:val="20"/>
                <w:szCs w:val="20"/>
                <w:lang w:eastAsia="en-US"/>
              </w:rPr>
            </w:pPr>
            <w:r w:rsidRPr="00E73103">
              <w:rPr>
                <w:rFonts w:ascii="Myriad Pro" w:hAnsi="Myriad Pro"/>
                <w:sz w:val="20"/>
                <w:szCs w:val="20"/>
                <w:lang w:eastAsia="en-US"/>
              </w:rPr>
              <w:t>2</w:t>
            </w:r>
          </w:p>
        </w:tc>
        <w:tc>
          <w:tcPr>
            <w:tcW w:w="9006" w:type="dxa"/>
            <w:gridSpan w:val="6"/>
            <w:tcBorders>
              <w:top w:val="single" w:sz="8" w:space="0" w:color="auto"/>
              <w:left w:val="nil"/>
              <w:bottom w:val="single" w:sz="8" w:space="0" w:color="auto"/>
              <w:right w:val="single" w:sz="8" w:space="0" w:color="auto"/>
            </w:tcBorders>
            <w:shd w:val="clear" w:color="auto" w:fill="D6E3BC" w:themeFill="accent3" w:themeFillTint="66"/>
            <w:vAlign w:val="center"/>
            <w:hideMark/>
          </w:tcPr>
          <w:p w14:paraId="055F6C79" w14:textId="77777777" w:rsidR="00B74E3E" w:rsidRPr="00E73103" w:rsidRDefault="00B74E3E" w:rsidP="00B456F8">
            <w:pPr>
              <w:spacing w:line="256" w:lineRule="auto"/>
              <w:jc w:val="center"/>
              <w:rPr>
                <w:rFonts w:ascii="Myriad Pro" w:hAnsi="Myriad Pro"/>
                <w:b/>
                <w:bCs/>
                <w:sz w:val="20"/>
                <w:szCs w:val="20"/>
                <w:lang w:eastAsia="en-US"/>
              </w:rPr>
            </w:pPr>
            <w:r w:rsidRPr="00E73103">
              <w:rPr>
                <w:rFonts w:ascii="Myriad Pro" w:hAnsi="Myriad Pro"/>
                <w:sz w:val="20"/>
                <w:szCs w:val="20"/>
              </w:rPr>
              <w:t>ПАО «Новосибирскэнерго»</w:t>
            </w:r>
          </w:p>
        </w:tc>
      </w:tr>
      <w:tr w:rsidR="00B74E3E" w:rsidRPr="00E73103" w14:paraId="6A815893" w14:textId="77777777" w:rsidTr="00B74E3E">
        <w:trPr>
          <w:trHeight w:val="315"/>
        </w:trPr>
        <w:tc>
          <w:tcPr>
            <w:tcW w:w="675" w:type="dxa"/>
            <w:tcBorders>
              <w:top w:val="nil"/>
              <w:left w:val="single" w:sz="8" w:space="0" w:color="auto"/>
              <w:bottom w:val="single" w:sz="8" w:space="0" w:color="auto"/>
              <w:right w:val="single" w:sz="8" w:space="0" w:color="auto"/>
            </w:tcBorders>
            <w:noWrap/>
            <w:vAlign w:val="center"/>
            <w:hideMark/>
          </w:tcPr>
          <w:p w14:paraId="45212AF9" w14:textId="77777777" w:rsidR="00B74E3E" w:rsidRPr="00E73103" w:rsidRDefault="00B74E3E" w:rsidP="00B456F8">
            <w:pPr>
              <w:spacing w:line="256" w:lineRule="auto"/>
              <w:jc w:val="center"/>
              <w:rPr>
                <w:rFonts w:ascii="Myriad Pro" w:hAnsi="Myriad Pro"/>
                <w:sz w:val="20"/>
                <w:szCs w:val="20"/>
                <w:lang w:eastAsia="en-US"/>
              </w:rPr>
            </w:pPr>
          </w:p>
        </w:tc>
        <w:tc>
          <w:tcPr>
            <w:tcW w:w="1985" w:type="dxa"/>
            <w:tcBorders>
              <w:top w:val="nil"/>
              <w:left w:val="nil"/>
              <w:bottom w:val="single" w:sz="8" w:space="0" w:color="auto"/>
              <w:right w:val="single" w:sz="8" w:space="0" w:color="auto"/>
            </w:tcBorders>
            <w:vAlign w:val="center"/>
            <w:hideMark/>
          </w:tcPr>
          <w:p w14:paraId="247A7A62" w14:textId="77777777" w:rsidR="00B74E3E" w:rsidRPr="00E73103" w:rsidRDefault="00B74E3E" w:rsidP="00B456F8">
            <w:pPr>
              <w:spacing w:line="256" w:lineRule="auto"/>
              <w:jc w:val="center"/>
              <w:rPr>
                <w:rFonts w:ascii="Myriad Pro" w:hAnsi="Myriad Pro"/>
                <w:sz w:val="20"/>
                <w:szCs w:val="20"/>
                <w:lang w:eastAsia="en-US"/>
              </w:rPr>
            </w:pPr>
            <w:r w:rsidRPr="00E73103">
              <w:rPr>
                <w:rFonts w:ascii="Myriad Pro" w:hAnsi="Myriad Pro"/>
                <w:sz w:val="20"/>
                <w:szCs w:val="20"/>
                <w:lang w:eastAsia="en-US"/>
              </w:rPr>
              <w:t>1 п/г 2017</w:t>
            </w:r>
          </w:p>
        </w:tc>
        <w:tc>
          <w:tcPr>
            <w:tcW w:w="1417" w:type="dxa"/>
            <w:tcBorders>
              <w:top w:val="nil"/>
              <w:left w:val="nil"/>
              <w:bottom w:val="single" w:sz="8" w:space="0" w:color="auto"/>
              <w:right w:val="single" w:sz="8" w:space="0" w:color="auto"/>
            </w:tcBorders>
            <w:noWrap/>
            <w:vAlign w:val="center"/>
            <w:hideMark/>
          </w:tcPr>
          <w:p w14:paraId="09B5D8F9" w14:textId="77777777" w:rsidR="00B74E3E" w:rsidRPr="00E73103" w:rsidRDefault="00B74E3E" w:rsidP="00B456F8">
            <w:pPr>
              <w:spacing w:line="256" w:lineRule="auto"/>
              <w:jc w:val="center"/>
              <w:rPr>
                <w:rFonts w:ascii="Myriad Pro" w:hAnsi="Myriad Pro"/>
                <w:sz w:val="20"/>
                <w:szCs w:val="20"/>
                <w:lang w:eastAsia="en-US"/>
              </w:rPr>
            </w:pPr>
            <w:r w:rsidRPr="00E73103">
              <w:rPr>
                <w:rFonts w:ascii="Myriad Pro" w:hAnsi="Myriad Pro"/>
                <w:sz w:val="20"/>
                <w:szCs w:val="20"/>
                <w:lang w:eastAsia="en-US"/>
              </w:rPr>
              <w:t>0,34588</w:t>
            </w:r>
          </w:p>
        </w:tc>
        <w:tc>
          <w:tcPr>
            <w:tcW w:w="1276" w:type="dxa"/>
            <w:tcBorders>
              <w:top w:val="nil"/>
              <w:left w:val="nil"/>
              <w:bottom w:val="single" w:sz="8" w:space="0" w:color="auto"/>
              <w:right w:val="single" w:sz="8" w:space="0" w:color="auto"/>
            </w:tcBorders>
            <w:noWrap/>
            <w:vAlign w:val="center"/>
            <w:hideMark/>
          </w:tcPr>
          <w:p w14:paraId="205173FE" w14:textId="77777777" w:rsidR="00B74E3E" w:rsidRPr="00E73103" w:rsidRDefault="00B74E3E" w:rsidP="00B456F8">
            <w:pPr>
              <w:spacing w:line="256" w:lineRule="auto"/>
              <w:jc w:val="right"/>
              <w:rPr>
                <w:rFonts w:ascii="Myriad Pro" w:hAnsi="Myriad Pro"/>
                <w:sz w:val="20"/>
                <w:szCs w:val="20"/>
                <w:lang w:eastAsia="en-US"/>
              </w:rPr>
            </w:pPr>
          </w:p>
        </w:tc>
        <w:tc>
          <w:tcPr>
            <w:tcW w:w="1559" w:type="dxa"/>
            <w:tcBorders>
              <w:top w:val="nil"/>
              <w:left w:val="nil"/>
              <w:bottom w:val="single" w:sz="8" w:space="0" w:color="auto"/>
              <w:right w:val="single" w:sz="8" w:space="0" w:color="auto"/>
            </w:tcBorders>
            <w:noWrap/>
            <w:vAlign w:val="center"/>
            <w:hideMark/>
          </w:tcPr>
          <w:p w14:paraId="6FDB9F34" w14:textId="77777777" w:rsidR="00B74E3E" w:rsidRPr="00E73103" w:rsidRDefault="00B74E3E" w:rsidP="00B456F8">
            <w:pPr>
              <w:spacing w:line="256" w:lineRule="auto"/>
              <w:jc w:val="right"/>
              <w:rPr>
                <w:rFonts w:ascii="Myriad Pro" w:hAnsi="Myriad Pro"/>
                <w:sz w:val="20"/>
                <w:szCs w:val="20"/>
                <w:lang w:eastAsia="en-US"/>
              </w:rPr>
            </w:pPr>
            <w:r w:rsidRPr="00E73103">
              <w:rPr>
                <w:rFonts w:ascii="Myriad Pro" w:hAnsi="Myriad Pro"/>
                <w:sz w:val="20"/>
                <w:szCs w:val="20"/>
                <w:lang w:eastAsia="en-US"/>
              </w:rPr>
              <w:t>38 675 670</w:t>
            </w:r>
          </w:p>
        </w:tc>
        <w:tc>
          <w:tcPr>
            <w:tcW w:w="1068" w:type="dxa"/>
            <w:tcBorders>
              <w:top w:val="nil"/>
              <w:left w:val="nil"/>
              <w:bottom w:val="single" w:sz="8" w:space="0" w:color="auto"/>
              <w:right w:val="single" w:sz="8" w:space="0" w:color="auto"/>
            </w:tcBorders>
            <w:noWrap/>
            <w:vAlign w:val="center"/>
            <w:hideMark/>
          </w:tcPr>
          <w:p w14:paraId="5777761D" w14:textId="77777777" w:rsidR="00B74E3E" w:rsidRPr="00E73103" w:rsidRDefault="00B74E3E" w:rsidP="00B456F8">
            <w:pPr>
              <w:spacing w:line="256" w:lineRule="auto"/>
              <w:jc w:val="right"/>
              <w:rPr>
                <w:rFonts w:ascii="Myriad Pro" w:hAnsi="Myriad Pro"/>
                <w:sz w:val="20"/>
                <w:szCs w:val="20"/>
                <w:lang w:eastAsia="en-US"/>
              </w:rPr>
            </w:pPr>
          </w:p>
        </w:tc>
        <w:tc>
          <w:tcPr>
            <w:tcW w:w="1701" w:type="dxa"/>
            <w:vMerge w:val="restart"/>
            <w:tcBorders>
              <w:top w:val="nil"/>
              <w:left w:val="single" w:sz="8" w:space="0" w:color="auto"/>
              <w:bottom w:val="single" w:sz="8" w:space="0" w:color="000000"/>
              <w:right w:val="single" w:sz="8" w:space="0" w:color="auto"/>
            </w:tcBorders>
            <w:noWrap/>
            <w:vAlign w:val="center"/>
            <w:hideMark/>
          </w:tcPr>
          <w:p w14:paraId="1CFB29DA" w14:textId="77777777" w:rsidR="00B74E3E" w:rsidRPr="00E73103" w:rsidRDefault="00B74E3E" w:rsidP="00B456F8">
            <w:pPr>
              <w:spacing w:line="256" w:lineRule="auto"/>
              <w:jc w:val="center"/>
              <w:rPr>
                <w:rFonts w:ascii="Myriad Pro" w:hAnsi="Myriad Pro"/>
                <w:sz w:val="20"/>
                <w:szCs w:val="20"/>
                <w:lang w:eastAsia="en-US"/>
              </w:rPr>
            </w:pPr>
            <w:r w:rsidRPr="00E73103">
              <w:rPr>
                <w:rFonts w:ascii="Myriad Pro" w:hAnsi="Myriad Pro"/>
                <w:sz w:val="20"/>
                <w:szCs w:val="20"/>
                <w:lang w:eastAsia="en-US"/>
              </w:rPr>
              <w:t>20 871,44</w:t>
            </w:r>
          </w:p>
        </w:tc>
      </w:tr>
      <w:tr w:rsidR="00B74E3E" w:rsidRPr="00E73103" w14:paraId="691D9C6E" w14:textId="77777777" w:rsidTr="00B74E3E">
        <w:trPr>
          <w:trHeight w:val="315"/>
        </w:trPr>
        <w:tc>
          <w:tcPr>
            <w:tcW w:w="675" w:type="dxa"/>
            <w:tcBorders>
              <w:top w:val="nil"/>
              <w:left w:val="single" w:sz="8" w:space="0" w:color="auto"/>
              <w:bottom w:val="single" w:sz="8" w:space="0" w:color="auto"/>
              <w:right w:val="single" w:sz="8" w:space="0" w:color="auto"/>
            </w:tcBorders>
            <w:noWrap/>
            <w:vAlign w:val="center"/>
            <w:hideMark/>
          </w:tcPr>
          <w:p w14:paraId="7F2FEB12" w14:textId="77777777" w:rsidR="00B74E3E" w:rsidRPr="00E73103" w:rsidRDefault="00B74E3E" w:rsidP="00B456F8">
            <w:pPr>
              <w:spacing w:line="256" w:lineRule="auto"/>
              <w:jc w:val="center"/>
              <w:rPr>
                <w:rFonts w:ascii="Myriad Pro" w:hAnsi="Myriad Pro"/>
                <w:sz w:val="20"/>
                <w:szCs w:val="20"/>
                <w:lang w:eastAsia="en-US"/>
              </w:rPr>
            </w:pPr>
          </w:p>
        </w:tc>
        <w:tc>
          <w:tcPr>
            <w:tcW w:w="1985" w:type="dxa"/>
            <w:tcBorders>
              <w:top w:val="nil"/>
              <w:left w:val="nil"/>
              <w:bottom w:val="single" w:sz="8" w:space="0" w:color="auto"/>
              <w:right w:val="single" w:sz="8" w:space="0" w:color="auto"/>
            </w:tcBorders>
            <w:vAlign w:val="center"/>
            <w:hideMark/>
          </w:tcPr>
          <w:p w14:paraId="6C5A126A" w14:textId="77777777" w:rsidR="00B74E3E" w:rsidRPr="00E73103" w:rsidRDefault="00B74E3E" w:rsidP="00B456F8">
            <w:pPr>
              <w:spacing w:line="256" w:lineRule="auto"/>
              <w:jc w:val="center"/>
              <w:rPr>
                <w:rFonts w:ascii="Myriad Pro" w:hAnsi="Myriad Pro"/>
                <w:sz w:val="20"/>
                <w:szCs w:val="20"/>
                <w:lang w:eastAsia="en-US"/>
              </w:rPr>
            </w:pPr>
            <w:r w:rsidRPr="00E73103">
              <w:rPr>
                <w:rFonts w:ascii="Myriad Pro" w:hAnsi="Myriad Pro"/>
                <w:sz w:val="20"/>
                <w:szCs w:val="20"/>
                <w:lang w:eastAsia="en-US"/>
              </w:rPr>
              <w:t>2 п/г 2017</w:t>
            </w:r>
          </w:p>
        </w:tc>
        <w:tc>
          <w:tcPr>
            <w:tcW w:w="1417" w:type="dxa"/>
            <w:tcBorders>
              <w:top w:val="nil"/>
              <w:left w:val="nil"/>
              <w:bottom w:val="single" w:sz="8" w:space="0" w:color="auto"/>
              <w:right w:val="single" w:sz="8" w:space="0" w:color="auto"/>
            </w:tcBorders>
            <w:noWrap/>
            <w:vAlign w:val="center"/>
            <w:hideMark/>
          </w:tcPr>
          <w:p w14:paraId="56815688" w14:textId="77777777" w:rsidR="00B74E3E" w:rsidRPr="00E73103" w:rsidRDefault="00B74E3E" w:rsidP="00B456F8">
            <w:pPr>
              <w:spacing w:line="256" w:lineRule="auto"/>
              <w:jc w:val="center"/>
              <w:rPr>
                <w:rFonts w:ascii="Myriad Pro" w:hAnsi="Myriad Pro"/>
                <w:sz w:val="20"/>
                <w:szCs w:val="20"/>
                <w:lang w:eastAsia="en-US"/>
              </w:rPr>
            </w:pPr>
            <w:r w:rsidRPr="00E73103">
              <w:rPr>
                <w:rFonts w:ascii="Myriad Pro" w:hAnsi="Myriad Pro"/>
                <w:sz w:val="20"/>
                <w:szCs w:val="20"/>
                <w:lang w:eastAsia="en-US"/>
              </w:rPr>
              <w:t>0,33375</w:t>
            </w:r>
          </w:p>
        </w:tc>
        <w:tc>
          <w:tcPr>
            <w:tcW w:w="1276" w:type="dxa"/>
            <w:tcBorders>
              <w:top w:val="nil"/>
              <w:left w:val="nil"/>
              <w:bottom w:val="single" w:sz="8" w:space="0" w:color="auto"/>
              <w:right w:val="single" w:sz="8" w:space="0" w:color="auto"/>
            </w:tcBorders>
            <w:noWrap/>
            <w:vAlign w:val="center"/>
            <w:hideMark/>
          </w:tcPr>
          <w:p w14:paraId="3AE17A25" w14:textId="77777777" w:rsidR="00B74E3E" w:rsidRPr="00E73103" w:rsidRDefault="00B74E3E" w:rsidP="00B456F8">
            <w:pPr>
              <w:spacing w:line="256" w:lineRule="auto"/>
              <w:jc w:val="right"/>
              <w:rPr>
                <w:rFonts w:ascii="Myriad Pro" w:hAnsi="Myriad Pro"/>
                <w:sz w:val="20"/>
                <w:szCs w:val="20"/>
                <w:lang w:eastAsia="en-US"/>
              </w:rPr>
            </w:pPr>
          </w:p>
        </w:tc>
        <w:tc>
          <w:tcPr>
            <w:tcW w:w="1559" w:type="dxa"/>
            <w:tcBorders>
              <w:top w:val="nil"/>
              <w:left w:val="nil"/>
              <w:bottom w:val="single" w:sz="8" w:space="0" w:color="auto"/>
              <w:right w:val="single" w:sz="8" w:space="0" w:color="auto"/>
            </w:tcBorders>
            <w:noWrap/>
            <w:vAlign w:val="center"/>
            <w:hideMark/>
          </w:tcPr>
          <w:p w14:paraId="7717B601" w14:textId="77777777" w:rsidR="00B74E3E" w:rsidRPr="00E73103" w:rsidRDefault="00B74E3E" w:rsidP="00B456F8">
            <w:pPr>
              <w:spacing w:line="256" w:lineRule="auto"/>
              <w:jc w:val="right"/>
              <w:rPr>
                <w:rFonts w:ascii="Myriad Pro" w:hAnsi="Myriad Pro"/>
                <w:sz w:val="20"/>
                <w:szCs w:val="20"/>
                <w:lang w:eastAsia="en-US"/>
              </w:rPr>
            </w:pPr>
            <w:r w:rsidRPr="00E73103">
              <w:rPr>
                <w:rFonts w:ascii="Myriad Pro" w:hAnsi="Myriad Pro"/>
                <w:sz w:val="20"/>
                <w:szCs w:val="20"/>
                <w:lang w:eastAsia="en-US"/>
              </w:rPr>
              <w:t>22 454 839</w:t>
            </w:r>
          </w:p>
        </w:tc>
        <w:tc>
          <w:tcPr>
            <w:tcW w:w="1068" w:type="dxa"/>
            <w:tcBorders>
              <w:top w:val="nil"/>
              <w:left w:val="nil"/>
              <w:bottom w:val="single" w:sz="8" w:space="0" w:color="auto"/>
              <w:right w:val="single" w:sz="8" w:space="0" w:color="auto"/>
            </w:tcBorders>
            <w:noWrap/>
            <w:vAlign w:val="center"/>
            <w:hideMark/>
          </w:tcPr>
          <w:p w14:paraId="63AE3906" w14:textId="77777777" w:rsidR="00B74E3E" w:rsidRPr="00E73103" w:rsidRDefault="00B74E3E" w:rsidP="00B456F8">
            <w:pPr>
              <w:spacing w:line="256" w:lineRule="auto"/>
              <w:jc w:val="right"/>
              <w:rPr>
                <w:rFonts w:ascii="Myriad Pro" w:hAnsi="Myriad Pro"/>
                <w:sz w:val="20"/>
                <w:szCs w:val="20"/>
                <w:lang w:eastAsia="en-US"/>
              </w:rPr>
            </w:pPr>
          </w:p>
        </w:tc>
        <w:tc>
          <w:tcPr>
            <w:tcW w:w="1701" w:type="dxa"/>
            <w:vMerge/>
            <w:tcBorders>
              <w:top w:val="nil"/>
              <w:left w:val="single" w:sz="8" w:space="0" w:color="auto"/>
              <w:bottom w:val="single" w:sz="8" w:space="0" w:color="000000"/>
              <w:right w:val="single" w:sz="8" w:space="0" w:color="auto"/>
            </w:tcBorders>
            <w:vAlign w:val="center"/>
            <w:hideMark/>
          </w:tcPr>
          <w:p w14:paraId="2DCE9457" w14:textId="77777777" w:rsidR="00B74E3E" w:rsidRPr="00E73103" w:rsidRDefault="00B74E3E" w:rsidP="00B456F8">
            <w:pPr>
              <w:spacing w:line="256" w:lineRule="auto"/>
              <w:rPr>
                <w:rFonts w:ascii="Myriad Pro" w:hAnsi="Myriad Pro"/>
                <w:sz w:val="20"/>
                <w:szCs w:val="20"/>
                <w:lang w:eastAsia="en-US"/>
              </w:rPr>
            </w:pPr>
          </w:p>
        </w:tc>
      </w:tr>
      <w:tr w:rsidR="00B74E3E" w:rsidRPr="00E73103" w14:paraId="04B68306" w14:textId="77777777" w:rsidTr="00B43F17">
        <w:trPr>
          <w:trHeight w:val="315"/>
        </w:trPr>
        <w:tc>
          <w:tcPr>
            <w:tcW w:w="675" w:type="dxa"/>
            <w:tcBorders>
              <w:top w:val="nil"/>
              <w:left w:val="single" w:sz="8" w:space="0" w:color="auto"/>
              <w:bottom w:val="single" w:sz="8" w:space="0" w:color="auto"/>
              <w:right w:val="single" w:sz="8" w:space="0" w:color="auto"/>
            </w:tcBorders>
            <w:shd w:val="clear" w:color="auto" w:fill="D6E3BC" w:themeFill="accent3" w:themeFillTint="66"/>
            <w:noWrap/>
            <w:vAlign w:val="center"/>
            <w:hideMark/>
          </w:tcPr>
          <w:p w14:paraId="30070519" w14:textId="77777777" w:rsidR="00B74E3E" w:rsidRPr="00E73103" w:rsidRDefault="00B74E3E" w:rsidP="00B456F8">
            <w:pPr>
              <w:spacing w:line="256" w:lineRule="auto"/>
              <w:jc w:val="center"/>
              <w:rPr>
                <w:rFonts w:ascii="Myriad Pro" w:hAnsi="Myriad Pro"/>
                <w:sz w:val="20"/>
                <w:szCs w:val="20"/>
                <w:lang w:eastAsia="en-US"/>
              </w:rPr>
            </w:pPr>
            <w:r w:rsidRPr="00E73103">
              <w:rPr>
                <w:rFonts w:ascii="Myriad Pro" w:hAnsi="Myriad Pro"/>
                <w:sz w:val="20"/>
                <w:szCs w:val="20"/>
                <w:lang w:eastAsia="en-US"/>
              </w:rPr>
              <w:t>3</w:t>
            </w:r>
          </w:p>
        </w:tc>
        <w:tc>
          <w:tcPr>
            <w:tcW w:w="9006" w:type="dxa"/>
            <w:gridSpan w:val="6"/>
            <w:tcBorders>
              <w:top w:val="single" w:sz="8" w:space="0" w:color="auto"/>
              <w:left w:val="nil"/>
              <w:bottom w:val="single" w:sz="8" w:space="0" w:color="auto"/>
              <w:right w:val="single" w:sz="8" w:space="0" w:color="auto"/>
            </w:tcBorders>
            <w:shd w:val="clear" w:color="auto" w:fill="D6E3BC" w:themeFill="accent3" w:themeFillTint="66"/>
            <w:vAlign w:val="center"/>
            <w:hideMark/>
          </w:tcPr>
          <w:p w14:paraId="185B6175" w14:textId="77777777" w:rsidR="00B74E3E" w:rsidRPr="00E73103" w:rsidRDefault="00B74E3E" w:rsidP="00B456F8">
            <w:pPr>
              <w:spacing w:line="256" w:lineRule="auto"/>
              <w:jc w:val="center"/>
              <w:rPr>
                <w:rFonts w:ascii="Myriad Pro" w:hAnsi="Myriad Pro"/>
                <w:b/>
                <w:bCs/>
                <w:sz w:val="20"/>
                <w:szCs w:val="20"/>
                <w:lang w:eastAsia="en-US"/>
              </w:rPr>
            </w:pPr>
            <w:r w:rsidRPr="00E73103">
              <w:rPr>
                <w:rFonts w:ascii="Myriad Pro" w:hAnsi="Myriad Pro"/>
                <w:sz w:val="20"/>
                <w:szCs w:val="20"/>
              </w:rPr>
              <w:t>«Горно-Алтайские электрические сети»</w:t>
            </w:r>
          </w:p>
        </w:tc>
      </w:tr>
      <w:tr w:rsidR="00B74E3E" w:rsidRPr="00E73103" w14:paraId="117D2757" w14:textId="77777777" w:rsidTr="00B74E3E">
        <w:trPr>
          <w:trHeight w:val="315"/>
        </w:trPr>
        <w:tc>
          <w:tcPr>
            <w:tcW w:w="675" w:type="dxa"/>
            <w:tcBorders>
              <w:top w:val="single" w:sz="4" w:space="0" w:color="auto"/>
              <w:left w:val="single" w:sz="4" w:space="0" w:color="auto"/>
              <w:bottom w:val="single" w:sz="4" w:space="0" w:color="auto"/>
              <w:right w:val="single" w:sz="4" w:space="0" w:color="auto"/>
            </w:tcBorders>
            <w:noWrap/>
            <w:vAlign w:val="center"/>
            <w:hideMark/>
          </w:tcPr>
          <w:p w14:paraId="68CD3586" w14:textId="77777777" w:rsidR="00B74E3E" w:rsidRPr="00E73103" w:rsidRDefault="00B74E3E" w:rsidP="00B456F8">
            <w:pPr>
              <w:spacing w:line="256" w:lineRule="auto"/>
              <w:jc w:val="center"/>
              <w:rPr>
                <w:rFonts w:ascii="Myriad Pro" w:hAnsi="Myriad Pro"/>
                <w:sz w:val="20"/>
                <w:szCs w:val="20"/>
                <w:lang w:eastAsia="en-US"/>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38B464D" w14:textId="77777777" w:rsidR="00B74E3E" w:rsidRPr="00E73103" w:rsidRDefault="00B74E3E" w:rsidP="00B456F8">
            <w:pPr>
              <w:spacing w:line="256" w:lineRule="auto"/>
              <w:jc w:val="center"/>
              <w:rPr>
                <w:rFonts w:ascii="Myriad Pro" w:hAnsi="Myriad Pro"/>
                <w:sz w:val="20"/>
                <w:szCs w:val="20"/>
                <w:lang w:eastAsia="en-US"/>
              </w:rPr>
            </w:pPr>
            <w:r w:rsidRPr="00E73103">
              <w:rPr>
                <w:rFonts w:ascii="Myriad Pro" w:hAnsi="Myriad Pro"/>
                <w:sz w:val="20"/>
                <w:szCs w:val="20"/>
                <w:lang w:eastAsia="en-US"/>
              </w:rPr>
              <w:t>1 п/г 2017</w:t>
            </w:r>
          </w:p>
        </w:tc>
        <w:tc>
          <w:tcPr>
            <w:tcW w:w="1417" w:type="dxa"/>
            <w:tcBorders>
              <w:top w:val="single" w:sz="4" w:space="0" w:color="auto"/>
              <w:left w:val="single" w:sz="4" w:space="0" w:color="auto"/>
              <w:bottom w:val="single" w:sz="4" w:space="0" w:color="auto"/>
              <w:right w:val="single" w:sz="4" w:space="0" w:color="auto"/>
            </w:tcBorders>
            <w:noWrap/>
            <w:vAlign w:val="center"/>
            <w:hideMark/>
          </w:tcPr>
          <w:p w14:paraId="3114ABAD" w14:textId="77777777" w:rsidR="00B74E3E" w:rsidRPr="00E73103" w:rsidRDefault="00B74E3E" w:rsidP="00B456F8">
            <w:pPr>
              <w:spacing w:line="256" w:lineRule="auto"/>
              <w:jc w:val="center"/>
              <w:rPr>
                <w:rFonts w:ascii="Myriad Pro" w:hAnsi="Myriad Pro"/>
                <w:sz w:val="20"/>
                <w:szCs w:val="20"/>
                <w:lang w:eastAsia="en-US"/>
              </w:rPr>
            </w:pPr>
            <w:r w:rsidRPr="00E73103">
              <w:rPr>
                <w:rFonts w:ascii="Myriad Pro" w:hAnsi="Myriad Pro"/>
                <w:sz w:val="20"/>
                <w:szCs w:val="20"/>
                <w:lang w:eastAsia="en-US"/>
              </w:rPr>
              <w:t>0,34588</w:t>
            </w:r>
          </w:p>
        </w:tc>
        <w:tc>
          <w:tcPr>
            <w:tcW w:w="1276" w:type="dxa"/>
            <w:tcBorders>
              <w:top w:val="single" w:sz="4" w:space="0" w:color="auto"/>
              <w:left w:val="single" w:sz="4" w:space="0" w:color="auto"/>
              <w:bottom w:val="single" w:sz="4" w:space="0" w:color="auto"/>
              <w:right w:val="single" w:sz="4" w:space="0" w:color="auto"/>
            </w:tcBorders>
            <w:noWrap/>
            <w:vAlign w:val="center"/>
            <w:hideMark/>
          </w:tcPr>
          <w:p w14:paraId="010ACC11" w14:textId="77777777" w:rsidR="00B74E3E" w:rsidRPr="00E73103" w:rsidRDefault="00B74E3E" w:rsidP="00B456F8">
            <w:pPr>
              <w:spacing w:line="256" w:lineRule="auto"/>
              <w:jc w:val="center"/>
              <w:rPr>
                <w:rFonts w:ascii="Myriad Pro" w:hAnsi="Myriad Pro"/>
                <w:sz w:val="20"/>
                <w:szCs w:val="20"/>
                <w:lang w:eastAsia="en-US"/>
              </w:rPr>
            </w:pP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16434ED7" w14:textId="77777777" w:rsidR="00B74E3E" w:rsidRPr="00E73103" w:rsidRDefault="00B74E3E" w:rsidP="00B456F8">
            <w:pPr>
              <w:spacing w:line="256" w:lineRule="auto"/>
              <w:jc w:val="center"/>
              <w:rPr>
                <w:rFonts w:ascii="Myriad Pro" w:hAnsi="Myriad Pro"/>
                <w:sz w:val="20"/>
                <w:szCs w:val="20"/>
                <w:lang w:eastAsia="en-US"/>
              </w:rPr>
            </w:pPr>
            <w:r w:rsidRPr="00E73103">
              <w:rPr>
                <w:rFonts w:ascii="Myriad Pro" w:hAnsi="Myriad Pro"/>
                <w:sz w:val="20"/>
                <w:szCs w:val="20"/>
                <w:lang w:eastAsia="en-US"/>
              </w:rPr>
              <w:t>262 762 183</w:t>
            </w:r>
          </w:p>
        </w:tc>
        <w:tc>
          <w:tcPr>
            <w:tcW w:w="1068" w:type="dxa"/>
            <w:tcBorders>
              <w:top w:val="single" w:sz="4" w:space="0" w:color="auto"/>
              <w:left w:val="single" w:sz="4" w:space="0" w:color="auto"/>
              <w:bottom w:val="single" w:sz="4" w:space="0" w:color="auto"/>
              <w:right w:val="single" w:sz="4" w:space="0" w:color="auto"/>
            </w:tcBorders>
            <w:noWrap/>
            <w:vAlign w:val="center"/>
            <w:hideMark/>
          </w:tcPr>
          <w:p w14:paraId="2F345D75" w14:textId="77777777" w:rsidR="00B74E3E" w:rsidRPr="00E73103" w:rsidRDefault="00B74E3E" w:rsidP="00B456F8">
            <w:pPr>
              <w:spacing w:line="256" w:lineRule="auto"/>
              <w:jc w:val="center"/>
              <w:rPr>
                <w:rFonts w:ascii="Myriad Pro" w:hAnsi="Myriad Pro"/>
                <w:sz w:val="20"/>
                <w:szCs w:val="20"/>
                <w:lang w:eastAsia="en-US"/>
              </w:rPr>
            </w:pPr>
          </w:p>
        </w:tc>
        <w:tc>
          <w:tcPr>
            <w:tcW w:w="1701" w:type="dxa"/>
            <w:vMerge w:val="restart"/>
            <w:tcBorders>
              <w:top w:val="single" w:sz="4" w:space="0" w:color="auto"/>
              <w:left w:val="single" w:sz="4" w:space="0" w:color="auto"/>
              <w:bottom w:val="single" w:sz="4" w:space="0" w:color="auto"/>
              <w:right w:val="single" w:sz="4" w:space="0" w:color="auto"/>
            </w:tcBorders>
            <w:noWrap/>
            <w:vAlign w:val="center"/>
            <w:hideMark/>
          </w:tcPr>
          <w:p w14:paraId="06F21E32" w14:textId="77777777" w:rsidR="00B74E3E" w:rsidRPr="00E73103" w:rsidRDefault="00B74E3E" w:rsidP="00B456F8">
            <w:pPr>
              <w:spacing w:line="256" w:lineRule="auto"/>
              <w:jc w:val="center"/>
              <w:rPr>
                <w:rFonts w:ascii="Myriad Pro" w:hAnsi="Myriad Pro"/>
                <w:sz w:val="20"/>
                <w:szCs w:val="20"/>
                <w:lang w:eastAsia="en-US"/>
              </w:rPr>
            </w:pPr>
            <w:r w:rsidRPr="00E73103">
              <w:rPr>
                <w:rFonts w:ascii="Myriad Pro" w:hAnsi="Myriad Pro"/>
                <w:sz w:val="20"/>
                <w:szCs w:val="20"/>
                <w:lang w:eastAsia="en-US"/>
              </w:rPr>
              <w:t>178 060,51</w:t>
            </w:r>
          </w:p>
        </w:tc>
      </w:tr>
      <w:tr w:rsidR="00B74E3E" w:rsidRPr="00E73103" w14:paraId="37F52856" w14:textId="77777777" w:rsidTr="00B74E3E">
        <w:trPr>
          <w:trHeight w:val="315"/>
        </w:trPr>
        <w:tc>
          <w:tcPr>
            <w:tcW w:w="675" w:type="dxa"/>
            <w:tcBorders>
              <w:top w:val="single" w:sz="4" w:space="0" w:color="auto"/>
              <w:left w:val="single" w:sz="4" w:space="0" w:color="auto"/>
              <w:bottom w:val="single" w:sz="4" w:space="0" w:color="auto"/>
              <w:right w:val="single" w:sz="4" w:space="0" w:color="auto"/>
            </w:tcBorders>
            <w:noWrap/>
            <w:vAlign w:val="center"/>
            <w:hideMark/>
          </w:tcPr>
          <w:p w14:paraId="095AF529" w14:textId="77777777" w:rsidR="00B74E3E" w:rsidRPr="00E73103" w:rsidRDefault="00B74E3E" w:rsidP="00B456F8">
            <w:pPr>
              <w:spacing w:line="256" w:lineRule="auto"/>
              <w:jc w:val="center"/>
              <w:rPr>
                <w:rFonts w:ascii="Myriad Pro" w:hAnsi="Myriad Pro"/>
                <w:sz w:val="20"/>
                <w:szCs w:val="20"/>
                <w:lang w:eastAsia="en-US"/>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017BD8BD" w14:textId="77777777" w:rsidR="00B74E3E" w:rsidRPr="00E73103" w:rsidRDefault="00B74E3E" w:rsidP="00B456F8">
            <w:pPr>
              <w:spacing w:line="256" w:lineRule="auto"/>
              <w:jc w:val="center"/>
              <w:rPr>
                <w:rFonts w:ascii="Myriad Pro" w:hAnsi="Myriad Pro"/>
                <w:sz w:val="20"/>
                <w:szCs w:val="20"/>
                <w:lang w:eastAsia="en-US"/>
              </w:rPr>
            </w:pPr>
            <w:r w:rsidRPr="00E73103">
              <w:rPr>
                <w:rFonts w:ascii="Myriad Pro" w:hAnsi="Myriad Pro"/>
                <w:sz w:val="20"/>
                <w:szCs w:val="20"/>
                <w:lang w:eastAsia="en-US"/>
              </w:rPr>
              <w:t>2 п/г 2017</w:t>
            </w:r>
          </w:p>
        </w:tc>
        <w:tc>
          <w:tcPr>
            <w:tcW w:w="1417" w:type="dxa"/>
            <w:tcBorders>
              <w:top w:val="single" w:sz="4" w:space="0" w:color="auto"/>
              <w:left w:val="single" w:sz="4" w:space="0" w:color="auto"/>
              <w:bottom w:val="single" w:sz="4" w:space="0" w:color="auto"/>
              <w:right w:val="single" w:sz="4" w:space="0" w:color="auto"/>
            </w:tcBorders>
            <w:noWrap/>
            <w:vAlign w:val="center"/>
            <w:hideMark/>
          </w:tcPr>
          <w:p w14:paraId="07367449" w14:textId="77777777" w:rsidR="00B74E3E" w:rsidRPr="00E73103" w:rsidRDefault="00B74E3E" w:rsidP="00B456F8">
            <w:pPr>
              <w:spacing w:line="256" w:lineRule="auto"/>
              <w:jc w:val="center"/>
              <w:rPr>
                <w:rFonts w:ascii="Myriad Pro" w:hAnsi="Myriad Pro"/>
                <w:sz w:val="20"/>
                <w:szCs w:val="20"/>
                <w:lang w:eastAsia="en-US"/>
              </w:rPr>
            </w:pPr>
            <w:r w:rsidRPr="00E73103">
              <w:rPr>
                <w:rFonts w:ascii="Myriad Pro" w:hAnsi="Myriad Pro"/>
                <w:sz w:val="20"/>
                <w:szCs w:val="20"/>
                <w:lang w:eastAsia="en-US"/>
              </w:rPr>
              <w:t>0,33375</w:t>
            </w:r>
          </w:p>
        </w:tc>
        <w:tc>
          <w:tcPr>
            <w:tcW w:w="1276" w:type="dxa"/>
            <w:tcBorders>
              <w:top w:val="single" w:sz="4" w:space="0" w:color="auto"/>
              <w:left w:val="single" w:sz="4" w:space="0" w:color="auto"/>
              <w:bottom w:val="single" w:sz="4" w:space="0" w:color="auto"/>
              <w:right w:val="single" w:sz="4" w:space="0" w:color="auto"/>
            </w:tcBorders>
            <w:noWrap/>
            <w:vAlign w:val="center"/>
            <w:hideMark/>
          </w:tcPr>
          <w:p w14:paraId="4F17D765" w14:textId="77777777" w:rsidR="00B74E3E" w:rsidRPr="00E73103" w:rsidRDefault="00B74E3E" w:rsidP="00B456F8">
            <w:pPr>
              <w:spacing w:line="256" w:lineRule="auto"/>
              <w:jc w:val="center"/>
              <w:rPr>
                <w:rFonts w:ascii="Myriad Pro" w:hAnsi="Myriad Pro"/>
                <w:sz w:val="20"/>
                <w:szCs w:val="20"/>
                <w:lang w:eastAsia="en-US"/>
              </w:rPr>
            </w:pP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60AF143B" w14:textId="77777777" w:rsidR="00B74E3E" w:rsidRPr="00E73103" w:rsidRDefault="00B74E3E" w:rsidP="00B456F8">
            <w:pPr>
              <w:spacing w:line="256" w:lineRule="auto"/>
              <w:jc w:val="center"/>
              <w:rPr>
                <w:rFonts w:ascii="Myriad Pro" w:hAnsi="Myriad Pro"/>
                <w:sz w:val="20"/>
                <w:szCs w:val="20"/>
                <w:lang w:eastAsia="en-US"/>
              </w:rPr>
            </w:pPr>
            <w:r w:rsidRPr="00E73103">
              <w:rPr>
                <w:rFonts w:ascii="Myriad Pro" w:hAnsi="Myriad Pro"/>
                <w:sz w:val="20"/>
                <w:szCs w:val="20"/>
                <w:lang w:eastAsia="en-US"/>
              </w:rPr>
              <w:t>261 202 489</w:t>
            </w:r>
          </w:p>
        </w:tc>
        <w:tc>
          <w:tcPr>
            <w:tcW w:w="1068" w:type="dxa"/>
            <w:tcBorders>
              <w:top w:val="single" w:sz="4" w:space="0" w:color="auto"/>
              <w:left w:val="single" w:sz="4" w:space="0" w:color="auto"/>
              <w:bottom w:val="single" w:sz="4" w:space="0" w:color="auto"/>
              <w:right w:val="single" w:sz="4" w:space="0" w:color="auto"/>
            </w:tcBorders>
            <w:noWrap/>
            <w:vAlign w:val="center"/>
            <w:hideMark/>
          </w:tcPr>
          <w:p w14:paraId="37A813C5" w14:textId="77777777" w:rsidR="00B74E3E" w:rsidRPr="00E73103" w:rsidRDefault="00B74E3E" w:rsidP="00B456F8">
            <w:pPr>
              <w:spacing w:line="256" w:lineRule="auto"/>
              <w:jc w:val="center"/>
              <w:rPr>
                <w:rFonts w:ascii="Myriad Pro" w:hAnsi="Myriad Pro"/>
                <w:sz w:val="20"/>
                <w:szCs w:val="20"/>
                <w:lang w:eastAsia="en-US"/>
              </w:rPr>
            </w:pPr>
          </w:p>
        </w:tc>
        <w:tc>
          <w:tcPr>
            <w:tcW w:w="1701" w:type="dxa"/>
            <w:vMerge/>
            <w:tcBorders>
              <w:top w:val="single" w:sz="4" w:space="0" w:color="auto"/>
              <w:left w:val="single" w:sz="4" w:space="0" w:color="auto"/>
              <w:bottom w:val="single" w:sz="8" w:space="0" w:color="000000"/>
              <w:right w:val="single" w:sz="8" w:space="0" w:color="auto"/>
            </w:tcBorders>
            <w:vAlign w:val="center"/>
            <w:hideMark/>
          </w:tcPr>
          <w:p w14:paraId="460B3B77" w14:textId="77777777" w:rsidR="00B74E3E" w:rsidRPr="00E73103" w:rsidRDefault="00B74E3E" w:rsidP="00B456F8">
            <w:pPr>
              <w:spacing w:line="256" w:lineRule="auto"/>
              <w:rPr>
                <w:rFonts w:ascii="Myriad Pro" w:hAnsi="Myriad Pro"/>
                <w:sz w:val="20"/>
                <w:szCs w:val="20"/>
                <w:lang w:eastAsia="en-US"/>
              </w:rPr>
            </w:pPr>
          </w:p>
        </w:tc>
      </w:tr>
      <w:tr w:rsidR="00B74E3E" w:rsidRPr="00E73103" w14:paraId="6E53D1D9" w14:textId="77777777" w:rsidTr="00B74E3E">
        <w:trPr>
          <w:trHeight w:val="315"/>
        </w:trPr>
        <w:tc>
          <w:tcPr>
            <w:tcW w:w="675" w:type="dxa"/>
            <w:tcBorders>
              <w:top w:val="single" w:sz="4" w:space="0" w:color="auto"/>
              <w:left w:val="single" w:sz="8" w:space="0" w:color="auto"/>
              <w:bottom w:val="single" w:sz="8" w:space="0" w:color="auto"/>
              <w:right w:val="single" w:sz="8" w:space="0" w:color="auto"/>
            </w:tcBorders>
            <w:noWrap/>
            <w:vAlign w:val="center"/>
            <w:hideMark/>
          </w:tcPr>
          <w:p w14:paraId="5319387E" w14:textId="77777777" w:rsidR="00B74E3E" w:rsidRPr="00E73103" w:rsidRDefault="00B74E3E" w:rsidP="00B456F8">
            <w:pPr>
              <w:spacing w:line="256" w:lineRule="auto"/>
              <w:jc w:val="center"/>
              <w:rPr>
                <w:rFonts w:ascii="Myriad Pro" w:hAnsi="Myriad Pro"/>
                <w:sz w:val="20"/>
                <w:szCs w:val="20"/>
                <w:lang w:eastAsia="en-US"/>
              </w:rPr>
            </w:pPr>
          </w:p>
        </w:tc>
        <w:tc>
          <w:tcPr>
            <w:tcW w:w="1985" w:type="dxa"/>
            <w:tcBorders>
              <w:top w:val="single" w:sz="4" w:space="0" w:color="auto"/>
              <w:left w:val="nil"/>
              <w:bottom w:val="single" w:sz="8" w:space="0" w:color="auto"/>
              <w:right w:val="single" w:sz="8" w:space="0" w:color="auto"/>
            </w:tcBorders>
            <w:noWrap/>
            <w:vAlign w:val="center"/>
            <w:hideMark/>
          </w:tcPr>
          <w:p w14:paraId="09991E08" w14:textId="77777777" w:rsidR="00B74E3E" w:rsidRPr="00E73103" w:rsidRDefault="00B74E3E" w:rsidP="00B456F8">
            <w:pPr>
              <w:spacing w:line="256" w:lineRule="auto"/>
              <w:jc w:val="center"/>
              <w:rPr>
                <w:rFonts w:ascii="Myriad Pro" w:hAnsi="Myriad Pro"/>
                <w:sz w:val="20"/>
                <w:szCs w:val="20"/>
                <w:lang w:eastAsia="en-US"/>
              </w:rPr>
            </w:pPr>
          </w:p>
        </w:tc>
        <w:tc>
          <w:tcPr>
            <w:tcW w:w="5320" w:type="dxa"/>
            <w:gridSpan w:val="4"/>
            <w:tcBorders>
              <w:top w:val="single" w:sz="4" w:space="0" w:color="auto"/>
              <w:left w:val="nil"/>
              <w:bottom w:val="single" w:sz="8" w:space="0" w:color="auto"/>
              <w:right w:val="single" w:sz="8" w:space="0" w:color="auto"/>
            </w:tcBorders>
            <w:noWrap/>
            <w:vAlign w:val="center"/>
            <w:hideMark/>
          </w:tcPr>
          <w:p w14:paraId="5221CDBB" w14:textId="77777777" w:rsidR="00B74E3E" w:rsidRPr="00E73103" w:rsidRDefault="00B74E3E" w:rsidP="00B456F8">
            <w:pPr>
              <w:spacing w:line="256" w:lineRule="auto"/>
              <w:jc w:val="center"/>
              <w:rPr>
                <w:rFonts w:ascii="Myriad Pro" w:hAnsi="Myriad Pro"/>
                <w:sz w:val="20"/>
                <w:szCs w:val="20"/>
                <w:lang w:eastAsia="en-US"/>
              </w:rPr>
            </w:pPr>
            <w:r w:rsidRPr="00E73103">
              <w:rPr>
                <w:rFonts w:ascii="Myriad Pro" w:hAnsi="Myriad Pro"/>
                <w:sz w:val="20"/>
                <w:szCs w:val="20"/>
                <w:lang w:eastAsia="en-US"/>
              </w:rPr>
              <w:t> </w:t>
            </w:r>
          </w:p>
        </w:tc>
        <w:tc>
          <w:tcPr>
            <w:tcW w:w="1701" w:type="dxa"/>
            <w:tcBorders>
              <w:top w:val="nil"/>
              <w:left w:val="nil"/>
              <w:bottom w:val="single" w:sz="8" w:space="0" w:color="auto"/>
              <w:right w:val="single" w:sz="8" w:space="0" w:color="auto"/>
            </w:tcBorders>
            <w:noWrap/>
            <w:vAlign w:val="center"/>
            <w:hideMark/>
          </w:tcPr>
          <w:p w14:paraId="75DE5AF1" w14:textId="77777777" w:rsidR="00B74E3E" w:rsidRPr="00E73103" w:rsidRDefault="00B74E3E" w:rsidP="00B456F8">
            <w:pPr>
              <w:spacing w:line="256" w:lineRule="auto"/>
              <w:jc w:val="right"/>
              <w:rPr>
                <w:rFonts w:ascii="Myriad Pro" w:hAnsi="Myriad Pro"/>
                <w:b/>
                <w:bCs/>
                <w:i/>
                <w:iCs/>
                <w:sz w:val="20"/>
                <w:szCs w:val="20"/>
                <w:lang w:eastAsia="en-US"/>
              </w:rPr>
            </w:pPr>
            <w:r w:rsidRPr="00E73103">
              <w:rPr>
                <w:rFonts w:ascii="Myriad Pro" w:hAnsi="Myriad Pro"/>
                <w:b/>
                <w:bCs/>
                <w:i/>
                <w:iCs/>
                <w:sz w:val="20"/>
                <w:szCs w:val="20"/>
                <w:lang w:eastAsia="en-US"/>
              </w:rPr>
              <w:t>201 865,23</w:t>
            </w:r>
          </w:p>
        </w:tc>
      </w:tr>
    </w:tbl>
    <w:p w14:paraId="20A66D3E" w14:textId="77777777" w:rsidR="00B74E3E" w:rsidRPr="00B74E3E" w:rsidRDefault="00B74E3E" w:rsidP="00B74E3E">
      <w:pPr>
        <w:ind w:firstLine="709"/>
        <w:rPr>
          <w:rFonts w:ascii="Myriad Pro" w:hAnsi="Myriad Pro"/>
        </w:rPr>
      </w:pPr>
    </w:p>
    <w:p w14:paraId="2BB99D4B" w14:textId="77777777" w:rsidR="00B74E3E" w:rsidRPr="00B43F17" w:rsidRDefault="00B74E3E" w:rsidP="007D3386">
      <w:pPr>
        <w:rPr>
          <w:rFonts w:ascii="Myriad Pro" w:hAnsi="Myriad Pro"/>
          <w:b/>
          <w:sz w:val="26"/>
          <w:szCs w:val="26"/>
        </w:rPr>
      </w:pPr>
      <w:r w:rsidRPr="00B43F17">
        <w:rPr>
          <w:rFonts w:ascii="Myriad Pro" w:hAnsi="Myriad Pro"/>
          <w:b/>
          <w:sz w:val="26"/>
          <w:szCs w:val="26"/>
        </w:rPr>
        <w:t>ПОЗИЦИЯ ИСПОЛНИТЕЛЯ</w:t>
      </w:r>
    </w:p>
    <w:p w14:paraId="0AD421D0" w14:textId="77777777" w:rsidR="00B74E3E" w:rsidRPr="00B74E3E" w:rsidRDefault="00B74E3E" w:rsidP="00B74E3E">
      <w:pPr>
        <w:ind w:firstLine="709"/>
        <w:rPr>
          <w:rFonts w:ascii="Myriad Pro" w:hAnsi="Myriad Pro"/>
        </w:rPr>
      </w:pPr>
    </w:p>
    <w:p w14:paraId="0721DAB1" w14:textId="04BC52EE" w:rsidR="00B74E3E" w:rsidRDefault="00B74E3E" w:rsidP="003D77E1">
      <w:pPr>
        <w:spacing w:line="360" w:lineRule="auto"/>
        <w:ind w:firstLine="567"/>
        <w:jc w:val="both"/>
        <w:rPr>
          <w:rFonts w:ascii="Myriad Pro" w:hAnsi="Myriad Pro"/>
          <w:sz w:val="26"/>
          <w:szCs w:val="26"/>
        </w:rPr>
      </w:pPr>
      <w:r w:rsidRPr="00B74E3E">
        <w:rPr>
          <w:rFonts w:ascii="Myriad Pro" w:hAnsi="Myriad Pro"/>
          <w:sz w:val="26"/>
          <w:szCs w:val="26"/>
        </w:rPr>
        <w:t>Управлением по тарифам в экспер</w:t>
      </w:r>
      <w:r w:rsidR="00564257">
        <w:rPr>
          <w:rFonts w:ascii="Myriad Pro" w:hAnsi="Myriad Pro"/>
          <w:sz w:val="26"/>
          <w:szCs w:val="26"/>
        </w:rPr>
        <w:t xml:space="preserve">тном заключении </w:t>
      </w:r>
      <w:r w:rsidRPr="00B74E3E">
        <w:rPr>
          <w:rFonts w:ascii="Myriad Pro" w:hAnsi="Myriad Pro"/>
          <w:sz w:val="26"/>
          <w:szCs w:val="26"/>
        </w:rPr>
        <w:t>№ 0053/11/2018 представлен расчет суммы расходов филиала «Алтайэнерго» на транзит в электрические сети других ТСО, владеющих электросетевыми объектами на праве собственности в других регионах Российской Федерации (Новосибирская область, Кемеровская область, Республика Алтай. Данный расчет сформирован, по мнению Управления по тарифам, исходя из тарифов, рассчитанных в соответствии с п.п. 48-52 Методических указаний № 20э/2 и объемов транзита электрической энергии. Расчет тарифов в указанном экспертном заключении отсутствует.</w:t>
      </w:r>
    </w:p>
    <w:p w14:paraId="6113DD79" w14:textId="3293C202" w:rsidR="00815E2F" w:rsidRPr="003E7D0A" w:rsidRDefault="00815E2F" w:rsidP="003D77E1">
      <w:pPr>
        <w:autoSpaceDE w:val="0"/>
        <w:autoSpaceDN w:val="0"/>
        <w:adjustRightInd w:val="0"/>
        <w:spacing w:line="360" w:lineRule="auto"/>
        <w:ind w:firstLine="567"/>
        <w:jc w:val="both"/>
        <w:rPr>
          <w:rFonts w:ascii="Myriad Pro" w:hAnsi="Myriad Pro"/>
          <w:color w:val="FF0000"/>
          <w:sz w:val="26"/>
          <w:szCs w:val="26"/>
        </w:rPr>
      </w:pPr>
      <w:r w:rsidRPr="00C4725D">
        <w:rPr>
          <w:rFonts w:ascii="Myriad Pro" w:hAnsi="Myriad Pro"/>
          <w:sz w:val="26"/>
          <w:szCs w:val="26"/>
        </w:rPr>
        <w:t xml:space="preserve">Тарифы участвующие в расчете утверждены </w:t>
      </w:r>
      <w:r w:rsidR="00466DC1">
        <w:rPr>
          <w:rFonts w:ascii="Myriad Pro" w:hAnsi="Myriad Pro"/>
          <w:sz w:val="26"/>
          <w:szCs w:val="26"/>
        </w:rPr>
        <w:t>р</w:t>
      </w:r>
      <w:r w:rsidR="00466DC1" w:rsidRPr="00C4725D">
        <w:rPr>
          <w:rFonts w:ascii="Myriad Pro" w:hAnsi="Myriad Pro"/>
          <w:sz w:val="26"/>
          <w:szCs w:val="26"/>
        </w:rPr>
        <w:t xml:space="preserve">ешениями </w:t>
      </w:r>
      <w:r w:rsidRPr="00C4725D">
        <w:rPr>
          <w:rFonts w:ascii="Myriad Pro" w:hAnsi="Myriad Pro"/>
          <w:sz w:val="26"/>
          <w:szCs w:val="26"/>
        </w:rPr>
        <w:t>Управления Алтайского края по государственному регулированию цен и тарифов от 29.12.2016 №686 и от 30.08.</w:t>
      </w:r>
      <w:r w:rsidR="0014293D" w:rsidRPr="00C4725D">
        <w:rPr>
          <w:rFonts w:ascii="Myriad Pro" w:hAnsi="Myriad Pro"/>
          <w:sz w:val="26"/>
          <w:szCs w:val="26"/>
        </w:rPr>
        <w:t>201</w:t>
      </w:r>
      <w:r w:rsidR="0014293D">
        <w:rPr>
          <w:rFonts w:ascii="Myriad Pro" w:hAnsi="Myriad Pro"/>
          <w:sz w:val="26"/>
          <w:szCs w:val="26"/>
        </w:rPr>
        <w:t>7</w:t>
      </w:r>
      <w:r w:rsidR="0014293D" w:rsidRPr="00C4725D">
        <w:rPr>
          <w:rFonts w:ascii="Myriad Pro" w:hAnsi="Myriad Pro"/>
          <w:sz w:val="26"/>
          <w:szCs w:val="26"/>
        </w:rPr>
        <w:t xml:space="preserve"> </w:t>
      </w:r>
      <w:r w:rsidRPr="00C4725D">
        <w:rPr>
          <w:rFonts w:ascii="Myriad Pro" w:hAnsi="Myriad Pro"/>
          <w:sz w:val="26"/>
          <w:szCs w:val="26"/>
        </w:rPr>
        <w:t>№ 123 «Об установлении единых (котловых) тарифов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на территории Алтайского края на 2015-2019гг»</w:t>
      </w:r>
      <w:r w:rsidR="00466DC1">
        <w:rPr>
          <w:rFonts w:ascii="Myriad Pro" w:hAnsi="Myriad Pro"/>
          <w:sz w:val="26"/>
          <w:szCs w:val="26"/>
        </w:rPr>
        <w:t xml:space="preserve"> применяемые на территории Алтайского края</w:t>
      </w:r>
      <w:r w:rsidRPr="00C4725D">
        <w:rPr>
          <w:rFonts w:ascii="Myriad Pro" w:hAnsi="Myriad Pro"/>
          <w:sz w:val="26"/>
          <w:szCs w:val="26"/>
        </w:rPr>
        <w:t>.</w:t>
      </w:r>
      <w:r w:rsidRPr="003E7D0A">
        <w:rPr>
          <w:rFonts w:ascii="Myriad Pro" w:hAnsi="Myriad Pro"/>
          <w:color w:val="FF0000"/>
          <w:sz w:val="26"/>
          <w:szCs w:val="26"/>
        </w:rPr>
        <w:t xml:space="preserve"> </w:t>
      </w:r>
    </w:p>
    <w:p w14:paraId="5734BF35" w14:textId="557AF25B" w:rsidR="00466DC1" w:rsidRPr="00B74E3E" w:rsidRDefault="00466DC1" w:rsidP="003D77E1">
      <w:pPr>
        <w:spacing w:line="360" w:lineRule="auto"/>
        <w:ind w:firstLine="567"/>
        <w:jc w:val="both"/>
        <w:rPr>
          <w:rFonts w:ascii="Myriad Pro" w:hAnsi="Myriad Pro"/>
          <w:sz w:val="26"/>
          <w:szCs w:val="26"/>
        </w:rPr>
      </w:pPr>
      <w:r w:rsidRPr="00B74E3E">
        <w:rPr>
          <w:rFonts w:ascii="Myriad Pro" w:hAnsi="Myriad Pro"/>
          <w:sz w:val="26"/>
          <w:szCs w:val="26"/>
        </w:rPr>
        <w:t>Исполнитель провел анализ опубликованных на официальном интернет-портале правовой информации решений Управления Алтайского края по государственному регулированию цен и тарифов действующих в периоде регулирования - 2019 год, согласно которому установил, что тарифы</w:t>
      </w:r>
      <w:r>
        <w:rPr>
          <w:rFonts w:ascii="Myriad Pro" w:hAnsi="Myriad Pro"/>
          <w:sz w:val="26"/>
          <w:szCs w:val="26"/>
        </w:rPr>
        <w:t xml:space="preserve"> для </w:t>
      </w:r>
      <w:r>
        <w:rPr>
          <w:rFonts w:ascii="Myriad Pro" w:hAnsi="Myriad Pro"/>
          <w:sz w:val="26"/>
          <w:szCs w:val="26"/>
        </w:rPr>
        <w:lastRenderedPageBreak/>
        <w:t xml:space="preserve">взаиморасчетов между регионам, действующие на территории </w:t>
      </w:r>
      <w:r w:rsidRPr="00B74E3E">
        <w:rPr>
          <w:rFonts w:ascii="Myriad Pro" w:hAnsi="Myriad Pro"/>
          <w:sz w:val="26"/>
          <w:szCs w:val="26"/>
        </w:rPr>
        <w:t>Новосибирск</w:t>
      </w:r>
      <w:r>
        <w:rPr>
          <w:rFonts w:ascii="Myriad Pro" w:hAnsi="Myriad Pro"/>
          <w:sz w:val="26"/>
          <w:szCs w:val="26"/>
        </w:rPr>
        <w:t>ой</w:t>
      </w:r>
      <w:r w:rsidRPr="00B74E3E">
        <w:rPr>
          <w:rFonts w:ascii="Myriad Pro" w:hAnsi="Myriad Pro"/>
          <w:sz w:val="26"/>
          <w:szCs w:val="26"/>
        </w:rPr>
        <w:t xml:space="preserve"> област</w:t>
      </w:r>
      <w:r>
        <w:rPr>
          <w:rFonts w:ascii="Myriad Pro" w:hAnsi="Myriad Pro"/>
          <w:sz w:val="26"/>
          <w:szCs w:val="26"/>
        </w:rPr>
        <w:t>и</w:t>
      </w:r>
      <w:r w:rsidRPr="00B74E3E">
        <w:rPr>
          <w:rFonts w:ascii="Myriad Pro" w:hAnsi="Myriad Pro"/>
          <w:sz w:val="26"/>
          <w:szCs w:val="26"/>
        </w:rPr>
        <w:t>, Кемеровск</w:t>
      </w:r>
      <w:r>
        <w:rPr>
          <w:rFonts w:ascii="Myriad Pro" w:hAnsi="Myriad Pro"/>
          <w:sz w:val="26"/>
          <w:szCs w:val="26"/>
        </w:rPr>
        <w:t>ой</w:t>
      </w:r>
      <w:r w:rsidRPr="00B74E3E">
        <w:rPr>
          <w:rFonts w:ascii="Myriad Pro" w:hAnsi="Myriad Pro"/>
          <w:sz w:val="26"/>
          <w:szCs w:val="26"/>
        </w:rPr>
        <w:t xml:space="preserve"> област</w:t>
      </w:r>
      <w:r>
        <w:rPr>
          <w:rFonts w:ascii="Myriad Pro" w:hAnsi="Myriad Pro"/>
          <w:sz w:val="26"/>
          <w:szCs w:val="26"/>
        </w:rPr>
        <w:t>и и</w:t>
      </w:r>
      <w:r w:rsidRPr="00B74E3E">
        <w:rPr>
          <w:rFonts w:ascii="Myriad Pro" w:hAnsi="Myriad Pro"/>
          <w:sz w:val="26"/>
          <w:szCs w:val="26"/>
        </w:rPr>
        <w:t xml:space="preserve"> Республик</w:t>
      </w:r>
      <w:r>
        <w:rPr>
          <w:rFonts w:ascii="Myriad Pro" w:hAnsi="Myriad Pro"/>
          <w:sz w:val="26"/>
          <w:szCs w:val="26"/>
        </w:rPr>
        <w:t>и</w:t>
      </w:r>
      <w:r w:rsidRPr="00B74E3E">
        <w:rPr>
          <w:rFonts w:ascii="Myriad Pro" w:hAnsi="Myriad Pro"/>
          <w:sz w:val="26"/>
          <w:szCs w:val="26"/>
        </w:rPr>
        <w:t xml:space="preserve"> Алтай</w:t>
      </w:r>
      <w:r>
        <w:rPr>
          <w:rFonts w:ascii="Myriad Pro" w:hAnsi="Myriad Pro"/>
          <w:sz w:val="26"/>
          <w:szCs w:val="26"/>
        </w:rPr>
        <w:t xml:space="preserve"> отсутствуют.</w:t>
      </w:r>
    </w:p>
    <w:p w14:paraId="0B6040B2" w14:textId="4D69A635" w:rsidR="00B74E3E" w:rsidRDefault="00B74E3E" w:rsidP="003D77E1">
      <w:pPr>
        <w:spacing w:line="360" w:lineRule="auto"/>
        <w:ind w:firstLine="567"/>
        <w:jc w:val="both"/>
        <w:rPr>
          <w:rFonts w:ascii="Myriad Pro" w:hAnsi="Myriad Pro"/>
          <w:sz w:val="26"/>
          <w:szCs w:val="26"/>
        </w:rPr>
      </w:pPr>
      <w:r w:rsidRPr="00B74E3E">
        <w:rPr>
          <w:rFonts w:ascii="Myriad Pro" w:hAnsi="Myriad Pro"/>
          <w:sz w:val="26"/>
          <w:szCs w:val="26"/>
        </w:rPr>
        <w:t>Согласно п. 29 Основ ценообразования № 1178 при определении фактических значений расходов (цен) регулирующий орган использует 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3372565D" w14:textId="526CF040" w:rsidR="00466DC1" w:rsidRPr="00466DC1" w:rsidRDefault="00466DC1" w:rsidP="003D77E1">
      <w:pPr>
        <w:autoSpaceDE w:val="0"/>
        <w:autoSpaceDN w:val="0"/>
        <w:adjustRightInd w:val="0"/>
        <w:spacing w:line="360" w:lineRule="auto"/>
        <w:ind w:firstLine="567"/>
        <w:jc w:val="both"/>
        <w:rPr>
          <w:rFonts w:ascii="Myriad Pro" w:hAnsi="Myriad Pro"/>
          <w:sz w:val="26"/>
          <w:szCs w:val="26"/>
        </w:rPr>
      </w:pPr>
      <w:r w:rsidRPr="00466DC1">
        <w:rPr>
          <w:rFonts w:ascii="Myriad Pro" w:hAnsi="Myriad Pro"/>
          <w:sz w:val="26"/>
          <w:szCs w:val="26"/>
        </w:rPr>
        <w:t>Государственному регулированию в электроэнергетике подлежат цены (тарифы) на электрическую энергию (мощность) и на услуги, оказываемые на оптовом и розничных рынках, в соответствии с Федеральным законом</w:t>
      </w:r>
      <w:r>
        <w:rPr>
          <w:rFonts w:ascii="Myriad Pro" w:hAnsi="Myriad Pro"/>
          <w:sz w:val="26"/>
          <w:szCs w:val="26"/>
        </w:rPr>
        <w:t xml:space="preserve"> от 26.03.2003 № 35-ФЗ</w:t>
      </w:r>
      <w:r w:rsidR="00123034">
        <w:rPr>
          <w:rFonts w:ascii="Myriad Pro" w:hAnsi="Myriad Pro"/>
          <w:sz w:val="26"/>
          <w:szCs w:val="26"/>
        </w:rPr>
        <w:t xml:space="preserve"> (статья 23.1)</w:t>
      </w:r>
      <w:r>
        <w:rPr>
          <w:rFonts w:ascii="Myriad Pro" w:hAnsi="Myriad Pro"/>
          <w:sz w:val="26"/>
          <w:szCs w:val="26"/>
        </w:rPr>
        <w:t>.</w:t>
      </w:r>
    </w:p>
    <w:p w14:paraId="1171D439" w14:textId="68CC7964" w:rsidR="00B74E3E" w:rsidRDefault="00B74E3E" w:rsidP="003D77E1">
      <w:pPr>
        <w:spacing w:line="360" w:lineRule="auto"/>
        <w:ind w:firstLine="567"/>
        <w:jc w:val="both"/>
        <w:rPr>
          <w:rFonts w:ascii="Myriad Pro" w:hAnsi="Myriad Pro"/>
          <w:sz w:val="26"/>
          <w:szCs w:val="26"/>
        </w:rPr>
      </w:pPr>
      <w:r w:rsidRPr="00B74E3E">
        <w:rPr>
          <w:rFonts w:ascii="Myriad Pro" w:hAnsi="Myriad Pro"/>
          <w:sz w:val="26"/>
          <w:szCs w:val="26"/>
        </w:rPr>
        <w:t>Кроме того, в соответствии с п. 10 Основ ценообразования № 1178 регулируемые цены (тарифы) и предельные (минимальный и (или) максимальный) уровни цен (тарифов) на электрическую энергию (мощность) на розничных рынках и на услуги, оказываемые на розничных рынках электрической энергии (мощности) устанавливаются соответственно органами исполнительной власти субъектов Российской Федерации в области государственного регулирования тарифов и федеральным органом исполнительной власти в области регулирования тарифов в целях обеспечения равенства указанных регулируемых цен (тарифов) и предельных (минимальных и (или) максимальных) уровней цен (тарифов) на территориях 2 и более субъектов Российской Федерации при наличии согласования между высшими должностными лицами субъектов Российской Федерации  в соответствии с методическими указаниями по расчету регулируемых тарифов и цен на электрическую (тепловую) энергию на розничном (потребительском) рынке, по расчету тарифов на электрическую энергию (мощность).</w:t>
      </w:r>
    </w:p>
    <w:p w14:paraId="20D5DD1B" w14:textId="467ACCB4" w:rsidR="00686C40" w:rsidRPr="00B74E3E" w:rsidRDefault="00686C40" w:rsidP="003D77E1">
      <w:pPr>
        <w:spacing w:line="360" w:lineRule="auto"/>
        <w:ind w:firstLine="567"/>
        <w:jc w:val="both"/>
        <w:rPr>
          <w:rFonts w:ascii="Myriad Pro" w:hAnsi="Myriad Pro"/>
          <w:sz w:val="26"/>
          <w:szCs w:val="26"/>
        </w:rPr>
      </w:pPr>
      <w:r w:rsidRPr="00B74E3E">
        <w:rPr>
          <w:rFonts w:ascii="Myriad Pro" w:hAnsi="Myriad Pro"/>
          <w:sz w:val="26"/>
          <w:szCs w:val="26"/>
        </w:rPr>
        <w:t>На основании вышеизложенного, Исполнитель обоснованно полагает, что определение Управлением по тарифам</w:t>
      </w:r>
      <w:r>
        <w:rPr>
          <w:rFonts w:ascii="Myriad Pro" w:hAnsi="Myriad Pro"/>
          <w:sz w:val="26"/>
          <w:szCs w:val="26"/>
        </w:rPr>
        <w:t xml:space="preserve"> суммы </w:t>
      </w:r>
      <w:r w:rsidRPr="00B74E3E">
        <w:rPr>
          <w:rFonts w:ascii="Myriad Pro" w:hAnsi="Myriad Pro"/>
          <w:sz w:val="26"/>
          <w:szCs w:val="26"/>
        </w:rPr>
        <w:t xml:space="preserve">фактических значений </w:t>
      </w:r>
      <w:r>
        <w:rPr>
          <w:rFonts w:ascii="Myriad Pro" w:hAnsi="Myriad Pro"/>
          <w:sz w:val="26"/>
          <w:szCs w:val="26"/>
        </w:rPr>
        <w:t xml:space="preserve">расходов </w:t>
      </w:r>
      <w:r w:rsidRPr="00B74E3E">
        <w:rPr>
          <w:rFonts w:ascii="Myriad Pro" w:hAnsi="Myriad Pro"/>
          <w:sz w:val="26"/>
          <w:szCs w:val="26"/>
        </w:rPr>
        <w:t>на осуществление транзита</w:t>
      </w:r>
      <w:r>
        <w:rPr>
          <w:rFonts w:ascii="Myriad Pro" w:hAnsi="Myriad Pro"/>
          <w:sz w:val="26"/>
          <w:szCs w:val="26"/>
        </w:rPr>
        <w:t xml:space="preserve"> в указанные регионы по тарифам, действующим только на территории Алтайского края является нарушением положений статьи 23.1 федерального закона 35-ФЗ и пунктов 10, 29 Основ ценообразования № 1178, что также указано в решении ФАС России</w:t>
      </w:r>
      <w:r w:rsidRPr="00686C40">
        <w:rPr>
          <w:rFonts w:ascii="Myriad Pro" w:hAnsi="Myriad Pro"/>
          <w:sz w:val="26"/>
          <w:szCs w:val="26"/>
        </w:rPr>
        <w:t xml:space="preserve"> </w:t>
      </w:r>
      <w:r w:rsidRPr="00B74E3E">
        <w:rPr>
          <w:rFonts w:ascii="Myriad Pro" w:hAnsi="Myriad Pro"/>
          <w:sz w:val="26"/>
          <w:szCs w:val="26"/>
        </w:rPr>
        <w:t>от 16.11.2016 № СП/78936/16</w:t>
      </w:r>
      <w:r>
        <w:rPr>
          <w:rFonts w:ascii="Myriad Pro" w:hAnsi="Myriad Pro"/>
          <w:sz w:val="26"/>
          <w:szCs w:val="26"/>
        </w:rPr>
        <w:t>.</w:t>
      </w:r>
    </w:p>
    <w:p w14:paraId="56E74DF2" w14:textId="7FA4A503" w:rsidR="00B74E3E" w:rsidRPr="00B74E3E" w:rsidRDefault="00686C40" w:rsidP="003D77E1">
      <w:pPr>
        <w:spacing w:line="360" w:lineRule="auto"/>
        <w:ind w:firstLine="567"/>
        <w:jc w:val="both"/>
        <w:rPr>
          <w:rFonts w:ascii="Myriad Pro" w:hAnsi="Myriad Pro"/>
          <w:sz w:val="26"/>
          <w:szCs w:val="26"/>
        </w:rPr>
      </w:pPr>
      <w:r>
        <w:rPr>
          <w:rFonts w:ascii="Myriad Pro" w:hAnsi="Myriad Pro"/>
          <w:sz w:val="26"/>
          <w:szCs w:val="26"/>
        </w:rPr>
        <w:lastRenderedPageBreak/>
        <w:t xml:space="preserve">Однако, </w:t>
      </w:r>
      <w:r w:rsidR="00B74E3E" w:rsidRPr="00B74E3E">
        <w:rPr>
          <w:rFonts w:ascii="Myriad Pro" w:hAnsi="Myriad Pro"/>
          <w:sz w:val="26"/>
          <w:szCs w:val="26"/>
        </w:rPr>
        <w:t xml:space="preserve">Исполнитель отмечает, </w:t>
      </w:r>
      <w:r>
        <w:rPr>
          <w:rFonts w:ascii="Myriad Pro" w:hAnsi="Myriad Pro"/>
          <w:sz w:val="26"/>
          <w:szCs w:val="26"/>
        </w:rPr>
        <w:t xml:space="preserve">что </w:t>
      </w:r>
      <w:r w:rsidRPr="00B74E3E">
        <w:rPr>
          <w:rFonts w:ascii="Myriad Pro" w:hAnsi="Myriad Pro"/>
          <w:sz w:val="26"/>
          <w:szCs w:val="26"/>
        </w:rPr>
        <w:t>существу</w:t>
      </w:r>
      <w:r>
        <w:rPr>
          <w:rFonts w:ascii="Myriad Pro" w:hAnsi="Myriad Pro"/>
          <w:sz w:val="26"/>
          <w:szCs w:val="26"/>
        </w:rPr>
        <w:t>е</w:t>
      </w:r>
      <w:r w:rsidRPr="00B74E3E">
        <w:rPr>
          <w:rFonts w:ascii="Myriad Pro" w:hAnsi="Myriad Pro"/>
          <w:sz w:val="26"/>
          <w:szCs w:val="26"/>
        </w:rPr>
        <w:t xml:space="preserve">т </w:t>
      </w:r>
      <w:r w:rsidR="00B74E3E" w:rsidRPr="00B74E3E">
        <w:rPr>
          <w:rFonts w:ascii="Myriad Pro" w:hAnsi="Myriad Pro"/>
          <w:sz w:val="26"/>
          <w:szCs w:val="26"/>
        </w:rPr>
        <w:t>прецедент разбирательства по данной статье затрат, сложившихся по итогам 2014 года в судебных инстанциях (Постановление от 27.09.2017 № 09АП-31009/2017), где предписано Девятым Арбитражным Апелляционным Судом отменить решение Федеральной антимонопольной службы Российской Федерации от 16.11.2016 № СП/78936/16 в части статьи расходов на оплату транзита в Республику Алтай.</w:t>
      </w:r>
    </w:p>
    <w:p w14:paraId="02A62272" w14:textId="77777777" w:rsidR="00FD2787" w:rsidRPr="003635A9" w:rsidRDefault="00FD2787" w:rsidP="003D77E1">
      <w:pPr>
        <w:tabs>
          <w:tab w:val="left" w:pos="851"/>
        </w:tabs>
        <w:spacing w:line="360" w:lineRule="auto"/>
        <w:ind w:firstLine="567"/>
        <w:jc w:val="both"/>
        <w:rPr>
          <w:rFonts w:ascii="Myriad Pro" w:hAnsi="Myriad Pro"/>
          <w:sz w:val="26"/>
          <w:szCs w:val="26"/>
        </w:rPr>
      </w:pPr>
      <w:r w:rsidRPr="003635A9">
        <w:rPr>
          <w:rFonts w:ascii="Myriad Pro" w:hAnsi="Myriad Pro"/>
          <w:sz w:val="26"/>
          <w:szCs w:val="26"/>
        </w:rPr>
        <w:t xml:space="preserve">Анализируя транзит в другой регион, эксперт Управления </w:t>
      </w:r>
      <w:r>
        <w:rPr>
          <w:rFonts w:ascii="Myriad Pro" w:hAnsi="Myriad Pro"/>
          <w:sz w:val="26"/>
          <w:szCs w:val="26"/>
        </w:rPr>
        <w:t xml:space="preserve">по тарифам </w:t>
      </w:r>
      <w:r w:rsidRPr="003635A9">
        <w:rPr>
          <w:rFonts w:ascii="Myriad Pro" w:hAnsi="Myriad Pro"/>
          <w:sz w:val="26"/>
          <w:szCs w:val="26"/>
        </w:rPr>
        <w:t>приводит следующую последовательность требований действующего законодательства и выводов:</w:t>
      </w:r>
    </w:p>
    <w:p w14:paraId="3A84279C" w14:textId="77777777" w:rsidR="00FD2787" w:rsidRPr="003635A9" w:rsidRDefault="00FD2787" w:rsidP="003D77E1">
      <w:pPr>
        <w:numPr>
          <w:ilvl w:val="0"/>
          <w:numId w:val="47"/>
        </w:numPr>
        <w:tabs>
          <w:tab w:val="left" w:pos="851"/>
        </w:tabs>
        <w:spacing w:line="360" w:lineRule="auto"/>
        <w:ind w:left="0" w:firstLine="567"/>
        <w:contextualSpacing/>
        <w:jc w:val="both"/>
        <w:rPr>
          <w:rFonts w:ascii="Myriad Pro" w:hAnsi="Myriad Pro"/>
          <w:sz w:val="26"/>
          <w:szCs w:val="26"/>
        </w:rPr>
      </w:pPr>
      <w:r w:rsidRPr="003635A9">
        <w:rPr>
          <w:rFonts w:ascii="Myriad Pro" w:hAnsi="Myriad Pro"/>
          <w:sz w:val="26"/>
          <w:szCs w:val="26"/>
        </w:rPr>
        <w:t>Потребление Республики Алтай, Новосибирской и Кемеровской областей не является энергопотреблением Алтайского края, поэтому данный объем перетоков не учитывается при формировании сводного прогнозного баланса как объем покупки электрической энергии.</w:t>
      </w:r>
    </w:p>
    <w:p w14:paraId="7AF06E5A" w14:textId="77777777" w:rsidR="00FD2787" w:rsidRPr="003635A9" w:rsidRDefault="00FD2787" w:rsidP="003D77E1">
      <w:pPr>
        <w:numPr>
          <w:ilvl w:val="0"/>
          <w:numId w:val="47"/>
        </w:numPr>
        <w:tabs>
          <w:tab w:val="left" w:pos="851"/>
        </w:tabs>
        <w:spacing w:line="360" w:lineRule="auto"/>
        <w:ind w:left="0" w:firstLine="567"/>
        <w:contextualSpacing/>
        <w:jc w:val="both"/>
        <w:rPr>
          <w:rFonts w:ascii="Myriad Pro" w:hAnsi="Myriad Pro"/>
          <w:sz w:val="26"/>
          <w:szCs w:val="26"/>
        </w:rPr>
      </w:pPr>
      <w:r w:rsidRPr="003635A9">
        <w:rPr>
          <w:rFonts w:ascii="Myriad Pro" w:hAnsi="Myriad Pro"/>
          <w:sz w:val="26"/>
          <w:szCs w:val="26"/>
        </w:rPr>
        <w:t>В соответствии с требованиями п. 48 Методических указаний №20-э/2, передача электрической энергии из сетей ТСО, расположенной в одном субъекте РФ, учитывается при установлении тарифов на передачу обеих сетевых организаций. При этом одна из сетевых организаций (имеющая положительный сальдо-переток в сеть) является плательщиком за транзит, а другая – получателем за транзит.</w:t>
      </w:r>
    </w:p>
    <w:p w14:paraId="74C66C00" w14:textId="77777777" w:rsidR="00FD2787" w:rsidRPr="003635A9" w:rsidRDefault="00FD2787" w:rsidP="003D77E1">
      <w:pPr>
        <w:tabs>
          <w:tab w:val="left" w:pos="851"/>
        </w:tabs>
        <w:spacing w:line="360" w:lineRule="auto"/>
        <w:ind w:firstLine="567"/>
        <w:contextualSpacing/>
        <w:jc w:val="both"/>
        <w:rPr>
          <w:rFonts w:ascii="Myriad Pro" w:hAnsi="Myriad Pro"/>
          <w:sz w:val="26"/>
          <w:szCs w:val="26"/>
        </w:rPr>
      </w:pPr>
      <w:r w:rsidRPr="003635A9">
        <w:rPr>
          <w:rFonts w:ascii="Myriad Pro" w:hAnsi="Myriad Pro"/>
          <w:sz w:val="26"/>
          <w:szCs w:val="26"/>
        </w:rPr>
        <w:t>Расходы ТСО на оплату транзита включаются в ее экономически обоснованные расходы, а доходы от предоставления транзита и оказания услуг по передаче иным потребителям должны обеспечивать ТСО ее суммарный размер НВВ.</w:t>
      </w:r>
    </w:p>
    <w:p w14:paraId="7B2A3F32" w14:textId="77777777" w:rsidR="00FD2787" w:rsidRPr="003635A9" w:rsidRDefault="00FD2787" w:rsidP="003D77E1">
      <w:pPr>
        <w:numPr>
          <w:ilvl w:val="0"/>
          <w:numId w:val="47"/>
        </w:numPr>
        <w:tabs>
          <w:tab w:val="left" w:pos="851"/>
        </w:tabs>
        <w:spacing w:line="360" w:lineRule="auto"/>
        <w:ind w:left="0" w:firstLine="567"/>
        <w:contextualSpacing/>
        <w:jc w:val="both"/>
        <w:rPr>
          <w:rFonts w:ascii="Myriad Pro" w:hAnsi="Myriad Pro"/>
          <w:sz w:val="26"/>
          <w:szCs w:val="26"/>
        </w:rPr>
      </w:pPr>
      <w:r w:rsidRPr="003635A9">
        <w:rPr>
          <w:rFonts w:ascii="Myriad Pro" w:hAnsi="Myriad Pro"/>
          <w:sz w:val="26"/>
          <w:szCs w:val="26"/>
        </w:rPr>
        <w:t xml:space="preserve">В соответствии с п. 7 Основ ценообразования </w:t>
      </w:r>
      <w:r>
        <w:rPr>
          <w:rFonts w:ascii="Myriad Pro" w:hAnsi="Myriad Pro"/>
          <w:sz w:val="26"/>
          <w:szCs w:val="26"/>
        </w:rPr>
        <w:t xml:space="preserve">№ 1178 </w:t>
      </w:r>
      <w:r w:rsidRPr="003635A9">
        <w:rPr>
          <w:rFonts w:ascii="Myriad Pro" w:hAnsi="Myriad Pro"/>
          <w:sz w:val="26"/>
          <w:szCs w:val="26"/>
        </w:rPr>
        <w:t xml:space="preserve">эксперт Управления </w:t>
      </w:r>
      <w:r>
        <w:rPr>
          <w:rFonts w:ascii="Myriad Pro" w:hAnsi="Myriad Pro"/>
          <w:sz w:val="26"/>
          <w:szCs w:val="26"/>
        </w:rPr>
        <w:t xml:space="preserve">по тарифам </w:t>
      </w:r>
      <w:r w:rsidRPr="003635A9">
        <w:rPr>
          <w:rFonts w:ascii="Myriad Pro" w:hAnsi="Myriad Pro"/>
          <w:sz w:val="26"/>
          <w:szCs w:val="26"/>
        </w:rPr>
        <w:t xml:space="preserve">исключает из товарной выручки на 2019 год величину рассчитанных расходов </w:t>
      </w:r>
      <w:r>
        <w:rPr>
          <w:rFonts w:ascii="Myriad Pro" w:hAnsi="Myriad Pro"/>
          <w:sz w:val="26"/>
          <w:szCs w:val="26"/>
        </w:rPr>
        <w:t>ф</w:t>
      </w:r>
      <w:r w:rsidRPr="003635A9">
        <w:rPr>
          <w:rFonts w:ascii="Myriad Pro" w:hAnsi="Myriad Pro"/>
          <w:sz w:val="26"/>
          <w:szCs w:val="26"/>
        </w:rPr>
        <w:t xml:space="preserve">илиала «Алтайэнерго» на осуществление транзита в смежные регионы в сумме 201 865,23 тыс. руб., фиксируя их как экономически необоснованные расходы </w:t>
      </w:r>
      <w:r>
        <w:rPr>
          <w:rFonts w:ascii="Myriad Pro" w:hAnsi="Myriad Pro"/>
          <w:sz w:val="26"/>
          <w:szCs w:val="26"/>
        </w:rPr>
        <w:t>ф</w:t>
      </w:r>
      <w:r w:rsidRPr="003635A9">
        <w:rPr>
          <w:rFonts w:ascii="Myriad Pro" w:hAnsi="Myriad Pro"/>
          <w:sz w:val="26"/>
          <w:szCs w:val="26"/>
        </w:rPr>
        <w:t>илиала (расчет произведен по п.48-52 МУ №20-э/2). Размер аналогичного снижения НВВ на 2018 год составляет 171 014,12 тыс. руб.</w:t>
      </w:r>
    </w:p>
    <w:p w14:paraId="1EC76377" w14:textId="77777777" w:rsidR="00FD2787" w:rsidRPr="003635A9" w:rsidRDefault="00FD2787" w:rsidP="003D77E1">
      <w:pPr>
        <w:tabs>
          <w:tab w:val="left" w:pos="851"/>
        </w:tabs>
        <w:spacing w:line="360" w:lineRule="auto"/>
        <w:ind w:firstLine="567"/>
        <w:jc w:val="both"/>
        <w:rPr>
          <w:rFonts w:ascii="Myriad Pro" w:hAnsi="Myriad Pro"/>
          <w:sz w:val="26"/>
          <w:szCs w:val="26"/>
        </w:rPr>
      </w:pPr>
      <w:r w:rsidRPr="003635A9">
        <w:rPr>
          <w:rFonts w:ascii="Myriad Pro" w:hAnsi="Myriad Pro"/>
          <w:sz w:val="26"/>
          <w:szCs w:val="26"/>
        </w:rPr>
        <w:t>С учетом проведенного анализа действующего законодательства в сфере государственного регулирования тарифов, а также мотивировочной части судебных решений по делу №А40-8063/17 следует отметить следующее.</w:t>
      </w:r>
    </w:p>
    <w:p w14:paraId="623FA146" w14:textId="77777777" w:rsidR="00FD2787" w:rsidRPr="003635A9" w:rsidRDefault="00FD2787" w:rsidP="003D77E1">
      <w:pPr>
        <w:numPr>
          <w:ilvl w:val="0"/>
          <w:numId w:val="48"/>
        </w:numPr>
        <w:tabs>
          <w:tab w:val="left" w:pos="851"/>
        </w:tabs>
        <w:spacing w:line="360" w:lineRule="auto"/>
        <w:ind w:left="0" w:firstLine="567"/>
        <w:contextualSpacing/>
        <w:jc w:val="both"/>
        <w:rPr>
          <w:rFonts w:ascii="Myriad Pro" w:hAnsi="Myriad Pro"/>
          <w:sz w:val="26"/>
          <w:szCs w:val="26"/>
        </w:rPr>
      </w:pPr>
      <w:r w:rsidRPr="003635A9">
        <w:rPr>
          <w:rFonts w:ascii="Myriad Pro" w:hAnsi="Myriad Pro"/>
          <w:sz w:val="26"/>
          <w:szCs w:val="26"/>
        </w:rPr>
        <w:lastRenderedPageBreak/>
        <w:t xml:space="preserve">П. 48 Методических указаний №20-э/2, прямо предусматривает необходимость учитывать расходы ТСО-плательщика на оплату транзита в экономически обоснованных расходах, учитываемых при установлении тарифа на услуги по передаче электрической энергии для иных потребителей ее услуг. При этом доходы от предоставления транзита по сетям ТСО-получателя и доходы от услуг по передаче электрической энергии, предоставляемых ею иным потребителям, должны суммарно обеспечивать ее необходимую валовую выручку. Уменьшение НВВ </w:t>
      </w:r>
      <w:r>
        <w:rPr>
          <w:rFonts w:ascii="Myriad Pro" w:hAnsi="Myriad Pro"/>
          <w:sz w:val="26"/>
          <w:szCs w:val="26"/>
        </w:rPr>
        <w:t>ф</w:t>
      </w:r>
      <w:r w:rsidRPr="003635A9">
        <w:rPr>
          <w:rFonts w:ascii="Myriad Pro" w:hAnsi="Myriad Pro"/>
          <w:sz w:val="26"/>
          <w:szCs w:val="26"/>
        </w:rPr>
        <w:t>илиала «Алтайэнерго» на размер расчетных расходов на передачу в адрес ТСО других регионов не предусмотрено положениями указанного пункта Методических указаний №20-э/2.</w:t>
      </w:r>
    </w:p>
    <w:p w14:paraId="3E1ADA7D" w14:textId="77777777" w:rsidR="00FD2787" w:rsidRPr="003635A9" w:rsidRDefault="00FD2787" w:rsidP="003D77E1">
      <w:pPr>
        <w:numPr>
          <w:ilvl w:val="0"/>
          <w:numId w:val="48"/>
        </w:numPr>
        <w:tabs>
          <w:tab w:val="left" w:pos="851"/>
        </w:tabs>
        <w:spacing w:line="360" w:lineRule="auto"/>
        <w:ind w:left="0" w:firstLine="567"/>
        <w:contextualSpacing/>
        <w:jc w:val="both"/>
        <w:rPr>
          <w:rFonts w:ascii="Myriad Pro" w:hAnsi="Myriad Pro"/>
          <w:color w:val="000000"/>
          <w:sz w:val="26"/>
          <w:szCs w:val="26"/>
        </w:rPr>
      </w:pPr>
      <w:r w:rsidRPr="003635A9">
        <w:rPr>
          <w:rFonts w:ascii="Myriad Pro" w:hAnsi="Myriad Pro"/>
          <w:sz w:val="26"/>
          <w:szCs w:val="26"/>
        </w:rPr>
        <w:t>Аналогично, п. 7 Основ ценообразования № 1178 предусматривает закрытый список оснований, по которым органом регулирования принимается решение об исключении из НВВ экономически необоснованных расходов. Такими основаниями являются, в частности, расходы, не связанные с осуществлением регулируемой деятельности, а также учтенные расходы, но не понесенные регулируемой организации. Ни одно из указанных оснований не относится к вопросу расходов на транзит электрической энергии в смежные регионы. Более того, Управление Алтайского края по государственному регулированию цен и тарифов исключает часть расходов, которые уже приняты Управлением</w:t>
      </w:r>
      <w:r>
        <w:rPr>
          <w:rFonts w:ascii="Myriad Pro" w:hAnsi="Myriad Pro"/>
          <w:sz w:val="26"/>
          <w:szCs w:val="26"/>
        </w:rPr>
        <w:t xml:space="preserve"> по тарифам</w:t>
      </w:r>
      <w:r w:rsidRPr="003635A9">
        <w:rPr>
          <w:rFonts w:ascii="Myriad Pro" w:hAnsi="Myriad Pro"/>
          <w:sz w:val="26"/>
          <w:szCs w:val="26"/>
        </w:rPr>
        <w:t xml:space="preserve"> как экономически обоснованные расходы по регулируемой деятельности по оказанию услуг по передаче электрической энергии. Исполнитель считает, что ссылка Управления </w:t>
      </w:r>
      <w:r>
        <w:rPr>
          <w:rFonts w:ascii="Myriad Pro" w:hAnsi="Myriad Pro"/>
          <w:sz w:val="26"/>
          <w:szCs w:val="26"/>
        </w:rPr>
        <w:t xml:space="preserve">по тарифам </w:t>
      </w:r>
      <w:r w:rsidRPr="003635A9">
        <w:rPr>
          <w:rFonts w:ascii="Myriad Pro" w:hAnsi="Myriad Pro"/>
          <w:sz w:val="26"/>
          <w:szCs w:val="26"/>
        </w:rPr>
        <w:t xml:space="preserve">на п. 7 Основ ценообразования </w:t>
      </w:r>
      <w:r>
        <w:rPr>
          <w:rFonts w:ascii="Myriad Pro" w:hAnsi="Myriad Pro"/>
          <w:sz w:val="26"/>
          <w:szCs w:val="26"/>
        </w:rPr>
        <w:t xml:space="preserve">№ 1178 </w:t>
      </w:r>
      <w:r w:rsidRPr="003635A9">
        <w:rPr>
          <w:rFonts w:ascii="Myriad Pro" w:hAnsi="Myriad Pro"/>
          <w:sz w:val="26"/>
          <w:szCs w:val="26"/>
        </w:rPr>
        <w:t xml:space="preserve">носит условный характер, максимально расширительный, позволяя Управлению </w:t>
      </w:r>
      <w:r>
        <w:rPr>
          <w:rFonts w:ascii="Myriad Pro" w:hAnsi="Myriad Pro"/>
          <w:sz w:val="26"/>
          <w:szCs w:val="26"/>
        </w:rPr>
        <w:t xml:space="preserve">по тарифам </w:t>
      </w:r>
      <w:r w:rsidRPr="003635A9">
        <w:rPr>
          <w:rFonts w:ascii="Myriad Pro" w:hAnsi="Myriad Pro"/>
          <w:sz w:val="26"/>
          <w:szCs w:val="26"/>
        </w:rPr>
        <w:t>трактовать характер расходов как экономически необоснованный. При этом в силу требований п. 36 и 41 Правил недискриминационного доступа к услугам по передаче электрической энергии и оказания этих услуг, утвержденных Постановлением Правительства РФ от 27.12.2004 года №</w:t>
      </w:r>
      <w:r>
        <w:rPr>
          <w:rFonts w:ascii="Myriad Pro" w:hAnsi="Myriad Pro"/>
          <w:sz w:val="26"/>
          <w:szCs w:val="26"/>
        </w:rPr>
        <w:t xml:space="preserve"> </w:t>
      </w:r>
      <w:r w:rsidRPr="003635A9">
        <w:rPr>
          <w:rFonts w:ascii="Myriad Pro" w:hAnsi="Myriad Pro"/>
          <w:sz w:val="26"/>
          <w:szCs w:val="26"/>
        </w:rPr>
        <w:t xml:space="preserve">863, </w:t>
      </w:r>
      <w:r>
        <w:rPr>
          <w:rFonts w:ascii="Myriad Pro" w:hAnsi="Myriad Pro"/>
          <w:sz w:val="26"/>
          <w:szCs w:val="26"/>
        </w:rPr>
        <w:t>ф</w:t>
      </w:r>
      <w:r w:rsidRPr="003635A9">
        <w:rPr>
          <w:rFonts w:ascii="Myriad Pro" w:hAnsi="Myriad Pro"/>
          <w:sz w:val="26"/>
          <w:szCs w:val="26"/>
        </w:rPr>
        <w:t>илиал «Алтайэнерго» не вправе отказаться от оказания услуг по передаче электрической энергии в адрес смежной сетевой организации, в том числе в смежные регионы.</w:t>
      </w:r>
    </w:p>
    <w:p w14:paraId="273CC202" w14:textId="77777777" w:rsidR="00FD2787" w:rsidRPr="003635A9" w:rsidRDefault="00FD2787" w:rsidP="00FD2787">
      <w:pPr>
        <w:numPr>
          <w:ilvl w:val="0"/>
          <w:numId w:val="48"/>
        </w:numPr>
        <w:tabs>
          <w:tab w:val="left" w:pos="851"/>
        </w:tabs>
        <w:spacing w:line="360" w:lineRule="auto"/>
        <w:ind w:left="0" w:firstLine="709"/>
        <w:contextualSpacing/>
        <w:jc w:val="both"/>
        <w:rPr>
          <w:rFonts w:ascii="Myriad Pro" w:hAnsi="Myriad Pro"/>
          <w:sz w:val="26"/>
          <w:szCs w:val="26"/>
        </w:rPr>
      </w:pPr>
      <w:r w:rsidRPr="003635A9">
        <w:rPr>
          <w:rFonts w:ascii="Myriad Pro" w:hAnsi="Myriad Pro"/>
          <w:sz w:val="26"/>
          <w:szCs w:val="26"/>
        </w:rPr>
        <w:t xml:space="preserve">Указание в мотивировочной части решения 9ААС в Постановлении №09АП-31009/2017 от 27.09.2017 года по делу №А40-8063/17 на требования </w:t>
      </w:r>
      <w:r w:rsidRPr="003635A9">
        <w:rPr>
          <w:rFonts w:ascii="Myriad Pro" w:hAnsi="Myriad Pro"/>
          <w:sz w:val="26"/>
          <w:szCs w:val="26"/>
        </w:rPr>
        <w:lastRenderedPageBreak/>
        <w:t>Федерального закона от 26.03.2003 № 35-ФЗ «Об электроэнергетике» о необходимости соблюдения баланса экономических интересов поставщиков и потребителей электрической энергии во взаимосвязи с тезисом о расходах сетевой организации одного региона, производимых для потребителей другого региона, также носит максимально расширительный и «искажающий» характер. Вывод суда о том, что понесенные расходы сетевой организации Алтайского края по передаче энергии в интересах потребителей Республики Алтай, не должны быть оплачены потребителями Алтайского края, противоречит технологическому устройству Единой энергетической системы России с наличием межсистемных перетоков, а также противоречит порядку учета аналогичных по сути расходов на оплату услуг ПАО «ФСК ЕЭС».</w:t>
      </w:r>
    </w:p>
    <w:p w14:paraId="60EB7CF9" w14:textId="77777777" w:rsidR="00FD2787" w:rsidRPr="003635A9" w:rsidRDefault="00FD2787" w:rsidP="003D77E1">
      <w:pPr>
        <w:tabs>
          <w:tab w:val="left" w:pos="851"/>
          <w:tab w:val="left" w:pos="993"/>
        </w:tabs>
        <w:spacing w:before="240" w:line="360" w:lineRule="auto"/>
        <w:ind w:firstLine="567"/>
        <w:jc w:val="both"/>
        <w:rPr>
          <w:rFonts w:ascii="Myriad Pro" w:hAnsi="Myriad Pro"/>
          <w:sz w:val="26"/>
          <w:szCs w:val="26"/>
        </w:rPr>
      </w:pPr>
      <w:r w:rsidRPr="003635A9">
        <w:rPr>
          <w:rFonts w:ascii="Myriad Pro" w:hAnsi="Myriad Pro"/>
          <w:sz w:val="26"/>
          <w:szCs w:val="26"/>
        </w:rPr>
        <w:t>Исполнитель считает возможным предложить следующие механизмы и пути разрешения сложившейся ситуации, связанной с исключением органом регулирования расходов на транзит в смежные регионы.</w:t>
      </w:r>
    </w:p>
    <w:p w14:paraId="452649C7" w14:textId="77777777" w:rsidR="00FD2787" w:rsidRPr="003635A9" w:rsidRDefault="00FD2787" w:rsidP="003D77E1">
      <w:pPr>
        <w:numPr>
          <w:ilvl w:val="0"/>
          <w:numId w:val="49"/>
        </w:numPr>
        <w:tabs>
          <w:tab w:val="left" w:pos="851"/>
          <w:tab w:val="left" w:pos="993"/>
        </w:tabs>
        <w:spacing w:line="360" w:lineRule="auto"/>
        <w:ind w:left="0" w:firstLine="567"/>
        <w:contextualSpacing/>
        <w:jc w:val="both"/>
        <w:rPr>
          <w:rFonts w:ascii="Myriad Pro" w:hAnsi="Myriad Pro"/>
          <w:sz w:val="26"/>
          <w:szCs w:val="26"/>
        </w:rPr>
      </w:pPr>
      <w:r w:rsidRPr="003635A9">
        <w:rPr>
          <w:rFonts w:ascii="Myriad Pro" w:hAnsi="Myriad Pro"/>
          <w:sz w:val="26"/>
          <w:szCs w:val="26"/>
        </w:rPr>
        <w:t xml:space="preserve">Рассмотреть возможность понуждения Управления Алтайского края по государственному регулированию цен и тарифов и органов тарифного регулирования смежных регионов об исполнении обязательств в натуре в части согласования и подписания данными органами регулирования соглашения о согласовании размеров НВВ по объемам транзита. Таким образом, процесс примет официальную сторону, расходы на содержание сетей </w:t>
      </w:r>
      <w:r>
        <w:rPr>
          <w:rFonts w:ascii="Myriad Pro" w:hAnsi="Myriad Pro"/>
          <w:sz w:val="26"/>
          <w:szCs w:val="26"/>
        </w:rPr>
        <w:t>ф</w:t>
      </w:r>
      <w:r w:rsidRPr="003635A9">
        <w:rPr>
          <w:rFonts w:ascii="Myriad Pro" w:hAnsi="Myriad Pro"/>
          <w:sz w:val="26"/>
          <w:szCs w:val="26"/>
        </w:rPr>
        <w:t>илиала «Алтайэнерго», по которым осуществляется транзит в смежные регионы, могут быть расценены как экономически обоснованные.</w:t>
      </w:r>
    </w:p>
    <w:p w14:paraId="7A574B45" w14:textId="2278C1DB" w:rsidR="00C6041F" w:rsidRPr="009F4C1C" w:rsidRDefault="00C6041F" w:rsidP="003D77E1">
      <w:pPr>
        <w:numPr>
          <w:ilvl w:val="0"/>
          <w:numId w:val="49"/>
        </w:numPr>
        <w:tabs>
          <w:tab w:val="left" w:pos="851"/>
          <w:tab w:val="left" w:pos="993"/>
        </w:tabs>
        <w:spacing w:line="360" w:lineRule="auto"/>
        <w:ind w:left="0" w:firstLine="567"/>
        <w:contextualSpacing/>
        <w:jc w:val="both"/>
        <w:rPr>
          <w:rFonts w:ascii="Myriad Pro" w:hAnsi="Myriad Pro"/>
          <w:color w:val="000000" w:themeColor="text1"/>
          <w:sz w:val="26"/>
          <w:szCs w:val="26"/>
        </w:rPr>
      </w:pPr>
      <w:r w:rsidRPr="009F4C1C">
        <w:rPr>
          <w:rFonts w:ascii="Myriad Pro" w:hAnsi="Myriad Pro"/>
          <w:color w:val="000000" w:themeColor="text1"/>
          <w:sz w:val="26"/>
          <w:szCs w:val="26"/>
        </w:rPr>
        <w:t xml:space="preserve">Образование ПАО «МРСК Сибири» отдельного юридического лица, </w:t>
      </w:r>
      <w:r w:rsidRPr="00402AE5">
        <w:rPr>
          <w:rFonts w:ascii="Myriad Pro" w:hAnsi="Myriad Pro"/>
          <w:sz w:val="26"/>
          <w:szCs w:val="26"/>
        </w:rPr>
        <w:t>передача данному Обществу на баланс отдельных электросетевых объектов, участвующих в процессе транзита электрической энергии на стороне филиала ПАО</w:t>
      </w:r>
      <w:r w:rsidR="0093568A">
        <w:rPr>
          <w:rFonts w:ascii="Myriad Pro" w:hAnsi="Myriad Pro"/>
          <w:sz w:val="26"/>
          <w:szCs w:val="26"/>
        </w:rPr>
        <w:t> </w:t>
      </w:r>
      <w:r w:rsidRPr="00402AE5">
        <w:rPr>
          <w:rFonts w:ascii="Myriad Pro" w:hAnsi="Myriad Pro"/>
          <w:sz w:val="26"/>
          <w:szCs w:val="26"/>
        </w:rPr>
        <w:t xml:space="preserve">«МРСК Сибири» - «Горно-Алтайские электрические сети», </w:t>
      </w:r>
      <w:r w:rsidRPr="009F4C1C">
        <w:rPr>
          <w:rFonts w:ascii="Myriad Pro" w:hAnsi="Myriad Pro"/>
          <w:color w:val="000000" w:themeColor="text1"/>
          <w:sz w:val="26"/>
          <w:szCs w:val="26"/>
        </w:rPr>
        <w:t xml:space="preserve">понуждение Комитета по тарифам Республики Алтай об утверждении НВВ на транзит вновь образованного Общества и установлении индивидуального тарифа на оказание услуг по передаче электрической энергии для пары сетевых организаций, при этом ТСО-получатель за транзит будет филиал ПАО «МРСК Сибири» - «Алтайэнерго». </w:t>
      </w:r>
      <w:r w:rsidRPr="009F4C1C">
        <w:rPr>
          <w:rFonts w:ascii="Myriad Pro" w:hAnsi="Myriad Pro"/>
          <w:color w:val="000000" w:themeColor="text1"/>
          <w:sz w:val="26"/>
          <w:szCs w:val="26"/>
        </w:rPr>
        <w:lastRenderedPageBreak/>
        <w:t>Таким образом, оказание услуг по транзиту будет производиться не в рамках одного юридического лица ПАО «МРСК Сибири».</w:t>
      </w:r>
    </w:p>
    <w:p w14:paraId="5522D61E" w14:textId="26981518" w:rsidR="00B74E3E" w:rsidRPr="00C6041F" w:rsidRDefault="00FD2787" w:rsidP="003D77E1">
      <w:pPr>
        <w:numPr>
          <w:ilvl w:val="0"/>
          <w:numId w:val="49"/>
        </w:numPr>
        <w:tabs>
          <w:tab w:val="left" w:pos="851"/>
          <w:tab w:val="left" w:pos="993"/>
        </w:tabs>
        <w:spacing w:line="360" w:lineRule="auto"/>
        <w:ind w:left="0" w:firstLine="567"/>
        <w:contextualSpacing/>
        <w:jc w:val="both"/>
        <w:rPr>
          <w:rFonts w:ascii="Myriad Pro" w:hAnsi="Myriad Pro"/>
          <w:sz w:val="26"/>
          <w:szCs w:val="26"/>
        </w:rPr>
      </w:pPr>
      <w:r w:rsidRPr="00C6041F">
        <w:rPr>
          <w:rFonts w:ascii="Myriad Pro" w:hAnsi="Myriad Pro"/>
          <w:sz w:val="26"/>
          <w:szCs w:val="26"/>
        </w:rPr>
        <w:t xml:space="preserve">Пересмотреть в учетной политике ПАО «МРСК Сибири» порядок распределения по филиалам косвенных расходов на регулируемые виды деятельности с тем, чтобы итоговое распределение на </w:t>
      </w:r>
      <w:r w:rsidR="00686C40">
        <w:rPr>
          <w:rFonts w:ascii="Myriad Pro" w:hAnsi="Myriad Pro"/>
          <w:sz w:val="26"/>
          <w:szCs w:val="26"/>
        </w:rPr>
        <w:t>ф</w:t>
      </w:r>
      <w:r w:rsidR="00686C40" w:rsidRPr="00C6041F">
        <w:rPr>
          <w:rFonts w:ascii="Myriad Pro" w:hAnsi="Myriad Pro"/>
          <w:sz w:val="26"/>
          <w:szCs w:val="26"/>
        </w:rPr>
        <w:t xml:space="preserve">илиал </w:t>
      </w:r>
      <w:r w:rsidRPr="00C6041F">
        <w:rPr>
          <w:rFonts w:ascii="Myriad Pro" w:hAnsi="Myriad Pro"/>
          <w:sz w:val="26"/>
          <w:szCs w:val="26"/>
        </w:rPr>
        <w:t>«Алтайэнерго» увеличилось. Таким образом, будет обеспечена «косвенная компенсация» решений Управления Алтайского края по государственному регулированию цен и тарифов об исключении расходов на транзит в смежные регионы.</w:t>
      </w:r>
    </w:p>
    <w:p w14:paraId="347D1FCE" w14:textId="77777777" w:rsidR="00B74E3E" w:rsidRDefault="00B74E3E" w:rsidP="00B74E3E">
      <w:pPr>
        <w:pStyle w:val="aa"/>
        <w:tabs>
          <w:tab w:val="left" w:pos="993"/>
        </w:tabs>
        <w:autoSpaceDE w:val="0"/>
        <w:autoSpaceDN w:val="0"/>
        <w:adjustRightInd w:val="0"/>
        <w:spacing w:line="360" w:lineRule="auto"/>
        <w:ind w:left="0" w:firstLine="709"/>
        <w:jc w:val="both"/>
        <w:rPr>
          <w:rFonts w:ascii="Myriad Pro" w:hAnsi="Myriad Pro"/>
          <w:sz w:val="26"/>
          <w:szCs w:val="26"/>
        </w:rPr>
      </w:pPr>
    </w:p>
    <w:p w14:paraId="3F39F2AF" w14:textId="77777777" w:rsidR="008F47C1" w:rsidRPr="00A06AE2" w:rsidRDefault="008F47C1" w:rsidP="008F47C1">
      <w:pPr>
        <w:pStyle w:val="30"/>
        <w:pageBreakBefore/>
        <w:numPr>
          <w:ilvl w:val="1"/>
          <w:numId w:val="2"/>
        </w:numPr>
        <w:tabs>
          <w:tab w:val="left" w:pos="0"/>
        </w:tabs>
        <w:spacing w:before="40" w:after="200" w:line="360" w:lineRule="auto"/>
        <w:ind w:left="709" w:hanging="709"/>
        <w:jc w:val="both"/>
        <w:rPr>
          <w:rFonts w:ascii="Myriad Pro" w:hAnsi="Myriad Pro"/>
          <w:b w:val="0"/>
          <w:color w:val="4F6228" w:themeColor="accent3" w:themeShade="80"/>
          <w:sz w:val="28"/>
          <w:szCs w:val="28"/>
        </w:rPr>
      </w:pPr>
      <w:bookmarkStart w:id="82" w:name="_Toc40621606"/>
      <w:bookmarkStart w:id="83" w:name="_Toc41409778"/>
      <w:r w:rsidRPr="00A06AE2">
        <w:rPr>
          <w:rFonts w:ascii="Myriad Pro" w:hAnsi="Myriad Pro"/>
          <w:color w:val="4F6228" w:themeColor="accent3" w:themeShade="80"/>
          <w:sz w:val="28"/>
          <w:szCs w:val="28"/>
        </w:rPr>
        <w:lastRenderedPageBreak/>
        <w:t>Анализ величины распределяемых в целях сглаживания изменения тарифов исключаемых необоснованных доходов и расходов, в том числе по периодам регулирования, относящимся к разным долгосрочным периодам регулирования</w:t>
      </w:r>
      <w:bookmarkEnd w:id="82"/>
      <w:bookmarkEnd w:id="83"/>
    </w:p>
    <w:p w14:paraId="2D1FFD0A" w14:textId="77777777" w:rsidR="00C03428" w:rsidRDefault="008F47C1" w:rsidP="003D77E1">
      <w:pPr>
        <w:pStyle w:val="aa"/>
        <w:tabs>
          <w:tab w:val="left" w:pos="993"/>
        </w:tabs>
        <w:autoSpaceDE w:val="0"/>
        <w:autoSpaceDN w:val="0"/>
        <w:adjustRightInd w:val="0"/>
        <w:spacing w:after="0" w:line="360" w:lineRule="auto"/>
        <w:ind w:left="0" w:firstLine="567"/>
        <w:jc w:val="both"/>
        <w:rPr>
          <w:rFonts w:ascii="Myriad Pro" w:hAnsi="Myriad Pro"/>
          <w:color w:val="0D0D0D" w:themeColor="text1" w:themeTint="F2"/>
          <w:sz w:val="26"/>
          <w:szCs w:val="26"/>
        </w:rPr>
      </w:pPr>
      <w:r w:rsidRPr="00534BEA">
        <w:rPr>
          <w:rFonts w:ascii="Myriad Pro" w:hAnsi="Myriad Pro"/>
          <w:color w:val="0D0D0D" w:themeColor="text1" w:themeTint="F2"/>
          <w:sz w:val="26"/>
          <w:szCs w:val="26"/>
        </w:rPr>
        <w:t>В соответствии</w:t>
      </w:r>
      <w:r w:rsidR="00A8039E">
        <w:rPr>
          <w:rFonts w:ascii="Myriad Pro" w:hAnsi="Myriad Pro"/>
          <w:color w:val="0D0D0D" w:themeColor="text1" w:themeTint="F2"/>
          <w:sz w:val="26"/>
          <w:szCs w:val="26"/>
        </w:rPr>
        <w:t xml:space="preserve"> с </w:t>
      </w:r>
      <w:r w:rsidR="00FB72E0">
        <w:rPr>
          <w:rFonts w:ascii="Myriad Pro" w:hAnsi="Myriad Pro"/>
          <w:color w:val="0D0D0D" w:themeColor="text1" w:themeTint="F2"/>
          <w:sz w:val="26"/>
          <w:szCs w:val="26"/>
        </w:rPr>
        <w:t xml:space="preserve">п. 7 </w:t>
      </w:r>
      <w:r w:rsidR="00A8039E">
        <w:rPr>
          <w:rFonts w:ascii="Myriad Pro" w:hAnsi="Myriad Pro"/>
          <w:color w:val="0D0D0D" w:themeColor="text1" w:themeTint="F2"/>
          <w:sz w:val="26"/>
          <w:szCs w:val="26"/>
        </w:rPr>
        <w:t>Методически</w:t>
      </w:r>
      <w:r w:rsidR="00FB72E0">
        <w:rPr>
          <w:rFonts w:ascii="Myriad Pro" w:hAnsi="Myriad Pro"/>
          <w:color w:val="0D0D0D" w:themeColor="text1" w:themeTint="F2"/>
          <w:sz w:val="26"/>
          <w:szCs w:val="26"/>
        </w:rPr>
        <w:t>х указаний</w:t>
      </w:r>
      <w:r w:rsidR="00A8039E">
        <w:rPr>
          <w:rFonts w:ascii="Myriad Pro" w:hAnsi="Myriad Pro"/>
          <w:color w:val="0D0D0D" w:themeColor="text1" w:themeTint="F2"/>
          <w:sz w:val="26"/>
          <w:szCs w:val="26"/>
        </w:rPr>
        <w:t xml:space="preserve"> № 228-э</w:t>
      </w:r>
      <w:r w:rsidR="00FB72E0" w:rsidRPr="00FB72E0">
        <w:rPr>
          <w:rFonts w:ascii="Myriad Pro" w:hAnsi="Myriad Pro"/>
          <w:color w:val="0D0D0D" w:themeColor="text1" w:themeTint="F2"/>
          <w:sz w:val="26"/>
          <w:szCs w:val="26"/>
        </w:rPr>
        <w:t xml:space="preserve"> при определении планируемых значений параметров расчета тарифов учитывается также изменение необходимой валовой выручки, производимое в целях сглаживания роста тарифов, устанавливаемое регулирующими органами</w:t>
      </w:r>
      <w:r w:rsidR="00FB72E0">
        <w:rPr>
          <w:rFonts w:ascii="Myriad Pro" w:hAnsi="Myriad Pro"/>
          <w:color w:val="0D0D0D" w:themeColor="text1" w:themeTint="F2"/>
          <w:sz w:val="26"/>
          <w:szCs w:val="26"/>
        </w:rPr>
        <w:t>.</w:t>
      </w:r>
    </w:p>
    <w:p w14:paraId="3F3B3DD4" w14:textId="77777777" w:rsidR="00FB72E0" w:rsidRPr="00FB72E0" w:rsidRDefault="00FB72E0" w:rsidP="003D77E1">
      <w:pPr>
        <w:pStyle w:val="ConsPlusNormal"/>
        <w:spacing w:line="360" w:lineRule="auto"/>
        <w:ind w:firstLine="567"/>
        <w:rPr>
          <w:rFonts w:ascii="Myriad Pro" w:eastAsia="Calibri" w:hAnsi="Myriad Pro" w:cs="Times New Roman"/>
          <w:color w:val="0D0D0D" w:themeColor="text1" w:themeTint="F2"/>
          <w:sz w:val="26"/>
          <w:szCs w:val="26"/>
          <w:lang w:eastAsia="en-US"/>
        </w:rPr>
      </w:pPr>
      <w:r w:rsidRPr="00FB72E0">
        <w:rPr>
          <w:rFonts w:ascii="Myriad Pro" w:eastAsia="Calibri" w:hAnsi="Myriad Pro" w:cs="Times New Roman"/>
          <w:color w:val="0D0D0D" w:themeColor="text1" w:themeTint="F2"/>
          <w:sz w:val="26"/>
          <w:szCs w:val="26"/>
          <w:lang w:eastAsia="en-US"/>
        </w:rPr>
        <w:t>Согласно п. 39 Методических указаний № 228-э органы регулирования вправе перераспределять необходимую валовую выручку организации между годами в пределах одного долгосрочного периода. Величина изменения необходимой валовой выручки, производимого в целях сглаживания роста тарифов, определяется органами регулирования. Величина изменения необходимой валовой выручки, производимого в целях сглаживания необходимой валовой выручки, в последний год долгосрочного периода регулирования, определяется по формуле:</w:t>
      </w:r>
    </w:p>
    <w:p w14:paraId="5EBFB5A5" w14:textId="77777777" w:rsidR="00FB72E0" w:rsidRDefault="00FB72E0" w:rsidP="003D77E1">
      <w:pPr>
        <w:pStyle w:val="ConsPlusNormal"/>
        <w:ind w:firstLine="567"/>
      </w:pPr>
      <w:r>
        <w:rPr>
          <w:noProof/>
          <w:position w:val="-33"/>
        </w:rPr>
        <w:drawing>
          <wp:inline distT="0" distB="0" distL="0" distR="0" wp14:anchorId="5B8AC588" wp14:editId="75C8E8F1">
            <wp:extent cx="4038600" cy="571500"/>
            <wp:effectExtent l="0" t="0" r="0" b="0"/>
            <wp:docPr id="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3" cstate="print"/>
                    <a:srcRect/>
                    <a:stretch>
                      <a:fillRect/>
                    </a:stretch>
                  </pic:blipFill>
                  <pic:spPr bwMode="auto">
                    <a:xfrm>
                      <a:off x="0" y="0"/>
                      <a:ext cx="4038600" cy="571500"/>
                    </a:xfrm>
                    <a:prstGeom prst="rect">
                      <a:avLst/>
                    </a:prstGeom>
                    <a:noFill/>
                    <a:ln w="9525">
                      <a:noFill/>
                      <a:miter lim="800000"/>
                      <a:headEnd/>
                      <a:tailEnd/>
                    </a:ln>
                  </pic:spPr>
                </pic:pic>
              </a:graphicData>
            </a:graphic>
          </wp:inline>
        </w:drawing>
      </w:r>
      <w:r>
        <w:t>,</w:t>
      </w:r>
    </w:p>
    <w:p w14:paraId="7BA86DA7" w14:textId="77777777" w:rsidR="00FB72E0" w:rsidRPr="0048613D" w:rsidRDefault="00FB72E0" w:rsidP="003D77E1">
      <w:pPr>
        <w:pStyle w:val="ConsPlusNormal"/>
        <w:ind w:firstLine="567"/>
        <w:rPr>
          <w:rFonts w:ascii="Myriad Pro" w:hAnsi="Myriad Pro"/>
          <w:sz w:val="26"/>
          <w:szCs w:val="26"/>
        </w:rPr>
      </w:pPr>
      <w:r w:rsidRPr="0048613D">
        <w:rPr>
          <w:rFonts w:ascii="Myriad Pro" w:hAnsi="Myriad Pro"/>
          <w:sz w:val="26"/>
          <w:szCs w:val="26"/>
        </w:rPr>
        <w:t>где:</w:t>
      </w:r>
    </w:p>
    <w:p w14:paraId="0783A365" w14:textId="77777777" w:rsidR="00FB72E0" w:rsidRPr="00FB72E0" w:rsidRDefault="00FB72E0" w:rsidP="003D77E1">
      <w:pPr>
        <w:pStyle w:val="ConsPlusNormal"/>
        <w:spacing w:before="240" w:line="360" w:lineRule="auto"/>
        <w:ind w:firstLine="567"/>
        <w:rPr>
          <w:rFonts w:ascii="Myriad Pro" w:hAnsi="Myriad Pro"/>
          <w:sz w:val="26"/>
          <w:szCs w:val="26"/>
        </w:rPr>
      </w:pPr>
      <w:r w:rsidRPr="00FB72E0">
        <w:rPr>
          <w:rFonts w:ascii="Myriad Pro" w:hAnsi="Myriad Pro"/>
          <w:sz w:val="26"/>
          <w:szCs w:val="26"/>
        </w:rPr>
        <w:t>N - количество лет в текущем долгосрочном периоде регулирования;</w:t>
      </w:r>
    </w:p>
    <w:p w14:paraId="602019C1" w14:textId="77777777" w:rsidR="00FB72E0" w:rsidRPr="00FB72E0" w:rsidRDefault="00FB72E0" w:rsidP="003D77E1">
      <w:pPr>
        <w:pStyle w:val="ConsPlusNormal"/>
        <w:spacing w:line="360" w:lineRule="auto"/>
        <w:ind w:firstLine="567"/>
        <w:rPr>
          <w:rFonts w:ascii="Myriad Pro" w:hAnsi="Myriad Pro"/>
          <w:sz w:val="26"/>
          <w:szCs w:val="26"/>
        </w:rPr>
      </w:pPr>
      <w:r w:rsidRPr="00FB72E0">
        <w:rPr>
          <w:rFonts w:ascii="Myriad Pro" w:hAnsi="Myriad Pro"/>
          <w:noProof/>
          <w:position w:val="-10"/>
          <w:sz w:val="26"/>
          <w:szCs w:val="26"/>
        </w:rPr>
        <w:drawing>
          <wp:inline distT="0" distB="0" distL="0" distR="0" wp14:anchorId="379D4D07" wp14:editId="28A0D98A">
            <wp:extent cx="1143000" cy="295275"/>
            <wp:effectExtent l="0" t="0" r="0" b="0"/>
            <wp:docPr id="1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4" cstate="print"/>
                    <a:srcRect/>
                    <a:stretch>
                      <a:fillRect/>
                    </a:stretch>
                  </pic:blipFill>
                  <pic:spPr bwMode="auto">
                    <a:xfrm>
                      <a:off x="0" y="0"/>
                      <a:ext cx="1143000" cy="295275"/>
                    </a:xfrm>
                    <a:prstGeom prst="rect">
                      <a:avLst/>
                    </a:prstGeom>
                    <a:noFill/>
                    <a:ln w="9525">
                      <a:noFill/>
                      <a:miter lim="800000"/>
                      <a:headEnd/>
                      <a:tailEnd/>
                    </a:ln>
                  </pic:spPr>
                </pic:pic>
              </a:graphicData>
            </a:graphic>
          </wp:inline>
        </w:drawing>
      </w:r>
      <w:r w:rsidRPr="00FB72E0">
        <w:rPr>
          <w:rFonts w:ascii="Myriad Pro" w:hAnsi="Myriad Pro"/>
          <w:sz w:val="26"/>
          <w:szCs w:val="26"/>
        </w:rPr>
        <w:t xml:space="preserve"> - величина изменения необходимой валовой выручки в году i, проводимого в целях сглаживания тарифов;</w:t>
      </w:r>
    </w:p>
    <w:p w14:paraId="4A88E691" w14:textId="77777777" w:rsidR="00FB72E0" w:rsidRPr="00FB72E0" w:rsidRDefault="00FB72E0" w:rsidP="003D77E1">
      <w:pPr>
        <w:pStyle w:val="ConsPlusNormal"/>
        <w:spacing w:line="360" w:lineRule="auto"/>
        <w:ind w:firstLine="567"/>
        <w:rPr>
          <w:rFonts w:ascii="Myriad Pro" w:hAnsi="Myriad Pro"/>
          <w:sz w:val="26"/>
          <w:szCs w:val="26"/>
        </w:rPr>
      </w:pPr>
      <w:r w:rsidRPr="00FB72E0">
        <w:rPr>
          <w:rFonts w:ascii="Myriad Pro" w:hAnsi="Myriad Pro"/>
          <w:sz w:val="26"/>
          <w:szCs w:val="26"/>
        </w:rPr>
        <w:t>НД</w:t>
      </w:r>
      <w:r w:rsidRPr="00FB72E0">
        <w:rPr>
          <w:rFonts w:ascii="Myriad Pro" w:hAnsi="Myriad Pro"/>
          <w:sz w:val="26"/>
          <w:szCs w:val="26"/>
          <w:vertAlign w:val="subscript"/>
        </w:rPr>
        <w:t>j</w:t>
      </w:r>
      <w:r w:rsidRPr="00FB72E0">
        <w:rPr>
          <w:rFonts w:ascii="Myriad Pro" w:hAnsi="Myriad Pro"/>
          <w:sz w:val="26"/>
          <w:szCs w:val="26"/>
        </w:rPr>
        <w:t xml:space="preserve"> - норма доходности капитала, созданного после перехода к регулированию методом доходности инвестированного капитала, установленная на год j.</w:t>
      </w:r>
    </w:p>
    <w:p w14:paraId="01022045" w14:textId="7B64E3EF" w:rsidR="00AF6E56" w:rsidRPr="004D3F8C" w:rsidRDefault="00AF6E56" w:rsidP="0093568A">
      <w:pPr>
        <w:autoSpaceDE w:val="0"/>
        <w:autoSpaceDN w:val="0"/>
        <w:adjustRightInd w:val="0"/>
        <w:spacing w:before="200" w:line="360" w:lineRule="auto"/>
        <w:jc w:val="both"/>
        <w:rPr>
          <w:rFonts w:ascii="Myriad Pro" w:hAnsi="Myriad Pro"/>
          <w:b/>
          <w:bCs/>
          <w:color w:val="FF0000"/>
          <w:sz w:val="26"/>
          <w:szCs w:val="26"/>
        </w:rPr>
      </w:pPr>
      <w:r w:rsidRPr="002E43A8">
        <w:rPr>
          <w:rFonts w:ascii="Myriad Pro" w:hAnsi="Myriad Pro"/>
          <w:b/>
          <w:bCs/>
          <w:color w:val="0D0D0D" w:themeColor="text1" w:themeTint="F2"/>
          <w:sz w:val="26"/>
          <w:szCs w:val="26"/>
        </w:rPr>
        <w:t>ПОЗИЦИЯ ТЕРРИТОРИАЛЬНОЙ СЕТЕВОЙ ОРГАНИЗАЦИИ</w:t>
      </w:r>
    </w:p>
    <w:p w14:paraId="499CB781" w14:textId="7D14DE8B" w:rsidR="00AF6E56" w:rsidRPr="00AC010E" w:rsidRDefault="00AF6E56" w:rsidP="003D77E1">
      <w:pPr>
        <w:pStyle w:val="aa"/>
        <w:tabs>
          <w:tab w:val="left" w:pos="993"/>
        </w:tabs>
        <w:autoSpaceDE w:val="0"/>
        <w:autoSpaceDN w:val="0"/>
        <w:adjustRightInd w:val="0"/>
        <w:spacing w:line="360" w:lineRule="auto"/>
        <w:ind w:left="0" w:firstLine="567"/>
        <w:jc w:val="both"/>
        <w:rPr>
          <w:rFonts w:ascii="Myriad Pro" w:hAnsi="Myriad Pro"/>
          <w:color w:val="0D0D0D" w:themeColor="text1" w:themeTint="F2"/>
          <w:sz w:val="26"/>
          <w:szCs w:val="26"/>
        </w:rPr>
      </w:pPr>
      <w:r w:rsidRPr="00402AE5">
        <w:rPr>
          <w:rFonts w:ascii="Myriad Pro" w:hAnsi="Myriad Pro"/>
          <w:color w:val="0D0D0D" w:themeColor="text1" w:themeTint="F2"/>
          <w:sz w:val="26"/>
          <w:szCs w:val="26"/>
        </w:rPr>
        <w:t>В составе предложений по корректировке НВВ на 2019 год филиалом ПАО «МРСК Сибири» - «Алтайэнерго»  не заявлена величина изменения необходимой валовой выручки, производимого в целях сглаживания роста тарифов</w:t>
      </w:r>
      <w:r>
        <w:rPr>
          <w:rFonts w:ascii="Myriad Pro" w:hAnsi="Myriad Pro"/>
          <w:color w:val="0D0D0D" w:themeColor="text1" w:themeTint="F2"/>
          <w:sz w:val="26"/>
          <w:szCs w:val="26"/>
        </w:rPr>
        <w:t>.</w:t>
      </w:r>
      <w:r w:rsidR="001F488C">
        <w:rPr>
          <w:rFonts w:ascii="Myriad Pro" w:hAnsi="Myriad Pro"/>
          <w:color w:val="0D0D0D" w:themeColor="text1" w:themeTint="F2"/>
          <w:sz w:val="26"/>
          <w:szCs w:val="26"/>
        </w:rPr>
        <w:t xml:space="preserve"> </w:t>
      </w:r>
    </w:p>
    <w:p w14:paraId="1C38B1CC" w14:textId="75244BB8" w:rsidR="00AF6E56" w:rsidRPr="002E43A8" w:rsidRDefault="00AF6E56" w:rsidP="007D3386">
      <w:pPr>
        <w:autoSpaceDE w:val="0"/>
        <w:autoSpaceDN w:val="0"/>
        <w:adjustRightInd w:val="0"/>
        <w:spacing w:before="200" w:after="200" w:line="360" w:lineRule="auto"/>
        <w:jc w:val="both"/>
        <w:rPr>
          <w:rFonts w:ascii="Myriad Pro" w:hAnsi="Myriad Pro"/>
          <w:b/>
          <w:bCs/>
          <w:color w:val="0D0D0D" w:themeColor="text1" w:themeTint="F2"/>
          <w:sz w:val="26"/>
          <w:szCs w:val="26"/>
        </w:rPr>
      </w:pPr>
      <w:r w:rsidRPr="002E43A8">
        <w:rPr>
          <w:rFonts w:ascii="Myriad Pro" w:hAnsi="Myriad Pro"/>
          <w:b/>
          <w:bCs/>
          <w:color w:val="0D0D0D" w:themeColor="text1" w:themeTint="F2"/>
          <w:sz w:val="26"/>
          <w:szCs w:val="26"/>
        </w:rPr>
        <w:lastRenderedPageBreak/>
        <w:t>ПОЗИЦИЯ ОРГАНА РЕГУЛИРОВАНИЯ</w:t>
      </w:r>
    </w:p>
    <w:p w14:paraId="4609AD8F" w14:textId="77777777" w:rsidR="000F1CD3" w:rsidRDefault="00AF6E56" w:rsidP="0093568A">
      <w:pPr>
        <w:pStyle w:val="aa"/>
        <w:tabs>
          <w:tab w:val="left" w:pos="993"/>
        </w:tabs>
        <w:autoSpaceDE w:val="0"/>
        <w:autoSpaceDN w:val="0"/>
        <w:adjustRightInd w:val="0"/>
        <w:spacing w:after="0" w:line="360" w:lineRule="auto"/>
        <w:ind w:left="0" w:firstLine="567"/>
        <w:jc w:val="both"/>
        <w:rPr>
          <w:rFonts w:ascii="Myriad Pro" w:hAnsi="Myriad Pro"/>
          <w:color w:val="0D0D0D" w:themeColor="text1" w:themeTint="F2"/>
          <w:sz w:val="26"/>
          <w:szCs w:val="26"/>
        </w:rPr>
      </w:pPr>
      <w:r w:rsidRPr="00366CA8">
        <w:rPr>
          <w:rFonts w:ascii="Myriad Pro" w:hAnsi="Myriad Pro"/>
          <w:color w:val="0D0D0D" w:themeColor="text1" w:themeTint="F2"/>
          <w:sz w:val="26"/>
          <w:szCs w:val="26"/>
        </w:rPr>
        <w:t>По результатам проведенного</w:t>
      </w:r>
      <w:r>
        <w:rPr>
          <w:rFonts w:ascii="Myriad Pro" w:hAnsi="Myriad Pro"/>
          <w:color w:val="0D0D0D" w:themeColor="text1" w:themeTint="F2"/>
          <w:sz w:val="26"/>
          <w:szCs w:val="26"/>
        </w:rPr>
        <w:t xml:space="preserve"> Управлением по тарифам анализа деятельности филиала </w:t>
      </w:r>
      <w:r w:rsidRPr="0057023F">
        <w:rPr>
          <w:rFonts w:ascii="Myriad Pro" w:hAnsi="Myriad Pro"/>
          <w:color w:val="0D0D0D" w:themeColor="text1" w:themeTint="F2"/>
          <w:sz w:val="26"/>
          <w:szCs w:val="26"/>
        </w:rPr>
        <w:t>«</w:t>
      </w:r>
      <w:r>
        <w:rPr>
          <w:rFonts w:ascii="Myriad Pro" w:hAnsi="Myriad Pro"/>
          <w:color w:val="0D0D0D" w:themeColor="text1" w:themeTint="F2"/>
          <w:sz w:val="26"/>
          <w:szCs w:val="26"/>
        </w:rPr>
        <w:t>Алтайэнерго</w:t>
      </w:r>
      <w:r w:rsidRPr="0057023F">
        <w:rPr>
          <w:rFonts w:ascii="Myriad Pro" w:hAnsi="Myriad Pro"/>
          <w:color w:val="0D0D0D" w:themeColor="text1" w:themeTint="F2"/>
          <w:sz w:val="26"/>
          <w:szCs w:val="26"/>
        </w:rPr>
        <w:t>»</w:t>
      </w:r>
      <w:r>
        <w:rPr>
          <w:rFonts w:ascii="Myriad Pro" w:hAnsi="Myriad Pro"/>
          <w:color w:val="0D0D0D" w:themeColor="text1" w:themeTint="F2"/>
          <w:sz w:val="26"/>
          <w:szCs w:val="26"/>
        </w:rPr>
        <w:t xml:space="preserve"> величина </w:t>
      </w:r>
      <w:r w:rsidRPr="00FB72E0">
        <w:rPr>
          <w:rFonts w:ascii="Myriad Pro" w:hAnsi="Myriad Pro"/>
          <w:color w:val="0D0D0D" w:themeColor="text1" w:themeTint="F2"/>
          <w:sz w:val="26"/>
          <w:szCs w:val="26"/>
        </w:rPr>
        <w:t>изменения необходимой валовой выручки, производимого в целях сглаживания роста тарифов</w:t>
      </w:r>
      <w:r>
        <w:rPr>
          <w:rFonts w:ascii="Myriad Pro" w:hAnsi="Myriad Pro"/>
          <w:color w:val="0D0D0D" w:themeColor="text1" w:themeTint="F2"/>
          <w:sz w:val="26"/>
          <w:szCs w:val="26"/>
        </w:rPr>
        <w:t xml:space="preserve"> регулирующим органом в тарифах на 2019 год не учтена.</w:t>
      </w:r>
    </w:p>
    <w:p w14:paraId="2D2402CD" w14:textId="77777777" w:rsidR="0093568A" w:rsidRDefault="0093568A" w:rsidP="0093568A">
      <w:pPr>
        <w:autoSpaceDE w:val="0"/>
        <w:autoSpaceDN w:val="0"/>
        <w:adjustRightInd w:val="0"/>
        <w:spacing w:line="360" w:lineRule="auto"/>
        <w:jc w:val="both"/>
        <w:rPr>
          <w:rFonts w:ascii="Myriad Pro" w:hAnsi="Myriad Pro"/>
          <w:b/>
          <w:bCs/>
          <w:color w:val="0D0D0D" w:themeColor="text1" w:themeTint="F2"/>
          <w:sz w:val="26"/>
          <w:szCs w:val="26"/>
        </w:rPr>
      </w:pPr>
    </w:p>
    <w:p w14:paraId="7C54279A" w14:textId="48F654E7" w:rsidR="00AF6E56" w:rsidRDefault="00AF6E56" w:rsidP="0093568A">
      <w:pPr>
        <w:autoSpaceDE w:val="0"/>
        <w:autoSpaceDN w:val="0"/>
        <w:adjustRightInd w:val="0"/>
        <w:spacing w:line="360" w:lineRule="auto"/>
        <w:jc w:val="both"/>
        <w:rPr>
          <w:rFonts w:ascii="Myriad Pro" w:hAnsi="Myriad Pro"/>
          <w:b/>
          <w:bCs/>
          <w:color w:val="0D0D0D" w:themeColor="text1" w:themeTint="F2"/>
          <w:sz w:val="26"/>
          <w:szCs w:val="26"/>
        </w:rPr>
      </w:pPr>
      <w:r w:rsidRPr="002E43A8">
        <w:rPr>
          <w:rFonts w:ascii="Myriad Pro" w:hAnsi="Myriad Pro"/>
          <w:b/>
          <w:bCs/>
          <w:color w:val="0D0D0D" w:themeColor="text1" w:themeTint="F2"/>
          <w:sz w:val="26"/>
          <w:szCs w:val="26"/>
        </w:rPr>
        <w:t>ПОЗИЦИЯ ИСПОЛНИТЕЛЯ</w:t>
      </w:r>
    </w:p>
    <w:p w14:paraId="43804B49" w14:textId="77777777" w:rsidR="00AF6E56" w:rsidRDefault="00AF6E56" w:rsidP="0093568A">
      <w:pPr>
        <w:pStyle w:val="aa"/>
        <w:tabs>
          <w:tab w:val="left" w:pos="993"/>
        </w:tabs>
        <w:autoSpaceDE w:val="0"/>
        <w:autoSpaceDN w:val="0"/>
        <w:adjustRightInd w:val="0"/>
        <w:spacing w:after="0" w:line="360" w:lineRule="auto"/>
        <w:ind w:left="0"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 xml:space="preserve">Величина </w:t>
      </w:r>
      <w:r w:rsidRPr="00FB72E0">
        <w:rPr>
          <w:rFonts w:ascii="Myriad Pro" w:hAnsi="Myriad Pro"/>
          <w:color w:val="0D0D0D" w:themeColor="text1" w:themeTint="F2"/>
          <w:sz w:val="26"/>
          <w:szCs w:val="26"/>
        </w:rPr>
        <w:t>изменения необходимой валовой выручки, производимого в целях сглаживания роста тарифов</w:t>
      </w:r>
      <w:r w:rsidR="00D54265">
        <w:rPr>
          <w:rFonts w:ascii="Myriad Pro" w:hAnsi="Myriad Pro"/>
          <w:color w:val="0D0D0D" w:themeColor="text1" w:themeTint="F2"/>
          <w:sz w:val="26"/>
          <w:szCs w:val="26"/>
        </w:rPr>
        <w:t xml:space="preserve">, определяемая в соответствии с положениями Методических указаний № 228-э в тарифах на 2019 год не учтена и филиалом </w:t>
      </w:r>
      <w:r w:rsidR="00D54265" w:rsidRPr="0057023F">
        <w:rPr>
          <w:rFonts w:ascii="Myriad Pro" w:hAnsi="Myriad Pro"/>
          <w:color w:val="0D0D0D" w:themeColor="text1" w:themeTint="F2"/>
          <w:sz w:val="26"/>
          <w:szCs w:val="26"/>
        </w:rPr>
        <w:t>«</w:t>
      </w:r>
      <w:r w:rsidR="00D54265">
        <w:rPr>
          <w:rFonts w:ascii="Myriad Pro" w:hAnsi="Myriad Pro"/>
          <w:color w:val="0D0D0D" w:themeColor="text1" w:themeTint="F2"/>
          <w:sz w:val="26"/>
          <w:szCs w:val="26"/>
        </w:rPr>
        <w:t>Алтайэнерго</w:t>
      </w:r>
      <w:r w:rsidR="00D54265" w:rsidRPr="0057023F">
        <w:rPr>
          <w:rFonts w:ascii="Myriad Pro" w:hAnsi="Myriad Pro"/>
          <w:color w:val="0D0D0D" w:themeColor="text1" w:themeTint="F2"/>
          <w:sz w:val="26"/>
          <w:szCs w:val="26"/>
        </w:rPr>
        <w:t>»</w:t>
      </w:r>
      <w:r w:rsidR="00D54265">
        <w:rPr>
          <w:rFonts w:ascii="Myriad Pro" w:hAnsi="Myriad Pro"/>
          <w:color w:val="0D0D0D" w:themeColor="text1" w:themeTint="F2"/>
          <w:sz w:val="26"/>
          <w:szCs w:val="26"/>
        </w:rPr>
        <w:t xml:space="preserve"> в составе </w:t>
      </w:r>
      <w:r w:rsidR="00D54265" w:rsidRPr="0057023F">
        <w:rPr>
          <w:rFonts w:ascii="Myriad Pro" w:hAnsi="Myriad Pro"/>
          <w:color w:val="0D0D0D" w:themeColor="text1" w:themeTint="F2"/>
          <w:sz w:val="26"/>
          <w:szCs w:val="26"/>
        </w:rPr>
        <w:t>предложени</w:t>
      </w:r>
      <w:r w:rsidR="00D54265">
        <w:rPr>
          <w:rFonts w:ascii="Myriad Pro" w:hAnsi="Myriad Pro"/>
          <w:color w:val="0D0D0D" w:themeColor="text1" w:themeTint="F2"/>
          <w:sz w:val="26"/>
          <w:szCs w:val="26"/>
        </w:rPr>
        <w:t>й</w:t>
      </w:r>
      <w:r w:rsidR="00D54265" w:rsidRPr="0057023F">
        <w:rPr>
          <w:rFonts w:ascii="Myriad Pro" w:hAnsi="Myriad Pro"/>
          <w:color w:val="0D0D0D" w:themeColor="text1" w:themeTint="F2"/>
          <w:sz w:val="26"/>
          <w:szCs w:val="26"/>
        </w:rPr>
        <w:t xml:space="preserve"> по корректировке НВВ на 2019 год</w:t>
      </w:r>
      <w:r w:rsidR="00D54265" w:rsidRPr="00D54265">
        <w:rPr>
          <w:rFonts w:ascii="Myriad Pro" w:hAnsi="Myriad Pro"/>
          <w:color w:val="0D0D0D" w:themeColor="text1" w:themeTint="F2"/>
          <w:sz w:val="26"/>
          <w:szCs w:val="26"/>
        </w:rPr>
        <w:t xml:space="preserve"> </w:t>
      </w:r>
      <w:r w:rsidR="00D54265">
        <w:rPr>
          <w:rFonts w:ascii="Myriad Pro" w:hAnsi="Myriad Pro"/>
          <w:color w:val="0D0D0D" w:themeColor="text1" w:themeTint="F2"/>
          <w:sz w:val="26"/>
          <w:szCs w:val="26"/>
        </w:rPr>
        <w:t>не направлялась, таким образом Исполнитель делает вывод, что размер сглаживания, определенный в периоде регулирования 2012-2017 гг., возмещен филиалу органом регулирования в первом долгосрочном периоде регулирования.</w:t>
      </w:r>
    </w:p>
    <w:p w14:paraId="2BD5119A" w14:textId="77777777" w:rsidR="000F1CD3" w:rsidRPr="005D5455" w:rsidRDefault="000F1CD3" w:rsidP="000F1CD3">
      <w:pPr>
        <w:pStyle w:val="30"/>
        <w:pageBreakBefore/>
        <w:numPr>
          <w:ilvl w:val="1"/>
          <w:numId w:val="2"/>
        </w:numPr>
        <w:tabs>
          <w:tab w:val="left" w:pos="0"/>
        </w:tabs>
        <w:spacing w:before="40" w:after="200" w:line="360" w:lineRule="auto"/>
        <w:ind w:left="709" w:hanging="709"/>
        <w:jc w:val="both"/>
        <w:rPr>
          <w:rFonts w:ascii="Myriad Pro" w:hAnsi="Myriad Pro"/>
          <w:b w:val="0"/>
          <w:color w:val="4F6228" w:themeColor="accent3" w:themeShade="80"/>
          <w:sz w:val="28"/>
          <w:szCs w:val="28"/>
        </w:rPr>
      </w:pPr>
      <w:bookmarkStart w:id="84" w:name="_Toc39497353"/>
      <w:bookmarkStart w:id="85" w:name="_Toc40621607"/>
      <w:bookmarkStart w:id="86" w:name="_Toc41409779"/>
      <w:r w:rsidRPr="005D5455">
        <w:rPr>
          <w:rFonts w:ascii="Myriad Pro" w:hAnsi="Myriad Pro"/>
          <w:color w:val="4F6228" w:themeColor="accent3" w:themeShade="80"/>
          <w:sz w:val="28"/>
          <w:szCs w:val="28"/>
        </w:rPr>
        <w:lastRenderedPageBreak/>
        <w:t xml:space="preserve">Обобщенные данные по обоснованности корректировок необходимой валовой выручки </w:t>
      </w:r>
      <w:r w:rsidR="00E30D0D">
        <w:rPr>
          <w:rFonts w:ascii="Myriad Pro" w:hAnsi="Myriad Pro"/>
          <w:color w:val="4F6228" w:themeColor="accent3" w:themeShade="80"/>
          <w:sz w:val="28"/>
          <w:szCs w:val="28"/>
        </w:rPr>
        <w:t xml:space="preserve">филиала </w:t>
      </w:r>
      <w:r w:rsidRPr="005D5455">
        <w:rPr>
          <w:rFonts w:ascii="Myriad Pro" w:hAnsi="Myriad Pro"/>
          <w:color w:val="4F6228" w:themeColor="accent3" w:themeShade="80"/>
          <w:sz w:val="28"/>
          <w:szCs w:val="28"/>
        </w:rPr>
        <w:t>ПАО «</w:t>
      </w:r>
      <w:r w:rsidR="00E30D0D">
        <w:rPr>
          <w:rFonts w:ascii="Myriad Pro" w:hAnsi="Myriad Pro"/>
          <w:color w:val="4F6228" w:themeColor="accent3" w:themeShade="80"/>
          <w:sz w:val="28"/>
          <w:szCs w:val="28"/>
        </w:rPr>
        <w:t>МРСК Сибири</w:t>
      </w:r>
      <w:r w:rsidRPr="005D5455">
        <w:rPr>
          <w:rFonts w:ascii="Myriad Pro" w:hAnsi="Myriad Pro"/>
          <w:color w:val="4F6228" w:themeColor="accent3" w:themeShade="80"/>
          <w:sz w:val="28"/>
          <w:szCs w:val="28"/>
        </w:rPr>
        <w:t>»</w:t>
      </w:r>
      <w:r w:rsidR="00E30D0D">
        <w:rPr>
          <w:rFonts w:ascii="Myriad Pro" w:hAnsi="Myriad Pro"/>
          <w:color w:val="4F6228" w:themeColor="accent3" w:themeShade="80"/>
          <w:sz w:val="28"/>
          <w:szCs w:val="28"/>
        </w:rPr>
        <w:t xml:space="preserve"> - </w:t>
      </w:r>
      <w:r w:rsidR="00E30D0D" w:rsidRPr="005D5455">
        <w:rPr>
          <w:rFonts w:ascii="Myriad Pro" w:hAnsi="Myriad Pro"/>
          <w:color w:val="4F6228" w:themeColor="accent3" w:themeShade="80"/>
          <w:sz w:val="28"/>
          <w:szCs w:val="28"/>
        </w:rPr>
        <w:t>«</w:t>
      </w:r>
      <w:r w:rsidR="00E30D0D">
        <w:rPr>
          <w:rFonts w:ascii="Myriad Pro" w:hAnsi="Myriad Pro"/>
          <w:color w:val="4F6228" w:themeColor="accent3" w:themeShade="80"/>
          <w:sz w:val="28"/>
          <w:szCs w:val="28"/>
        </w:rPr>
        <w:t>Алтайэнерго</w:t>
      </w:r>
      <w:r w:rsidR="00E30D0D" w:rsidRPr="005D5455">
        <w:rPr>
          <w:rFonts w:ascii="Myriad Pro" w:hAnsi="Myriad Pro"/>
          <w:color w:val="4F6228" w:themeColor="accent3" w:themeShade="80"/>
          <w:sz w:val="28"/>
          <w:szCs w:val="28"/>
        </w:rPr>
        <w:t>»</w:t>
      </w:r>
      <w:r w:rsidRPr="005D5455">
        <w:rPr>
          <w:rFonts w:ascii="Myriad Pro" w:hAnsi="Myriad Pro"/>
          <w:color w:val="4F6228" w:themeColor="accent3" w:themeShade="80"/>
          <w:sz w:val="28"/>
          <w:szCs w:val="28"/>
        </w:rPr>
        <w:t xml:space="preserve">, учтенных </w:t>
      </w:r>
      <w:r w:rsidR="00E30D0D">
        <w:rPr>
          <w:rFonts w:ascii="Myriad Pro" w:hAnsi="Myriad Pro"/>
          <w:color w:val="4F6228" w:themeColor="accent3" w:themeShade="80"/>
          <w:sz w:val="28"/>
          <w:szCs w:val="28"/>
        </w:rPr>
        <w:t>Управлением по тарифам</w:t>
      </w:r>
      <w:r w:rsidRPr="005D5455">
        <w:rPr>
          <w:rFonts w:ascii="Myriad Pro" w:hAnsi="Myriad Pro"/>
          <w:color w:val="4F6228" w:themeColor="accent3" w:themeShade="80"/>
          <w:sz w:val="28"/>
          <w:szCs w:val="28"/>
        </w:rPr>
        <w:t xml:space="preserve"> при определении необходимой валовой выручки на 2019 год</w:t>
      </w:r>
      <w:bookmarkEnd w:id="84"/>
      <w:bookmarkEnd w:id="85"/>
      <w:bookmarkEnd w:id="86"/>
    </w:p>
    <w:p w14:paraId="281111DF" w14:textId="77777777" w:rsidR="000F1CD3" w:rsidRDefault="000F1CD3" w:rsidP="003D77E1">
      <w:pPr>
        <w:pStyle w:val="aa"/>
        <w:tabs>
          <w:tab w:val="left" w:pos="993"/>
        </w:tabs>
        <w:autoSpaceDE w:val="0"/>
        <w:autoSpaceDN w:val="0"/>
        <w:adjustRightInd w:val="0"/>
        <w:spacing w:line="360" w:lineRule="auto"/>
        <w:ind w:left="0" w:firstLine="567"/>
        <w:jc w:val="both"/>
        <w:rPr>
          <w:rFonts w:ascii="Myriad Pro" w:hAnsi="Myriad Pro"/>
          <w:color w:val="0D0D0D" w:themeColor="text1" w:themeTint="F2"/>
          <w:sz w:val="26"/>
          <w:szCs w:val="26"/>
        </w:rPr>
      </w:pPr>
      <w:r w:rsidRPr="000F1CD3">
        <w:rPr>
          <w:rFonts w:ascii="Myriad Pro" w:hAnsi="Myriad Pro"/>
          <w:color w:val="0D0D0D" w:themeColor="text1" w:themeTint="F2"/>
          <w:sz w:val="26"/>
          <w:szCs w:val="26"/>
        </w:rPr>
        <w:t>Обобщенные данные анализа обоснованности корректировок необходимой валовой выручки филиала ПАО «МРСК Сибири» - «Алтайэнерго», проведенных Управлением по тарифам при определении необходимой валовой выручки на 2019 год, представлены в таблице.</w:t>
      </w:r>
    </w:p>
    <w:tbl>
      <w:tblPr>
        <w:tblW w:w="4894" w:type="pct"/>
        <w:tblLook w:val="04A0" w:firstRow="1" w:lastRow="0" w:firstColumn="1" w:lastColumn="0" w:noHBand="0" w:noVBand="1"/>
      </w:tblPr>
      <w:tblGrid>
        <w:gridCol w:w="2296"/>
        <w:gridCol w:w="1374"/>
        <w:gridCol w:w="1192"/>
        <w:gridCol w:w="1791"/>
        <w:gridCol w:w="1564"/>
        <w:gridCol w:w="1070"/>
      </w:tblGrid>
      <w:tr w:rsidR="00476B5A" w:rsidRPr="00B43F17" w14:paraId="1BD2050C" w14:textId="77777777" w:rsidTr="0003702B">
        <w:trPr>
          <w:trHeight w:val="420"/>
          <w:tblHeader/>
        </w:trPr>
        <w:tc>
          <w:tcPr>
            <w:tcW w:w="1236"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1E75215" w14:textId="77777777" w:rsidR="008D686C" w:rsidRPr="00B43F17" w:rsidRDefault="008D686C">
            <w:pPr>
              <w:jc w:val="center"/>
              <w:rPr>
                <w:rFonts w:ascii="Myriad Pro" w:hAnsi="Myriad Pro" w:cs="Arial"/>
                <w:b/>
                <w:bCs/>
                <w:color w:val="FFFFFF" w:themeColor="background1"/>
                <w:sz w:val="18"/>
                <w:szCs w:val="18"/>
              </w:rPr>
            </w:pPr>
            <w:r w:rsidRPr="00B43F17">
              <w:rPr>
                <w:rFonts w:ascii="Myriad Pro" w:hAnsi="Myriad Pro" w:cs="Arial"/>
                <w:b/>
                <w:bCs/>
                <w:color w:val="FFFFFF" w:themeColor="background1"/>
                <w:sz w:val="18"/>
                <w:szCs w:val="18"/>
              </w:rPr>
              <w:t>Наименование показателя</w:t>
            </w:r>
          </w:p>
        </w:tc>
        <w:tc>
          <w:tcPr>
            <w:tcW w:w="740"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1244C0B4" w14:textId="77777777" w:rsidR="008D686C" w:rsidRPr="00B43F17" w:rsidRDefault="008D686C" w:rsidP="00FB72E0">
            <w:pPr>
              <w:ind w:left="-108" w:right="-108"/>
              <w:jc w:val="center"/>
              <w:rPr>
                <w:rFonts w:ascii="Myriad Pro" w:hAnsi="Myriad Pro" w:cs="Arial"/>
                <w:b/>
                <w:bCs/>
                <w:color w:val="FFFFFF" w:themeColor="background1"/>
                <w:sz w:val="18"/>
                <w:szCs w:val="18"/>
              </w:rPr>
            </w:pPr>
            <w:r w:rsidRPr="00B43F17">
              <w:rPr>
                <w:rFonts w:ascii="Myriad Pro" w:hAnsi="Myriad Pro" w:cs="Arial"/>
                <w:b/>
                <w:bCs/>
                <w:color w:val="FFFFFF" w:themeColor="background1"/>
                <w:sz w:val="18"/>
                <w:szCs w:val="18"/>
              </w:rPr>
              <w:t>Филиал ПАО "МРСК Сибири"-"Алтайэнерго", тыс. руб.</w:t>
            </w:r>
          </w:p>
        </w:tc>
        <w:tc>
          <w:tcPr>
            <w:tcW w:w="642"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72A18165" w14:textId="77777777" w:rsidR="008D686C" w:rsidRPr="00B43F17" w:rsidRDefault="008D686C">
            <w:pPr>
              <w:jc w:val="center"/>
              <w:rPr>
                <w:rFonts w:ascii="Myriad Pro" w:hAnsi="Myriad Pro" w:cs="Arial"/>
                <w:b/>
                <w:bCs/>
                <w:color w:val="FFFFFF" w:themeColor="background1"/>
                <w:sz w:val="18"/>
                <w:szCs w:val="18"/>
              </w:rPr>
            </w:pPr>
            <w:r w:rsidRPr="00B43F17">
              <w:rPr>
                <w:rFonts w:ascii="Myriad Pro" w:hAnsi="Myriad Pro" w:cs="Arial"/>
                <w:b/>
                <w:bCs/>
                <w:color w:val="FFFFFF" w:themeColor="background1"/>
                <w:sz w:val="18"/>
                <w:szCs w:val="18"/>
              </w:rPr>
              <w:t>Управление по тарифам, тыс. руб.</w:t>
            </w:r>
          </w:p>
        </w:tc>
        <w:tc>
          <w:tcPr>
            <w:tcW w:w="964"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108DB62E" w14:textId="77777777" w:rsidR="005A315A" w:rsidRDefault="008D686C" w:rsidP="00FB72E0">
            <w:pPr>
              <w:ind w:left="-136" w:right="-108"/>
              <w:jc w:val="center"/>
              <w:rPr>
                <w:rFonts w:ascii="Myriad Pro" w:hAnsi="Myriad Pro" w:cs="Arial"/>
                <w:b/>
                <w:bCs/>
                <w:color w:val="FFFFFF" w:themeColor="background1"/>
                <w:sz w:val="18"/>
                <w:szCs w:val="18"/>
              </w:rPr>
            </w:pPr>
            <w:r w:rsidRPr="00B43F17">
              <w:rPr>
                <w:rFonts w:ascii="Myriad Pro" w:hAnsi="Myriad Pro" w:cs="Arial"/>
                <w:b/>
                <w:bCs/>
                <w:color w:val="FFFFFF" w:themeColor="background1"/>
                <w:sz w:val="18"/>
                <w:szCs w:val="18"/>
              </w:rPr>
              <w:t>Исполнитель,</w:t>
            </w:r>
          </w:p>
          <w:p w14:paraId="38EDEEE3" w14:textId="135A76D6" w:rsidR="008D686C" w:rsidRPr="00B43F17" w:rsidRDefault="008D686C" w:rsidP="00FB72E0">
            <w:pPr>
              <w:ind w:left="-136" w:right="-108"/>
              <w:jc w:val="center"/>
              <w:rPr>
                <w:rFonts w:ascii="Myriad Pro" w:hAnsi="Myriad Pro" w:cs="Arial"/>
                <w:b/>
                <w:bCs/>
                <w:color w:val="FFFFFF" w:themeColor="background1"/>
                <w:sz w:val="18"/>
                <w:szCs w:val="18"/>
              </w:rPr>
            </w:pPr>
            <w:r w:rsidRPr="00B43F17">
              <w:rPr>
                <w:rFonts w:ascii="Myriad Pro" w:hAnsi="Myriad Pro" w:cs="Arial"/>
                <w:b/>
                <w:bCs/>
                <w:color w:val="FFFFFF" w:themeColor="background1"/>
                <w:sz w:val="18"/>
                <w:szCs w:val="18"/>
              </w:rPr>
              <w:t xml:space="preserve"> тыс. руб.</w:t>
            </w:r>
          </w:p>
        </w:tc>
        <w:tc>
          <w:tcPr>
            <w:tcW w:w="842"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1AF24339" w14:textId="77777777" w:rsidR="008D686C" w:rsidRPr="00B43F17" w:rsidRDefault="008D686C" w:rsidP="00FB72E0">
            <w:pPr>
              <w:ind w:left="-108" w:right="-151"/>
              <w:jc w:val="center"/>
              <w:rPr>
                <w:rFonts w:ascii="Myriad Pro" w:hAnsi="Myriad Pro" w:cs="Arial"/>
                <w:b/>
                <w:bCs/>
                <w:color w:val="FFFFFF" w:themeColor="background1"/>
                <w:sz w:val="18"/>
                <w:szCs w:val="18"/>
              </w:rPr>
            </w:pPr>
            <w:r w:rsidRPr="00B43F17">
              <w:rPr>
                <w:rFonts w:ascii="Myriad Pro" w:hAnsi="Myriad Pro" w:cs="Arial"/>
                <w:b/>
                <w:bCs/>
                <w:color w:val="FFFFFF" w:themeColor="background1"/>
                <w:sz w:val="18"/>
                <w:szCs w:val="18"/>
              </w:rPr>
              <w:t>в т.ч.  расходы не</w:t>
            </w:r>
            <w:r w:rsidR="00B43F17">
              <w:rPr>
                <w:rFonts w:ascii="Myriad Pro" w:hAnsi="Myriad Pro" w:cs="Arial"/>
                <w:b/>
                <w:bCs/>
                <w:color w:val="FFFFFF" w:themeColor="background1"/>
                <w:sz w:val="18"/>
                <w:szCs w:val="18"/>
              </w:rPr>
              <w:t>обоснованно не</w:t>
            </w:r>
            <w:r w:rsidRPr="00B43F17">
              <w:rPr>
                <w:rFonts w:ascii="Myriad Pro" w:hAnsi="Myriad Pro" w:cs="Arial"/>
                <w:b/>
                <w:bCs/>
                <w:color w:val="FFFFFF" w:themeColor="background1"/>
                <w:sz w:val="18"/>
                <w:szCs w:val="18"/>
              </w:rPr>
              <w:t>учтенные регулятором, тыс. руб.</w:t>
            </w:r>
          </w:p>
        </w:tc>
        <w:tc>
          <w:tcPr>
            <w:tcW w:w="576"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5B09A37E" w14:textId="77777777" w:rsidR="008D686C" w:rsidRPr="00B43F17" w:rsidRDefault="008D686C">
            <w:pPr>
              <w:jc w:val="center"/>
              <w:rPr>
                <w:rFonts w:ascii="Myriad Pro" w:hAnsi="Myriad Pro" w:cs="Arial"/>
                <w:b/>
                <w:bCs/>
                <w:color w:val="FFFFFF" w:themeColor="background1"/>
                <w:sz w:val="18"/>
                <w:szCs w:val="18"/>
              </w:rPr>
            </w:pPr>
            <w:r w:rsidRPr="00B43F17">
              <w:rPr>
                <w:rFonts w:ascii="Myriad Pro" w:hAnsi="Myriad Pro" w:cs="Arial"/>
                <w:b/>
                <w:bCs/>
                <w:color w:val="FFFFFF" w:themeColor="background1"/>
                <w:sz w:val="18"/>
                <w:szCs w:val="18"/>
              </w:rPr>
              <w:t xml:space="preserve">риск изъятия расходов, тыс. руб. </w:t>
            </w:r>
          </w:p>
        </w:tc>
      </w:tr>
      <w:tr w:rsidR="00476B5A" w:rsidRPr="00B43F17" w14:paraId="0097B25F" w14:textId="77777777" w:rsidTr="0003702B">
        <w:trPr>
          <w:trHeight w:val="585"/>
          <w:tblHeader/>
        </w:trPr>
        <w:tc>
          <w:tcPr>
            <w:tcW w:w="1236"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31862E4" w14:textId="77777777" w:rsidR="008D686C" w:rsidRPr="00B43F17" w:rsidRDefault="008D686C">
            <w:pPr>
              <w:rPr>
                <w:rFonts w:ascii="Myriad Pro" w:hAnsi="Myriad Pro" w:cs="Arial"/>
                <w:b/>
                <w:bCs/>
                <w:sz w:val="18"/>
                <w:szCs w:val="18"/>
              </w:rPr>
            </w:pPr>
          </w:p>
        </w:tc>
        <w:tc>
          <w:tcPr>
            <w:tcW w:w="740"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996B43F" w14:textId="77777777" w:rsidR="008D686C" w:rsidRPr="00B43F17" w:rsidRDefault="008D686C">
            <w:pPr>
              <w:rPr>
                <w:rFonts w:ascii="Myriad Pro" w:hAnsi="Myriad Pro" w:cs="Arial"/>
                <w:b/>
                <w:bCs/>
                <w:sz w:val="18"/>
                <w:szCs w:val="18"/>
              </w:rPr>
            </w:pPr>
          </w:p>
        </w:tc>
        <w:tc>
          <w:tcPr>
            <w:tcW w:w="642"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58DB28C" w14:textId="77777777" w:rsidR="008D686C" w:rsidRPr="00B43F17" w:rsidRDefault="008D686C">
            <w:pPr>
              <w:rPr>
                <w:rFonts w:ascii="Myriad Pro" w:hAnsi="Myriad Pro" w:cs="Arial"/>
                <w:b/>
                <w:bCs/>
                <w:sz w:val="18"/>
                <w:szCs w:val="18"/>
              </w:rPr>
            </w:pPr>
          </w:p>
        </w:tc>
        <w:tc>
          <w:tcPr>
            <w:tcW w:w="964"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080780A6" w14:textId="77777777" w:rsidR="008D686C" w:rsidRPr="00B43F17" w:rsidRDefault="008D686C">
            <w:pPr>
              <w:rPr>
                <w:rFonts w:ascii="Myriad Pro" w:hAnsi="Myriad Pro" w:cs="Arial"/>
                <w:b/>
                <w:bCs/>
                <w:sz w:val="18"/>
                <w:szCs w:val="18"/>
              </w:rPr>
            </w:pPr>
          </w:p>
        </w:tc>
        <w:tc>
          <w:tcPr>
            <w:tcW w:w="842"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2DF2757" w14:textId="77777777" w:rsidR="008D686C" w:rsidRPr="00B43F17" w:rsidRDefault="008D686C">
            <w:pPr>
              <w:rPr>
                <w:rFonts w:ascii="Myriad Pro" w:hAnsi="Myriad Pro" w:cs="Arial"/>
                <w:b/>
                <w:bCs/>
                <w:sz w:val="18"/>
                <w:szCs w:val="18"/>
              </w:rPr>
            </w:pPr>
          </w:p>
        </w:tc>
        <w:tc>
          <w:tcPr>
            <w:tcW w:w="576"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5F4EF92" w14:textId="77777777" w:rsidR="008D686C" w:rsidRPr="00B43F17" w:rsidRDefault="008D686C">
            <w:pPr>
              <w:rPr>
                <w:rFonts w:ascii="Myriad Pro" w:hAnsi="Myriad Pro" w:cs="Arial"/>
                <w:b/>
                <w:bCs/>
                <w:sz w:val="18"/>
                <w:szCs w:val="18"/>
              </w:rPr>
            </w:pPr>
          </w:p>
        </w:tc>
      </w:tr>
      <w:tr w:rsidR="00476B5A" w:rsidRPr="00B43F17" w14:paraId="690F4509" w14:textId="77777777" w:rsidTr="0003702B">
        <w:trPr>
          <w:trHeight w:val="585"/>
        </w:trPr>
        <w:tc>
          <w:tcPr>
            <w:tcW w:w="1236" w:type="pct"/>
            <w:tcBorders>
              <w:top w:val="single" w:sz="4" w:space="0" w:color="auto"/>
              <w:left w:val="single" w:sz="8" w:space="0" w:color="auto"/>
              <w:bottom w:val="single" w:sz="8" w:space="0" w:color="auto"/>
              <w:right w:val="single" w:sz="8" w:space="0" w:color="auto"/>
            </w:tcBorders>
            <w:shd w:val="clear" w:color="auto" w:fill="D6E3BC" w:themeFill="accent3" w:themeFillTint="66"/>
            <w:hideMark/>
          </w:tcPr>
          <w:p w14:paraId="56A2A36D" w14:textId="77777777" w:rsidR="008D686C" w:rsidRPr="00B43F17" w:rsidRDefault="008D686C">
            <w:pPr>
              <w:rPr>
                <w:rFonts w:ascii="Myriad Pro" w:hAnsi="Myriad Pro" w:cs="Arial"/>
                <w:b/>
                <w:bCs/>
                <w:color w:val="000000"/>
                <w:sz w:val="18"/>
                <w:szCs w:val="18"/>
              </w:rPr>
            </w:pPr>
            <w:r w:rsidRPr="00B43F17">
              <w:rPr>
                <w:rFonts w:ascii="Myriad Pro" w:hAnsi="Myriad Pro" w:cs="Arial"/>
                <w:b/>
                <w:bCs/>
                <w:color w:val="000000"/>
                <w:sz w:val="18"/>
                <w:szCs w:val="18"/>
              </w:rPr>
              <w:t>Корректировки необходимой валовой выручки</w:t>
            </w:r>
          </w:p>
        </w:tc>
        <w:tc>
          <w:tcPr>
            <w:tcW w:w="740" w:type="pct"/>
            <w:tcBorders>
              <w:top w:val="single" w:sz="4" w:space="0" w:color="auto"/>
              <w:left w:val="single" w:sz="4" w:space="0" w:color="auto"/>
              <w:bottom w:val="single" w:sz="4" w:space="0" w:color="auto"/>
              <w:right w:val="nil"/>
            </w:tcBorders>
            <w:shd w:val="clear" w:color="auto" w:fill="D6E3BC" w:themeFill="accent3" w:themeFillTint="66"/>
            <w:noWrap/>
            <w:vAlign w:val="center"/>
            <w:hideMark/>
          </w:tcPr>
          <w:p w14:paraId="3864804A" w14:textId="77777777" w:rsidR="008D686C" w:rsidRPr="00B43F17" w:rsidRDefault="008D686C">
            <w:pPr>
              <w:jc w:val="right"/>
              <w:rPr>
                <w:rFonts w:ascii="Myriad Pro" w:hAnsi="Myriad Pro"/>
                <w:b/>
                <w:bCs/>
                <w:sz w:val="18"/>
                <w:szCs w:val="18"/>
              </w:rPr>
            </w:pPr>
            <w:r w:rsidRPr="00B43F17">
              <w:rPr>
                <w:rFonts w:ascii="Myriad Pro" w:hAnsi="Myriad Pro"/>
                <w:b/>
                <w:bCs/>
                <w:sz w:val="18"/>
                <w:szCs w:val="18"/>
              </w:rPr>
              <w:t>1 248 823,93</w:t>
            </w:r>
          </w:p>
        </w:tc>
        <w:tc>
          <w:tcPr>
            <w:tcW w:w="642" w:type="pct"/>
            <w:tcBorders>
              <w:top w:val="single" w:sz="4" w:space="0" w:color="auto"/>
              <w:left w:val="single" w:sz="4" w:space="0" w:color="auto"/>
              <w:bottom w:val="single" w:sz="4" w:space="0" w:color="auto"/>
              <w:right w:val="nil"/>
            </w:tcBorders>
            <w:shd w:val="clear" w:color="auto" w:fill="D6E3BC" w:themeFill="accent3" w:themeFillTint="66"/>
            <w:noWrap/>
            <w:vAlign w:val="center"/>
            <w:hideMark/>
          </w:tcPr>
          <w:p w14:paraId="029A6736" w14:textId="77777777" w:rsidR="008D686C" w:rsidRPr="00B43F17" w:rsidRDefault="008D686C">
            <w:pPr>
              <w:jc w:val="right"/>
              <w:rPr>
                <w:rFonts w:ascii="Myriad Pro" w:hAnsi="Myriad Pro"/>
                <w:b/>
                <w:bCs/>
                <w:sz w:val="18"/>
                <w:szCs w:val="18"/>
              </w:rPr>
            </w:pPr>
            <w:r w:rsidRPr="00B43F17">
              <w:rPr>
                <w:rFonts w:ascii="Myriad Pro" w:hAnsi="Myriad Pro"/>
                <w:b/>
                <w:bCs/>
                <w:sz w:val="18"/>
                <w:szCs w:val="18"/>
              </w:rPr>
              <w:t>144 494,46</w:t>
            </w:r>
          </w:p>
        </w:tc>
        <w:tc>
          <w:tcPr>
            <w:tcW w:w="964" w:type="pct"/>
            <w:tcBorders>
              <w:top w:val="single" w:sz="4" w:space="0" w:color="auto"/>
              <w:left w:val="single" w:sz="4" w:space="0" w:color="auto"/>
              <w:bottom w:val="single" w:sz="4" w:space="0" w:color="auto"/>
              <w:right w:val="nil"/>
            </w:tcBorders>
            <w:shd w:val="clear" w:color="auto" w:fill="D6E3BC" w:themeFill="accent3" w:themeFillTint="66"/>
            <w:noWrap/>
            <w:vAlign w:val="center"/>
            <w:hideMark/>
          </w:tcPr>
          <w:p w14:paraId="78762B4D" w14:textId="07D78467" w:rsidR="008D686C" w:rsidRPr="00B43F17" w:rsidRDefault="00476B5A">
            <w:pPr>
              <w:jc w:val="right"/>
              <w:rPr>
                <w:rFonts w:ascii="Myriad Pro" w:hAnsi="Myriad Pro"/>
                <w:b/>
                <w:bCs/>
                <w:sz w:val="18"/>
                <w:szCs w:val="18"/>
              </w:rPr>
            </w:pPr>
            <w:r>
              <w:rPr>
                <w:rFonts w:ascii="Myriad Pro" w:hAnsi="Myriad Pro"/>
                <w:b/>
                <w:bCs/>
                <w:sz w:val="18"/>
                <w:szCs w:val="18"/>
              </w:rPr>
              <w:t>66 823,34</w:t>
            </w:r>
          </w:p>
        </w:tc>
        <w:tc>
          <w:tcPr>
            <w:tcW w:w="842" w:type="pct"/>
            <w:tcBorders>
              <w:top w:val="single" w:sz="4" w:space="0" w:color="auto"/>
              <w:left w:val="single" w:sz="4" w:space="0" w:color="auto"/>
              <w:bottom w:val="single" w:sz="4" w:space="0" w:color="auto"/>
              <w:right w:val="nil"/>
            </w:tcBorders>
            <w:shd w:val="clear" w:color="auto" w:fill="D6E3BC" w:themeFill="accent3" w:themeFillTint="66"/>
            <w:noWrap/>
            <w:vAlign w:val="center"/>
            <w:hideMark/>
          </w:tcPr>
          <w:p w14:paraId="68681B04" w14:textId="5BCAE7D6" w:rsidR="008D686C" w:rsidRPr="00B43F17" w:rsidRDefault="00B80E66">
            <w:pPr>
              <w:jc w:val="right"/>
              <w:rPr>
                <w:rFonts w:ascii="Myriad Pro" w:hAnsi="Myriad Pro"/>
                <w:b/>
                <w:bCs/>
                <w:sz w:val="18"/>
                <w:szCs w:val="18"/>
              </w:rPr>
            </w:pPr>
            <w:r>
              <w:rPr>
                <w:rFonts w:ascii="Myriad Pro" w:hAnsi="Myriad Pro"/>
                <w:b/>
                <w:bCs/>
                <w:sz w:val="18"/>
                <w:szCs w:val="18"/>
              </w:rPr>
              <w:t>194 576,95</w:t>
            </w:r>
          </w:p>
        </w:tc>
        <w:tc>
          <w:tcPr>
            <w:tcW w:w="576"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7CE14489" w14:textId="450F380F" w:rsidR="008D686C" w:rsidRPr="00B43F17" w:rsidRDefault="00476B5A">
            <w:pPr>
              <w:jc w:val="right"/>
              <w:rPr>
                <w:rFonts w:ascii="Myriad Pro" w:hAnsi="Myriad Pro"/>
                <w:b/>
                <w:bCs/>
                <w:sz w:val="18"/>
                <w:szCs w:val="18"/>
              </w:rPr>
            </w:pPr>
            <w:r>
              <w:rPr>
                <w:rFonts w:ascii="Myriad Pro" w:hAnsi="Myriad Pro"/>
                <w:b/>
                <w:bCs/>
                <w:sz w:val="18"/>
                <w:szCs w:val="18"/>
              </w:rPr>
              <w:t>508 154,44</w:t>
            </w:r>
          </w:p>
        </w:tc>
      </w:tr>
      <w:tr w:rsidR="00476B5A" w:rsidRPr="00B43F17" w14:paraId="039D8B67" w14:textId="77777777" w:rsidTr="0003702B">
        <w:trPr>
          <w:trHeight w:val="1200"/>
        </w:trPr>
        <w:tc>
          <w:tcPr>
            <w:tcW w:w="123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9D8617C" w14:textId="77777777" w:rsidR="008D686C" w:rsidRPr="00B43F17" w:rsidRDefault="008D686C" w:rsidP="00B43F17">
            <w:pPr>
              <w:rPr>
                <w:rFonts w:ascii="Myriad Pro" w:hAnsi="Myriad Pro"/>
                <w:sz w:val="18"/>
                <w:szCs w:val="18"/>
              </w:rPr>
            </w:pPr>
            <w:r w:rsidRPr="00B43F17">
              <w:rPr>
                <w:rFonts w:ascii="Myriad Pro" w:hAnsi="Myriad Pro"/>
                <w:sz w:val="18"/>
                <w:szCs w:val="18"/>
              </w:rPr>
              <w:t>корректировка подконтрольных расходов в связи с изменением планируемых параметров расчета тарифов</w:t>
            </w:r>
          </w:p>
        </w:tc>
        <w:tc>
          <w:tcPr>
            <w:tcW w:w="740" w:type="pct"/>
            <w:tcBorders>
              <w:top w:val="nil"/>
              <w:left w:val="nil"/>
              <w:bottom w:val="single" w:sz="4" w:space="0" w:color="auto"/>
              <w:right w:val="single" w:sz="4" w:space="0" w:color="auto"/>
            </w:tcBorders>
            <w:shd w:val="clear" w:color="000000" w:fill="FFFFFF"/>
            <w:noWrap/>
            <w:vAlign w:val="center"/>
            <w:hideMark/>
          </w:tcPr>
          <w:p w14:paraId="4D208526" w14:textId="77777777" w:rsidR="008D686C" w:rsidRPr="00B43F17" w:rsidRDefault="008D686C">
            <w:pPr>
              <w:jc w:val="right"/>
              <w:rPr>
                <w:rFonts w:ascii="Myriad Pro" w:hAnsi="Myriad Pro"/>
                <w:sz w:val="18"/>
                <w:szCs w:val="18"/>
              </w:rPr>
            </w:pPr>
            <w:r w:rsidRPr="00B43F17">
              <w:rPr>
                <w:rFonts w:ascii="Myriad Pro" w:hAnsi="Myriad Pro"/>
                <w:sz w:val="18"/>
                <w:szCs w:val="18"/>
              </w:rPr>
              <w:t>200 689,10</w:t>
            </w:r>
          </w:p>
        </w:tc>
        <w:tc>
          <w:tcPr>
            <w:tcW w:w="642" w:type="pct"/>
            <w:tcBorders>
              <w:top w:val="nil"/>
              <w:left w:val="nil"/>
              <w:bottom w:val="single" w:sz="4" w:space="0" w:color="auto"/>
              <w:right w:val="single" w:sz="4" w:space="0" w:color="auto"/>
            </w:tcBorders>
            <w:shd w:val="clear" w:color="000000" w:fill="FFFFFF"/>
            <w:noWrap/>
            <w:vAlign w:val="center"/>
            <w:hideMark/>
          </w:tcPr>
          <w:p w14:paraId="73A0D7FF" w14:textId="77777777" w:rsidR="008D686C" w:rsidRPr="00B43F17" w:rsidRDefault="008D686C">
            <w:pPr>
              <w:jc w:val="right"/>
              <w:rPr>
                <w:rFonts w:ascii="Myriad Pro" w:hAnsi="Myriad Pro"/>
                <w:sz w:val="18"/>
                <w:szCs w:val="18"/>
              </w:rPr>
            </w:pPr>
            <w:r w:rsidRPr="00B43F17">
              <w:rPr>
                <w:rFonts w:ascii="Myriad Pro" w:hAnsi="Myriad Pro"/>
                <w:sz w:val="18"/>
                <w:szCs w:val="18"/>
              </w:rPr>
              <w:t>202 541,46</w:t>
            </w:r>
          </w:p>
        </w:tc>
        <w:tc>
          <w:tcPr>
            <w:tcW w:w="964" w:type="pct"/>
            <w:tcBorders>
              <w:top w:val="nil"/>
              <w:left w:val="nil"/>
              <w:bottom w:val="single" w:sz="4" w:space="0" w:color="auto"/>
              <w:right w:val="single" w:sz="4" w:space="0" w:color="auto"/>
            </w:tcBorders>
            <w:shd w:val="clear" w:color="000000" w:fill="FFFFFF"/>
            <w:noWrap/>
            <w:vAlign w:val="center"/>
            <w:hideMark/>
          </w:tcPr>
          <w:p w14:paraId="7C8B3FA1" w14:textId="77777777" w:rsidR="008D686C" w:rsidRPr="00B43F17" w:rsidRDefault="008D686C">
            <w:pPr>
              <w:jc w:val="right"/>
              <w:rPr>
                <w:rFonts w:ascii="Myriad Pro" w:hAnsi="Myriad Pro"/>
                <w:sz w:val="18"/>
                <w:szCs w:val="18"/>
              </w:rPr>
            </w:pPr>
            <w:r w:rsidRPr="00B43F17">
              <w:rPr>
                <w:rFonts w:ascii="Myriad Pro" w:hAnsi="Myriad Pro"/>
                <w:sz w:val="18"/>
                <w:szCs w:val="18"/>
              </w:rPr>
              <w:t>-1 594,10</w:t>
            </w:r>
          </w:p>
        </w:tc>
        <w:tc>
          <w:tcPr>
            <w:tcW w:w="842" w:type="pct"/>
            <w:tcBorders>
              <w:top w:val="nil"/>
              <w:left w:val="nil"/>
              <w:bottom w:val="single" w:sz="4" w:space="0" w:color="auto"/>
              <w:right w:val="single" w:sz="4" w:space="0" w:color="auto"/>
            </w:tcBorders>
            <w:shd w:val="clear" w:color="000000" w:fill="FFFFFF"/>
            <w:noWrap/>
            <w:vAlign w:val="center"/>
            <w:hideMark/>
          </w:tcPr>
          <w:p w14:paraId="0514F635" w14:textId="77777777" w:rsidR="008D686C" w:rsidRPr="00B43F17" w:rsidRDefault="008D686C">
            <w:pPr>
              <w:jc w:val="right"/>
              <w:rPr>
                <w:rFonts w:ascii="Myriad Pro" w:hAnsi="Myriad Pro"/>
                <w:sz w:val="18"/>
                <w:szCs w:val="18"/>
              </w:rPr>
            </w:pPr>
            <w:r w:rsidRPr="00B43F17">
              <w:rPr>
                <w:rFonts w:ascii="Myriad Pro" w:hAnsi="Myriad Pro"/>
                <w:sz w:val="18"/>
                <w:szCs w:val="18"/>
              </w:rPr>
              <w:t> </w:t>
            </w:r>
          </w:p>
        </w:tc>
        <w:tc>
          <w:tcPr>
            <w:tcW w:w="576" w:type="pct"/>
            <w:tcBorders>
              <w:top w:val="nil"/>
              <w:left w:val="nil"/>
              <w:bottom w:val="single" w:sz="4" w:space="0" w:color="auto"/>
              <w:right w:val="single" w:sz="4" w:space="0" w:color="auto"/>
            </w:tcBorders>
            <w:shd w:val="clear" w:color="000000" w:fill="FFFFFF"/>
            <w:noWrap/>
            <w:vAlign w:val="center"/>
            <w:hideMark/>
          </w:tcPr>
          <w:p w14:paraId="10360654" w14:textId="77777777" w:rsidR="008D686C" w:rsidRPr="00B43F17" w:rsidRDefault="008D686C">
            <w:pPr>
              <w:jc w:val="right"/>
              <w:rPr>
                <w:rFonts w:ascii="Myriad Pro" w:hAnsi="Myriad Pro"/>
                <w:sz w:val="18"/>
                <w:szCs w:val="18"/>
              </w:rPr>
            </w:pPr>
            <w:r w:rsidRPr="00B43F17">
              <w:rPr>
                <w:rFonts w:ascii="Myriad Pro" w:hAnsi="Myriad Pro"/>
                <w:sz w:val="18"/>
                <w:szCs w:val="18"/>
              </w:rPr>
              <w:t>204 135,57</w:t>
            </w:r>
          </w:p>
        </w:tc>
      </w:tr>
      <w:tr w:rsidR="00476B5A" w:rsidRPr="00B43F17" w14:paraId="5F106A45" w14:textId="77777777" w:rsidTr="0003702B">
        <w:trPr>
          <w:trHeight w:val="900"/>
        </w:trPr>
        <w:tc>
          <w:tcPr>
            <w:tcW w:w="1236" w:type="pct"/>
            <w:tcBorders>
              <w:top w:val="nil"/>
              <w:left w:val="single" w:sz="4" w:space="0" w:color="auto"/>
              <w:bottom w:val="single" w:sz="4" w:space="0" w:color="auto"/>
              <w:right w:val="single" w:sz="4" w:space="0" w:color="auto"/>
            </w:tcBorders>
            <w:shd w:val="clear" w:color="000000" w:fill="FFFFFF"/>
            <w:vAlign w:val="center"/>
            <w:hideMark/>
          </w:tcPr>
          <w:p w14:paraId="4DF99B73" w14:textId="77777777" w:rsidR="008D686C" w:rsidRPr="00B43F17" w:rsidRDefault="008D686C" w:rsidP="00B43F17">
            <w:pPr>
              <w:rPr>
                <w:rFonts w:ascii="Myriad Pro" w:hAnsi="Myriad Pro"/>
                <w:sz w:val="18"/>
                <w:szCs w:val="18"/>
              </w:rPr>
            </w:pPr>
            <w:r w:rsidRPr="00B43F17">
              <w:rPr>
                <w:rFonts w:ascii="Myriad Pro" w:hAnsi="Myriad Pro"/>
                <w:sz w:val="18"/>
                <w:szCs w:val="18"/>
              </w:rPr>
              <w:t>корректировка неподконтрольных расходов исходя из фактических значений указанного параметра</w:t>
            </w:r>
          </w:p>
        </w:tc>
        <w:tc>
          <w:tcPr>
            <w:tcW w:w="740" w:type="pct"/>
            <w:tcBorders>
              <w:top w:val="nil"/>
              <w:left w:val="nil"/>
              <w:bottom w:val="single" w:sz="4" w:space="0" w:color="auto"/>
              <w:right w:val="single" w:sz="4" w:space="0" w:color="auto"/>
            </w:tcBorders>
            <w:shd w:val="clear" w:color="000000" w:fill="FFFFFF"/>
            <w:noWrap/>
            <w:vAlign w:val="center"/>
            <w:hideMark/>
          </w:tcPr>
          <w:p w14:paraId="7BCD6AFB" w14:textId="77777777" w:rsidR="008D686C" w:rsidRPr="00B43F17" w:rsidRDefault="008D686C">
            <w:pPr>
              <w:jc w:val="right"/>
              <w:rPr>
                <w:rFonts w:ascii="Myriad Pro" w:hAnsi="Myriad Pro"/>
                <w:sz w:val="18"/>
                <w:szCs w:val="18"/>
              </w:rPr>
            </w:pPr>
            <w:r w:rsidRPr="00B43F17">
              <w:rPr>
                <w:rFonts w:ascii="Myriad Pro" w:hAnsi="Myriad Pro"/>
                <w:sz w:val="18"/>
                <w:szCs w:val="18"/>
              </w:rPr>
              <w:t>486 970,83</w:t>
            </w:r>
          </w:p>
        </w:tc>
        <w:tc>
          <w:tcPr>
            <w:tcW w:w="642" w:type="pct"/>
            <w:tcBorders>
              <w:top w:val="nil"/>
              <w:left w:val="nil"/>
              <w:bottom w:val="single" w:sz="4" w:space="0" w:color="auto"/>
              <w:right w:val="single" w:sz="4" w:space="0" w:color="auto"/>
            </w:tcBorders>
            <w:shd w:val="clear" w:color="000000" w:fill="FFFFFF"/>
            <w:noWrap/>
            <w:vAlign w:val="center"/>
            <w:hideMark/>
          </w:tcPr>
          <w:p w14:paraId="128E2815" w14:textId="77777777" w:rsidR="008D686C" w:rsidRPr="00B43F17" w:rsidRDefault="008D686C">
            <w:pPr>
              <w:jc w:val="right"/>
              <w:rPr>
                <w:rFonts w:ascii="Myriad Pro" w:hAnsi="Myriad Pro"/>
                <w:sz w:val="18"/>
                <w:szCs w:val="18"/>
              </w:rPr>
            </w:pPr>
            <w:r w:rsidRPr="00B43F17">
              <w:rPr>
                <w:rFonts w:ascii="Myriad Pro" w:hAnsi="Myriad Pro"/>
                <w:sz w:val="18"/>
                <w:szCs w:val="18"/>
              </w:rPr>
              <w:t>151 056,64</w:t>
            </w:r>
          </w:p>
        </w:tc>
        <w:tc>
          <w:tcPr>
            <w:tcW w:w="964" w:type="pct"/>
            <w:tcBorders>
              <w:top w:val="nil"/>
              <w:left w:val="nil"/>
              <w:bottom w:val="single" w:sz="4" w:space="0" w:color="auto"/>
              <w:right w:val="single" w:sz="4" w:space="0" w:color="auto"/>
            </w:tcBorders>
            <w:shd w:val="clear" w:color="000000" w:fill="FFFFFF"/>
            <w:noWrap/>
            <w:vAlign w:val="center"/>
            <w:hideMark/>
          </w:tcPr>
          <w:p w14:paraId="72A45BB5" w14:textId="7C39A903" w:rsidR="008D686C" w:rsidRPr="00B43F17" w:rsidRDefault="00476B5A">
            <w:pPr>
              <w:jc w:val="right"/>
              <w:rPr>
                <w:rFonts w:ascii="Myriad Pro" w:hAnsi="Myriad Pro"/>
                <w:sz w:val="18"/>
                <w:szCs w:val="18"/>
              </w:rPr>
            </w:pPr>
            <w:r>
              <w:rPr>
                <w:rFonts w:ascii="Myriad Pro" w:hAnsi="Myriad Pro"/>
                <w:sz w:val="18"/>
                <w:szCs w:val="18"/>
              </w:rPr>
              <w:t>50 961,6</w:t>
            </w:r>
          </w:p>
        </w:tc>
        <w:tc>
          <w:tcPr>
            <w:tcW w:w="842" w:type="pct"/>
            <w:tcBorders>
              <w:top w:val="nil"/>
              <w:left w:val="nil"/>
              <w:bottom w:val="single" w:sz="4" w:space="0" w:color="auto"/>
              <w:right w:val="single" w:sz="4" w:space="0" w:color="auto"/>
            </w:tcBorders>
            <w:shd w:val="clear" w:color="000000" w:fill="FFFFFF"/>
            <w:noWrap/>
            <w:vAlign w:val="center"/>
            <w:hideMark/>
          </w:tcPr>
          <w:p w14:paraId="265F23CB" w14:textId="2B2CA67D" w:rsidR="008D686C" w:rsidRPr="00B43F17" w:rsidRDefault="008D686C">
            <w:pPr>
              <w:jc w:val="right"/>
              <w:rPr>
                <w:rFonts w:ascii="Myriad Pro" w:hAnsi="Myriad Pro"/>
                <w:sz w:val="18"/>
                <w:szCs w:val="18"/>
              </w:rPr>
            </w:pPr>
          </w:p>
        </w:tc>
        <w:tc>
          <w:tcPr>
            <w:tcW w:w="576" w:type="pct"/>
            <w:tcBorders>
              <w:top w:val="nil"/>
              <w:left w:val="nil"/>
              <w:bottom w:val="single" w:sz="4" w:space="0" w:color="auto"/>
              <w:right w:val="single" w:sz="4" w:space="0" w:color="auto"/>
            </w:tcBorders>
            <w:shd w:val="clear" w:color="000000" w:fill="FFFFFF"/>
            <w:noWrap/>
            <w:vAlign w:val="center"/>
            <w:hideMark/>
          </w:tcPr>
          <w:p w14:paraId="2AECF219" w14:textId="6173438B" w:rsidR="008D686C" w:rsidRPr="00B43F17" w:rsidRDefault="00476B5A">
            <w:pPr>
              <w:jc w:val="right"/>
              <w:rPr>
                <w:rFonts w:ascii="Myriad Pro" w:hAnsi="Myriad Pro"/>
                <w:sz w:val="18"/>
                <w:szCs w:val="18"/>
              </w:rPr>
            </w:pPr>
            <w:r>
              <w:rPr>
                <w:rFonts w:ascii="Myriad Pro" w:hAnsi="Myriad Pro"/>
                <w:sz w:val="18"/>
                <w:szCs w:val="18"/>
              </w:rPr>
              <w:t>100 095,05</w:t>
            </w:r>
            <w:r w:rsidR="008D686C" w:rsidRPr="00B43F17">
              <w:rPr>
                <w:rFonts w:ascii="Myriad Pro" w:hAnsi="Myriad Pro"/>
                <w:sz w:val="18"/>
                <w:szCs w:val="18"/>
              </w:rPr>
              <w:t> </w:t>
            </w:r>
          </w:p>
        </w:tc>
      </w:tr>
      <w:tr w:rsidR="00476B5A" w:rsidRPr="00B43F17" w14:paraId="098C8311" w14:textId="77777777" w:rsidTr="0003702B">
        <w:trPr>
          <w:trHeight w:val="900"/>
        </w:trPr>
        <w:tc>
          <w:tcPr>
            <w:tcW w:w="1236" w:type="pct"/>
            <w:tcBorders>
              <w:top w:val="nil"/>
              <w:left w:val="single" w:sz="4" w:space="0" w:color="auto"/>
              <w:bottom w:val="single" w:sz="4" w:space="0" w:color="auto"/>
              <w:right w:val="single" w:sz="4" w:space="0" w:color="auto"/>
            </w:tcBorders>
            <w:shd w:val="clear" w:color="000000" w:fill="FFFFFF"/>
            <w:vAlign w:val="center"/>
            <w:hideMark/>
          </w:tcPr>
          <w:p w14:paraId="13C9B3F5" w14:textId="77777777" w:rsidR="008D686C" w:rsidRPr="00B43F17" w:rsidRDefault="008D686C" w:rsidP="00B43F17">
            <w:pPr>
              <w:rPr>
                <w:rFonts w:ascii="Myriad Pro" w:hAnsi="Myriad Pro"/>
                <w:sz w:val="18"/>
                <w:szCs w:val="18"/>
              </w:rPr>
            </w:pPr>
            <w:r w:rsidRPr="00B43F17">
              <w:rPr>
                <w:rFonts w:ascii="Myriad Pro" w:hAnsi="Myriad Pro"/>
                <w:sz w:val="18"/>
                <w:szCs w:val="18"/>
              </w:rPr>
              <w:t>корректировка необходимой валовой выручки по доходам от осуществления регулируемой деятельности</w:t>
            </w:r>
          </w:p>
        </w:tc>
        <w:tc>
          <w:tcPr>
            <w:tcW w:w="740" w:type="pct"/>
            <w:tcBorders>
              <w:top w:val="nil"/>
              <w:left w:val="nil"/>
              <w:bottom w:val="single" w:sz="4" w:space="0" w:color="auto"/>
              <w:right w:val="single" w:sz="4" w:space="0" w:color="auto"/>
            </w:tcBorders>
            <w:shd w:val="clear" w:color="000000" w:fill="FFFFFF"/>
            <w:noWrap/>
            <w:vAlign w:val="center"/>
            <w:hideMark/>
          </w:tcPr>
          <w:p w14:paraId="3C097E25" w14:textId="77777777" w:rsidR="008D686C" w:rsidRPr="00B43F17" w:rsidRDefault="008D686C">
            <w:pPr>
              <w:jc w:val="right"/>
              <w:rPr>
                <w:rFonts w:ascii="Myriad Pro" w:hAnsi="Myriad Pro"/>
                <w:sz w:val="18"/>
                <w:szCs w:val="18"/>
              </w:rPr>
            </w:pPr>
            <w:r w:rsidRPr="00B43F17">
              <w:rPr>
                <w:rFonts w:ascii="Myriad Pro" w:hAnsi="Myriad Pro"/>
                <w:sz w:val="18"/>
                <w:szCs w:val="18"/>
              </w:rPr>
              <w:t>0,00</w:t>
            </w:r>
          </w:p>
        </w:tc>
        <w:tc>
          <w:tcPr>
            <w:tcW w:w="642" w:type="pct"/>
            <w:tcBorders>
              <w:top w:val="nil"/>
              <w:left w:val="nil"/>
              <w:bottom w:val="single" w:sz="4" w:space="0" w:color="auto"/>
              <w:right w:val="single" w:sz="4" w:space="0" w:color="auto"/>
            </w:tcBorders>
            <w:shd w:val="clear" w:color="000000" w:fill="FFFFFF"/>
            <w:noWrap/>
            <w:vAlign w:val="center"/>
            <w:hideMark/>
          </w:tcPr>
          <w:p w14:paraId="53391780" w14:textId="77777777" w:rsidR="008D686C" w:rsidRPr="00B43F17" w:rsidRDefault="008D686C">
            <w:pPr>
              <w:jc w:val="right"/>
              <w:rPr>
                <w:rFonts w:ascii="Myriad Pro" w:hAnsi="Myriad Pro"/>
                <w:sz w:val="18"/>
                <w:szCs w:val="18"/>
              </w:rPr>
            </w:pPr>
            <w:r w:rsidRPr="00B43F17">
              <w:rPr>
                <w:rFonts w:ascii="Myriad Pro" w:hAnsi="Myriad Pro"/>
                <w:sz w:val="18"/>
                <w:szCs w:val="18"/>
              </w:rPr>
              <w:t>-197 307,70</w:t>
            </w:r>
          </w:p>
        </w:tc>
        <w:tc>
          <w:tcPr>
            <w:tcW w:w="964" w:type="pct"/>
            <w:tcBorders>
              <w:top w:val="nil"/>
              <w:left w:val="nil"/>
              <w:bottom w:val="single" w:sz="4" w:space="0" w:color="auto"/>
              <w:right w:val="single" w:sz="4" w:space="0" w:color="auto"/>
            </w:tcBorders>
            <w:shd w:val="clear" w:color="000000" w:fill="FFFFFF"/>
            <w:noWrap/>
            <w:vAlign w:val="center"/>
            <w:hideMark/>
          </w:tcPr>
          <w:p w14:paraId="50475CF8" w14:textId="431FD070" w:rsidR="008D686C" w:rsidRPr="00B43F17" w:rsidRDefault="008D686C">
            <w:pPr>
              <w:jc w:val="right"/>
              <w:rPr>
                <w:rFonts w:ascii="Myriad Pro" w:hAnsi="Myriad Pro"/>
                <w:sz w:val="18"/>
                <w:szCs w:val="18"/>
              </w:rPr>
            </w:pPr>
            <w:r w:rsidRPr="00B43F17">
              <w:rPr>
                <w:rFonts w:ascii="Myriad Pro" w:hAnsi="Myriad Pro"/>
                <w:sz w:val="18"/>
                <w:szCs w:val="18"/>
              </w:rPr>
              <w:t>-</w:t>
            </w:r>
            <w:r w:rsidR="00B80E66">
              <w:rPr>
                <w:rFonts w:ascii="Myriad Pro" w:hAnsi="Myriad Pro"/>
                <w:sz w:val="18"/>
                <w:szCs w:val="18"/>
              </w:rPr>
              <w:t>75 966,09</w:t>
            </w:r>
          </w:p>
        </w:tc>
        <w:tc>
          <w:tcPr>
            <w:tcW w:w="842" w:type="pct"/>
            <w:tcBorders>
              <w:top w:val="nil"/>
              <w:left w:val="nil"/>
              <w:bottom w:val="single" w:sz="4" w:space="0" w:color="auto"/>
              <w:right w:val="single" w:sz="4" w:space="0" w:color="auto"/>
            </w:tcBorders>
            <w:shd w:val="clear" w:color="000000" w:fill="FFFFFF"/>
            <w:noWrap/>
            <w:vAlign w:val="center"/>
            <w:hideMark/>
          </w:tcPr>
          <w:p w14:paraId="5CC67D45" w14:textId="1F1B3B6D" w:rsidR="008D686C" w:rsidRPr="00B43F17" w:rsidRDefault="00B80E66">
            <w:pPr>
              <w:jc w:val="right"/>
              <w:rPr>
                <w:rFonts w:ascii="Myriad Pro" w:hAnsi="Myriad Pro"/>
                <w:sz w:val="18"/>
                <w:szCs w:val="18"/>
              </w:rPr>
            </w:pPr>
            <w:r>
              <w:rPr>
                <w:rFonts w:ascii="Myriad Pro" w:hAnsi="Myriad Pro"/>
                <w:sz w:val="18"/>
                <w:szCs w:val="18"/>
              </w:rPr>
              <w:t>121 341,62</w:t>
            </w:r>
          </w:p>
        </w:tc>
        <w:tc>
          <w:tcPr>
            <w:tcW w:w="576" w:type="pct"/>
            <w:tcBorders>
              <w:top w:val="nil"/>
              <w:left w:val="nil"/>
              <w:bottom w:val="single" w:sz="4" w:space="0" w:color="auto"/>
              <w:right w:val="single" w:sz="4" w:space="0" w:color="auto"/>
            </w:tcBorders>
            <w:shd w:val="clear" w:color="000000" w:fill="FFFFFF"/>
            <w:noWrap/>
            <w:vAlign w:val="center"/>
            <w:hideMark/>
          </w:tcPr>
          <w:p w14:paraId="45C09E7A" w14:textId="77777777" w:rsidR="008D686C" w:rsidRPr="00B43F17" w:rsidRDefault="008D686C">
            <w:pPr>
              <w:jc w:val="right"/>
              <w:rPr>
                <w:rFonts w:ascii="Myriad Pro" w:hAnsi="Myriad Pro"/>
                <w:sz w:val="18"/>
                <w:szCs w:val="18"/>
              </w:rPr>
            </w:pPr>
            <w:r w:rsidRPr="00B43F17">
              <w:rPr>
                <w:rFonts w:ascii="Myriad Pro" w:hAnsi="Myriad Pro"/>
                <w:sz w:val="18"/>
                <w:szCs w:val="18"/>
              </w:rPr>
              <w:t> </w:t>
            </w:r>
          </w:p>
        </w:tc>
      </w:tr>
      <w:tr w:rsidR="00476B5A" w:rsidRPr="00B43F17" w14:paraId="3C72E85E" w14:textId="77777777" w:rsidTr="0003702B">
        <w:trPr>
          <w:trHeight w:val="1200"/>
        </w:trPr>
        <w:tc>
          <w:tcPr>
            <w:tcW w:w="1236" w:type="pct"/>
            <w:tcBorders>
              <w:top w:val="nil"/>
              <w:left w:val="single" w:sz="4" w:space="0" w:color="auto"/>
              <w:bottom w:val="single" w:sz="4" w:space="0" w:color="auto"/>
              <w:right w:val="single" w:sz="4" w:space="0" w:color="auto"/>
            </w:tcBorders>
            <w:shd w:val="clear" w:color="000000" w:fill="FFFFFF"/>
            <w:vAlign w:val="center"/>
            <w:hideMark/>
          </w:tcPr>
          <w:p w14:paraId="6E8CE75C" w14:textId="77777777" w:rsidR="008D686C" w:rsidRPr="00B43F17" w:rsidRDefault="008D686C" w:rsidP="00B43F17">
            <w:pPr>
              <w:rPr>
                <w:rFonts w:ascii="Myriad Pro" w:hAnsi="Myriad Pro"/>
                <w:sz w:val="18"/>
                <w:szCs w:val="18"/>
              </w:rPr>
            </w:pPr>
            <w:r w:rsidRPr="00B43F17">
              <w:rPr>
                <w:rFonts w:ascii="Myriad Pro" w:hAnsi="Myriad Pro"/>
                <w:sz w:val="18"/>
                <w:szCs w:val="18"/>
              </w:rPr>
              <w:t xml:space="preserve">корректировка необходимой валовой выручки регулируемой организации с учетом экономии от снижения технологических потерь </w:t>
            </w:r>
          </w:p>
        </w:tc>
        <w:tc>
          <w:tcPr>
            <w:tcW w:w="740" w:type="pct"/>
            <w:tcBorders>
              <w:top w:val="nil"/>
              <w:left w:val="nil"/>
              <w:bottom w:val="single" w:sz="4" w:space="0" w:color="auto"/>
              <w:right w:val="single" w:sz="4" w:space="0" w:color="auto"/>
            </w:tcBorders>
            <w:shd w:val="clear" w:color="000000" w:fill="FFFFFF"/>
            <w:noWrap/>
            <w:vAlign w:val="center"/>
            <w:hideMark/>
          </w:tcPr>
          <w:p w14:paraId="2E949980" w14:textId="77777777" w:rsidR="008D686C" w:rsidRPr="00B43F17" w:rsidRDefault="008D686C">
            <w:pPr>
              <w:jc w:val="right"/>
              <w:rPr>
                <w:rFonts w:ascii="Myriad Pro" w:hAnsi="Myriad Pro"/>
                <w:sz w:val="18"/>
                <w:szCs w:val="18"/>
              </w:rPr>
            </w:pPr>
            <w:r w:rsidRPr="00B43F17">
              <w:rPr>
                <w:rFonts w:ascii="Myriad Pro" w:hAnsi="Myriad Pro"/>
                <w:sz w:val="18"/>
                <w:szCs w:val="18"/>
              </w:rPr>
              <w:t>296 275,40</w:t>
            </w:r>
          </w:p>
        </w:tc>
        <w:tc>
          <w:tcPr>
            <w:tcW w:w="642" w:type="pct"/>
            <w:tcBorders>
              <w:top w:val="nil"/>
              <w:left w:val="nil"/>
              <w:bottom w:val="single" w:sz="4" w:space="0" w:color="auto"/>
              <w:right w:val="single" w:sz="4" w:space="0" w:color="auto"/>
            </w:tcBorders>
            <w:shd w:val="clear" w:color="000000" w:fill="FFFFFF"/>
            <w:noWrap/>
            <w:vAlign w:val="center"/>
            <w:hideMark/>
          </w:tcPr>
          <w:p w14:paraId="15D19EB1" w14:textId="77777777" w:rsidR="008D686C" w:rsidRPr="00B43F17" w:rsidRDefault="008D686C">
            <w:pPr>
              <w:jc w:val="right"/>
              <w:rPr>
                <w:rFonts w:ascii="Myriad Pro" w:hAnsi="Myriad Pro"/>
                <w:sz w:val="18"/>
                <w:szCs w:val="18"/>
              </w:rPr>
            </w:pPr>
            <w:r w:rsidRPr="00B43F17">
              <w:rPr>
                <w:rFonts w:ascii="Myriad Pro" w:hAnsi="Myriad Pro"/>
                <w:sz w:val="18"/>
                <w:szCs w:val="18"/>
              </w:rPr>
              <w:t>296 275,41</w:t>
            </w:r>
          </w:p>
        </w:tc>
        <w:tc>
          <w:tcPr>
            <w:tcW w:w="964" w:type="pct"/>
            <w:tcBorders>
              <w:top w:val="nil"/>
              <w:left w:val="nil"/>
              <w:bottom w:val="single" w:sz="4" w:space="0" w:color="auto"/>
              <w:right w:val="single" w:sz="4" w:space="0" w:color="auto"/>
            </w:tcBorders>
            <w:shd w:val="clear" w:color="000000" w:fill="FFFFFF"/>
            <w:noWrap/>
            <w:vAlign w:val="center"/>
            <w:hideMark/>
          </w:tcPr>
          <w:p w14:paraId="25C1A1F4" w14:textId="1DF32602" w:rsidR="008D686C" w:rsidRPr="004D1BD3" w:rsidRDefault="004D1BD3">
            <w:pPr>
              <w:jc w:val="right"/>
              <w:rPr>
                <w:rFonts w:ascii="Myriad Pro" w:hAnsi="Myriad Pro"/>
                <w:sz w:val="18"/>
                <w:szCs w:val="18"/>
              </w:rPr>
            </w:pPr>
            <w:r w:rsidRPr="00476B5A">
              <w:rPr>
                <w:rFonts w:ascii="Myriad Pro" w:hAnsi="Myriad Pro"/>
                <w:sz w:val="18"/>
                <w:szCs w:val="18"/>
              </w:rPr>
              <w:t>173 093,04</w:t>
            </w:r>
          </w:p>
        </w:tc>
        <w:tc>
          <w:tcPr>
            <w:tcW w:w="842" w:type="pct"/>
            <w:tcBorders>
              <w:top w:val="nil"/>
              <w:left w:val="nil"/>
              <w:bottom w:val="single" w:sz="4" w:space="0" w:color="auto"/>
              <w:right w:val="single" w:sz="4" w:space="0" w:color="auto"/>
            </w:tcBorders>
            <w:shd w:val="clear" w:color="000000" w:fill="FFFFFF"/>
            <w:noWrap/>
            <w:vAlign w:val="center"/>
            <w:hideMark/>
          </w:tcPr>
          <w:p w14:paraId="106EC338" w14:textId="77777777" w:rsidR="008D686C" w:rsidRPr="00B43F17" w:rsidRDefault="008D686C">
            <w:pPr>
              <w:jc w:val="right"/>
              <w:rPr>
                <w:rFonts w:ascii="Myriad Pro" w:hAnsi="Myriad Pro"/>
                <w:sz w:val="18"/>
                <w:szCs w:val="18"/>
              </w:rPr>
            </w:pPr>
            <w:r w:rsidRPr="00B43F17">
              <w:rPr>
                <w:rFonts w:ascii="Myriad Pro" w:hAnsi="Myriad Pro"/>
                <w:sz w:val="18"/>
                <w:szCs w:val="18"/>
              </w:rPr>
              <w:t> </w:t>
            </w:r>
          </w:p>
        </w:tc>
        <w:tc>
          <w:tcPr>
            <w:tcW w:w="576" w:type="pct"/>
            <w:tcBorders>
              <w:top w:val="nil"/>
              <w:left w:val="nil"/>
              <w:bottom w:val="single" w:sz="4" w:space="0" w:color="auto"/>
              <w:right w:val="single" w:sz="4" w:space="0" w:color="auto"/>
            </w:tcBorders>
            <w:shd w:val="clear" w:color="000000" w:fill="FFFFFF"/>
            <w:noWrap/>
            <w:vAlign w:val="center"/>
            <w:hideMark/>
          </w:tcPr>
          <w:p w14:paraId="0443E9F4" w14:textId="0A9010CB" w:rsidR="008D686C" w:rsidRPr="00B43F17" w:rsidRDefault="004D1BD3">
            <w:pPr>
              <w:jc w:val="right"/>
              <w:rPr>
                <w:rFonts w:ascii="Myriad Pro" w:hAnsi="Myriad Pro"/>
                <w:sz w:val="18"/>
                <w:szCs w:val="18"/>
              </w:rPr>
            </w:pPr>
            <w:r>
              <w:rPr>
                <w:rFonts w:ascii="Myriad Pro" w:hAnsi="Myriad Pro"/>
                <w:sz w:val="18"/>
                <w:szCs w:val="18"/>
              </w:rPr>
              <w:t>123</w:t>
            </w:r>
            <w:r w:rsidR="00476B5A">
              <w:rPr>
                <w:rFonts w:ascii="Myriad Pro" w:hAnsi="Myriad Pro"/>
                <w:sz w:val="18"/>
                <w:szCs w:val="18"/>
              </w:rPr>
              <w:t xml:space="preserve"> </w:t>
            </w:r>
            <w:r>
              <w:rPr>
                <w:rFonts w:ascii="Myriad Pro" w:hAnsi="Myriad Pro"/>
                <w:sz w:val="18"/>
                <w:szCs w:val="18"/>
              </w:rPr>
              <w:t>182,37</w:t>
            </w:r>
            <w:r w:rsidR="008D686C" w:rsidRPr="00B43F17">
              <w:rPr>
                <w:rFonts w:ascii="Myriad Pro" w:hAnsi="Myriad Pro"/>
                <w:sz w:val="18"/>
                <w:szCs w:val="18"/>
              </w:rPr>
              <w:t> </w:t>
            </w:r>
          </w:p>
        </w:tc>
      </w:tr>
      <w:tr w:rsidR="00476B5A" w:rsidRPr="00B43F17" w14:paraId="33B0CDB6" w14:textId="77777777" w:rsidTr="0003702B">
        <w:trPr>
          <w:trHeight w:val="1208"/>
        </w:trPr>
        <w:tc>
          <w:tcPr>
            <w:tcW w:w="1236" w:type="pct"/>
            <w:tcBorders>
              <w:top w:val="nil"/>
              <w:left w:val="single" w:sz="4" w:space="0" w:color="auto"/>
              <w:bottom w:val="single" w:sz="4" w:space="0" w:color="auto"/>
              <w:right w:val="single" w:sz="4" w:space="0" w:color="auto"/>
            </w:tcBorders>
            <w:shd w:val="clear" w:color="000000" w:fill="FFFFFF"/>
            <w:vAlign w:val="center"/>
            <w:hideMark/>
          </w:tcPr>
          <w:p w14:paraId="1F4936DE" w14:textId="77777777" w:rsidR="008D686C" w:rsidRPr="00B43F17" w:rsidRDefault="008D686C" w:rsidP="00B43F17">
            <w:pPr>
              <w:rPr>
                <w:rFonts w:ascii="Myriad Pro" w:hAnsi="Myriad Pro"/>
                <w:sz w:val="18"/>
                <w:szCs w:val="18"/>
              </w:rPr>
            </w:pPr>
            <w:r w:rsidRPr="00B43F17">
              <w:rPr>
                <w:rFonts w:ascii="Myriad Pro" w:hAnsi="Myriad Pro"/>
                <w:sz w:val="18"/>
                <w:szCs w:val="18"/>
              </w:rPr>
              <w:t xml:space="preserve">корректировка необходимой валовой выручки, осуществляемой в связи с изменением (неисполнением) ИП </w:t>
            </w:r>
          </w:p>
        </w:tc>
        <w:tc>
          <w:tcPr>
            <w:tcW w:w="740" w:type="pct"/>
            <w:tcBorders>
              <w:top w:val="nil"/>
              <w:left w:val="nil"/>
              <w:bottom w:val="single" w:sz="4" w:space="0" w:color="auto"/>
              <w:right w:val="single" w:sz="4" w:space="0" w:color="auto"/>
            </w:tcBorders>
            <w:shd w:val="clear" w:color="000000" w:fill="FFFFFF"/>
            <w:noWrap/>
            <w:vAlign w:val="center"/>
            <w:hideMark/>
          </w:tcPr>
          <w:p w14:paraId="56CA9885" w14:textId="77777777" w:rsidR="008D686C" w:rsidRPr="00B43F17" w:rsidRDefault="008D686C">
            <w:pPr>
              <w:jc w:val="right"/>
              <w:rPr>
                <w:rFonts w:ascii="Myriad Pro" w:hAnsi="Myriad Pro"/>
                <w:sz w:val="18"/>
                <w:szCs w:val="18"/>
              </w:rPr>
            </w:pPr>
            <w:r w:rsidRPr="00B43F17">
              <w:rPr>
                <w:rFonts w:ascii="Myriad Pro" w:hAnsi="Myriad Pro"/>
                <w:sz w:val="18"/>
                <w:szCs w:val="18"/>
              </w:rPr>
              <w:t>191 580,10</w:t>
            </w:r>
          </w:p>
        </w:tc>
        <w:tc>
          <w:tcPr>
            <w:tcW w:w="642" w:type="pct"/>
            <w:tcBorders>
              <w:top w:val="nil"/>
              <w:left w:val="nil"/>
              <w:bottom w:val="single" w:sz="4" w:space="0" w:color="auto"/>
              <w:right w:val="single" w:sz="4" w:space="0" w:color="auto"/>
            </w:tcBorders>
            <w:shd w:val="clear" w:color="000000" w:fill="FFFFFF"/>
            <w:noWrap/>
            <w:vAlign w:val="center"/>
            <w:hideMark/>
          </w:tcPr>
          <w:p w14:paraId="354A1729" w14:textId="77777777" w:rsidR="008D686C" w:rsidRPr="00B43F17" w:rsidRDefault="008D686C">
            <w:pPr>
              <w:jc w:val="right"/>
              <w:rPr>
                <w:rFonts w:ascii="Myriad Pro" w:hAnsi="Myriad Pro"/>
                <w:sz w:val="18"/>
                <w:szCs w:val="18"/>
              </w:rPr>
            </w:pPr>
            <w:r w:rsidRPr="00B43F17">
              <w:rPr>
                <w:rFonts w:ascii="Myriad Pro" w:hAnsi="Myriad Pro"/>
                <w:sz w:val="18"/>
                <w:szCs w:val="18"/>
              </w:rPr>
              <w:t>-24 058,11</w:t>
            </w:r>
          </w:p>
        </w:tc>
        <w:tc>
          <w:tcPr>
            <w:tcW w:w="964" w:type="pct"/>
            <w:tcBorders>
              <w:top w:val="nil"/>
              <w:left w:val="nil"/>
              <w:bottom w:val="single" w:sz="4" w:space="0" w:color="auto"/>
              <w:right w:val="single" w:sz="4" w:space="0" w:color="auto"/>
            </w:tcBorders>
            <w:shd w:val="clear" w:color="000000" w:fill="FFFFFF"/>
            <w:noWrap/>
            <w:vAlign w:val="center"/>
            <w:hideMark/>
          </w:tcPr>
          <w:p w14:paraId="7667487F" w14:textId="77777777" w:rsidR="008D686C" w:rsidRPr="00B43F17" w:rsidRDefault="008D686C">
            <w:pPr>
              <w:jc w:val="right"/>
              <w:rPr>
                <w:rFonts w:ascii="Myriad Pro" w:hAnsi="Myriad Pro"/>
                <w:sz w:val="18"/>
                <w:szCs w:val="18"/>
              </w:rPr>
            </w:pPr>
            <w:r w:rsidRPr="00B43F17">
              <w:rPr>
                <w:rFonts w:ascii="Myriad Pro" w:hAnsi="Myriad Pro"/>
                <w:sz w:val="18"/>
                <w:szCs w:val="18"/>
              </w:rPr>
              <w:t>-24 058,11</w:t>
            </w:r>
          </w:p>
        </w:tc>
        <w:tc>
          <w:tcPr>
            <w:tcW w:w="842" w:type="pct"/>
            <w:tcBorders>
              <w:top w:val="nil"/>
              <w:left w:val="nil"/>
              <w:bottom w:val="single" w:sz="4" w:space="0" w:color="auto"/>
              <w:right w:val="single" w:sz="4" w:space="0" w:color="auto"/>
            </w:tcBorders>
            <w:shd w:val="clear" w:color="000000" w:fill="FFFFFF"/>
            <w:noWrap/>
            <w:vAlign w:val="center"/>
            <w:hideMark/>
          </w:tcPr>
          <w:p w14:paraId="735530B6" w14:textId="77777777" w:rsidR="008D686C" w:rsidRPr="00B43F17" w:rsidRDefault="008D686C">
            <w:pPr>
              <w:jc w:val="right"/>
              <w:rPr>
                <w:rFonts w:ascii="Myriad Pro" w:hAnsi="Myriad Pro"/>
                <w:sz w:val="18"/>
                <w:szCs w:val="18"/>
              </w:rPr>
            </w:pPr>
            <w:r w:rsidRPr="00B43F17">
              <w:rPr>
                <w:rFonts w:ascii="Myriad Pro" w:hAnsi="Myriad Pro"/>
                <w:sz w:val="18"/>
                <w:szCs w:val="18"/>
              </w:rPr>
              <w:t> </w:t>
            </w:r>
          </w:p>
        </w:tc>
        <w:tc>
          <w:tcPr>
            <w:tcW w:w="576" w:type="pct"/>
            <w:tcBorders>
              <w:top w:val="nil"/>
              <w:left w:val="nil"/>
              <w:bottom w:val="single" w:sz="4" w:space="0" w:color="auto"/>
              <w:right w:val="single" w:sz="4" w:space="0" w:color="auto"/>
            </w:tcBorders>
            <w:shd w:val="clear" w:color="000000" w:fill="FFFFFF"/>
            <w:noWrap/>
            <w:vAlign w:val="center"/>
            <w:hideMark/>
          </w:tcPr>
          <w:p w14:paraId="263AAAA2" w14:textId="3DAA93BA" w:rsidR="008D686C" w:rsidRPr="00B43F17" w:rsidRDefault="008D686C">
            <w:pPr>
              <w:jc w:val="right"/>
              <w:rPr>
                <w:rFonts w:ascii="Myriad Pro" w:hAnsi="Myriad Pro"/>
                <w:sz w:val="18"/>
                <w:szCs w:val="18"/>
              </w:rPr>
            </w:pPr>
          </w:p>
        </w:tc>
      </w:tr>
      <w:tr w:rsidR="00476B5A" w:rsidRPr="00B43F17" w14:paraId="45C24288" w14:textId="77777777" w:rsidTr="0003702B">
        <w:trPr>
          <w:trHeight w:val="900"/>
        </w:trPr>
        <w:tc>
          <w:tcPr>
            <w:tcW w:w="1236" w:type="pct"/>
            <w:tcBorders>
              <w:top w:val="nil"/>
              <w:left w:val="single" w:sz="4" w:space="0" w:color="auto"/>
              <w:bottom w:val="single" w:sz="4" w:space="0" w:color="auto"/>
              <w:right w:val="single" w:sz="4" w:space="0" w:color="auto"/>
            </w:tcBorders>
            <w:shd w:val="clear" w:color="000000" w:fill="FFFFFF"/>
            <w:vAlign w:val="center"/>
            <w:hideMark/>
          </w:tcPr>
          <w:p w14:paraId="20D09630" w14:textId="77777777" w:rsidR="008D686C" w:rsidRPr="00B43F17" w:rsidRDefault="008D686C" w:rsidP="00B43F17">
            <w:pPr>
              <w:rPr>
                <w:rFonts w:ascii="Myriad Pro" w:hAnsi="Myriad Pro"/>
                <w:sz w:val="18"/>
                <w:szCs w:val="18"/>
              </w:rPr>
            </w:pPr>
            <w:r w:rsidRPr="00B43F17">
              <w:rPr>
                <w:rFonts w:ascii="Myriad Pro" w:hAnsi="Myriad Pro"/>
                <w:sz w:val="18"/>
                <w:szCs w:val="18"/>
              </w:rPr>
              <w:t>корректировка необходимой валовой выручки с учетом надежности и качества оказываемых услуг</w:t>
            </w:r>
          </w:p>
        </w:tc>
        <w:tc>
          <w:tcPr>
            <w:tcW w:w="740" w:type="pct"/>
            <w:tcBorders>
              <w:top w:val="nil"/>
              <w:left w:val="nil"/>
              <w:bottom w:val="single" w:sz="4" w:space="0" w:color="auto"/>
              <w:right w:val="single" w:sz="4" w:space="0" w:color="auto"/>
            </w:tcBorders>
            <w:shd w:val="clear" w:color="000000" w:fill="FFFFFF"/>
            <w:noWrap/>
            <w:vAlign w:val="center"/>
            <w:hideMark/>
          </w:tcPr>
          <w:p w14:paraId="7D1E6575" w14:textId="77777777" w:rsidR="008D686C" w:rsidRPr="00B43F17" w:rsidRDefault="008D686C">
            <w:pPr>
              <w:jc w:val="right"/>
              <w:rPr>
                <w:rFonts w:ascii="Myriad Pro" w:hAnsi="Myriad Pro"/>
                <w:sz w:val="18"/>
                <w:szCs w:val="18"/>
              </w:rPr>
            </w:pPr>
            <w:r w:rsidRPr="00B43F17">
              <w:rPr>
                <w:rFonts w:ascii="Myriad Pro" w:hAnsi="Myriad Pro"/>
                <w:sz w:val="18"/>
                <w:szCs w:val="18"/>
              </w:rPr>
              <w:t>73 217,20</w:t>
            </w:r>
          </w:p>
        </w:tc>
        <w:tc>
          <w:tcPr>
            <w:tcW w:w="642" w:type="pct"/>
            <w:tcBorders>
              <w:top w:val="nil"/>
              <w:left w:val="nil"/>
              <w:bottom w:val="single" w:sz="4" w:space="0" w:color="auto"/>
              <w:right w:val="single" w:sz="4" w:space="0" w:color="auto"/>
            </w:tcBorders>
            <w:shd w:val="clear" w:color="000000" w:fill="FFFFFF"/>
            <w:noWrap/>
            <w:vAlign w:val="center"/>
            <w:hideMark/>
          </w:tcPr>
          <w:p w14:paraId="12273849" w14:textId="77777777" w:rsidR="008D686C" w:rsidRPr="00B43F17" w:rsidRDefault="008D686C">
            <w:pPr>
              <w:jc w:val="right"/>
              <w:rPr>
                <w:rFonts w:ascii="Myriad Pro" w:hAnsi="Myriad Pro"/>
                <w:sz w:val="18"/>
                <w:szCs w:val="18"/>
              </w:rPr>
            </w:pPr>
            <w:r w:rsidRPr="00B43F17">
              <w:rPr>
                <w:rFonts w:ascii="Myriad Pro" w:hAnsi="Myriad Pro"/>
                <w:sz w:val="18"/>
                <w:szCs w:val="18"/>
              </w:rPr>
              <w:t>0,00</w:t>
            </w:r>
          </w:p>
        </w:tc>
        <w:tc>
          <w:tcPr>
            <w:tcW w:w="964" w:type="pct"/>
            <w:tcBorders>
              <w:top w:val="nil"/>
              <w:left w:val="nil"/>
              <w:bottom w:val="single" w:sz="4" w:space="0" w:color="auto"/>
              <w:right w:val="single" w:sz="4" w:space="0" w:color="auto"/>
            </w:tcBorders>
            <w:shd w:val="clear" w:color="000000" w:fill="FFFFFF"/>
            <w:noWrap/>
            <w:vAlign w:val="center"/>
            <w:hideMark/>
          </w:tcPr>
          <w:p w14:paraId="05A708E3" w14:textId="77777777" w:rsidR="008D686C" w:rsidRPr="00B43F17" w:rsidRDefault="008D686C">
            <w:pPr>
              <w:jc w:val="right"/>
              <w:rPr>
                <w:rFonts w:ascii="Myriad Pro" w:hAnsi="Myriad Pro"/>
                <w:sz w:val="18"/>
                <w:szCs w:val="18"/>
              </w:rPr>
            </w:pPr>
            <w:r w:rsidRPr="00B43F17">
              <w:rPr>
                <w:rFonts w:ascii="Myriad Pro" w:hAnsi="Myriad Pro"/>
                <w:sz w:val="18"/>
                <w:szCs w:val="18"/>
              </w:rPr>
              <w:t>73 217,20</w:t>
            </w:r>
          </w:p>
        </w:tc>
        <w:tc>
          <w:tcPr>
            <w:tcW w:w="842" w:type="pct"/>
            <w:tcBorders>
              <w:top w:val="nil"/>
              <w:left w:val="nil"/>
              <w:bottom w:val="single" w:sz="4" w:space="0" w:color="auto"/>
              <w:right w:val="single" w:sz="4" w:space="0" w:color="auto"/>
            </w:tcBorders>
            <w:shd w:val="clear" w:color="000000" w:fill="FFFFFF"/>
            <w:noWrap/>
            <w:vAlign w:val="center"/>
            <w:hideMark/>
          </w:tcPr>
          <w:p w14:paraId="740CA110" w14:textId="77777777" w:rsidR="008D686C" w:rsidRPr="00B43F17" w:rsidRDefault="008D686C">
            <w:pPr>
              <w:jc w:val="right"/>
              <w:rPr>
                <w:rFonts w:ascii="Myriad Pro" w:hAnsi="Myriad Pro"/>
                <w:sz w:val="18"/>
                <w:szCs w:val="18"/>
              </w:rPr>
            </w:pPr>
            <w:r w:rsidRPr="00B43F17">
              <w:rPr>
                <w:rFonts w:ascii="Myriad Pro" w:hAnsi="Myriad Pro"/>
                <w:sz w:val="18"/>
                <w:szCs w:val="18"/>
              </w:rPr>
              <w:t>73 217,20</w:t>
            </w:r>
          </w:p>
        </w:tc>
        <w:tc>
          <w:tcPr>
            <w:tcW w:w="576" w:type="pct"/>
            <w:tcBorders>
              <w:top w:val="nil"/>
              <w:left w:val="nil"/>
              <w:bottom w:val="single" w:sz="4" w:space="0" w:color="auto"/>
              <w:right w:val="single" w:sz="4" w:space="0" w:color="auto"/>
            </w:tcBorders>
            <w:shd w:val="clear" w:color="000000" w:fill="FFFFFF"/>
            <w:noWrap/>
            <w:vAlign w:val="center"/>
            <w:hideMark/>
          </w:tcPr>
          <w:p w14:paraId="238BD049" w14:textId="77777777" w:rsidR="008D686C" w:rsidRPr="00B43F17" w:rsidRDefault="008D686C">
            <w:pPr>
              <w:jc w:val="right"/>
              <w:rPr>
                <w:rFonts w:ascii="Myriad Pro" w:hAnsi="Myriad Pro"/>
                <w:sz w:val="18"/>
                <w:szCs w:val="18"/>
              </w:rPr>
            </w:pPr>
            <w:r w:rsidRPr="00B43F17">
              <w:rPr>
                <w:rFonts w:ascii="Myriad Pro" w:hAnsi="Myriad Pro"/>
                <w:sz w:val="18"/>
                <w:szCs w:val="18"/>
              </w:rPr>
              <w:t> </w:t>
            </w:r>
          </w:p>
        </w:tc>
      </w:tr>
      <w:tr w:rsidR="00476B5A" w:rsidRPr="00B43F17" w14:paraId="394B2D68" w14:textId="77777777" w:rsidTr="0003702B">
        <w:trPr>
          <w:trHeight w:val="1230"/>
        </w:trPr>
        <w:tc>
          <w:tcPr>
            <w:tcW w:w="1236" w:type="pct"/>
            <w:tcBorders>
              <w:top w:val="nil"/>
              <w:left w:val="single" w:sz="4" w:space="0" w:color="auto"/>
              <w:bottom w:val="single" w:sz="4" w:space="0" w:color="auto"/>
              <w:right w:val="single" w:sz="4" w:space="0" w:color="auto"/>
            </w:tcBorders>
            <w:shd w:val="clear" w:color="000000" w:fill="FFFFFF"/>
            <w:vAlign w:val="center"/>
            <w:hideMark/>
          </w:tcPr>
          <w:p w14:paraId="487F3638" w14:textId="77777777" w:rsidR="008D686C" w:rsidRPr="00B43F17" w:rsidRDefault="008D686C" w:rsidP="00B43F17">
            <w:pPr>
              <w:rPr>
                <w:rFonts w:ascii="Myriad Pro" w:hAnsi="Myriad Pro"/>
                <w:sz w:val="18"/>
                <w:szCs w:val="18"/>
              </w:rPr>
            </w:pPr>
            <w:r w:rsidRPr="00B43F17">
              <w:rPr>
                <w:rFonts w:ascii="Myriad Pro" w:hAnsi="Myriad Pro"/>
                <w:sz w:val="18"/>
                <w:szCs w:val="18"/>
              </w:rPr>
              <w:lastRenderedPageBreak/>
              <w:t>корректировка необходимой валовой выручки регулируемой организации с учетом изменения фактических цен покупки технологических потерь</w:t>
            </w:r>
          </w:p>
        </w:tc>
        <w:tc>
          <w:tcPr>
            <w:tcW w:w="740" w:type="pct"/>
            <w:tcBorders>
              <w:top w:val="nil"/>
              <w:left w:val="nil"/>
              <w:bottom w:val="single" w:sz="4" w:space="0" w:color="auto"/>
              <w:right w:val="single" w:sz="4" w:space="0" w:color="auto"/>
            </w:tcBorders>
            <w:shd w:val="clear" w:color="000000" w:fill="FFFFFF"/>
            <w:noWrap/>
            <w:vAlign w:val="center"/>
            <w:hideMark/>
          </w:tcPr>
          <w:p w14:paraId="534FE1E0" w14:textId="77777777" w:rsidR="008D686C" w:rsidRPr="00B43F17" w:rsidRDefault="008D686C" w:rsidP="00396319">
            <w:pPr>
              <w:pStyle w:val="ac"/>
              <w:jc w:val="right"/>
              <w:rPr>
                <w:rFonts w:ascii="Myriad Pro" w:hAnsi="Myriad Pro"/>
                <w:i w:val="0"/>
                <w:szCs w:val="18"/>
              </w:rPr>
            </w:pPr>
            <w:r w:rsidRPr="00B43F17">
              <w:rPr>
                <w:rFonts w:ascii="Myriad Pro" w:hAnsi="Myriad Pro"/>
                <w:i w:val="0"/>
                <w:szCs w:val="18"/>
              </w:rPr>
              <w:t>0,00</w:t>
            </w:r>
          </w:p>
        </w:tc>
        <w:tc>
          <w:tcPr>
            <w:tcW w:w="642" w:type="pct"/>
            <w:tcBorders>
              <w:top w:val="nil"/>
              <w:left w:val="nil"/>
              <w:bottom w:val="single" w:sz="4" w:space="0" w:color="auto"/>
              <w:right w:val="single" w:sz="4" w:space="0" w:color="auto"/>
            </w:tcBorders>
            <w:shd w:val="clear" w:color="000000" w:fill="FFFFFF"/>
            <w:noWrap/>
            <w:vAlign w:val="center"/>
            <w:hideMark/>
          </w:tcPr>
          <w:p w14:paraId="3A993EEB" w14:textId="77777777" w:rsidR="008D686C" w:rsidRPr="00B43F17" w:rsidRDefault="008D686C" w:rsidP="00396319">
            <w:pPr>
              <w:pStyle w:val="ac"/>
              <w:jc w:val="right"/>
              <w:rPr>
                <w:rFonts w:ascii="Myriad Pro" w:hAnsi="Myriad Pro"/>
                <w:i w:val="0"/>
                <w:szCs w:val="18"/>
              </w:rPr>
            </w:pPr>
            <w:r w:rsidRPr="00B43F17">
              <w:rPr>
                <w:rFonts w:ascii="Myriad Pro" w:hAnsi="Myriad Pro"/>
                <w:i w:val="0"/>
                <w:szCs w:val="18"/>
              </w:rPr>
              <w:t>-82 237,03</w:t>
            </w:r>
          </w:p>
        </w:tc>
        <w:tc>
          <w:tcPr>
            <w:tcW w:w="964" w:type="pct"/>
            <w:tcBorders>
              <w:top w:val="nil"/>
              <w:left w:val="nil"/>
              <w:bottom w:val="single" w:sz="4" w:space="0" w:color="auto"/>
              <w:right w:val="single" w:sz="4" w:space="0" w:color="auto"/>
            </w:tcBorders>
            <w:shd w:val="clear" w:color="000000" w:fill="FFFFFF"/>
            <w:noWrap/>
            <w:vAlign w:val="center"/>
            <w:hideMark/>
          </w:tcPr>
          <w:p w14:paraId="240F9078" w14:textId="41AF143F" w:rsidR="008D686C" w:rsidRPr="00B43F17" w:rsidRDefault="00D56CD1" w:rsidP="00396319">
            <w:pPr>
              <w:pStyle w:val="ac"/>
              <w:jc w:val="right"/>
              <w:rPr>
                <w:rFonts w:ascii="Myriad Pro" w:hAnsi="Myriad Pro"/>
                <w:i w:val="0"/>
                <w:szCs w:val="18"/>
              </w:rPr>
            </w:pPr>
            <w:r w:rsidRPr="00B43F17">
              <w:rPr>
                <w:rFonts w:ascii="Myriad Pro" w:hAnsi="Myriad Pro"/>
                <w:i w:val="0"/>
                <w:szCs w:val="18"/>
              </w:rPr>
              <w:t>-</w:t>
            </w:r>
            <w:r w:rsidR="00476B5A">
              <w:rPr>
                <w:rFonts w:ascii="Myriad Pro" w:hAnsi="Myriad Pro"/>
                <w:i w:val="0"/>
                <w:szCs w:val="18"/>
              </w:rPr>
              <w:t xml:space="preserve"> 162 978,49</w:t>
            </w:r>
          </w:p>
        </w:tc>
        <w:tc>
          <w:tcPr>
            <w:tcW w:w="842" w:type="pct"/>
            <w:tcBorders>
              <w:top w:val="nil"/>
              <w:left w:val="nil"/>
              <w:bottom w:val="single" w:sz="4" w:space="0" w:color="auto"/>
              <w:right w:val="single" w:sz="4" w:space="0" w:color="auto"/>
            </w:tcBorders>
            <w:shd w:val="clear" w:color="000000" w:fill="FFFFFF"/>
            <w:noWrap/>
            <w:vAlign w:val="center"/>
            <w:hideMark/>
          </w:tcPr>
          <w:p w14:paraId="04260FEF" w14:textId="77777777" w:rsidR="008D686C" w:rsidRPr="00B43F17" w:rsidRDefault="008D686C" w:rsidP="00396319">
            <w:pPr>
              <w:pStyle w:val="ac"/>
              <w:jc w:val="right"/>
              <w:rPr>
                <w:rFonts w:ascii="Myriad Pro" w:hAnsi="Myriad Pro"/>
                <w:i w:val="0"/>
                <w:szCs w:val="18"/>
              </w:rPr>
            </w:pPr>
          </w:p>
        </w:tc>
        <w:tc>
          <w:tcPr>
            <w:tcW w:w="576" w:type="pct"/>
            <w:tcBorders>
              <w:top w:val="nil"/>
              <w:left w:val="nil"/>
              <w:bottom w:val="single" w:sz="4" w:space="0" w:color="auto"/>
              <w:right w:val="single" w:sz="4" w:space="0" w:color="auto"/>
            </w:tcBorders>
            <w:shd w:val="clear" w:color="000000" w:fill="FFFFFF"/>
            <w:noWrap/>
            <w:vAlign w:val="center"/>
            <w:hideMark/>
          </w:tcPr>
          <w:p w14:paraId="433DEA1D" w14:textId="5256CAF5" w:rsidR="008D686C" w:rsidRPr="00B43F17" w:rsidRDefault="00476B5A" w:rsidP="00396319">
            <w:pPr>
              <w:pStyle w:val="ac"/>
              <w:jc w:val="right"/>
              <w:rPr>
                <w:rFonts w:ascii="Myriad Pro" w:hAnsi="Myriad Pro"/>
                <w:i w:val="0"/>
                <w:szCs w:val="18"/>
              </w:rPr>
            </w:pPr>
            <w:r>
              <w:rPr>
                <w:rFonts w:ascii="Myriad Pro" w:hAnsi="Myriad Pro"/>
                <w:i w:val="0"/>
                <w:szCs w:val="18"/>
              </w:rPr>
              <w:t>80 741,46</w:t>
            </w:r>
          </w:p>
        </w:tc>
      </w:tr>
      <w:tr w:rsidR="00476B5A" w:rsidRPr="00B43F17" w14:paraId="0D96274E" w14:textId="77777777" w:rsidTr="0003702B">
        <w:trPr>
          <w:trHeight w:val="300"/>
        </w:trPr>
        <w:tc>
          <w:tcPr>
            <w:tcW w:w="1236" w:type="pct"/>
            <w:tcBorders>
              <w:top w:val="nil"/>
              <w:left w:val="single" w:sz="4" w:space="0" w:color="auto"/>
              <w:bottom w:val="single" w:sz="4" w:space="0" w:color="auto"/>
              <w:right w:val="single" w:sz="4" w:space="0" w:color="auto"/>
            </w:tcBorders>
            <w:shd w:val="clear" w:color="000000" w:fill="FFFFFF"/>
            <w:vAlign w:val="center"/>
            <w:hideMark/>
          </w:tcPr>
          <w:p w14:paraId="1419C494" w14:textId="77777777" w:rsidR="008D686C" w:rsidRPr="00B43F17" w:rsidRDefault="008D686C" w:rsidP="00B43F17">
            <w:pPr>
              <w:rPr>
                <w:rFonts w:ascii="Myriad Pro" w:hAnsi="Myriad Pro"/>
                <w:sz w:val="18"/>
                <w:szCs w:val="18"/>
              </w:rPr>
            </w:pPr>
            <w:r w:rsidRPr="00B43F17">
              <w:rPr>
                <w:rFonts w:ascii="Myriad Pro" w:hAnsi="Myriad Pro"/>
                <w:sz w:val="18"/>
                <w:szCs w:val="18"/>
              </w:rPr>
              <w:t>п. 7 Основ ценообразования № 1178</w:t>
            </w:r>
          </w:p>
        </w:tc>
        <w:tc>
          <w:tcPr>
            <w:tcW w:w="740" w:type="pct"/>
            <w:tcBorders>
              <w:top w:val="nil"/>
              <w:left w:val="nil"/>
              <w:bottom w:val="single" w:sz="4" w:space="0" w:color="auto"/>
              <w:right w:val="single" w:sz="4" w:space="0" w:color="auto"/>
            </w:tcBorders>
            <w:shd w:val="clear" w:color="000000" w:fill="FFFFFF"/>
            <w:noWrap/>
            <w:vAlign w:val="center"/>
            <w:hideMark/>
          </w:tcPr>
          <w:p w14:paraId="3B97146B" w14:textId="77777777" w:rsidR="008D686C" w:rsidRPr="00B43F17" w:rsidRDefault="008D686C" w:rsidP="00396319">
            <w:pPr>
              <w:pStyle w:val="ac"/>
              <w:jc w:val="right"/>
              <w:rPr>
                <w:rFonts w:ascii="Myriad Pro" w:hAnsi="Myriad Pro"/>
                <w:i w:val="0"/>
                <w:szCs w:val="18"/>
              </w:rPr>
            </w:pPr>
            <w:r w:rsidRPr="00B43F17">
              <w:rPr>
                <w:rFonts w:ascii="Myriad Pro" w:hAnsi="Myriad Pro"/>
                <w:i w:val="0"/>
                <w:szCs w:val="18"/>
              </w:rPr>
              <w:t>91,30</w:t>
            </w:r>
          </w:p>
        </w:tc>
        <w:tc>
          <w:tcPr>
            <w:tcW w:w="642" w:type="pct"/>
            <w:tcBorders>
              <w:top w:val="nil"/>
              <w:left w:val="nil"/>
              <w:bottom w:val="single" w:sz="4" w:space="0" w:color="auto"/>
              <w:right w:val="single" w:sz="4" w:space="0" w:color="auto"/>
            </w:tcBorders>
            <w:shd w:val="clear" w:color="000000" w:fill="FFFFFF"/>
            <w:noWrap/>
            <w:vAlign w:val="center"/>
            <w:hideMark/>
          </w:tcPr>
          <w:p w14:paraId="2DF71E9F" w14:textId="77777777" w:rsidR="008D686C" w:rsidRPr="00B43F17" w:rsidRDefault="008D686C" w:rsidP="00396319">
            <w:pPr>
              <w:pStyle w:val="ac"/>
              <w:jc w:val="right"/>
              <w:rPr>
                <w:rFonts w:ascii="Myriad Pro" w:hAnsi="Myriad Pro"/>
                <w:i w:val="0"/>
                <w:szCs w:val="18"/>
              </w:rPr>
            </w:pPr>
            <w:r w:rsidRPr="00B43F17">
              <w:rPr>
                <w:rFonts w:ascii="Myriad Pro" w:hAnsi="Myriad Pro"/>
                <w:i w:val="0"/>
                <w:szCs w:val="18"/>
              </w:rPr>
              <w:t>-201 776,22</w:t>
            </w:r>
          </w:p>
        </w:tc>
        <w:tc>
          <w:tcPr>
            <w:tcW w:w="964" w:type="pct"/>
            <w:tcBorders>
              <w:top w:val="nil"/>
              <w:left w:val="nil"/>
              <w:bottom w:val="single" w:sz="4" w:space="0" w:color="auto"/>
              <w:right w:val="single" w:sz="4" w:space="0" w:color="auto"/>
            </w:tcBorders>
            <w:shd w:val="clear" w:color="000000" w:fill="FFFFFF"/>
            <w:noWrap/>
            <w:vAlign w:val="center"/>
            <w:hideMark/>
          </w:tcPr>
          <w:p w14:paraId="7C5E73C1" w14:textId="77777777" w:rsidR="008D686C" w:rsidRPr="00B43F17" w:rsidRDefault="008D686C" w:rsidP="00396319">
            <w:pPr>
              <w:pStyle w:val="ac"/>
              <w:jc w:val="right"/>
              <w:rPr>
                <w:rFonts w:ascii="Myriad Pro" w:hAnsi="Myriad Pro"/>
                <w:i w:val="0"/>
                <w:szCs w:val="18"/>
              </w:rPr>
            </w:pPr>
            <w:r w:rsidRPr="00B43F17">
              <w:rPr>
                <w:rFonts w:ascii="Myriad Pro" w:hAnsi="Myriad Pro"/>
                <w:i w:val="0"/>
                <w:szCs w:val="18"/>
              </w:rPr>
              <w:t>98,08</w:t>
            </w:r>
          </w:p>
        </w:tc>
        <w:tc>
          <w:tcPr>
            <w:tcW w:w="842" w:type="pct"/>
            <w:tcBorders>
              <w:top w:val="nil"/>
              <w:left w:val="nil"/>
              <w:bottom w:val="single" w:sz="4" w:space="0" w:color="auto"/>
              <w:right w:val="single" w:sz="4" w:space="0" w:color="auto"/>
            </w:tcBorders>
            <w:shd w:val="clear" w:color="000000" w:fill="FFFFFF"/>
            <w:noWrap/>
            <w:vAlign w:val="center"/>
            <w:hideMark/>
          </w:tcPr>
          <w:p w14:paraId="4E8BA395" w14:textId="77777777" w:rsidR="008D686C" w:rsidRPr="00B43F17" w:rsidRDefault="00BB4459" w:rsidP="00396319">
            <w:pPr>
              <w:pStyle w:val="ac"/>
              <w:jc w:val="right"/>
              <w:rPr>
                <w:rFonts w:ascii="Myriad Pro" w:hAnsi="Myriad Pro"/>
                <w:i w:val="0"/>
                <w:szCs w:val="18"/>
              </w:rPr>
            </w:pPr>
            <w:r w:rsidRPr="00B43F17">
              <w:rPr>
                <w:rFonts w:ascii="Myriad Pro" w:hAnsi="Myriad Pro"/>
                <w:i w:val="0"/>
                <w:szCs w:val="18"/>
              </w:rPr>
              <w:t>9,07</w:t>
            </w:r>
          </w:p>
        </w:tc>
        <w:tc>
          <w:tcPr>
            <w:tcW w:w="576" w:type="pct"/>
            <w:tcBorders>
              <w:top w:val="nil"/>
              <w:left w:val="nil"/>
              <w:bottom w:val="single" w:sz="4" w:space="0" w:color="auto"/>
              <w:right w:val="single" w:sz="4" w:space="0" w:color="auto"/>
            </w:tcBorders>
            <w:shd w:val="clear" w:color="000000" w:fill="FFFFFF"/>
            <w:noWrap/>
            <w:vAlign w:val="center"/>
            <w:hideMark/>
          </w:tcPr>
          <w:p w14:paraId="5E0F5754" w14:textId="77777777" w:rsidR="008D686C" w:rsidRPr="00B43F17" w:rsidRDefault="008D686C" w:rsidP="00396319">
            <w:pPr>
              <w:pStyle w:val="ac"/>
              <w:jc w:val="right"/>
              <w:rPr>
                <w:rFonts w:ascii="Myriad Pro" w:hAnsi="Myriad Pro"/>
                <w:i w:val="0"/>
                <w:szCs w:val="18"/>
              </w:rPr>
            </w:pPr>
          </w:p>
        </w:tc>
      </w:tr>
      <w:tr w:rsidR="00476B5A" w:rsidRPr="00B43F17" w14:paraId="63172556" w14:textId="77777777" w:rsidTr="0003702B">
        <w:trPr>
          <w:trHeight w:val="600"/>
        </w:trPr>
        <w:tc>
          <w:tcPr>
            <w:tcW w:w="1236" w:type="pct"/>
            <w:tcBorders>
              <w:top w:val="nil"/>
              <w:left w:val="single" w:sz="4" w:space="0" w:color="auto"/>
              <w:bottom w:val="single" w:sz="4" w:space="0" w:color="auto"/>
              <w:right w:val="single" w:sz="4" w:space="0" w:color="auto"/>
            </w:tcBorders>
            <w:shd w:val="clear" w:color="000000" w:fill="FFFFFF"/>
            <w:vAlign w:val="center"/>
            <w:hideMark/>
          </w:tcPr>
          <w:p w14:paraId="546EA37E" w14:textId="77777777" w:rsidR="008D686C" w:rsidRPr="00B43F17" w:rsidRDefault="008D686C" w:rsidP="00426F60">
            <w:pPr>
              <w:pStyle w:val="ac"/>
              <w:rPr>
                <w:rFonts w:ascii="Myriad Pro" w:hAnsi="Myriad Pro"/>
                <w:szCs w:val="18"/>
              </w:rPr>
            </w:pPr>
            <w:r w:rsidRPr="00B43F17">
              <w:rPr>
                <w:rFonts w:ascii="Myriad Pro" w:hAnsi="Myriad Pro"/>
                <w:szCs w:val="18"/>
              </w:rPr>
              <w:t xml:space="preserve"> Стоимость транзита в Республику Алтай</w:t>
            </w:r>
          </w:p>
        </w:tc>
        <w:tc>
          <w:tcPr>
            <w:tcW w:w="740" w:type="pct"/>
            <w:tcBorders>
              <w:top w:val="nil"/>
              <w:left w:val="nil"/>
              <w:bottom w:val="single" w:sz="4" w:space="0" w:color="auto"/>
              <w:right w:val="single" w:sz="4" w:space="0" w:color="auto"/>
            </w:tcBorders>
            <w:shd w:val="clear" w:color="000000" w:fill="FFFFFF"/>
            <w:noWrap/>
            <w:vAlign w:val="center"/>
            <w:hideMark/>
          </w:tcPr>
          <w:p w14:paraId="3382EF8B" w14:textId="77777777" w:rsidR="008D686C" w:rsidRPr="00E05F9D" w:rsidRDefault="008D686C" w:rsidP="00396319">
            <w:pPr>
              <w:pStyle w:val="ac"/>
              <w:jc w:val="right"/>
              <w:rPr>
                <w:rFonts w:ascii="Myriad Pro" w:hAnsi="Myriad Pro"/>
                <w:szCs w:val="18"/>
              </w:rPr>
            </w:pPr>
            <w:r w:rsidRPr="00E05F9D">
              <w:rPr>
                <w:rFonts w:ascii="Myriad Pro" w:hAnsi="Myriad Pro"/>
                <w:szCs w:val="18"/>
              </w:rPr>
              <w:t>0,00</w:t>
            </w:r>
          </w:p>
        </w:tc>
        <w:tc>
          <w:tcPr>
            <w:tcW w:w="642" w:type="pct"/>
            <w:tcBorders>
              <w:top w:val="nil"/>
              <w:left w:val="nil"/>
              <w:bottom w:val="single" w:sz="4" w:space="0" w:color="auto"/>
              <w:right w:val="single" w:sz="4" w:space="0" w:color="auto"/>
            </w:tcBorders>
            <w:shd w:val="clear" w:color="000000" w:fill="FFFFFF"/>
            <w:noWrap/>
            <w:vAlign w:val="center"/>
            <w:hideMark/>
          </w:tcPr>
          <w:p w14:paraId="412C6802" w14:textId="77777777" w:rsidR="008D686C" w:rsidRPr="00E05F9D" w:rsidRDefault="008D686C" w:rsidP="00396319">
            <w:pPr>
              <w:pStyle w:val="ac"/>
              <w:jc w:val="right"/>
              <w:rPr>
                <w:rFonts w:ascii="Myriad Pro" w:hAnsi="Myriad Pro"/>
                <w:szCs w:val="18"/>
              </w:rPr>
            </w:pPr>
            <w:r w:rsidRPr="00E05F9D">
              <w:rPr>
                <w:rFonts w:ascii="Myriad Pro" w:hAnsi="Myriad Pro"/>
                <w:szCs w:val="18"/>
              </w:rPr>
              <w:t>-201 865,23</w:t>
            </w:r>
          </w:p>
        </w:tc>
        <w:tc>
          <w:tcPr>
            <w:tcW w:w="964" w:type="pct"/>
            <w:tcBorders>
              <w:top w:val="nil"/>
              <w:left w:val="nil"/>
              <w:bottom w:val="single" w:sz="4" w:space="0" w:color="auto"/>
              <w:right w:val="single" w:sz="4" w:space="0" w:color="auto"/>
            </w:tcBorders>
            <w:shd w:val="clear" w:color="000000" w:fill="FFFFFF"/>
            <w:noWrap/>
            <w:vAlign w:val="center"/>
            <w:hideMark/>
          </w:tcPr>
          <w:p w14:paraId="5F9EFDA0" w14:textId="77777777" w:rsidR="008D686C" w:rsidRPr="00E05F9D" w:rsidRDefault="008D686C" w:rsidP="00396319">
            <w:pPr>
              <w:pStyle w:val="ac"/>
              <w:jc w:val="right"/>
              <w:rPr>
                <w:rFonts w:ascii="Myriad Pro" w:hAnsi="Myriad Pro"/>
                <w:szCs w:val="18"/>
              </w:rPr>
            </w:pPr>
            <w:r w:rsidRPr="00E05F9D">
              <w:rPr>
                <w:rFonts w:ascii="Myriad Pro" w:hAnsi="Myriad Pro"/>
                <w:szCs w:val="18"/>
              </w:rPr>
              <w:t>0,00</w:t>
            </w:r>
          </w:p>
        </w:tc>
        <w:tc>
          <w:tcPr>
            <w:tcW w:w="842" w:type="pct"/>
            <w:tcBorders>
              <w:top w:val="nil"/>
              <w:left w:val="nil"/>
              <w:bottom w:val="single" w:sz="4" w:space="0" w:color="auto"/>
              <w:right w:val="single" w:sz="4" w:space="0" w:color="auto"/>
            </w:tcBorders>
            <w:shd w:val="clear" w:color="000000" w:fill="FFFFFF"/>
            <w:noWrap/>
            <w:vAlign w:val="center"/>
            <w:hideMark/>
          </w:tcPr>
          <w:p w14:paraId="7174C85A" w14:textId="77777777" w:rsidR="008D686C" w:rsidRPr="00E05F9D" w:rsidRDefault="008D686C" w:rsidP="00396319">
            <w:pPr>
              <w:pStyle w:val="ac"/>
              <w:jc w:val="right"/>
              <w:rPr>
                <w:rFonts w:ascii="Myriad Pro" w:hAnsi="Myriad Pro"/>
                <w:szCs w:val="18"/>
              </w:rPr>
            </w:pPr>
          </w:p>
        </w:tc>
        <w:tc>
          <w:tcPr>
            <w:tcW w:w="576" w:type="pct"/>
            <w:tcBorders>
              <w:top w:val="nil"/>
              <w:left w:val="nil"/>
              <w:bottom w:val="single" w:sz="4" w:space="0" w:color="auto"/>
              <w:right w:val="single" w:sz="4" w:space="0" w:color="auto"/>
            </w:tcBorders>
            <w:shd w:val="clear" w:color="000000" w:fill="FFFFFF"/>
            <w:noWrap/>
            <w:vAlign w:val="center"/>
            <w:hideMark/>
          </w:tcPr>
          <w:p w14:paraId="28370DBF" w14:textId="53F21EAF" w:rsidR="008D686C" w:rsidRPr="00E05F9D" w:rsidRDefault="008D686C" w:rsidP="00396319">
            <w:pPr>
              <w:pStyle w:val="ac"/>
              <w:jc w:val="right"/>
              <w:rPr>
                <w:rFonts w:ascii="Myriad Pro" w:hAnsi="Myriad Pro"/>
                <w:szCs w:val="18"/>
              </w:rPr>
            </w:pPr>
          </w:p>
        </w:tc>
      </w:tr>
      <w:tr w:rsidR="00476B5A" w:rsidRPr="00B43F17" w14:paraId="1BCF0364" w14:textId="77777777" w:rsidTr="0003702B">
        <w:trPr>
          <w:trHeight w:val="600"/>
        </w:trPr>
        <w:tc>
          <w:tcPr>
            <w:tcW w:w="1236" w:type="pct"/>
            <w:tcBorders>
              <w:top w:val="nil"/>
              <w:left w:val="single" w:sz="4" w:space="0" w:color="auto"/>
              <w:bottom w:val="single" w:sz="4" w:space="0" w:color="auto"/>
              <w:right w:val="single" w:sz="4" w:space="0" w:color="auto"/>
            </w:tcBorders>
            <w:shd w:val="clear" w:color="000000" w:fill="FFFFFF"/>
            <w:vAlign w:val="center"/>
            <w:hideMark/>
          </w:tcPr>
          <w:p w14:paraId="0A0042FD" w14:textId="77777777" w:rsidR="008D686C" w:rsidRPr="00B43F17" w:rsidRDefault="008D686C" w:rsidP="00426F60">
            <w:pPr>
              <w:pStyle w:val="ac"/>
              <w:rPr>
                <w:rFonts w:ascii="Myriad Pro" w:hAnsi="Myriad Pro"/>
                <w:szCs w:val="18"/>
              </w:rPr>
            </w:pPr>
            <w:r w:rsidRPr="00B43F17">
              <w:rPr>
                <w:rFonts w:ascii="Myriad Pro" w:hAnsi="Myriad Pro"/>
                <w:szCs w:val="18"/>
              </w:rPr>
              <w:t xml:space="preserve"> Доходы от бездоговорного потребления по факту 2017 г.</w:t>
            </w:r>
          </w:p>
        </w:tc>
        <w:tc>
          <w:tcPr>
            <w:tcW w:w="740" w:type="pct"/>
            <w:tcBorders>
              <w:top w:val="nil"/>
              <w:left w:val="nil"/>
              <w:bottom w:val="single" w:sz="4" w:space="0" w:color="auto"/>
              <w:right w:val="single" w:sz="4" w:space="0" w:color="auto"/>
            </w:tcBorders>
            <w:shd w:val="clear" w:color="000000" w:fill="FFFFFF"/>
            <w:noWrap/>
            <w:vAlign w:val="center"/>
            <w:hideMark/>
          </w:tcPr>
          <w:p w14:paraId="4716A938" w14:textId="77777777" w:rsidR="008D686C" w:rsidRPr="00E05F9D" w:rsidRDefault="008D686C" w:rsidP="00396319">
            <w:pPr>
              <w:pStyle w:val="ac"/>
              <w:jc w:val="right"/>
              <w:rPr>
                <w:rFonts w:ascii="Myriad Pro" w:hAnsi="Myriad Pro"/>
                <w:szCs w:val="18"/>
              </w:rPr>
            </w:pPr>
            <w:r w:rsidRPr="00E05F9D">
              <w:rPr>
                <w:rFonts w:ascii="Myriad Pro" w:hAnsi="Myriad Pro"/>
                <w:szCs w:val="18"/>
              </w:rPr>
              <w:t>91,30</w:t>
            </w:r>
          </w:p>
        </w:tc>
        <w:tc>
          <w:tcPr>
            <w:tcW w:w="642" w:type="pct"/>
            <w:tcBorders>
              <w:top w:val="nil"/>
              <w:left w:val="nil"/>
              <w:bottom w:val="single" w:sz="4" w:space="0" w:color="auto"/>
              <w:right w:val="single" w:sz="4" w:space="0" w:color="auto"/>
            </w:tcBorders>
            <w:shd w:val="clear" w:color="000000" w:fill="FFFFFF"/>
            <w:noWrap/>
            <w:vAlign w:val="center"/>
            <w:hideMark/>
          </w:tcPr>
          <w:p w14:paraId="4B66A3DB" w14:textId="77777777" w:rsidR="008D686C" w:rsidRPr="00E05F9D" w:rsidRDefault="008D686C" w:rsidP="00396319">
            <w:pPr>
              <w:pStyle w:val="ac"/>
              <w:jc w:val="right"/>
              <w:rPr>
                <w:rFonts w:ascii="Myriad Pro" w:hAnsi="Myriad Pro"/>
                <w:szCs w:val="18"/>
              </w:rPr>
            </w:pPr>
            <w:r w:rsidRPr="00E05F9D">
              <w:rPr>
                <w:rFonts w:ascii="Myriad Pro" w:hAnsi="Myriad Pro"/>
                <w:szCs w:val="18"/>
              </w:rPr>
              <w:t>89,01</w:t>
            </w:r>
          </w:p>
        </w:tc>
        <w:tc>
          <w:tcPr>
            <w:tcW w:w="964" w:type="pct"/>
            <w:tcBorders>
              <w:top w:val="nil"/>
              <w:left w:val="nil"/>
              <w:bottom w:val="single" w:sz="4" w:space="0" w:color="auto"/>
              <w:right w:val="single" w:sz="4" w:space="0" w:color="auto"/>
            </w:tcBorders>
            <w:shd w:val="clear" w:color="000000" w:fill="FFFFFF"/>
            <w:noWrap/>
            <w:vAlign w:val="center"/>
            <w:hideMark/>
          </w:tcPr>
          <w:p w14:paraId="3BA8F295" w14:textId="77777777" w:rsidR="008D686C" w:rsidRPr="00E05F9D" w:rsidRDefault="008D686C" w:rsidP="00396319">
            <w:pPr>
              <w:pStyle w:val="ac"/>
              <w:jc w:val="right"/>
              <w:rPr>
                <w:rFonts w:ascii="Myriad Pro" w:hAnsi="Myriad Pro"/>
                <w:szCs w:val="18"/>
              </w:rPr>
            </w:pPr>
            <w:r w:rsidRPr="00E05F9D">
              <w:rPr>
                <w:rFonts w:ascii="Myriad Pro" w:hAnsi="Myriad Pro"/>
                <w:szCs w:val="18"/>
              </w:rPr>
              <w:t>98,08</w:t>
            </w:r>
          </w:p>
        </w:tc>
        <w:tc>
          <w:tcPr>
            <w:tcW w:w="842" w:type="pct"/>
            <w:tcBorders>
              <w:top w:val="nil"/>
              <w:left w:val="nil"/>
              <w:bottom w:val="single" w:sz="4" w:space="0" w:color="auto"/>
              <w:right w:val="single" w:sz="4" w:space="0" w:color="auto"/>
            </w:tcBorders>
            <w:shd w:val="clear" w:color="000000" w:fill="FFFFFF"/>
            <w:noWrap/>
            <w:vAlign w:val="center"/>
            <w:hideMark/>
          </w:tcPr>
          <w:p w14:paraId="5B6F18CA" w14:textId="77777777" w:rsidR="008D686C" w:rsidRPr="00E05F9D" w:rsidRDefault="008D686C" w:rsidP="00396319">
            <w:pPr>
              <w:pStyle w:val="ac"/>
              <w:jc w:val="right"/>
              <w:rPr>
                <w:rFonts w:ascii="Myriad Pro" w:hAnsi="Myriad Pro"/>
                <w:szCs w:val="18"/>
              </w:rPr>
            </w:pPr>
            <w:r w:rsidRPr="00E05F9D">
              <w:rPr>
                <w:rFonts w:ascii="Myriad Pro" w:hAnsi="Myriad Pro"/>
                <w:szCs w:val="18"/>
              </w:rPr>
              <w:t>9,07</w:t>
            </w:r>
          </w:p>
        </w:tc>
        <w:tc>
          <w:tcPr>
            <w:tcW w:w="576" w:type="pct"/>
            <w:tcBorders>
              <w:top w:val="nil"/>
              <w:left w:val="nil"/>
              <w:bottom w:val="single" w:sz="4" w:space="0" w:color="auto"/>
              <w:right w:val="single" w:sz="4" w:space="0" w:color="auto"/>
            </w:tcBorders>
            <w:shd w:val="clear" w:color="000000" w:fill="FFFFFF"/>
            <w:noWrap/>
            <w:vAlign w:val="center"/>
            <w:hideMark/>
          </w:tcPr>
          <w:p w14:paraId="5016F558" w14:textId="77777777" w:rsidR="008D686C" w:rsidRPr="00E05F9D" w:rsidRDefault="008D686C" w:rsidP="00396319">
            <w:pPr>
              <w:pStyle w:val="ac"/>
              <w:jc w:val="right"/>
              <w:rPr>
                <w:rFonts w:ascii="Myriad Pro" w:hAnsi="Myriad Pro"/>
                <w:szCs w:val="18"/>
              </w:rPr>
            </w:pPr>
          </w:p>
        </w:tc>
      </w:tr>
    </w:tbl>
    <w:p w14:paraId="6FC1E5AC" w14:textId="77777777" w:rsidR="008D686C" w:rsidRDefault="008D686C" w:rsidP="000F1CD3">
      <w:pPr>
        <w:pStyle w:val="aa"/>
        <w:tabs>
          <w:tab w:val="left" w:pos="993"/>
        </w:tabs>
        <w:autoSpaceDE w:val="0"/>
        <w:autoSpaceDN w:val="0"/>
        <w:adjustRightInd w:val="0"/>
        <w:spacing w:line="360" w:lineRule="auto"/>
        <w:ind w:left="0" w:firstLine="709"/>
        <w:jc w:val="both"/>
        <w:rPr>
          <w:rFonts w:ascii="Myriad Pro" w:hAnsi="Myriad Pro"/>
          <w:color w:val="0D0D0D" w:themeColor="text1" w:themeTint="F2"/>
          <w:sz w:val="26"/>
          <w:szCs w:val="26"/>
        </w:rPr>
      </w:pPr>
    </w:p>
    <w:p w14:paraId="7C94E939" w14:textId="77777777" w:rsidR="00FB72E0" w:rsidRDefault="00D54265" w:rsidP="003D77E1">
      <w:pPr>
        <w:pStyle w:val="aa"/>
        <w:tabs>
          <w:tab w:val="left" w:pos="993"/>
        </w:tabs>
        <w:autoSpaceDE w:val="0"/>
        <w:autoSpaceDN w:val="0"/>
        <w:adjustRightInd w:val="0"/>
        <w:spacing w:line="360" w:lineRule="auto"/>
        <w:ind w:left="0" w:firstLine="567"/>
        <w:jc w:val="both"/>
        <w:rPr>
          <w:rFonts w:ascii="Myriad Pro" w:hAnsi="Myriad Pro"/>
          <w:color w:val="0D0D0D" w:themeColor="text1" w:themeTint="F2"/>
          <w:sz w:val="26"/>
          <w:szCs w:val="26"/>
        </w:rPr>
      </w:pPr>
      <w:r w:rsidRPr="00F36EC9">
        <w:tab/>
      </w:r>
      <w:r w:rsidRPr="007423E4">
        <w:rPr>
          <w:rFonts w:ascii="Myriad Pro" w:hAnsi="Myriad Pro"/>
          <w:sz w:val="26"/>
          <w:szCs w:val="26"/>
        </w:rPr>
        <w:t>Обобщая</w:t>
      </w:r>
      <w:r>
        <w:rPr>
          <w:rFonts w:ascii="Myriad Pro" w:hAnsi="Myriad Pro"/>
          <w:color w:val="000000" w:themeColor="text1"/>
          <w:sz w:val="26"/>
          <w:szCs w:val="26"/>
        </w:rPr>
        <w:t xml:space="preserve"> изложенную выше информацию, </w:t>
      </w:r>
      <w:r w:rsidRPr="00F36EC9">
        <w:rPr>
          <w:rFonts w:ascii="Myriad Pro" w:hAnsi="Myriad Pro"/>
          <w:color w:val="000000" w:themeColor="text1"/>
          <w:sz w:val="26"/>
          <w:szCs w:val="26"/>
        </w:rPr>
        <w:t>Исполнитель отмечает, что</w:t>
      </w:r>
      <w:r>
        <w:rPr>
          <w:rFonts w:ascii="Myriad Pro" w:hAnsi="Myriad Pro"/>
          <w:color w:val="000000" w:themeColor="text1"/>
          <w:sz w:val="26"/>
          <w:szCs w:val="26"/>
        </w:rPr>
        <w:t xml:space="preserve"> Управлением Алтайского края по государственному регулированию цен и тарифов:</w:t>
      </w:r>
    </w:p>
    <w:p w14:paraId="77C425B7" w14:textId="77777777" w:rsidR="00D54265" w:rsidRDefault="005F74CA" w:rsidP="00FB72E0">
      <w:pPr>
        <w:pStyle w:val="a"/>
        <w:rPr>
          <w:color w:val="0D0D0D" w:themeColor="text1" w:themeTint="F2"/>
        </w:rPr>
      </w:pPr>
      <w:r w:rsidRPr="00F36EC9">
        <w:rPr>
          <w:color w:val="000000" w:themeColor="text1"/>
        </w:rPr>
        <w:t xml:space="preserve">при определении корректировки </w:t>
      </w:r>
      <w:r w:rsidR="00E00930" w:rsidRPr="00064B20">
        <w:t>операционных расходов, включаем</w:t>
      </w:r>
      <w:r w:rsidR="00E00930">
        <w:t>ой</w:t>
      </w:r>
      <w:r w:rsidR="00E00930" w:rsidRPr="00064B20">
        <w:t xml:space="preserve"> в необходимую валовую выручку регулируемой организации</w:t>
      </w:r>
      <w:r w:rsidR="00E00930" w:rsidRPr="00F36EC9">
        <w:rPr>
          <w:color w:val="000000" w:themeColor="text1"/>
        </w:rPr>
        <w:t xml:space="preserve"> </w:t>
      </w:r>
      <w:r w:rsidRPr="00F36EC9">
        <w:rPr>
          <w:color w:val="000000" w:themeColor="text1"/>
        </w:rPr>
        <w:t>– не использована в расчетах формула, предусмотренная</w:t>
      </w:r>
      <w:r>
        <w:rPr>
          <w:color w:val="000000" w:themeColor="text1"/>
        </w:rPr>
        <w:t xml:space="preserve"> п. </w:t>
      </w:r>
      <w:r w:rsidR="00E00930">
        <w:rPr>
          <w:color w:val="000000" w:themeColor="text1"/>
        </w:rPr>
        <w:t>19</w:t>
      </w:r>
      <w:r w:rsidRPr="00F36EC9">
        <w:rPr>
          <w:color w:val="000000" w:themeColor="text1"/>
        </w:rPr>
        <w:t xml:space="preserve"> Методически</w:t>
      </w:r>
      <w:r>
        <w:rPr>
          <w:color w:val="000000" w:themeColor="text1"/>
        </w:rPr>
        <w:t>х</w:t>
      </w:r>
      <w:r w:rsidRPr="00F36EC9">
        <w:rPr>
          <w:color w:val="000000" w:themeColor="text1"/>
        </w:rPr>
        <w:t xml:space="preserve"> указани</w:t>
      </w:r>
      <w:r>
        <w:rPr>
          <w:color w:val="000000" w:themeColor="text1"/>
        </w:rPr>
        <w:t>й</w:t>
      </w:r>
      <w:r w:rsidRPr="00F36EC9">
        <w:rPr>
          <w:color w:val="000000" w:themeColor="text1"/>
        </w:rPr>
        <w:t xml:space="preserve"> № </w:t>
      </w:r>
      <w:r>
        <w:rPr>
          <w:color w:val="000000" w:themeColor="text1"/>
        </w:rPr>
        <w:t>22</w:t>
      </w:r>
      <w:r w:rsidRPr="00F36EC9">
        <w:rPr>
          <w:color w:val="000000" w:themeColor="text1"/>
        </w:rPr>
        <w:t>8-э;</w:t>
      </w:r>
    </w:p>
    <w:p w14:paraId="3AE7E0FB" w14:textId="77777777" w:rsidR="00FB72E0" w:rsidRDefault="00FB72E0" w:rsidP="00FB72E0">
      <w:pPr>
        <w:pStyle w:val="a"/>
        <w:rPr>
          <w:color w:val="0D0D0D" w:themeColor="text1" w:themeTint="F2"/>
        </w:rPr>
      </w:pPr>
      <w:r w:rsidRPr="00037323">
        <w:rPr>
          <w:color w:val="0D0D0D" w:themeColor="text1" w:themeTint="F2"/>
        </w:rPr>
        <w:t>п</w:t>
      </w:r>
      <w:r w:rsidRPr="00037323">
        <w:t>о ряду статей</w:t>
      </w:r>
      <w:r w:rsidR="00B43F17">
        <w:t>,</w:t>
      </w:r>
      <w:r w:rsidRPr="00037323">
        <w:t xml:space="preserve"> принятых </w:t>
      </w:r>
      <w:r w:rsidR="005F74CA">
        <w:t>Управлением по тарифам</w:t>
      </w:r>
      <w:r w:rsidRPr="00037323">
        <w:t xml:space="preserve"> в корректировке неподконтрольных расходов расчет, противоречит нормативным актам и предписаниям ФАС России: «</w:t>
      </w:r>
      <w:r w:rsidR="00E00930">
        <w:t>Выпадающие доходы по технологическому присоединению</w:t>
      </w:r>
      <w:r w:rsidRPr="00037323">
        <w:t>»; «Налог на прибыль»; «Отчисления на социальные нужды». Недостаточную документал</w:t>
      </w:r>
      <w:r w:rsidR="000C5C97">
        <w:t xml:space="preserve">ьную обоснованность заявленного </w:t>
      </w:r>
      <w:r w:rsidR="00E00930">
        <w:t>филиалом</w:t>
      </w:r>
      <w:r w:rsidR="000C5C97">
        <w:t xml:space="preserve"> </w:t>
      </w:r>
      <w:r w:rsidRPr="00037323">
        <w:t>«</w:t>
      </w:r>
      <w:r w:rsidR="00E00930">
        <w:t>Алтайэнерго</w:t>
      </w:r>
      <w:r w:rsidRPr="00037323">
        <w:t>» уровня: «</w:t>
      </w:r>
      <w:r w:rsidR="00E00930">
        <w:t>а</w:t>
      </w:r>
      <w:r w:rsidRPr="00037323">
        <w:t>ренд</w:t>
      </w:r>
      <w:r w:rsidR="00E00930">
        <w:t>а</w:t>
      </w:r>
      <w:r w:rsidRPr="00037323">
        <w:t xml:space="preserve"> </w:t>
      </w:r>
      <w:r w:rsidR="00E00930">
        <w:t>земли</w:t>
      </w:r>
      <w:r w:rsidRPr="00037323">
        <w:t xml:space="preserve">» («Экспертиза обоснованности определения величины корректировки неподконтрольных расходов исходя </w:t>
      </w:r>
      <w:r w:rsidRPr="00037323">
        <w:rPr>
          <w:color w:val="0D0D0D" w:themeColor="text1" w:themeTint="F2"/>
        </w:rPr>
        <w:t>из фактических значений неподконтрольных расходов»)</w:t>
      </w:r>
      <w:r w:rsidR="00E00930">
        <w:rPr>
          <w:color w:val="0D0D0D" w:themeColor="text1" w:themeTint="F2"/>
        </w:rPr>
        <w:t>;</w:t>
      </w:r>
    </w:p>
    <w:p w14:paraId="6CAECEA1" w14:textId="77777777" w:rsidR="00FB72E0" w:rsidRPr="00EF71DA" w:rsidRDefault="00FB72E0" w:rsidP="00FB72E0">
      <w:pPr>
        <w:pStyle w:val="a"/>
        <w:rPr>
          <w:color w:val="0D0D0D" w:themeColor="text1" w:themeTint="F2"/>
        </w:rPr>
      </w:pPr>
      <w:r w:rsidRPr="00037323">
        <w:rPr>
          <w:color w:val="0D0D0D" w:themeColor="text1" w:themeTint="F2"/>
        </w:rPr>
        <w:t xml:space="preserve">расчет корректировки по доходам от осуществления регулируемой деятельности </w:t>
      </w:r>
      <w:r w:rsidR="000C5C97">
        <w:rPr>
          <w:color w:val="0D0D0D" w:themeColor="text1" w:themeTint="F2"/>
        </w:rPr>
        <w:t>филиала</w:t>
      </w:r>
      <w:r w:rsidRPr="00037323">
        <w:rPr>
          <w:color w:val="0D0D0D" w:themeColor="text1" w:themeTint="F2"/>
        </w:rPr>
        <w:t xml:space="preserve"> «</w:t>
      </w:r>
      <w:r w:rsidR="000C5C97">
        <w:rPr>
          <w:color w:val="0D0D0D" w:themeColor="text1" w:themeTint="F2"/>
        </w:rPr>
        <w:t>Алтайэнерго</w:t>
      </w:r>
      <w:r w:rsidRPr="00037323">
        <w:rPr>
          <w:color w:val="0D0D0D" w:themeColor="text1" w:themeTint="F2"/>
        </w:rPr>
        <w:t xml:space="preserve">» выполнен </w:t>
      </w:r>
      <w:r w:rsidR="000C5C97">
        <w:rPr>
          <w:color w:val="0D0D0D" w:themeColor="text1" w:themeTint="F2"/>
        </w:rPr>
        <w:t>Управлением по тарифам</w:t>
      </w:r>
      <w:r w:rsidRPr="00037323">
        <w:rPr>
          <w:color w:val="0D0D0D" w:themeColor="text1" w:themeTint="F2"/>
        </w:rPr>
        <w:t xml:space="preserve"> исходя из суммарной НВВ </w:t>
      </w:r>
      <w:r w:rsidR="000C5C97">
        <w:rPr>
          <w:color w:val="0D0D0D" w:themeColor="text1" w:themeTint="F2"/>
        </w:rPr>
        <w:t>филиала</w:t>
      </w:r>
      <w:r w:rsidRPr="00037323">
        <w:rPr>
          <w:color w:val="0D0D0D" w:themeColor="text1" w:themeTint="F2"/>
        </w:rPr>
        <w:t xml:space="preserve"> с учетом оплаты услуг на передачу электрической энергии по ставке на содержание и компенсацию потерь, что </w:t>
      </w:r>
      <w:r w:rsidRPr="00037323">
        <w:rPr>
          <w:bCs/>
          <w:color w:val="0D0D0D" w:themeColor="text1" w:themeTint="F2"/>
        </w:rPr>
        <w:t xml:space="preserve">противоречит требованиям формулы </w:t>
      </w:r>
      <w:r w:rsidR="000C5C97">
        <w:rPr>
          <w:bCs/>
          <w:color w:val="0D0D0D" w:themeColor="text1" w:themeTint="F2"/>
        </w:rPr>
        <w:t>в</w:t>
      </w:r>
      <w:r w:rsidRPr="00037323">
        <w:rPr>
          <w:bCs/>
          <w:color w:val="0D0D0D" w:themeColor="text1" w:themeTint="F2"/>
        </w:rPr>
        <w:t xml:space="preserve"> п. </w:t>
      </w:r>
      <w:r w:rsidR="000C5C97">
        <w:rPr>
          <w:bCs/>
          <w:color w:val="0D0D0D" w:themeColor="text1" w:themeTint="F2"/>
        </w:rPr>
        <w:t xml:space="preserve">42 </w:t>
      </w:r>
      <w:r w:rsidR="000C5C97">
        <w:rPr>
          <w:bCs/>
          <w:color w:val="0D0D0D" w:themeColor="text1" w:themeTint="F2"/>
        </w:rPr>
        <w:lastRenderedPageBreak/>
        <w:t>Методических указаний № 22</w:t>
      </w:r>
      <w:r w:rsidRPr="00037323">
        <w:rPr>
          <w:bCs/>
          <w:color w:val="0D0D0D" w:themeColor="text1" w:themeTint="F2"/>
        </w:rPr>
        <w:t xml:space="preserve">8-э. («Экспертиза обоснованности определения величины корректировки </w:t>
      </w:r>
      <w:r w:rsidRPr="00EF71DA">
        <w:rPr>
          <w:bCs/>
          <w:color w:val="0D0D0D" w:themeColor="text1" w:themeTint="F2"/>
        </w:rPr>
        <w:t>необходимой валовой выручки по доходам от осуществления регулируемой деятельности»)</w:t>
      </w:r>
      <w:r w:rsidR="000C5C97">
        <w:rPr>
          <w:bCs/>
          <w:color w:val="0D0D0D" w:themeColor="text1" w:themeTint="F2"/>
        </w:rPr>
        <w:t>;</w:t>
      </w:r>
    </w:p>
    <w:p w14:paraId="0939E157" w14:textId="77777777" w:rsidR="00FB72E0" w:rsidRPr="00EF71DA" w:rsidRDefault="00FB72E0" w:rsidP="00FB72E0">
      <w:pPr>
        <w:pStyle w:val="a"/>
        <w:rPr>
          <w:color w:val="0D0D0D" w:themeColor="text1" w:themeTint="F2"/>
        </w:rPr>
      </w:pPr>
      <w:r w:rsidRPr="00EF71DA">
        <w:rPr>
          <w:color w:val="0D0D0D" w:themeColor="text1" w:themeTint="F2"/>
        </w:rPr>
        <w:t xml:space="preserve">По результатам выполненного анализа экономической обоснованности Исполнитель отмечает, наличие риска </w:t>
      </w:r>
      <w:r w:rsidR="000C5C97">
        <w:rPr>
          <w:color w:val="0D0D0D" w:themeColor="text1" w:themeTint="F2"/>
        </w:rPr>
        <w:t xml:space="preserve">пересмотра </w:t>
      </w:r>
      <w:r w:rsidRPr="00EF71DA">
        <w:rPr>
          <w:color w:val="0D0D0D" w:themeColor="text1" w:themeTint="F2"/>
        </w:rPr>
        <w:t xml:space="preserve">формирования регулирующим органом величины корректировки НВВ при потенциальном пересмотре </w:t>
      </w:r>
      <w:r w:rsidR="000C5C97">
        <w:rPr>
          <w:color w:val="0D0D0D" w:themeColor="text1" w:themeTint="F2"/>
        </w:rPr>
        <w:t xml:space="preserve">исполнения ИПР за 2017 год пообъектно по мероприятиям, указанным в утвержденной ИПР приказом Минэнерго России от 30.12.2016 № 1471, а не </w:t>
      </w:r>
      <w:r w:rsidR="00BB4459" w:rsidRPr="004166B8">
        <w:rPr>
          <w:bCs/>
        </w:rPr>
        <w:t xml:space="preserve">скорректированной </w:t>
      </w:r>
      <w:r w:rsidR="00BB4459">
        <w:rPr>
          <w:bCs/>
        </w:rPr>
        <w:t>ИПР</w:t>
      </w:r>
      <w:r w:rsidR="00BB4459" w:rsidRPr="004166B8">
        <w:rPr>
          <w:bCs/>
        </w:rPr>
        <w:t xml:space="preserve">, утвержденной приказом Минэнерго России от </w:t>
      </w:r>
      <w:r w:rsidR="00BB4459" w:rsidRPr="004166B8">
        <w:t>28.12.2017 № 30@</w:t>
      </w:r>
      <w:r w:rsidRPr="00EF71DA">
        <w:rPr>
          <w:color w:val="0D0D0D" w:themeColor="text1" w:themeTint="F2"/>
        </w:rPr>
        <w:t xml:space="preserve"> </w:t>
      </w:r>
      <w:r w:rsidRPr="00EF71DA">
        <w:t>(</w:t>
      </w:r>
      <w:r w:rsidRPr="00EF71DA">
        <w:rPr>
          <w:bCs/>
          <w:color w:val="0D0D0D" w:themeColor="text1" w:themeTint="F2"/>
        </w:rPr>
        <w:t>«Экспертиза обоснованности корректировки необходимой валовой выручки в связи с изменением (неисполнением) инвестиционной программы»).</w:t>
      </w:r>
    </w:p>
    <w:p w14:paraId="0C867AFC" w14:textId="77777777" w:rsidR="00BB4459" w:rsidRDefault="00BB4459" w:rsidP="00BB4459">
      <w:pPr>
        <w:pStyle w:val="a"/>
        <w:numPr>
          <w:ilvl w:val="0"/>
          <w:numId w:val="0"/>
        </w:numPr>
        <w:spacing w:before="240"/>
        <w:ind w:firstLine="709"/>
      </w:pPr>
    </w:p>
    <w:p w14:paraId="1E28C7C0" w14:textId="49801D53" w:rsidR="00BB4459" w:rsidRPr="00F36EC9" w:rsidRDefault="00BB4459" w:rsidP="003D77E1">
      <w:pPr>
        <w:pStyle w:val="a"/>
        <w:numPr>
          <w:ilvl w:val="0"/>
          <w:numId w:val="0"/>
        </w:numPr>
        <w:spacing w:before="240"/>
        <w:ind w:firstLine="567"/>
      </w:pPr>
      <w:r>
        <w:t xml:space="preserve">В связи с вышеуказанным, по мнению Исполнителя, </w:t>
      </w:r>
      <w:r w:rsidRPr="00F36EC9">
        <w:t xml:space="preserve">величина недоучтенных расходов (в составе корректировок необходимой валовой выручки) со стороны </w:t>
      </w:r>
      <w:r>
        <w:t>Управления Алтайского края по государственному регулированию цен и тарифов</w:t>
      </w:r>
      <w:r w:rsidRPr="00F36EC9">
        <w:t xml:space="preserve"> на 2019 год составила </w:t>
      </w:r>
      <w:r w:rsidR="00B80E66" w:rsidRPr="00B80E66">
        <w:t>194 576,95</w:t>
      </w:r>
      <w:r w:rsidRPr="00F36EC9">
        <w:t xml:space="preserve"> тыс. руб.</w:t>
      </w:r>
    </w:p>
    <w:p w14:paraId="6710C871" w14:textId="7186FDA9" w:rsidR="00BB4459" w:rsidRDefault="00BB4459" w:rsidP="003D77E1">
      <w:pPr>
        <w:pStyle w:val="a"/>
        <w:numPr>
          <w:ilvl w:val="0"/>
          <w:numId w:val="0"/>
        </w:numPr>
        <w:ind w:firstLine="567"/>
        <w:rPr>
          <w:bCs/>
          <w:color w:val="0D0D0D" w:themeColor="text1" w:themeTint="F2"/>
        </w:rPr>
      </w:pPr>
      <w:r>
        <w:rPr>
          <w:color w:val="0D0D0D" w:themeColor="text1" w:themeTint="F2"/>
        </w:rPr>
        <w:t xml:space="preserve">Также существует риск пересмотра корректировки </w:t>
      </w:r>
      <w:r w:rsidRPr="00EF71DA">
        <w:rPr>
          <w:bCs/>
          <w:color w:val="0D0D0D" w:themeColor="text1" w:themeTint="F2"/>
        </w:rPr>
        <w:t xml:space="preserve">необходимой валовой выручки в связи </w:t>
      </w:r>
      <w:r w:rsidRPr="00686C40">
        <w:rPr>
          <w:bCs/>
          <w:color w:val="0D0D0D" w:themeColor="text1" w:themeTint="F2"/>
        </w:rPr>
        <w:t xml:space="preserve">с изменением (неисполнением) инвестиционной программы с учетом позиции ФАС России </w:t>
      </w:r>
      <w:r w:rsidR="00686C40" w:rsidRPr="005A315A">
        <w:rPr>
          <w:bCs/>
          <w:color w:val="0D0D0D" w:themeColor="text1" w:themeTint="F2"/>
        </w:rPr>
        <w:t>с учетом</w:t>
      </w:r>
      <w:r w:rsidR="00686C40" w:rsidRPr="00686C40">
        <w:rPr>
          <w:bCs/>
          <w:color w:val="0D0D0D" w:themeColor="text1" w:themeTint="F2"/>
        </w:rPr>
        <w:t xml:space="preserve"> </w:t>
      </w:r>
      <w:r w:rsidR="00686C40" w:rsidRPr="00AB0A9D">
        <w:rPr>
          <w:bCs/>
          <w:color w:val="0D0D0D" w:themeColor="text1" w:themeTint="F2"/>
        </w:rPr>
        <w:t>проведени</w:t>
      </w:r>
      <w:r w:rsidR="00686C40" w:rsidRPr="005A315A">
        <w:rPr>
          <w:bCs/>
          <w:color w:val="0D0D0D" w:themeColor="text1" w:themeTint="F2"/>
        </w:rPr>
        <w:t>я пообъектоного</w:t>
      </w:r>
      <w:r w:rsidR="00686C40" w:rsidRPr="00686C40">
        <w:rPr>
          <w:bCs/>
          <w:color w:val="0D0D0D" w:themeColor="text1" w:themeTint="F2"/>
        </w:rPr>
        <w:t xml:space="preserve"> </w:t>
      </w:r>
      <w:r w:rsidRPr="00AB0A9D">
        <w:rPr>
          <w:bCs/>
          <w:color w:val="0D0D0D" w:themeColor="text1" w:themeTint="F2"/>
        </w:rPr>
        <w:t>анализа</w:t>
      </w:r>
      <w:r w:rsidR="0055440B" w:rsidRPr="002D30AF">
        <w:rPr>
          <w:bCs/>
          <w:color w:val="0D0D0D" w:themeColor="text1" w:themeTint="F2"/>
        </w:rPr>
        <w:t xml:space="preserve"> исполнения ИПР</w:t>
      </w:r>
      <w:r w:rsidRPr="00686C40">
        <w:rPr>
          <w:bCs/>
          <w:color w:val="0D0D0D" w:themeColor="text1" w:themeTint="F2"/>
        </w:rPr>
        <w:t xml:space="preserve"> в соответствии с данными утвержденной </w:t>
      </w:r>
      <w:r w:rsidR="0055440B" w:rsidRPr="00686C40">
        <w:rPr>
          <w:bCs/>
          <w:color w:val="0D0D0D" w:themeColor="text1" w:themeTint="F2"/>
        </w:rPr>
        <w:t xml:space="preserve">инвестиционной программы </w:t>
      </w:r>
      <w:r w:rsidRPr="00686C40">
        <w:rPr>
          <w:bCs/>
          <w:color w:val="0D0D0D" w:themeColor="text1" w:themeTint="F2"/>
        </w:rPr>
        <w:t xml:space="preserve">на момент </w:t>
      </w:r>
      <w:r w:rsidR="0055440B" w:rsidRPr="00686C40">
        <w:rPr>
          <w:bCs/>
          <w:color w:val="0D0D0D" w:themeColor="text1" w:themeTint="F2"/>
        </w:rPr>
        <w:t xml:space="preserve">установления тарифов регулируемой организации. </w:t>
      </w:r>
    </w:p>
    <w:p w14:paraId="09E68546" w14:textId="5D3A1B3C" w:rsidR="0055440B" w:rsidRPr="000F1CD3" w:rsidRDefault="0055440B" w:rsidP="003D77E1">
      <w:pPr>
        <w:pStyle w:val="a"/>
        <w:numPr>
          <w:ilvl w:val="0"/>
          <w:numId w:val="0"/>
        </w:numPr>
        <w:ind w:firstLine="567"/>
        <w:rPr>
          <w:color w:val="0D0D0D" w:themeColor="text1" w:themeTint="F2"/>
        </w:rPr>
      </w:pPr>
      <w:r>
        <w:rPr>
          <w:color w:val="0D0D0D" w:themeColor="text1" w:themeTint="F2"/>
        </w:rPr>
        <w:t xml:space="preserve">Необходимо обратить внимание, также на изъятие Управлением по тарифам расходов </w:t>
      </w:r>
      <w:r>
        <w:t>филиала</w:t>
      </w:r>
      <w:r w:rsidRPr="003635A9">
        <w:t xml:space="preserve"> </w:t>
      </w:r>
      <w:r w:rsidRPr="00017B41">
        <w:t>«</w:t>
      </w:r>
      <w:r>
        <w:t>Алтайэнерго</w:t>
      </w:r>
      <w:r w:rsidRPr="00017B41">
        <w:t>»</w:t>
      </w:r>
      <w:r>
        <w:t xml:space="preserve"> </w:t>
      </w:r>
      <w:r w:rsidRPr="003635A9">
        <w:t xml:space="preserve">на оплату транзита </w:t>
      </w:r>
      <w:r>
        <w:t xml:space="preserve">в другой регион в размере </w:t>
      </w:r>
      <w:r w:rsidR="00B54D61">
        <w:br/>
      </w:r>
      <w:r>
        <w:t xml:space="preserve">201 865,23 тыс. руб., которые могут быть признаны </w:t>
      </w:r>
      <w:r w:rsidR="00C04ACF">
        <w:t xml:space="preserve">правомерными в Судебных инстанциях (прецедент - Постановление от 27.09.2017 № 09АП-31009/2017). </w:t>
      </w:r>
    </w:p>
    <w:p w14:paraId="6B938952" w14:textId="77777777" w:rsidR="002E0FA0" w:rsidRPr="00E84DF6" w:rsidRDefault="002E0FA0" w:rsidP="002E0FA0">
      <w:pPr>
        <w:pStyle w:val="30"/>
        <w:pageBreakBefore/>
        <w:numPr>
          <w:ilvl w:val="0"/>
          <w:numId w:val="2"/>
        </w:numPr>
        <w:tabs>
          <w:tab w:val="left" w:pos="0"/>
        </w:tabs>
        <w:spacing w:before="40" w:after="200" w:line="360" w:lineRule="auto"/>
        <w:jc w:val="both"/>
        <w:rPr>
          <w:rFonts w:ascii="Myriad Pro" w:hAnsi="Myriad Pro"/>
          <w:b w:val="0"/>
          <w:color w:val="4F6228" w:themeColor="accent3" w:themeShade="80"/>
          <w:sz w:val="28"/>
          <w:szCs w:val="28"/>
        </w:rPr>
      </w:pPr>
      <w:bookmarkStart w:id="87" w:name="_Toc40621608"/>
      <w:bookmarkStart w:id="88" w:name="_Toc41409780"/>
      <w:r w:rsidRPr="00E84DF6">
        <w:rPr>
          <w:rFonts w:ascii="Myriad Pro" w:hAnsi="Myriad Pro"/>
          <w:color w:val="4F6228" w:themeColor="accent3" w:themeShade="80"/>
          <w:sz w:val="28"/>
          <w:szCs w:val="28"/>
        </w:rPr>
        <w:lastRenderedPageBreak/>
        <w:t xml:space="preserve">Анализ экономически обоснованных выпадающих расходов/недополученных доходов, полученных </w:t>
      </w:r>
      <w:r w:rsidR="00114EA4">
        <w:rPr>
          <w:rFonts w:ascii="Myriad Pro" w:hAnsi="Myriad Pro"/>
          <w:color w:val="4F6228" w:themeColor="accent3" w:themeShade="80"/>
          <w:sz w:val="28"/>
          <w:szCs w:val="28"/>
        </w:rPr>
        <w:t xml:space="preserve">филиалом </w:t>
      </w:r>
      <w:r w:rsidR="00B43F17">
        <w:rPr>
          <w:rFonts w:ascii="Myriad Pro" w:hAnsi="Myriad Pro"/>
          <w:color w:val="4F6228" w:themeColor="accent3" w:themeShade="80"/>
          <w:sz w:val="28"/>
          <w:szCs w:val="28"/>
        </w:rPr>
        <w:br/>
      </w:r>
      <w:r w:rsidRPr="00E84DF6">
        <w:rPr>
          <w:rFonts w:ascii="Myriad Pro" w:hAnsi="Myriad Pro"/>
          <w:color w:val="4F6228" w:themeColor="accent3" w:themeShade="80"/>
          <w:sz w:val="28"/>
          <w:szCs w:val="28"/>
        </w:rPr>
        <w:t>ПАО «</w:t>
      </w:r>
      <w:r w:rsidR="00114EA4">
        <w:rPr>
          <w:rFonts w:ascii="Myriad Pro" w:hAnsi="Myriad Pro"/>
          <w:color w:val="4F6228" w:themeColor="accent3" w:themeShade="80"/>
          <w:sz w:val="28"/>
          <w:szCs w:val="28"/>
        </w:rPr>
        <w:t>МРСК Сибири</w:t>
      </w:r>
      <w:r w:rsidRPr="00E84DF6">
        <w:rPr>
          <w:rFonts w:ascii="Myriad Pro" w:hAnsi="Myriad Pro"/>
          <w:color w:val="4F6228" w:themeColor="accent3" w:themeShade="80"/>
          <w:sz w:val="28"/>
          <w:szCs w:val="28"/>
        </w:rPr>
        <w:t>»</w:t>
      </w:r>
      <w:r w:rsidR="00114EA4">
        <w:rPr>
          <w:rFonts w:ascii="Myriad Pro" w:hAnsi="Myriad Pro"/>
          <w:color w:val="4F6228" w:themeColor="accent3" w:themeShade="80"/>
          <w:sz w:val="28"/>
          <w:szCs w:val="28"/>
        </w:rPr>
        <w:t xml:space="preserve"> -</w:t>
      </w:r>
      <w:r w:rsidRPr="00E84DF6">
        <w:rPr>
          <w:rFonts w:ascii="Myriad Pro" w:hAnsi="Myriad Pro"/>
          <w:color w:val="4F6228" w:themeColor="accent3" w:themeShade="80"/>
          <w:sz w:val="28"/>
          <w:szCs w:val="28"/>
        </w:rPr>
        <w:t xml:space="preserve"> </w:t>
      </w:r>
      <w:r w:rsidR="00114EA4" w:rsidRPr="00E84DF6">
        <w:rPr>
          <w:rFonts w:ascii="Myriad Pro" w:hAnsi="Myriad Pro"/>
          <w:color w:val="4F6228" w:themeColor="accent3" w:themeShade="80"/>
          <w:sz w:val="28"/>
          <w:szCs w:val="28"/>
        </w:rPr>
        <w:t>«</w:t>
      </w:r>
      <w:r w:rsidR="00114EA4">
        <w:rPr>
          <w:rFonts w:ascii="Myriad Pro" w:hAnsi="Myriad Pro"/>
          <w:color w:val="4F6228" w:themeColor="accent3" w:themeShade="80"/>
          <w:sz w:val="28"/>
          <w:szCs w:val="28"/>
        </w:rPr>
        <w:t>Алтайэнерго</w:t>
      </w:r>
      <w:r w:rsidR="00114EA4" w:rsidRPr="00E84DF6">
        <w:rPr>
          <w:rFonts w:ascii="Myriad Pro" w:hAnsi="Myriad Pro"/>
          <w:color w:val="4F6228" w:themeColor="accent3" w:themeShade="80"/>
          <w:sz w:val="28"/>
          <w:szCs w:val="28"/>
        </w:rPr>
        <w:t>»</w:t>
      </w:r>
      <w:r w:rsidR="00114EA4">
        <w:rPr>
          <w:rFonts w:ascii="Myriad Pro" w:hAnsi="Myriad Pro"/>
          <w:color w:val="4F6228" w:themeColor="accent3" w:themeShade="80"/>
          <w:sz w:val="28"/>
          <w:szCs w:val="28"/>
        </w:rPr>
        <w:t xml:space="preserve"> </w:t>
      </w:r>
      <w:r w:rsidRPr="00E84DF6">
        <w:rPr>
          <w:rFonts w:ascii="Myriad Pro" w:hAnsi="Myriad Pro"/>
          <w:color w:val="4F6228" w:themeColor="accent3" w:themeShade="80"/>
          <w:sz w:val="28"/>
          <w:szCs w:val="28"/>
        </w:rPr>
        <w:t xml:space="preserve">за 2017-2018 гг. в результате принятых </w:t>
      </w:r>
      <w:r w:rsidR="00114EA4">
        <w:rPr>
          <w:rFonts w:ascii="Myriad Pro" w:hAnsi="Myriad Pro"/>
          <w:color w:val="4F6228" w:themeColor="accent3" w:themeShade="80"/>
          <w:sz w:val="28"/>
          <w:szCs w:val="28"/>
        </w:rPr>
        <w:t>Управлением по тарифам</w:t>
      </w:r>
      <w:r w:rsidRPr="00E84DF6">
        <w:rPr>
          <w:rFonts w:ascii="Myriad Pro" w:hAnsi="Myriad Pro"/>
          <w:color w:val="4F6228" w:themeColor="accent3" w:themeShade="80"/>
          <w:sz w:val="28"/>
          <w:szCs w:val="28"/>
        </w:rPr>
        <w:t xml:space="preserve"> тарифно-балансовых решений, в том числе анализ соответствия фактической товарной выручки </w:t>
      </w:r>
      <w:r w:rsidR="00114EA4">
        <w:rPr>
          <w:rFonts w:ascii="Myriad Pro" w:hAnsi="Myriad Pro"/>
          <w:color w:val="4F6228" w:themeColor="accent3" w:themeShade="80"/>
          <w:sz w:val="28"/>
          <w:szCs w:val="28"/>
        </w:rPr>
        <w:t>филиала</w:t>
      </w:r>
      <w:r w:rsidRPr="00E84DF6">
        <w:rPr>
          <w:rFonts w:ascii="Myriad Pro" w:hAnsi="Myriad Pro"/>
          <w:color w:val="4F6228" w:themeColor="accent3" w:themeShade="80"/>
          <w:sz w:val="28"/>
          <w:szCs w:val="28"/>
        </w:rPr>
        <w:t xml:space="preserve"> «</w:t>
      </w:r>
      <w:r w:rsidR="00114EA4">
        <w:rPr>
          <w:rFonts w:ascii="Myriad Pro" w:hAnsi="Myriad Pro"/>
          <w:color w:val="4F6228" w:themeColor="accent3" w:themeShade="80"/>
          <w:sz w:val="28"/>
          <w:szCs w:val="28"/>
        </w:rPr>
        <w:t>Алтайэнерго</w:t>
      </w:r>
      <w:r w:rsidRPr="00E84DF6">
        <w:rPr>
          <w:rFonts w:ascii="Myriad Pro" w:hAnsi="Myriad Pro"/>
          <w:color w:val="4F6228" w:themeColor="accent3" w:themeShade="80"/>
          <w:sz w:val="28"/>
          <w:szCs w:val="28"/>
        </w:rPr>
        <w:t>» от передачи электрической энергии по единым (котловым) тарифам необходимой валовой выручке, утвержденной регулирующим органом</w:t>
      </w:r>
      <w:bookmarkEnd w:id="87"/>
      <w:bookmarkEnd w:id="88"/>
    </w:p>
    <w:p w14:paraId="16080627" w14:textId="77777777" w:rsidR="002E0FA0" w:rsidRDefault="002E0FA0" w:rsidP="001830F6">
      <w:pPr>
        <w:pStyle w:val="a"/>
        <w:numPr>
          <w:ilvl w:val="0"/>
          <w:numId w:val="0"/>
        </w:numPr>
        <w:ind w:firstLine="567"/>
        <w:rPr>
          <w:rFonts w:cs="Myriad Pro"/>
        </w:rPr>
      </w:pPr>
      <w:r>
        <w:rPr>
          <w:color w:val="000000" w:themeColor="text1"/>
        </w:rPr>
        <w:t>Согласно части 3 статьи 23 Федерального закона от 26.03.2003 № 35-ФЗ «Об электроэнергетике» п</w:t>
      </w:r>
      <w:r>
        <w:rPr>
          <w:rFonts w:cs="Myriad Pro"/>
        </w:rPr>
        <w:t>ри государственном регулировании цен (тарифов) в электроэнергетике достигается баланс экономических интересов поставщиков и потребителей электрической энергии, обеспечивающий доступность электрической энергии при возврате капитала, инвестированного и используемого в сферах деятельности субъектов электроэнергетики, в которых применяется государственное регулирование цен (тарифов), в полном объеме с учетом экономически обоснованного уровня доходности инвестированного капитала при условии ведения для целей такого регулирования раздельного учета применяемых в указанных сферах деятельности активов и инвестированного и использованного для их создания капитала.</w:t>
      </w:r>
    </w:p>
    <w:p w14:paraId="4CE0C748" w14:textId="77777777" w:rsidR="00114EA4" w:rsidRDefault="00114EA4" w:rsidP="001830F6">
      <w:pPr>
        <w:pStyle w:val="a"/>
        <w:numPr>
          <w:ilvl w:val="0"/>
          <w:numId w:val="0"/>
        </w:numPr>
        <w:spacing w:after="0"/>
        <w:ind w:firstLine="567"/>
        <w:rPr>
          <w:rFonts w:cs="Myriad Pro"/>
        </w:rPr>
      </w:pPr>
      <w:r>
        <w:rPr>
          <w:color w:val="000000" w:themeColor="text1"/>
        </w:rPr>
        <w:t>Согласно пункту 7 Основ ценообразования № 1178, в</w:t>
      </w:r>
      <w:r>
        <w:rPr>
          <w:rFonts w:cs="Myriad Pro"/>
        </w:rPr>
        <w:t xml:space="preserve">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w:t>
      </w:r>
      <w:r>
        <w:rPr>
          <w:rFonts w:cs="Myriad Pro"/>
        </w:rPr>
        <w:lastRenderedPageBreak/>
        <w:t>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6649E913" w14:textId="77777777" w:rsidR="00114EA4" w:rsidRPr="00114EA4" w:rsidRDefault="00114EA4" w:rsidP="001830F6">
      <w:pPr>
        <w:widowControl w:val="0"/>
        <w:autoSpaceDE w:val="0"/>
        <w:autoSpaceDN w:val="0"/>
        <w:adjustRightInd w:val="0"/>
        <w:spacing w:line="360" w:lineRule="auto"/>
        <w:ind w:firstLine="567"/>
        <w:jc w:val="both"/>
        <w:rPr>
          <w:rFonts w:ascii="Myriad Pro" w:hAnsi="Myriad Pro"/>
          <w:sz w:val="26"/>
          <w:szCs w:val="26"/>
        </w:rPr>
      </w:pPr>
      <w:r w:rsidRPr="00114EA4">
        <w:rPr>
          <w:rFonts w:ascii="Myriad Pro" w:hAnsi="Myriad Pro"/>
          <w:sz w:val="26"/>
          <w:szCs w:val="26"/>
        </w:rPr>
        <w:t xml:space="preserve">В рамках текущего отчета Исполнитель рассматривает результаты деятельности </w:t>
      </w:r>
      <w:r w:rsidR="005A2E5F">
        <w:rPr>
          <w:rFonts w:ascii="Myriad Pro" w:hAnsi="Myriad Pro"/>
          <w:sz w:val="26"/>
          <w:szCs w:val="26"/>
        </w:rPr>
        <w:t>ф</w:t>
      </w:r>
      <w:r w:rsidRPr="00114EA4">
        <w:rPr>
          <w:rFonts w:ascii="Myriad Pro" w:hAnsi="Myriad Pro"/>
          <w:sz w:val="26"/>
          <w:szCs w:val="26"/>
        </w:rPr>
        <w:t xml:space="preserve">илиала ПАО «МРСК Сибири» «Алтайэнерго» за 2017 и 2018 год. Однако вследствие наличия отдельных экспертных отчетов с аналитикой принятых регулирующими органами тарифно-балансовых решений за 2017 и 2018 годы, в т.ч. с аналитикой об итогах выполнения утвержденных параметров тарифного регулирования, Исполнитель производит анализ результатов деятельности </w:t>
      </w:r>
      <w:r w:rsidR="005A2E5F">
        <w:rPr>
          <w:rFonts w:ascii="Myriad Pro" w:hAnsi="Myriad Pro"/>
          <w:sz w:val="26"/>
          <w:szCs w:val="26"/>
        </w:rPr>
        <w:t>ф</w:t>
      </w:r>
      <w:r w:rsidRPr="00114EA4">
        <w:rPr>
          <w:rFonts w:ascii="Myriad Pro" w:hAnsi="Myriad Pro"/>
          <w:sz w:val="26"/>
          <w:szCs w:val="26"/>
        </w:rPr>
        <w:t>илиал «Алтайэнерго» за 2017 и 2018 годы в обобщенном, сводном виде исходя из итоговых показателей деятельности Филиала за 2017 и 2018гг.</w:t>
      </w:r>
    </w:p>
    <w:p w14:paraId="3C7F6887" w14:textId="77777777" w:rsidR="00114EA4" w:rsidRPr="00114EA4" w:rsidRDefault="00114EA4" w:rsidP="001830F6">
      <w:pPr>
        <w:widowControl w:val="0"/>
        <w:autoSpaceDE w:val="0"/>
        <w:autoSpaceDN w:val="0"/>
        <w:adjustRightInd w:val="0"/>
        <w:spacing w:line="360" w:lineRule="auto"/>
        <w:ind w:firstLine="567"/>
        <w:jc w:val="both"/>
        <w:rPr>
          <w:rFonts w:ascii="Myriad Pro" w:hAnsi="Myriad Pro"/>
          <w:sz w:val="26"/>
          <w:szCs w:val="26"/>
        </w:rPr>
      </w:pPr>
      <w:r w:rsidRPr="00114EA4">
        <w:rPr>
          <w:rFonts w:ascii="Myriad Pro" w:hAnsi="Myriad Pro"/>
          <w:sz w:val="26"/>
          <w:szCs w:val="26"/>
        </w:rPr>
        <w:t xml:space="preserve">В соответствии с п. 7 Основ ценообразования № 1178 в случае если на основании данных статистической и бухгалтерской отчетности за год и иных материалов </w:t>
      </w:r>
      <w:r w:rsidRPr="00114EA4">
        <w:rPr>
          <w:rFonts w:ascii="Myriad Pro" w:hAnsi="Myriad Pro"/>
          <w:i/>
          <w:iCs/>
          <w:sz w:val="26"/>
          <w:szCs w:val="26"/>
        </w:rPr>
        <w:t>выявлены экономически обоснованные расходы организаций</w:t>
      </w:r>
      <w:r w:rsidRPr="00114EA4">
        <w:rPr>
          <w:rFonts w:ascii="Myriad Pro" w:hAnsi="Myriad Pro"/>
          <w:sz w:val="26"/>
          <w:szCs w:val="26"/>
        </w:rPr>
        <w:t xml:space="preserve">, осуществляющих регулируемую деятельность, </w:t>
      </w:r>
      <w:r w:rsidRPr="00114EA4">
        <w:rPr>
          <w:rFonts w:ascii="Myriad Pro" w:hAnsi="Myriad Pro"/>
          <w:i/>
          <w:iCs/>
          <w:sz w:val="26"/>
          <w:szCs w:val="26"/>
        </w:rPr>
        <w:t>не учтенные при установлении регулируемых цен (тарифов) на тот период регулирования</w:t>
      </w:r>
      <w:r w:rsidRPr="00114EA4">
        <w:rPr>
          <w:rFonts w:ascii="Myriad Pro" w:hAnsi="Myriad Pro"/>
          <w:sz w:val="26"/>
          <w:szCs w:val="26"/>
        </w:rPr>
        <w:t xml:space="preserve">, в котором они понесены, </w:t>
      </w:r>
      <w:r w:rsidRPr="00114EA4">
        <w:rPr>
          <w:rFonts w:ascii="Myriad Pro" w:hAnsi="Myriad Pro"/>
          <w:i/>
          <w:iCs/>
          <w:sz w:val="26"/>
          <w:szCs w:val="26"/>
        </w:rPr>
        <w:t>или доход, недополученный при осуществлении регулируемой деятельности в этот период регулирования по независящим от организации</w:t>
      </w:r>
      <w:r w:rsidRPr="00114EA4">
        <w:rPr>
          <w:rFonts w:ascii="Myriad Pro" w:hAnsi="Myriad Pro"/>
          <w:sz w:val="26"/>
          <w:szCs w:val="26"/>
        </w:rPr>
        <w:t xml:space="preserve">, осуществляющей регулируемую деятельность, </w:t>
      </w:r>
      <w:r w:rsidRPr="00114EA4">
        <w:rPr>
          <w:rFonts w:ascii="Myriad Pro" w:hAnsi="Myriad Pro"/>
          <w:i/>
          <w:iCs/>
          <w:sz w:val="26"/>
          <w:szCs w:val="26"/>
        </w:rPr>
        <w:t>причинам,</w:t>
      </w:r>
      <w:r w:rsidRPr="00114EA4">
        <w:rPr>
          <w:rFonts w:ascii="Myriad Pro" w:hAnsi="Myriad Pro"/>
          <w:sz w:val="26"/>
          <w:szCs w:val="26"/>
        </w:rPr>
        <w:t xml:space="preserve"> </w:t>
      </w:r>
      <w:r w:rsidRPr="00114EA4">
        <w:rPr>
          <w:rFonts w:ascii="Myriad Pro" w:hAnsi="Myriad Pro"/>
          <w:i/>
          <w:iCs/>
          <w:sz w:val="26"/>
          <w:szCs w:val="26"/>
        </w:rPr>
        <w:t>указанные расходы (доход) учитываются регулирующими органами при установлении регулируемых цен (тарифов) на следующий период регулирования</w:t>
      </w:r>
      <w:r w:rsidRPr="00114EA4">
        <w:rPr>
          <w:rFonts w:ascii="Myriad Pro" w:hAnsi="Myriad Pro"/>
          <w:sz w:val="26"/>
          <w:szCs w:val="26"/>
        </w:rPr>
        <w:t xml:space="preserve">. </w:t>
      </w:r>
    </w:p>
    <w:p w14:paraId="7ED9C8B9" w14:textId="77777777" w:rsidR="00114EA4" w:rsidRPr="00114EA4" w:rsidRDefault="00114EA4" w:rsidP="001830F6">
      <w:pPr>
        <w:widowControl w:val="0"/>
        <w:autoSpaceDE w:val="0"/>
        <w:autoSpaceDN w:val="0"/>
        <w:adjustRightInd w:val="0"/>
        <w:spacing w:line="360" w:lineRule="auto"/>
        <w:ind w:firstLine="567"/>
        <w:jc w:val="both"/>
        <w:rPr>
          <w:rFonts w:ascii="Myriad Pro" w:hAnsi="Myriad Pro"/>
          <w:sz w:val="26"/>
          <w:szCs w:val="26"/>
        </w:rPr>
      </w:pPr>
      <w:r w:rsidRPr="00114EA4">
        <w:rPr>
          <w:rFonts w:ascii="Myriad Pro" w:hAnsi="Myriad Pro"/>
          <w:sz w:val="26"/>
          <w:szCs w:val="26"/>
        </w:rPr>
        <w:t xml:space="preserve">Учет экономически обоснованных расходов, понесенных организацией, недополученных доходов за отчетный период, а также, наоборот, исключение расходов организации, не относящихся к осуществлению регулируемого вида деятельности в отчетном периоде, осуществляется с помощью расчета корректировок НВВ. </w:t>
      </w:r>
    </w:p>
    <w:p w14:paraId="03F65E91" w14:textId="77777777" w:rsidR="00114EA4" w:rsidRPr="00565062" w:rsidRDefault="00114EA4" w:rsidP="00114EA4">
      <w:pPr>
        <w:widowControl w:val="0"/>
        <w:autoSpaceDE w:val="0"/>
        <w:autoSpaceDN w:val="0"/>
        <w:adjustRightInd w:val="0"/>
        <w:spacing w:line="360" w:lineRule="auto"/>
        <w:ind w:firstLine="567"/>
        <w:jc w:val="both"/>
        <w:rPr>
          <w:rFonts w:ascii="Myriad Pro" w:hAnsi="Myriad Pro"/>
          <w:u w:val="single"/>
        </w:rPr>
      </w:pPr>
    </w:p>
    <w:p w14:paraId="1D968FCF" w14:textId="77777777" w:rsidR="00B43F17" w:rsidRDefault="00B43F17" w:rsidP="00114EA4">
      <w:pPr>
        <w:widowControl w:val="0"/>
        <w:autoSpaceDE w:val="0"/>
        <w:autoSpaceDN w:val="0"/>
        <w:adjustRightInd w:val="0"/>
        <w:spacing w:line="360" w:lineRule="auto"/>
        <w:ind w:firstLine="567"/>
        <w:jc w:val="both"/>
        <w:rPr>
          <w:rFonts w:ascii="Myriad Pro" w:hAnsi="Myriad Pro"/>
          <w:u w:val="single"/>
        </w:rPr>
      </w:pPr>
      <w:r>
        <w:rPr>
          <w:rFonts w:ascii="Myriad Pro" w:hAnsi="Myriad Pro"/>
          <w:u w:val="single"/>
        </w:rPr>
        <w:br w:type="page"/>
      </w:r>
    </w:p>
    <w:p w14:paraId="3417B557" w14:textId="77777777" w:rsidR="00114EA4" w:rsidRPr="00114EA4" w:rsidRDefault="00114EA4" w:rsidP="009930FC">
      <w:pPr>
        <w:widowControl w:val="0"/>
        <w:autoSpaceDE w:val="0"/>
        <w:autoSpaceDN w:val="0"/>
        <w:adjustRightInd w:val="0"/>
        <w:spacing w:line="360" w:lineRule="auto"/>
        <w:ind w:firstLine="567"/>
        <w:jc w:val="center"/>
        <w:rPr>
          <w:rFonts w:ascii="Myriad Pro" w:hAnsi="Myriad Pro"/>
          <w:b/>
          <w:bCs/>
          <w:color w:val="4F6228" w:themeColor="accent3" w:themeShade="80"/>
          <w:sz w:val="28"/>
          <w:szCs w:val="28"/>
        </w:rPr>
      </w:pPr>
      <w:r w:rsidRPr="00114EA4">
        <w:rPr>
          <w:rFonts w:ascii="Myriad Pro" w:hAnsi="Myriad Pro"/>
          <w:b/>
          <w:bCs/>
          <w:color w:val="4F6228" w:themeColor="accent3" w:themeShade="80"/>
          <w:sz w:val="28"/>
          <w:szCs w:val="28"/>
        </w:rPr>
        <w:lastRenderedPageBreak/>
        <w:t xml:space="preserve">Анализ результатов деятельности </w:t>
      </w:r>
      <w:r w:rsidR="005A2E5F">
        <w:rPr>
          <w:rFonts w:ascii="Myriad Pro" w:hAnsi="Myriad Pro"/>
          <w:b/>
          <w:bCs/>
          <w:color w:val="4F6228" w:themeColor="accent3" w:themeShade="80"/>
          <w:sz w:val="28"/>
          <w:szCs w:val="28"/>
        </w:rPr>
        <w:t>ф</w:t>
      </w:r>
      <w:r w:rsidRPr="00114EA4">
        <w:rPr>
          <w:rFonts w:ascii="Myriad Pro" w:hAnsi="Myriad Pro"/>
          <w:b/>
          <w:bCs/>
          <w:color w:val="4F6228" w:themeColor="accent3" w:themeShade="80"/>
          <w:sz w:val="28"/>
          <w:szCs w:val="28"/>
        </w:rPr>
        <w:t>илиала ПАО «МРСК Сибири» «Алтайэнерго» за 2017 год</w:t>
      </w:r>
    </w:p>
    <w:p w14:paraId="0C94ACD7" w14:textId="77777777" w:rsidR="00114EA4" w:rsidRPr="00114EA4" w:rsidRDefault="00114EA4" w:rsidP="00114EA4">
      <w:pPr>
        <w:widowControl w:val="0"/>
        <w:autoSpaceDE w:val="0"/>
        <w:autoSpaceDN w:val="0"/>
        <w:adjustRightInd w:val="0"/>
        <w:spacing w:line="360" w:lineRule="auto"/>
        <w:ind w:firstLine="567"/>
        <w:jc w:val="both"/>
        <w:rPr>
          <w:rFonts w:ascii="Myriad Pro" w:hAnsi="Myriad Pro"/>
          <w:sz w:val="26"/>
          <w:szCs w:val="26"/>
        </w:rPr>
      </w:pPr>
      <w:r w:rsidRPr="00114EA4">
        <w:rPr>
          <w:rFonts w:ascii="Myriad Pro" w:hAnsi="Myriad Pro"/>
          <w:sz w:val="26"/>
          <w:szCs w:val="26"/>
        </w:rPr>
        <w:t xml:space="preserve">Фактическая структура и размер затрат за 2017 год отражены </w:t>
      </w:r>
      <w:r w:rsidR="005A2E5F">
        <w:rPr>
          <w:rFonts w:ascii="Myriad Pro" w:hAnsi="Myriad Pro"/>
          <w:sz w:val="26"/>
          <w:szCs w:val="26"/>
        </w:rPr>
        <w:t>ф</w:t>
      </w:r>
      <w:r w:rsidRPr="00114EA4">
        <w:rPr>
          <w:rFonts w:ascii="Myriad Pro" w:hAnsi="Myriad Pro"/>
          <w:sz w:val="26"/>
          <w:szCs w:val="26"/>
        </w:rPr>
        <w:t>илиалом «Алтайэнерго» в отчетной форме «Форма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доходности инвестированного капитала», опубликованной на официальном сайте ПАО «МРСК Сибири» в сети Интернет:</w:t>
      </w:r>
    </w:p>
    <w:tbl>
      <w:tblPr>
        <w:tblW w:w="101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7"/>
        <w:gridCol w:w="2458"/>
        <w:gridCol w:w="1002"/>
        <w:gridCol w:w="1225"/>
        <w:gridCol w:w="1473"/>
        <w:gridCol w:w="2971"/>
        <w:gridCol w:w="6"/>
      </w:tblGrid>
      <w:tr w:rsidR="00114EA4" w:rsidRPr="00675948" w14:paraId="12BC8026" w14:textId="77777777" w:rsidTr="00B43F17">
        <w:trPr>
          <w:gridAfter w:val="1"/>
          <w:wAfter w:w="6" w:type="dxa"/>
          <w:trHeight w:val="765"/>
          <w:tblHeader/>
          <w:jc w:val="center"/>
        </w:trPr>
        <w:tc>
          <w:tcPr>
            <w:tcW w:w="10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EB76C9A" w14:textId="77777777" w:rsidR="00114EA4" w:rsidRPr="00675948" w:rsidRDefault="00114EA4" w:rsidP="00675948">
            <w:pPr>
              <w:ind w:left="-36" w:right="-156" w:firstLine="36"/>
              <w:jc w:val="center"/>
              <w:rPr>
                <w:rFonts w:ascii="Myriad Pro" w:hAnsi="Myriad Pro"/>
                <w:b/>
                <w:color w:val="FFFFFF" w:themeColor="background1"/>
                <w:sz w:val="18"/>
                <w:szCs w:val="18"/>
              </w:rPr>
            </w:pPr>
            <w:r w:rsidRPr="00675948">
              <w:rPr>
                <w:rFonts w:ascii="Myriad Pro" w:hAnsi="Myriad Pro"/>
                <w:b/>
                <w:color w:val="FFFFFF" w:themeColor="background1"/>
                <w:sz w:val="18"/>
                <w:szCs w:val="18"/>
              </w:rPr>
              <w:t>№ п/п</w:t>
            </w:r>
          </w:p>
        </w:tc>
        <w:tc>
          <w:tcPr>
            <w:tcW w:w="24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CE2823" w14:textId="77777777" w:rsidR="00114EA4" w:rsidRPr="00675948" w:rsidRDefault="00114EA4" w:rsidP="00675948">
            <w:pPr>
              <w:jc w:val="center"/>
              <w:rPr>
                <w:rFonts w:ascii="Myriad Pro" w:hAnsi="Myriad Pro"/>
                <w:b/>
                <w:color w:val="FFFFFF" w:themeColor="background1"/>
                <w:sz w:val="18"/>
                <w:szCs w:val="18"/>
              </w:rPr>
            </w:pPr>
            <w:r w:rsidRPr="00675948">
              <w:rPr>
                <w:rFonts w:ascii="Myriad Pro" w:hAnsi="Myriad Pro"/>
                <w:b/>
                <w:color w:val="FFFFFF" w:themeColor="background1"/>
                <w:sz w:val="18"/>
                <w:szCs w:val="18"/>
              </w:rPr>
              <w:t>Показатель</w:t>
            </w:r>
          </w:p>
        </w:tc>
        <w:tc>
          <w:tcPr>
            <w:tcW w:w="10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E6988A" w14:textId="77777777" w:rsidR="00114EA4" w:rsidRPr="00675948" w:rsidRDefault="00114EA4" w:rsidP="00675948">
            <w:pPr>
              <w:jc w:val="center"/>
              <w:rPr>
                <w:rFonts w:ascii="Myriad Pro" w:hAnsi="Myriad Pro"/>
                <w:b/>
                <w:color w:val="FFFFFF" w:themeColor="background1"/>
                <w:sz w:val="18"/>
                <w:szCs w:val="18"/>
              </w:rPr>
            </w:pPr>
            <w:r w:rsidRPr="00675948">
              <w:rPr>
                <w:rFonts w:ascii="Myriad Pro" w:hAnsi="Myriad Pro"/>
                <w:b/>
                <w:color w:val="FFFFFF" w:themeColor="background1"/>
                <w:sz w:val="18"/>
                <w:szCs w:val="18"/>
              </w:rPr>
              <w:t>Ед. изм.</w:t>
            </w:r>
          </w:p>
        </w:tc>
        <w:tc>
          <w:tcPr>
            <w:tcW w:w="12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176A719" w14:textId="77777777" w:rsidR="00114EA4" w:rsidRPr="00675948" w:rsidRDefault="00114EA4" w:rsidP="00675948">
            <w:pPr>
              <w:jc w:val="center"/>
              <w:rPr>
                <w:rFonts w:ascii="Myriad Pro" w:hAnsi="Myriad Pro"/>
                <w:b/>
                <w:color w:val="FFFFFF" w:themeColor="background1"/>
                <w:sz w:val="18"/>
                <w:szCs w:val="18"/>
              </w:rPr>
            </w:pPr>
            <w:r w:rsidRPr="00675948">
              <w:rPr>
                <w:rFonts w:ascii="Myriad Pro" w:hAnsi="Myriad Pro"/>
                <w:b/>
                <w:color w:val="FFFFFF" w:themeColor="background1"/>
                <w:sz w:val="18"/>
                <w:szCs w:val="18"/>
              </w:rPr>
              <w:t xml:space="preserve">план </w:t>
            </w:r>
            <w:r w:rsidRPr="00675948">
              <w:rPr>
                <w:rFonts w:ascii="Myriad Pro" w:hAnsi="Myriad Pro"/>
                <w:b/>
                <w:color w:val="FFFFFF" w:themeColor="background1"/>
                <w:sz w:val="18"/>
                <w:szCs w:val="18"/>
              </w:rPr>
              <w:br/>
              <w:t xml:space="preserve">(Решение УГРЦиТ АК от 12.07.2017 </w:t>
            </w:r>
            <w:r w:rsidRPr="00675948">
              <w:rPr>
                <w:rFonts w:ascii="Myriad Pro" w:hAnsi="Myriad Pro"/>
                <w:b/>
                <w:color w:val="FFFFFF" w:themeColor="background1"/>
                <w:sz w:val="18"/>
                <w:szCs w:val="18"/>
              </w:rPr>
              <w:br/>
              <w:t>№ 79)</w:t>
            </w:r>
          </w:p>
        </w:tc>
        <w:tc>
          <w:tcPr>
            <w:tcW w:w="14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FF53011" w14:textId="77777777" w:rsidR="00114EA4" w:rsidRPr="00675948" w:rsidRDefault="00114EA4" w:rsidP="00675948">
            <w:pPr>
              <w:jc w:val="center"/>
              <w:rPr>
                <w:rFonts w:ascii="Myriad Pro" w:hAnsi="Myriad Pro"/>
                <w:b/>
                <w:color w:val="FFFFFF" w:themeColor="background1"/>
                <w:sz w:val="18"/>
                <w:szCs w:val="18"/>
              </w:rPr>
            </w:pPr>
            <w:r w:rsidRPr="00675948">
              <w:rPr>
                <w:rFonts w:ascii="Myriad Pro" w:hAnsi="Myriad Pro"/>
                <w:b/>
                <w:color w:val="FFFFFF" w:themeColor="background1"/>
                <w:sz w:val="18"/>
                <w:szCs w:val="18"/>
              </w:rPr>
              <w:t>факт</w:t>
            </w:r>
          </w:p>
        </w:tc>
        <w:tc>
          <w:tcPr>
            <w:tcW w:w="29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41C8AD" w14:textId="77777777" w:rsidR="00114EA4" w:rsidRPr="00675948" w:rsidRDefault="00114EA4" w:rsidP="00675948">
            <w:pPr>
              <w:jc w:val="center"/>
              <w:rPr>
                <w:rFonts w:ascii="Myriad Pro" w:hAnsi="Myriad Pro"/>
                <w:b/>
                <w:color w:val="FFFFFF" w:themeColor="background1"/>
                <w:sz w:val="18"/>
                <w:szCs w:val="18"/>
              </w:rPr>
            </w:pPr>
            <w:r w:rsidRPr="00675948">
              <w:rPr>
                <w:rFonts w:ascii="Myriad Pro" w:hAnsi="Myriad Pro"/>
                <w:b/>
                <w:color w:val="FFFFFF" w:themeColor="background1"/>
                <w:sz w:val="18"/>
                <w:szCs w:val="18"/>
              </w:rPr>
              <w:t xml:space="preserve">Примечание </w:t>
            </w:r>
            <w:r w:rsidR="002659AC" w:rsidRPr="00675948">
              <w:rPr>
                <w:rFonts w:ascii="Myriad Pro" w:hAnsi="Myriad Pro"/>
                <w:b/>
                <w:color w:val="FFFFFF" w:themeColor="background1"/>
                <w:sz w:val="18"/>
                <w:szCs w:val="18"/>
              </w:rPr>
              <w:t>ф</w:t>
            </w:r>
            <w:r w:rsidRPr="00675948">
              <w:rPr>
                <w:rFonts w:ascii="Myriad Pro" w:hAnsi="Myriad Pro"/>
                <w:b/>
                <w:color w:val="FFFFFF" w:themeColor="background1"/>
                <w:sz w:val="18"/>
                <w:szCs w:val="18"/>
              </w:rPr>
              <w:t>илиала «Алтайэнерго»</w:t>
            </w:r>
          </w:p>
        </w:tc>
      </w:tr>
      <w:tr w:rsidR="00B43F17" w:rsidRPr="00B43F17" w14:paraId="62D4D4CC" w14:textId="77777777" w:rsidTr="00B43F17">
        <w:trPr>
          <w:gridAfter w:val="1"/>
          <w:wAfter w:w="6" w:type="dxa"/>
          <w:trHeight w:val="315"/>
          <w:tblHeader/>
          <w:jc w:val="center"/>
        </w:trPr>
        <w:tc>
          <w:tcPr>
            <w:tcW w:w="10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8CE979" w14:textId="77777777" w:rsidR="00114EA4" w:rsidRPr="00B43F17" w:rsidRDefault="00114EA4" w:rsidP="00675948">
            <w:pPr>
              <w:jc w:val="center"/>
              <w:rPr>
                <w:rFonts w:ascii="Myriad Pro" w:hAnsi="Myriad Pro"/>
                <w:b/>
                <w:bCs/>
                <w:color w:val="FFFFFF" w:themeColor="background1"/>
                <w:sz w:val="18"/>
                <w:szCs w:val="18"/>
              </w:rPr>
            </w:pPr>
            <w:r w:rsidRPr="00B43F17">
              <w:rPr>
                <w:rFonts w:ascii="Myriad Pro" w:hAnsi="Myriad Pro"/>
                <w:b/>
                <w:bCs/>
                <w:color w:val="FFFFFF" w:themeColor="background1"/>
                <w:sz w:val="18"/>
                <w:szCs w:val="18"/>
              </w:rPr>
              <w:t>I</w:t>
            </w:r>
          </w:p>
        </w:tc>
        <w:tc>
          <w:tcPr>
            <w:tcW w:w="24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E5C597" w14:textId="77777777" w:rsidR="00114EA4" w:rsidRPr="00B43F17" w:rsidRDefault="00114EA4" w:rsidP="00675948">
            <w:pPr>
              <w:rPr>
                <w:rFonts w:ascii="Myriad Pro" w:hAnsi="Myriad Pro"/>
                <w:b/>
                <w:bCs/>
                <w:color w:val="FFFFFF" w:themeColor="background1"/>
                <w:sz w:val="18"/>
                <w:szCs w:val="18"/>
              </w:rPr>
            </w:pPr>
            <w:r w:rsidRPr="00B43F17">
              <w:rPr>
                <w:rFonts w:ascii="Myriad Pro" w:hAnsi="Myriad Pro"/>
                <w:b/>
                <w:bCs/>
                <w:color w:val="FFFFFF" w:themeColor="background1"/>
                <w:sz w:val="18"/>
                <w:szCs w:val="18"/>
              </w:rPr>
              <w:t>Структура затрат</w:t>
            </w:r>
          </w:p>
        </w:tc>
        <w:tc>
          <w:tcPr>
            <w:tcW w:w="10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D9E448" w14:textId="77777777" w:rsidR="00114EA4" w:rsidRPr="00B43F17" w:rsidRDefault="00114EA4" w:rsidP="00675948">
            <w:pPr>
              <w:jc w:val="center"/>
              <w:rPr>
                <w:rFonts w:ascii="Myriad Pro" w:hAnsi="Myriad Pro"/>
                <w:b/>
                <w:bCs/>
                <w:color w:val="FFFFFF" w:themeColor="background1"/>
                <w:sz w:val="18"/>
                <w:szCs w:val="18"/>
              </w:rPr>
            </w:pPr>
            <w:r w:rsidRPr="00B43F17">
              <w:rPr>
                <w:rFonts w:ascii="Myriad Pro" w:hAnsi="Myriad Pro"/>
                <w:b/>
                <w:bCs/>
                <w:color w:val="FFFFFF" w:themeColor="background1"/>
                <w:sz w:val="18"/>
                <w:szCs w:val="18"/>
              </w:rPr>
              <w:t>х</w:t>
            </w:r>
          </w:p>
        </w:tc>
        <w:tc>
          <w:tcPr>
            <w:tcW w:w="12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17815C" w14:textId="77777777" w:rsidR="00114EA4" w:rsidRPr="00B43F17" w:rsidRDefault="00114EA4" w:rsidP="00675948">
            <w:pPr>
              <w:jc w:val="center"/>
              <w:rPr>
                <w:rFonts w:ascii="Myriad Pro" w:hAnsi="Myriad Pro"/>
                <w:b/>
                <w:bCs/>
                <w:color w:val="FFFFFF" w:themeColor="background1"/>
                <w:sz w:val="18"/>
                <w:szCs w:val="18"/>
              </w:rPr>
            </w:pPr>
            <w:r w:rsidRPr="00B43F17">
              <w:rPr>
                <w:rFonts w:ascii="Myriad Pro" w:hAnsi="Myriad Pro"/>
                <w:b/>
                <w:bCs/>
                <w:color w:val="FFFFFF" w:themeColor="background1"/>
                <w:sz w:val="18"/>
                <w:szCs w:val="18"/>
              </w:rPr>
              <w:t> </w:t>
            </w:r>
          </w:p>
        </w:tc>
        <w:tc>
          <w:tcPr>
            <w:tcW w:w="14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CA9324" w14:textId="77777777" w:rsidR="00114EA4" w:rsidRPr="00B43F17" w:rsidRDefault="00114EA4" w:rsidP="00675948">
            <w:pPr>
              <w:jc w:val="center"/>
              <w:rPr>
                <w:rFonts w:ascii="Myriad Pro" w:hAnsi="Myriad Pro"/>
                <w:b/>
                <w:bCs/>
                <w:color w:val="FFFFFF" w:themeColor="background1"/>
                <w:sz w:val="18"/>
                <w:szCs w:val="18"/>
              </w:rPr>
            </w:pPr>
            <w:r w:rsidRPr="00B43F17">
              <w:rPr>
                <w:rFonts w:ascii="Myriad Pro" w:hAnsi="Myriad Pro"/>
                <w:b/>
                <w:bCs/>
                <w:color w:val="FFFFFF" w:themeColor="background1"/>
                <w:sz w:val="18"/>
                <w:szCs w:val="18"/>
              </w:rPr>
              <w:t>х</w:t>
            </w:r>
          </w:p>
        </w:tc>
        <w:tc>
          <w:tcPr>
            <w:tcW w:w="29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7BBB7F" w14:textId="77777777" w:rsidR="00114EA4" w:rsidRPr="00B43F17" w:rsidRDefault="00114EA4" w:rsidP="00675948">
            <w:pPr>
              <w:jc w:val="center"/>
              <w:rPr>
                <w:rFonts w:ascii="Myriad Pro" w:hAnsi="Myriad Pro"/>
                <w:color w:val="FFFFFF" w:themeColor="background1"/>
                <w:sz w:val="18"/>
                <w:szCs w:val="18"/>
              </w:rPr>
            </w:pPr>
            <w:r w:rsidRPr="00B43F17">
              <w:rPr>
                <w:rFonts w:ascii="Myriad Pro" w:hAnsi="Myriad Pro"/>
                <w:color w:val="FFFFFF" w:themeColor="background1"/>
                <w:sz w:val="18"/>
                <w:szCs w:val="18"/>
              </w:rPr>
              <w:t>х</w:t>
            </w:r>
          </w:p>
        </w:tc>
      </w:tr>
      <w:tr w:rsidR="00114EA4" w:rsidRPr="00675948" w14:paraId="1D01EAFF" w14:textId="77777777" w:rsidTr="00B43F17">
        <w:trPr>
          <w:trHeight w:val="615"/>
          <w:jc w:val="center"/>
        </w:trPr>
        <w:tc>
          <w:tcPr>
            <w:tcW w:w="1017" w:type="dxa"/>
            <w:shd w:val="clear" w:color="auto" w:fill="D6E3BC" w:themeFill="accent3" w:themeFillTint="66"/>
            <w:noWrap/>
            <w:vAlign w:val="center"/>
            <w:hideMark/>
          </w:tcPr>
          <w:p w14:paraId="19F471E6" w14:textId="77777777" w:rsidR="00114EA4" w:rsidRPr="00675948" w:rsidRDefault="00114EA4" w:rsidP="00675948">
            <w:pPr>
              <w:ind w:left="-36" w:right="-156"/>
              <w:jc w:val="center"/>
              <w:rPr>
                <w:rFonts w:ascii="Myriad Pro" w:hAnsi="Myriad Pro"/>
                <w:b/>
                <w:bCs/>
                <w:sz w:val="18"/>
                <w:szCs w:val="18"/>
              </w:rPr>
            </w:pPr>
            <w:r w:rsidRPr="00675948">
              <w:rPr>
                <w:rFonts w:ascii="Myriad Pro" w:hAnsi="Myriad Pro"/>
                <w:b/>
                <w:bCs/>
                <w:sz w:val="18"/>
                <w:szCs w:val="18"/>
              </w:rPr>
              <w:t>1</w:t>
            </w:r>
          </w:p>
        </w:tc>
        <w:tc>
          <w:tcPr>
            <w:tcW w:w="2458" w:type="dxa"/>
            <w:shd w:val="clear" w:color="auto" w:fill="D6E3BC" w:themeFill="accent3" w:themeFillTint="66"/>
            <w:vAlign w:val="center"/>
            <w:hideMark/>
          </w:tcPr>
          <w:p w14:paraId="51C24B96" w14:textId="77777777" w:rsidR="00114EA4" w:rsidRPr="00675948" w:rsidRDefault="00114EA4" w:rsidP="00675948">
            <w:pPr>
              <w:rPr>
                <w:rFonts w:ascii="Myriad Pro" w:hAnsi="Myriad Pro"/>
                <w:b/>
                <w:bCs/>
                <w:sz w:val="18"/>
                <w:szCs w:val="18"/>
              </w:rPr>
            </w:pPr>
            <w:r w:rsidRPr="00675948">
              <w:rPr>
                <w:rFonts w:ascii="Myriad Pro" w:hAnsi="Myriad Pro"/>
                <w:b/>
                <w:bCs/>
                <w:sz w:val="18"/>
                <w:szCs w:val="18"/>
              </w:rPr>
              <w:t>Необходимая валовая выручка на содержание (далее -  НВВ)</w:t>
            </w:r>
          </w:p>
        </w:tc>
        <w:tc>
          <w:tcPr>
            <w:tcW w:w="1002" w:type="dxa"/>
            <w:shd w:val="clear" w:color="auto" w:fill="D6E3BC" w:themeFill="accent3" w:themeFillTint="66"/>
            <w:noWrap/>
            <w:vAlign w:val="center"/>
            <w:hideMark/>
          </w:tcPr>
          <w:p w14:paraId="25DA9AD3" w14:textId="77777777" w:rsidR="00114EA4" w:rsidRPr="00675948" w:rsidRDefault="00114EA4" w:rsidP="00675948">
            <w:pPr>
              <w:jc w:val="center"/>
              <w:rPr>
                <w:rFonts w:ascii="Myriad Pro" w:hAnsi="Myriad Pro"/>
                <w:b/>
                <w:bCs/>
                <w:sz w:val="18"/>
                <w:szCs w:val="18"/>
              </w:rPr>
            </w:pPr>
            <w:r w:rsidRPr="00675948">
              <w:rPr>
                <w:rFonts w:ascii="Myriad Pro" w:hAnsi="Myriad Pro"/>
                <w:b/>
                <w:bCs/>
                <w:sz w:val="18"/>
                <w:szCs w:val="18"/>
              </w:rPr>
              <w:t>тыс. руб.</w:t>
            </w:r>
          </w:p>
        </w:tc>
        <w:tc>
          <w:tcPr>
            <w:tcW w:w="1225" w:type="dxa"/>
            <w:shd w:val="clear" w:color="auto" w:fill="D6E3BC" w:themeFill="accent3" w:themeFillTint="66"/>
            <w:noWrap/>
            <w:vAlign w:val="center"/>
            <w:hideMark/>
          </w:tcPr>
          <w:p w14:paraId="4E72689E" w14:textId="77777777" w:rsidR="00114EA4" w:rsidRPr="00675948" w:rsidRDefault="00114EA4" w:rsidP="00675948">
            <w:pPr>
              <w:ind w:left="-47"/>
              <w:jc w:val="right"/>
              <w:rPr>
                <w:rFonts w:ascii="Myriad Pro" w:hAnsi="Myriad Pro"/>
                <w:b/>
                <w:bCs/>
                <w:sz w:val="18"/>
                <w:szCs w:val="18"/>
              </w:rPr>
            </w:pPr>
            <w:r w:rsidRPr="00675948">
              <w:rPr>
                <w:rFonts w:ascii="Myriad Pro" w:hAnsi="Myriad Pro"/>
                <w:b/>
                <w:bCs/>
                <w:sz w:val="18"/>
                <w:szCs w:val="18"/>
              </w:rPr>
              <w:t xml:space="preserve">  5 632 088,6   </w:t>
            </w:r>
          </w:p>
        </w:tc>
        <w:tc>
          <w:tcPr>
            <w:tcW w:w="1473" w:type="dxa"/>
            <w:shd w:val="clear" w:color="auto" w:fill="D6E3BC" w:themeFill="accent3" w:themeFillTint="66"/>
            <w:noWrap/>
            <w:vAlign w:val="center"/>
            <w:hideMark/>
          </w:tcPr>
          <w:p w14:paraId="162458AE" w14:textId="77777777" w:rsidR="00114EA4" w:rsidRPr="00675948" w:rsidRDefault="00114EA4" w:rsidP="00675948">
            <w:pPr>
              <w:ind w:left="-47"/>
              <w:jc w:val="right"/>
              <w:rPr>
                <w:rFonts w:ascii="Myriad Pro" w:hAnsi="Myriad Pro"/>
                <w:b/>
                <w:bCs/>
                <w:sz w:val="18"/>
                <w:szCs w:val="18"/>
              </w:rPr>
            </w:pPr>
            <w:r w:rsidRPr="00675948">
              <w:rPr>
                <w:rFonts w:ascii="Myriad Pro" w:hAnsi="Myriad Pro"/>
                <w:b/>
                <w:bCs/>
                <w:sz w:val="18"/>
                <w:szCs w:val="18"/>
              </w:rPr>
              <w:t xml:space="preserve">5 922 907,8   </w:t>
            </w:r>
          </w:p>
        </w:tc>
        <w:tc>
          <w:tcPr>
            <w:tcW w:w="2977" w:type="dxa"/>
            <w:gridSpan w:val="2"/>
            <w:shd w:val="clear" w:color="auto" w:fill="D6E3BC" w:themeFill="accent3" w:themeFillTint="66"/>
            <w:hideMark/>
          </w:tcPr>
          <w:p w14:paraId="0B6AD88A" w14:textId="77777777" w:rsidR="00114EA4" w:rsidRPr="00675948" w:rsidRDefault="00114EA4" w:rsidP="00675948">
            <w:pPr>
              <w:rPr>
                <w:rFonts w:ascii="Myriad Pro" w:hAnsi="Myriad Pro"/>
                <w:color w:val="000000"/>
                <w:sz w:val="18"/>
                <w:szCs w:val="18"/>
              </w:rPr>
            </w:pPr>
            <w:r w:rsidRPr="00675948">
              <w:rPr>
                <w:rFonts w:ascii="Myriad Pro" w:hAnsi="Myriad Pro"/>
                <w:color w:val="000000"/>
                <w:sz w:val="18"/>
                <w:szCs w:val="18"/>
              </w:rPr>
              <w:t> </w:t>
            </w:r>
          </w:p>
        </w:tc>
      </w:tr>
      <w:tr w:rsidR="00114EA4" w:rsidRPr="00675948" w14:paraId="27863108" w14:textId="77777777" w:rsidTr="00B43F17">
        <w:trPr>
          <w:trHeight w:val="1125"/>
          <w:jc w:val="center"/>
        </w:trPr>
        <w:tc>
          <w:tcPr>
            <w:tcW w:w="1017" w:type="dxa"/>
            <w:shd w:val="clear" w:color="auto" w:fill="D6E3BC" w:themeFill="accent3" w:themeFillTint="66"/>
            <w:noWrap/>
            <w:vAlign w:val="center"/>
            <w:hideMark/>
          </w:tcPr>
          <w:p w14:paraId="6DA0E956" w14:textId="77777777" w:rsidR="00114EA4" w:rsidRPr="00675948" w:rsidRDefault="00114EA4" w:rsidP="00675948">
            <w:pPr>
              <w:jc w:val="center"/>
              <w:rPr>
                <w:rFonts w:ascii="Myriad Pro" w:hAnsi="Myriad Pro"/>
                <w:b/>
                <w:bCs/>
                <w:sz w:val="18"/>
                <w:szCs w:val="18"/>
              </w:rPr>
            </w:pPr>
            <w:r w:rsidRPr="00675948">
              <w:rPr>
                <w:rFonts w:ascii="Myriad Pro" w:hAnsi="Myriad Pro"/>
                <w:b/>
                <w:bCs/>
                <w:sz w:val="18"/>
                <w:szCs w:val="18"/>
              </w:rPr>
              <w:t>1.1</w:t>
            </w:r>
          </w:p>
        </w:tc>
        <w:tc>
          <w:tcPr>
            <w:tcW w:w="2458" w:type="dxa"/>
            <w:shd w:val="clear" w:color="auto" w:fill="D6E3BC" w:themeFill="accent3" w:themeFillTint="66"/>
            <w:vAlign w:val="center"/>
            <w:hideMark/>
          </w:tcPr>
          <w:p w14:paraId="51248AFE" w14:textId="77777777" w:rsidR="00114EA4" w:rsidRPr="00675948" w:rsidRDefault="00114EA4" w:rsidP="00675948">
            <w:pPr>
              <w:rPr>
                <w:rFonts w:ascii="Myriad Pro" w:hAnsi="Myriad Pro"/>
                <w:b/>
                <w:bCs/>
                <w:sz w:val="18"/>
                <w:szCs w:val="18"/>
              </w:rPr>
            </w:pPr>
            <w:r w:rsidRPr="00675948">
              <w:rPr>
                <w:rFonts w:ascii="Myriad Pro" w:hAnsi="Myriad Pro"/>
                <w:b/>
                <w:bCs/>
                <w:sz w:val="18"/>
                <w:szCs w:val="18"/>
              </w:rPr>
              <w:t>Подконтрольные (операционные) расходы, включенные в НВВ</w:t>
            </w:r>
          </w:p>
        </w:tc>
        <w:tc>
          <w:tcPr>
            <w:tcW w:w="1002" w:type="dxa"/>
            <w:shd w:val="clear" w:color="auto" w:fill="D6E3BC" w:themeFill="accent3" w:themeFillTint="66"/>
            <w:noWrap/>
            <w:vAlign w:val="center"/>
            <w:hideMark/>
          </w:tcPr>
          <w:p w14:paraId="01F50AC5" w14:textId="77777777" w:rsidR="00114EA4" w:rsidRPr="00675948" w:rsidRDefault="00114EA4" w:rsidP="00675948">
            <w:pPr>
              <w:jc w:val="center"/>
              <w:rPr>
                <w:rFonts w:ascii="Myriad Pro" w:hAnsi="Myriad Pro"/>
                <w:b/>
                <w:bCs/>
                <w:sz w:val="18"/>
                <w:szCs w:val="18"/>
              </w:rPr>
            </w:pPr>
            <w:r w:rsidRPr="00675948">
              <w:rPr>
                <w:rFonts w:ascii="Myriad Pro" w:hAnsi="Myriad Pro"/>
                <w:b/>
                <w:bCs/>
                <w:sz w:val="18"/>
                <w:szCs w:val="18"/>
              </w:rPr>
              <w:t>тыс. руб.</w:t>
            </w:r>
          </w:p>
        </w:tc>
        <w:tc>
          <w:tcPr>
            <w:tcW w:w="1225" w:type="dxa"/>
            <w:shd w:val="clear" w:color="auto" w:fill="D6E3BC" w:themeFill="accent3" w:themeFillTint="66"/>
            <w:noWrap/>
            <w:vAlign w:val="center"/>
            <w:hideMark/>
          </w:tcPr>
          <w:p w14:paraId="30AAC889" w14:textId="77777777" w:rsidR="00114EA4" w:rsidRPr="00675948" w:rsidRDefault="00114EA4" w:rsidP="00675948">
            <w:pPr>
              <w:ind w:left="-47"/>
              <w:jc w:val="right"/>
              <w:rPr>
                <w:rFonts w:ascii="Myriad Pro" w:hAnsi="Myriad Pro"/>
                <w:b/>
                <w:bCs/>
                <w:sz w:val="18"/>
                <w:szCs w:val="18"/>
              </w:rPr>
            </w:pPr>
            <w:r w:rsidRPr="00675948">
              <w:rPr>
                <w:rFonts w:ascii="Myriad Pro" w:hAnsi="Myriad Pro"/>
                <w:b/>
                <w:bCs/>
                <w:sz w:val="18"/>
                <w:szCs w:val="18"/>
              </w:rPr>
              <w:t xml:space="preserve">  2 036 128,1   </w:t>
            </w:r>
          </w:p>
        </w:tc>
        <w:tc>
          <w:tcPr>
            <w:tcW w:w="1473" w:type="dxa"/>
            <w:shd w:val="clear" w:color="auto" w:fill="D6E3BC" w:themeFill="accent3" w:themeFillTint="66"/>
            <w:noWrap/>
            <w:vAlign w:val="center"/>
            <w:hideMark/>
          </w:tcPr>
          <w:p w14:paraId="22DC069E" w14:textId="77777777" w:rsidR="00114EA4" w:rsidRPr="00675948" w:rsidRDefault="00114EA4" w:rsidP="00675948">
            <w:pPr>
              <w:ind w:left="-47"/>
              <w:jc w:val="right"/>
              <w:rPr>
                <w:rFonts w:ascii="Myriad Pro" w:hAnsi="Myriad Pro"/>
                <w:b/>
                <w:bCs/>
                <w:sz w:val="18"/>
                <w:szCs w:val="18"/>
              </w:rPr>
            </w:pPr>
            <w:r w:rsidRPr="00675948">
              <w:rPr>
                <w:rFonts w:ascii="Myriad Pro" w:hAnsi="Myriad Pro"/>
                <w:b/>
                <w:bCs/>
                <w:sz w:val="18"/>
                <w:szCs w:val="18"/>
              </w:rPr>
              <w:t xml:space="preserve"> 2 392 953   </w:t>
            </w:r>
          </w:p>
        </w:tc>
        <w:tc>
          <w:tcPr>
            <w:tcW w:w="2977" w:type="dxa"/>
            <w:gridSpan w:val="2"/>
            <w:shd w:val="clear" w:color="auto" w:fill="D6E3BC" w:themeFill="accent3" w:themeFillTint="66"/>
            <w:hideMark/>
          </w:tcPr>
          <w:p w14:paraId="6DF69384" w14:textId="77777777" w:rsidR="00114EA4" w:rsidRPr="00675948" w:rsidRDefault="00114EA4" w:rsidP="00675948">
            <w:pPr>
              <w:rPr>
                <w:rFonts w:ascii="Myriad Pro" w:hAnsi="Myriad Pro"/>
                <w:color w:val="000000"/>
                <w:sz w:val="18"/>
                <w:szCs w:val="18"/>
              </w:rPr>
            </w:pPr>
            <w:r w:rsidRPr="00675948">
              <w:rPr>
                <w:rFonts w:ascii="Myriad Pro" w:hAnsi="Myriad Pro"/>
                <w:color w:val="000000"/>
                <w:sz w:val="18"/>
                <w:szCs w:val="18"/>
              </w:rPr>
              <w:t>В ТБР  подконтрольные расходы утверждены одной суммой, без разбивки по статьям затрат.</w:t>
            </w:r>
            <w:r w:rsidRPr="00675948">
              <w:rPr>
                <w:rFonts w:ascii="Myriad Pro" w:hAnsi="Myriad Pro"/>
                <w:color w:val="000000"/>
                <w:sz w:val="18"/>
                <w:szCs w:val="18"/>
              </w:rPr>
              <w:br/>
              <w:t xml:space="preserve">В тарифном решении не учтены управленческие расходы </w:t>
            </w:r>
            <w:r w:rsidRPr="00675948">
              <w:rPr>
                <w:rFonts w:ascii="Myriad Pro" w:hAnsi="Myriad Pro"/>
                <w:color w:val="000000"/>
                <w:sz w:val="18"/>
                <w:szCs w:val="18"/>
              </w:rPr>
              <w:br/>
              <w:t>(ПАО "МРСК Сибири"-146 232 тыс.руб., ПАО "Россети"-33 212 тыс.руб.), кроме того по факту сложился перерасход по оплате работ и услуг сторонних организаций за счет информационных услуг, услуг связи, услуг вневедомственной охраны и т.п.).</w:t>
            </w:r>
          </w:p>
        </w:tc>
      </w:tr>
      <w:tr w:rsidR="00114EA4" w:rsidRPr="00675948" w14:paraId="52BF12FA" w14:textId="77777777" w:rsidTr="00675948">
        <w:trPr>
          <w:trHeight w:val="315"/>
          <w:jc w:val="center"/>
        </w:trPr>
        <w:tc>
          <w:tcPr>
            <w:tcW w:w="1017" w:type="dxa"/>
            <w:shd w:val="clear" w:color="auto" w:fill="auto"/>
            <w:noWrap/>
            <w:vAlign w:val="center"/>
            <w:hideMark/>
          </w:tcPr>
          <w:p w14:paraId="6213BFF8"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1.1.1</w:t>
            </w:r>
          </w:p>
        </w:tc>
        <w:tc>
          <w:tcPr>
            <w:tcW w:w="2458" w:type="dxa"/>
            <w:shd w:val="clear" w:color="auto" w:fill="auto"/>
            <w:vAlign w:val="center"/>
            <w:hideMark/>
          </w:tcPr>
          <w:p w14:paraId="2AB8728C" w14:textId="77777777" w:rsidR="00114EA4" w:rsidRPr="00675948" w:rsidRDefault="00114EA4" w:rsidP="00675948">
            <w:pPr>
              <w:rPr>
                <w:rFonts w:ascii="Myriad Pro" w:hAnsi="Myriad Pro"/>
                <w:sz w:val="18"/>
                <w:szCs w:val="18"/>
              </w:rPr>
            </w:pPr>
            <w:r w:rsidRPr="00675948">
              <w:rPr>
                <w:rFonts w:ascii="Myriad Pro" w:hAnsi="Myriad Pro"/>
                <w:sz w:val="18"/>
                <w:szCs w:val="18"/>
              </w:rPr>
              <w:t>Материальные расходы, всего</w:t>
            </w:r>
          </w:p>
        </w:tc>
        <w:tc>
          <w:tcPr>
            <w:tcW w:w="1002" w:type="dxa"/>
            <w:shd w:val="clear" w:color="auto" w:fill="auto"/>
            <w:noWrap/>
            <w:vAlign w:val="center"/>
            <w:hideMark/>
          </w:tcPr>
          <w:p w14:paraId="010F3C74"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тыс. руб.</w:t>
            </w:r>
          </w:p>
        </w:tc>
        <w:tc>
          <w:tcPr>
            <w:tcW w:w="1225" w:type="dxa"/>
            <w:shd w:val="clear" w:color="auto" w:fill="auto"/>
            <w:noWrap/>
            <w:vAlign w:val="center"/>
            <w:hideMark/>
          </w:tcPr>
          <w:p w14:paraId="408EEE94"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 </w:t>
            </w:r>
          </w:p>
        </w:tc>
        <w:tc>
          <w:tcPr>
            <w:tcW w:w="1473" w:type="dxa"/>
            <w:shd w:val="clear" w:color="auto" w:fill="auto"/>
            <w:noWrap/>
            <w:vAlign w:val="center"/>
            <w:hideMark/>
          </w:tcPr>
          <w:p w14:paraId="466385B3" w14:textId="77777777" w:rsidR="00114EA4" w:rsidRPr="00675948" w:rsidRDefault="00114EA4" w:rsidP="00675948">
            <w:pPr>
              <w:jc w:val="right"/>
              <w:rPr>
                <w:rFonts w:ascii="Myriad Pro" w:hAnsi="Myriad Pro"/>
                <w:sz w:val="18"/>
                <w:szCs w:val="18"/>
              </w:rPr>
            </w:pPr>
            <w:r w:rsidRPr="00675948">
              <w:rPr>
                <w:rFonts w:ascii="Myriad Pro" w:hAnsi="Myriad Pro"/>
                <w:sz w:val="18"/>
                <w:szCs w:val="18"/>
              </w:rPr>
              <w:t xml:space="preserve">499 138   </w:t>
            </w:r>
          </w:p>
        </w:tc>
        <w:tc>
          <w:tcPr>
            <w:tcW w:w="2977" w:type="dxa"/>
            <w:gridSpan w:val="2"/>
            <w:shd w:val="clear" w:color="auto" w:fill="auto"/>
            <w:noWrap/>
            <w:vAlign w:val="bottom"/>
            <w:hideMark/>
          </w:tcPr>
          <w:p w14:paraId="730CF279" w14:textId="77777777" w:rsidR="00114EA4" w:rsidRPr="00675948" w:rsidRDefault="00114EA4" w:rsidP="00675948">
            <w:pPr>
              <w:rPr>
                <w:rFonts w:ascii="Myriad Pro" w:hAnsi="Myriad Pro"/>
                <w:color w:val="000000"/>
                <w:sz w:val="18"/>
                <w:szCs w:val="18"/>
              </w:rPr>
            </w:pPr>
            <w:r w:rsidRPr="00675948">
              <w:rPr>
                <w:rFonts w:ascii="Myriad Pro" w:hAnsi="Myriad Pro"/>
                <w:color w:val="000000"/>
                <w:sz w:val="18"/>
                <w:szCs w:val="18"/>
              </w:rPr>
              <w:t> </w:t>
            </w:r>
          </w:p>
        </w:tc>
      </w:tr>
      <w:tr w:rsidR="00114EA4" w:rsidRPr="00675948" w14:paraId="65E51C48" w14:textId="77777777" w:rsidTr="00675948">
        <w:trPr>
          <w:trHeight w:val="630"/>
          <w:jc w:val="center"/>
        </w:trPr>
        <w:tc>
          <w:tcPr>
            <w:tcW w:w="1017" w:type="dxa"/>
            <w:shd w:val="clear" w:color="auto" w:fill="auto"/>
            <w:noWrap/>
            <w:vAlign w:val="center"/>
            <w:hideMark/>
          </w:tcPr>
          <w:p w14:paraId="0747E6F4"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1.1.1.1</w:t>
            </w:r>
          </w:p>
        </w:tc>
        <w:tc>
          <w:tcPr>
            <w:tcW w:w="2458" w:type="dxa"/>
            <w:shd w:val="clear" w:color="auto" w:fill="auto"/>
            <w:vAlign w:val="center"/>
            <w:hideMark/>
          </w:tcPr>
          <w:p w14:paraId="6C73C1DB" w14:textId="77777777" w:rsidR="00114EA4" w:rsidRPr="00675948" w:rsidRDefault="00114EA4" w:rsidP="00675948">
            <w:pPr>
              <w:rPr>
                <w:rFonts w:ascii="Myriad Pro" w:hAnsi="Myriad Pro"/>
                <w:sz w:val="18"/>
                <w:szCs w:val="18"/>
              </w:rPr>
            </w:pPr>
            <w:r w:rsidRPr="00675948">
              <w:rPr>
                <w:rFonts w:ascii="Myriad Pro" w:hAnsi="Myriad Pro"/>
                <w:sz w:val="18"/>
                <w:szCs w:val="18"/>
              </w:rPr>
              <w:t>в том числе на сырье, материалы, запасные части, инструмент, топливо</w:t>
            </w:r>
          </w:p>
        </w:tc>
        <w:tc>
          <w:tcPr>
            <w:tcW w:w="1002" w:type="dxa"/>
            <w:shd w:val="clear" w:color="auto" w:fill="auto"/>
            <w:noWrap/>
            <w:vAlign w:val="center"/>
            <w:hideMark/>
          </w:tcPr>
          <w:p w14:paraId="2FE0D6A3"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тыс. руб.</w:t>
            </w:r>
          </w:p>
        </w:tc>
        <w:tc>
          <w:tcPr>
            <w:tcW w:w="1225" w:type="dxa"/>
            <w:shd w:val="clear" w:color="auto" w:fill="auto"/>
            <w:noWrap/>
            <w:vAlign w:val="center"/>
            <w:hideMark/>
          </w:tcPr>
          <w:p w14:paraId="5F96EA3A"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 </w:t>
            </w:r>
          </w:p>
        </w:tc>
        <w:tc>
          <w:tcPr>
            <w:tcW w:w="1473" w:type="dxa"/>
            <w:shd w:val="clear" w:color="auto" w:fill="auto"/>
            <w:noWrap/>
            <w:vAlign w:val="center"/>
            <w:hideMark/>
          </w:tcPr>
          <w:p w14:paraId="3BA4AA0F"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 xml:space="preserve">203 950   </w:t>
            </w:r>
          </w:p>
        </w:tc>
        <w:tc>
          <w:tcPr>
            <w:tcW w:w="2977" w:type="dxa"/>
            <w:gridSpan w:val="2"/>
            <w:shd w:val="clear" w:color="auto" w:fill="auto"/>
            <w:noWrap/>
            <w:vAlign w:val="bottom"/>
            <w:hideMark/>
          </w:tcPr>
          <w:p w14:paraId="371CC602" w14:textId="77777777" w:rsidR="00114EA4" w:rsidRPr="00675948" w:rsidRDefault="00114EA4" w:rsidP="00675948">
            <w:pPr>
              <w:rPr>
                <w:rFonts w:ascii="Myriad Pro" w:hAnsi="Myriad Pro"/>
                <w:color w:val="000000"/>
                <w:sz w:val="18"/>
                <w:szCs w:val="18"/>
              </w:rPr>
            </w:pPr>
            <w:r w:rsidRPr="00675948">
              <w:rPr>
                <w:rFonts w:ascii="Myriad Pro" w:hAnsi="Myriad Pro"/>
                <w:color w:val="000000"/>
                <w:sz w:val="18"/>
                <w:szCs w:val="18"/>
              </w:rPr>
              <w:t> </w:t>
            </w:r>
          </w:p>
        </w:tc>
      </w:tr>
      <w:tr w:rsidR="00114EA4" w:rsidRPr="00675948" w14:paraId="5A532BD0" w14:textId="77777777" w:rsidTr="00675948">
        <w:trPr>
          <w:trHeight w:val="315"/>
          <w:jc w:val="center"/>
        </w:trPr>
        <w:tc>
          <w:tcPr>
            <w:tcW w:w="1017" w:type="dxa"/>
            <w:shd w:val="clear" w:color="auto" w:fill="auto"/>
            <w:noWrap/>
            <w:vAlign w:val="center"/>
            <w:hideMark/>
          </w:tcPr>
          <w:p w14:paraId="217AE307"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1.1.1.2</w:t>
            </w:r>
          </w:p>
        </w:tc>
        <w:tc>
          <w:tcPr>
            <w:tcW w:w="2458" w:type="dxa"/>
            <w:shd w:val="clear" w:color="auto" w:fill="auto"/>
            <w:vAlign w:val="center"/>
            <w:hideMark/>
          </w:tcPr>
          <w:p w14:paraId="02645A77" w14:textId="77777777" w:rsidR="00114EA4" w:rsidRPr="00675948" w:rsidRDefault="00114EA4" w:rsidP="00675948">
            <w:pPr>
              <w:rPr>
                <w:rFonts w:ascii="Myriad Pro" w:hAnsi="Myriad Pro"/>
                <w:sz w:val="18"/>
                <w:szCs w:val="18"/>
              </w:rPr>
            </w:pPr>
            <w:r w:rsidRPr="00675948">
              <w:rPr>
                <w:rFonts w:ascii="Myriad Pro" w:hAnsi="Myriad Pro"/>
                <w:sz w:val="18"/>
                <w:szCs w:val="18"/>
              </w:rPr>
              <w:t>в том числе на ремонт</w:t>
            </w:r>
          </w:p>
        </w:tc>
        <w:tc>
          <w:tcPr>
            <w:tcW w:w="1002" w:type="dxa"/>
            <w:shd w:val="clear" w:color="auto" w:fill="auto"/>
            <w:noWrap/>
            <w:vAlign w:val="center"/>
            <w:hideMark/>
          </w:tcPr>
          <w:p w14:paraId="5EEF2F51"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тыс. руб.</w:t>
            </w:r>
          </w:p>
        </w:tc>
        <w:tc>
          <w:tcPr>
            <w:tcW w:w="1225" w:type="dxa"/>
            <w:shd w:val="clear" w:color="auto" w:fill="auto"/>
            <w:noWrap/>
            <w:vAlign w:val="center"/>
            <w:hideMark/>
          </w:tcPr>
          <w:p w14:paraId="18F71717"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 </w:t>
            </w:r>
          </w:p>
        </w:tc>
        <w:tc>
          <w:tcPr>
            <w:tcW w:w="1473" w:type="dxa"/>
            <w:shd w:val="clear" w:color="auto" w:fill="auto"/>
            <w:noWrap/>
            <w:vAlign w:val="center"/>
            <w:hideMark/>
          </w:tcPr>
          <w:p w14:paraId="5A3D7D9C"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 xml:space="preserve"> 221 443   </w:t>
            </w:r>
          </w:p>
        </w:tc>
        <w:tc>
          <w:tcPr>
            <w:tcW w:w="2977" w:type="dxa"/>
            <w:gridSpan w:val="2"/>
            <w:shd w:val="clear" w:color="auto" w:fill="auto"/>
            <w:noWrap/>
            <w:vAlign w:val="bottom"/>
            <w:hideMark/>
          </w:tcPr>
          <w:p w14:paraId="0408A29E" w14:textId="77777777" w:rsidR="00114EA4" w:rsidRPr="00675948" w:rsidRDefault="00114EA4" w:rsidP="00675948">
            <w:pPr>
              <w:rPr>
                <w:rFonts w:ascii="Myriad Pro" w:hAnsi="Myriad Pro"/>
                <w:color w:val="000000"/>
                <w:sz w:val="18"/>
                <w:szCs w:val="18"/>
              </w:rPr>
            </w:pPr>
            <w:r w:rsidRPr="00675948">
              <w:rPr>
                <w:rFonts w:ascii="Myriad Pro" w:hAnsi="Myriad Pro"/>
                <w:color w:val="000000"/>
                <w:sz w:val="18"/>
                <w:szCs w:val="18"/>
              </w:rPr>
              <w:t> </w:t>
            </w:r>
          </w:p>
        </w:tc>
      </w:tr>
      <w:tr w:rsidR="00114EA4" w:rsidRPr="00675948" w14:paraId="55F26C2E" w14:textId="77777777" w:rsidTr="00675948">
        <w:trPr>
          <w:trHeight w:val="945"/>
          <w:jc w:val="center"/>
        </w:trPr>
        <w:tc>
          <w:tcPr>
            <w:tcW w:w="1017" w:type="dxa"/>
            <w:shd w:val="clear" w:color="auto" w:fill="auto"/>
            <w:noWrap/>
            <w:vAlign w:val="center"/>
            <w:hideMark/>
          </w:tcPr>
          <w:p w14:paraId="43C4AF0B"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1.1.1.3</w:t>
            </w:r>
          </w:p>
        </w:tc>
        <w:tc>
          <w:tcPr>
            <w:tcW w:w="2458" w:type="dxa"/>
            <w:shd w:val="clear" w:color="auto" w:fill="auto"/>
            <w:vAlign w:val="center"/>
            <w:hideMark/>
          </w:tcPr>
          <w:p w14:paraId="6B7C02B9" w14:textId="77777777" w:rsidR="00114EA4" w:rsidRPr="00675948" w:rsidRDefault="00114EA4" w:rsidP="00675948">
            <w:pPr>
              <w:rPr>
                <w:rFonts w:ascii="Myriad Pro" w:hAnsi="Myriad Pro"/>
                <w:sz w:val="18"/>
                <w:szCs w:val="18"/>
              </w:rPr>
            </w:pPr>
            <w:r w:rsidRPr="00675948">
              <w:rPr>
                <w:rFonts w:ascii="Myriad Pro" w:hAnsi="Myriad Pro"/>
                <w:sz w:val="18"/>
                <w:szCs w:val="18"/>
              </w:rPr>
              <w:t>в том числе на работы и услуги производственного характера (в том числе услуги сторонних организаций по содержанию сетей и распределительных устройств)</w:t>
            </w:r>
          </w:p>
        </w:tc>
        <w:tc>
          <w:tcPr>
            <w:tcW w:w="1002" w:type="dxa"/>
            <w:shd w:val="clear" w:color="auto" w:fill="auto"/>
            <w:noWrap/>
            <w:vAlign w:val="center"/>
            <w:hideMark/>
          </w:tcPr>
          <w:p w14:paraId="0F816939"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тыс. руб.</w:t>
            </w:r>
          </w:p>
        </w:tc>
        <w:tc>
          <w:tcPr>
            <w:tcW w:w="1225" w:type="dxa"/>
            <w:shd w:val="clear" w:color="auto" w:fill="auto"/>
            <w:noWrap/>
            <w:vAlign w:val="center"/>
            <w:hideMark/>
          </w:tcPr>
          <w:p w14:paraId="72AE667A"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 </w:t>
            </w:r>
          </w:p>
        </w:tc>
        <w:tc>
          <w:tcPr>
            <w:tcW w:w="1473" w:type="dxa"/>
            <w:shd w:val="clear" w:color="auto" w:fill="auto"/>
            <w:noWrap/>
            <w:vAlign w:val="center"/>
            <w:hideMark/>
          </w:tcPr>
          <w:p w14:paraId="279E4E0F"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 xml:space="preserve">73 745   </w:t>
            </w:r>
          </w:p>
        </w:tc>
        <w:tc>
          <w:tcPr>
            <w:tcW w:w="2977" w:type="dxa"/>
            <w:gridSpan w:val="2"/>
            <w:shd w:val="clear" w:color="auto" w:fill="auto"/>
            <w:noWrap/>
            <w:vAlign w:val="bottom"/>
            <w:hideMark/>
          </w:tcPr>
          <w:p w14:paraId="7F25531D" w14:textId="77777777" w:rsidR="00114EA4" w:rsidRPr="00675948" w:rsidRDefault="00114EA4" w:rsidP="00675948">
            <w:pPr>
              <w:rPr>
                <w:rFonts w:ascii="Myriad Pro" w:hAnsi="Myriad Pro"/>
                <w:color w:val="000000"/>
                <w:sz w:val="18"/>
                <w:szCs w:val="18"/>
              </w:rPr>
            </w:pPr>
            <w:r w:rsidRPr="00675948">
              <w:rPr>
                <w:rFonts w:ascii="Myriad Pro" w:hAnsi="Myriad Pro"/>
                <w:color w:val="000000"/>
                <w:sz w:val="18"/>
                <w:szCs w:val="18"/>
              </w:rPr>
              <w:t> </w:t>
            </w:r>
          </w:p>
        </w:tc>
      </w:tr>
      <w:tr w:rsidR="00114EA4" w:rsidRPr="00675948" w14:paraId="523A7E7E" w14:textId="77777777" w:rsidTr="00675948">
        <w:trPr>
          <w:trHeight w:val="315"/>
          <w:jc w:val="center"/>
        </w:trPr>
        <w:tc>
          <w:tcPr>
            <w:tcW w:w="1017" w:type="dxa"/>
            <w:shd w:val="clear" w:color="auto" w:fill="auto"/>
            <w:noWrap/>
            <w:vAlign w:val="center"/>
            <w:hideMark/>
          </w:tcPr>
          <w:p w14:paraId="502D093C"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1.1.1.3.1</w:t>
            </w:r>
          </w:p>
        </w:tc>
        <w:tc>
          <w:tcPr>
            <w:tcW w:w="2458" w:type="dxa"/>
            <w:shd w:val="clear" w:color="auto" w:fill="auto"/>
            <w:vAlign w:val="center"/>
            <w:hideMark/>
          </w:tcPr>
          <w:p w14:paraId="6AC82B8B" w14:textId="77777777" w:rsidR="00114EA4" w:rsidRPr="00675948" w:rsidRDefault="00114EA4" w:rsidP="00675948">
            <w:pPr>
              <w:rPr>
                <w:rFonts w:ascii="Myriad Pro" w:hAnsi="Myriad Pro"/>
                <w:sz w:val="18"/>
                <w:szCs w:val="18"/>
              </w:rPr>
            </w:pPr>
            <w:r w:rsidRPr="00675948">
              <w:rPr>
                <w:rFonts w:ascii="Myriad Pro" w:hAnsi="Myriad Pro"/>
                <w:sz w:val="18"/>
                <w:szCs w:val="18"/>
              </w:rPr>
              <w:t>в том числе на ремонт</w:t>
            </w:r>
          </w:p>
        </w:tc>
        <w:tc>
          <w:tcPr>
            <w:tcW w:w="1002" w:type="dxa"/>
            <w:shd w:val="clear" w:color="auto" w:fill="auto"/>
            <w:noWrap/>
            <w:vAlign w:val="center"/>
            <w:hideMark/>
          </w:tcPr>
          <w:p w14:paraId="1C3B7127"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тыс. руб.</w:t>
            </w:r>
          </w:p>
        </w:tc>
        <w:tc>
          <w:tcPr>
            <w:tcW w:w="1225" w:type="dxa"/>
            <w:shd w:val="clear" w:color="auto" w:fill="auto"/>
            <w:noWrap/>
            <w:vAlign w:val="center"/>
            <w:hideMark/>
          </w:tcPr>
          <w:p w14:paraId="2F70B02C"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 </w:t>
            </w:r>
          </w:p>
        </w:tc>
        <w:tc>
          <w:tcPr>
            <w:tcW w:w="1473" w:type="dxa"/>
            <w:shd w:val="clear" w:color="auto" w:fill="auto"/>
            <w:noWrap/>
            <w:vAlign w:val="center"/>
            <w:hideMark/>
          </w:tcPr>
          <w:p w14:paraId="11235B02"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 xml:space="preserve">38 220   </w:t>
            </w:r>
          </w:p>
        </w:tc>
        <w:tc>
          <w:tcPr>
            <w:tcW w:w="2977" w:type="dxa"/>
            <w:gridSpan w:val="2"/>
            <w:shd w:val="clear" w:color="auto" w:fill="auto"/>
            <w:noWrap/>
            <w:vAlign w:val="bottom"/>
            <w:hideMark/>
          </w:tcPr>
          <w:p w14:paraId="14671919" w14:textId="77777777" w:rsidR="00114EA4" w:rsidRPr="00675948" w:rsidRDefault="00114EA4" w:rsidP="00675948">
            <w:pPr>
              <w:rPr>
                <w:rFonts w:ascii="Myriad Pro" w:hAnsi="Myriad Pro"/>
                <w:color w:val="000000"/>
                <w:sz w:val="18"/>
                <w:szCs w:val="18"/>
              </w:rPr>
            </w:pPr>
            <w:r w:rsidRPr="00675948">
              <w:rPr>
                <w:rFonts w:ascii="Myriad Pro" w:hAnsi="Myriad Pro"/>
                <w:color w:val="000000"/>
                <w:sz w:val="18"/>
                <w:szCs w:val="18"/>
              </w:rPr>
              <w:t> </w:t>
            </w:r>
          </w:p>
        </w:tc>
      </w:tr>
      <w:tr w:rsidR="00114EA4" w:rsidRPr="00675948" w14:paraId="5FF601A4" w14:textId="77777777" w:rsidTr="00675948">
        <w:trPr>
          <w:trHeight w:val="315"/>
          <w:jc w:val="center"/>
        </w:trPr>
        <w:tc>
          <w:tcPr>
            <w:tcW w:w="1017" w:type="dxa"/>
            <w:shd w:val="clear" w:color="auto" w:fill="auto"/>
            <w:noWrap/>
            <w:vAlign w:val="center"/>
            <w:hideMark/>
          </w:tcPr>
          <w:p w14:paraId="29137A45"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1.1.2</w:t>
            </w:r>
          </w:p>
        </w:tc>
        <w:tc>
          <w:tcPr>
            <w:tcW w:w="2458" w:type="dxa"/>
            <w:shd w:val="clear" w:color="auto" w:fill="auto"/>
            <w:vAlign w:val="center"/>
            <w:hideMark/>
          </w:tcPr>
          <w:p w14:paraId="6B468261" w14:textId="77777777" w:rsidR="00114EA4" w:rsidRPr="00675948" w:rsidRDefault="00114EA4" w:rsidP="00675948">
            <w:pPr>
              <w:rPr>
                <w:rFonts w:ascii="Myriad Pro" w:hAnsi="Myriad Pro"/>
                <w:sz w:val="18"/>
                <w:szCs w:val="18"/>
              </w:rPr>
            </w:pPr>
            <w:r w:rsidRPr="00675948">
              <w:rPr>
                <w:rFonts w:ascii="Myriad Pro" w:hAnsi="Myriad Pro"/>
                <w:sz w:val="18"/>
                <w:szCs w:val="18"/>
              </w:rPr>
              <w:t>Фонд оплаты труда</w:t>
            </w:r>
          </w:p>
        </w:tc>
        <w:tc>
          <w:tcPr>
            <w:tcW w:w="1002" w:type="dxa"/>
            <w:shd w:val="clear" w:color="auto" w:fill="auto"/>
            <w:noWrap/>
            <w:vAlign w:val="center"/>
            <w:hideMark/>
          </w:tcPr>
          <w:p w14:paraId="0B04B0DD"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тыс. руб.</w:t>
            </w:r>
          </w:p>
        </w:tc>
        <w:tc>
          <w:tcPr>
            <w:tcW w:w="1225" w:type="dxa"/>
            <w:shd w:val="clear" w:color="auto" w:fill="auto"/>
            <w:noWrap/>
            <w:vAlign w:val="center"/>
            <w:hideMark/>
          </w:tcPr>
          <w:p w14:paraId="4E01B7DF"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 </w:t>
            </w:r>
          </w:p>
        </w:tc>
        <w:tc>
          <w:tcPr>
            <w:tcW w:w="1473" w:type="dxa"/>
            <w:shd w:val="clear" w:color="auto" w:fill="auto"/>
            <w:noWrap/>
            <w:vAlign w:val="center"/>
            <w:hideMark/>
          </w:tcPr>
          <w:p w14:paraId="32F7B895"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 xml:space="preserve">1 452 532   </w:t>
            </w:r>
          </w:p>
        </w:tc>
        <w:tc>
          <w:tcPr>
            <w:tcW w:w="2977" w:type="dxa"/>
            <w:gridSpan w:val="2"/>
            <w:shd w:val="clear" w:color="auto" w:fill="auto"/>
            <w:noWrap/>
            <w:vAlign w:val="bottom"/>
            <w:hideMark/>
          </w:tcPr>
          <w:p w14:paraId="64710C69" w14:textId="77777777" w:rsidR="00114EA4" w:rsidRPr="00675948" w:rsidRDefault="00114EA4" w:rsidP="00675948">
            <w:pPr>
              <w:rPr>
                <w:rFonts w:ascii="Myriad Pro" w:hAnsi="Myriad Pro"/>
                <w:color w:val="000000"/>
                <w:sz w:val="18"/>
                <w:szCs w:val="18"/>
              </w:rPr>
            </w:pPr>
            <w:r w:rsidRPr="00675948">
              <w:rPr>
                <w:rFonts w:ascii="Myriad Pro" w:hAnsi="Myriad Pro"/>
                <w:color w:val="000000"/>
                <w:sz w:val="18"/>
                <w:szCs w:val="18"/>
              </w:rPr>
              <w:t> </w:t>
            </w:r>
          </w:p>
        </w:tc>
      </w:tr>
      <w:tr w:rsidR="00114EA4" w:rsidRPr="00675948" w14:paraId="4DD7A6BE" w14:textId="77777777" w:rsidTr="00675948">
        <w:trPr>
          <w:trHeight w:val="315"/>
          <w:jc w:val="center"/>
        </w:trPr>
        <w:tc>
          <w:tcPr>
            <w:tcW w:w="1017" w:type="dxa"/>
            <w:shd w:val="clear" w:color="auto" w:fill="auto"/>
            <w:noWrap/>
            <w:vAlign w:val="center"/>
            <w:hideMark/>
          </w:tcPr>
          <w:p w14:paraId="7BA9E730"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1.1.2.1</w:t>
            </w:r>
          </w:p>
        </w:tc>
        <w:tc>
          <w:tcPr>
            <w:tcW w:w="2458" w:type="dxa"/>
            <w:shd w:val="clear" w:color="auto" w:fill="auto"/>
            <w:vAlign w:val="center"/>
            <w:hideMark/>
          </w:tcPr>
          <w:p w14:paraId="40170AE2" w14:textId="77777777" w:rsidR="00114EA4" w:rsidRPr="00675948" w:rsidRDefault="00114EA4" w:rsidP="00675948">
            <w:pPr>
              <w:rPr>
                <w:rFonts w:ascii="Myriad Pro" w:hAnsi="Myriad Pro"/>
                <w:sz w:val="18"/>
                <w:szCs w:val="18"/>
              </w:rPr>
            </w:pPr>
            <w:r w:rsidRPr="00675948">
              <w:rPr>
                <w:rFonts w:ascii="Myriad Pro" w:hAnsi="Myriad Pro"/>
                <w:sz w:val="18"/>
                <w:szCs w:val="18"/>
              </w:rPr>
              <w:t>в том числе на ремонт</w:t>
            </w:r>
          </w:p>
        </w:tc>
        <w:tc>
          <w:tcPr>
            <w:tcW w:w="1002" w:type="dxa"/>
            <w:shd w:val="clear" w:color="auto" w:fill="auto"/>
            <w:noWrap/>
            <w:vAlign w:val="center"/>
            <w:hideMark/>
          </w:tcPr>
          <w:p w14:paraId="4F09500D"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тыс. руб.</w:t>
            </w:r>
          </w:p>
        </w:tc>
        <w:tc>
          <w:tcPr>
            <w:tcW w:w="1225" w:type="dxa"/>
            <w:shd w:val="clear" w:color="auto" w:fill="auto"/>
            <w:noWrap/>
            <w:vAlign w:val="center"/>
            <w:hideMark/>
          </w:tcPr>
          <w:p w14:paraId="3350D54B"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 </w:t>
            </w:r>
          </w:p>
        </w:tc>
        <w:tc>
          <w:tcPr>
            <w:tcW w:w="1473" w:type="dxa"/>
            <w:shd w:val="clear" w:color="auto" w:fill="auto"/>
            <w:noWrap/>
            <w:vAlign w:val="center"/>
            <w:hideMark/>
          </w:tcPr>
          <w:p w14:paraId="3F137E88"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 xml:space="preserve">190 728   </w:t>
            </w:r>
          </w:p>
        </w:tc>
        <w:tc>
          <w:tcPr>
            <w:tcW w:w="2977" w:type="dxa"/>
            <w:gridSpan w:val="2"/>
            <w:shd w:val="clear" w:color="auto" w:fill="auto"/>
            <w:noWrap/>
            <w:vAlign w:val="bottom"/>
            <w:hideMark/>
          </w:tcPr>
          <w:p w14:paraId="69E9EA8A" w14:textId="77777777" w:rsidR="00114EA4" w:rsidRPr="00675948" w:rsidRDefault="00114EA4" w:rsidP="00675948">
            <w:pPr>
              <w:rPr>
                <w:rFonts w:ascii="Myriad Pro" w:hAnsi="Myriad Pro"/>
                <w:color w:val="000000"/>
                <w:sz w:val="18"/>
                <w:szCs w:val="18"/>
              </w:rPr>
            </w:pPr>
            <w:r w:rsidRPr="00675948">
              <w:rPr>
                <w:rFonts w:ascii="Myriad Pro" w:hAnsi="Myriad Pro"/>
                <w:color w:val="000000"/>
                <w:sz w:val="18"/>
                <w:szCs w:val="18"/>
              </w:rPr>
              <w:t> </w:t>
            </w:r>
          </w:p>
        </w:tc>
      </w:tr>
      <w:tr w:rsidR="00114EA4" w:rsidRPr="00675948" w14:paraId="3535B84E" w14:textId="77777777" w:rsidTr="00675948">
        <w:trPr>
          <w:trHeight w:val="315"/>
          <w:jc w:val="center"/>
        </w:trPr>
        <w:tc>
          <w:tcPr>
            <w:tcW w:w="1017" w:type="dxa"/>
            <w:shd w:val="clear" w:color="auto" w:fill="auto"/>
            <w:noWrap/>
            <w:vAlign w:val="center"/>
            <w:hideMark/>
          </w:tcPr>
          <w:p w14:paraId="6524B577"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1.1.3</w:t>
            </w:r>
          </w:p>
        </w:tc>
        <w:tc>
          <w:tcPr>
            <w:tcW w:w="2458" w:type="dxa"/>
            <w:shd w:val="clear" w:color="auto" w:fill="auto"/>
            <w:vAlign w:val="center"/>
            <w:hideMark/>
          </w:tcPr>
          <w:p w14:paraId="4C528C64" w14:textId="77777777" w:rsidR="00114EA4" w:rsidRPr="00675948" w:rsidRDefault="00114EA4" w:rsidP="00675948">
            <w:pPr>
              <w:rPr>
                <w:rFonts w:ascii="Myriad Pro" w:hAnsi="Myriad Pro"/>
                <w:sz w:val="18"/>
                <w:szCs w:val="18"/>
              </w:rPr>
            </w:pPr>
            <w:r w:rsidRPr="00675948">
              <w:rPr>
                <w:rFonts w:ascii="Myriad Pro" w:hAnsi="Myriad Pro"/>
                <w:sz w:val="18"/>
                <w:szCs w:val="18"/>
              </w:rPr>
              <w:t>Прочие операционные расходы (с расшифровкой)</w:t>
            </w:r>
          </w:p>
        </w:tc>
        <w:tc>
          <w:tcPr>
            <w:tcW w:w="1002" w:type="dxa"/>
            <w:shd w:val="clear" w:color="auto" w:fill="auto"/>
            <w:noWrap/>
            <w:vAlign w:val="center"/>
            <w:hideMark/>
          </w:tcPr>
          <w:p w14:paraId="15E0C354"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тыс. руб.</w:t>
            </w:r>
          </w:p>
        </w:tc>
        <w:tc>
          <w:tcPr>
            <w:tcW w:w="1225" w:type="dxa"/>
            <w:shd w:val="clear" w:color="auto" w:fill="auto"/>
            <w:noWrap/>
            <w:vAlign w:val="center"/>
            <w:hideMark/>
          </w:tcPr>
          <w:p w14:paraId="6AB22FAD"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 </w:t>
            </w:r>
          </w:p>
        </w:tc>
        <w:tc>
          <w:tcPr>
            <w:tcW w:w="1473" w:type="dxa"/>
            <w:shd w:val="clear" w:color="auto" w:fill="auto"/>
            <w:noWrap/>
            <w:vAlign w:val="center"/>
            <w:hideMark/>
          </w:tcPr>
          <w:p w14:paraId="50DBE899" w14:textId="77777777" w:rsidR="00114EA4" w:rsidRPr="00675948" w:rsidRDefault="00114EA4" w:rsidP="00675948">
            <w:pPr>
              <w:jc w:val="right"/>
              <w:rPr>
                <w:rFonts w:ascii="Myriad Pro" w:hAnsi="Myriad Pro"/>
                <w:sz w:val="18"/>
                <w:szCs w:val="18"/>
              </w:rPr>
            </w:pPr>
            <w:r w:rsidRPr="00675948">
              <w:rPr>
                <w:rFonts w:ascii="Myriad Pro" w:hAnsi="Myriad Pro"/>
                <w:sz w:val="18"/>
                <w:szCs w:val="18"/>
              </w:rPr>
              <w:t xml:space="preserve"> 441 283   </w:t>
            </w:r>
          </w:p>
        </w:tc>
        <w:tc>
          <w:tcPr>
            <w:tcW w:w="2977" w:type="dxa"/>
            <w:gridSpan w:val="2"/>
            <w:shd w:val="clear" w:color="auto" w:fill="auto"/>
            <w:noWrap/>
            <w:vAlign w:val="bottom"/>
            <w:hideMark/>
          </w:tcPr>
          <w:p w14:paraId="1F770CE0" w14:textId="77777777" w:rsidR="00114EA4" w:rsidRPr="00675948" w:rsidRDefault="00114EA4" w:rsidP="00675948">
            <w:pPr>
              <w:rPr>
                <w:rFonts w:ascii="Myriad Pro" w:hAnsi="Myriad Pro"/>
                <w:color w:val="000000"/>
                <w:sz w:val="18"/>
                <w:szCs w:val="18"/>
              </w:rPr>
            </w:pPr>
            <w:r w:rsidRPr="00675948">
              <w:rPr>
                <w:rFonts w:ascii="Myriad Pro" w:hAnsi="Myriad Pro"/>
                <w:color w:val="000000"/>
                <w:sz w:val="18"/>
                <w:szCs w:val="18"/>
              </w:rPr>
              <w:t> </w:t>
            </w:r>
          </w:p>
        </w:tc>
      </w:tr>
      <w:tr w:rsidR="00114EA4" w:rsidRPr="00675948" w14:paraId="61241238" w14:textId="77777777" w:rsidTr="00675948">
        <w:trPr>
          <w:trHeight w:val="315"/>
          <w:jc w:val="center"/>
        </w:trPr>
        <w:tc>
          <w:tcPr>
            <w:tcW w:w="1017" w:type="dxa"/>
            <w:shd w:val="clear" w:color="auto" w:fill="auto"/>
            <w:noWrap/>
            <w:vAlign w:val="center"/>
            <w:hideMark/>
          </w:tcPr>
          <w:p w14:paraId="68EC5463"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1.1.3.1</w:t>
            </w:r>
          </w:p>
        </w:tc>
        <w:tc>
          <w:tcPr>
            <w:tcW w:w="2458" w:type="dxa"/>
            <w:shd w:val="clear" w:color="auto" w:fill="auto"/>
            <w:vAlign w:val="center"/>
            <w:hideMark/>
          </w:tcPr>
          <w:p w14:paraId="4D6E41D1" w14:textId="77777777" w:rsidR="00114EA4" w:rsidRPr="00675948" w:rsidRDefault="00114EA4" w:rsidP="00675948">
            <w:pPr>
              <w:rPr>
                <w:rFonts w:ascii="Myriad Pro" w:hAnsi="Myriad Pro"/>
                <w:sz w:val="18"/>
                <w:szCs w:val="18"/>
              </w:rPr>
            </w:pPr>
            <w:r w:rsidRPr="00675948">
              <w:rPr>
                <w:rFonts w:ascii="Myriad Pro" w:hAnsi="Myriad Pro"/>
                <w:sz w:val="18"/>
                <w:szCs w:val="18"/>
              </w:rPr>
              <w:t>в том числе транспортные услуги</w:t>
            </w:r>
          </w:p>
        </w:tc>
        <w:tc>
          <w:tcPr>
            <w:tcW w:w="1002" w:type="dxa"/>
            <w:shd w:val="clear" w:color="auto" w:fill="auto"/>
            <w:noWrap/>
            <w:vAlign w:val="center"/>
            <w:hideMark/>
          </w:tcPr>
          <w:p w14:paraId="19DFBF54"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тыс. руб.</w:t>
            </w:r>
          </w:p>
        </w:tc>
        <w:tc>
          <w:tcPr>
            <w:tcW w:w="1225" w:type="dxa"/>
            <w:shd w:val="clear" w:color="auto" w:fill="auto"/>
            <w:noWrap/>
            <w:vAlign w:val="center"/>
            <w:hideMark/>
          </w:tcPr>
          <w:p w14:paraId="37BBA92C"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 </w:t>
            </w:r>
          </w:p>
        </w:tc>
        <w:tc>
          <w:tcPr>
            <w:tcW w:w="1473" w:type="dxa"/>
            <w:shd w:val="clear" w:color="auto" w:fill="auto"/>
            <w:noWrap/>
            <w:vAlign w:val="center"/>
            <w:hideMark/>
          </w:tcPr>
          <w:p w14:paraId="3555C48B"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 </w:t>
            </w:r>
          </w:p>
        </w:tc>
        <w:tc>
          <w:tcPr>
            <w:tcW w:w="2977" w:type="dxa"/>
            <w:gridSpan w:val="2"/>
            <w:shd w:val="clear" w:color="auto" w:fill="auto"/>
            <w:noWrap/>
            <w:vAlign w:val="bottom"/>
            <w:hideMark/>
          </w:tcPr>
          <w:p w14:paraId="3661CDE1" w14:textId="77777777" w:rsidR="00114EA4" w:rsidRPr="00675948" w:rsidRDefault="00114EA4" w:rsidP="00675948">
            <w:pPr>
              <w:rPr>
                <w:rFonts w:ascii="Myriad Pro" w:hAnsi="Myriad Pro"/>
                <w:color w:val="000000"/>
                <w:sz w:val="18"/>
                <w:szCs w:val="18"/>
              </w:rPr>
            </w:pPr>
            <w:r w:rsidRPr="00675948">
              <w:rPr>
                <w:rFonts w:ascii="Myriad Pro" w:hAnsi="Myriad Pro"/>
                <w:color w:val="000000"/>
                <w:sz w:val="18"/>
                <w:szCs w:val="18"/>
              </w:rPr>
              <w:t> </w:t>
            </w:r>
          </w:p>
        </w:tc>
      </w:tr>
      <w:tr w:rsidR="00114EA4" w:rsidRPr="00675948" w14:paraId="5E003E1B" w14:textId="77777777" w:rsidTr="00675948">
        <w:trPr>
          <w:trHeight w:val="315"/>
          <w:jc w:val="center"/>
        </w:trPr>
        <w:tc>
          <w:tcPr>
            <w:tcW w:w="1017" w:type="dxa"/>
            <w:shd w:val="clear" w:color="auto" w:fill="auto"/>
            <w:noWrap/>
            <w:vAlign w:val="center"/>
            <w:hideMark/>
          </w:tcPr>
          <w:p w14:paraId="3FDBD43F"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lastRenderedPageBreak/>
              <w:t>1.1.3.2</w:t>
            </w:r>
          </w:p>
        </w:tc>
        <w:tc>
          <w:tcPr>
            <w:tcW w:w="2458" w:type="dxa"/>
            <w:shd w:val="clear" w:color="auto" w:fill="auto"/>
            <w:vAlign w:val="center"/>
            <w:hideMark/>
          </w:tcPr>
          <w:p w14:paraId="6F6A4FEC" w14:textId="77777777" w:rsidR="00114EA4" w:rsidRPr="00675948" w:rsidRDefault="00114EA4" w:rsidP="00675948">
            <w:pPr>
              <w:rPr>
                <w:rFonts w:ascii="Myriad Pro" w:hAnsi="Myriad Pro"/>
                <w:sz w:val="18"/>
                <w:szCs w:val="18"/>
              </w:rPr>
            </w:pPr>
            <w:r w:rsidRPr="00675948">
              <w:rPr>
                <w:rFonts w:ascii="Myriad Pro" w:hAnsi="Myriad Pro"/>
                <w:sz w:val="18"/>
                <w:szCs w:val="18"/>
              </w:rPr>
              <w:t>в том числе прочие расходы (с расшифровкой)</w:t>
            </w:r>
          </w:p>
        </w:tc>
        <w:tc>
          <w:tcPr>
            <w:tcW w:w="1002" w:type="dxa"/>
            <w:shd w:val="clear" w:color="auto" w:fill="auto"/>
            <w:noWrap/>
            <w:vAlign w:val="center"/>
            <w:hideMark/>
          </w:tcPr>
          <w:p w14:paraId="5C89052C"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тыс. руб.</w:t>
            </w:r>
          </w:p>
        </w:tc>
        <w:tc>
          <w:tcPr>
            <w:tcW w:w="1225" w:type="dxa"/>
            <w:shd w:val="clear" w:color="auto" w:fill="auto"/>
            <w:noWrap/>
            <w:vAlign w:val="center"/>
            <w:hideMark/>
          </w:tcPr>
          <w:p w14:paraId="0F984D51"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 </w:t>
            </w:r>
          </w:p>
        </w:tc>
        <w:tc>
          <w:tcPr>
            <w:tcW w:w="1473" w:type="dxa"/>
            <w:shd w:val="clear" w:color="auto" w:fill="auto"/>
            <w:noWrap/>
            <w:vAlign w:val="center"/>
            <w:hideMark/>
          </w:tcPr>
          <w:p w14:paraId="60DAD838" w14:textId="77777777" w:rsidR="00114EA4" w:rsidRPr="00675948" w:rsidRDefault="00114EA4" w:rsidP="00675948">
            <w:pPr>
              <w:jc w:val="right"/>
              <w:rPr>
                <w:rFonts w:ascii="Myriad Pro" w:hAnsi="Myriad Pro"/>
                <w:sz w:val="18"/>
                <w:szCs w:val="18"/>
              </w:rPr>
            </w:pPr>
            <w:r w:rsidRPr="00675948">
              <w:rPr>
                <w:rFonts w:ascii="Myriad Pro" w:hAnsi="Myriad Pro"/>
                <w:sz w:val="18"/>
                <w:szCs w:val="18"/>
              </w:rPr>
              <w:t xml:space="preserve"> 441 283   </w:t>
            </w:r>
          </w:p>
        </w:tc>
        <w:tc>
          <w:tcPr>
            <w:tcW w:w="2977" w:type="dxa"/>
            <w:gridSpan w:val="2"/>
            <w:shd w:val="clear" w:color="auto" w:fill="auto"/>
            <w:noWrap/>
            <w:vAlign w:val="bottom"/>
            <w:hideMark/>
          </w:tcPr>
          <w:p w14:paraId="46A5B43C" w14:textId="77777777" w:rsidR="00114EA4" w:rsidRPr="00675948" w:rsidRDefault="00114EA4" w:rsidP="00675948">
            <w:pPr>
              <w:rPr>
                <w:rFonts w:ascii="Myriad Pro" w:hAnsi="Myriad Pro" w:cs="Calibri"/>
                <w:sz w:val="18"/>
                <w:szCs w:val="18"/>
              </w:rPr>
            </w:pPr>
            <w:r w:rsidRPr="00675948">
              <w:rPr>
                <w:rFonts w:ascii="Myriad Pro" w:hAnsi="Myriad Pro" w:cs="Calibri"/>
                <w:sz w:val="18"/>
                <w:szCs w:val="18"/>
              </w:rPr>
              <w:t> </w:t>
            </w:r>
          </w:p>
        </w:tc>
      </w:tr>
      <w:tr w:rsidR="00114EA4" w:rsidRPr="00675948" w14:paraId="3BE1A93D" w14:textId="77777777" w:rsidTr="00675948">
        <w:trPr>
          <w:trHeight w:val="315"/>
          <w:jc w:val="center"/>
        </w:trPr>
        <w:tc>
          <w:tcPr>
            <w:tcW w:w="1017" w:type="dxa"/>
            <w:shd w:val="clear" w:color="auto" w:fill="auto"/>
            <w:noWrap/>
            <w:vAlign w:val="center"/>
            <w:hideMark/>
          </w:tcPr>
          <w:p w14:paraId="4A5B899E"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1.1.3.2.1</w:t>
            </w:r>
          </w:p>
        </w:tc>
        <w:tc>
          <w:tcPr>
            <w:tcW w:w="2458" w:type="dxa"/>
            <w:shd w:val="clear" w:color="auto" w:fill="auto"/>
            <w:vAlign w:val="center"/>
            <w:hideMark/>
          </w:tcPr>
          <w:p w14:paraId="34BB5D3F" w14:textId="77777777" w:rsidR="00114EA4" w:rsidRPr="00675948" w:rsidRDefault="00114EA4" w:rsidP="00675948">
            <w:pPr>
              <w:rPr>
                <w:rFonts w:ascii="Myriad Pro" w:hAnsi="Myriad Pro"/>
                <w:sz w:val="18"/>
                <w:szCs w:val="18"/>
              </w:rPr>
            </w:pPr>
            <w:r w:rsidRPr="00675948">
              <w:rPr>
                <w:rFonts w:ascii="Myriad Pro" w:hAnsi="Myriad Pro"/>
                <w:sz w:val="18"/>
                <w:szCs w:val="18"/>
              </w:rPr>
              <w:t>услуги связи</w:t>
            </w:r>
          </w:p>
        </w:tc>
        <w:tc>
          <w:tcPr>
            <w:tcW w:w="1002" w:type="dxa"/>
            <w:shd w:val="clear" w:color="auto" w:fill="auto"/>
            <w:noWrap/>
            <w:vAlign w:val="center"/>
            <w:hideMark/>
          </w:tcPr>
          <w:p w14:paraId="12F5147A"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тыс. руб.</w:t>
            </w:r>
          </w:p>
        </w:tc>
        <w:tc>
          <w:tcPr>
            <w:tcW w:w="1225" w:type="dxa"/>
            <w:shd w:val="clear" w:color="auto" w:fill="auto"/>
            <w:noWrap/>
            <w:vAlign w:val="center"/>
            <w:hideMark/>
          </w:tcPr>
          <w:p w14:paraId="5F1F56F3"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 </w:t>
            </w:r>
          </w:p>
        </w:tc>
        <w:tc>
          <w:tcPr>
            <w:tcW w:w="1473" w:type="dxa"/>
            <w:shd w:val="clear" w:color="auto" w:fill="auto"/>
            <w:noWrap/>
            <w:vAlign w:val="center"/>
            <w:hideMark/>
          </w:tcPr>
          <w:p w14:paraId="50577ED2"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 xml:space="preserve"> 40 134   </w:t>
            </w:r>
          </w:p>
        </w:tc>
        <w:tc>
          <w:tcPr>
            <w:tcW w:w="2977" w:type="dxa"/>
            <w:gridSpan w:val="2"/>
            <w:shd w:val="clear" w:color="auto" w:fill="auto"/>
            <w:noWrap/>
            <w:vAlign w:val="bottom"/>
            <w:hideMark/>
          </w:tcPr>
          <w:p w14:paraId="47A91043" w14:textId="77777777" w:rsidR="00114EA4" w:rsidRPr="00675948" w:rsidRDefault="00114EA4" w:rsidP="00675948">
            <w:pPr>
              <w:rPr>
                <w:rFonts w:ascii="Myriad Pro" w:hAnsi="Myriad Pro"/>
                <w:color w:val="000000"/>
                <w:sz w:val="18"/>
                <w:szCs w:val="18"/>
              </w:rPr>
            </w:pPr>
            <w:r w:rsidRPr="00675948">
              <w:rPr>
                <w:rFonts w:ascii="Myriad Pro" w:hAnsi="Myriad Pro"/>
                <w:color w:val="000000"/>
                <w:sz w:val="18"/>
                <w:szCs w:val="18"/>
              </w:rPr>
              <w:t> </w:t>
            </w:r>
          </w:p>
        </w:tc>
      </w:tr>
      <w:tr w:rsidR="00114EA4" w:rsidRPr="00675948" w14:paraId="16BBE88E" w14:textId="77777777" w:rsidTr="00675948">
        <w:trPr>
          <w:trHeight w:val="630"/>
          <w:jc w:val="center"/>
        </w:trPr>
        <w:tc>
          <w:tcPr>
            <w:tcW w:w="1017" w:type="dxa"/>
            <w:shd w:val="clear" w:color="auto" w:fill="auto"/>
            <w:noWrap/>
            <w:vAlign w:val="center"/>
            <w:hideMark/>
          </w:tcPr>
          <w:p w14:paraId="5B266D43"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1.1.3.2.2</w:t>
            </w:r>
          </w:p>
        </w:tc>
        <w:tc>
          <w:tcPr>
            <w:tcW w:w="2458" w:type="dxa"/>
            <w:shd w:val="clear" w:color="auto" w:fill="auto"/>
            <w:vAlign w:val="center"/>
            <w:hideMark/>
          </w:tcPr>
          <w:p w14:paraId="6C3A96F4" w14:textId="77777777" w:rsidR="00114EA4" w:rsidRPr="00675948" w:rsidRDefault="00114EA4" w:rsidP="00675948">
            <w:pPr>
              <w:rPr>
                <w:rFonts w:ascii="Myriad Pro" w:hAnsi="Myriad Pro"/>
                <w:sz w:val="18"/>
                <w:szCs w:val="18"/>
              </w:rPr>
            </w:pPr>
            <w:r w:rsidRPr="00675948">
              <w:rPr>
                <w:rFonts w:ascii="Myriad Pro" w:hAnsi="Myriad Pro"/>
                <w:sz w:val="18"/>
                <w:szCs w:val="18"/>
              </w:rPr>
              <w:t>Расходы на услуги вневедомственной охраны и коммунального хозяйства</w:t>
            </w:r>
          </w:p>
        </w:tc>
        <w:tc>
          <w:tcPr>
            <w:tcW w:w="1002" w:type="dxa"/>
            <w:shd w:val="clear" w:color="auto" w:fill="auto"/>
            <w:noWrap/>
            <w:vAlign w:val="center"/>
            <w:hideMark/>
          </w:tcPr>
          <w:p w14:paraId="1EBDF2E6"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тыс. руб.</w:t>
            </w:r>
          </w:p>
        </w:tc>
        <w:tc>
          <w:tcPr>
            <w:tcW w:w="1225" w:type="dxa"/>
            <w:shd w:val="clear" w:color="auto" w:fill="auto"/>
            <w:noWrap/>
            <w:vAlign w:val="center"/>
            <w:hideMark/>
          </w:tcPr>
          <w:p w14:paraId="781C1687"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 </w:t>
            </w:r>
          </w:p>
        </w:tc>
        <w:tc>
          <w:tcPr>
            <w:tcW w:w="1473" w:type="dxa"/>
            <w:shd w:val="clear" w:color="auto" w:fill="auto"/>
            <w:noWrap/>
            <w:vAlign w:val="center"/>
            <w:hideMark/>
          </w:tcPr>
          <w:p w14:paraId="689922FD"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 xml:space="preserve">43 629   </w:t>
            </w:r>
          </w:p>
        </w:tc>
        <w:tc>
          <w:tcPr>
            <w:tcW w:w="2977" w:type="dxa"/>
            <w:gridSpan w:val="2"/>
            <w:shd w:val="clear" w:color="auto" w:fill="auto"/>
            <w:noWrap/>
            <w:vAlign w:val="bottom"/>
            <w:hideMark/>
          </w:tcPr>
          <w:p w14:paraId="55E03E1E" w14:textId="77777777" w:rsidR="00114EA4" w:rsidRPr="00675948" w:rsidRDefault="00114EA4" w:rsidP="00675948">
            <w:pPr>
              <w:rPr>
                <w:rFonts w:ascii="Myriad Pro" w:hAnsi="Myriad Pro"/>
                <w:color w:val="000000"/>
                <w:sz w:val="18"/>
                <w:szCs w:val="18"/>
              </w:rPr>
            </w:pPr>
            <w:r w:rsidRPr="00675948">
              <w:rPr>
                <w:rFonts w:ascii="Myriad Pro" w:hAnsi="Myriad Pro"/>
                <w:color w:val="000000"/>
                <w:sz w:val="18"/>
                <w:szCs w:val="18"/>
              </w:rPr>
              <w:t> </w:t>
            </w:r>
          </w:p>
        </w:tc>
      </w:tr>
      <w:tr w:rsidR="00114EA4" w:rsidRPr="00675948" w14:paraId="3D9B42D6" w14:textId="77777777" w:rsidTr="00675948">
        <w:trPr>
          <w:trHeight w:val="315"/>
          <w:jc w:val="center"/>
        </w:trPr>
        <w:tc>
          <w:tcPr>
            <w:tcW w:w="1017" w:type="dxa"/>
            <w:shd w:val="clear" w:color="auto" w:fill="auto"/>
            <w:noWrap/>
            <w:vAlign w:val="center"/>
            <w:hideMark/>
          </w:tcPr>
          <w:p w14:paraId="41D55964"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1.1.3.2.3</w:t>
            </w:r>
          </w:p>
        </w:tc>
        <w:tc>
          <w:tcPr>
            <w:tcW w:w="2458" w:type="dxa"/>
            <w:shd w:val="clear" w:color="auto" w:fill="auto"/>
            <w:vAlign w:val="center"/>
            <w:hideMark/>
          </w:tcPr>
          <w:p w14:paraId="30D327F2" w14:textId="77777777" w:rsidR="00114EA4" w:rsidRPr="00675948" w:rsidRDefault="00114EA4" w:rsidP="00675948">
            <w:pPr>
              <w:rPr>
                <w:rFonts w:ascii="Myriad Pro" w:hAnsi="Myriad Pro"/>
                <w:sz w:val="18"/>
                <w:szCs w:val="18"/>
              </w:rPr>
            </w:pPr>
            <w:r w:rsidRPr="00675948">
              <w:rPr>
                <w:rFonts w:ascii="Myriad Pro" w:hAnsi="Myriad Pro"/>
                <w:sz w:val="18"/>
                <w:szCs w:val="18"/>
              </w:rPr>
              <w:t>Расходы на юридические и информационные услуги</w:t>
            </w:r>
          </w:p>
        </w:tc>
        <w:tc>
          <w:tcPr>
            <w:tcW w:w="1002" w:type="dxa"/>
            <w:shd w:val="clear" w:color="auto" w:fill="auto"/>
            <w:noWrap/>
            <w:vAlign w:val="center"/>
            <w:hideMark/>
          </w:tcPr>
          <w:p w14:paraId="2FB047DB"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тыс. руб.</w:t>
            </w:r>
          </w:p>
        </w:tc>
        <w:tc>
          <w:tcPr>
            <w:tcW w:w="1225" w:type="dxa"/>
            <w:shd w:val="clear" w:color="auto" w:fill="auto"/>
            <w:noWrap/>
            <w:vAlign w:val="center"/>
            <w:hideMark/>
          </w:tcPr>
          <w:p w14:paraId="18C16757"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 </w:t>
            </w:r>
          </w:p>
        </w:tc>
        <w:tc>
          <w:tcPr>
            <w:tcW w:w="1473" w:type="dxa"/>
            <w:shd w:val="clear" w:color="auto" w:fill="auto"/>
            <w:noWrap/>
            <w:vAlign w:val="center"/>
            <w:hideMark/>
          </w:tcPr>
          <w:p w14:paraId="4EA632B8"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 xml:space="preserve"> 49 157   </w:t>
            </w:r>
          </w:p>
        </w:tc>
        <w:tc>
          <w:tcPr>
            <w:tcW w:w="2977" w:type="dxa"/>
            <w:gridSpan w:val="2"/>
            <w:shd w:val="clear" w:color="auto" w:fill="auto"/>
            <w:noWrap/>
            <w:vAlign w:val="bottom"/>
            <w:hideMark/>
          </w:tcPr>
          <w:p w14:paraId="58F4ACEF" w14:textId="77777777" w:rsidR="00114EA4" w:rsidRPr="00675948" w:rsidRDefault="00114EA4" w:rsidP="00675948">
            <w:pPr>
              <w:rPr>
                <w:rFonts w:ascii="Myriad Pro" w:hAnsi="Myriad Pro"/>
                <w:color w:val="000000"/>
                <w:sz w:val="18"/>
                <w:szCs w:val="18"/>
              </w:rPr>
            </w:pPr>
            <w:r w:rsidRPr="00675948">
              <w:rPr>
                <w:rFonts w:ascii="Myriad Pro" w:hAnsi="Myriad Pro"/>
                <w:color w:val="000000"/>
                <w:sz w:val="18"/>
                <w:szCs w:val="18"/>
              </w:rPr>
              <w:t> </w:t>
            </w:r>
          </w:p>
        </w:tc>
      </w:tr>
      <w:tr w:rsidR="00114EA4" w:rsidRPr="00675948" w14:paraId="04E53455" w14:textId="77777777" w:rsidTr="00675948">
        <w:trPr>
          <w:trHeight w:val="315"/>
          <w:jc w:val="center"/>
        </w:trPr>
        <w:tc>
          <w:tcPr>
            <w:tcW w:w="1017" w:type="dxa"/>
            <w:shd w:val="clear" w:color="auto" w:fill="auto"/>
            <w:noWrap/>
            <w:vAlign w:val="center"/>
            <w:hideMark/>
          </w:tcPr>
          <w:p w14:paraId="085FE8CF"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1.1.3.2.4</w:t>
            </w:r>
          </w:p>
        </w:tc>
        <w:tc>
          <w:tcPr>
            <w:tcW w:w="2458" w:type="dxa"/>
            <w:shd w:val="clear" w:color="auto" w:fill="auto"/>
            <w:vAlign w:val="center"/>
            <w:hideMark/>
          </w:tcPr>
          <w:p w14:paraId="6272F13D" w14:textId="77777777" w:rsidR="00114EA4" w:rsidRPr="00675948" w:rsidRDefault="00114EA4" w:rsidP="00675948">
            <w:pPr>
              <w:rPr>
                <w:rFonts w:ascii="Myriad Pro" w:hAnsi="Myriad Pro"/>
                <w:sz w:val="18"/>
                <w:szCs w:val="18"/>
              </w:rPr>
            </w:pPr>
            <w:r w:rsidRPr="00675948">
              <w:rPr>
                <w:rFonts w:ascii="Myriad Pro" w:hAnsi="Myriad Pro"/>
                <w:sz w:val="18"/>
                <w:szCs w:val="18"/>
              </w:rPr>
              <w:t>Расходы на аудиторские и консультационные услуги</w:t>
            </w:r>
          </w:p>
        </w:tc>
        <w:tc>
          <w:tcPr>
            <w:tcW w:w="1002" w:type="dxa"/>
            <w:shd w:val="clear" w:color="auto" w:fill="auto"/>
            <w:noWrap/>
            <w:vAlign w:val="center"/>
            <w:hideMark/>
          </w:tcPr>
          <w:p w14:paraId="6E9D9928"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тыс. руб.</w:t>
            </w:r>
          </w:p>
        </w:tc>
        <w:tc>
          <w:tcPr>
            <w:tcW w:w="1225" w:type="dxa"/>
            <w:shd w:val="clear" w:color="auto" w:fill="auto"/>
            <w:noWrap/>
            <w:vAlign w:val="center"/>
            <w:hideMark/>
          </w:tcPr>
          <w:p w14:paraId="2F09983B"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 </w:t>
            </w:r>
          </w:p>
        </w:tc>
        <w:tc>
          <w:tcPr>
            <w:tcW w:w="1473" w:type="dxa"/>
            <w:shd w:val="clear" w:color="auto" w:fill="auto"/>
            <w:noWrap/>
            <w:vAlign w:val="center"/>
            <w:hideMark/>
          </w:tcPr>
          <w:p w14:paraId="1E21DD49"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 xml:space="preserve">1 313   </w:t>
            </w:r>
          </w:p>
        </w:tc>
        <w:tc>
          <w:tcPr>
            <w:tcW w:w="2977" w:type="dxa"/>
            <w:gridSpan w:val="2"/>
            <w:shd w:val="clear" w:color="auto" w:fill="auto"/>
            <w:noWrap/>
            <w:vAlign w:val="bottom"/>
            <w:hideMark/>
          </w:tcPr>
          <w:p w14:paraId="143308CC" w14:textId="77777777" w:rsidR="00114EA4" w:rsidRPr="00675948" w:rsidRDefault="00114EA4" w:rsidP="00675948">
            <w:pPr>
              <w:rPr>
                <w:rFonts w:ascii="Myriad Pro" w:hAnsi="Myriad Pro"/>
                <w:color w:val="000000"/>
                <w:sz w:val="18"/>
                <w:szCs w:val="18"/>
              </w:rPr>
            </w:pPr>
            <w:r w:rsidRPr="00675948">
              <w:rPr>
                <w:rFonts w:ascii="Myriad Pro" w:hAnsi="Myriad Pro"/>
                <w:color w:val="000000"/>
                <w:sz w:val="18"/>
                <w:szCs w:val="18"/>
              </w:rPr>
              <w:t> </w:t>
            </w:r>
          </w:p>
        </w:tc>
      </w:tr>
      <w:tr w:rsidR="00114EA4" w:rsidRPr="00675948" w14:paraId="2E50FFCB" w14:textId="77777777" w:rsidTr="00675948">
        <w:trPr>
          <w:trHeight w:val="315"/>
          <w:jc w:val="center"/>
        </w:trPr>
        <w:tc>
          <w:tcPr>
            <w:tcW w:w="1017" w:type="dxa"/>
            <w:shd w:val="clear" w:color="auto" w:fill="auto"/>
            <w:noWrap/>
            <w:vAlign w:val="center"/>
            <w:hideMark/>
          </w:tcPr>
          <w:p w14:paraId="68155986"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1.1.3.2.5</w:t>
            </w:r>
          </w:p>
        </w:tc>
        <w:tc>
          <w:tcPr>
            <w:tcW w:w="2458" w:type="dxa"/>
            <w:shd w:val="clear" w:color="auto" w:fill="auto"/>
            <w:vAlign w:val="center"/>
            <w:hideMark/>
          </w:tcPr>
          <w:p w14:paraId="16184FCF" w14:textId="77777777" w:rsidR="00114EA4" w:rsidRPr="00675948" w:rsidRDefault="00114EA4" w:rsidP="00675948">
            <w:pPr>
              <w:rPr>
                <w:rFonts w:ascii="Myriad Pro" w:hAnsi="Myriad Pro"/>
                <w:sz w:val="18"/>
                <w:szCs w:val="18"/>
              </w:rPr>
            </w:pPr>
            <w:r w:rsidRPr="00675948">
              <w:rPr>
                <w:rFonts w:ascii="Myriad Pro" w:hAnsi="Myriad Pro"/>
                <w:sz w:val="18"/>
                <w:szCs w:val="18"/>
              </w:rPr>
              <w:t>Транспортные услуги</w:t>
            </w:r>
          </w:p>
        </w:tc>
        <w:tc>
          <w:tcPr>
            <w:tcW w:w="1002" w:type="dxa"/>
            <w:shd w:val="clear" w:color="auto" w:fill="auto"/>
            <w:noWrap/>
            <w:vAlign w:val="center"/>
            <w:hideMark/>
          </w:tcPr>
          <w:p w14:paraId="3DBA81C7"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тыс. руб.</w:t>
            </w:r>
          </w:p>
        </w:tc>
        <w:tc>
          <w:tcPr>
            <w:tcW w:w="1225" w:type="dxa"/>
            <w:shd w:val="clear" w:color="auto" w:fill="auto"/>
            <w:noWrap/>
            <w:vAlign w:val="center"/>
            <w:hideMark/>
          </w:tcPr>
          <w:p w14:paraId="3711975F"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 </w:t>
            </w:r>
          </w:p>
        </w:tc>
        <w:tc>
          <w:tcPr>
            <w:tcW w:w="1473" w:type="dxa"/>
            <w:shd w:val="clear" w:color="auto" w:fill="auto"/>
            <w:noWrap/>
            <w:vAlign w:val="center"/>
            <w:hideMark/>
          </w:tcPr>
          <w:p w14:paraId="38E8D674"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 </w:t>
            </w:r>
          </w:p>
        </w:tc>
        <w:tc>
          <w:tcPr>
            <w:tcW w:w="2977" w:type="dxa"/>
            <w:gridSpan w:val="2"/>
            <w:shd w:val="clear" w:color="auto" w:fill="auto"/>
            <w:noWrap/>
            <w:vAlign w:val="bottom"/>
            <w:hideMark/>
          </w:tcPr>
          <w:p w14:paraId="5777E9CB" w14:textId="77777777" w:rsidR="00114EA4" w:rsidRPr="00675948" w:rsidRDefault="00114EA4" w:rsidP="00675948">
            <w:pPr>
              <w:rPr>
                <w:rFonts w:ascii="Myriad Pro" w:hAnsi="Myriad Pro"/>
                <w:color w:val="000000"/>
                <w:sz w:val="18"/>
                <w:szCs w:val="18"/>
              </w:rPr>
            </w:pPr>
            <w:r w:rsidRPr="00675948">
              <w:rPr>
                <w:rFonts w:ascii="Myriad Pro" w:hAnsi="Myriad Pro"/>
                <w:color w:val="000000"/>
                <w:sz w:val="18"/>
                <w:szCs w:val="18"/>
              </w:rPr>
              <w:t> </w:t>
            </w:r>
          </w:p>
        </w:tc>
      </w:tr>
      <w:tr w:rsidR="00114EA4" w:rsidRPr="00675948" w14:paraId="46D8C11E" w14:textId="77777777" w:rsidTr="00675948">
        <w:trPr>
          <w:trHeight w:val="315"/>
          <w:jc w:val="center"/>
        </w:trPr>
        <w:tc>
          <w:tcPr>
            <w:tcW w:w="1017" w:type="dxa"/>
            <w:shd w:val="clear" w:color="auto" w:fill="auto"/>
            <w:noWrap/>
            <w:vAlign w:val="center"/>
            <w:hideMark/>
          </w:tcPr>
          <w:p w14:paraId="7471C990"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1.1.3.2.6</w:t>
            </w:r>
          </w:p>
        </w:tc>
        <w:tc>
          <w:tcPr>
            <w:tcW w:w="2458" w:type="dxa"/>
            <w:shd w:val="clear" w:color="auto" w:fill="auto"/>
            <w:vAlign w:val="center"/>
            <w:hideMark/>
          </w:tcPr>
          <w:p w14:paraId="4C4E89B4" w14:textId="77777777" w:rsidR="00114EA4" w:rsidRPr="00675948" w:rsidRDefault="00114EA4" w:rsidP="00675948">
            <w:pPr>
              <w:rPr>
                <w:rFonts w:ascii="Myriad Pro" w:hAnsi="Myriad Pro"/>
                <w:sz w:val="18"/>
                <w:szCs w:val="18"/>
              </w:rPr>
            </w:pPr>
            <w:r w:rsidRPr="00675948">
              <w:rPr>
                <w:rFonts w:ascii="Myriad Pro" w:hAnsi="Myriad Pro"/>
                <w:sz w:val="18"/>
                <w:szCs w:val="18"/>
              </w:rPr>
              <w:t>Прочие услуги сторонних организаций</w:t>
            </w:r>
          </w:p>
        </w:tc>
        <w:tc>
          <w:tcPr>
            <w:tcW w:w="1002" w:type="dxa"/>
            <w:shd w:val="clear" w:color="auto" w:fill="auto"/>
            <w:noWrap/>
            <w:vAlign w:val="center"/>
            <w:hideMark/>
          </w:tcPr>
          <w:p w14:paraId="7C05A9E9"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тыс. руб.</w:t>
            </w:r>
          </w:p>
        </w:tc>
        <w:tc>
          <w:tcPr>
            <w:tcW w:w="1225" w:type="dxa"/>
            <w:shd w:val="clear" w:color="auto" w:fill="auto"/>
            <w:noWrap/>
            <w:vAlign w:val="center"/>
            <w:hideMark/>
          </w:tcPr>
          <w:p w14:paraId="00544297"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 </w:t>
            </w:r>
          </w:p>
        </w:tc>
        <w:tc>
          <w:tcPr>
            <w:tcW w:w="1473" w:type="dxa"/>
            <w:shd w:val="clear" w:color="auto" w:fill="auto"/>
            <w:noWrap/>
            <w:vAlign w:val="center"/>
            <w:hideMark/>
          </w:tcPr>
          <w:p w14:paraId="3B8B408C"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 xml:space="preserve"> 36 373   </w:t>
            </w:r>
          </w:p>
        </w:tc>
        <w:tc>
          <w:tcPr>
            <w:tcW w:w="2977" w:type="dxa"/>
            <w:gridSpan w:val="2"/>
            <w:shd w:val="clear" w:color="auto" w:fill="auto"/>
            <w:noWrap/>
            <w:vAlign w:val="bottom"/>
            <w:hideMark/>
          </w:tcPr>
          <w:p w14:paraId="6837FC59" w14:textId="77777777" w:rsidR="00114EA4" w:rsidRPr="00675948" w:rsidRDefault="00114EA4" w:rsidP="00675948">
            <w:pPr>
              <w:rPr>
                <w:rFonts w:ascii="Myriad Pro" w:hAnsi="Myriad Pro"/>
                <w:color w:val="000000"/>
                <w:sz w:val="18"/>
                <w:szCs w:val="18"/>
              </w:rPr>
            </w:pPr>
            <w:r w:rsidRPr="00675948">
              <w:rPr>
                <w:rFonts w:ascii="Myriad Pro" w:hAnsi="Myriad Pro"/>
                <w:color w:val="000000"/>
                <w:sz w:val="18"/>
                <w:szCs w:val="18"/>
              </w:rPr>
              <w:t> </w:t>
            </w:r>
          </w:p>
        </w:tc>
      </w:tr>
      <w:tr w:rsidR="00114EA4" w:rsidRPr="00675948" w14:paraId="07D3C5F2" w14:textId="77777777" w:rsidTr="00675948">
        <w:trPr>
          <w:trHeight w:val="315"/>
          <w:jc w:val="center"/>
        </w:trPr>
        <w:tc>
          <w:tcPr>
            <w:tcW w:w="1017" w:type="dxa"/>
            <w:shd w:val="clear" w:color="auto" w:fill="auto"/>
            <w:noWrap/>
            <w:vAlign w:val="center"/>
            <w:hideMark/>
          </w:tcPr>
          <w:p w14:paraId="04756D20"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1.1.3.2.7</w:t>
            </w:r>
          </w:p>
        </w:tc>
        <w:tc>
          <w:tcPr>
            <w:tcW w:w="2458" w:type="dxa"/>
            <w:shd w:val="clear" w:color="auto" w:fill="auto"/>
            <w:vAlign w:val="center"/>
            <w:hideMark/>
          </w:tcPr>
          <w:p w14:paraId="27E81435" w14:textId="77777777" w:rsidR="00114EA4" w:rsidRPr="00675948" w:rsidRDefault="00114EA4" w:rsidP="00675948">
            <w:pPr>
              <w:rPr>
                <w:rFonts w:ascii="Myriad Pro" w:hAnsi="Myriad Pro"/>
                <w:sz w:val="18"/>
                <w:szCs w:val="18"/>
              </w:rPr>
            </w:pPr>
            <w:r w:rsidRPr="00675948">
              <w:rPr>
                <w:rFonts w:ascii="Myriad Pro" w:hAnsi="Myriad Pro"/>
                <w:sz w:val="18"/>
                <w:szCs w:val="18"/>
              </w:rPr>
              <w:t>Расходы на командировки и представительские</w:t>
            </w:r>
          </w:p>
        </w:tc>
        <w:tc>
          <w:tcPr>
            <w:tcW w:w="1002" w:type="dxa"/>
            <w:shd w:val="clear" w:color="auto" w:fill="auto"/>
            <w:noWrap/>
            <w:vAlign w:val="center"/>
            <w:hideMark/>
          </w:tcPr>
          <w:p w14:paraId="0D5BF5D8"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тыс. руб.</w:t>
            </w:r>
          </w:p>
        </w:tc>
        <w:tc>
          <w:tcPr>
            <w:tcW w:w="1225" w:type="dxa"/>
            <w:shd w:val="clear" w:color="auto" w:fill="auto"/>
            <w:noWrap/>
            <w:vAlign w:val="center"/>
            <w:hideMark/>
          </w:tcPr>
          <w:p w14:paraId="1BF328FA"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 </w:t>
            </w:r>
          </w:p>
        </w:tc>
        <w:tc>
          <w:tcPr>
            <w:tcW w:w="1473" w:type="dxa"/>
            <w:shd w:val="clear" w:color="auto" w:fill="auto"/>
            <w:noWrap/>
            <w:vAlign w:val="center"/>
            <w:hideMark/>
          </w:tcPr>
          <w:p w14:paraId="5A77B990"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 xml:space="preserve">28 040   </w:t>
            </w:r>
          </w:p>
        </w:tc>
        <w:tc>
          <w:tcPr>
            <w:tcW w:w="2977" w:type="dxa"/>
            <w:gridSpan w:val="2"/>
            <w:shd w:val="clear" w:color="auto" w:fill="auto"/>
            <w:noWrap/>
            <w:vAlign w:val="bottom"/>
            <w:hideMark/>
          </w:tcPr>
          <w:p w14:paraId="3E16B2BD" w14:textId="77777777" w:rsidR="00114EA4" w:rsidRPr="00675948" w:rsidRDefault="00114EA4" w:rsidP="00675948">
            <w:pPr>
              <w:rPr>
                <w:rFonts w:ascii="Myriad Pro" w:hAnsi="Myriad Pro"/>
                <w:color w:val="000000"/>
                <w:sz w:val="18"/>
                <w:szCs w:val="18"/>
              </w:rPr>
            </w:pPr>
            <w:r w:rsidRPr="00675948">
              <w:rPr>
                <w:rFonts w:ascii="Myriad Pro" w:hAnsi="Myriad Pro"/>
                <w:color w:val="000000"/>
                <w:sz w:val="18"/>
                <w:szCs w:val="18"/>
              </w:rPr>
              <w:t> </w:t>
            </w:r>
          </w:p>
        </w:tc>
      </w:tr>
      <w:tr w:rsidR="00114EA4" w:rsidRPr="00675948" w14:paraId="2D86D1D5" w14:textId="77777777" w:rsidTr="00675948">
        <w:trPr>
          <w:trHeight w:val="315"/>
          <w:jc w:val="center"/>
        </w:trPr>
        <w:tc>
          <w:tcPr>
            <w:tcW w:w="1017" w:type="dxa"/>
            <w:shd w:val="clear" w:color="auto" w:fill="auto"/>
            <w:noWrap/>
            <w:vAlign w:val="center"/>
            <w:hideMark/>
          </w:tcPr>
          <w:p w14:paraId="625D7AC0"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1.1.3.2.8</w:t>
            </w:r>
          </w:p>
        </w:tc>
        <w:tc>
          <w:tcPr>
            <w:tcW w:w="2458" w:type="dxa"/>
            <w:shd w:val="clear" w:color="auto" w:fill="auto"/>
            <w:vAlign w:val="center"/>
            <w:hideMark/>
          </w:tcPr>
          <w:p w14:paraId="373B0D8A" w14:textId="77777777" w:rsidR="00114EA4" w:rsidRPr="00675948" w:rsidRDefault="00114EA4" w:rsidP="00675948">
            <w:pPr>
              <w:rPr>
                <w:rFonts w:ascii="Myriad Pro" w:hAnsi="Myriad Pro"/>
                <w:sz w:val="18"/>
                <w:szCs w:val="18"/>
              </w:rPr>
            </w:pPr>
            <w:r w:rsidRPr="00675948">
              <w:rPr>
                <w:rFonts w:ascii="Myriad Pro" w:hAnsi="Myriad Pro"/>
                <w:sz w:val="18"/>
                <w:szCs w:val="18"/>
              </w:rPr>
              <w:t>Расходы на подготовку кадров</w:t>
            </w:r>
          </w:p>
        </w:tc>
        <w:tc>
          <w:tcPr>
            <w:tcW w:w="1002" w:type="dxa"/>
            <w:shd w:val="clear" w:color="auto" w:fill="auto"/>
            <w:noWrap/>
            <w:vAlign w:val="center"/>
            <w:hideMark/>
          </w:tcPr>
          <w:p w14:paraId="6F832F49"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тыс. руб.</w:t>
            </w:r>
          </w:p>
        </w:tc>
        <w:tc>
          <w:tcPr>
            <w:tcW w:w="1225" w:type="dxa"/>
            <w:shd w:val="clear" w:color="auto" w:fill="auto"/>
            <w:noWrap/>
            <w:vAlign w:val="center"/>
            <w:hideMark/>
          </w:tcPr>
          <w:p w14:paraId="16BA00A7"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 </w:t>
            </w:r>
          </w:p>
        </w:tc>
        <w:tc>
          <w:tcPr>
            <w:tcW w:w="1473" w:type="dxa"/>
            <w:shd w:val="clear" w:color="auto" w:fill="auto"/>
            <w:noWrap/>
            <w:vAlign w:val="center"/>
            <w:hideMark/>
          </w:tcPr>
          <w:p w14:paraId="78B7C754"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 xml:space="preserve"> 9 863   </w:t>
            </w:r>
          </w:p>
        </w:tc>
        <w:tc>
          <w:tcPr>
            <w:tcW w:w="2977" w:type="dxa"/>
            <w:gridSpan w:val="2"/>
            <w:shd w:val="clear" w:color="auto" w:fill="auto"/>
            <w:noWrap/>
            <w:vAlign w:val="bottom"/>
            <w:hideMark/>
          </w:tcPr>
          <w:p w14:paraId="3D66D85A" w14:textId="77777777" w:rsidR="00114EA4" w:rsidRPr="00675948" w:rsidRDefault="00114EA4" w:rsidP="00675948">
            <w:pPr>
              <w:rPr>
                <w:rFonts w:ascii="Myriad Pro" w:hAnsi="Myriad Pro"/>
                <w:color w:val="000000"/>
                <w:sz w:val="18"/>
                <w:szCs w:val="18"/>
              </w:rPr>
            </w:pPr>
            <w:r w:rsidRPr="00675948">
              <w:rPr>
                <w:rFonts w:ascii="Myriad Pro" w:hAnsi="Myriad Pro"/>
                <w:color w:val="000000"/>
                <w:sz w:val="18"/>
                <w:szCs w:val="18"/>
              </w:rPr>
              <w:t> </w:t>
            </w:r>
          </w:p>
        </w:tc>
      </w:tr>
      <w:tr w:rsidR="00114EA4" w:rsidRPr="00675948" w14:paraId="4BED1E43" w14:textId="77777777" w:rsidTr="00675948">
        <w:trPr>
          <w:trHeight w:val="630"/>
          <w:jc w:val="center"/>
        </w:trPr>
        <w:tc>
          <w:tcPr>
            <w:tcW w:w="1017" w:type="dxa"/>
            <w:shd w:val="clear" w:color="auto" w:fill="auto"/>
            <w:noWrap/>
            <w:vAlign w:val="center"/>
            <w:hideMark/>
          </w:tcPr>
          <w:p w14:paraId="282CA9C1"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1.1.3.2.9</w:t>
            </w:r>
          </w:p>
        </w:tc>
        <w:tc>
          <w:tcPr>
            <w:tcW w:w="2458" w:type="dxa"/>
            <w:shd w:val="clear" w:color="auto" w:fill="auto"/>
            <w:vAlign w:val="center"/>
            <w:hideMark/>
          </w:tcPr>
          <w:p w14:paraId="54790EA1" w14:textId="77777777" w:rsidR="00114EA4" w:rsidRPr="00675948" w:rsidRDefault="00114EA4" w:rsidP="00675948">
            <w:pPr>
              <w:rPr>
                <w:rFonts w:ascii="Myriad Pro" w:hAnsi="Myriad Pro"/>
                <w:sz w:val="18"/>
                <w:szCs w:val="18"/>
              </w:rPr>
            </w:pPr>
            <w:r w:rsidRPr="00675948">
              <w:rPr>
                <w:rFonts w:ascii="Myriad Pro" w:hAnsi="Myriad Pro"/>
                <w:sz w:val="18"/>
                <w:szCs w:val="18"/>
              </w:rPr>
              <w:t>Расходы на обеспечение нормальных условий труда и мер по технике безопасности</w:t>
            </w:r>
          </w:p>
        </w:tc>
        <w:tc>
          <w:tcPr>
            <w:tcW w:w="1002" w:type="dxa"/>
            <w:shd w:val="clear" w:color="auto" w:fill="auto"/>
            <w:noWrap/>
            <w:vAlign w:val="center"/>
            <w:hideMark/>
          </w:tcPr>
          <w:p w14:paraId="43331533"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тыс. руб.</w:t>
            </w:r>
          </w:p>
        </w:tc>
        <w:tc>
          <w:tcPr>
            <w:tcW w:w="1225" w:type="dxa"/>
            <w:shd w:val="clear" w:color="auto" w:fill="auto"/>
            <w:noWrap/>
            <w:vAlign w:val="center"/>
            <w:hideMark/>
          </w:tcPr>
          <w:p w14:paraId="19C10FC9"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 </w:t>
            </w:r>
          </w:p>
        </w:tc>
        <w:tc>
          <w:tcPr>
            <w:tcW w:w="1473" w:type="dxa"/>
            <w:shd w:val="clear" w:color="auto" w:fill="auto"/>
            <w:noWrap/>
            <w:vAlign w:val="center"/>
            <w:hideMark/>
          </w:tcPr>
          <w:p w14:paraId="1E8745B9"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 xml:space="preserve"> 13 423   </w:t>
            </w:r>
          </w:p>
        </w:tc>
        <w:tc>
          <w:tcPr>
            <w:tcW w:w="2977" w:type="dxa"/>
            <w:gridSpan w:val="2"/>
            <w:shd w:val="clear" w:color="auto" w:fill="auto"/>
            <w:noWrap/>
            <w:vAlign w:val="bottom"/>
            <w:hideMark/>
          </w:tcPr>
          <w:p w14:paraId="468A8A6C" w14:textId="77777777" w:rsidR="00114EA4" w:rsidRPr="00675948" w:rsidRDefault="00114EA4" w:rsidP="00675948">
            <w:pPr>
              <w:rPr>
                <w:rFonts w:ascii="Myriad Pro" w:hAnsi="Myriad Pro"/>
                <w:color w:val="000000"/>
                <w:sz w:val="18"/>
                <w:szCs w:val="18"/>
              </w:rPr>
            </w:pPr>
            <w:r w:rsidRPr="00675948">
              <w:rPr>
                <w:rFonts w:ascii="Myriad Pro" w:hAnsi="Myriad Pro"/>
                <w:color w:val="000000"/>
                <w:sz w:val="18"/>
                <w:szCs w:val="18"/>
              </w:rPr>
              <w:t> </w:t>
            </w:r>
          </w:p>
        </w:tc>
      </w:tr>
      <w:tr w:rsidR="00114EA4" w:rsidRPr="00675948" w14:paraId="35B7111D" w14:textId="77777777" w:rsidTr="00675948">
        <w:trPr>
          <w:trHeight w:val="405"/>
          <w:jc w:val="center"/>
        </w:trPr>
        <w:tc>
          <w:tcPr>
            <w:tcW w:w="1017" w:type="dxa"/>
            <w:shd w:val="clear" w:color="auto" w:fill="auto"/>
            <w:noWrap/>
            <w:vAlign w:val="center"/>
            <w:hideMark/>
          </w:tcPr>
          <w:p w14:paraId="62AEBFB0"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1.1.3.2.10</w:t>
            </w:r>
          </w:p>
        </w:tc>
        <w:tc>
          <w:tcPr>
            <w:tcW w:w="2458" w:type="dxa"/>
            <w:shd w:val="clear" w:color="auto" w:fill="auto"/>
            <w:vAlign w:val="center"/>
            <w:hideMark/>
          </w:tcPr>
          <w:p w14:paraId="64FCAA7D" w14:textId="77777777" w:rsidR="00114EA4" w:rsidRPr="00675948" w:rsidRDefault="00114EA4" w:rsidP="00675948">
            <w:pPr>
              <w:rPr>
                <w:rFonts w:ascii="Myriad Pro" w:hAnsi="Myriad Pro"/>
                <w:sz w:val="18"/>
                <w:szCs w:val="18"/>
              </w:rPr>
            </w:pPr>
            <w:r w:rsidRPr="00675948">
              <w:rPr>
                <w:rFonts w:ascii="Myriad Pro" w:hAnsi="Myriad Pro"/>
                <w:sz w:val="18"/>
                <w:szCs w:val="18"/>
              </w:rPr>
              <w:t>Расходы на страхование</w:t>
            </w:r>
          </w:p>
        </w:tc>
        <w:tc>
          <w:tcPr>
            <w:tcW w:w="1002" w:type="dxa"/>
            <w:shd w:val="clear" w:color="auto" w:fill="auto"/>
            <w:noWrap/>
            <w:vAlign w:val="center"/>
            <w:hideMark/>
          </w:tcPr>
          <w:p w14:paraId="4C25584C"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тыс. руб.</w:t>
            </w:r>
          </w:p>
        </w:tc>
        <w:tc>
          <w:tcPr>
            <w:tcW w:w="1225" w:type="dxa"/>
            <w:shd w:val="clear" w:color="auto" w:fill="auto"/>
            <w:noWrap/>
            <w:vAlign w:val="center"/>
            <w:hideMark/>
          </w:tcPr>
          <w:p w14:paraId="4FB9421C"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 </w:t>
            </w:r>
          </w:p>
        </w:tc>
        <w:tc>
          <w:tcPr>
            <w:tcW w:w="1473" w:type="dxa"/>
            <w:shd w:val="clear" w:color="auto" w:fill="auto"/>
            <w:noWrap/>
            <w:vAlign w:val="center"/>
            <w:hideMark/>
          </w:tcPr>
          <w:p w14:paraId="112A1899"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 xml:space="preserve">18 611   </w:t>
            </w:r>
          </w:p>
        </w:tc>
        <w:tc>
          <w:tcPr>
            <w:tcW w:w="2977" w:type="dxa"/>
            <w:gridSpan w:val="2"/>
            <w:shd w:val="clear" w:color="auto" w:fill="auto"/>
            <w:noWrap/>
            <w:vAlign w:val="bottom"/>
            <w:hideMark/>
          </w:tcPr>
          <w:p w14:paraId="16FE52B1" w14:textId="77777777" w:rsidR="00114EA4" w:rsidRPr="00675948" w:rsidRDefault="00114EA4" w:rsidP="00675948">
            <w:pPr>
              <w:rPr>
                <w:rFonts w:ascii="Myriad Pro" w:hAnsi="Myriad Pro"/>
                <w:color w:val="000000"/>
                <w:sz w:val="18"/>
                <w:szCs w:val="18"/>
              </w:rPr>
            </w:pPr>
            <w:r w:rsidRPr="00675948">
              <w:rPr>
                <w:rFonts w:ascii="Myriad Pro" w:hAnsi="Myriad Pro"/>
                <w:color w:val="000000"/>
                <w:sz w:val="18"/>
                <w:szCs w:val="18"/>
              </w:rPr>
              <w:t> </w:t>
            </w:r>
          </w:p>
        </w:tc>
      </w:tr>
      <w:tr w:rsidR="00114EA4" w:rsidRPr="00675948" w14:paraId="6DF51EA0" w14:textId="77777777" w:rsidTr="00675948">
        <w:trPr>
          <w:trHeight w:val="420"/>
          <w:jc w:val="center"/>
        </w:trPr>
        <w:tc>
          <w:tcPr>
            <w:tcW w:w="1017" w:type="dxa"/>
            <w:shd w:val="clear" w:color="auto" w:fill="auto"/>
            <w:noWrap/>
            <w:vAlign w:val="center"/>
            <w:hideMark/>
          </w:tcPr>
          <w:p w14:paraId="4B1863F2"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1.1.3.2.11</w:t>
            </w:r>
          </w:p>
        </w:tc>
        <w:tc>
          <w:tcPr>
            <w:tcW w:w="2458" w:type="dxa"/>
            <w:shd w:val="clear" w:color="auto" w:fill="auto"/>
            <w:vAlign w:val="center"/>
            <w:hideMark/>
          </w:tcPr>
          <w:p w14:paraId="01BF0FA9" w14:textId="77777777" w:rsidR="00114EA4" w:rsidRPr="00675948" w:rsidRDefault="00114EA4" w:rsidP="00675948">
            <w:pPr>
              <w:rPr>
                <w:rFonts w:ascii="Myriad Pro" w:hAnsi="Myriad Pro"/>
                <w:sz w:val="18"/>
                <w:szCs w:val="18"/>
              </w:rPr>
            </w:pPr>
            <w:r w:rsidRPr="00675948">
              <w:rPr>
                <w:rFonts w:ascii="Myriad Pro" w:hAnsi="Myriad Pro"/>
                <w:sz w:val="18"/>
                <w:szCs w:val="18"/>
              </w:rPr>
              <w:t>Другие прочие расходы</w:t>
            </w:r>
          </w:p>
        </w:tc>
        <w:tc>
          <w:tcPr>
            <w:tcW w:w="1002" w:type="dxa"/>
            <w:shd w:val="clear" w:color="auto" w:fill="auto"/>
            <w:noWrap/>
            <w:vAlign w:val="center"/>
            <w:hideMark/>
          </w:tcPr>
          <w:p w14:paraId="19C88A95"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тыс. руб.</w:t>
            </w:r>
          </w:p>
        </w:tc>
        <w:tc>
          <w:tcPr>
            <w:tcW w:w="1225" w:type="dxa"/>
            <w:shd w:val="clear" w:color="auto" w:fill="auto"/>
            <w:noWrap/>
            <w:vAlign w:val="center"/>
            <w:hideMark/>
          </w:tcPr>
          <w:p w14:paraId="3D7934D9"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 </w:t>
            </w:r>
          </w:p>
        </w:tc>
        <w:tc>
          <w:tcPr>
            <w:tcW w:w="1473" w:type="dxa"/>
            <w:shd w:val="clear" w:color="auto" w:fill="auto"/>
            <w:noWrap/>
            <w:vAlign w:val="center"/>
            <w:hideMark/>
          </w:tcPr>
          <w:p w14:paraId="6DED3495"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 xml:space="preserve"> 200 739   </w:t>
            </w:r>
          </w:p>
        </w:tc>
        <w:tc>
          <w:tcPr>
            <w:tcW w:w="2977" w:type="dxa"/>
            <w:gridSpan w:val="2"/>
            <w:shd w:val="clear" w:color="auto" w:fill="auto"/>
            <w:noWrap/>
            <w:vAlign w:val="bottom"/>
            <w:hideMark/>
          </w:tcPr>
          <w:p w14:paraId="40072A78" w14:textId="77777777" w:rsidR="00114EA4" w:rsidRPr="00675948" w:rsidRDefault="00114EA4" w:rsidP="00675948">
            <w:pPr>
              <w:rPr>
                <w:rFonts w:ascii="Myriad Pro" w:hAnsi="Myriad Pro"/>
                <w:color w:val="000000"/>
                <w:sz w:val="18"/>
                <w:szCs w:val="18"/>
              </w:rPr>
            </w:pPr>
            <w:r w:rsidRPr="00675948">
              <w:rPr>
                <w:rFonts w:ascii="Myriad Pro" w:hAnsi="Myriad Pro"/>
                <w:color w:val="000000"/>
                <w:sz w:val="18"/>
                <w:szCs w:val="18"/>
              </w:rPr>
              <w:t> </w:t>
            </w:r>
          </w:p>
        </w:tc>
      </w:tr>
      <w:tr w:rsidR="00114EA4" w:rsidRPr="00675948" w14:paraId="3D149050" w14:textId="77777777" w:rsidTr="00B43F17">
        <w:trPr>
          <w:trHeight w:val="675"/>
          <w:jc w:val="center"/>
        </w:trPr>
        <w:tc>
          <w:tcPr>
            <w:tcW w:w="1017" w:type="dxa"/>
            <w:shd w:val="clear" w:color="auto" w:fill="D6E3BC" w:themeFill="accent3" w:themeFillTint="66"/>
            <w:noWrap/>
            <w:vAlign w:val="center"/>
            <w:hideMark/>
          </w:tcPr>
          <w:p w14:paraId="6FA4C294" w14:textId="77777777" w:rsidR="00114EA4" w:rsidRPr="00675948" w:rsidRDefault="00114EA4" w:rsidP="00675948">
            <w:pPr>
              <w:jc w:val="center"/>
              <w:rPr>
                <w:rFonts w:ascii="Myriad Pro" w:hAnsi="Myriad Pro"/>
                <w:b/>
                <w:bCs/>
                <w:sz w:val="18"/>
                <w:szCs w:val="18"/>
              </w:rPr>
            </w:pPr>
            <w:r w:rsidRPr="00675948">
              <w:rPr>
                <w:rFonts w:ascii="Myriad Pro" w:hAnsi="Myriad Pro"/>
                <w:b/>
                <w:bCs/>
                <w:sz w:val="18"/>
                <w:szCs w:val="18"/>
              </w:rPr>
              <w:t>1.2</w:t>
            </w:r>
          </w:p>
        </w:tc>
        <w:tc>
          <w:tcPr>
            <w:tcW w:w="2458" w:type="dxa"/>
            <w:shd w:val="clear" w:color="auto" w:fill="D6E3BC" w:themeFill="accent3" w:themeFillTint="66"/>
            <w:vAlign w:val="center"/>
            <w:hideMark/>
          </w:tcPr>
          <w:p w14:paraId="1EC99BAF" w14:textId="77777777" w:rsidR="00114EA4" w:rsidRPr="00675948" w:rsidRDefault="00114EA4" w:rsidP="00675948">
            <w:pPr>
              <w:rPr>
                <w:rFonts w:ascii="Myriad Pro" w:hAnsi="Myriad Pro"/>
                <w:b/>
                <w:bCs/>
                <w:sz w:val="18"/>
                <w:szCs w:val="18"/>
              </w:rPr>
            </w:pPr>
            <w:r w:rsidRPr="00675948">
              <w:rPr>
                <w:rFonts w:ascii="Myriad Pro" w:hAnsi="Myriad Pro"/>
                <w:b/>
                <w:bCs/>
                <w:sz w:val="18"/>
                <w:szCs w:val="18"/>
              </w:rPr>
              <w:t>Неподконтрольные расходы, включенные в НВВ, всего</w:t>
            </w:r>
          </w:p>
        </w:tc>
        <w:tc>
          <w:tcPr>
            <w:tcW w:w="1002" w:type="dxa"/>
            <w:shd w:val="clear" w:color="auto" w:fill="D6E3BC" w:themeFill="accent3" w:themeFillTint="66"/>
            <w:noWrap/>
            <w:vAlign w:val="center"/>
            <w:hideMark/>
          </w:tcPr>
          <w:p w14:paraId="37663C0D" w14:textId="77777777" w:rsidR="00114EA4" w:rsidRPr="00675948" w:rsidRDefault="00114EA4" w:rsidP="00675948">
            <w:pPr>
              <w:jc w:val="center"/>
              <w:rPr>
                <w:rFonts w:ascii="Myriad Pro" w:hAnsi="Myriad Pro"/>
                <w:b/>
                <w:bCs/>
                <w:sz w:val="18"/>
                <w:szCs w:val="18"/>
              </w:rPr>
            </w:pPr>
            <w:r w:rsidRPr="00675948">
              <w:rPr>
                <w:rFonts w:ascii="Myriad Pro" w:hAnsi="Myriad Pro"/>
                <w:b/>
                <w:bCs/>
                <w:sz w:val="18"/>
                <w:szCs w:val="18"/>
              </w:rPr>
              <w:t>тыс. руб.</w:t>
            </w:r>
          </w:p>
        </w:tc>
        <w:tc>
          <w:tcPr>
            <w:tcW w:w="1225" w:type="dxa"/>
            <w:shd w:val="clear" w:color="auto" w:fill="D6E3BC" w:themeFill="accent3" w:themeFillTint="66"/>
            <w:noWrap/>
            <w:vAlign w:val="center"/>
            <w:hideMark/>
          </w:tcPr>
          <w:p w14:paraId="681A9064" w14:textId="77777777" w:rsidR="00114EA4" w:rsidRPr="00675948" w:rsidRDefault="00114EA4" w:rsidP="00675948">
            <w:pPr>
              <w:ind w:left="-47"/>
              <w:jc w:val="right"/>
              <w:rPr>
                <w:rFonts w:ascii="Myriad Pro" w:hAnsi="Myriad Pro"/>
                <w:b/>
                <w:bCs/>
                <w:sz w:val="18"/>
                <w:szCs w:val="18"/>
              </w:rPr>
            </w:pPr>
            <w:r w:rsidRPr="00675948">
              <w:rPr>
                <w:rFonts w:ascii="Myriad Pro" w:hAnsi="Myriad Pro"/>
                <w:b/>
                <w:bCs/>
                <w:sz w:val="18"/>
                <w:szCs w:val="18"/>
              </w:rPr>
              <w:t>2 020 140,7</w:t>
            </w:r>
          </w:p>
        </w:tc>
        <w:tc>
          <w:tcPr>
            <w:tcW w:w="1473" w:type="dxa"/>
            <w:shd w:val="clear" w:color="auto" w:fill="D6E3BC" w:themeFill="accent3" w:themeFillTint="66"/>
            <w:noWrap/>
            <w:vAlign w:val="center"/>
            <w:hideMark/>
          </w:tcPr>
          <w:p w14:paraId="5E224C14" w14:textId="77777777" w:rsidR="00114EA4" w:rsidRPr="00675948" w:rsidRDefault="00114EA4" w:rsidP="00675948">
            <w:pPr>
              <w:ind w:left="-47"/>
              <w:jc w:val="right"/>
              <w:rPr>
                <w:rFonts w:ascii="Myriad Pro" w:hAnsi="Myriad Pro"/>
                <w:b/>
                <w:bCs/>
                <w:sz w:val="18"/>
                <w:szCs w:val="18"/>
              </w:rPr>
            </w:pPr>
            <w:r w:rsidRPr="00675948">
              <w:rPr>
                <w:rFonts w:ascii="Myriad Pro" w:hAnsi="Myriad Pro"/>
                <w:b/>
                <w:bCs/>
                <w:sz w:val="18"/>
                <w:szCs w:val="18"/>
              </w:rPr>
              <w:t xml:space="preserve">2 137 534,2   </w:t>
            </w:r>
          </w:p>
        </w:tc>
        <w:tc>
          <w:tcPr>
            <w:tcW w:w="2977" w:type="dxa"/>
            <w:gridSpan w:val="2"/>
            <w:shd w:val="clear" w:color="auto" w:fill="D6E3BC" w:themeFill="accent3" w:themeFillTint="66"/>
            <w:noWrap/>
            <w:vAlign w:val="bottom"/>
            <w:hideMark/>
          </w:tcPr>
          <w:p w14:paraId="64CD8FDA" w14:textId="77777777" w:rsidR="00114EA4" w:rsidRPr="00675948" w:rsidRDefault="00114EA4" w:rsidP="00675948">
            <w:pPr>
              <w:rPr>
                <w:rFonts w:ascii="Myriad Pro" w:hAnsi="Myriad Pro"/>
                <w:color w:val="000000"/>
                <w:sz w:val="18"/>
                <w:szCs w:val="18"/>
              </w:rPr>
            </w:pPr>
            <w:r w:rsidRPr="00675948">
              <w:rPr>
                <w:rFonts w:ascii="Myriad Pro" w:hAnsi="Myriad Pro"/>
                <w:color w:val="000000"/>
                <w:sz w:val="18"/>
                <w:szCs w:val="18"/>
              </w:rPr>
              <w:t> </w:t>
            </w:r>
          </w:p>
        </w:tc>
      </w:tr>
      <w:tr w:rsidR="00114EA4" w:rsidRPr="00675948" w14:paraId="2305680C" w14:textId="77777777" w:rsidTr="00675948">
        <w:trPr>
          <w:trHeight w:val="1335"/>
          <w:jc w:val="center"/>
        </w:trPr>
        <w:tc>
          <w:tcPr>
            <w:tcW w:w="1017" w:type="dxa"/>
            <w:shd w:val="clear" w:color="auto" w:fill="auto"/>
            <w:noWrap/>
            <w:vAlign w:val="center"/>
            <w:hideMark/>
          </w:tcPr>
          <w:p w14:paraId="58F1190A"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1.2.1</w:t>
            </w:r>
          </w:p>
        </w:tc>
        <w:tc>
          <w:tcPr>
            <w:tcW w:w="2458" w:type="dxa"/>
            <w:shd w:val="clear" w:color="auto" w:fill="auto"/>
            <w:vAlign w:val="center"/>
            <w:hideMark/>
          </w:tcPr>
          <w:p w14:paraId="345A7584" w14:textId="77777777" w:rsidR="00114EA4" w:rsidRPr="00675948" w:rsidRDefault="00114EA4" w:rsidP="00675948">
            <w:pPr>
              <w:rPr>
                <w:rFonts w:ascii="Myriad Pro" w:hAnsi="Myriad Pro"/>
                <w:sz w:val="18"/>
                <w:szCs w:val="18"/>
              </w:rPr>
            </w:pPr>
            <w:r w:rsidRPr="00675948">
              <w:rPr>
                <w:rFonts w:ascii="Myriad Pro" w:hAnsi="Myriad Pro"/>
                <w:sz w:val="18"/>
                <w:szCs w:val="18"/>
              </w:rPr>
              <w:t>Оплата услуг ОАО "ФСК ЕЭС"</w:t>
            </w:r>
          </w:p>
        </w:tc>
        <w:tc>
          <w:tcPr>
            <w:tcW w:w="1002" w:type="dxa"/>
            <w:shd w:val="clear" w:color="auto" w:fill="auto"/>
            <w:noWrap/>
            <w:vAlign w:val="center"/>
            <w:hideMark/>
          </w:tcPr>
          <w:p w14:paraId="0D5B1D7A"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тыс. руб.</w:t>
            </w:r>
          </w:p>
        </w:tc>
        <w:tc>
          <w:tcPr>
            <w:tcW w:w="1225" w:type="dxa"/>
            <w:shd w:val="clear" w:color="auto" w:fill="auto"/>
            <w:noWrap/>
            <w:vAlign w:val="center"/>
            <w:hideMark/>
          </w:tcPr>
          <w:p w14:paraId="7B868099"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1 179 132,2</w:t>
            </w:r>
          </w:p>
        </w:tc>
        <w:tc>
          <w:tcPr>
            <w:tcW w:w="1473" w:type="dxa"/>
            <w:shd w:val="clear" w:color="auto" w:fill="auto"/>
            <w:noWrap/>
            <w:vAlign w:val="center"/>
            <w:hideMark/>
          </w:tcPr>
          <w:p w14:paraId="72005F05"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 xml:space="preserve">1 125 799   </w:t>
            </w:r>
          </w:p>
        </w:tc>
        <w:tc>
          <w:tcPr>
            <w:tcW w:w="2977" w:type="dxa"/>
            <w:gridSpan w:val="2"/>
            <w:shd w:val="clear" w:color="auto" w:fill="auto"/>
            <w:hideMark/>
          </w:tcPr>
          <w:p w14:paraId="134A4352" w14:textId="77777777" w:rsidR="00114EA4" w:rsidRPr="00675948" w:rsidRDefault="00114EA4" w:rsidP="00675948">
            <w:pPr>
              <w:rPr>
                <w:rFonts w:ascii="Myriad Pro" w:hAnsi="Myriad Pro"/>
                <w:sz w:val="18"/>
                <w:szCs w:val="18"/>
              </w:rPr>
            </w:pPr>
            <w:r w:rsidRPr="00675948">
              <w:rPr>
                <w:rFonts w:ascii="Myriad Pro" w:hAnsi="Myriad Pro"/>
                <w:sz w:val="18"/>
                <w:szCs w:val="18"/>
              </w:rPr>
              <w:t>По факту затраты указаны без нагрузочных потерь (71 802 тыс.руб.). Перерасход по статье сложился за счет увеличения тарифа по компенсации нормативных потерь в сетях ЕНЭС.</w:t>
            </w:r>
          </w:p>
        </w:tc>
      </w:tr>
      <w:tr w:rsidR="00114EA4" w:rsidRPr="00675948" w14:paraId="4C8B66AF" w14:textId="77777777" w:rsidTr="00675948">
        <w:trPr>
          <w:trHeight w:val="570"/>
          <w:jc w:val="center"/>
        </w:trPr>
        <w:tc>
          <w:tcPr>
            <w:tcW w:w="1017" w:type="dxa"/>
            <w:shd w:val="clear" w:color="auto" w:fill="auto"/>
            <w:noWrap/>
            <w:vAlign w:val="center"/>
            <w:hideMark/>
          </w:tcPr>
          <w:p w14:paraId="2175643C"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1.2.2</w:t>
            </w:r>
          </w:p>
        </w:tc>
        <w:tc>
          <w:tcPr>
            <w:tcW w:w="2458" w:type="dxa"/>
            <w:shd w:val="clear" w:color="auto" w:fill="auto"/>
            <w:vAlign w:val="center"/>
            <w:hideMark/>
          </w:tcPr>
          <w:p w14:paraId="2F931D67" w14:textId="77777777" w:rsidR="00114EA4" w:rsidRPr="00675948" w:rsidRDefault="00114EA4" w:rsidP="00675948">
            <w:pPr>
              <w:rPr>
                <w:rFonts w:ascii="Myriad Pro" w:hAnsi="Myriad Pro"/>
                <w:sz w:val="18"/>
                <w:szCs w:val="18"/>
              </w:rPr>
            </w:pPr>
            <w:r w:rsidRPr="00675948">
              <w:rPr>
                <w:rFonts w:ascii="Myriad Pro" w:hAnsi="Myriad Pro"/>
                <w:sz w:val="18"/>
                <w:szCs w:val="18"/>
              </w:rPr>
              <w:t>Расходы на оплату технологического присоединения к сетям смежной сетевой организации</w:t>
            </w:r>
          </w:p>
        </w:tc>
        <w:tc>
          <w:tcPr>
            <w:tcW w:w="1002" w:type="dxa"/>
            <w:shd w:val="clear" w:color="auto" w:fill="auto"/>
            <w:noWrap/>
            <w:vAlign w:val="center"/>
            <w:hideMark/>
          </w:tcPr>
          <w:p w14:paraId="39DBB676"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тыс. руб.</w:t>
            </w:r>
          </w:p>
        </w:tc>
        <w:tc>
          <w:tcPr>
            <w:tcW w:w="1225" w:type="dxa"/>
            <w:shd w:val="clear" w:color="auto" w:fill="auto"/>
            <w:noWrap/>
            <w:vAlign w:val="center"/>
            <w:hideMark/>
          </w:tcPr>
          <w:p w14:paraId="3CF38FA1" w14:textId="77777777" w:rsidR="00114EA4" w:rsidRPr="00675948" w:rsidRDefault="00114EA4" w:rsidP="00675948">
            <w:pPr>
              <w:ind w:left="-47"/>
              <w:jc w:val="right"/>
              <w:rPr>
                <w:rFonts w:ascii="Myriad Pro" w:hAnsi="Myriad Pro"/>
                <w:sz w:val="18"/>
                <w:szCs w:val="18"/>
              </w:rPr>
            </w:pPr>
          </w:p>
        </w:tc>
        <w:tc>
          <w:tcPr>
            <w:tcW w:w="1473" w:type="dxa"/>
            <w:shd w:val="clear" w:color="auto" w:fill="auto"/>
            <w:noWrap/>
            <w:vAlign w:val="center"/>
            <w:hideMark/>
          </w:tcPr>
          <w:p w14:paraId="66D9E742"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 </w:t>
            </w:r>
          </w:p>
        </w:tc>
        <w:tc>
          <w:tcPr>
            <w:tcW w:w="2977" w:type="dxa"/>
            <w:gridSpan w:val="2"/>
            <w:shd w:val="clear" w:color="auto" w:fill="auto"/>
            <w:noWrap/>
            <w:vAlign w:val="bottom"/>
            <w:hideMark/>
          </w:tcPr>
          <w:p w14:paraId="5089ABAA" w14:textId="77777777" w:rsidR="00114EA4" w:rsidRPr="00675948" w:rsidRDefault="00114EA4" w:rsidP="00675948">
            <w:pPr>
              <w:rPr>
                <w:rFonts w:ascii="Myriad Pro" w:hAnsi="Myriad Pro"/>
                <w:color w:val="000000"/>
                <w:sz w:val="18"/>
                <w:szCs w:val="18"/>
              </w:rPr>
            </w:pPr>
            <w:r w:rsidRPr="00675948">
              <w:rPr>
                <w:rFonts w:ascii="Myriad Pro" w:hAnsi="Myriad Pro"/>
                <w:color w:val="000000"/>
                <w:sz w:val="18"/>
                <w:szCs w:val="18"/>
              </w:rPr>
              <w:t> </w:t>
            </w:r>
          </w:p>
        </w:tc>
      </w:tr>
      <w:tr w:rsidR="00114EA4" w:rsidRPr="00675948" w14:paraId="5881642F" w14:textId="77777777" w:rsidTr="00675948">
        <w:trPr>
          <w:trHeight w:val="315"/>
          <w:jc w:val="center"/>
        </w:trPr>
        <w:tc>
          <w:tcPr>
            <w:tcW w:w="1017" w:type="dxa"/>
            <w:shd w:val="clear" w:color="auto" w:fill="auto"/>
            <w:noWrap/>
            <w:vAlign w:val="center"/>
            <w:hideMark/>
          </w:tcPr>
          <w:p w14:paraId="1AEF1DD2"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1.2.3</w:t>
            </w:r>
          </w:p>
        </w:tc>
        <w:tc>
          <w:tcPr>
            <w:tcW w:w="2458" w:type="dxa"/>
            <w:shd w:val="clear" w:color="auto" w:fill="auto"/>
            <w:vAlign w:val="center"/>
            <w:hideMark/>
          </w:tcPr>
          <w:p w14:paraId="6257B763" w14:textId="77777777" w:rsidR="00114EA4" w:rsidRPr="00675948" w:rsidRDefault="00114EA4" w:rsidP="00675948">
            <w:pPr>
              <w:rPr>
                <w:rFonts w:ascii="Myriad Pro" w:hAnsi="Myriad Pro"/>
                <w:sz w:val="18"/>
                <w:szCs w:val="18"/>
              </w:rPr>
            </w:pPr>
            <w:r w:rsidRPr="00675948">
              <w:rPr>
                <w:rFonts w:ascii="Myriad Pro" w:hAnsi="Myriad Pro"/>
                <w:sz w:val="18"/>
                <w:szCs w:val="18"/>
              </w:rPr>
              <w:t>Плата за аренду имущества</w:t>
            </w:r>
          </w:p>
        </w:tc>
        <w:tc>
          <w:tcPr>
            <w:tcW w:w="1002" w:type="dxa"/>
            <w:shd w:val="clear" w:color="auto" w:fill="auto"/>
            <w:noWrap/>
            <w:vAlign w:val="center"/>
            <w:hideMark/>
          </w:tcPr>
          <w:p w14:paraId="5A233059"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тыс. руб.</w:t>
            </w:r>
          </w:p>
        </w:tc>
        <w:tc>
          <w:tcPr>
            <w:tcW w:w="1225" w:type="dxa"/>
            <w:shd w:val="clear" w:color="auto" w:fill="auto"/>
            <w:noWrap/>
            <w:vAlign w:val="center"/>
            <w:hideMark/>
          </w:tcPr>
          <w:p w14:paraId="1302A8F1"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26 463,0</w:t>
            </w:r>
          </w:p>
        </w:tc>
        <w:tc>
          <w:tcPr>
            <w:tcW w:w="1473" w:type="dxa"/>
            <w:shd w:val="clear" w:color="auto" w:fill="auto"/>
            <w:noWrap/>
            <w:vAlign w:val="center"/>
            <w:hideMark/>
          </w:tcPr>
          <w:p w14:paraId="6817DA86" w14:textId="77777777" w:rsidR="00114EA4" w:rsidRPr="00675948" w:rsidRDefault="00114EA4" w:rsidP="00675948">
            <w:pPr>
              <w:jc w:val="right"/>
              <w:rPr>
                <w:rFonts w:ascii="Myriad Pro" w:hAnsi="Myriad Pro"/>
                <w:sz w:val="18"/>
                <w:szCs w:val="18"/>
              </w:rPr>
            </w:pPr>
            <w:r w:rsidRPr="00675948">
              <w:rPr>
                <w:rFonts w:ascii="Myriad Pro" w:hAnsi="Myriad Pro"/>
                <w:sz w:val="18"/>
                <w:szCs w:val="18"/>
              </w:rPr>
              <w:t xml:space="preserve">18 909   </w:t>
            </w:r>
          </w:p>
        </w:tc>
        <w:tc>
          <w:tcPr>
            <w:tcW w:w="2977" w:type="dxa"/>
            <w:gridSpan w:val="2"/>
            <w:shd w:val="clear" w:color="auto" w:fill="auto"/>
            <w:hideMark/>
          </w:tcPr>
          <w:p w14:paraId="762730A0" w14:textId="77777777" w:rsidR="00114EA4" w:rsidRPr="00675948" w:rsidRDefault="00114EA4" w:rsidP="00675948">
            <w:pPr>
              <w:rPr>
                <w:rFonts w:ascii="Myriad Pro" w:hAnsi="Myriad Pro"/>
                <w:sz w:val="18"/>
                <w:szCs w:val="18"/>
              </w:rPr>
            </w:pPr>
            <w:r w:rsidRPr="00675948">
              <w:rPr>
                <w:rFonts w:ascii="Myriad Pro" w:hAnsi="Myriad Pro"/>
                <w:sz w:val="18"/>
                <w:szCs w:val="18"/>
              </w:rPr>
              <w:t xml:space="preserve">По факту основное снижение затрат по аренде земли </w:t>
            </w:r>
          </w:p>
        </w:tc>
      </w:tr>
      <w:tr w:rsidR="00114EA4" w:rsidRPr="00675948" w14:paraId="1A6D2EC2" w14:textId="77777777" w:rsidTr="00675948">
        <w:trPr>
          <w:trHeight w:val="630"/>
          <w:jc w:val="center"/>
        </w:trPr>
        <w:tc>
          <w:tcPr>
            <w:tcW w:w="1017" w:type="dxa"/>
            <w:shd w:val="clear" w:color="auto" w:fill="auto"/>
            <w:noWrap/>
            <w:vAlign w:val="center"/>
            <w:hideMark/>
          </w:tcPr>
          <w:p w14:paraId="76ED34DD"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1.2.4</w:t>
            </w:r>
          </w:p>
        </w:tc>
        <w:tc>
          <w:tcPr>
            <w:tcW w:w="2458" w:type="dxa"/>
            <w:shd w:val="clear" w:color="auto" w:fill="auto"/>
            <w:vAlign w:val="center"/>
            <w:hideMark/>
          </w:tcPr>
          <w:p w14:paraId="051201AB" w14:textId="77777777" w:rsidR="00114EA4" w:rsidRPr="00675948" w:rsidRDefault="00114EA4" w:rsidP="00675948">
            <w:pPr>
              <w:rPr>
                <w:rFonts w:ascii="Myriad Pro" w:hAnsi="Myriad Pro"/>
                <w:sz w:val="18"/>
                <w:szCs w:val="18"/>
              </w:rPr>
            </w:pPr>
            <w:r w:rsidRPr="00675948">
              <w:rPr>
                <w:rFonts w:ascii="Myriad Pro" w:hAnsi="Myriad Pro"/>
                <w:sz w:val="18"/>
                <w:szCs w:val="18"/>
              </w:rPr>
              <w:t>отчисления на социальные нужды</w:t>
            </w:r>
          </w:p>
        </w:tc>
        <w:tc>
          <w:tcPr>
            <w:tcW w:w="1002" w:type="dxa"/>
            <w:shd w:val="clear" w:color="auto" w:fill="auto"/>
            <w:noWrap/>
            <w:vAlign w:val="center"/>
            <w:hideMark/>
          </w:tcPr>
          <w:p w14:paraId="1ED6A882"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тыс. руб.</w:t>
            </w:r>
          </w:p>
        </w:tc>
        <w:tc>
          <w:tcPr>
            <w:tcW w:w="1225" w:type="dxa"/>
            <w:shd w:val="clear" w:color="auto" w:fill="auto"/>
            <w:noWrap/>
            <w:vAlign w:val="center"/>
            <w:hideMark/>
          </w:tcPr>
          <w:p w14:paraId="2C0B3D39"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320 180,8</w:t>
            </w:r>
          </w:p>
        </w:tc>
        <w:tc>
          <w:tcPr>
            <w:tcW w:w="1473" w:type="dxa"/>
            <w:shd w:val="clear" w:color="auto" w:fill="auto"/>
            <w:noWrap/>
            <w:vAlign w:val="center"/>
            <w:hideMark/>
          </w:tcPr>
          <w:p w14:paraId="46387DD0" w14:textId="77777777" w:rsidR="00114EA4" w:rsidRPr="00675948" w:rsidRDefault="00114EA4" w:rsidP="00675948">
            <w:pPr>
              <w:jc w:val="right"/>
              <w:rPr>
                <w:rFonts w:ascii="Myriad Pro" w:hAnsi="Myriad Pro"/>
                <w:sz w:val="18"/>
                <w:szCs w:val="18"/>
              </w:rPr>
            </w:pPr>
            <w:r w:rsidRPr="00675948">
              <w:rPr>
                <w:rFonts w:ascii="Myriad Pro" w:hAnsi="Myriad Pro"/>
                <w:sz w:val="18"/>
                <w:szCs w:val="18"/>
              </w:rPr>
              <w:t xml:space="preserve">434 051   </w:t>
            </w:r>
          </w:p>
        </w:tc>
        <w:tc>
          <w:tcPr>
            <w:tcW w:w="2977" w:type="dxa"/>
            <w:gridSpan w:val="2"/>
            <w:shd w:val="clear" w:color="auto" w:fill="auto"/>
            <w:hideMark/>
          </w:tcPr>
          <w:p w14:paraId="003F60B2" w14:textId="77777777" w:rsidR="00114EA4" w:rsidRPr="00675948" w:rsidRDefault="00114EA4" w:rsidP="00675948">
            <w:pPr>
              <w:rPr>
                <w:rFonts w:ascii="Myriad Pro" w:hAnsi="Myriad Pro"/>
                <w:color w:val="000000"/>
                <w:sz w:val="18"/>
                <w:szCs w:val="18"/>
              </w:rPr>
            </w:pPr>
            <w:r w:rsidRPr="00675948">
              <w:rPr>
                <w:rFonts w:ascii="Myriad Pro" w:hAnsi="Myriad Pro"/>
                <w:color w:val="000000"/>
                <w:sz w:val="18"/>
                <w:szCs w:val="18"/>
              </w:rPr>
              <w:t>Увеличение связано с индексацией ММТС согласно ОТС.</w:t>
            </w:r>
          </w:p>
        </w:tc>
      </w:tr>
      <w:tr w:rsidR="00114EA4" w:rsidRPr="00675948" w14:paraId="47BDA95A" w14:textId="77777777" w:rsidTr="00675948">
        <w:trPr>
          <w:trHeight w:val="1575"/>
          <w:jc w:val="center"/>
        </w:trPr>
        <w:tc>
          <w:tcPr>
            <w:tcW w:w="1017" w:type="dxa"/>
            <w:shd w:val="clear" w:color="auto" w:fill="auto"/>
            <w:noWrap/>
            <w:vAlign w:val="center"/>
            <w:hideMark/>
          </w:tcPr>
          <w:p w14:paraId="69A794C1"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1.2.5</w:t>
            </w:r>
          </w:p>
        </w:tc>
        <w:tc>
          <w:tcPr>
            <w:tcW w:w="2458" w:type="dxa"/>
            <w:shd w:val="clear" w:color="auto" w:fill="auto"/>
            <w:vAlign w:val="center"/>
            <w:hideMark/>
          </w:tcPr>
          <w:p w14:paraId="5D0294DF" w14:textId="77777777" w:rsidR="00114EA4" w:rsidRPr="00675948" w:rsidRDefault="00114EA4" w:rsidP="00675948">
            <w:pPr>
              <w:rPr>
                <w:rFonts w:ascii="Myriad Pro" w:hAnsi="Myriad Pro"/>
                <w:sz w:val="18"/>
                <w:szCs w:val="18"/>
              </w:rPr>
            </w:pPr>
            <w:r w:rsidRPr="00675948">
              <w:rPr>
                <w:rFonts w:ascii="Myriad Pro" w:hAnsi="Myriad Pro"/>
                <w:sz w:val="18"/>
                <w:szCs w:val="18"/>
              </w:rPr>
              <w:t>налог на прибыль</w:t>
            </w:r>
          </w:p>
        </w:tc>
        <w:tc>
          <w:tcPr>
            <w:tcW w:w="1002" w:type="dxa"/>
            <w:shd w:val="clear" w:color="auto" w:fill="auto"/>
            <w:noWrap/>
            <w:vAlign w:val="center"/>
            <w:hideMark/>
          </w:tcPr>
          <w:p w14:paraId="47161C7B"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тыс. руб.</w:t>
            </w:r>
          </w:p>
        </w:tc>
        <w:tc>
          <w:tcPr>
            <w:tcW w:w="1225" w:type="dxa"/>
            <w:shd w:val="clear" w:color="auto" w:fill="auto"/>
            <w:noWrap/>
            <w:vAlign w:val="center"/>
            <w:hideMark/>
          </w:tcPr>
          <w:p w14:paraId="364F82FC"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44 442,2</w:t>
            </w:r>
          </w:p>
        </w:tc>
        <w:tc>
          <w:tcPr>
            <w:tcW w:w="1473" w:type="dxa"/>
            <w:shd w:val="clear" w:color="auto" w:fill="auto"/>
            <w:noWrap/>
            <w:vAlign w:val="center"/>
            <w:hideMark/>
          </w:tcPr>
          <w:p w14:paraId="2360D165" w14:textId="77777777" w:rsidR="00114EA4" w:rsidRPr="00675948" w:rsidRDefault="00114EA4" w:rsidP="00675948">
            <w:pPr>
              <w:jc w:val="right"/>
              <w:rPr>
                <w:rFonts w:ascii="Myriad Pro" w:hAnsi="Myriad Pro"/>
                <w:sz w:val="18"/>
                <w:szCs w:val="18"/>
              </w:rPr>
            </w:pPr>
            <w:r w:rsidRPr="00675948">
              <w:rPr>
                <w:rFonts w:ascii="Myriad Pro" w:hAnsi="Myriad Pro"/>
                <w:sz w:val="18"/>
                <w:szCs w:val="18"/>
              </w:rPr>
              <w:t xml:space="preserve">282 658   </w:t>
            </w:r>
          </w:p>
        </w:tc>
        <w:tc>
          <w:tcPr>
            <w:tcW w:w="2977" w:type="dxa"/>
            <w:gridSpan w:val="2"/>
            <w:shd w:val="clear" w:color="auto" w:fill="auto"/>
            <w:hideMark/>
          </w:tcPr>
          <w:p w14:paraId="544DCCFB" w14:textId="77777777" w:rsidR="00114EA4" w:rsidRPr="00675948" w:rsidRDefault="00114EA4" w:rsidP="00675948">
            <w:pPr>
              <w:rPr>
                <w:rFonts w:ascii="Myriad Pro" w:hAnsi="Myriad Pro"/>
                <w:color w:val="000000"/>
                <w:sz w:val="18"/>
                <w:szCs w:val="18"/>
              </w:rPr>
            </w:pPr>
            <w:r w:rsidRPr="00675948">
              <w:rPr>
                <w:rFonts w:ascii="Myriad Pro" w:hAnsi="Myriad Pro"/>
                <w:color w:val="000000"/>
                <w:sz w:val="18"/>
                <w:szCs w:val="18"/>
              </w:rPr>
              <w:t>По факту затраты указаны с учетом текущего налога на прибыль, отложенных налоговых активов (ОНА), отложенных налоговых обязательств (ОНО), иных аналогичных обязательных платежей (ИАОП) и постоянных налоговых обязательств (ПНО)</w:t>
            </w:r>
          </w:p>
        </w:tc>
      </w:tr>
      <w:tr w:rsidR="00114EA4" w:rsidRPr="00675948" w14:paraId="161B61FC" w14:textId="77777777" w:rsidTr="00675948">
        <w:trPr>
          <w:trHeight w:val="945"/>
          <w:jc w:val="center"/>
        </w:trPr>
        <w:tc>
          <w:tcPr>
            <w:tcW w:w="1017" w:type="dxa"/>
            <w:shd w:val="clear" w:color="auto" w:fill="auto"/>
            <w:noWrap/>
            <w:vAlign w:val="center"/>
            <w:hideMark/>
          </w:tcPr>
          <w:p w14:paraId="5216B850"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1.2.6</w:t>
            </w:r>
          </w:p>
        </w:tc>
        <w:tc>
          <w:tcPr>
            <w:tcW w:w="2458" w:type="dxa"/>
            <w:shd w:val="clear" w:color="auto" w:fill="auto"/>
            <w:vAlign w:val="center"/>
            <w:hideMark/>
          </w:tcPr>
          <w:p w14:paraId="4CA9AE00" w14:textId="77777777" w:rsidR="00114EA4" w:rsidRPr="00675948" w:rsidRDefault="00114EA4" w:rsidP="00675948">
            <w:pPr>
              <w:rPr>
                <w:rFonts w:ascii="Myriad Pro" w:hAnsi="Myriad Pro"/>
                <w:sz w:val="18"/>
                <w:szCs w:val="18"/>
              </w:rPr>
            </w:pPr>
            <w:r w:rsidRPr="00675948">
              <w:rPr>
                <w:rFonts w:ascii="Myriad Pro" w:hAnsi="Myriad Pro"/>
                <w:sz w:val="18"/>
                <w:szCs w:val="18"/>
              </w:rPr>
              <w:t>прочие налоги</w:t>
            </w:r>
          </w:p>
        </w:tc>
        <w:tc>
          <w:tcPr>
            <w:tcW w:w="1002" w:type="dxa"/>
            <w:shd w:val="clear" w:color="auto" w:fill="auto"/>
            <w:noWrap/>
            <w:vAlign w:val="center"/>
            <w:hideMark/>
          </w:tcPr>
          <w:p w14:paraId="24852725"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тыс. руб.</w:t>
            </w:r>
          </w:p>
        </w:tc>
        <w:tc>
          <w:tcPr>
            <w:tcW w:w="1225" w:type="dxa"/>
            <w:shd w:val="clear" w:color="auto" w:fill="auto"/>
            <w:noWrap/>
            <w:vAlign w:val="center"/>
            <w:hideMark/>
          </w:tcPr>
          <w:p w14:paraId="233B748F"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99 973,9</w:t>
            </w:r>
          </w:p>
        </w:tc>
        <w:tc>
          <w:tcPr>
            <w:tcW w:w="1473" w:type="dxa"/>
            <w:shd w:val="clear" w:color="auto" w:fill="auto"/>
            <w:noWrap/>
            <w:vAlign w:val="center"/>
            <w:hideMark/>
          </w:tcPr>
          <w:p w14:paraId="3AF35BAE" w14:textId="77777777" w:rsidR="00114EA4" w:rsidRPr="00675948" w:rsidRDefault="00114EA4" w:rsidP="00675948">
            <w:pPr>
              <w:jc w:val="right"/>
              <w:rPr>
                <w:rFonts w:ascii="Myriad Pro" w:hAnsi="Myriad Pro"/>
                <w:sz w:val="18"/>
                <w:szCs w:val="18"/>
              </w:rPr>
            </w:pPr>
            <w:r w:rsidRPr="00675948">
              <w:rPr>
                <w:rFonts w:ascii="Myriad Pro" w:hAnsi="Myriad Pro"/>
                <w:sz w:val="18"/>
                <w:szCs w:val="18"/>
              </w:rPr>
              <w:t xml:space="preserve">117 538   </w:t>
            </w:r>
          </w:p>
        </w:tc>
        <w:tc>
          <w:tcPr>
            <w:tcW w:w="2977" w:type="dxa"/>
            <w:gridSpan w:val="2"/>
            <w:shd w:val="clear" w:color="auto" w:fill="auto"/>
            <w:hideMark/>
          </w:tcPr>
          <w:p w14:paraId="2510F1DD" w14:textId="77777777" w:rsidR="00114EA4" w:rsidRPr="00675948" w:rsidRDefault="00114EA4" w:rsidP="00675948">
            <w:pPr>
              <w:rPr>
                <w:rFonts w:ascii="Myriad Pro" w:hAnsi="Myriad Pro"/>
                <w:color w:val="000000"/>
                <w:sz w:val="18"/>
                <w:szCs w:val="18"/>
              </w:rPr>
            </w:pPr>
            <w:r w:rsidRPr="00675948">
              <w:rPr>
                <w:rFonts w:ascii="Myriad Pro" w:hAnsi="Myriad Pro"/>
                <w:color w:val="000000"/>
                <w:sz w:val="18"/>
                <w:szCs w:val="18"/>
              </w:rPr>
              <w:t xml:space="preserve">По факту перерасход по налогу на имущество составил 16 495 тыс.руб.,  </w:t>
            </w:r>
            <w:r w:rsidRPr="00675948">
              <w:rPr>
                <w:rFonts w:ascii="Myriad Pro" w:hAnsi="Myriad Pro"/>
                <w:color w:val="000000"/>
                <w:sz w:val="18"/>
                <w:szCs w:val="18"/>
              </w:rPr>
              <w:br/>
              <w:t>по транспортному налогу-1 061 тыс.руб.</w:t>
            </w:r>
          </w:p>
        </w:tc>
      </w:tr>
      <w:tr w:rsidR="00114EA4" w:rsidRPr="00675948" w14:paraId="4621E631" w14:textId="77777777" w:rsidTr="00675948">
        <w:trPr>
          <w:trHeight w:val="2865"/>
          <w:jc w:val="center"/>
        </w:trPr>
        <w:tc>
          <w:tcPr>
            <w:tcW w:w="1017" w:type="dxa"/>
            <w:shd w:val="clear" w:color="auto" w:fill="auto"/>
            <w:noWrap/>
            <w:vAlign w:val="center"/>
            <w:hideMark/>
          </w:tcPr>
          <w:p w14:paraId="338ACAF4"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lastRenderedPageBreak/>
              <w:t>1.2.7</w:t>
            </w:r>
          </w:p>
        </w:tc>
        <w:tc>
          <w:tcPr>
            <w:tcW w:w="2458" w:type="dxa"/>
            <w:shd w:val="clear" w:color="auto" w:fill="auto"/>
            <w:vAlign w:val="center"/>
            <w:hideMark/>
          </w:tcPr>
          <w:p w14:paraId="6E98B446" w14:textId="77777777" w:rsidR="00114EA4" w:rsidRPr="00675948" w:rsidRDefault="00114EA4" w:rsidP="00675948">
            <w:pPr>
              <w:rPr>
                <w:rFonts w:ascii="Myriad Pro" w:hAnsi="Myriad Pro"/>
                <w:sz w:val="18"/>
                <w:szCs w:val="18"/>
              </w:rPr>
            </w:pPr>
            <w:r w:rsidRPr="00675948">
              <w:rPr>
                <w:rFonts w:ascii="Myriad Pro" w:hAnsi="Myriad Pro"/>
                <w:sz w:val="18"/>
                <w:szCs w:val="18"/>
              </w:rPr>
              <w:t>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1002" w:type="dxa"/>
            <w:shd w:val="clear" w:color="auto" w:fill="auto"/>
            <w:noWrap/>
            <w:vAlign w:val="center"/>
            <w:hideMark/>
          </w:tcPr>
          <w:p w14:paraId="7348E620"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тыс. руб.</w:t>
            </w:r>
          </w:p>
        </w:tc>
        <w:tc>
          <w:tcPr>
            <w:tcW w:w="1225" w:type="dxa"/>
            <w:shd w:val="clear" w:color="auto" w:fill="auto"/>
            <w:noWrap/>
            <w:vAlign w:val="center"/>
            <w:hideMark/>
          </w:tcPr>
          <w:p w14:paraId="4EB14DD7"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45 046,1</w:t>
            </w:r>
          </w:p>
        </w:tc>
        <w:tc>
          <w:tcPr>
            <w:tcW w:w="1473" w:type="dxa"/>
            <w:shd w:val="clear" w:color="auto" w:fill="auto"/>
            <w:noWrap/>
            <w:vAlign w:val="center"/>
            <w:hideMark/>
          </w:tcPr>
          <w:p w14:paraId="03040075" w14:textId="77777777" w:rsidR="00114EA4" w:rsidRPr="00675948" w:rsidRDefault="00114EA4" w:rsidP="00675948">
            <w:pPr>
              <w:jc w:val="right"/>
              <w:rPr>
                <w:rFonts w:ascii="Myriad Pro" w:hAnsi="Myriad Pro"/>
                <w:sz w:val="18"/>
                <w:szCs w:val="18"/>
              </w:rPr>
            </w:pPr>
            <w:r w:rsidRPr="00675948">
              <w:rPr>
                <w:rFonts w:ascii="Myriad Pro" w:hAnsi="Myriad Pro"/>
                <w:sz w:val="18"/>
                <w:szCs w:val="18"/>
              </w:rPr>
              <w:t xml:space="preserve">158 579,3   </w:t>
            </w:r>
          </w:p>
        </w:tc>
        <w:tc>
          <w:tcPr>
            <w:tcW w:w="2977" w:type="dxa"/>
            <w:gridSpan w:val="2"/>
            <w:shd w:val="clear" w:color="auto" w:fill="auto"/>
            <w:hideMark/>
          </w:tcPr>
          <w:p w14:paraId="4B9249B1" w14:textId="77777777" w:rsidR="00114EA4" w:rsidRPr="00675948" w:rsidRDefault="00114EA4" w:rsidP="00675948">
            <w:pPr>
              <w:rPr>
                <w:rFonts w:ascii="Myriad Pro" w:hAnsi="Myriad Pro"/>
                <w:color w:val="000000"/>
                <w:sz w:val="18"/>
                <w:szCs w:val="18"/>
              </w:rPr>
            </w:pPr>
            <w:r w:rsidRPr="00675948">
              <w:rPr>
                <w:rFonts w:ascii="Myriad Pro" w:hAnsi="Myriad Pro"/>
                <w:color w:val="000000"/>
                <w:sz w:val="18"/>
                <w:szCs w:val="18"/>
              </w:rPr>
              <w:t xml:space="preserve">Фактические 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 в части расходов на организационно-технические мероприятия составили </w:t>
            </w:r>
            <w:r w:rsidRPr="00675948">
              <w:rPr>
                <w:rFonts w:ascii="Myriad Pro" w:hAnsi="Myriad Pro"/>
                <w:color w:val="000000"/>
                <w:sz w:val="18"/>
                <w:szCs w:val="18"/>
              </w:rPr>
              <w:br/>
              <w:t>158 579,3 тыс.руб. при утвержденных выпадающих доходах от льготного присоединения в размере  45 046,1 тыс.руб. (затраты регулирующим органом учтены только в объеме организационно-технических мероприятий)</w:t>
            </w:r>
          </w:p>
        </w:tc>
      </w:tr>
      <w:tr w:rsidR="00114EA4" w:rsidRPr="00675948" w14:paraId="1B2ED9A6" w14:textId="77777777" w:rsidTr="00675948">
        <w:trPr>
          <w:trHeight w:val="630"/>
          <w:jc w:val="center"/>
        </w:trPr>
        <w:tc>
          <w:tcPr>
            <w:tcW w:w="1017" w:type="dxa"/>
            <w:shd w:val="clear" w:color="auto" w:fill="auto"/>
            <w:noWrap/>
            <w:vAlign w:val="center"/>
            <w:hideMark/>
          </w:tcPr>
          <w:p w14:paraId="1D88BCF2"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1.2.7.1</w:t>
            </w:r>
          </w:p>
        </w:tc>
        <w:tc>
          <w:tcPr>
            <w:tcW w:w="2458" w:type="dxa"/>
            <w:shd w:val="clear" w:color="auto" w:fill="auto"/>
            <w:vAlign w:val="center"/>
            <w:hideMark/>
          </w:tcPr>
          <w:p w14:paraId="21C54CE8" w14:textId="77777777" w:rsidR="00114EA4" w:rsidRPr="00675948" w:rsidRDefault="00114EA4" w:rsidP="00675948">
            <w:pPr>
              <w:rPr>
                <w:rFonts w:ascii="Myriad Pro" w:hAnsi="Myriad Pro"/>
                <w:sz w:val="18"/>
                <w:szCs w:val="18"/>
              </w:rPr>
            </w:pPr>
            <w:r w:rsidRPr="00675948">
              <w:rPr>
                <w:rFonts w:ascii="Myriad Pro" w:hAnsi="Myriad Pro"/>
                <w:sz w:val="18"/>
                <w:szCs w:val="18"/>
              </w:rPr>
              <w:t>Справочно: "Количество льготных технологических присоединений"</w:t>
            </w:r>
          </w:p>
        </w:tc>
        <w:tc>
          <w:tcPr>
            <w:tcW w:w="1002" w:type="dxa"/>
            <w:shd w:val="clear" w:color="auto" w:fill="auto"/>
            <w:noWrap/>
            <w:vAlign w:val="center"/>
            <w:hideMark/>
          </w:tcPr>
          <w:p w14:paraId="29243494"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ед.</w:t>
            </w:r>
          </w:p>
        </w:tc>
        <w:tc>
          <w:tcPr>
            <w:tcW w:w="1225" w:type="dxa"/>
            <w:shd w:val="clear" w:color="auto" w:fill="auto"/>
            <w:noWrap/>
            <w:vAlign w:val="center"/>
            <w:hideMark/>
          </w:tcPr>
          <w:p w14:paraId="6D01D280"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5 025,0</w:t>
            </w:r>
          </w:p>
        </w:tc>
        <w:tc>
          <w:tcPr>
            <w:tcW w:w="1473" w:type="dxa"/>
            <w:shd w:val="clear" w:color="auto" w:fill="auto"/>
            <w:noWrap/>
            <w:vAlign w:val="center"/>
            <w:hideMark/>
          </w:tcPr>
          <w:p w14:paraId="79F5764D" w14:textId="77777777" w:rsidR="00114EA4" w:rsidRPr="00675948" w:rsidRDefault="00114EA4" w:rsidP="00675948">
            <w:pPr>
              <w:jc w:val="right"/>
              <w:rPr>
                <w:rFonts w:ascii="Myriad Pro" w:hAnsi="Myriad Pro"/>
                <w:sz w:val="18"/>
                <w:szCs w:val="18"/>
              </w:rPr>
            </w:pPr>
            <w:r w:rsidRPr="00675948">
              <w:rPr>
                <w:rFonts w:ascii="Myriad Pro" w:hAnsi="Myriad Pro"/>
                <w:sz w:val="18"/>
                <w:szCs w:val="18"/>
              </w:rPr>
              <w:t xml:space="preserve">3 567   </w:t>
            </w:r>
          </w:p>
        </w:tc>
        <w:tc>
          <w:tcPr>
            <w:tcW w:w="2977" w:type="dxa"/>
            <w:gridSpan w:val="2"/>
            <w:shd w:val="clear" w:color="auto" w:fill="auto"/>
            <w:noWrap/>
            <w:vAlign w:val="bottom"/>
            <w:hideMark/>
          </w:tcPr>
          <w:p w14:paraId="58C86746" w14:textId="77777777" w:rsidR="00114EA4" w:rsidRPr="00675948" w:rsidRDefault="00114EA4" w:rsidP="00675948">
            <w:pPr>
              <w:rPr>
                <w:rFonts w:ascii="Myriad Pro" w:hAnsi="Myriad Pro"/>
                <w:color w:val="000000"/>
                <w:sz w:val="18"/>
                <w:szCs w:val="18"/>
              </w:rPr>
            </w:pPr>
            <w:r w:rsidRPr="00675948">
              <w:rPr>
                <w:rFonts w:ascii="Myriad Pro" w:hAnsi="Myriad Pro"/>
                <w:color w:val="000000"/>
                <w:sz w:val="18"/>
                <w:szCs w:val="18"/>
              </w:rPr>
              <w:t> </w:t>
            </w:r>
          </w:p>
        </w:tc>
      </w:tr>
      <w:tr w:rsidR="00114EA4" w:rsidRPr="00675948" w14:paraId="33F4FF72" w14:textId="77777777" w:rsidTr="00675948">
        <w:trPr>
          <w:trHeight w:val="2220"/>
          <w:jc w:val="center"/>
        </w:trPr>
        <w:tc>
          <w:tcPr>
            <w:tcW w:w="1017" w:type="dxa"/>
            <w:shd w:val="clear" w:color="auto" w:fill="auto"/>
            <w:noWrap/>
            <w:vAlign w:val="center"/>
            <w:hideMark/>
          </w:tcPr>
          <w:p w14:paraId="6F607A63"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1.2.8</w:t>
            </w:r>
          </w:p>
        </w:tc>
        <w:tc>
          <w:tcPr>
            <w:tcW w:w="2458" w:type="dxa"/>
            <w:shd w:val="clear" w:color="auto" w:fill="auto"/>
            <w:vAlign w:val="center"/>
            <w:hideMark/>
          </w:tcPr>
          <w:p w14:paraId="634413EF" w14:textId="77777777" w:rsidR="00114EA4" w:rsidRPr="00675948" w:rsidRDefault="00114EA4" w:rsidP="00675948">
            <w:pPr>
              <w:rPr>
                <w:rFonts w:ascii="Myriad Pro" w:hAnsi="Myriad Pro"/>
                <w:sz w:val="18"/>
                <w:szCs w:val="18"/>
              </w:rPr>
            </w:pPr>
            <w:r w:rsidRPr="00675948">
              <w:rPr>
                <w:rFonts w:ascii="Myriad Pro" w:hAnsi="Myriad Pro"/>
                <w:sz w:val="18"/>
                <w:szCs w:val="18"/>
              </w:rPr>
              <w:t>Средства подлежащие дополнительному учету по результатам вступивших в законную силу решений суда, решений Ф</w:t>
            </w:r>
            <w:r w:rsidR="00675948">
              <w:rPr>
                <w:rFonts w:ascii="Myriad Pro" w:hAnsi="Myriad Pro"/>
                <w:sz w:val="18"/>
                <w:szCs w:val="18"/>
              </w:rPr>
              <w:t>АС</w:t>
            </w:r>
            <w:r w:rsidRPr="00675948">
              <w:rPr>
                <w:rFonts w:ascii="Myriad Pro" w:hAnsi="Myriad Pro"/>
                <w:sz w:val="18"/>
                <w:szCs w:val="18"/>
              </w:rPr>
              <w:t xml:space="preserve"> России, принятых по итогам рассмотрения разногласий или досудебного урегулирования споров, решения Ф</w:t>
            </w:r>
            <w:r w:rsidR="00675948">
              <w:rPr>
                <w:rFonts w:ascii="Myriad Pro" w:hAnsi="Myriad Pro"/>
                <w:sz w:val="18"/>
                <w:szCs w:val="18"/>
              </w:rPr>
              <w:t>АС</w:t>
            </w:r>
            <w:r w:rsidRPr="00675948">
              <w:rPr>
                <w:rFonts w:ascii="Myriad Pro" w:hAnsi="Myriad Pro"/>
                <w:sz w:val="18"/>
                <w:szCs w:val="18"/>
              </w:rPr>
              <w:t xml:space="preserve"> России об отмене решения регулирующего органа, принятого им с превышением полномочий (предписания)</w:t>
            </w:r>
          </w:p>
        </w:tc>
        <w:tc>
          <w:tcPr>
            <w:tcW w:w="1002" w:type="dxa"/>
            <w:shd w:val="clear" w:color="auto" w:fill="auto"/>
            <w:noWrap/>
            <w:vAlign w:val="center"/>
            <w:hideMark/>
          </w:tcPr>
          <w:p w14:paraId="45BDAE49"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тыс. руб.</w:t>
            </w:r>
          </w:p>
        </w:tc>
        <w:tc>
          <w:tcPr>
            <w:tcW w:w="1225" w:type="dxa"/>
            <w:shd w:val="clear" w:color="auto" w:fill="auto"/>
            <w:noWrap/>
            <w:vAlign w:val="center"/>
            <w:hideMark/>
          </w:tcPr>
          <w:p w14:paraId="18D40708"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304 902,6</w:t>
            </w:r>
          </w:p>
        </w:tc>
        <w:tc>
          <w:tcPr>
            <w:tcW w:w="1473" w:type="dxa"/>
            <w:shd w:val="clear" w:color="auto" w:fill="auto"/>
            <w:noWrap/>
            <w:vAlign w:val="center"/>
            <w:hideMark/>
          </w:tcPr>
          <w:p w14:paraId="191E6F96"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 </w:t>
            </w:r>
          </w:p>
        </w:tc>
        <w:tc>
          <w:tcPr>
            <w:tcW w:w="2977" w:type="dxa"/>
            <w:gridSpan w:val="2"/>
            <w:shd w:val="clear" w:color="auto" w:fill="auto"/>
            <w:noWrap/>
            <w:vAlign w:val="bottom"/>
            <w:hideMark/>
          </w:tcPr>
          <w:p w14:paraId="3FAB9161" w14:textId="77777777" w:rsidR="00114EA4" w:rsidRPr="00675948" w:rsidRDefault="00114EA4" w:rsidP="00675948">
            <w:pPr>
              <w:rPr>
                <w:rFonts w:ascii="Myriad Pro" w:hAnsi="Myriad Pro"/>
                <w:color w:val="000000"/>
                <w:sz w:val="18"/>
                <w:szCs w:val="18"/>
              </w:rPr>
            </w:pPr>
            <w:r w:rsidRPr="00675948">
              <w:rPr>
                <w:rFonts w:ascii="Myriad Pro" w:hAnsi="Myriad Pro"/>
                <w:color w:val="000000"/>
                <w:sz w:val="18"/>
                <w:szCs w:val="18"/>
              </w:rPr>
              <w:t> </w:t>
            </w:r>
          </w:p>
        </w:tc>
      </w:tr>
      <w:tr w:rsidR="00114EA4" w:rsidRPr="00675948" w14:paraId="6368B61E" w14:textId="77777777" w:rsidTr="00675948">
        <w:trPr>
          <w:trHeight w:val="345"/>
          <w:jc w:val="center"/>
        </w:trPr>
        <w:tc>
          <w:tcPr>
            <w:tcW w:w="1017" w:type="dxa"/>
            <w:shd w:val="clear" w:color="auto" w:fill="auto"/>
            <w:noWrap/>
            <w:vAlign w:val="center"/>
            <w:hideMark/>
          </w:tcPr>
          <w:p w14:paraId="58F87DA6"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1.3</w:t>
            </w:r>
          </w:p>
        </w:tc>
        <w:tc>
          <w:tcPr>
            <w:tcW w:w="2458" w:type="dxa"/>
            <w:shd w:val="clear" w:color="auto" w:fill="auto"/>
            <w:vAlign w:val="center"/>
            <w:hideMark/>
          </w:tcPr>
          <w:p w14:paraId="4FF91CD9" w14:textId="77777777" w:rsidR="00114EA4" w:rsidRPr="00675948" w:rsidRDefault="00114EA4" w:rsidP="00675948">
            <w:pPr>
              <w:rPr>
                <w:rFonts w:ascii="Myriad Pro" w:hAnsi="Myriad Pro"/>
                <w:sz w:val="18"/>
                <w:szCs w:val="18"/>
              </w:rPr>
            </w:pPr>
            <w:r w:rsidRPr="00675948">
              <w:rPr>
                <w:rFonts w:ascii="Myriad Pro" w:hAnsi="Myriad Pro"/>
                <w:sz w:val="18"/>
                <w:szCs w:val="18"/>
              </w:rPr>
              <w:t>Возврат инвестированного капитала, всего</w:t>
            </w:r>
          </w:p>
        </w:tc>
        <w:tc>
          <w:tcPr>
            <w:tcW w:w="1002" w:type="dxa"/>
            <w:shd w:val="clear" w:color="auto" w:fill="auto"/>
            <w:noWrap/>
            <w:vAlign w:val="center"/>
            <w:hideMark/>
          </w:tcPr>
          <w:p w14:paraId="22D49EFB"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тыс. руб.</w:t>
            </w:r>
          </w:p>
        </w:tc>
        <w:tc>
          <w:tcPr>
            <w:tcW w:w="1225" w:type="dxa"/>
            <w:shd w:val="clear" w:color="auto" w:fill="auto"/>
            <w:noWrap/>
            <w:vAlign w:val="center"/>
            <w:hideMark/>
          </w:tcPr>
          <w:p w14:paraId="51E3B71C"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1 159 731,1</w:t>
            </w:r>
          </w:p>
        </w:tc>
        <w:tc>
          <w:tcPr>
            <w:tcW w:w="1473" w:type="dxa"/>
            <w:shd w:val="clear" w:color="auto" w:fill="auto"/>
            <w:noWrap/>
            <w:vAlign w:val="center"/>
            <w:hideMark/>
          </w:tcPr>
          <w:p w14:paraId="27F4824B" w14:textId="77777777" w:rsidR="00114EA4" w:rsidRPr="00675948" w:rsidRDefault="00114EA4" w:rsidP="00675948">
            <w:pPr>
              <w:jc w:val="right"/>
              <w:rPr>
                <w:rFonts w:ascii="Myriad Pro" w:hAnsi="Myriad Pro"/>
                <w:sz w:val="18"/>
                <w:szCs w:val="18"/>
              </w:rPr>
            </w:pPr>
            <w:r w:rsidRPr="00675948">
              <w:rPr>
                <w:rFonts w:ascii="Myriad Pro" w:hAnsi="Myriad Pro"/>
                <w:sz w:val="18"/>
                <w:szCs w:val="18"/>
              </w:rPr>
              <w:t xml:space="preserve">1 162 500   </w:t>
            </w:r>
          </w:p>
        </w:tc>
        <w:tc>
          <w:tcPr>
            <w:tcW w:w="2977" w:type="dxa"/>
            <w:gridSpan w:val="2"/>
            <w:shd w:val="clear" w:color="auto" w:fill="auto"/>
            <w:noWrap/>
            <w:vAlign w:val="bottom"/>
            <w:hideMark/>
          </w:tcPr>
          <w:p w14:paraId="6A3737E8" w14:textId="77777777" w:rsidR="00114EA4" w:rsidRPr="00675948" w:rsidRDefault="00114EA4" w:rsidP="00675948">
            <w:pPr>
              <w:rPr>
                <w:rFonts w:ascii="Myriad Pro" w:hAnsi="Myriad Pro"/>
                <w:color w:val="000000"/>
                <w:sz w:val="18"/>
                <w:szCs w:val="18"/>
              </w:rPr>
            </w:pPr>
            <w:r w:rsidRPr="00675948">
              <w:rPr>
                <w:rFonts w:ascii="Myriad Pro" w:hAnsi="Myriad Pro"/>
                <w:color w:val="000000"/>
                <w:sz w:val="18"/>
                <w:szCs w:val="18"/>
              </w:rPr>
              <w:t> </w:t>
            </w:r>
          </w:p>
        </w:tc>
      </w:tr>
      <w:tr w:rsidR="00114EA4" w:rsidRPr="00675948" w14:paraId="47FA970F" w14:textId="77777777" w:rsidTr="00675948">
        <w:trPr>
          <w:trHeight w:val="630"/>
          <w:jc w:val="center"/>
        </w:trPr>
        <w:tc>
          <w:tcPr>
            <w:tcW w:w="1017" w:type="dxa"/>
            <w:shd w:val="clear" w:color="auto" w:fill="auto"/>
            <w:noWrap/>
            <w:vAlign w:val="center"/>
            <w:hideMark/>
          </w:tcPr>
          <w:p w14:paraId="431F79E2"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1.3.1</w:t>
            </w:r>
          </w:p>
        </w:tc>
        <w:tc>
          <w:tcPr>
            <w:tcW w:w="2458" w:type="dxa"/>
            <w:shd w:val="clear" w:color="auto" w:fill="auto"/>
            <w:vAlign w:val="center"/>
            <w:hideMark/>
          </w:tcPr>
          <w:p w14:paraId="2993BCE7" w14:textId="77777777" w:rsidR="00114EA4" w:rsidRPr="00675948" w:rsidRDefault="00114EA4" w:rsidP="00675948">
            <w:pPr>
              <w:rPr>
                <w:rFonts w:ascii="Myriad Pro" w:hAnsi="Myriad Pro"/>
                <w:sz w:val="18"/>
                <w:szCs w:val="18"/>
              </w:rPr>
            </w:pPr>
            <w:r w:rsidRPr="00675948">
              <w:rPr>
                <w:rFonts w:ascii="Myriad Pro" w:hAnsi="Myriad Pro"/>
                <w:sz w:val="18"/>
                <w:szCs w:val="18"/>
              </w:rPr>
              <w:t>в том числе размер средств, направляемых на реализацию инвестиционных программ</w:t>
            </w:r>
          </w:p>
        </w:tc>
        <w:tc>
          <w:tcPr>
            <w:tcW w:w="1002" w:type="dxa"/>
            <w:shd w:val="clear" w:color="auto" w:fill="auto"/>
            <w:noWrap/>
            <w:vAlign w:val="center"/>
            <w:hideMark/>
          </w:tcPr>
          <w:p w14:paraId="23C2AFAE"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тыс. руб.</w:t>
            </w:r>
          </w:p>
        </w:tc>
        <w:tc>
          <w:tcPr>
            <w:tcW w:w="1225" w:type="dxa"/>
            <w:shd w:val="clear" w:color="auto" w:fill="auto"/>
            <w:noWrap/>
            <w:vAlign w:val="center"/>
            <w:hideMark/>
          </w:tcPr>
          <w:p w14:paraId="7EDA5DCE" w14:textId="77777777" w:rsidR="00114EA4" w:rsidRPr="00675948" w:rsidRDefault="00114EA4" w:rsidP="00675948">
            <w:pPr>
              <w:ind w:left="-47"/>
              <w:jc w:val="right"/>
              <w:rPr>
                <w:rFonts w:ascii="Myriad Pro" w:hAnsi="Myriad Pro"/>
                <w:sz w:val="18"/>
                <w:szCs w:val="18"/>
              </w:rPr>
            </w:pPr>
          </w:p>
        </w:tc>
        <w:tc>
          <w:tcPr>
            <w:tcW w:w="1473" w:type="dxa"/>
            <w:shd w:val="clear" w:color="auto" w:fill="auto"/>
            <w:noWrap/>
            <w:vAlign w:val="center"/>
            <w:hideMark/>
          </w:tcPr>
          <w:p w14:paraId="1A4D9F80" w14:textId="77777777" w:rsidR="00114EA4" w:rsidRPr="00675948" w:rsidRDefault="00114EA4" w:rsidP="00675948">
            <w:pPr>
              <w:jc w:val="right"/>
              <w:rPr>
                <w:rFonts w:ascii="Myriad Pro" w:hAnsi="Myriad Pro"/>
                <w:sz w:val="18"/>
                <w:szCs w:val="18"/>
              </w:rPr>
            </w:pPr>
            <w:r w:rsidRPr="00675948">
              <w:rPr>
                <w:rFonts w:ascii="Myriad Pro" w:hAnsi="Myriad Pro"/>
                <w:sz w:val="18"/>
                <w:szCs w:val="18"/>
              </w:rPr>
              <w:t xml:space="preserve">767 298   </w:t>
            </w:r>
          </w:p>
        </w:tc>
        <w:tc>
          <w:tcPr>
            <w:tcW w:w="2977" w:type="dxa"/>
            <w:gridSpan w:val="2"/>
            <w:shd w:val="clear" w:color="auto" w:fill="auto"/>
            <w:noWrap/>
            <w:vAlign w:val="bottom"/>
            <w:hideMark/>
          </w:tcPr>
          <w:p w14:paraId="2EECA820" w14:textId="77777777" w:rsidR="00114EA4" w:rsidRPr="00675948" w:rsidRDefault="00114EA4" w:rsidP="00675948">
            <w:pPr>
              <w:rPr>
                <w:rFonts w:ascii="Myriad Pro" w:hAnsi="Myriad Pro"/>
                <w:color w:val="000000"/>
                <w:sz w:val="18"/>
                <w:szCs w:val="18"/>
              </w:rPr>
            </w:pPr>
            <w:r w:rsidRPr="00675948">
              <w:rPr>
                <w:rFonts w:ascii="Myriad Pro" w:hAnsi="Myriad Pro"/>
                <w:color w:val="000000"/>
                <w:sz w:val="18"/>
                <w:szCs w:val="18"/>
              </w:rPr>
              <w:t> </w:t>
            </w:r>
          </w:p>
        </w:tc>
      </w:tr>
      <w:tr w:rsidR="00114EA4" w:rsidRPr="00675948" w14:paraId="497AD7E6" w14:textId="77777777" w:rsidTr="00675948">
        <w:trPr>
          <w:trHeight w:val="1635"/>
          <w:jc w:val="center"/>
        </w:trPr>
        <w:tc>
          <w:tcPr>
            <w:tcW w:w="1017" w:type="dxa"/>
            <w:shd w:val="clear" w:color="auto" w:fill="auto"/>
            <w:noWrap/>
            <w:vAlign w:val="center"/>
            <w:hideMark/>
          </w:tcPr>
          <w:p w14:paraId="73820691"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1.4</w:t>
            </w:r>
          </w:p>
        </w:tc>
        <w:tc>
          <w:tcPr>
            <w:tcW w:w="2458" w:type="dxa"/>
            <w:shd w:val="clear" w:color="auto" w:fill="auto"/>
            <w:vAlign w:val="center"/>
            <w:hideMark/>
          </w:tcPr>
          <w:p w14:paraId="5E42ECFF" w14:textId="77777777" w:rsidR="00114EA4" w:rsidRPr="00675948" w:rsidRDefault="00114EA4" w:rsidP="00675948">
            <w:pPr>
              <w:rPr>
                <w:rFonts w:ascii="Myriad Pro" w:hAnsi="Myriad Pro"/>
                <w:sz w:val="18"/>
                <w:szCs w:val="18"/>
              </w:rPr>
            </w:pPr>
            <w:r w:rsidRPr="00675948">
              <w:rPr>
                <w:rFonts w:ascii="Myriad Pro" w:hAnsi="Myriad Pro"/>
                <w:sz w:val="18"/>
                <w:szCs w:val="18"/>
              </w:rPr>
              <w:t>Доход на инвестированный капитал, всего</w:t>
            </w:r>
          </w:p>
        </w:tc>
        <w:tc>
          <w:tcPr>
            <w:tcW w:w="1002" w:type="dxa"/>
            <w:shd w:val="clear" w:color="auto" w:fill="auto"/>
            <w:noWrap/>
            <w:vAlign w:val="center"/>
            <w:hideMark/>
          </w:tcPr>
          <w:p w14:paraId="488AEA72"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тыс. руб.</w:t>
            </w:r>
          </w:p>
        </w:tc>
        <w:tc>
          <w:tcPr>
            <w:tcW w:w="1225" w:type="dxa"/>
            <w:shd w:val="clear" w:color="auto" w:fill="auto"/>
            <w:noWrap/>
            <w:vAlign w:val="center"/>
            <w:hideMark/>
          </w:tcPr>
          <w:p w14:paraId="14510244"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869 559,7</w:t>
            </w:r>
          </w:p>
        </w:tc>
        <w:tc>
          <w:tcPr>
            <w:tcW w:w="1473" w:type="dxa"/>
            <w:shd w:val="clear" w:color="auto" w:fill="auto"/>
            <w:noWrap/>
            <w:vAlign w:val="center"/>
            <w:hideMark/>
          </w:tcPr>
          <w:p w14:paraId="02D09EEF" w14:textId="77777777" w:rsidR="00114EA4" w:rsidRPr="00675948" w:rsidRDefault="00114EA4" w:rsidP="00675948">
            <w:pPr>
              <w:jc w:val="right"/>
              <w:rPr>
                <w:rFonts w:ascii="Myriad Pro" w:hAnsi="Myriad Pro"/>
                <w:sz w:val="18"/>
                <w:szCs w:val="18"/>
              </w:rPr>
            </w:pPr>
            <w:r w:rsidRPr="00675948">
              <w:rPr>
                <w:rFonts w:ascii="Myriad Pro" w:hAnsi="Myriad Pro"/>
                <w:sz w:val="18"/>
                <w:szCs w:val="18"/>
              </w:rPr>
              <w:t xml:space="preserve">229 920   </w:t>
            </w:r>
          </w:p>
        </w:tc>
        <w:tc>
          <w:tcPr>
            <w:tcW w:w="2977" w:type="dxa"/>
            <w:gridSpan w:val="2"/>
            <w:shd w:val="clear" w:color="auto" w:fill="auto"/>
            <w:hideMark/>
          </w:tcPr>
          <w:p w14:paraId="186DDB18" w14:textId="77777777" w:rsidR="00114EA4" w:rsidRPr="00675948" w:rsidRDefault="00114EA4" w:rsidP="00675948">
            <w:pPr>
              <w:rPr>
                <w:rFonts w:ascii="Myriad Pro" w:hAnsi="Myriad Pro"/>
                <w:color w:val="000000"/>
                <w:sz w:val="18"/>
                <w:szCs w:val="18"/>
              </w:rPr>
            </w:pPr>
            <w:r w:rsidRPr="00675948">
              <w:rPr>
                <w:rFonts w:ascii="Myriad Pro" w:hAnsi="Myriad Pro"/>
                <w:color w:val="000000"/>
                <w:sz w:val="18"/>
                <w:szCs w:val="18"/>
              </w:rPr>
              <w:t>Доход на инвестированный капитал уменьшен на 158 579,3 тыс. руб. -величину расходов сетевой организации, связанных с осуществлением технологического присоединения к электрическим сетям, не включенных в плату за технологическое присоединение.</w:t>
            </w:r>
          </w:p>
        </w:tc>
      </w:tr>
      <w:tr w:rsidR="00114EA4" w:rsidRPr="00675948" w14:paraId="75662116" w14:textId="77777777" w:rsidTr="00675948">
        <w:trPr>
          <w:trHeight w:val="630"/>
          <w:jc w:val="center"/>
        </w:trPr>
        <w:tc>
          <w:tcPr>
            <w:tcW w:w="1017" w:type="dxa"/>
            <w:shd w:val="clear" w:color="auto" w:fill="auto"/>
            <w:noWrap/>
            <w:vAlign w:val="center"/>
            <w:hideMark/>
          </w:tcPr>
          <w:p w14:paraId="08B97B88"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1.4.1</w:t>
            </w:r>
          </w:p>
        </w:tc>
        <w:tc>
          <w:tcPr>
            <w:tcW w:w="2458" w:type="dxa"/>
            <w:shd w:val="clear" w:color="auto" w:fill="auto"/>
            <w:vAlign w:val="center"/>
            <w:hideMark/>
          </w:tcPr>
          <w:p w14:paraId="4EC4D63D" w14:textId="77777777" w:rsidR="00114EA4" w:rsidRPr="00675948" w:rsidRDefault="00114EA4" w:rsidP="00675948">
            <w:pPr>
              <w:rPr>
                <w:rFonts w:ascii="Myriad Pro" w:hAnsi="Myriad Pro"/>
                <w:sz w:val="18"/>
                <w:szCs w:val="18"/>
              </w:rPr>
            </w:pPr>
            <w:r w:rsidRPr="00675948">
              <w:rPr>
                <w:rFonts w:ascii="Myriad Pro" w:hAnsi="Myriad Pro"/>
                <w:sz w:val="18"/>
                <w:szCs w:val="18"/>
              </w:rPr>
              <w:t>в том числе размер средств, направляемых на реализацию инвестиционных программ</w:t>
            </w:r>
          </w:p>
        </w:tc>
        <w:tc>
          <w:tcPr>
            <w:tcW w:w="1002" w:type="dxa"/>
            <w:shd w:val="clear" w:color="auto" w:fill="auto"/>
            <w:noWrap/>
            <w:vAlign w:val="center"/>
            <w:hideMark/>
          </w:tcPr>
          <w:p w14:paraId="705BC716"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тыс. руб.</w:t>
            </w:r>
          </w:p>
        </w:tc>
        <w:tc>
          <w:tcPr>
            <w:tcW w:w="1225" w:type="dxa"/>
            <w:shd w:val="clear" w:color="auto" w:fill="auto"/>
            <w:noWrap/>
            <w:vAlign w:val="center"/>
            <w:hideMark/>
          </w:tcPr>
          <w:p w14:paraId="0BF18A89" w14:textId="77777777" w:rsidR="00114EA4" w:rsidRPr="00675948" w:rsidRDefault="00114EA4" w:rsidP="00675948">
            <w:pPr>
              <w:ind w:left="-47"/>
              <w:jc w:val="right"/>
              <w:rPr>
                <w:rFonts w:ascii="Myriad Pro" w:hAnsi="Myriad Pro"/>
                <w:sz w:val="18"/>
                <w:szCs w:val="18"/>
              </w:rPr>
            </w:pPr>
          </w:p>
        </w:tc>
        <w:tc>
          <w:tcPr>
            <w:tcW w:w="1473" w:type="dxa"/>
            <w:shd w:val="clear" w:color="auto" w:fill="auto"/>
            <w:noWrap/>
            <w:vAlign w:val="center"/>
            <w:hideMark/>
          </w:tcPr>
          <w:p w14:paraId="4C5C60D7" w14:textId="77777777" w:rsidR="00114EA4" w:rsidRPr="00675948" w:rsidRDefault="00114EA4" w:rsidP="00675948">
            <w:pPr>
              <w:jc w:val="right"/>
              <w:rPr>
                <w:rFonts w:ascii="Myriad Pro" w:hAnsi="Myriad Pro"/>
                <w:sz w:val="18"/>
                <w:szCs w:val="18"/>
              </w:rPr>
            </w:pPr>
            <w:r w:rsidRPr="00675948">
              <w:rPr>
                <w:rFonts w:ascii="Myriad Pro" w:hAnsi="Myriad Pro"/>
                <w:sz w:val="18"/>
                <w:szCs w:val="18"/>
              </w:rPr>
              <w:t xml:space="preserve">577 113   </w:t>
            </w:r>
          </w:p>
        </w:tc>
        <w:tc>
          <w:tcPr>
            <w:tcW w:w="2977" w:type="dxa"/>
            <w:gridSpan w:val="2"/>
            <w:shd w:val="clear" w:color="auto" w:fill="auto"/>
            <w:noWrap/>
            <w:vAlign w:val="bottom"/>
            <w:hideMark/>
          </w:tcPr>
          <w:p w14:paraId="0EFC055B" w14:textId="77777777" w:rsidR="00114EA4" w:rsidRPr="00675948" w:rsidRDefault="00114EA4" w:rsidP="00675948">
            <w:pPr>
              <w:rPr>
                <w:rFonts w:ascii="Myriad Pro" w:hAnsi="Myriad Pro"/>
                <w:color w:val="000000"/>
                <w:sz w:val="18"/>
                <w:szCs w:val="18"/>
              </w:rPr>
            </w:pPr>
            <w:r w:rsidRPr="00675948">
              <w:rPr>
                <w:rFonts w:ascii="Myriad Pro" w:hAnsi="Myriad Pro"/>
                <w:color w:val="000000"/>
                <w:sz w:val="18"/>
                <w:szCs w:val="18"/>
              </w:rPr>
              <w:t> </w:t>
            </w:r>
          </w:p>
        </w:tc>
      </w:tr>
      <w:tr w:rsidR="00114EA4" w:rsidRPr="00675948" w14:paraId="7FC09B41" w14:textId="77777777" w:rsidTr="00675948">
        <w:trPr>
          <w:trHeight w:val="630"/>
          <w:jc w:val="center"/>
        </w:trPr>
        <w:tc>
          <w:tcPr>
            <w:tcW w:w="1017" w:type="dxa"/>
            <w:shd w:val="clear" w:color="auto" w:fill="auto"/>
            <w:noWrap/>
            <w:vAlign w:val="center"/>
            <w:hideMark/>
          </w:tcPr>
          <w:p w14:paraId="6A104F90"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1.5</w:t>
            </w:r>
          </w:p>
        </w:tc>
        <w:tc>
          <w:tcPr>
            <w:tcW w:w="2458" w:type="dxa"/>
            <w:shd w:val="clear" w:color="auto" w:fill="auto"/>
            <w:vAlign w:val="center"/>
            <w:hideMark/>
          </w:tcPr>
          <w:p w14:paraId="0EC929D9" w14:textId="77777777" w:rsidR="00114EA4" w:rsidRPr="00675948" w:rsidRDefault="00114EA4" w:rsidP="00675948">
            <w:pPr>
              <w:rPr>
                <w:rFonts w:ascii="Myriad Pro" w:hAnsi="Myriad Pro"/>
                <w:sz w:val="18"/>
                <w:szCs w:val="18"/>
              </w:rPr>
            </w:pPr>
            <w:r w:rsidRPr="00675948">
              <w:rPr>
                <w:rFonts w:ascii="Myriad Pro" w:hAnsi="Myriad Pro"/>
                <w:sz w:val="18"/>
                <w:szCs w:val="18"/>
              </w:rPr>
              <w:t>Изменение необходимой валовой выручки, производимое в целях сглаживания тарифов (+/-)</w:t>
            </w:r>
          </w:p>
        </w:tc>
        <w:tc>
          <w:tcPr>
            <w:tcW w:w="1002" w:type="dxa"/>
            <w:shd w:val="clear" w:color="auto" w:fill="auto"/>
            <w:noWrap/>
            <w:vAlign w:val="center"/>
            <w:hideMark/>
          </w:tcPr>
          <w:p w14:paraId="565717D6"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тыс. руб.</w:t>
            </w:r>
          </w:p>
        </w:tc>
        <w:tc>
          <w:tcPr>
            <w:tcW w:w="1225" w:type="dxa"/>
            <w:shd w:val="clear" w:color="auto" w:fill="auto"/>
            <w:noWrap/>
            <w:vAlign w:val="center"/>
            <w:hideMark/>
          </w:tcPr>
          <w:p w14:paraId="663A5ACF"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  253 415,3</w:t>
            </w:r>
          </w:p>
        </w:tc>
        <w:tc>
          <w:tcPr>
            <w:tcW w:w="1473" w:type="dxa"/>
            <w:shd w:val="clear" w:color="auto" w:fill="auto"/>
            <w:noWrap/>
            <w:vAlign w:val="center"/>
            <w:hideMark/>
          </w:tcPr>
          <w:p w14:paraId="67BAB0E1"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 </w:t>
            </w:r>
          </w:p>
        </w:tc>
        <w:tc>
          <w:tcPr>
            <w:tcW w:w="2977" w:type="dxa"/>
            <w:gridSpan w:val="2"/>
            <w:shd w:val="clear" w:color="auto" w:fill="auto"/>
            <w:noWrap/>
            <w:vAlign w:val="bottom"/>
            <w:hideMark/>
          </w:tcPr>
          <w:p w14:paraId="0020A758" w14:textId="77777777" w:rsidR="00114EA4" w:rsidRPr="00675948" w:rsidRDefault="00114EA4" w:rsidP="00675948">
            <w:pPr>
              <w:rPr>
                <w:rFonts w:ascii="Myriad Pro" w:hAnsi="Myriad Pro"/>
                <w:color w:val="000000"/>
                <w:sz w:val="18"/>
                <w:szCs w:val="18"/>
              </w:rPr>
            </w:pPr>
            <w:r w:rsidRPr="00675948">
              <w:rPr>
                <w:rFonts w:ascii="Myriad Pro" w:hAnsi="Myriad Pro"/>
                <w:color w:val="000000"/>
                <w:sz w:val="18"/>
                <w:szCs w:val="18"/>
              </w:rPr>
              <w:t> </w:t>
            </w:r>
          </w:p>
        </w:tc>
      </w:tr>
      <w:tr w:rsidR="00114EA4" w:rsidRPr="00675948" w14:paraId="7441FD8C" w14:textId="77777777" w:rsidTr="00675948">
        <w:trPr>
          <w:trHeight w:val="600"/>
          <w:jc w:val="center"/>
        </w:trPr>
        <w:tc>
          <w:tcPr>
            <w:tcW w:w="1017" w:type="dxa"/>
            <w:shd w:val="clear" w:color="auto" w:fill="auto"/>
            <w:noWrap/>
            <w:vAlign w:val="center"/>
            <w:hideMark/>
          </w:tcPr>
          <w:p w14:paraId="1B1106FA"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lastRenderedPageBreak/>
              <w:t>1.6</w:t>
            </w:r>
          </w:p>
        </w:tc>
        <w:tc>
          <w:tcPr>
            <w:tcW w:w="2458" w:type="dxa"/>
            <w:shd w:val="clear" w:color="auto" w:fill="auto"/>
            <w:vAlign w:val="center"/>
            <w:hideMark/>
          </w:tcPr>
          <w:p w14:paraId="77455825" w14:textId="77777777" w:rsidR="00114EA4" w:rsidRPr="00675948" w:rsidRDefault="00114EA4" w:rsidP="00675948">
            <w:pPr>
              <w:rPr>
                <w:rFonts w:ascii="Myriad Pro" w:hAnsi="Myriad Pro"/>
                <w:sz w:val="18"/>
                <w:szCs w:val="18"/>
              </w:rPr>
            </w:pPr>
            <w:r w:rsidRPr="00675948">
              <w:rPr>
                <w:rFonts w:ascii="Myriad Pro" w:hAnsi="Myriad Pro"/>
                <w:sz w:val="18"/>
                <w:szCs w:val="18"/>
              </w:rPr>
              <w:t>Корректировки необходимой валовой выручки, учтенные в утвержденных тарифных решениях</w:t>
            </w:r>
          </w:p>
        </w:tc>
        <w:tc>
          <w:tcPr>
            <w:tcW w:w="1002" w:type="dxa"/>
            <w:shd w:val="clear" w:color="auto" w:fill="auto"/>
            <w:noWrap/>
            <w:vAlign w:val="center"/>
            <w:hideMark/>
          </w:tcPr>
          <w:p w14:paraId="3A536D8A"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тыс. руб.</w:t>
            </w:r>
          </w:p>
        </w:tc>
        <w:tc>
          <w:tcPr>
            <w:tcW w:w="1225" w:type="dxa"/>
            <w:shd w:val="clear" w:color="auto" w:fill="auto"/>
            <w:noWrap/>
            <w:vAlign w:val="center"/>
            <w:hideMark/>
          </w:tcPr>
          <w:p w14:paraId="2D9E28C4"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  200 055,8</w:t>
            </w:r>
          </w:p>
        </w:tc>
        <w:tc>
          <w:tcPr>
            <w:tcW w:w="1473" w:type="dxa"/>
            <w:shd w:val="clear" w:color="auto" w:fill="auto"/>
            <w:noWrap/>
            <w:vAlign w:val="center"/>
            <w:hideMark/>
          </w:tcPr>
          <w:p w14:paraId="278EB4AE"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 </w:t>
            </w:r>
          </w:p>
        </w:tc>
        <w:tc>
          <w:tcPr>
            <w:tcW w:w="2977" w:type="dxa"/>
            <w:gridSpan w:val="2"/>
            <w:shd w:val="clear" w:color="auto" w:fill="auto"/>
            <w:noWrap/>
            <w:vAlign w:val="bottom"/>
            <w:hideMark/>
          </w:tcPr>
          <w:p w14:paraId="28B64A02" w14:textId="77777777" w:rsidR="00114EA4" w:rsidRPr="00675948" w:rsidRDefault="00114EA4" w:rsidP="00675948">
            <w:pPr>
              <w:rPr>
                <w:rFonts w:ascii="Myriad Pro" w:hAnsi="Myriad Pro"/>
                <w:color w:val="000000"/>
                <w:sz w:val="18"/>
                <w:szCs w:val="18"/>
              </w:rPr>
            </w:pPr>
            <w:r w:rsidRPr="00675948">
              <w:rPr>
                <w:rFonts w:ascii="Myriad Pro" w:hAnsi="Myriad Pro"/>
                <w:color w:val="000000"/>
                <w:sz w:val="18"/>
                <w:szCs w:val="18"/>
              </w:rPr>
              <w:t> </w:t>
            </w:r>
          </w:p>
        </w:tc>
      </w:tr>
      <w:tr w:rsidR="00114EA4" w:rsidRPr="00675948" w14:paraId="73E59782" w14:textId="77777777" w:rsidTr="00675948">
        <w:trPr>
          <w:trHeight w:val="375"/>
          <w:jc w:val="center"/>
        </w:trPr>
        <w:tc>
          <w:tcPr>
            <w:tcW w:w="1017" w:type="dxa"/>
            <w:shd w:val="clear" w:color="auto" w:fill="auto"/>
            <w:noWrap/>
            <w:vAlign w:val="center"/>
            <w:hideMark/>
          </w:tcPr>
          <w:p w14:paraId="22A8E75C"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1.7</w:t>
            </w:r>
          </w:p>
        </w:tc>
        <w:tc>
          <w:tcPr>
            <w:tcW w:w="2458" w:type="dxa"/>
            <w:shd w:val="clear" w:color="auto" w:fill="auto"/>
            <w:vAlign w:val="center"/>
            <w:hideMark/>
          </w:tcPr>
          <w:p w14:paraId="44C085DE" w14:textId="77777777" w:rsidR="00114EA4" w:rsidRPr="00675948" w:rsidRDefault="00114EA4" w:rsidP="00675948">
            <w:pPr>
              <w:rPr>
                <w:rFonts w:ascii="Myriad Pro" w:hAnsi="Myriad Pro"/>
                <w:sz w:val="18"/>
                <w:szCs w:val="18"/>
              </w:rPr>
            </w:pPr>
            <w:r w:rsidRPr="00675948">
              <w:rPr>
                <w:rFonts w:ascii="Myriad Pro" w:hAnsi="Myriad Pro"/>
                <w:sz w:val="18"/>
                <w:szCs w:val="18"/>
              </w:rPr>
              <w:t>Экономия операционных расходов</w:t>
            </w:r>
          </w:p>
        </w:tc>
        <w:tc>
          <w:tcPr>
            <w:tcW w:w="1002" w:type="dxa"/>
            <w:shd w:val="clear" w:color="auto" w:fill="auto"/>
            <w:noWrap/>
            <w:vAlign w:val="center"/>
            <w:hideMark/>
          </w:tcPr>
          <w:p w14:paraId="28DC807F"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тыс. руб.</w:t>
            </w:r>
          </w:p>
        </w:tc>
        <w:tc>
          <w:tcPr>
            <w:tcW w:w="1225" w:type="dxa"/>
            <w:shd w:val="clear" w:color="auto" w:fill="auto"/>
            <w:noWrap/>
            <w:vAlign w:val="center"/>
            <w:hideMark/>
          </w:tcPr>
          <w:p w14:paraId="2E3A62BA" w14:textId="77777777" w:rsidR="00114EA4" w:rsidRPr="00675948" w:rsidRDefault="00114EA4" w:rsidP="00675948">
            <w:pPr>
              <w:ind w:left="-47"/>
              <w:jc w:val="right"/>
              <w:rPr>
                <w:rFonts w:ascii="Myriad Pro" w:hAnsi="Myriad Pro"/>
                <w:sz w:val="18"/>
                <w:szCs w:val="18"/>
              </w:rPr>
            </w:pPr>
          </w:p>
        </w:tc>
        <w:tc>
          <w:tcPr>
            <w:tcW w:w="1473" w:type="dxa"/>
            <w:shd w:val="clear" w:color="auto" w:fill="auto"/>
            <w:noWrap/>
            <w:vAlign w:val="center"/>
            <w:hideMark/>
          </w:tcPr>
          <w:p w14:paraId="10EA4434"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 </w:t>
            </w:r>
          </w:p>
        </w:tc>
        <w:tc>
          <w:tcPr>
            <w:tcW w:w="2977" w:type="dxa"/>
            <w:gridSpan w:val="2"/>
            <w:shd w:val="clear" w:color="auto" w:fill="auto"/>
            <w:noWrap/>
            <w:vAlign w:val="bottom"/>
            <w:hideMark/>
          </w:tcPr>
          <w:p w14:paraId="06472F13" w14:textId="77777777" w:rsidR="00114EA4" w:rsidRPr="00675948" w:rsidRDefault="00114EA4" w:rsidP="00675948">
            <w:pPr>
              <w:rPr>
                <w:rFonts w:ascii="Myriad Pro" w:hAnsi="Myriad Pro"/>
                <w:color w:val="000000"/>
                <w:sz w:val="18"/>
                <w:szCs w:val="18"/>
              </w:rPr>
            </w:pPr>
            <w:r w:rsidRPr="00675948">
              <w:rPr>
                <w:rFonts w:ascii="Myriad Pro" w:hAnsi="Myriad Pro"/>
                <w:color w:val="000000"/>
                <w:sz w:val="18"/>
                <w:szCs w:val="18"/>
              </w:rPr>
              <w:t> </w:t>
            </w:r>
          </w:p>
        </w:tc>
      </w:tr>
      <w:tr w:rsidR="00114EA4" w:rsidRPr="00675948" w14:paraId="706D8557" w14:textId="77777777" w:rsidTr="00675948">
        <w:trPr>
          <w:trHeight w:val="420"/>
          <w:jc w:val="center"/>
        </w:trPr>
        <w:tc>
          <w:tcPr>
            <w:tcW w:w="1017" w:type="dxa"/>
            <w:shd w:val="clear" w:color="auto" w:fill="auto"/>
            <w:noWrap/>
            <w:vAlign w:val="center"/>
            <w:hideMark/>
          </w:tcPr>
          <w:p w14:paraId="49F24B7D"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1.8</w:t>
            </w:r>
          </w:p>
        </w:tc>
        <w:tc>
          <w:tcPr>
            <w:tcW w:w="2458" w:type="dxa"/>
            <w:shd w:val="clear" w:color="auto" w:fill="auto"/>
            <w:vAlign w:val="center"/>
            <w:hideMark/>
          </w:tcPr>
          <w:p w14:paraId="6F46DE96" w14:textId="77777777" w:rsidR="00114EA4" w:rsidRPr="00675948" w:rsidRDefault="00114EA4" w:rsidP="00675948">
            <w:pPr>
              <w:rPr>
                <w:rFonts w:ascii="Myriad Pro" w:hAnsi="Myriad Pro"/>
                <w:sz w:val="18"/>
                <w:szCs w:val="18"/>
              </w:rPr>
            </w:pPr>
            <w:r w:rsidRPr="00675948">
              <w:rPr>
                <w:rFonts w:ascii="Myriad Pro" w:hAnsi="Myriad Pro"/>
                <w:sz w:val="18"/>
                <w:szCs w:val="18"/>
              </w:rPr>
              <w:t>Экономия от снижения технологических потерь</w:t>
            </w:r>
          </w:p>
        </w:tc>
        <w:tc>
          <w:tcPr>
            <w:tcW w:w="1002" w:type="dxa"/>
            <w:shd w:val="clear" w:color="auto" w:fill="auto"/>
            <w:noWrap/>
            <w:vAlign w:val="center"/>
            <w:hideMark/>
          </w:tcPr>
          <w:p w14:paraId="0CD61B14"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тыс. руб.</w:t>
            </w:r>
          </w:p>
        </w:tc>
        <w:tc>
          <w:tcPr>
            <w:tcW w:w="1225" w:type="dxa"/>
            <w:shd w:val="clear" w:color="auto" w:fill="auto"/>
            <w:noWrap/>
            <w:vAlign w:val="center"/>
            <w:hideMark/>
          </w:tcPr>
          <w:p w14:paraId="0CD9880A" w14:textId="77777777" w:rsidR="00114EA4" w:rsidRPr="00675948" w:rsidRDefault="00114EA4" w:rsidP="00675948">
            <w:pPr>
              <w:ind w:left="-47"/>
              <w:jc w:val="right"/>
              <w:rPr>
                <w:rFonts w:ascii="Myriad Pro" w:hAnsi="Myriad Pro"/>
                <w:sz w:val="18"/>
                <w:szCs w:val="18"/>
              </w:rPr>
            </w:pPr>
          </w:p>
        </w:tc>
        <w:tc>
          <w:tcPr>
            <w:tcW w:w="1473" w:type="dxa"/>
            <w:shd w:val="clear" w:color="auto" w:fill="auto"/>
            <w:noWrap/>
            <w:vAlign w:val="center"/>
            <w:hideMark/>
          </w:tcPr>
          <w:p w14:paraId="10449CD6" w14:textId="77777777" w:rsidR="00114EA4" w:rsidRPr="00675948" w:rsidRDefault="00114EA4" w:rsidP="00675948">
            <w:pPr>
              <w:ind w:left="-47"/>
              <w:jc w:val="right"/>
              <w:rPr>
                <w:rFonts w:ascii="Myriad Pro" w:hAnsi="Myriad Pro"/>
                <w:sz w:val="18"/>
                <w:szCs w:val="18"/>
              </w:rPr>
            </w:pPr>
            <w:r w:rsidRPr="00675948">
              <w:rPr>
                <w:rFonts w:ascii="Myriad Pro" w:hAnsi="Myriad Pro"/>
                <w:sz w:val="18"/>
                <w:szCs w:val="18"/>
              </w:rPr>
              <w:t> </w:t>
            </w:r>
          </w:p>
        </w:tc>
        <w:tc>
          <w:tcPr>
            <w:tcW w:w="2977" w:type="dxa"/>
            <w:gridSpan w:val="2"/>
            <w:shd w:val="clear" w:color="auto" w:fill="auto"/>
            <w:noWrap/>
            <w:vAlign w:val="bottom"/>
            <w:hideMark/>
          </w:tcPr>
          <w:p w14:paraId="33416FDF" w14:textId="77777777" w:rsidR="00114EA4" w:rsidRPr="00675948" w:rsidRDefault="00114EA4" w:rsidP="00675948">
            <w:pPr>
              <w:rPr>
                <w:rFonts w:ascii="Myriad Pro" w:hAnsi="Myriad Pro"/>
                <w:color w:val="000000"/>
                <w:sz w:val="18"/>
                <w:szCs w:val="18"/>
              </w:rPr>
            </w:pPr>
            <w:r w:rsidRPr="00675948">
              <w:rPr>
                <w:rFonts w:ascii="Myriad Pro" w:hAnsi="Myriad Pro"/>
                <w:color w:val="000000"/>
                <w:sz w:val="18"/>
                <w:szCs w:val="18"/>
              </w:rPr>
              <w:t> </w:t>
            </w:r>
          </w:p>
        </w:tc>
      </w:tr>
      <w:tr w:rsidR="00114EA4" w:rsidRPr="00675948" w14:paraId="18105331" w14:textId="77777777" w:rsidTr="00675948">
        <w:trPr>
          <w:trHeight w:val="1050"/>
          <w:jc w:val="center"/>
        </w:trPr>
        <w:tc>
          <w:tcPr>
            <w:tcW w:w="1017" w:type="dxa"/>
            <w:shd w:val="clear" w:color="auto" w:fill="auto"/>
            <w:noWrap/>
            <w:vAlign w:val="center"/>
            <w:hideMark/>
          </w:tcPr>
          <w:p w14:paraId="34A157D0"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II</w:t>
            </w:r>
          </w:p>
        </w:tc>
        <w:tc>
          <w:tcPr>
            <w:tcW w:w="2458" w:type="dxa"/>
            <w:shd w:val="clear" w:color="auto" w:fill="auto"/>
            <w:vAlign w:val="center"/>
            <w:hideMark/>
          </w:tcPr>
          <w:p w14:paraId="2CB28E1F" w14:textId="77777777" w:rsidR="00114EA4" w:rsidRPr="00675948" w:rsidRDefault="00114EA4" w:rsidP="00675948">
            <w:pPr>
              <w:rPr>
                <w:rFonts w:ascii="Myriad Pro" w:hAnsi="Myriad Pro"/>
                <w:sz w:val="18"/>
                <w:szCs w:val="18"/>
              </w:rPr>
            </w:pPr>
            <w:r w:rsidRPr="00675948">
              <w:rPr>
                <w:rFonts w:ascii="Myriad Pro" w:hAnsi="Myriad Pro"/>
                <w:sz w:val="18"/>
                <w:szCs w:val="18"/>
              </w:rPr>
              <w:t xml:space="preserve">Справочно: расходы на ремонт, всего </w:t>
            </w:r>
          </w:p>
        </w:tc>
        <w:tc>
          <w:tcPr>
            <w:tcW w:w="1002" w:type="dxa"/>
            <w:shd w:val="clear" w:color="auto" w:fill="auto"/>
            <w:noWrap/>
            <w:vAlign w:val="center"/>
            <w:hideMark/>
          </w:tcPr>
          <w:p w14:paraId="590300A5" w14:textId="77777777" w:rsidR="00114EA4" w:rsidRPr="00675948" w:rsidRDefault="00114EA4" w:rsidP="00675948">
            <w:pPr>
              <w:jc w:val="center"/>
              <w:rPr>
                <w:rFonts w:ascii="Myriad Pro" w:hAnsi="Myriad Pro"/>
                <w:sz w:val="18"/>
                <w:szCs w:val="18"/>
              </w:rPr>
            </w:pPr>
            <w:r w:rsidRPr="00675948">
              <w:rPr>
                <w:rFonts w:ascii="Myriad Pro" w:hAnsi="Myriad Pro"/>
                <w:sz w:val="18"/>
                <w:szCs w:val="18"/>
              </w:rPr>
              <w:t>тыс. руб.</w:t>
            </w:r>
          </w:p>
        </w:tc>
        <w:tc>
          <w:tcPr>
            <w:tcW w:w="1225" w:type="dxa"/>
            <w:shd w:val="clear" w:color="auto" w:fill="auto"/>
            <w:noWrap/>
            <w:vAlign w:val="center"/>
            <w:hideMark/>
          </w:tcPr>
          <w:p w14:paraId="633C9B6C" w14:textId="77777777" w:rsidR="00114EA4" w:rsidRPr="00675948" w:rsidRDefault="00114EA4" w:rsidP="00675948">
            <w:pPr>
              <w:ind w:left="-47"/>
              <w:jc w:val="right"/>
              <w:rPr>
                <w:rFonts w:ascii="Myriad Pro" w:hAnsi="Myriad Pro"/>
                <w:sz w:val="18"/>
                <w:szCs w:val="18"/>
              </w:rPr>
            </w:pPr>
          </w:p>
        </w:tc>
        <w:tc>
          <w:tcPr>
            <w:tcW w:w="1473" w:type="dxa"/>
            <w:shd w:val="clear" w:color="auto" w:fill="auto"/>
            <w:noWrap/>
            <w:vAlign w:val="center"/>
            <w:hideMark/>
          </w:tcPr>
          <w:p w14:paraId="27236424" w14:textId="77777777" w:rsidR="00114EA4" w:rsidRPr="00675948" w:rsidRDefault="00114EA4" w:rsidP="00675948">
            <w:pPr>
              <w:jc w:val="right"/>
              <w:rPr>
                <w:rFonts w:ascii="Myriad Pro" w:hAnsi="Myriad Pro"/>
                <w:sz w:val="18"/>
                <w:szCs w:val="18"/>
              </w:rPr>
            </w:pPr>
            <w:r w:rsidRPr="00675948">
              <w:rPr>
                <w:rFonts w:ascii="Myriad Pro" w:hAnsi="Myriad Pro"/>
                <w:sz w:val="18"/>
                <w:szCs w:val="18"/>
              </w:rPr>
              <w:t xml:space="preserve">595 892   </w:t>
            </w:r>
          </w:p>
        </w:tc>
        <w:tc>
          <w:tcPr>
            <w:tcW w:w="2977" w:type="dxa"/>
            <w:gridSpan w:val="2"/>
            <w:shd w:val="clear" w:color="auto" w:fill="auto"/>
            <w:hideMark/>
          </w:tcPr>
          <w:p w14:paraId="13C56DC1" w14:textId="77777777" w:rsidR="00114EA4" w:rsidRPr="00675948" w:rsidRDefault="00114EA4" w:rsidP="00675948">
            <w:pPr>
              <w:rPr>
                <w:rFonts w:ascii="Myriad Pro" w:hAnsi="Myriad Pro"/>
                <w:color w:val="000000"/>
                <w:sz w:val="18"/>
                <w:szCs w:val="18"/>
              </w:rPr>
            </w:pPr>
            <w:r w:rsidRPr="00675948">
              <w:rPr>
                <w:rFonts w:ascii="Myriad Pro" w:hAnsi="Myriad Pro"/>
                <w:color w:val="000000"/>
                <w:sz w:val="18"/>
                <w:szCs w:val="18"/>
              </w:rPr>
              <w:t>В ТБР затраты на капитальный ремонт оборудования не выделены. По факту отражены расходы по ремонтной программе с учетом выполнения работ хоз. способом.</w:t>
            </w:r>
          </w:p>
        </w:tc>
      </w:tr>
      <w:tr w:rsidR="00114EA4" w:rsidRPr="00675948" w14:paraId="65F8367E" w14:textId="77777777" w:rsidTr="00B43F17">
        <w:trPr>
          <w:trHeight w:val="600"/>
          <w:jc w:val="center"/>
        </w:trPr>
        <w:tc>
          <w:tcPr>
            <w:tcW w:w="1017" w:type="dxa"/>
            <w:shd w:val="clear" w:color="auto" w:fill="D6E3BC" w:themeFill="accent3" w:themeFillTint="66"/>
            <w:noWrap/>
            <w:vAlign w:val="center"/>
            <w:hideMark/>
          </w:tcPr>
          <w:p w14:paraId="45543C9E" w14:textId="77777777" w:rsidR="00114EA4" w:rsidRPr="00675948" w:rsidRDefault="00114EA4" w:rsidP="00675948">
            <w:pPr>
              <w:jc w:val="center"/>
              <w:rPr>
                <w:rFonts w:ascii="Myriad Pro" w:hAnsi="Myriad Pro"/>
                <w:b/>
                <w:bCs/>
                <w:sz w:val="18"/>
                <w:szCs w:val="18"/>
              </w:rPr>
            </w:pPr>
            <w:r w:rsidRPr="00675948">
              <w:rPr>
                <w:rFonts w:ascii="Myriad Pro" w:hAnsi="Myriad Pro"/>
                <w:b/>
                <w:bCs/>
                <w:sz w:val="18"/>
                <w:szCs w:val="18"/>
              </w:rPr>
              <w:t>III</w:t>
            </w:r>
          </w:p>
        </w:tc>
        <w:tc>
          <w:tcPr>
            <w:tcW w:w="2458" w:type="dxa"/>
            <w:shd w:val="clear" w:color="auto" w:fill="D6E3BC" w:themeFill="accent3" w:themeFillTint="66"/>
            <w:vAlign w:val="center"/>
            <w:hideMark/>
          </w:tcPr>
          <w:p w14:paraId="4BA64D9E" w14:textId="77777777" w:rsidR="00114EA4" w:rsidRPr="00675948" w:rsidRDefault="00675948" w:rsidP="00675948">
            <w:pPr>
              <w:rPr>
                <w:rFonts w:ascii="Myriad Pro" w:hAnsi="Myriad Pro"/>
                <w:b/>
                <w:bCs/>
                <w:sz w:val="18"/>
                <w:szCs w:val="18"/>
              </w:rPr>
            </w:pPr>
            <w:r>
              <w:rPr>
                <w:rFonts w:ascii="Myriad Pro" w:hAnsi="Myriad Pro"/>
                <w:b/>
                <w:bCs/>
                <w:sz w:val="18"/>
                <w:szCs w:val="18"/>
              </w:rPr>
              <w:t xml:space="preserve">НВВ </w:t>
            </w:r>
            <w:r w:rsidR="00114EA4" w:rsidRPr="00675948">
              <w:rPr>
                <w:rFonts w:ascii="Myriad Pro" w:hAnsi="Myriad Pro"/>
                <w:b/>
                <w:bCs/>
                <w:sz w:val="18"/>
                <w:szCs w:val="18"/>
              </w:rPr>
              <w:t xml:space="preserve"> на оплату технологического расхода (потерь) электроэнергии</w:t>
            </w:r>
          </w:p>
        </w:tc>
        <w:tc>
          <w:tcPr>
            <w:tcW w:w="1002" w:type="dxa"/>
            <w:shd w:val="clear" w:color="auto" w:fill="D6E3BC" w:themeFill="accent3" w:themeFillTint="66"/>
            <w:noWrap/>
            <w:vAlign w:val="center"/>
            <w:hideMark/>
          </w:tcPr>
          <w:p w14:paraId="45FC8688" w14:textId="77777777" w:rsidR="00114EA4" w:rsidRPr="00675948" w:rsidRDefault="00114EA4" w:rsidP="00675948">
            <w:pPr>
              <w:jc w:val="center"/>
              <w:rPr>
                <w:rFonts w:ascii="Myriad Pro" w:hAnsi="Myriad Pro"/>
                <w:b/>
                <w:bCs/>
                <w:sz w:val="18"/>
                <w:szCs w:val="18"/>
              </w:rPr>
            </w:pPr>
            <w:r w:rsidRPr="00675948">
              <w:rPr>
                <w:rFonts w:ascii="Myriad Pro" w:hAnsi="Myriad Pro"/>
                <w:b/>
                <w:bCs/>
                <w:sz w:val="18"/>
                <w:szCs w:val="18"/>
              </w:rPr>
              <w:t>тыс. руб.</w:t>
            </w:r>
          </w:p>
        </w:tc>
        <w:tc>
          <w:tcPr>
            <w:tcW w:w="1225" w:type="dxa"/>
            <w:shd w:val="clear" w:color="auto" w:fill="D6E3BC" w:themeFill="accent3" w:themeFillTint="66"/>
            <w:noWrap/>
            <w:vAlign w:val="center"/>
            <w:hideMark/>
          </w:tcPr>
          <w:p w14:paraId="03C1EAF9" w14:textId="77777777" w:rsidR="00114EA4" w:rsidRPr="00675948" w:rsidRDefault="00114EA4" w:rsidP="00675948">
            <w:pPr>
              <w:ind w:left="-47"/>
              <w:jc w:val="right"/>
              <w:rPr>
                <w:rFonts w:ascii="Myriad Pro" w:hAnsi="Myriad Pro"/>
                <w:b/>
                <w:bCs/>
                <w:sz w:val="18"/>
                <w:szCs w:val="18"/>
              </w:rPr>
            </w:pPr>
            <w:r w:rsidRPr="00675948">
              <w:rPr>
                <w:rFonts w:ascii="Myriad Pro" w:hAnsi="Myriad Pro"/>
                <w:b/>
                <w:bCs/>
                <w:sz w:val="18"/>
                <w:szCs w:val="18"/>
              </w:rPr>
              <w:t>1 288 305,0</w:t>
            </w:r>
          </w:p>
        </w:tc>
        <w:tc>
          <w:tcPr>
            <w:tcW w:w="1473" w:type="dxa"/>
            <w:shd w:val="clear" w:color="auto" w:fill="D6E3BC" w:themeFill="accent3" w:themeFillTint="66"/>
            <w:noWrap/>
            <w:vAlign w:val="center"/>
            <w:hideMark/>
          </w:tcPr>
          <w:p w14:paraId="41600496" w14:textId="77777777" w:rsidR="00114EA4" w:rsidRPr="00675948" w:rsidRDefault="00114EA4" w:rsidP="00675948">
            <w:pPr>
              <w:jc w:val="right"/>
              <w:rPr>
                <w:rFonts w:ascii="Myriad Pro" w:hAnsi="Myriad Pro"/>
                <w:b/>
                <w:bCs/>
                <w:sz w:val="18"/>
                <w:szCs w:val="18"/>
              </w:rPr>
            </w:pPr>
            <w:r w:rsidRPr="00675948">
              <w:rPr>
                <w:rFonts w:ascii="Myriad Pro" w:hAnsi="Myriad Pro"/>
                <w:b/>
                <w:bCs/>
                <w:sz w:val="18"/>
                <w:szCs w:val="18"/>
              </w:rPr>
              <w:t xml:space="preserve">1 040 797   </w:t>
            </w:r>
          </w:p>
        </w:tc>
        <w:tc>
          <w:tcPr>
            <w:tcW w:w="2977" w:type="dxa"/>
            <w:gridSpan w:val="2"/>
            <w:shd w:val="clear" w:color="auto" w:fill="D6E3BC" w:themeFill="accent3" w:themeFillTint="66"/>
            <w:hideMark/>
          </w:tcPr>
          <w:p w14:paraId="1B9CB5D4" w14:textId="77777777" w:rsidR="00114EA4" w:rsidRPr="00675948" w:rsidRDefault="00114EA4" w:rsidP="00675948">
            <w:pPr>
              <w:rPr>
                <w:rFonts w:ascii="Myriad Pro" w:hAnsi="Myriad Pro"/>
                <w:color w:val="000000"/>
                <w:sz w:val="18"/>
                <w:szCs w:val="18"/>
              </w:rPr>
            </w:pPr>
            <w:r w:rsidRPr="00675948">
              <w:rPr>
                <w:rFonts w:ascii="Myriad Pro" w:hAnsi="Myriad Pro"/>
                <w:color w:val="000000"/>
                <w:sz w:val="18"/>
                <w:szCs w:val="18"/>
              </w:rPr>
              <w:t>Затраты  по факту указаны без нагрузочных потерь (68 579 тыс. руб.).</w:t>
            </w:r>
          </w:p>
        </w:tc>
      </w:tr>
    </w:tbl>
    <w:p w14:paraId="7E4F6D9D" w14:textId="77777777" w:rsidR="00114EA4" w:rsidRPr="00565062" w:rsidRDefault="00114EA4" w:rsidP="00114EA4">
      <w:pPr>
        <w:widowControl w:val="0"/>
        <w:autoSpaceDE w:val="0"/>
        <w:autoSpaceDN w:val="0"/>
        <w:adjustRightInd w:val="0"/>
        <w:spacing w:line="360" w:lineRule="auto"/>
        <w:ind w:firstLine="567"/>
        <w:jc w:val="both"/>
        <w:rPr>
          <w:rFonts w:ascii="Myriad Pro" w:hAnsi="Myriad Pro"/>
        </w:rPr>
      </w:pPr>
    </w:p>
    <w:p w14:paraId="482D2B2D" w14:textId="77777777" w:rsidR="00114EA4" w:rsidRPr="00565062" w:rsidRDefault="00114EA4" w:rsidP="00114EA4">
      <w:pPr>
        <w:widowControl w:val="0"/>
        <w:autoSpaceDE w:val="0"/>
        <w:autoSpaceDN w:val="0"/>
        <w:adjustRightInd w:val="0"/>
        <w:spacing w:line="360" w:lineRule="auto"/>
        <w:ind w:firstLine="567"/>
        <w:jc w:val="both"/>
        <w:rPr>
          <w:rFonts w:ascii="Myriad Pro" w:hAnsi="Myriad Pro"/>
        </w:rPr>
      </w:pPr>
      <w:r w:rsidRPr="00565062">
        <w:rPr>
          <w:rFonts w:ascii="Myriad Pro" w:hAnsi="Myriad Pro"/>
        </w:rPr>
        <w:t xml:space="preserve">Сводный анализ итогов работы </w:t>
      </w:r>
      <w:r w:rsidR="005A2E5F">
        <w:rPr>
          <w:rFonts w:ascii="Myriad Pro" w:hAnsi="Myriad Pro"/>
        </w:rPr>
        <w:t>ф</w:t>
      </w:r>
      <w:r w:rsidRPr="00565062">
        <w:rPr>
          <w:rFonts w:ascii="Myriad Pro" w:hAnsi="Myriad Pro"/>
        </w:rPr>
        <w:t>илиала «Алтайэнерго» за 2017 год представлен в таблице:</w:t>
      </w:r>
    </w:p>
    <w:tbl>
      <w:tblPr>
        <w:tblW w:w="9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4"/>
        <w:gridCol w:w="1144"/>
        <w:gridCol w:w="1133"/>
        <w:gridCol w:w="1134"/>
        <w:gridCol w:w="1171"/>
      </w:tblGrid>
      <w:tr w:rsidR="00114EA4" w:rsidRPr="00565062" w14:paraId="26A0018D" w14:textId="77777777" w:rsidTr="00E30EDF">
        <w:trPr>
          <w:trHeight w:val="300"/>
          <w:tblHeader/>
          <w:jc w:val="center"/>
        </w:trPr>
        <w:tc>
          <w:tcPr>
            <w:tcW w:w="490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DE4307" w14:textId="77777777" w:rsidR="00114EA4" w:rsidRPr="00114EA4" w:rsidRDefault="00114EA4" w:rsidP="005A2E5F">
            <w:pPr>
              <w:jc w:val="center"/>
              <w:rPr>
                <w:rFonts w:ascii="Myriad Pro" w:hAnsi="Myriad Pro"/>
                <w:b/>
                <w:color w:val="FFFFFF" w:themeColor="background1"/>
                <w:sz w:val="20"/>
                <w:szCs w:val="20"/>
              </w:rPr>
            </w:pPr>
            <w:r w:rsidRPr="00114EA4">
              <w:rPr>
                <w:rFonts w:ascii="Myriad Pro" w:hAnsi="Myriad Pro"/>
                <w:b/>
                <w:color w:val="FFFFFF" w:themeColor="background1"/>
                <w:sz w:val="20"/>
                <w:szCs w:val="20"/>
              </w:rPr>
              <w:t>Показатель</w:t>
            </w:r>
          </w:p>
        </w:tc>
        <w:tc>
          <w:tcPr>
            <w:tcW w:w="114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BE29AC" w14:textId="77777777" w:rsidR="00114EA4" w:rsidRPr="00114EA4" w:rsidRDefault="00114EA4" w:rsidP="005A2E5F">
            <w:pPr>
              <w:jc w:val="center"/>
              <w:rPr>
                <w:rFonts w:ascii="Myriad Pro" w:hAnsi="Myriad Pro"/>
                <w:b/>
                <w:color w:val="FFFFFF" w:themeColor="background1"/>
                <w:sz w:val="20"/>
                <w:szCs w:val="20"/>
              </w:rPr>
            </w:pPr>
            <w:r w:rsidRPr="00114EA4">
              <w:rPr>
                <w:rFonts w:ascii="Myriad Pro" w:hAnsi="Myriad Pro"/>
                <w:b/>
                <w:color w:val="FFFFFF" w:themeColor="background1"/>
                <w:sz w:val="20"/>
                <w:szCs w:val="20"/>
              </w:rPr>
              <w:t>Ед.изм.</w:t>
            </w:r>
          </w:p>
          <w:p w14:paraId="3E51AC49" w14:textId="77777777" w:rsidR="00114EA4" w:rsidRPr="00114EA4" w:rsidRDefault="00114EA4" w:rsidP="005A2E5F">
            <w:pPr>
              <w:jc w:val="center"/>
              <w:rPr>
                <w:rFonts w:ascii="Myriad Pro" w:hAnsi="Myriad Pro"/>
                <w:b/>
                <w:color w:val="FFFFFF" w:themeColor="background1"/>
                <w:sz w:val="20"/>
                <w:szCs w:val="20"/>
              </w:rPr>
            </w:pPr>
            <w:r w:rsidRPr="00114EA4">
              <w:rPr>
                <w:rFonts w:ascii="Myriad Pro" w:hAnsi="Myriad Pro"/>
                <w:b/>
                <w:color w:val="FFFFFF" w:themeColor="background1"/>
                <w:sz w:val="20"/>
                <w:szCs w:val="20"/>
              </w:rPr>
              <w:t> </w:t>
            </w:r>
          </w:p>
        </w:tc>
        <w:tc>
          <w:tcPr>
            <w:tcW w:w="226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4B4FA6" w14:textId="77777777" w:rsidR="00114EA4" w:rsidRPr="00114EA4" w:rsidRDefault="00114EA4" w:rsidP="005A2E5F">
            <w:pPr>
              <w:jc w:val="center"/>
              <w:rPr>
                <w:rFonts w:ascii="Myriad Pro" w:hAnsi="Myriad Pro"/>
                <w:b/>
                <w:color w:val="FFFFFF" w:themeColor="background1"/>
                <w:sz w:val="20"/>
                <w:szCs w:val="20"/>
              </w:rPr>
            </w:pPr>
            <w:r w:rsidRPr="00114EA4">
              <w:rPr>
                <w:rFonts w:ascii="Myriad Pro" w:hAnsi="Myriad Pro"/>
                <w:b/>
                <w:color w:val="FFFFFF" w:themeColor="background1"/>
                <w:sz w:val="20"/>
                <w:szCs w:val="20"/>
              </w:rPr>
              <w:t>2017</w:t>
            </w:r>
            <w:r w:rsidRPr="00114EA4">
              <w:rPr>
                <w:rFonts w:ascii="Myriad Pro" w:hAnsi="Myriad Pro"/>
                <w:b/>
                <w:color w:val="FFFFFF" w:themeColor="background1"/>
                <w:sz w:val="20"/>
                <w:szCs w:val="20"/>
                <w:lang w:val="en-US"/>
              </w:rPr>
              <w:t xml:space="preserve"> </w:t>
            </w:r>
            <w:r w:rsidRPr="00114EA4">
              <w:rPr>
                <w:rFonts w:ascii="Myriad Pro" w:hAnsi="Myriad Pro"/>
                <w:b/>
                <w:color w:val="FFFFFF" w:themeColor="background1"/>
                <w:sz w:val="20"/>
                <w:szCs w:val="20"/>
              </w:rPr>
              <w:t>год</w:t>
            </w:r>
          </w:p>
        </w:tc>
        <w:tc>
          <w:tcPr>
            <w:tcW w:w="117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3B7910" w14:textId="77777777" w:rsidR="00114EA4" w:rsidRPr="00114EA4" w:rsidRDefault="00114EA4" w:rsidP="005A2E5F">
            <w:pPr>
              <w:jc w:val="center"/>
              <w:rPr>
                <w:rFonts w:ascii="Myriad Pro" w:hAnsi="Myriad Pro"/>
                <w:b/>
                <w:color w:val="FFFFFF" w:themeColor="background1"/>
                <w:sz w:val="20"/>
                <w:szCs w:val="20"/>
              </w:rPr>
            </w:pPr>
            <w:r w:rsidRPr="00114EA4">
              <w:rPr>
                <w:rFonts w:ascii="Myriad Pro" w:hAnsi="Myriad Pro"/>
                <w:b/>
                <w:color w:val="FFFFFF" w:themeColor="background1"/>
                <w:sz w:val="20"/>
                <w:szCs w:val="20"/>
              </w:rPr>
              <w:t>Откл.</w:t>
            </w:r>
          </w:p>
        </w:tc>
      </w:tr>
      <w:tr w:rsidR="00114EA4" w:rsidRPr="00565062" w14:paraId="25BAF337" w14:textId="77777777" w:rsidTr="00E30EDF">
        <w:trPr>
          <w:trHeight w:val="300"/>
          <w:jc w:val="center"/>
        </w:trPr>
        <w:tc>
          <w:tcPr>
            <w:tcW w:w="490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68548A" w14:textId="77777777" w:rsidR="00114EA4" w:rsidRPr="00114EA4" w:rsidRDefault="00114EA4" w:rsidP="005A2E5F">
            <w:pPr>
              <w:rPr>
                <w:rFonts w:ascii="Myriad Pro" w:hAnsi="Myriad Pro"/>
                <w:b/>
                <w:color w:val="FFFFFF" w:themeColor="background1"/>
                <w:sz w:val="20"/>
                <w:szCs w:val="20"/>
              </w:rPr>
            </w:pPr>
          </w:p>
        </w:tc>
        <w:tc>
          <w:tcPr>
            <w:tcW w:w="114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801590" w14:textId="77777777" w:rsidR="00114EA4" w:rsidRPr="00114EA4" w:rsidRDefault="00114EA4" w:rsidP="005A2E5F">
            <w:pPr>
              <w:jc w:val="center"/>
              <w:rPr>
                <w:rFonts w:ascii="Myriad Pro" w:hAnsi="Myriad Pro"/>
                <w:b/>
                <w:color w:val="FFFFFF" w:themeColor="background1"/>
                <w:sz w:val="20"/>
                <w:szCs w:val="20"/>
              </w:rPr>
            </w:pP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C81094" w14:textId="77777777" w:rsidR="00114EA4" w:rsidRPr="00114EA4" w:rsidRDefault="00114EA4" w:rsidP="005A2E5F">
            <w:pPr>
              <w:jc w:val="center"/>
              <w:rPr>
                <w:rFonts w:ascii="Myriad Pro" w:hAnsi="Myriad Pro"/>
                <w:b/>
                <w:color w:val="FFFFFF" w:themeColor="background1"/>
                <w:sz w:val="20"/>
                <w:szCs w:val="20"/>
              </w:rPr>
            </w:pPr>
            <w:r w:rsidRPr="00114EA4">
              <w:rPr>
                <w:rFonts w:ascii="Myriad Pro" w:hAnsi="Myriad Pro"/>
                <w:b/>
                <w:color w:val="FFFFFF" w:themeColor="background1"/>
                <w:sz w:val="20"/>
                <w:szCs w:val="20"/>
              </w:rPr>
              <w:t xml:space="preserve">план </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30BA63" w14:textId="77777777" w:rsidR="00114EA4" w:rsidRPr="00114EA4" w:rsidRDefault="00114EA4" w:rsidP="005A2E5F">
            <w:pPr>
              <w:jc w:val="center"/>
              <w:rPr>
                <w:rFonts w:ascii="Myriad Pro" w:hAnsi="Myriad Pro"/>
                <w:b/>
                <w:color w:val="FFFFFF" w:themeColor="background1"/>
                <w:sz w:val="20"/>
                <w:szCs w:val="20"/>
              </w:rPr>
            </w:pPr>
            <w:r w:rsidRPr="00114EA4">
              <w:rPr>
                <w:rFonts w:ascii="Myriad Pro" w:hAnsi="Myriad Pro"/>
                <w:b/>
                <w:color w:val="FFFFFF" w:themeColor="background1"/>
                <w:sz w:val="20"/>
                <w:szCs w:val="20"/>
              </w:rPr>
              <w:t xml:space="preserve">факт </w:t>
            </w:r>
          </w:p>
        </w:tc>
        <w:tc>
          <w:tcPr>
            <w:tcW w:w="117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6B196C" w14:textId="77777777" w:rsidR="00114EA4" w:rsidRPr="00565062" w:rsidRDefault="00114EA4" w:rsidP="005A2E5F">
            <w:pPr>
              <w:rPr>
                <w:rFonts w:ascii="Myriad Pro" w:hAnsi="Myriad Pro"/>
                <w:color w:val="000000"/>
                <w:sz w:val="20"/>
                <w:szCs w:val="20"/>
              </w:rPr>
            </w:pPr>
          </w:p>
        </w:tc>
      </w:tr>
      <w:tr w:rsidR="00114EA4" w:rsidRPr="00565062" w14:paraId="250A0FE7" w14:textId="77777777" w:rsidTr="00E30EDF">
        <w:trPr>
          <w:trHeight w:val="300"/>
          <w:jc w:val="center"/>
        </w:trPr>
        <w:tc>
          <w:tcPr>
            <w:tcW w:w="4904" w:type="dxa"/>
            <w:tcBorders>
              <w:top w:val="single" w:sz="4" w:space="0" w:color="FFFFFF" w:themeColor="background1"/>
            </w:tcBorders>
            <w:shd w:val="clear" w:color="auto" w:fill="auto"/>
            <w:noWrap/>
            <w:vAlign w:val="center"/>
            <w:hideMark/>
          </w:tcPr>
          <w:p w14:paraId="10115A8D" w14:textId="77777777" w:rsidR="00114EA4" w:rsidRPr="00565062" w:rsidRDefault="00114EA4" w:rsidP="005A2E5F">
            <w:pPr>
              <w:rPr>
                <w:rFonts w:ascii="Myriad Pro" w:hAnsi="Myriad Pro"/>
                <w:color w:val="000000"/>
                <w:sz w:val="20"/>
                <w:szCs w:val="20"/>
              </w:rPr>
            </w:pPr>
            <w:r w:rsidRPr="00565062">
              <w:rPr>
                <w:rFonts w:ascii="Myriad Pro" w:hAnsi="Myriad Pro"/>
                <w:color w:val="000000"/>
                <w:sz w:val="20"/>
                <w:szCs w:val="20"/>
              </w:rPr>
              <w:t>Подконтрольные расходы</w:t>
            </w:r>
          </w:p>
        </w:tc>
        <w:tc>
          <w:tcPr>
            <w:tcW w:w="1144" w:type="dxa"/>
            <w:tcBorders>
              <w:top w:val="single" w:sz="4" w:space="0" w:color="FFFFFF" w:themeColor="background1"/>
            </w:tcBorders>
            <w:shd w:val="clear" w:color="auto" w:fill="auto"/>
            <w:noWrap/>
            <w:vAlign w:val="center"/>
            <w:hideMark/>
          </w:tcPr>
          <w:p w14:paraId="04CB9756" w14:textId="77777777" w:rsidR="00114EA4" w:rsidRPr="00565062" w:rsidRDefault="00114EA4" w:rsidP="005A2E5F">
            <w:pPr>
              <w:rPr>
                <w:rFonts w:ascii="Myriad Pro" w:hAnsi="Myriad Pro"/>
                <w:color w:val="000000"/>
                <w:sz w:val="20"/>
                <w:szCs w:val="20"/>
              </w:rPr>
            </w:pPr>
            <w:r w:rsidRPr="00565062">
              <w:rPr>
                <w:rFonts w:ascii="Myriad Pro" w:hAnsi="Myriad Pro"/>
                <w:color w:val="000000"/>
                <w:sz w:val="20"/>
                <w:szCs w:val="20"/>
              </w:rPr>
              <w:t>тыс. руб.</w:t>
            </w:r>
          </w:p>
        </w:tc>
        <w:tc>
          <w:tcPr>
            <w:tcW w:w="1133" w:type="dxa"/>
            <w:tcBorders>
              <w:top w:val="single" w:sz="4" w:space="0" w:color="FFFFFF" w:themeColor="background1"/>
            </w:tcBorders>
            <w:shd w:val="clear" w:color="auto" w:fill="auto"/>
            <w:noWrap/>
            <w:vAlign w:val="center"/>
            <w:hideMark/>
          </w:tcPr>
          <w:p w14:paraId="117975FE" w14:textId="77777777" w:rsidR="00114EA4" w:rsidRPr="00565062" w:rsidRDefault="00114EA4" w:rsidP="005A2E5F">
            <w:pPr>
              <w:jc w:val="right"/>
              <w:rPr>
                <w:rFonts w:ascii="Myriad Pro" w:hAnsi="Myriad Pro"/>
                <w:color w:val="000000"/>
                <w:sz w:val="20"/>
                <w:szCs w:val="20"/>
              </w:rPr>
            </w:pPr>
            <w:r w:rsidRPr="00565062">
              <w:rPr>
                <w:rFonts w:ascii="Myriad Pro" w:hAnsi="Myriad Pro"/>
                <w:color w:val="000000"/>
                <w:sz w:val="20"/>
                <w:szCs w:val="20"/>
              </w:rPr>
              <w:t>2 036 128</w:t>
            </w:r>
          </w:p>
        </w:tc>
        <w:tc>
          <w:tcPr>
            <w:tcW w:w="1134" w:type="dxa"/>
            <w:tcBorders>
              <w:top w:val="single" w:sz="4" w:space="0" w:color="FFFFFF" w:themeColor="background1"/>
            </w:tcBorders>
            <w:shd w:val="clear" w:color="auto" w:fill="auto"/>
            <w:noWrap/>
            <w:vAlign w:val="center"/>
            <w:hideMark/>
          </w:tcPr>
          <w:p w14:paraId="7BB04A24" w14:textId="77777777" w:rsidR="00114EA4" w:rsidRPr="00565062" w:rsidRDefault="00114EA4" w:rsidP="005A2E5F">
            <w:pPr>
              <w:jc w:val="right"/>
              <w:rPr>
                <w:rFonts w:ascii="Myriad Pro" w:hAnsi="Myriad Pro"/>
                <w:color w:val="000000"/>
                <w:sz w:val="20"/>
                <w:szCs w:val="20"/>
              </w:rPr>
            </w:pPr>
            <w:r w:rsidRPr="00565062">
              <w:rPr>
                <w:rFonts w:ascii="Myriad Pro" w:hAnsi="Myriad Pro"/>
                <w:color w:val="000000"/>
                <w:sz w:val="20"/>
                <w:szCs w:val="20"/>
              </w:rPr>
              <w:t>2 392 953</w:t>
            </w:r>
          </w:p>
        </w:tc>
        <w:tc>
          <w:tcPr>
            <w:tcW w:w="1171" w:type="dxa"/>
            <w:tcBorders>
              <w:top w:val="single" w:sz="4" w:space="0" w:color="FFFFFF" w:themeColor="background1"/>
            </w:tcBorders>
            <w:shd w:val="clear" w:color="auto" w:fill="auto"/>
            <w:noWrap/>
            <w:vAlign w:val="center"/>
            <w:hideMark/>
          </w:tcPr>
          <w:p w14:paraId="3519421D" w14:textId="77777777" w:rsidR="00114EA4" w:rsidRPr="00565062" w:rsidRDefault="00114EA4" w:rsidP="005A2E5F">
            <w:pPr>
              <w:jc w:val="right"/>
              <w:rPr>
                <w:rFonts w:ascii="Myriad Pro" w:hAnsi="Myriad Pro"/>
                <w:color w:val="000000"/>
                <w:sz w:val="20"/>
                <w:szCs w:val="20"/>
              </w:rPr>
            </w:pPr>
            <w:r w:rsidRPr="00565062">
              <w:rPr>
                <w:rFonts w:ascii="Myriad Pro" w:hAnsi="Myriad Pro"/>
                <w:color w:val="000000"/>
                <w:sz w:val="20"/>
                <w:szCs w:val="20"/>
              </w:rPr>
              <w:t>356 825</w:t>
            </w:r>
          </w:p>
        </w:tc>
      </w:tr>
      <w:tr w:rsidR="00114EA4" w:rsidRPr="00565062" w14:paraId="68F222ED" w14:textId="77777777" w:rsidTr="005A2E5F">
        <w:trPr>
          <w:trHeight w:val="300"/>
          <w:jc w:val="center"/>
        </w:trPr>
        <w:tc>
          <w:tcPr>
            <w:tcW w:w="4904" w:type="dxa"/>
            <w:shd w:val="clear" w:color="auto" w:fill="auto"/>
            <w:noWrap/>
            <w:vAlign w:val="center"/>
            <w:hideMark/>
          </w:tcPr>
          <w:p w14:paraId="0E10E1B2" w14:textId="77777777" w:rsidR="00114EA4" w:rsidRPr="00565062" w:rsidRDefault="00114EA4" w:rsidP="005A2E5F">
            <w:pPr>
              <w:rPr>
                <w:rFonts w:ascii="Myriad Pro" w:hAnsi="Myriad Pro"/>
                <w:color w:val="000000"/>
                <w:sz w:val="20"/>
                <w:szCs w:val="20"/>
              </w:rPr>
            </w:pPr>
            <w:r w:rsidRPr="00565062">
              <w:rPr>
                <w:rFonts w:ascii="Myriad Pro" w:hAnsi="Myriad Pro"/>
                <w:color w:val="000000"/>
                <w:sz w:val="20"/>
                <w:szCs w:val="20"/>
              </w:rPr>
              <w:t>Неподконтрольные расходы</w:t>
            </w:r>
          </w:p>
        </w:tc>
        <w:tc>
          <w:tcPr>
            <w:tcW w:w="1144" w:type="dxa"/>
            <w:shd w:val="clear" w:color="auto" w:fill="auto"/>
            <w:noWrap/>
            <w:vAlign w:val="center"/>
            <w:hideMark/>
          </w:tcPr>
          <w:p w14:paraId="38AF15CC" w14:textId="77777777" w:rsidR="00114EA4" w:rsidRPr="00565062" w:rsidRDefault="00114EA4" w:rsidP="005A2E5F">
            <w:pPr>
              <w:rPr>
                <w:rFonts w:ascii="Myriad Pro" w:hAnsi="Myriad Pro"/>
                <w:color w:val="000000"/>
                <w:sz w:val="20"/>
                <w:szCs w:val="20"/>
              </w:rPr>
            </w:pPr>
            <w:r w:rsidRPr="00565062">
              <w:rPr>
                <w:rFonts w:ascii="Myriad Pro" w:hAnsi="Myriad Pro"/>
                <w:color w:val="000000"/>
                <w:sz w:val="20"/>
                <w:szCs w:val="20"/>
              </w:rPr>
              <w:t>тыс. руб.</w:t>
            </w:r>
          </w:p>
        </w:tc>
        <w:tc>
          <w:tcPr>
            <w:tcW w:w="1133" w:type="dxa"/>
            <w:shd w:val="clear" w:color="auto" w:fill="auto"/>
            <w:noWrap/>
            <w:vAlign w:val="center"/>
            <w:hideMark/>
          </w:tcPr>
          <w:p w14:paraId="2FE40C6D" w14:textId="77777777" w:rsidR="00114EA4" w:rsidRPr="00565062" w:rsidRDefault="00114EA4" w:rsidP="005A2E5F">
            <w:pPr>
              <w:jc w:val="right"/>
              <w:rPr>
                <w:rFonts w:ascii="Myriad Pro" w:hAnsi="Myriad Pro"/>
                <w:color w:val="000000"/>
                <w:sz w:val="20"/>
                <w:szCs w:val="20"/>
              </w:rPr>
            </w:pPr>
            <w:r w:rsidRPr="00565062">
              <w:rPr>
                <w:rFonts w:ascii="Myriad Pro" w:hAnsi="Myriad Pro"/>
                <w:color w:val="000000"/>
                <w:sz w:val="20"/>
                <w:szCs w:val="20"/>
              </w:rPr>
              <w:t>2 020 141</w:t>
            </w:r>
          </w:p>
        </w:tc>
        <w:tc>
          <w:tcPr>
            <w:tcW w:w="1134" w:type="dxa"/>
            <w:shd w:val="clear" w:color="auto" w:fill="auto"/>
            <w:noWrap/>
            <w:vAlign w:val="center"/>
            <w:hideMark/>
          </w:tcPr>
          <w:p w14:paraId="5ABD78DA" w14:textId="77777777" w:rsidR="00114EA4" w:rsidRPr="00565062" w:rsidRDefault="00114EA4" w:rsidP="005A2E5F">
            <w:pPr>
              <w:jc w:val="right"/>
              <w:rPr>
                <w:rFonts w:ascii="Myriad Pro" w:hAnsi="Myriad Pro"/>
                <w:color w:val="000000"/>
                <w:sz w:val="20"/>
                <w:szCs w:val="20"/>
              </w:rPr>
            </w:pPr>
            <w:r w:rsidRPr="00565062">
              <w:rPr>
                <w:rFonts w:ascii="Myriad Pro" w:hAnsi="Myriad Pro"/>
                <w:color w:val="000000"/>
                <w:sz w:val="20"/>
                <w:szCs w:val="20"/>
              </w:rPr>
              <w:t>2 137 534</w:t>
            </w:r>
          </w:p>
        </w:tc>
        <w:tc>
          <w:tcPr>
            <w:tcW w:w="1171" w:type="dxa"/>
            <w:shd w:val="clear" w:color="auto" w:fill="auto"/>
            <w:noWrap/>
            <w:vAlign w:val="center"/>
            <w:hideMark/>
          </w:tcPr>
          <w:p w14:paraId="31D2396F" w14:textId="77777777" w:rsidR="00114EA4" w:rsidRPr="00565062" w:rsidRDefault="00114EA4" w:rsidP="005A2E5F">
            <w:pPr>
              <w:jc w:val="right"/>
              <w:rPr>
                <w:rFonts w:ascii="Myriad Pro" w:hAnsi="Myriad Pro"/>
                <w:color w:val="000000"/>
                <w:sz w:val="20"/>
                <w:szCs w:val="20"/>
              </w:rPr>
            </w:pPr>
            <w:r w:rsidRPr="00565062">
              <w:rPr>
                <w:rFonts w:ascii="Myriad Pro" w:hAnsi="Myriad Pro"/>
                <w:color w:val="000000"/>
                <w:sz w:val="20"/>
                <w:szCs w:val="20"/>
              </w:rPr>
              <w:t>117 393</w:t>
            </w:r>
          </w:p>
        </w:tc>
      </w:tr>
      <w:tr w:rsidR="00114EA4" w:rsidRPr="00565062" w14:paraId="5CD75800" w14:textId="77777777" w:rsidTr="005A2E5F">
        <w:trPr>
          <w:trHeight w:val="300"/>
          <w:jc w:val="center"/>
        </w:trPr>
        <w:tc>
          <w:tcPr>
            <w:tcW w:w="4904" w:type="dxa"/>
            <w:shd w:val="clear" w:color="auto" w:fill="auto"/>
            <w:noWrap/>
            <w:vAlign w:val="center"/>
            <w:hideMark/>
          </w:tcPr>
          <w:p w14:paraId="2C32C281" w14:textId="77777777" w:rsidR="00114EA4" w:rsidRPr="00565062" w:rsidRDefault="00114EA4" w:rsidP="005A2E5F">
            <w:pPr>
              <w:rPr>
                <w:rFonts w:ascii="Myriad Pro" w:hAnsi="Myriad Pro"/>
                <w:color w:val="000000"/>
                <w:sz w:val="20"/>
                <w:szCs w:val="20"/>
              </w:rPr>
            </w:pPr>
            <w:r w:rsidRPr="00565062">
              <w:rPr>
                <w:rFonts w:ascii="Myriad Pro" w:hAnsi="Myriad Pro"/>
                <w:color w:val="000000"/>
                <w:sz w:val="20"/>
                <w:szCs w:val="20"/>
              </w:rPr>
              <w:t>Возврат инвестированного капитала</w:t>
            </w:r>
          </w:p>
        </w:tc>
        <w:tc>
          <w:tcPr>
            <w:tcW w:w="1144" w:type="dxa"/>
            <w:shd w:val="clear" w:color="auto" w:fill="auto"/>
            <w:noWrap/>
            <w:vAlign w:val="center"/>
            <w:hideMark/>
          </w:tcPr>
          <w:p w14:paraId="325C91A0" w14:textId="77777777" w:rsidR="00114EA4" w:rsidRPr="00565062" w:rsidRDefault="00114EA4" w:rsidP="005A2E5F">
            <w:pPr>
              <w:rPr>
                <w:rFonts w:ascii="Myriad Pro" w:hAnsi="Myriad Pro"/>
                <w:color w:val="000000"/>
                <w:sz w:val="20"/>
                <w:szCs w:val="20"/>
              </w:rPr>
            </w:pPr>
            <w:r w:rsidRPr="00565062">
              <w:rPr>
                <w:rFonts w:ascii="Myriad Pro" w:hAnsi="Myriad Pro"/>
                <w:color w:val="000000"/>
                <w:sz w:val="20"/>
                <w:szCs w:val="20"/>
              </w:rPr>
              <w:t>тыс. руб.</w:t>
            </w:r>
          </w:p>
        </w:tc>
        <w:tc>
          <w:tcPr>
            <w:tcW w:w="1133" w:type="dxa"/>
            <w:shd w:val="clear" w:color="auto" w:fill="auto"/>
            <w:noWrap/>
            <w:vAlign w:val="center"/>
            <w:hideMark/>
          </w:tcPr>
          <w:p w14:paraId="244B7AE6" w14:textId="77777777" w:rsidR="00114EA4" w:rsidRPr="00565062" w:rsidRDefault="00114EA4" w:rsidP="005A2E5F">
            <w:pPr>
              <w:jc w:val="right"/>
              <w:rPr>
                <w:rFonts w:ascii="Myriad Pro" w:hAnsi="Myriad Pro"/>
                <w:color w:val="000000"/>
                <w:sz w:val="20"/>
                <w:szCs w:val="20"/>
              </w:rPr>
            </w:pPr>
            <w:r w:rsidRPr="00565062">
              <w:rPr>
                <w:rFonts w:ascii="Myriad Pro" w:hAnsi="Myriad Pro"/>
                <w:color w:val="000000"/>
                <w:sz w:val="20"/>
                <w:szCs w:val="20"/>
              </w:rPr>
              <w:t>1 159 731</w:t>
            </w:r>
          </w:p>
        </w:tc>
        <w:tc>
          <w:tcPr>
            <w:tcW w:w="1134" w:type="dxa"/>
            <w:shd w:val="clear" w:color="auto" w:fill="auto"/>
            <w:noWrap/>
            <w:vAlign w:val="center"/>
            <w:hideMark/>
          </w:tcPr>
          <w:p w14:paraId="7EB67FE0" w14:textId="77777777" w:rsidR="00114EA4" w:rsidRPr="00565062" w:rsidRDefault="00114EA4" w:rsidP="005A2E5F">
            <w:pPr>
              <w:jc w:val="right"/>
              <w:rPr>
                <w:rFonts w:ascii="Myriad Pro" w:hAnsi="Myriad Pro"/>
                <w:color w:val="000000"/>
                <w:sz w:val="20"/>
                <w:szCs w:val="20"/>
              </w:rPr>
            </w:pPr>
            <w:r w:rsidRPr="00565062">
              <w:rPr>
                <w:rFonts w:ascii="Myriad Pro" w:hAnsi="Myriad Pro"/>
                <w:color w:val="000000"/>
                <w:sz w:val="20"/>
                <w:szCs w:val="20"/>
              </w:rPr>
              <w:t>1 162 500</w:t>
            </w:r>
          </w:p>
        </w:tc>
        <w:tc>
          <w:tcPr>
            <w:tcW w:w="1171" w:type="dxa"/>
            <w:shd w:val="clear" w:color="auto" w:fill="auto"/>
            <w:noWrap/>
            <w:vAlign w:val="center"/>
            <w:hideMark/>
          </w:tcPr>
          <w:p w14:paraId="3A54A8AA" w14:textId="77777777" w:rsidR="00114EA4" w:rsidRPr="00565062" w:rsidRDefault="00114EA4" w:rsidP="005A2E5F">
            <w:pPr>
              <w:jc w:val="right"/>
              <w:rPr>
                <w:rFonts w:ascii="Myriad Pro" w:hAnsi="Myriad Pro"/>
                <w:color w:val="000000"/>
                <w:sz w:val="20"/>
                <w:szCs w:val="20"/>
              </w:rPr>
            </w:pPr>
            <w:r w:rsidRPr="00565062">
              <w:rPr>
                <w:rFonts w:ascii="Myriad Pro" w:hAnsi="Myriad Pro"/>
                <w:color w:val="000000"/>
                <w:sz w:val="20"/>
                <w:szCs w:val="20"/>
              </w:rPr>
              <w:t>2 769</w:t>
            </w:r>
          </w:p>
        </w:tc>
      </w:tr>
      <w:tr w:rsidR="00114EA4" w:rsidRPr="00565062" w14:paraId="25E322B8" w14:textId="77777777" w:rsidTr="005A2E5F">
        <w:trPr>
          <w:trHeight w:val="300"/>
          <w:jc w:val="center"/>
        </w:trPr>
        <w:tc>
          <w:tcPr>
            <w:tcW w:w="4904" w:type="dxa"/>
            <w:shd w:val="clear" w:color="auto" w:fill="auto"/>
            <w:noWrap/>
            <w:vAlign w:val="center"/>
            <w:hideMark/>
          </w:tcPr>
          <w:p w14:paraId="4C57D476" w14:textId="77777777" w:rsidR="00114EA4" w:rsidRPr="00565062" w:rsidRDefault="00114EA4" w:rsidP="005A2E5F">
            <w:pPr>
              <w:rPr>
                <w:rFonts w:ascii="Myriad Pro" w:hAnsi="Myriad Pro"/>
                <w:color w:val="000000"/>
                <w:sz w:val="20"/>
                <w:szCs w:val="20"/>
              </w:rPr>
            </w:pPr>
            <w:r w:rsidRPr="00565062">
              <w:rPr>
                <w:rFonts w:ascii="Myriad Pro" w:hAnsi="Myriad Pro"/>
                <w:color w:val="000000"/>
                <w:sz w:val="20"/>
                <w:szCs w:val="20"/>
              </w:rPr>
              <w:t>Доход на инвестированный капитал</w:t>
            </w:r>
          </w:p>
        </w:tc>
        <w:tc>
          <w:tcPr>
            <w:tcW w:w="1144" w:type="dxa"/>
            <w:shd w:val="clear" w:color="auto" w:fill="auto"/>
            <w:noWrap/>
            <w:vAlign w:val="center"/>
            <w:hideMark/>
          </w:tcPr>
          <w:p w14:paraId="607E9240" w14:textId="77777777" w:rsidR="00114EA4" w:rsidRPr="00565062" w:rsidRDefault="00114EA4" w:rsidP="005A2E5F">
            <w:pPr>
              <w:rPr>
                <w:rFonts w:ascii="Myriad Pro" w:hAnsi="Myriad Pro"/>
                <w:color w:val="000000"/>
                <w:sz w:val="20"/>
                <w:szCs w:val="20"/>
              </w:rPr>
            </w:pPr>
            <w:r w:rsidRPr="00565062">
              <w:rPr>
                <w:rFonts w:ascii="Myriad Pro" w:hAnsi="Myriad Pro"/>
                <w:color w:val="000000"/>
                <w:sz w:val="20"/>
                <w:szCs w:val="20"/>
              </w:rPr>
              <w:t>тыс. руб.</w:t>
            </w:r>
          </w:p>
        </w:tc>
        <w:tc>
          <w:tcPr>
            <w:tcW w:w="1133" w:type="dxa"/>
            <w:shd w:val="clear" w:color="auto" w:fill="auto"/>
            <w:noWrap/>
            <w:vAlign w:val="center"/>
            <w:hideMark/>
          </w:tcPr>
          <w:p w14:paraId="72BD83DA" w14:textId="77777777" w:rsidR="00114EA4" w:rsidRPr="00565062" w:rsidRDefault="00114EA4" w:rsidP="005A2E5F">
            <w:pPr>
              <w:jc w:val="right"/>
              <w:rPr>
                <w:rFonts w:ascii="Myriad Pro" w:hAnsi="Myriad Pro"/>
                <w:color w:val="000000"/>
                <w:sz w:val="20"/>
                <w:szCs w:val="20"/>
              </w:rPr>
            </w:pPr>
            <w:r w:rsidRPr="00565062">
              <w:rPr>
                <w:rFonts w:ascii="Myriad Pro" w:hAnsi="Myriad Pro"/>
                <w:color w:val="000000"/>
                <w:sz w:val="20"/>
                <w:szCs w:val="20"/>
              </w:rPr>
              <w:t>869 560</w:t>
            </w:r>
          </w:p>
        </w:tc>
        <w:tc>
          <w:tcPr>
            <w:tcW w:w="1134" w:type="dxa"/>
            <w:shd w:val="clear" w:color="auto" w:fill="auto"/>
            <w:noWrap/>
            <w:vAlign w:val="center"/>
            <w:hideMark/>
          </w:tcPr>
          <w:p w14:paraId="6B7843E5" w14:textId="77777777" w:rsidR="00114EA4" w:rsidRPr="00565062" w:rsidRDefault="00114EA4" w:rsidP="005A2E5F">
            <w:pPr>
              <w:jc w:val="right"/>
              <w:rPr>
                <w:rFonts w:ascii="Myriad Pro" w:hAnsi="Myriad Pro"/>
                <w:color w:val="000000"/>
                <w:sz w:val="20"/>
                <w:szCs w:val="20"/>
              </w:rPr>
            </w:pPr>
            <w:r w:rsidRPr="00565062">
              <w:rPr>
                <w:rFonts w:ascii="Myriad Pro" w:hAnsi="Myriad Pro"/>
                <w:color w:val="000000"/>
                <w:sz w:val="20"/>
                <w:szCs w:val="20"/>
              </w:rPr>
              <w:t>229 920</w:t>
            </w:r>
          </w:p>
        </w:tc>
        <w:tc>
          <w:tcPr>
            <w:tcW w:w="1171" w:type="dxa"/>
            <w:shd w:val="clear" w:color="auto" w:fill="auto"/>
            <w:noWrap/>
            <w:vAlign w:val="center"/>
            <w:hideMark/>
          </w:tcPr>
          <w:p w14:paraId="7FD19236" w14:textId="77777777" w:rsidR="00114EA4" w:rsidRPr="00565062" w:rsidRDefault="00114EA4" w:rsidP="005A2E5F">
            <w:pPr>
              <w:jc w:val="right"/>
              <w:rPr>
                <w:rFonts w:ascii="Myriad Pro" w:hAnsi="Myriad Pro"/>
                <w:color w:val="000000"/>
                <w:sz w:val="20"/>
                <w:szCs w:val="20"/>
              </w:rPr>
            </w:pPr>
            <w:r w:rsidRPr="00565062">
              <w:rPr>
                <w:rFonts w:ascii="Myriad Pro" w:hAnsi="Myriad Pro"/>
                <w:color w:val="000000"/>
                <w:sz w:val="20"/>
                <w:szCs w:val="20"/>
              </w:rPr>
              <w:t>-639 639</w:t>
            </w:r>
          </w:p>
        </w:tc>
      </w:tr>
      <w:tr w:rsidR="00114EA4" w:rsidRPr="00565062" w14:paraId="61F53A83" w14:textId="77777777" w:rsidTr="005A2E5F">
        <w:trPr>
          <w:trHeight w:val="600"/>
          <w:jc w:val="center"/>
        </w:trPr>
        <w:tc>
          <w:tcPr>
            <w:tcW w:w="4904" w:type="dxa"/>
            <w:shd w:val="clear" w:color="auto" w:fill="auto"/>
            <w:vAlign w:val="center"/>
            <w:hideMark/>
          </w:tcPr>
          <w:p w14:paraId="15B7C57D" w14:textId="77777777" w:rsidR="00114EA4" w:rsidRPr="00565062" w:rsidRDefault="00114EA4" w:rsidP="005A2E5F">
            <w:pPr>
              <w:rPr>
                <w:rFonts w:ascii="Myriad Pro" w:hAnsi="Myriad Pro"/>
                <w:color w:val="000000"/>
                <w:sz w:val="20"/>
                <w:szCs w:val="20"/>
              </w:rPr>
            </w:pPr>
            <w:r w:rsidRPr="00565062">
              <w:rPr>
                <w:rFonts w:ascii="Myriad Pro" w:hAnsi="Myriad Pro"/>
                <w:color w:val="000000"/>
                <w:sz w:val="20"/>
                <w:szCs w:val="20"/>
              </w:rPr>
              <w:t>Изменение необходимой валовой выручки, производимое в целях сглаживания тарифов (+/-)</w:t>
            </w:r>
          </w:p>
        </w:tc>
        <w:tc>
          <w:tcPr>
            <w:tcW w:w="1144" w:type="dxa"/>
            <w:shd w:val="clear" w:color="auto" w:fill="auto"/>
            <w:noWrap/>
            <w:vAlign w:val="center"/>
            <w:hideMark/>
          </w:tcPr>
          <w:p w14:paraId="461FFB51" w14:textId="77777777" w:rsidR="00114EA4" w:rsidRPr="00565062" w:rsidRDefault="00114EA4" w:rsidP="005A2E5F">
            <w:pPr>
              <w:rPr>
                <w:rFonts w:ascii="Myriad Pro" w:hAnsi="Myriad Pro"/>
                <w:color w:val="000000"/>
                <w:sz w:val="20"/>
                <w:szCs w:val="20"/>
              </w:rPr>
            </w:pPr>
            <w:r w:rsidRPr="00565062">
              <w:rPr>
                <w:rFonts w:ascii="Myriad Pro" w:hAnsi="Myriad Pro"/>
                <w:color w:val="000000"/>
                <w:sz w:val="20"/>
                <w:szCs w:val="20"/>
              </w:rPr>
              <w:t>тыс. руб.</w:t>
            </w:r>
          </w:p>
        </w:tc>
        <w:tc>
          <w:tcPr>
            <w:tcW w:w="1133" w:type="dxa"/>
            <w:shd w:val="clear" w:color="auto" w:fill="auto"/>
            <w:noWrap/>
            <w:vAlign w:val="center"/>
            <w:hideMark/>
          </w:tcPr>
          <w:p w14:paraId="53F92106" w14:textId="77777777" w:rsidR="00114EA4" w:rsidRPr="00565062" w:rsidRDefault="00114EA4" w:rsidP="005A2E5F">
            <w:pPr>
              <w:jc w:val="right"/>
              <w:rPr>
                <w:rFonts w:ascii="Myriad Pro" w:hAnsi="Myriad Pro"/>
                <w:color w:val="000000"/>
                <w:sz w:val="20"/>
                <w:szCs w:val="20"/>
              </w:rPr>
            </w:pPr>
            <w:r w:rsidRPr="00565062">
              <w:rPr>
                <w:rFonts w:ascii="Myriad Pro" w:hAnsi="Myriad Pro"/>
                <w:color w:val="000000"/>
                <w:sz w:val="20"/>
                <w:szCs w:val="20"/>
              </w:rPr>
              <w:t>-253 415</w:t>
            </w:r>
          </w:p>
        </w:tc>
        <w:tc>
          <w:tcPr>
            <w:tcW w:w="1134" w:type="dxa"/>
            <w:shd w:val="clear" w:color="auto" w:fill="auto"/>
            <w:noWrap/>
            <w:vAlign w:val="center"/>
            <w:hideMark/>
          </w:tcPr>
          <w:p w14:paraId="1774D1C7" w14:textId="77777777" w:rsidR="00114EA4" w:rsidRPr="00565062" w:rsidRDefault="00114EA4" w:rsidP="005A2E5F">
            <w:pPr>
              <w:jc w:val="right"/>
              <w:rPr>
                <w:rFonts w:ascii="Myriad Pro" w:hAnsi="Myriad Pro"/>
                <w:color w:val="000000"/>
                <w:sz w:val="20"/>
                <w:szCs w:val="20"/>
              </w:rPr>
            </w:pPr>
            <w:r w:rsidRPr="00565062">
              <w:rPr>
                <w:rFonts w:ascii="Myriad Pro" w:hAnsi="Myriad Pro"/>
                <w:color w:val="000000"/>
                <w:sz w:val="20"/>
                <w:szCs w:val="20"/>
              </w:rPr>
              <w:t>0</w:t>
            </w:r>
          </w:p>
        </w:tc>
        <w:tc>
          <w:tcPr>
            <w:tcW w:w="1171" w:type="dxa"/>
            <w:shd w:val="clear" w:color="auto" w:fill="auto"/>
            <w:noWrap/>
            <w:vAlign w:val="center"/>
            <w:hideMark/>
          </w:tcPr>
          <w:p w14:paraId="77A076A9" w14:textId="77777777" w:rsidR="00114EA4" w:rsidRPr="00565062" w:rsidRDefault="00114EA4" w:rsidP="005A2E5F">
            <w:pPr>
              <w:jc w:val="right"/>
              <w:rPr>
                <w:rFonts w:ascii="Myriad Pro" w:hAnsi="Myriad Pro"/>
                <w:color w:val="000000"/>
                <w:sz w:val="20"/>
                <w:szCs w:val="20"/>
              </w:rPr>
            </w:pPr>
            <w:r w:rsidRPr="00565062">
              <w:rPr>
                <w:rFonts w:ascii="Myriad Pro" w:hAnsi="Myriad Pro"/>
                <w:color w:val="000000"/>
                <w:sz w:val="20"/>
                <w:szCs w:val="20"/>
              </w:rPr>
              <w:t>253 415</w:t>
            </w:r>
          </w:p>
        </w:tc>
      </w:tr>
      <w:tr w:rsidR="00114EA4" w:rsidRPr="00565062" w14:paraId="6D000861" w14:textId="77777777" w:rsidTr="005A2E5F">
        <w:trPr>
          <w:trHeight w:val="300"/>
          <w:jc w:val="center"/>
        </w:trPr>
        <w:tc>
          <w:tcPr>
            <w:tcW w:w="4904" w:type="dxa"/>
            <w:shd w:val="clear" w:color="auto" w:fill="auto"/>
            <w:vAlign w:val="center"/>
            <w:hideMark/>
          </w:tcPr>
          <w:p w14:paraId="17D29D04" w14:textId="77777777" w:rsidR="00114EA4" w:rsidRPr="00565062" w:rsidRDefault="00114EA4" w:rsidP="005A2E5F">
            <w:pPr>
              <w:rPr>
                <w:rFonts w:ascii="Myriad Pro" w:hAnsi="Myriad Pro"/>
                <w:color w:val="000000"/>
                <w:sz w:val="20"/>
                <w:szCs w:val="20"/>
              </w:rPr>
            </w:pPr>
            <w:r w:rsidRPr="00565062">
              <w:rPr>
                <w:rFonts w:ascii="Myriad Pro" w:hAnsi="Myriad Pro"/>
                <w:color w:val="000000"/>
                <w:sz w:val="20"/>
                <w:szCs w:val="20"/>
              </w:rPr>
              <w:t>Корректировки необходимой валовой выручки, учтенные в утвержденных тарифных решениях</w:t>
            </w:r>
          </w:p>
        </w:tc>
        <w:tc>
          <w:tcPr>
            <w:tcW w:w="1144" w:type="dxa"/>
            <w:shd w:val="clear" w:color="auto" w:fill="auto"/>
            <w:noWrap/>
            <w:vAlign w:val="center"/>
            <w:hideMark/>
          </w:tcPr>
          <w:p w14:paraId="05DE6BBD" w14:textId="77777777" w:rsidR="00114EA4" w:rsidRPr="00565062" w:rsidRDefault="00114EA4" w:rsidP="005A2E5F">
            <w:pPr>
              <w:rPr>
                <w:rFonts w:ascii="Myriad Pro" w:hAnsi="Myriad Pro"/>
                <w:color w:val="000000"/>
                <w:sz w:val="20"/>
                <w:szCs w:val="20"/>
              </w:rPr>
            </w:pPr>
            <w:r w:rsidRPr="00565062">
              <w:rPr>
                <w:rFonts w:ascii="Myriad Pro" w:hAnsi="Myriad Pro"/>
                <w:color w:val="000000"/>
                <w:sz w:val="20"/>
                <w:szCs w:val="20"/>
              </w:rPr>
              <w:t> </w:t>
            </w:r>
          </w:p>
        </w:tc>
        <w:tc>
          <w:tcPr>
            <w:tcW w:w="1133" w:type="dxa"/>
            <w:shd w:val="clear" w:color="auto" w:fill="auto"/>
            <w:noWrap/>
            <w:vAlign w:val="center"/>
            <w:hideMark/>
          </w:tcPr>
          <w:p w14:paraId="40D7D780" w14:textId="77777777" w:rsidR="00114EA4" w:rsidRPr="00565062" w:rsidRDefault="00114EA4" w:rsidP="005A2E5F">
            <w:pPr>
              <w:jc w:val="right"/>
              <w:rPr>
                <w:rFonts w:ascii="Myriad Pro" w:hAnsi="Myriad Pro"/>
                <w:color w:val="000000"/>
                <w:sz w:val="20"/>
                <w:szCs w:val="20"/>
              </w:rPr>
            </w:pPr>
            <w:r w:rsidRPr="00565062">
              <w:rPr>
                <w:rFonts w:ascii="Myriad Pro" w:hAnsi="Myriad Pro"/>
                <w:color w:val="000000"/>
                <w:sz w:val="20"/>
                <w:szCs w:val="20"/>
              </w:rPr>
              <w:t>-200 056</w:t>
            </w:r>
          </w:p>
        </w:tc>
        <w:tc>
          <w:tcPr>
            <w:tcW w:w="1134" w:type="dxa"/>
            <w:shd w:val="clear" w:color="auto" w:fill="auto"/>
            <w:noWrap/>
            <w:vAlign w:val="center"/>
            <w:hideMark/>
          </w:tcPr>
          <w:p w14:paraId="337318ED" w14:textId="77777777" w:rsidR="00114EA4" w:rsidRPr="00565062" w:rsidRDefault="00114EA4" w:rsidP="005A2E5F">
            <w:pPr>
              <w:jc w:val="right"/>
              <w:rPr>
                <w:rFonts w:ascii="Myriad Pro" w:hAnsi="Myriad Pro"/>
                <w:color w:val="000000"/>
                <w:sz w:val="20"/>
                <w:szCs w:val="20"/>
              </w:rPr>
            </w:pPr>
            <w:r w:rsidRPr="00565062">
              <w:rPr>
                <w:rFonts w:ascii="Myriad Pro" w:hAnsi="Myriad Pro"/>
                <w:color w:val="000000"/>
                <w:sz w:val="20"/>
                <w:szCs w:val="20"/>
              </w:rPr>
              <w:t>0</w:t>
            </w:r>
          </w:p>
        </w:tc>
        <w:tc>
          <w:tcPr>
            <w:tcW w:w="1171" w:type="dxa"/>
            <w:shd w:val="clear" w:color="auto" w:fill="auto"/>
            <w:noWrap/>
            <w:vAlign w:val="center"/>
            <w:hideMark/>
          </w:tcPr>
          <w:p w14:paraId="61900440" w14:textId="77777777" w:rsidR="00114EA4" w:rsidRPr="00565062" w:rsidRDefault="00114EA4" w:rsidP="005A2E5F">
            <w:pPr>
              <w:jc w:val="right"/>
              <w:rPr>
                <w:rFonts w:ascii="Myriad Pro" w:hAnsi="Myriad Pro"/>
                <w:color w:val="000000"/>
                <w:sz w:val="20"/>
                <w:szCs w:val="20"/>
              </w:rPr>
            </w:pPr>
            <w:r w:rsidRPr="00565062">
              <w:rPr>
                <w:rFonts w:ascii="Myriad Pro" w:hAnsi="Myriad Pro"/>
                <w:color w:val="000000"/>
                <w:sz w:val="20"/>
                <w:szCs w:val="20"/>
              </w:rPr>
              <w:t>200 056</w:t>
            </w:r>
          </w:p>
        </w:tc>
      </w:tr>
      <w:tr w:rsidR="00114EA4" w:rsidRPr="00565062" w14:paraId="0DB4779D" w14:textId="77777777" w:rsidTr="005A2E5F">
        <w:trPr>
          <w:trHeight w:val="600"/>
          <w:jc w:val="center"/>
        </w:trPr>
        <w:tc>
          <w:tcPr>
            <w:tcW w:w="4904" w:type="dxa"/>
            <w:shd w:val="clear" w:color="auto" w:fill="auto"/>
            <w:vAlign w:val="center"/>
            <w:hideMark/>
          </w:tcPr>
          <w:p w14:paraId="354E581E" w14:textId="77777777" w:rsidR="00114EA4" w:rsidRPr="00565062" w:rsidRDefault="00114EA4" w:rsidP="005A2E5F">
            <w:pPr>
              <w:rPr>
                <w:rFonts w:ascii="Myriad Pro" w:hAnsi="Myriad Pro"/>
                <w:color w:val="000000"/>
                <w:sz w:val="20"/>
                <w:szCs w:val="20"/>
              </w:rPr>
            </w:pPr>
            <w:r w:rsidRPr="00565062">
              <w:rPr>
                <w:rFonts w:ascii="Myriad Pro" w:hAnsi="Myriad Pro"/>
                <w:color w:val="000000"/>
                <w:sz w:val="20"/>
                <w:szCs w:val="20"/>
              </w:rPr>
              <w:t>Итого НВВ на содержание 2017 года (без потерь, без оплаты услуг по передаче смежных ТСО)</w:t>
            </w:r>
          </w:p>
        </w:tc>
        <w:tc>
          <w:tcPr>
            <w:tcW w:w="1144" w:type="dxa"/>
            <w:shd w:val="clear" w:color="auto" w:fill="auto"/>
            <w:noWrap/>
            <w:vAlign w:val="center"/>
            <w:hideMark/>
          </w:tcPr>
          <w:p w14:paraId="19973983" w14:textId="77777777" w:rsidR="00114EA4" w:rsidRPr="00565062" w:rsidRDefault="00114EA4" w:rsidP="005A2E5F">
            <w:pPr>
              <w:rPr>
                <w:rFonts w:ascii="Myriad Pro" w:hAnsi="Myriad Pro"/>
                <w:color w:val="000000"/>
                <w:sz w:val="20"/>
                <w:szCs w:val="20"/>
              </w:rPr>
            </w:pPr>
            <w:r w:rsidRPr="00565062">
              <w:rPr>
                <w:rFonts w:ascii="Myriad Pro" w:hAnsi="Myriad Pro"/>
                <w:color w:val="000000"/>
                <w:sz w:val="20"/>
                <w:szCs w:val="20"/>
              </w:rPr>
              <w:t>тыс. руб.</w:t>
            </w:r>
          </w:p>
        </w:tc>
        <w:tc>
          <w:tcPr>
            <w:tcW w:w="1133" w:type="dxa"/>
            <w:shd w:val="clear" w:color="auto" w:fill="auto"/>
            <w:noWrap/>
            <w:vAlign w:val="center"/>
            <w:hideMark/>
          </w:tcPr>
          <w:p w14:paraId="59861C6C" w14:textId="77777777" w:rsidR="00114EA4" w:rsidRPr="00565062" w:rsidRDefault="00114EA4" w:rsidP="005A2E5F">
            <w:pPr>
              <w:jc w:val="right"/>
              <w:rPr>
                <w:rFonts w:ascii="Myriad Pro" w:hAnsi="Myriad Pro"/>
                <w:color w:val="000000"/>
                <w:sz w:val="20"/>
                <w:szCs w:val="20"/>
              </w:rPr>
            </w:pPr>
            <w:r w:rsidRPr="00565062">
              <w:rPr>
                <w:rFonts w:ascii="Myriad Pro" w:hAnsi="Myriad Pro"/>
                <w:color w:val="000000"/>
                <w:sz w:val="20"/>
                <w:szCs w:val="20"/>
              </w:rPr>
              <w:t>5 632 089</w:t>
            </w:r>
          </w:p>
        </w:tc>
        <w:tc>
          <w:tcPr>
            <w:tcW w:w="1134" w:type="dxa"/>
            <w:shd w:val="clear" w:color="auto" w:fill="auto"/>
            <w:noWrap/>
            <w:vAlign w:val="center"/>
            <w:hideMark/>
          </w:tcPr>
          <w:p w14:paraId="08FD402B" w14:textId="77777777" w:rsidR="00114EA4" w:rsidRPr="00565062" w:rsidRDefault="00114EA4" w:rsidP="005A2E5F">
            <w:pPr>
              <w:jc w:val="right"/>
              <w:rPr>
                <w:rFonts w:ascii="Myriad Pro" w:hAnsi="Myriad Pro"/>
                <w:color w:val="000000"/>
                <w:sz w:val="20"/>
                <w:szCs w:val="20"/>
              </w:rPr>
            </w:pPr>
            <w:r w:rsidRPr="00565062">
              <w:rPr>
                <w:rFonts w:ascii="Myriad Pro" w:hAnsi="Myriad Pro"/>
                <w:color w:val="000000"/>
                <w:sz w:val="20"/>
                <w:szCs w:val="20"/>
              </w:rPr>
              <w:t>5 922 908</w:t>
            </w:r>
          </w:p>
        </w:tc>
        <w:tc>
          <w:tcPr>
            <w:tcW w:w="1171" w:type="dxa"/>
            <w:shd w:val="clear" w:color="auto" w:fill="auto"/>
            <w:noWrap/>
            <w:vAlign w:val="center"/>
            <w:hideMark/>
          </w:tcPr>
          <w:p w14:paraId="7693586E" w14:textId="77777777" w:rsidR="00114EA4" w:rsidRPr="00565062" w:rsidRDefault="00114EA4" w:rsidP="005A2E5F">
            <w:pPr>
              <w:jc w:val="right"/>
              <w:rPr>
                <w:rFonts w:ascii="Myriad Pro" w:hAnsi="Myriad Pro"/>
                <w:color w:val="000000"/>
                <w:sz w:val="20"/>
                <w:szCs w:val="20"/>
              </w:rPr>
            </w:pPr>
            <w:r w:rsidRPr="00565062">
              <w:rPr>
                <w:rFonts w:ascii="Myriad Pro" w:hAnsi="Myriad Pro"/>
                <w:color w:val="000000"/>
                <w:sz w:val="20"/>
                <w:szCs w:val="20"/>
              </w:rPr>
              <w:t>290 819</w:t>
            </w:r>
          </w:p>
        </w:tc>
      </w:tr>
      <w:tr w:rsidR="00114EA4" w:rsidRPr="00565062" w14:paraId="58C74A5B" w14:textId="77777777" w:rsidTr="005A2E5F">
        <w:trPr>
          <w:trHeight w:val="600"/>
          <w:jc w:val="center"/>
        </w:trPr>
        <w:tc>
          <w:tcPr>
            <w:tcW w:w="4904" w:type="dxa"/>
            <w:shd w:val="clear" w:color="auto" w:fill="auto"/>
            <w:vAlign w:val="center"/>
            <w:hideMark/>
          </w:tcPr>
          <w:p w14:paraId="5F5D7B0E" w14:textId="77777777" w:rsidR="00114EA4" w:rsidRPr="00565062" w:rsidRDefault="00114EA4" w:rsidP="005A2E5F">
            <w:pPr>
              <w:rPr>
                <w:rFonts w:ascii="Myriad Pro" w:hAnsi="Myriad Pro"/>
                <w:color w:val="000000"/>
                <w:sz w:val="20"/>
                <w:szCs w:val="20"/>
              </w:rPr>
            </w:pPr>
            <w:r w:rsidRPr="00565062">
              <w:rPr>
                <w:rFonts w:ascii="Myriad Pro" w:hAnsi="Myriad Pro"/>
                <w:color w:val="000000"/>
                <w:sz w:val="20"/>
                <w:szCs w:val="20"/>
              </w:rPr>
              <w:t>Расходы на оплату технологического расхода (потерь) электроэнергии</w:t>
            </w:r>
          </w:p>
        </w:tc>
        <w:tc>
          <w:tcPr>
            <w:tcW w:w="1144" w:type="dxa"/>
            <w:shd w:val="clear" w:color="auto" w:fill="auto"/>
            <w:noWrap/>
            <w:vAlign w:val="center"/>
            <w:hideMark/>
          </w:tcPr>
          <w:p w14:paraId="2046AAB2" w14:textId="77777777" w:rsidR="00114EA4" w:rsidRPr="00565062" w:rsidRDefault="00114EA4" w:rsidP="005A2E5F">
            <w:pPr>
              <w:rPr>
                <w:rFonts w:ascii="Myriad Pro" w:hAnsi="Myriad Pro"/>
                <w:color w:val="000000"/>
                <w:sz w:val="20"/>
                <w:szCs w:val="20"/>
              </w:rPr>
            </w:pPr>
            <w:r w:rsidRPr="00565062">
              <w:rPr>
                <w:rFonts w:ascii="Myriad Pro" w:hAnsi="Myriad Pro"/>
                <w:color w:val="000000"/>
                <w:sz w:val="20"/>
                <w:szCs w:val="20"/>
              </w:rPr>
              <w:t>тыс. руб.</w:t>
            </w:r>
          </w:p>
        </w:tc>
        <w:tc>
          <w:tcPr>
            <w:tcW w:w="1133" w:type="dxa"/>
            <w:shd w:val="clear" w:color="auto" w:fill="auto"/>
            <w:noWrap/>
            <w:vAlign w:val="center"/>
            <w:hideMark/>
          </w:tcPr>
          <w:p w14:paraId="520F23A3" w14:textId="77777777" w:rsidR="00114EA4" w:rsidRPr="00565062" w:rsidRDefault="00114EA4" w:rsidP="005A2E5F">
            <w:pPr>
              <w:jc w:val="right"/>
              <w:rPr>
                <w:rFonts w:ascii="Myriad Pro" w:hAnsi="Myriad Pro"/>
                <w:color w:val="000000"/>
                <w:sz w:val="20"/>
                <w:szCs w:val="20"/>
              </w:rPr>
            </w:pPr>
            <w:r w:rsidRPr="00565062">
              <w:rPr>
                <w:rFonts w:ascii="Myriad Pro" w:hAnsi="Myriad Pro"/>
                <w:color w:val="000000"/>
                <w:sz w:val="20"/>
                <w:szCs w:val="20"/>
              </w:rPr>
              <w:t>1 288 305</w:t>
            </w:r>
          </w:p>
        </w:tc>
        <w:tc>
          <w:tcPr>
            <w:tcW w:w="1134" w:type="dxa"/>
            <w:shd w:val="clear" w:color="auto" w:fill="auto"/>
            <w:noWrap/>
            <w:vAlign w:val="center"/>
            <w:hideMark/>
          </w:tcPr>
          <w:p w14:paraId="29D70E2A" w14:textId="77777777" w:rsidR="00114EA4" w:rsidRPr="00565062" w:rsidRDefault="00114EA4" w:rsidP="005A2E5F">
            <w:pPr>
              <w:jc w:val="right"/>
              <w:rPr>
                <w:rFonts w:ascii="Myriad Pro" w:hAnsi="Myriad Pro"/>
                <w:color w:val="000000"/>
                <w:sz w:val="20"/>
                <w:szCs w:val="20"/>
              </w:rPr>
            </w:pPr>
            <w:r w:rsidRPr="00565062">
              <w:rPr>
                <w:rFonts w:ascii="Myriad Pro" w:hAnsi="Myriad Pro"/>
                <w:color w:val="000000"/>
                <w:sz w:val="20"/>
                <w:szCs w:val="20"/>
              </w:rPr>
              <w:t>1 040 797</w:t>
            </w:r>
          </w:p>
        </w:tc>
        <w:tc>
          <w:tcPr>
            <w:tcW w:w="1171" w:type="dxa"/>
            <w:shd w:val="clear" w:color="auto" w:fill="auto"/>
            <w:noWrap/>
            <w:vAlign w:val="center"/>
            <w:hideMark/>
          </w:tcPr>
          <w:p w14:paraId="3A4734F4" w14:textId="77777777" w:rsidR="00114EA4" w:rsidRPr="00565062" w:rsidRDefault="00114EA4" w:rsidP="005A2E5F">
            <w:pPr>
              <w:jc w:val="right"/>
              <w:rPr>
                <w:rFonts w:ascii="Myriad Pro" w:hAnsi="Myriad Pro"/>
                <w:color w:val="000000"/>
                <w:sz w:val="20"/>
                <w:szCs w:val="20"/>
              </w:rPr>
            </w:pPr>
            <w:r w:rsidRPr="00565062">
              <w:rPr>
                <w:rFonts w:ascii="Myriad Pro" w:hAnsi="Myriad Pro"/>
                <w:color w:val="000000"/>
                <w:sz w:val="20"/>
                <w:szCs w:val="20"/>
              </w:rPr>
              <w:t>-247 508</w:t>
            </w:r>
          </w:p>
        </w:tc>
      </w:tr>
      <w:tr w:rsidR="00114EA4" w:rsidRPr="00565062" w14:paraId="145E6436" w14:textId="77777777" w:rsidTr="005A2E5F">
        <w:trPr>
          <w:trHeight w:val="300"/>
          <w:jc w:val="center"/>
        </w:trPr>
        <w:tc>
          <w:tcPr>
            <w:tcW w:w="4904" w:type="dxa"/>
            <w:shd w:val="clear" w:color="auto" w:fill="auto"/>
            <w:noWrap/>
            <w:vAlign w:val="center"/>
            <w:hideMark/>
          </w:tcPr>
          <w:p w14:paraId="707C7D77" w14:textId="77777777" w:rsidR="00114EA4" w:rsidRPr="00565062" w:rsidRDefault="00114EA4" w:rsidP="005A2E5F">
            <w:pPr>
              <w:rPr>
                <w:rFonts w:ascii="Myriad Pro" w:hAnsi="Myriad Pro"/>
                <w:color w:val="000000"/>
                <w:sz w:val="20"/>
                <w:szCs w:val="20"/>
              </w:rPr>
            </w:pPr>
            <w:r w:rsidRPr="00565062">
              <w:rPr>
                <w:rFonts w:ascii="Myriad Pro" w:hAnsi="Myriad Pro"/>
                <w:color w:val="000000"/>
                <w:sz w:val="20"/>
                <w:szCs w:val="20"/>
              </w:rPr>
              <w:t>Оплата услуг по передаче смежным сетевым компаниям смежным сетевым</w:t>
            </w:r>
          </w:p>
        </w:tc>
        <w:tc>
          <w:tcPr>
            <w:tcW w:w="1144" w:type="dxa"/>
            <w:shd w:val="clear" w:color="auto" w:fill="auto"/>
            <w:noWrap/>
            <w:vAlign w:val="center"/>
            <w:hideMark/>
          </w:tcPr>
          <w:p w14:paraId="72E63A75" w14:textId="77777777" w:rsidR="00114EA4" w:rsidRPr="00565062" w:rsidRDefault="00114EA4" w:rsidP="005A2E5F">
            <w:pPr>
              <w:rPr>
                <w:rFonts w:ascii="Myriad Pro" w:hAnsi="Myriad Pro"/>
                <w:color w:val="000000"/>
                <w:sz w:val="20"/>
                <w:szCs w:val="20"/>
              </w:rPr>
            </w:pPr>
            <w:r w:rsidRPr="00565062">
              <w:rPr>
                <w:rFonts w:ascii="Myriad Pro" w:hAnsi="Myriad Pro"/>
                <w:color w:val="000000"/>
                <w:sz w:val="20"/>
                <w:szCs w:val="20"/>
              </w:rPr>
              <w:t>тыс. руб.</w:t>
            </w:r>
          </w:p>
        </w:tc>
        <w:tc>
          <w:tcPr>
            <w:tcW w:w="1133" w:type="dxa"/>
            <w:shd w:val="clear" w:color="auto" w:fill="auto"/>
            <w:noWrap/>
            <w:vAlign w:val="center"/>
            <w:hideMark/>
          </w:tcPr>
          <w:p w14:paraId="055DA101" w14:textId="77777777" w:rsidR="00114EA4" w:rsidRPr="00565062" w:rsidRDefault="00114EA4" w:rsidP="005A2E5F">
            <w:pPr>
              <w:jc w:val="right"/>
              <w:rPr>
                <w:rFonts w:ascii="Myriad Pro" w:hAnsi="Myriad Pro"/>
                <w:color w:val="000000"/>
                <w:sz w:val="20"/>
                <w:szCs w:val="20"/>
              </w:rPr>
            </w:pPr>
            <w:r w:rsidRPr="00565062">
              <w:rPr>
                <w:rFonts w:ascii="Myriad Pro" w:hAnsi="Myriad Pro"/>
                <w:color w:val="000000"/>
                <w:sz w:val="20"/>
                <w:szCs w:val="20"/>
              </w:rPr>
              <w:t>466 926</w:t>
            </w:r>
          </w:p>
        </w:tc>
        <w:tc>
          <w:tcPr>
            <w:tcW w:w="1134" w:type="dxa"/>
            <w:shd w:val="clear" w:color="auto" w:fill="auto"/>
            <w:noWrap/>
            <w:vAlign w:val="center"/>
            <w:hideMark/>
          </w:tcPr>
          <w:p w14:paraId="73F658A2" w14:textId="77777777" w:rsidR="00114EA4" w:rsidRPr="00565062" w:rsidRDefault="00114EA4" w:rsidP="005A2E5F">
            <w:pPr>
              <w:jc w:val="right"/>
              <w:rPr>
                <w:rFonts w:ascii="Myriad Pro" w:hAnsi="Myriad Pro"/>
                <w:color w:val="000000"/>
                <w:sz w:val="20"/>
                <w:szCs w:val="20"/>
              </w:rPr>
            </w:pPr>
            <w:r w:rsidRPr="00565062">
              <w:rPr>
                <w:rFonts w:ascii="Myriad Pro" w:hAnsi="Myriad Pro"/>
                <w:color w:val="000000"/>
                <w:sz w:val="20"/>
                <w:szCs w:val="20"/>
              </w:rPr>
              <w:t>436 613</w:t>
            </w:r>
          </w:p>
        </w:tc>
        <w:tc>
          <w:tcPr>
            <w:tcW w:w="1171" w:type="dxa"/>
            <w:shd w:val="clear" w:color="auto" w:fill="auto"/>
            <w:noWrap/>
            <w:vAlign w:val="center"/>
            <w:hideMark/>
          </w:tcPr>
          <w:p w14:paraId="4CB344AC" w14:textId="77777777" w:rsidR="00114EA4" w:rsidRPr="00565062" w:rsidRDefault="00114EA4" w:rsidP="005A2E5F">
            <w:pPr>
              <w:jc w:val="right"/>
              <w:rPr>
                <w:rFonts w:ascii="Myriad Pro" w:hAnsi="Myriad Pro"/>
                <w:color w:val="000000"/>
                <w:sz w:val="20"/>
                <w:szCs w:val="20"/>
              </w:rPr>
            </w:pPr>
            <w:r w:rsidRPr="00565062">
              <w:rPr>
                <w:rFonts w:ascii="Myriad Pro" w:hAnsi="Myriad Pro"/>
                <w:color w:val="000000"/>
                <w:sz w:val="20"/>
                <w:szCs w:val="20"/>
              </w:rPr>
              <w:t>-30 313</w:t>
            </w:r>
          </w:p>
        </w:tc>
      </w:tr>
    </w:tbl>
    <w:p w14:paraId="04372A69" w14:textId="77777777" w:rsidR="00114EA4" w:rsidRPr="00565062" w:rsidRDefault="00114EA4" w:rsidP="00114EA4">
      <w:pPr>
        <w:widowControl w:val="0"/>
        <w:autoSpaceDE w:val="0"/>
        <w:autoSpaceDN w:val="0"/>
        <w:adjustRightInd w:val="0"/>
        <w:spacing w:line="360" w:lineRule="auto"/>
        <w:ind w:firstLine="567"/>
        <w:jc w:val="both"/>
        <w:rPr>
          <w:rFonts w:ascii="Myriad Pro" w:hAnsi="Myriad Pro"/>
        </w:rPr>
      </w:pPr>
    </w:p>
    <w:p w14:paraId="5362B9DD" w14:textId="77777777" w:rsidR="00114EA4" w:rsidRPr="00114EA4" w:rsidRDefault="00114EA4" w:rsidP="00114EA4">
      <w:pPr>
        <w:spacing w:line="360" w:lineRule="auto"/>
        <w:ind w:firstLine="567"/>
        <w:jc w:val="both"/>
        <w:rPr>
          <w:rFonts w:ascii="Myriad Pro" w:hAnsi="Myriad Pro"/>
          <w:sz w:val="26"/>
          <w:szCs w:val="26"/>
        </w:rPr>
      </w:pPr>
      <w:r w:rsidRPr="00114EA4">
        <w:rPr>
          <w:rFonts w:ascii="Myriad Pro" w:hAnsi="Myriad Pro"/>
          <w:sz w:val="26"/>
          <w:szCs w:val="26"/>
        </w:rPr>
        <w:t xml:space="preserve">Из представленной таблицы видно, что фактическая НВВ на содержание </w:t>
      </w:r>
      <w:r w:rsidR="005A2E5F">
        <w:rPr>
          <w:rFonts w:ascii="Myriad Pro" w:hAnsi="Myriad Pro"/>
          <w:sz w:val="26"/>
          <w:szCs w:val="26"/>
        </w:rPr>
        <w:t>ф</w:t>
      </w:r>
      <w:r w:rsidRPr="00114EA4">
        <w:rPr>
          <w:rFonts w:ascii="Myriad Pro" w:hAnsi="Myriad Pro"/>
          <w:sz w:val="26"/>
          <w:szCs w:val="26"/>
        </w:rPr>
        <w:t xml:space="preserve">илиала «Алтайэнерго»» по результатам работы за 2017 год составляет 5 922 908 тыс. </w:t>
      </w:r>
      <w:r w:rsidR="00CB6EA6">
        <w:rPr>
          <w:rFonts w:ascii="Myriad Pro" w:hAnsi="Myriad Pro"/>
          <w:sz w:val="26"/>
          <w:szCs w:val="26"/>
        </w:rPr>
        <w:t>руб.</w:t>
      </w:r>
      <w:r w:rsidRPr="00114EA4">
        <w:rPr>
          <w:rFonts w:ascii="Myriad Pro" w:hAnsi="Myriad Pro"/>
          <w:sz w:val="26"/>
          <w:szCs w:val="26"/>
        </w:rPr>
        <w:t xml:space="preserve">, что больше утвержденного Управлением Алтайского края по государственному регулированию цен и тарифов размера НВВ на содержание сетей на 2017 год на 290 819 тыс. </w:t>
      </w:r>
      <w:r w:rsidR="00CB6EA6">
        <w:rPr>
          <w:rFonts w:ascii="Myriad Pro" w:hAnsi="Myriad Pro"/>
          <w:sz w:val="26"/>
          <w:szCs w:val="26"/>
        </w:rPr>
        <w:t>руб.</w:t>
      </w:r>
      <w:r w:rsidRPr="00114EA4">
        <w:rPr>
          <w:rFonts w:ascii="Myriad Pro" w:hAnsi="Myriad Pro"/>
          <w:sz w:val="26"/>
          <w:szCs w:val="26"/>
        </w:rPr>
        <w:t xml:space="preserve"> или 5,2%. Пояснения и комментарии по </w:t>
      </w:r>
      <w:r w:rsidRPr="00114EA4">
        <w:rPr>
          <w:rFonts w:ascii="Myriad Pro" w:hAnsi="Myriad Pro"/>
          <w:sz w:val="26"/>
          <w:szCs w:val="26"/>
        </w:rPr>
        <w:lastRenderedPageBreak/>
        <w:t xml:space="preserve">объективности и экономической целесообразности понесенных расходов приведены </w:t>
      </w:r>
      <w:r w:rsidR="005A2E5F">
        <w:rPr>
          <w:rFonts w:ascii="Myriad Pro" w:hAnsi="Myriad Pro"/>
          <w:sz w:val="26"/>
          <w:szCs w:val="26"/>
        </w:rPr>
        <w:t>ф</w:t>
      </w:r>
      <w:r w:rsidRPr="00114EA4">
        <w:rPr>
          <w:rFonts w:ascii="Myriad Pro" w:hAnsi="Myriad Pro"/>
          <w:sz w:val="26"/>
          <w:szCs w:val="26"/>
        </w:rPr>
        <w:t xml:space="preserve">илиалом «Алтайэнерго» в таблице исполнения НВВ Филиала за 2017 год. Отклонение по расходам на оплату услуг по передаче смежных сетевых компаний и по расходам на оплату потерь электроэнергии в сетях учтены, т.е. исключены, Управлением при определении НВВ </w:t>
      </w:r>
      <w:r w:rsidR="005A2E5F">
        <w:rPr>
          <w:rFonts w:ascii="Myriad Pro" w:hAnsi="Myriad Pro"/>
          <w:sz w:val="26"/>
          <w:szCs w:val="26"/>
        </w:rPr>
        <w:t>ф</w:t>
      </w:r>
      <w:r w:rsidRPr="00114EA4">
        <w:rPr>
          <w:rFonts w:ascii="Myriad Pro" w:hAnsi="Myriad Pro"/>
          <w:sz w:val="26"/>
          <w:szCs w:val="26"/>
        </w:rPr>
        <w:t>илиала «Алтайэнерго» на 2019 год. Однако в рамках 2017 года экономия по этим двум статьям затрат явилась дополнительным источником финансирования других подконтрольных и неподконтрольных расходов Филиала в сумме 290 819 тыс. руб.</w:t>
      </w:r>
    </w:p>
    <w:p w14:paraId="0D812436" w14:textId="77777777" w:rsidR="00675948" w:rsidRPr="00675948" w:rsidRDefault="00675948" w:rsidP="00675948">
      <w:pPr>
        <w:spacing w:line="360" w:lineRule="auto"/>
        <w:ind w:firstLine="567"/>
        <w:jc w:val="both"/>
        <w:rPr>
          <w:rFonts w:ascii="Myriad Pro" w:eastAsiaTheme="minorEastAsia" w:hAnsi="Myriad Pro"/>
          <w:sz w:val="26"/>
          <w:szCs w:val="26"/>
        </w:rPr>
      </w:pPr>
      <w:r w:rsidRPr="00675948">
        <w:rPr>
          <w:rFonts w:ascii="Myriad Pro" w:eastAsiaTheme="minorEastAsia" w:hAnsi="Myriad Pro"/>
          <w:sz w:val="26"/>
          <w:szCs w:val="26"/>
        </w:rPr>
        <w:t xml:space="preserve">Ниже Исполнитель приводит структуру фактической выручки </w:t>
      </w:r>
      <w:r w:rsidR="005A2E5F">
        <w:rPr>
          <w:rFonts w:ascii="Myriad Pro" w:eastAsiaTheme="minorEastAsia" w:hAnsi="Myriad Pro"/>
          <w:sz w:val="26"/>
          <w:szCs w:val="26"/>
        </w:rPr>
        <w:t>ф</w:t>
      </w:r>
      <w:r w:rsidRPr="00675948">
        <w:rPr>
          <w:rFonts w:ascii="Myriad Pro" w:eastAsiaTheme="minorEastAsia" w:hAnsi="Myriad Pro"/>
          <w:sz w:val="26"/>
          <w:szCs w:val="26"/>
        </w:rPr>
        <w:t xml:space="preserve">илиала </w:t>
      </w:r>
      <w:r w:rsidR="00B43F17">
        <w:rPr>
          <w:rFonts w:ascii="Myriad Pro" w:eastAsiaTheme="minorEastAsia" w:hAnsi="Myriad Pro"/>
          <w:sz w:val="26"/>
          <w:szCs w:val="26"/>
        </w:rPr>
        <w:br/>
      </w:r>
      <w:r w:rsidRPr="00675948">
        <w:rPr>
          <w:rFonts w:ascii="Myriad Pro" w:eastAsiaTheme="minorEastAsia" w:hAnsi="Myriad Pro"/>
          <w:sz w:val="26"/>
          <w:szCs w:val="26"/>
        </w:rPr>
        <w:t>ПАО «МРСК Сибири» «Алтайэнерго» за 2017 год в разрезе групп потребителей:</w:t>
      </w:r>
    </w:p>
    <w:p w14:paraId="2E56E5B0" w14:textId="77777777" w:rsidR="00675948" w:rsidRDefault="00675948" w:rsidP="00114EA4">
      <w:pPr>
        <w:spacing w:line="360" w:lineRule="auto"/>
        <w:ind w:firstLine="567"/>
        <w:jc w:val="both"/>
        <w:rPr>
          <w:rFonts w:ascii="Myriad Pro" w:hAnsi="Myriad Pro"/>
          <w:sz w:val="26"/>
          <w:szCs w:val="26"/>
        </w:rPr>
      </w:pPr>
    </w:p>
    <w:p w14:paraId="56B66202" w14:textId="77777777" w:rsidR="00675948" w:rsidRDefault="00675948" w:rsidP="00114EA4">
      <w:pPr>
        <w:spacing w:line="360" w:lineRule="auto"/>
        <w:ind w:firstLine="567"/>
        <w:jc w:val="both"/>
        <w:rPr>
          <w:rFonts w:ascii="Myriad Pro" w:hAnsi="Myriad Pro"/>
          <w:sz w:val="26"/>
          <w:szCs w:val="26"/>
        </w:rPr>
      </w:pPr>
    </w:p>
    <w:p w14:paraId="2DDAD519" w14:textId="77777777" w:rsidR="00675948" w:rsidRDefault="00675948" w:rsidP="00675948">
      <w:pPr>
        <w:jc w:val="center"/>
        <w:rPr>
          <w:sz w:val="20"/>
          <w:szCs w:val="20"/>
          <w:highlight w:val="yellow"/>
        </w:rPr>
        <w:sectPr w:rsidR="00675948" w:rsidSect="0017657E">
          <w:pgSz w:w="11906" w:h="16838"/>
          <w:pgMar w:top="1134" w:right="707" w:bottom="1134" w:left="1701" w:header="708" w:footer="708" w:gutter="0"/>
          <w:cols w:space="708"/>
          <w:docGrid w:linePitch="360"/>
        </w:sectPr>
      </w:pPr>
    </w:p>
    <w:tbl>
      <w:tblPr>
        <w:tblW w:w="13993" w:type="dxa"/>
        <w:jc w:val="center"/>
        <w:tblLayout w:type="fixed"/>
        <w:tblLook w:val="04A0" w:firstRow="1" w:lastRow="0" w:firstColumn="1" w:lastColumn="0" w:noHBand="0" w:noVBand="1"/>
      </w:tblPr>
      <w:tblGrid>
        <w:gridCol w:w="3539"/>
        <w:gridCol w:w="1134"/>
        <w:gridCol w:w="1257"/>
        <w:gridCol w:w="1401"/>
        <w:gridCol w:w="1275"/>
        <w:gridCol w:w="1494"/>
        <w:gridCol w:w="1341"/>
        <w:gridCol w:w="1336"/>
        <w:gridCol w:w="1216"/>
      </w:tblGrid>
      <w:tr w:rsidR="00675948" w:rsidRPr="00060689" w14:paraId="274C539C" w14:textId="77777777" w:rsidTr="00675948">
        <w:trPr>
          <w:trHeight w:val="510"/>
          <w:tblHeader/>
          <w:jc w:val="center"/>
        </w:trPr>
        <w:tc>
          <w:tcPr>
            <w:tcW w:w="3539"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F2DE8EA" w14:textId="77777777" w:rsidR="00675948" w:rsidRPr="00060689" w:rsidRDefault="00675948" w:rsidP="00060689">
            <w:pPr>
              <w:pStyle w:val="ac"/>
              <w:jc w:val="center"/>
              <w:rPr>
                <w:rFonts w:ascii="Myriad Pro" w:hAnsi="Myriad Pro"/>
                <w:b/>
                <w:i w:val="0"/>
                <w:color w:val="FFFFFF" w:themeColor="background1"/>
                <w:szCs w:val="18"/>
              </w:rPr>
            </w:pPr>
            <w:r w:rsidRPr="00060689">
              <w:rPr>
                <w:rFonts w:ascii="Myriad Pro" w:hAnsi="Myriad Pro"/>
                <w:b/>
                <w:i w:val="0"/>
                <w:color w:val="FFFFFF" w:themeColor="background1"/>
                <w:szCs w:val="18"/>
              </w:rPr>
              <w:lastRenderedPageBreak/>
              <w:t>Уровень напряжения (группа потребителей)</w:t>
            </w:r>
          </w:p>
        </w:tc>
        <w:tc>
          <w:tcPr>
            <w:tcW w:w="1134"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F4D21C3" w14:textId="77777777" w:rsidR="00675948" w:rsidRPr="00060689" w:rsidRDefault="00675948" w:rsidP="00060689">
            <w:pPr>
              <w:pStyle w:val="ac"/>
              <w:jc w:val="center"/>
              <w:rPr>
                <w:rFonts w:ascii="Myriad Pro" w:hAnsi="Myriad Pro"/>
                <w:b/>
                <w:i w:val="0"/>
                <w:color w:val="FFFFFF" w:themeColor="background1"/>
                <w:szCs w:val="18"/>
              </w:rPr>
            </w:pPr>
            <w:r w:rsidRPr="00060689">
              <w:rPr>
                <w:rFonts w:ascii="Myriad Pro" w:hAnsi="Myriad Pro"/>
                <w:b/>
                <w:i w:val="0"/>
                <w:color w:val="FFFFFF" w:themeColor="background1"/>
                <w:szCs w:val="18"/>
              </w:rPr>
              <w:t>Одноставочный тариф средний</w:t>
            </w:r>
          </w:p>
        </w:tc>
        <w:tc>
          <w:tcPr>
            <w:tcW w:w="3933" w:type="dxa"/>
            <w:gridSpan w:val="3"/>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D151DFE" w14:textId="77777777" w:rsidR="00675948" w:rsidRPr="00060689" w:rsidRDefault="00675948" w:rsidP="00060689">
            <w:pPr>
              <w:pStyle w:val="ac"/>
              <w:jc w:val="center"/>
              <w:rPr>
                <w:rFonts w:ascii="Myriad Pro" w:hAnsi="Myriad Pro"/>
                <w:b/>
                <w:i w:val="0"/>
                <w:color w:val="FFFFFF" w:themeColor="background1"/>
                <w:szCs w:val="18"/>
              </w:rPr>
            </w:pPr>
            <w:r w:rsidRPr="00060689">
              <w:rPr>
                <w:rFonts w:ascii="Myriad Pro" w:hAnsi="Myriad Pro"/>
                <w:b/>
                <w:i w:val="0"/>
                <w:color w:val="FFFFFF" w:themeColor="background1"/>
                <w:szCs w:val="18"/>
              </w:rPr>
              <w:t>Полезный отпуск э/э</w:t>
            </w:r>
          </w:p>
        </w:tc>
        <w:tc>
          <w:tcPr>
            <w:tcW w:w="5387" w:type="dxa"/>
            <w:gridSpan w:val="4"/>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1E2C5F2F" w14:textId="77777777" w:rsidR="00675948" w:rsidRPr="00060689" w:rsidRDefault="00675948" w:rsidP="00060689">
            <w:pPr>
              <w:pStyle w:val="ac"/>
              <w:jc w:val="center"/>
              <w:rPr>
                <w:rFonts w:ascii="Myriad Pro" w:hAnsi="Myriad Pro"/>
                <w:b/>
                <w:i w:val="0"/>
                <w:color w:val="FFFFFF" w:themeColor="background1"/>
                <w:szCs w:val="18"/>
              </w:rPr>
            </w:pPr>
            <w:r w:rsidRPr="00060689">
              <w:rPr>
                <w:rFonts w:ascii="Myriad Pro" w:hAnsi="Myriad Pro"/>
                <w:b/>
                <w:i w:val="0"/>
                <w:color w:val="FFFFFF" w:themeColor="background1"/>
                <w:szCs w:val="18"/>
              </w:rPr>
              <w:t>Выручка</w:t>
            </w:r>
          </w:p>
        </w:tc>
      </w:tr>
      <w:tr w:rsidR="00675948" w:rsidRPr="00060689" w14:paraId="3EACD236" w14:textId="77777777" w:rsidTr="00675948">
        <w:trPr>
          <w:trHeight w:val="510"/>
          <w:tblHeader/>
          <w:jc w:val="center"/>
        </w:trPr>
        <w:tc>
          <w:tcPr>
            <w:tcW w:w="3539" w:type="dxa"/>
            <w:vMerge/>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63050BA" w14:textId="77777777" w:rsidR="00675948" w:rsidRPr="00060689" w:rsidRDefault="00675948" w:rsidP="00060689">
            <w:pPr>
              <w:pStyle w:val="ac"/>
              <w:jc w:val="center"/>
              <w:rPr>
                <w:rFonts w:ascii="Myriad Pro" w:hAnsi="Myriad Pro"/>
                <w:b/>
                <w:i w:val="0"/>
                <w:color w:val="FFFFFF" w:themeColor="background1"/>
                <w:szCs w:val="18"/>
              </w:rPr>
            </w:pPr>
          </w:p>
        </w:tc>
        <w:tc>
          <w:tcPr>
            <w:tcW w:w="1134"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695CD3A" w14:textId="77777777" w:rsidR="00675948" w:rsidRPr="00060689" w:rsidRDefault="00675948" w:rsidP="00060689">
            <w:pPr>
              <w:pStyle w:val="ac"/>
              <w:jc w:val="center"/>
              <w:rPr>
                <w:rFonts w:ascii="Myriad Pro" w:hAnsi="Myriad Pro"/>
                <w:b/>
                <w:i w:val="0"/>
                <w:color w:val="FFFFFF" w:themeColor="background1"/>
                <w:szCs w:val="18"/>
              </w:rPr>
            </w:pPr>
          </w:p>
        </w:tc>
        <w:tc>
          <w:tcPr>
            <w:tcW w:w="125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BEF2C38" w14:textId="77777777" w:rsidR="00675948" w:rsidRPr="00060689" w:rsidRDefault="00675948" w:rsidP="00060689">
            <w:pPr>
              <w:pStyle w:val="ac"/>
              <w:jc w:val="center"/>
              <w:rPr>
                <w:rFonts w:ascii="Myriad Pro" w:hAnsi="Myriad Pro"/>
                <w:b/>
                <w:i w:val="0"/>
                <w:color w:val="FFFFFF" w:themeColor="background1"/>
                <w:szCs w:val="18"/>
              </w:rPr>
            </w:pPr>
            <w:r w:rsidRPr="00060689">
              <w:rPr>
                <w:rFonts w:ascii="Myriad Pro" w:hAnsi="Myriad Pro"/>
                <w:b/>
                <w:i w:val="0"/>
                <w:color w:val="FFFFFF" w:themeColor="background1"/>
                <w:szCs w:val="18"/>
              </w:rPr>
              <w:t>Всего</w:t>
            </w:r>
          </w:p>
        </w:tc>
        <w:tc>
          <w:tcPr>
            <w:tcW w:w="140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1804DD0" w14:textId="77777777" w:rsidR="00675948" w:rsidRPr="00060689" w:rsidRDefault="00675948" w:rsidP="00060689">
            <w:pPr>
              <w:pStyle w:val="ac"/>
              <w:jc w:val="center"/>
              <w:rPr>
                <w:rFonts w:ascii="Myriad Pro" w:hAnsi="Myriad Pro"/>
                <w:b/>
                <w:i w:val="0"/>
                <w:color w:val="FFFFFF" w:themeColor="background1"/>
                <w:szCs w:val="18"/>
              </w:rPr>
            </w:pPr>
            <w:r w:rsidRPr="00060689">
              <w:rPr>
                <w:rFonts w:ascii="Myriad Pro" w:hAnsi="Myriad Pro"/>
                <w:b/>
                <w:i w:val="0"/>
                <w:color w:val="FFFFFF" w:themeColor="background1"/>
                <w:szCs w:val="18"/>
              </w:rPr>
              <w:t>одноставочные потребители</w:t>
            </w:r>
          </w:p>
        </w:tc>
        <w:tc>
          <w:tcPr>
            <w:tcW w:w="127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2360CF0" w14:textId="77777777" w:rsidR="00675948" w:rsidRPr="00060689" w:rsidRDefault="00675948" w:rsidP="00060689">
            <w:pPr>
              <w:pStyle w:val="ac"/>
              <w:jc w:val="center"/>
              <w:rPr>
                <w:rFonts w:ascii="Myriad Pro" w:hAnsi="Myriad Pro"/>
                <w:b/>
                <w:i w:val="0"/>
                <w:color w:val="FFFFFF" w:themeColor="background1"/>
                <w:szCs w:val="18"/>
              </w:rPr>
            </w:pPr>
            <w:r w:rsidRPr="00060689">
              <w:rPr>
                <w:rFonts w:ascii="Myriad Pro" w:hAnsi="Myriad Pro"/>
                <w:b/>
                <w:i w:val="0"/>
                <w:color w:val="FFFFFF" w:themeColor="background1"/>
                <w:szCs w:val="18"/>
              </w:rPr>
              <w:t>двухставочные</w:t>
            </w:r>
          </w:p>
        </w:tc>
        <w:tc>
          <w:tcPr>
            <w:tcW w:w="149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E9B2E01" w14:textId="77777777" w:rsidR="00675948" w:rsidRPr="00060689" w:rsidRDefault="00675948" w:rsidP="00060689">
            <w:pPr>
              <w:pStyle w:val="ac"/>
              <w:jc w:val="center"/>
              <w:rPr>
                <w:rFonts w:ascii="Myriad Pro" w:hAnsi="Myriad Pro"/>
                <w:b/>
                <w:i w:val="0"/>
                <w:color w:val="FFFFFF" w:themeColor="background1"/>
                <w:szCs w:val="18"/>
              </w:rPr>
            </w:pPr>
            <w:r w:rsidRPr="00060689">
              <w:rPr>
                <w:rFonts w:ascii="Myriad Pro" w:hAnsi="Myriad Pro"/>
                <w:b/>
                <w:i w:val="0"/>
                <w:color w:val="FFFFFF" w:themeColor="background1"/>
                <w:szCs w:val="18"/>
              </w:rPr>
              <w:t>Всего, в т.ч.:</w:t>
            </w:r>
          </w:p>
        </w:tc>
        <w:tc>
          <w:tcPr>
            <w:tcW w:w="134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2409589" w14:textId="77777777" w:rsidR="00675948" w:rsidRPr="00060689" w:rsidRDefault="00675948" w:rsidP="00060689">
            <w:pPr>
              <w:pStyle w:val="ac"/>
              <w:jc w:val="center"/>
              <w:rPr>
                <w:rFonts w:ascii="Myriad Pro" w:hAnsi="Myriad Pro"/>
                <w:b/>
                <w:i w:val="0"/>
                <w:color w:val="FFFFFF" w:themeColor="background1"/>
                <w:szCs w:val="18"/>
              </w:rPr>
            </w:pPr>
            <w:r w:rsidRPr="00060689">
              <w:rPr>
                <w:rFonts w:ascii="Myriad Pro" w:hAnsi="Myriad Pro"/>
                <w:b/>
                <w:i w:val="0"/>
                <w:color w:val="FFFFFF" w:themeColor="background1"/>
                <w:szCs w:val="18"/>
              </w:rPr>
              <w:t>одноставочный</w:t>
            </w:r>
          </w:p>
        </w:tc>
        <w:tc>
          <w:tcPr>
            <w:tcW w:w="133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2B572F3" w14:textId="77777777" w:rsidR="00675948" w:rsidRPr="00060689" w:rsidRDefault="00675948" w:rsidP="00060689">
            <w:pPr>
              <w:pStyle w:val="ac"/>
              <w:jc w:val="center"/>
              <w:rPr>
                <w:rFonts w:ascii="Myriad Pro" w:hAnsi="Myriad Pro"/>
                <w:b/>
                <w:i w:val="0"/>
                <w:color w:val="FFFFFF" w:themeColor="background1"/>
                <w:szCs w:val="18"/>
              </w:rPr>
            </w:pPr>
            <w:r w:rsidRPr="00060689">
              <w:rPr>
                <w:rFonts w:ascii="Myriad Pro" w:hAnsi="Myriad Pro"/>
                <w:b/>
                <w:i w:val="0"/>
                <w:color w:val="FFFFFF" w:themeColor="background1"/>
                <w:szCs w:val="18"/>
              </w:rPr>
              <w:t>на содержание</w:t>
            </w:r>
            <w:r w:rsidRPr="00060689">
              <w:rPr>
                <w:rFonts w:ascii="Myriad Pro" w:hAnsi="Myriad Pro"/>
                <w:b/>
                <w:i w:val="0"/>
                <w:color w:val="FFFFFF" w:themeColor="background1"/>
                <w:szCs w:val="18"/>
              </w:rPr>
              <w:br/>
              <w:t>(двухставочный)</w:t>
            </w:r>
          </w:p>
        </w:tc>
        <w:tc>
          <w:tcPr>
            <w:tcW w:w="1216" w:type="dxa"/>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1607A760" w14:textId="77777777" w:rsidR="00675948" w:rsidRPr="00060689" w:rsidRDefault="00675948" w:rsidP="00060689">
            <w:pPr>
              <w:pStyle w:val="ac"/>
              <w:jc w:val="center"/>
              <w:rPr>
                <w:rFonts w:ascii="Myriad Pro" w:hAnsi="Myriad Pro"/>
                <w:b/>
                <w:i w:val="0"/>
                <w:color w:val="FFFFFF" w:themeColor="background1"/>
                <w:szCs w:val="18"/>
              </w:rPr>
            </w:pPr>
            <w:r w:rsidRPr="00060689">
              <w:rPr>
                <w:rFonts w:ascii="Myriad Pro" w:hAnsi="Myriad Pro"/>
                <w:b/>
                <w:i w:val="0"/>
                <w:color w:val="FFFFFF" w:themeColor="background1"/>
                <w:szCs w:val="18"/>
              </w:rPr>
              <w:t>на потери (двухставочный)</w:t>
            </w:r>
          </w:p>
        </w:tc>
      </w:tr>
      <w:tr w:rsidR="00675948" w:rsidRPr="00060689" w14:paraId="193253A1" w14:textId="77777777" w:rsidTr="00675948">
        <w:trPr>
          <w:trHeight w:val="510"/>
          <w:tblHeader/>
          <w:jc w:val="center"/>
        </w:trPr>
        <w:tc>
          <w:tcPr>
            <w:tcW w:w="3539" w:type="dxa"/>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7092E46" w14:textId="77777777" w:rsidR="00675948" w:rsidRPr="00060689" w:rsidRDefault="00675948" w:rsidP="00060689">
            <w:pPr>
              <w:pStyle w:val="ac"/>
              <w:jc w:val="center"/>
              <w:rPr>
                <w:rFonts w:ascii="Myriad Pro" w:hAnsi="Myriad Pro"/>
                <w:b/>
                <w:i w:val="0"/>
                <w:color w:val="FFFFFF" w:themeColor="background1"/>
                <w:szCs w:val="18"/>
              </w:rPr>
            </w:pPr>
            <w:r w:rsidRPr="00060689">
              <w:rPr>
                <w:rFonts w:ascii="Myriad Pro" w:hAnsi="Myriad Pro"/>
                <w:b/>
                <w:i w:val="0"/>
                <w:color w:val="FFFFFF" w:themeColor="background1"/>
                <w:szCs w:val="18"/>
              </w:rPr>
              <w:t>Ед.измерения</w:t>
            </w:r>
          </w:p>
        </w:tc>
        <w:tc>
          <w:tcPr>
            <w:tcW w:w="113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640DFF1" w14:textId="77777777" w:rsidR="00675948" w:rsidRPr="00060689" w:rsidRDefault="00675948" w:rsidP="00060689">
            <w:pPr>
              <w:pStyle w:val="ac"/>
              <w:jc w:val="center"/>
              <w:rPr>
                <w:rFonts w:ascii="Myriad Pro" w:hAnsi="Myriad Pro"/>
                <w:b/>
                <w:i w:val="0"/>
                <w:color w:val="FFFFFF" w:themeColor="background1"/>
                <w:szCs w:val="18"/>
              </w:rPr>
            </w:pPr>
            <w:r w:rsidRPr="00060689">
              <w:rPr>
                <w:rFonts w:ascii="Myriad Pro" w:hAnsi="Myriad Pro"/>
                <w:b/>
                <w:i w:val="0"/>
                <w:color w:val="FFFFFF" w:themeColor="background1"/>
                <w:szCs w:val="18"/>
              </w:rPr>
              <w:t>руб./</w:t>
            </w:r>
            <w:r w:rsidRPr="00060689">
              <w:rPr>
                <w:rFonts w:ascii="Myriad Pro" w:hAnsi="Myriad Pro"/>
                <w:b/>
                <w:i w:val="0"/>
                <w:color w:val="FFFFFF" w:themeColor="background1"/>
                <w:szCs w:val="18"/>
              </w:rPr>
              <w:br/>
              <w:t>МВтч.</w:t>
            </w:r>
          </w:p>
        </w:tc>
        <w:tc>
          <w:tcPr>
            <w:tcW w:w="1257"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1DBCFFC" w14:textId="77777777" w:rsidR="00675948" w:rsidRPr="00060689" w:rsidRDefault="00675948" w:rsidP="00060689">
            <w:pPr>
              <w:pStyle w:val="ac"/>
              <w:jc w:val="center"/>
              <w:rPr>
                <w:rFonts w:ascii="Myriad Pro" w:hAnsi="Myriad Pro"/>
                <w:b/>
                <w:i w:val="0"/>
                <w:color w:val="FFFFFF" w:themeColor="background1"/>
                <w:szCs w:val="18"/>
              </w:rPr>
            </w:pPr>
            <w:r w:rsidRPr="00060689">
              <w:rPr>
                <w:rFonts w:ascii="Myriad Pro" w:hAnsi="Myriad Pro"/>
                <w:b/>
                <w:i w:val="0"/>
                <w:color w:val="FFFFFF" w:themeColor="background1"/>
                <w:szCs w:val="18"/>
              </w:rPr>
              <w:t>тыс. кВт.ч.</w:t>
            </w:r>
          </w:p>
        </w:tc>
        <w:tc>
          <w:tcPr>
            <w:tcW w:w="1401"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8C6A932" w14:textId="77777777" w:rsidR="00675948" w:rsidRPr="00060689" w:rsidRDefault="00675948" w:rsidP="00060689">
            <w:pPr>
              <w:pStyle w:val="ac"/>
              <w:jc w:val="center"/>
              <w:rPr>
                <w:rFonts w:ascii="Myriad Pro" w:hAnsi="Myriad Pro"/>
                <w:b/>
                <w:i w:val="0"/>
                <w:color w:val="FFFFFF" w:themeColor="background1"/>
                <w:szCs w:val="18"/>
              </w:rPr>
            </w:pPr>
            <w:r w:rsidRPr="00060689">
              <w:rPr>
                <w:rFonts w:ascii="Myriad Pro" w:hAnsi="Myriad Pro"/>
                <w:b/>
                <w:i w:val="0"/>
                <w:color w:val="FFFFFF" w:themeColor="background1"/>
                <w:szCs w:val="18"/>
              </w:rPr>
              <w:t>тыс. кВт.ч.</w:t>
            </w:r>
          </w:p>
        </w:tc>
        <w:tc>
          <w:tcPr>
            <w:tcW w:w="1275"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855DB47" w14:textId="77777777" w:rsidR="00675948" w:rsidRPr="00060689" w:rsidRDefault="00675948" w:rsidP="00060689">
            <w:pPr>
              <w:pStyle w:val="ac"/>
              <w:jc w:val="center"/>
              <w:rPr>
                <w:rFonts w:ascii="Myriad Pro" w:hAnsi="Myriad Pro"/>
                <w:b/>
                <w:i w:val="0"/>
                <w:color w:val="FFFFFF" w:themeColor="background1"/>
                <w:szCs w:val="18"/>
              </w:rPr>
            </w:pPr>
            <w:r w:rsidRPr="00060689">
              <w:rPr>
                <w:rFonts w:ascii="Myriad Pro" w:hAnsi="Myriad Pro"/>
                <w:b/>
                <w:i w:val="0"/>
                <w:color w:val="FFFFFF" w:themeColor="background1"/>
                <w:szCs w:val="18"/>
              </w:rPr>
              <w:t>тыс. кВт.ч.</w:t>
            </w:r>
          </w:p>
        </w:tc>
        <w:tc>
          <w:tcPr>
            <w:tcW w:w="149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0CA03CB" w14:textId="77777777" w:rsidR="00675948" w:rsidRPr="00060689" w:rsidRDefault="00675948" w:rsidP="00060689">
            <w:pPr>
              <w:pStyle w:val="ac"/>
              <w:jc w:val="center"/>
              <w:rPr>
                <w:rFonts w:ascii="Myriad Pro" w:hAnsi="Myriad Pro"/>
                <w:b/>
                <w:i w:val="0"/>
                <w:color w:val="FFFFFF" w:themeColor="background1"/>
                <w:szCs w:val="18"/>
              </w:rPr>
            </w:pPr>
            <w:r w:rsidRPr="00060689">
              <w:rPr>
                <w:rFonts w:ascii="Myriad Pro" w:hAnsi="Myriad Pro"/>
                <w:b/>
                <w:i w:val="0"/>
                <w:color w:val="FFFFFF" w:themeColor="background1"/>
                <w:szCs w:val="18"/>
              </w:rPr>
              <w:t>тыс. руб.</w:t>
            </w:r>
          </w:p>
        </w:tc>
        <w:tc>
          <w:tcPr>
            <w:tcW w:w="1341"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10043C8" w14:textId="77777777" w:rsidR="00675948" w:rsidRPr="00060689" w:rsidRDefault="00675948" w:rsidP="00060689">
            <w:pPr>
              <w:pStyle w:val="ac"/>
              <w:jc w:val="center"/>
              <w:rPr>
                <w:rFonts w:ascii="Myriad Pro" w:hAnsi="Myriad Pro"/>
                <w:b/>
                <w:i w:val="0"/>
                <w:color w:val="FFFFFF" w:themeColor="background1"/>
                <w:szCs w:val="18"/>
              </w:rPr>
            </w:pPr>
            <w:r w:rsidRPr="00060689">
              <w:rPr>
                <w:rFonts w:ascii="Myriad Pro" w:hAnsi="Myriad Pro"/>
                <w:b/>
                <w:i w:val="0"/>
                <w:color w:val="FFFFFF" w:themeColor="background1"/>
                <w:szCs w:val="18"/>
              </w:rPr>
              <w:t>тыс. руб.</w:t>
            </w:r>
          </w:p>
        </w:tc>
        <w:tc>
          <w:tcPr>
            <w:tcW w:w="133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23542F8" w14:textId="77777777" w:rsidR="00675948" w:rsidRPr="00060689" w:rsidRDefault="00675948" w:rsidP="00060689">
            <w:pPr>
              <w:pStyle w:val="ac"/>
              <w:jc w:val="center"/>
              <w:rPr>
                <w:rFonts w:ascii="Myriad Pro" w:hAnsi="Myriad Pro"/>
                <w:b/>
                <w:i w:val="0"/>
                <w:color w:val="FFFFFF" w:themeColor="background1"/>
                <w:szCs w:val="18"/>
              </w:rPr>
            </w:pPr>
            <w:r w:rsidRPr="00060689">
              <w:rPr>
                <w:rFonts w:ascii="Myriad Pro" w:hAnsi="Myriad Pro"/>
                <w:b/>
                <w:i w:val="0"/>
                <w:color w:val="FFFFFF" w:themeColor="background1"/>
                <w:szCs w:val="18"/>
              </w:rPr>
              <w:t>тыс. руб.</w:t>
            </w:r>
          </w:p>
        </w:tc>
        <w:tc>
          <w:tcPr>
            <w:tcW w:w="1216"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571E4E" w14:textId="77777777" w:rsidR="00675948" w:rsidRPr="00060689" w:rsidRDefault="00675948" w:rsidP="00060689">
            <w:pPr>
              <w:pStyle w:val="ac"/>
              <w:jc w:val="center"/>
              <w:rPr>
                <w:rFonts w:ascii="Myriad Pro" w:hAnsi="Myriad Pro"/>
                <w:b/>
                <w:i w:val="0"/>
                <w:color w:val="FFFFFF" w:themeColor="background1"/>
                <w:szCs w:val="18"/>
              </w:rPr>
            </w:pPr>
            <w:r w:rsidRPr="00060689">
              <w:rPr>
                <w:rFonts w:ascii="Myriad Pro" w:hAnsi="Myriad Pro"/>
                <w:b/>
                <w:i w:val="0"/>
                <w:color w:val="FFFFFF" w:themeColor="background1"/>
                <w:szCs w:val="18"/>
              </w:rPr>
              <w:t>тыс. руб.</w:t>
            </w:r>
          </w:p>
        </w:tc>
      </w:tr>
      <w:tr w:rsidR="00675948" w:rsidRPr="00060689" w14:paraId="4F0740DD" w14:textId="77777777" w:rsidTr="00B43F17">
        <w:trPr>
          <w:trHeight w:val="300"/>
          <w:jc w:val="center"/>
        </w:trPr>
        <w:tc>
          <w:tcPr>
            <w:tcW w:w="13993" w:type="dxa"/>
            <w:gridSpan w:val="9"/>
            <w:tcBorders>
              <w:top w:val="single" w:sz="4" w:space="0" w:color="FFFFFF" w:themeColor="background1"/>
              <w:left w:val="single" w:sz="8" w:space="0" w:color="auto"/>
              <w:bottom w:val="nil"/>
              <w:right w:val="single" w:sz="8" w:space="0" w:color="auto"/>
            </w:tcBorders>
            <w:shd w:val="clear" w:color="auto" w:fill="D6E3BC" w:themeFill="accent3" w:themeFillTint="66"/>
            <w:vAlign w:val="center"/>
            <w:hideMark/>
          </w:tcPr>
          <w:p w14:paraId="3ABF114B" w14:textId="77777777" w:rsidR="00675948" w:rsidRPr="00060689" w:rsidRDefault="00675948" w:rsidP="00060689">
            <w:pPr>
              <w:pStyle w:val="ac"/>
              <w:rPr>
                <w:rFonts w:ascii="Myriad Pro" w:hAnsi="Myriad Pro"/>
                <w:bCs/>
                <w:i w:val="0"/>
                <w:szCs w:val="18"/>
              </w:rPr>
            </w:pPr>
            <w:r w:rsidRPr="00060689">
              <w:rPr>
                <w:rFonts w:ascii="Myriad Pro" w:hAnsi="Myriad Pro"/>
                <w:bCs/>
                <w:i w:val="0"/>
                <w:szCs w:val="18"/>
              </w:rPr>
              <w:t xml:space="preserve">Доходная часть по котловым тарифам </w:t>
            </w:r>
          </w:p>
        </w:tc>
      </w:tr>
      <w:tr w:rsidR="00675948" w:rsidRPr="00060689" w14:paraId="1550BA89" w14:textId="77777777" w:rsidTr="00675948">
        <w:trPr>
          <w:trHeight w:val="300"/>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503739" w14:textId="77777777" w:rsidR="00675948" w:rsidRPr="00060689" w:rsidRDefault="00675948" w:rsidP="00060689">
            <w:pPr>
              <w:pStyle w:val="ac"/>
              <w:rPr>
                <w:rFonts w:ascii="Myriad Pro" w:hAnsi="Myriad Pro"/>
                <w:bCs/>
                <w:i w:val="0"/>
                <w:szCs w:val="18"/>
              </w:rPr>
            </w:pPr>
            <w:r w:rsidRPr="00060689">
              <w:rPr>
                <w:rFonts w:ascii="Myriad Pro" w:hAnsi="Myriad Pro"/>
                <w:bCs/>
                <w:i w:val="0"/>
                <w:szCs w:val="18"/>
              </w:rPr>
              <w:t>Всего:</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746376D9" w14:textId="77777777" w:rsidR="00675948" w:rsidRPr="00060689" w:rsidRDefault="00675948" w:rsidP="00060689">
            <w:pPr>
              <w:pStyle w:val="ac"/>
              <w:rPr>
                <w:rFonts w:ascii="Myriad Pro" w:hAnsi="Myriad Pro"/>
                <w:bCs/>
                <w:i w:val="0"/>
                <w:color w:val="000000"/>
                <w:szCs w:val="18"/>
              </w:rPr>
            </w:pPr>
            <w:r w:rsidRPr="00060689">
              <w:rPr>
                <w:rFonts w:ascii="Myriad Pro" w:hAnsi="Myriad Pro"/>
                <w:bCs/>
                <w:i w:val="0"/>
                <w:color w:val="000000"/>
                <w:szCs w:val="18"/>
              </w:rPr>
              <w:t>1 374</w:t>
            </w:r>
          </w:p>
        </w:tc>
        <w:tc>
          <w:tcPr>
            <w:tcW w:w="1257" w:type="dxa"/>
            <w:tcBorders>
              <w:top w:val="single" w:sz="4" w:space="0" w:color="auto"/>
              <w:left w:val="nil"/>
              <w:bottom w:val="single" w:sz="4" w:space="0" w:color="auto"/>
              <w:right w:val="single" w:sz="4" w:space="0" w:color="auto"/>
            </w:tcBorders>
            <w:shd w:val="clear" w:color="auto" w:fill="auto"/>
            <w:vAlign w:val="center"/>
            <w:hideMark/>
          </w:tcPr>
          <w:p w14:paraId="26D34750" w14:textId="77777777" w:rsidR="00675948" w:rsidRPr="00060689" w:rsidRDefault="00675948" w:rsidP="00060689">
            <w:pPr>
              <w:pStyle w:val="ac"/>
              <w:rPr>
                <w:rFonts w:ascii="Myriad Pro" w:hAnsi="Myriad Pro"/>
                <w:bCs/>
                <w:i w:val="0"/>
                <w:szCs w:val="18"/>
              </w:rPr>
            </w:pPr>
            <w:r w:rsidRPr="00060689">
              <w:rPr>
                <w:rFonts w:ascii="Myriad Pro" w:hAnsi="Myriad Pro"/>
                <w:bCs/>
                <w:i w:val="0"/>
                <w:szCs w:val="18"/>
              </w:rPr>
              <w:t>3 402 842</w:t>
            </w:r>
          </w:p>
        </w:tc>
        <w:tc>
          <w:tcPr>
            <w:tcW w:w="1401" w:type="dxa"/>
            <w:tcBorders>
              <w:top w:val="single" w:sz="4" w:space="0" w:color="auto"/>
              <w:left w:val="nil"/>
              <w:bottom w:val="single" w:sz="4" w:space="0" w:color="auto"/>
              <w:right w:val="single" w:sz="4" w:space="0" w:color="auto"/>
            </w:tcBorders>
            <w:shd w:val="clear" w:color="auto" w:fill="auto"/>
            <w:vAlign w:val="center"/>
            <w:hideMark/>
          </w:tcPr>
          <w:p w14:paraId="126391DF" w14:textId="77777777" w:rsidR="00675948" w:rsidRPr="00060689" w:rsidRDefault="00675948" w:rsidP="00060689">
            <w:pPr>
              <w:pStyle w:val="ac"/>
              <w:rPr>
                <w:rFonts w:ascii="Myriad Pro" w:hAnsi="Myriad Pro"/>
                <w:bCs/>
                <w:i w:val="0"/>
                <w:szCs w:val="18"/>
              </w:rPr>
            </w:pPr>
            <w:r w:rsidRPr="00060689">
              <w:rPr>
                <w:rFonts w:ascii="Myriad Pro" w:hAnsi="Myriad Pro"/>
                <w:bCs/>
                <w:i w:val="0"/>
                <w:szCs w:val="18"/>
              </w:rPr>
              <w:t>3 122 291</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10DFC845" w14:textId="77777777" w:rsidR="00675948" w:rsidRPr="00060689" w:rsidRDefault="00675948" w:rsidP="00060689">
            <w:pPr>
              <w:pStyle w:val="ac"/>
              <w:rPr>
                <w:rFonts w:ascii="Myriad Pro" w:hAnsi="Myriad Pro"/>
                <w:bCs/>
                <w:i w:val="0"/>
                <w:szCs w:val="18"/>
              </w:rPr>
            </w:pPr>
            <w:r w:rsidRPr="00060689">
              <w:rPr>
                <w:rFonts w:ascii="Myriad Pro" w:hAnsi="Myriad Pro"/>
                <w:bCs/>
                <w:i w:val="0"/>
                <w:szCs w:val="18"/>
              </w:rPr>
              <w:t>280 551</w:t>
            </w:r>
          </w:p>
        </w:tc>
        <w:tc>
          <w:tcPr>
            <w:tcW w:w="1494" w:type="dxa"/>
            <w:tcBorders>
              <w:top w:val="single" w:sz="4" w:space="0" w:color="auto"/>
              <w:left w:val="nil"/>
              <w:bottom w:val="single" w:sz="4" w:space="0" w:color="auto"/>
              <w:right w:val="single" w:sz="4" w:space="0" w:color="auto"/>
            </w:tcBorders>
            <w:shd w:val="clear" w:color="auto" w:fill="auto"/>
            <w:vAlign w:val="center"/>
            <w:hideMark/>
          </w:tcPr>
          <w:p w14:paraId="7412B1A4" w14:textId="77777777" w:rsidR="00675948" w:rsidRPr="00060689" w:rsidRDefault="00675948" w:rsidP="00060689">
            <w:pPr>
              <w:pStyle w:val="ac"/>
              <w:rPr>
                <w:rFonts w:ascii="Myriad Pro" w:hAnsi="Myriad Pro"/>
                <w:bCs/>
                <w:i w:val="0"/>
                <w:szCs w:val="18"/>
              </w:rPr>
            </w:pPr>
            <w:r w:rsidRPr="00060689">
              <w:rPr>
                <w:rFonts w:ascii="Myriad Pro" w:hAnsi="Myriad Pro"/>
                <w:bCs/>
                <w:i w:val="0"/>
                <w:szCs w:val="18"/>
              </w:rPr>
              <w:t>4 676 301</w:t>
            </w:r>
          </w:p>
        </w:tc>
        <w:tc>
          <w:tcPr>
            <w:tcW w:w="1341" w:type="dxa"/>
            <w:tcBorders>
              <w:top w:val="single" w:sz="4" w:space="0" w:color="auto"/>
              <w:left w:val="nil"/>
              <w:bottom w:val="single" w:sz="4" w:space="0" w:color="auto"/>
              <w:right w:val="single" w:sz="4" w:space="0" w:color="auto"/>
            </w:tcBorders>
            <w:shd w:val="clear" w:color="auto" w:fill="auto"/>
            <w:vAlign w:val="center"/>
            <w:hideMark/>
          </w:tcPr>
          <w:p w14:paraId="0C35D1B9" w14:textId="77777777" w:rsidR="00675948" w:rsidRPr="00060689" w:rsidRDefault="00675948" w:rsidP="00060689">
            <w:pPr>
              <w:pStyle w:val="ac"/>
              <w:rPr>
                <w:rFonts w:ascii="Myriad Pro" w:hAnsi="Myriad Pro"/>
                <w:bCs/>
                <w:i w:val="0"/>
                <w:szCs w:val="18"/>
              </w:rPr>
            </w:pPr>
            <w:r w:rsidRPr="00060689">
              <w:rPr>
                <w:rFonts w:ascii="Myriad Pro" w:hAnsi="Myriad Pro"/>
                <w:bCs/>
                <w:i w:val="0"/>
                <w:szCs w:val="18"/>
              </w:rPr>
              <w:t>4 407 922</w:t>
            </w:r>
          </w:p>
        </w:tc>
        <w:tc>
          <w:tcPr>
            <w:tcW w:w="1336" w:type="dxa"/>
            <w:tcBorders>
              <w:top w:val="single" w:sz="4" w:space="0" w:color="auto"/>
              <w:left w:val="nil"/>
              <w:bottom w:val="single" w:sz="4" w:space="0" w:color="auto"/>
              <w:right w:val="single" w:sz="4" w:space="0" w:color="auto"/>
            </w:tcBorders>
            <w:shd w:val="clear" w:color="auto" w:fill="auto"/>
            <w:vAlign w:val="center"/>
            <w:hideMark/>
          </w:tcPr>
          <w:p w14:paraId="07BB647A" w14:textId="77777777" w:rsidR="00675948" w:rsidRPr="00060689" w:rsidRDefault="00675948" w:rsidP="00060689">
            <w:pPr>
              <w:pStyle w:val="ac"/>
              <w:rPr>
                <w:rFonts w:ascii="Myriad Pro" w:hAnsi="Myriad Pro"/>
                <w:bCs/>
                <w:i w:val="0"/>
                <w:szCs w:val="18"/>
              </w:rPr>
            </w:pPr>
            <w:r w:rsidRPr="00060689">
              <w:rPr>
                <w:rFonts w:ascii="Myriad Pro" w:hAnsi="Myriad Pro"/>
                <w:bCs/>
                <w:i w:val="0"/>
                <w:szCs w:val="18"/>
              </w:rPr>
              <w:t>248 334</w:t>
            </w:r>
          </w:p>
        </w:tc>
        <w:tc>
          <w:tcPr>
            <w:tcW w:w="1216"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3B0A4DA0" w14:textId="77777777" w:rsidR="00675948" w:rsidRPr="00060689" w:rsidRDefault="00675948" w:rsidP="00060689">
            <w:pPr>
              <w:pStyle w:val="ac"/>
              <w:rPr>
                <w:rFonts w:ascii="Myriad Pro" w:hAnsi="Myriad Pro"/>
                <w:bCs/>
                <w:i w:val="0"/>
                <w:szCs w:val="18"/>
              </w:rPr>
            </w:pPr>
            <w:r w:rsidRPr="00060689">
              <w:rPr>
                <w:rFonts w:ascii="Myriad Pro" w:hAnsi="Myriad Pro"/>
                <w:bCs/>
                <w:i w:val="0"/>
                <w:szCs w:val="18"/>
              </w:rPr>
              <w:t>20 045</w:t>
            </w:r>
          </w:p>
        </w:tc>
      </w:tr>
      <w:tr w:rsidR="00675948" w:rsidRPr="00060689" w14:paraId="31651DB1" w14:textId="77777777" w:rsidTr="00675948">
        <w:trPr>
          <w:trHeight w:val="300"/>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5510D137"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вн</w:t>
            </w:r>
          </w:p>
        </w:tc>
        <w:tc>
          <w:tcPr>
            <w:tcW w:w="1134" w:type="dxa"/>
            <w:tcBorders>
              <w:top w:val="nil"/>
              <w:left w:val="nil"/>
              <w:bottom w:val="single" w:sz="4" w:space="0" w:color="auto"/>
              <w:right w:val="single" w:sz="4" w:space="0" w:color="auto"/>
            </w:tcBorders>
            <w:shd w:val="clear" w:color="auto" w:fill="auto"/>
            <w:vAlign w:val="center"/>
            <w:hideMark/>
          </w:tcPr>
          <w:p w14:paraId="013714B5"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888</w:t>
            </w:r>
          </w:p>
        </w:tc>
        <w:tc>
          <w:tcPr>
            <w:tcW w:w="1257" w:type="dxa"/>
            <w:tcBorders>
              <w:top w:val="nil"/>
              <w:left w:val="nil"/>
              <w:bottom w:val="single" w:sz="4" w:space="0" w:color="auto"/>
              <w:right w:val="single" w:sz="4" w:space="0" w:color="auto"/>
            </w:tcBorders>
            <w:shd w:val="clear" w:color="auto" w:fill="auto"/>
            <w:vAlign w:val="center"/>
            <w:hideMark/>
          </w:tcPr>
          <w:p w14:paraId="3922228B"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1 549 242</w:t>
            </w:r>
          </w:p>
        </w:tc>
        <w:tc>
          <w:tcPr>
            <w:tcW w:w="1401" w:type="dxa"/>
            <w:tcBorders>
              <w:top w:val="nil"/>
              <w:left w:val="nil"/>
              <w:bottom w:val="single" w:sz="4" w:space="0" w:color="auto"/>
              <w:right w:val="single" w:sz="4" w:space="0" w:color="auto"/>
            </w:tcBorders>
            <w:shd w:val="clear" w:color="auto" w:fill="auto"/>
            <w:vAlign w:val="center"/>
            <w:hideMark/>
          </w:tcPr>
          <w:p w14:paraId="6D941093"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1 313 428</w:t>
            </w:r>
          </w:p>
        </w:tc>
        <w:tc>
          <w:tcPr>
            <w:tcW w:w="1275" w:type="dxa"/>
            <w:tcBorders>
              <w:top w:val="nil"/>
              <w:left w:val="nil"/>
              <w:bottom w:val="single" w:sz="4" w:space="0" w:color="auto"/>
              <w:right w:val="single" w:sz="4" w:space="0" w:color="auto"/>
            </w:tcBorders>
            <w:shd w:val="clear" w:color="auto" w:fill="auto"/>
            <w:vAlign w:val="center"/>
            <w:hideMark/>
          </w:tcPr>
          <w:p w14:paraId="644CDA26"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235 814</w:t>
            </w:r>
          </w:p>
        </w:tc>
        <w:tc>
          <w:tcPr>
            <w:tcW w:w="1494" w:type="dxa"/>
            <w:tcBorders>
              <w:top w:val="nil"/>
              <w:left w:val="nil"/>
              <w:bottom w:val="single" w:sz="4" w:space="0" w:color="auto"/>
              <w:right w:val="single" w:sz="4" w:space="0" w:color="auto"/>
            </w:tcBorders>
            <w:shd w:val="clear" w:color="auto" w:fill="auto"/>
            <w:vAlign w:val="center"/>
            <w:hideMark/>
          </w:tcPr>
          <w:p w14:paraId="7359E2A8"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1 376 399</w:t>
            </w:r>
          </w:p>
        </w:tc>
        <w:tc>
          <w:tcPr>
            <w:tcW w:w="1341" w:type="dxa"/>
            <w:tcBorders>
              <w:top w:val="nil"/>
              <w:left w:val="nil"/>
              <w:bottom w:val="single" w:sz="4" w:space="0" w:color="auto"/>
              <w:right w:val="single" w:sz="4" w:space="0" w:color="auto"/>
            </w:tcBorders>
            <w:shd w:val="clear" w:color="auto" w:fill="auto"/>
            <w:vAlign w:val="center"/>
            <w:hideMark/>
          </w:tcPr>
          <w:p w14:paraId="5A5934BA"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1 164 755</w:t>
            </w:r>
          </w:p>
        </w:tc>
        <w:tc>
          <w:tcPr>
            <w:tcW w:w="1336" w:type="dxa"/>
            <w:tcBorders>
              <w:top w:val="nil"/>
              <w:left w:val="nil"/>
              <w:bottom w:val="single" w:sz="4" w:space="0" w:color="auto"/>
              <w:right w:val="single" w:sz="4" w:space="0" w:color="auto"/>
            </w:tcBorders>
            <w:shd w:val="clear" w:color="auto" w:fill="auto"/>
            <w:vAlign w:val="center"/>
            <w:hideMark/>
          </w:tcPr>
          <w:p w14:paraId="2B489A6A"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201 960</w:t>
            </w:r>
          </w:p>
        </w:tc>
        <w:tc>
          <w:tcPr>
            <w:tcW w:w="1216" w:type="dxa"/>
            <w:tcBorders>
              <w:top w:val="nil"/>
              <w:left w:val="single" w:sz="4" w:space="0" w:color="auto"/>
              <w:bottom w:val="single" w:sz="4" w:space="0" w:color="auto"/>
              <w:right w:val="single" w:sz="8" w:space="0" w:color="auto"/>
            </w:tcBorders>
            <w:shd w:val="clear" w:color="auto" w:fill="auto"/>
            <w:vAlign w:val="center"/>
            <w:hideMark/>
          </w:tcPr>
          <w:p w14:paraId="1B589BFE"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9 685</w:t>
            </w:r>
          </w:p>
        </w:tc>
      </w:tr>
      <w:tr w:rsidR="00675948" w:rsidRPr="00060689" w14:paraId="4D2CFE7C" w14:textId="77777777" w:rsidTr="00675948">
        <w:trPr>
          <w:trHeight w:val="300"/>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0F30CE8B"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сн1</w:t>
            </w:r>
          </w:p>
        </w:tc>
        <w:tc>
          <w:tcPr>
            <w:tcW w:w="1134" w:type="dxa"/>
            <w:tcBorders>
              <w:top w:val="nil"/>
              <w:left w:val="nil"/>
              <w:bottom w:val="single" w:sz="4" w:space="0" w:color="auto"/>
              <w:right w:val="single" w:sz="4" w:space="0" w:color="auto"/>
            </w:tcBorders>
            <w:shd w:val="clear" w:color="auto" w:fill="auto"/>
            <w:vAlign w:val="center"/>
            <w:hideMark/>
          </w:tcPr>
          <w:p w14:paraId="5E7069A9"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1 518</w:t>
            </w:r>
          </w:p>
        </w:tc>
        <w:tc>
          <w:tcPr>
            <w:tcW w:w="1257" w:type="dxa"/>
            <w:tcBorders>
              <w:top w:val="nil"/>
              <w:left w:val="nil"/>
              <w:bottom w:val="single" w:sz="4" w:space="0" w:color="auto"/>
              <w:right w:val="single" w:sz="4" w:space="0" w:color="auto"/>
            </w:tcBorders>
            <w:shd w:val="clear" w:color="auto" w:fill="auto"/>
            <w:vAlign w:val="center"/>
            <w:hideMark/>
          </w:tcPr>
          <w:p w14:paraId="199256F5"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199 299</w:t>
            </w:r>
          </w:p>
        </w:tc>
        <w:tc>
          <w:tcPr>
            <w:tcW w:w="1401" w:type="dxa"/>
            <w:tcBorders>
              <w:top w:val="nil"/>
              <w:left w:val="nil"/>
              <w:bottom w:val="single" w:sz="4" w:space="0" w:color="auto"/>
              <w:right w:val="single" w:sz="4" w:space="0" w:color="auto"/>
            </w:tcBorders>
            <w:shd w:val="clear" w:color="auto" w:fill="auto"/>
            <w:vAlign w:val="center"/>
            <w:hideMark/>
          </w:tcPr>
          <w:p w14:paraId="1E1EB153"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170 855</w:t>
            </w:r>
          </w:p>
        </w:tc>
        <w:tc>
          <w:tcPr>
            <w:tcW w:w="1275" w:type="dxa"/>
            <w:tcBorders>
              <w:top w:val="nil"/>
              <w:left w:val="nil"/>
              <w:bottom w:val="single" w:sz="4" w:space="0" w:color="auto"/>
              <w:right w:val="single" w:sz="4" w:space="0" w:color="auto"/>
            </w:tcBorders>
            <w:shd w:val="clear" w:color="auto" w:fill="auto"/>
            <w:vAlign w:val="center"/>
            <w:hideMark/>
          </w:tcPr>
          <w:p w14:paraId="1A857919"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28 445</w:t>
            </w:r>
          </w:p>
        </w:tc>
        <w:tc>
          <w:tcPr>
            <w:tcW w:w="1494" w:type="dxa"/>
            <w:tcBorders>
              <w:top w:val="nil"/>
              <w:left w:val="nil"/>
              <w:bottom w:val="single" w:sz="4" w:space="0" w:color="auto"/>
              <w:right w:val="single" w:sz="4" w:space="0" w:color="auto"/>
            </w:tcBorders>
            <w:shd w:val="clear" w:color="auto" w:fill="auto"/>
            <w:vAlign w:val="center"/>
            <w:hideMark/>
          </w:tcPr>
          <w:p w14:paraId="0D83738D"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302 503</w:t>
            </w:r>
          </w:p>
        </w:tc>
        <w:tc>
          <w:tcPr>
            <w:tcW w:w="1341" w:type="dxa"/>
            <w:tcBorders>
              <w:top w:val="nil"/>
              <w:left w:val="nil"/>
              <w:bottom w:val="single" w:sz="4" w:space="0" w:color="auto"/>
              <w:right w:val="single" w:sz="4" w:space="0" w:color="auto"/>
            </w:tcBorders>
            <w:shd w:val="clear" w:color="auto" w:fill="auto"/>
            <w:vAlign w:val="center"/>
            <w:hideMark/>
          </w:tcPr>
          <w:p w14:paraId="06F495EF"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263 845</w:t>
            </w:r>
          </w:p>
        </w:tc>
        <w:tc>
          <w:tcPr>
            <w:tcW w:w="1336" w:type="dxa"/>
            <w:tcBorders>
              <w:top w:val="nil"/>
              <w:left w:val="nil"/>
              <w:bottom w:val="single" w:sz="4" w:space="0" w:color="auto"/>
              <w:right w:val="single" w:sz="4" w:space="0" w:color="auto"/>
            </w:tcBorders>
            <w:shd w:val="clear" w:color="auto" w:fill="auto"/>
            <w:vAlign w:val="center"/>
            <w:hideMark/>
          </w:tcPr>
          <w:p w14:paraId="70289DA8"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33 489</w:t>
            </w:r>
          </w:p>
        </w:tc>
        <w:tc>
          <w:tcPr>
            <w:tcW w:w="1216" w:type="dxa"/>
            <w:tcBorders>
              <w:top w:val="nil"/>
              <w:left w:val="single" w:sz="4" w:space="0" w:color="auto"/>
              <w:bottom w:val="single" w:sz="4" w:space="0" w:color="auto"/>
              <w:right w:val="single" w:sz="8" w:space="0" w:color="auto"/>
            </w:tcBorders>
            <w:shd w:val="clear" w:color="auto" w:fill="auto"/>
            <w:vAlign w:val="center"/>
            <w:hideMark/>
          </w:tcPr>
          <w:p w14:paraId="613519D6"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5 169</w:t>
            </w:r>
          </w:p>
        </w:tc>
      </w:tr>
      <w:tr w:rsidR="00675948" w:rsidRPr="00060689" w14:paraId="4D803AC7" w14:textId="77777777" w:rsidTr="00675948">
        <w:trPr>
          <w:trHeight w:val="300"/>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522BA96C"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сн2</w:t>
            </w:r>
          </w:p>
        </w:tc>
        <w:tc>
          <w:tcPr>
            <w:tcW w:w="1134" w:type="dxa"/>
            <w:tcBorders>
              <w:top w:val="nil"/>
              <w:left w:val="nil"/>
              <w:bottom w:val="single" w:sz="4" w:space="0" w:color="auto"/>
              <w:right w:val="single" w:sz="4" w:space="0" w:color="auto"/>
            </w:tcBorders>
            <w:shd w:val="clear" w:color="auto" w:fill="auto"/>
            <w:vAlign w:val="center"/>
            <w:hideMark/>
          </w:tcPr>
          <w:p w14:paraId="700F6DEC"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1 748</w:t>
            </w:r>
          </w:p>
        </w:tc>
        <w:tc>
          <w:tcPr>
            <w:tcW w:w="1257" w:type="dxa"/>
            <w:tcBorders>
              <w:top w:val="nil"/>
              <w:left w:val="nil"/>
              <w:bottom w:val="single" w:sz="4" w:space="0" w:color="auto"/>
              <w:right w:val="single" w:sz="4" w:space="0" w:color="auto"/>
            </w:tcBorders>
            <w:shd w:val="clear" w:color="auto" w:fill="auto"/>
            <w:vAlign w:val="center"/>
            <w:hideMark/>
          </w:tcPr>
          <w:p w14:paraId="1AF8E0D6"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555 466</w:t>
            </w:r>
          </w:p>
        </w:tc>
        <w:tc>
          <w:tcPr>
            <w:tcW w:w="1401" w:type="dxa"/>
            <w:tcBorders>
              <w:top w:val="nil"/>
              <w:left w:val="nil"/>
              <w:bottom w:val="single" w:sz="4" w:space="0" w:color="auto"/>
              <w:right w:val="single" w:sz="4" w:space="0" w:color="auto"/>
            </w:tcBorders>
            <w:shd w:val="clear" w:color="auto" w:fill="auto"/>
            <w:vAlign w:val="center"/>
            <w:hideMark/>
          </w:tcPr>
          <w:p w14:paraId="58D62D02"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540 399</w:t>
            </w:r>
          </w:p>
        </w:tc>
        <w:tc>
          <w:tcPr>
            <w:tcW w:w="1275" w:type="dxa"/>
            <w:tcBorders>
              <w:top w:val="nil"/>
              <w:left w:val="nil"/>
              <w:bottom w:val="single" w:sz="4" w:space="0" w:color="auto"/>
              <w:right w:val="single" w:sz="4" w:space="0" w:color="auto"/>
            </w:tcBorders>
            <w:shd w:val="clear" w:color="auto" w:fill="auto"/>
            <w:vAlign w:val="center"/>
            <w:hideMark/>
          </w:tcPr>
          <w:p w14:paraId="2B899991"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15 067</w:t>
            </w:r>
          </w:p>
        </w:tc>
        <w:tc>
          <w:tcPr>
            <w:tcW w:w="1494" w:type="dxa"/>
            <w:tcBorders>
              <w:top w:val="nil"/>
              <w:left w:val="nil"/>
              <w:bottom w:val="single" w:sz="4" w:space="0" w:color="auto"/>
              <w:right w:val="single" w:sz="4" w:space="0" w:color="auto"/>
            </w:tcBorders>
            <w:shd w:val="clear" w:color="auto" w:fill="auto"/>
            <w:vAlign w:val="center"/>
            <w:hideMark/>
          </w:tcPr>
          <w:p w14:paraId="58D52278"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971 042</w:t>
            </w:r>
          </w:p>
        </w:tc>
        <w:tc>
          <w:tcPr>
            <w:tcW w:w="1341" w:type="dxa"/>
            <w:tcBorders>
              <w:top w:val="nil"/>
              <w:left w:val="nil"/>
              <w:bottom w:val="single" w:sz="4" w:space="0" w:color="auto"/>
              <w:right w:val="single" w:sz="4" w:space="0" w:color="auto"/>
            </w:tcBorders>
            <w:shd w:val="clear" w:color="auto" w:fill="auto"/>
            <w:vAlign w:val="center"/>
            <w:hideMark/>
          </w:tcPr>
          <w:p w14:paraId="03984AC9"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956 252</w:t>
            </w:r>
          </w:p>
        </w:tc>
        <w:tc>
          <w:tcPr>
            <w:tcW w:w="1336" w:type="dxa"/>
            <w:tcBorders>
              <w:top w:val="nil"/>
              <w:left w:val="nil"/>
              <w:bottom w:val="single" w:sz="4" w:space="0" w:color="auto"/>
              <w:right w:val="single" w:sz="4" w:space="0" w:color="auto"/>
            </w:tcBorders>
            <w:shd w:val="clear" w:color="auto" w:fill="auto"/>
            <w:vAlign w:val="center"/>
            <w:hideMark/>
          </w:tcPr>
          <w:p w14:paraId="0479B7CC"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10 339</w:t>
            </w:r>
          </w:p>
        </w:tc>
        <w:tc>
          <w:tcPr>
            <w:tcW w:w="1216" w:type="dxa"/>
            <w:tcBorders>
              <w:top w:val="nil"/>
              <w:left w:val="single" w:sz="4" w:space="0" w:color="auto"/>
              <w:bottom w:val="single" w:sz="4" w:space="0" w:color="auto"/>
              <w:right w:val="single" w:sz="8" w:space="0" w:color="auto"/>
            </w:tcBorders>
            <w:shd w:val="clear" w:color="auto" w:fill="auto"/>
            <w:vAlign w:val="center"/>
            <w:hideMark/>
          </w:tcPr>
          <w:p w14:paraId="4C8CB81E"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4 451</w:t>
            </w:r>
          </w:p>
        </w:tc>
      </w:tr>
      <w:tr w:rsidR="00675948" w:rsidRPr="00060689" w14:paraId="6493462D" w14:textId="77777777" w:rsidTr="00675948">
        <w:trPr>
          <w:trHeight w:val="300"/>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4B5BC301"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нн</w:t>
            </w:r>
          </w:p>
        </w:tc>
        <w:tc>
          <w:tcPr>
            <w:tcW w:w="1134" w:type="dxa"/>
            <w:tcBorders>
              <w:top w:val="nil"/>
              <w:left w:val="single" w:sz="4" w:space="0" w:color="auto"/>
              <w:bottom w:val="single" w:sz="4" w:space="0" w:color="auto"/>
              <w:right w:val="single" w:sz="4" w:space="0" w:color="auto"/>
            </w:tcBorders>
            <w:shd w:val="clear" w:color="auto" w:fill="auto"/>
            <w:vAlign w:val="center"/>
            <w:hideMark/>
          </w:tcPr>
          <w:p w14:paraId="1A54C79F"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1 844</w:t>
            </w:r>
          </w:p>
        </w:tc>
        <w:tc>
          <w:tcPr>
            <w:tcW w:w="1257" w:type="dxa"/>
            <w:tcBorders>
              <w:top w:val="nil"/>
              <w:left w:val="single" w:sz="4" w:space="0" w:color="auto"/>
              <w:bottom w:val="single" w:sz="4" w:space="0" w:color="auto"/>
              <w:right w:val="single" w:sz="4" w:space="0" w:color="auto"/>
            </w:tcBorders>
            <w:shd w:val="clear" w:color="auto" w:fill="auto"/>
            <w:vAlign w:val="center"/>
            <w:hideMark/>
          </w:tcPr>
          <w:p w14:paraId="417AD276"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1 098 835</w:t>
            </w:r>
          </w:p>
        </w:tc>
        <w:tc>
          <w:tcPr>
            <w:tcW w:w="1401" w:type="dxa"/>
            <w:tcBorders>
              <w:top w:val="nil"/>
              <w:left w:val="nil"/>
              <w:bottom w:val="single" w:sz="4" w:space="0" w:color="auto"/>
              <w:right w:val="single" w:sz="4" w:space="0" w:color="auto"/>
            </w:tcBorders>
            <w:shd w:val="clear" w:color="auto" w:fill="auto"/>
            <w:vAlign w:val="center"/>
            <w:hideMark/>
          </w:tcPr>
          <w:p w14:paraId="1FE8DF72"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1 097 609</w:t>
            </w:r>
          </w:p>
        </w:tc>
        <w:tc>
          <w:tcPr>
            <w:tcW w:w="1275" w:type="dxa"/>
            <w:tcBorders>
              <w:top w:val="nil"/>
              <w:left w:val="nil"/>
              <w:bottom w:val="single" w:sz="4" w:space="0" w:color="auto"/>
              <w:right w:val="single" w:sz="4" w:space="0" w:color="auto"/>
            </w:tcBorders>
            <w:shd w:val="clear" w:color="auto" w:fill="auto"/>
            <w:vAlign w:val="center"/>
            <w:hideMark/>
          </w:tcPr>
          <w:p w14:paraId="43D0E571"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1 226</w:t>
            </w:r>
          </w:p>
        </w:tc>
        <w:tc>
          <w:tcPr>
            <w:tcW w:w="1494" w:type="dxa"/>
            <w:tcBorders>
              <w:top w:val="nil"/>
              <w:left w:val="nil"/>
              <w:bottom w:val="single" w:sz="4" w:space="0" w:color="auto"/>
              <w:right w:val="single" w:sz="4" w:space="0" w:color="auto"/>
            </w:tcBorders>
            <w:shd w:val="clear" w:color="auto" w:fill="auto"/>
            <w:vAlign w:val="center"/>
            <w:hideMark/>
          </w:tcPr>
          <w:p w14:paraId="3FFEEF66"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2 026 356</w:t>
            </w:r>
          </w:p>
        </w:tc>
        <w:tc>
          <w:tcPr>
            <w:tcW w:w="1341" w:type="dxa"/>
            <w:tcBorders>
              <w:top w:val="nil"/>
              <w:left w:val="nil"/>
              <w:bottom w:val="single" w:sz="4" w:space="0" w:color="auto"/>
              <w:right w:val="single" w:sz="4" w:space="0" w:color="auto"/>
            </w:tcBorders>
            <w:shd w:val="clear" w:color="auto" w:fill="auto"/>
            <w:vAlign w:val="center"/>
            <w:hideMark/>
          </w:tcPr>
          <w:p w14:paraId="3233039B"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2 023 070</w:t>
            </w:r>
          </w:p>
        </w:tc>
        <w:tc>
          <w:tcPr>
            <w:tcW w:w="1336" w:type="dxa"/>
            <w:tcBorders>
              <w:top w:val="nil"/>
              <w:left w:val="nil"/>
              <w:bottom w:val="single" w:sz="4" w:space="0" w:color="auto"/>
              <w:right w:val="single" w:sz="4" w:space="0" w:color="auto"/>
            </w:tcBorders>
            <w:shd w:val="clear" w:color="auto" w:fill="auto"/>
            <w:vAlign w:val="center"/>
            <w:hideMark/>
          </w:tcPr>
          <w:p w14:paraId="6A1E2C32"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2 546</w:t>
            </w:r>
          </w:p>
        </w:tc>
        <w:tc>
          <w:tcPr>
            <w:tcW w:w="1216" w:type="dxa"/>
            <w:tcBorders>
              <w:top w:val="nil"/>
              <w:left w:val="single" w:sz="4" w:space="0" w:color="auto"/>
              <w:bottom w:val="single" w:sz="4" w:space="0" w:color="auto"/>
              <w:right w:val="single" w:sz="8" w:space="0" w:color="auto"/>
            </w:tcBorders>
            <w:shd w:val="clear" w:color="auto" w:fill="auto"/>
            <w:vAlign w:val="center"/>
            <w:hideMark/>
          </w:tcPr>
          <w:p w14:paraId="229260AB"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739</w:t>
            </w:r>
          </w:p>
        </w:tc>
      </w:tr>
      <w:tr w:rsidR="00675948" w:rsidRPr="00060689" w14:paraId="45286BE5" w14:textId="77777777" w:rsidTr="00675948">
        <w:trPr>
          <w:trHeight w:val="600"/>
          <w:jc w:val="center"/>
        </w:trPr>
        <w:tc>
          <w:tcPr>
            <w:tcW w:w="3539" w:type="dxa"/>
            <w:tcBorders>
              <w:top w:val="nil"/>
              <w:left w:val="single" w:sz="4" w:space="0" w:color="auto"/>
              <w:bottom w:val="single" w:sz="4" w:space="0" w:color="auto"/>
              <w:right w:val="single" w:sz="4" w:space="0" w:color="auto"/>
            </w:tcBorders>
            <w:shd w:val="clear" w:color="auto" w:fill="auto"/>
            <w:hideMark/>
          </w:tcPr>
          <w:p w14:paraId="00F8262F" w14:textId="77777777" w:rsidR="00675948" w:rsidRPr="00060689" w:rsidRDefault="00675948" w:rsidP="00060689">
            <w:pPr>
              <w:pStyle w:val="ac"/>
              <w:rPr>
                <w:rFonts w:ascii="Myriad Pro" w:hAnsi="Myriad Pro"/>
                <w:bCs/>
                <w:i w:val="0"/>
                <w:szCs w:val="18"/>
              </w:rPr>
            </w:pPr>
            <w:r w:rsidRPr="00060689">
              <w:rPr>
                <w:rFonts w:ascii="Myriad Pro" w:hAnsi="Myriad Pro"/>
                <w:bCs/>
                <w:i w:val="0"/>
                <w:szCs w:val="18"/>
              </w:rPr>
              <w:t>Группа потребителей "Прочие" , в т.ч.</w:t>
            </w:r>
          </w:p>
        </w:tc>
        <w:tc>
          <w:tcPr>
            <w:tcW w:w="1134" w:type="dxa"/>
            <w:tcBorders>
              <w:top w:val="nil"/>
              <w:left w:val="single" w:sz="4" w:space="0" w:color="auto"/>
              <w:bottom w:val="single" w:sz="4" w:space="0" w:color="auto"/>
              <w:right w:val="single" w:sz="4" w:space="0" w:color="auto"/>
            </w:tcBorders>
            <w:shd w:val="clear" w:color="auto" w:fill="auto"/>
            <w:vAlign w:val="center"/>
            <w:hideMark/>
          </w:tcPr>
          <w:p w14:paraId="4ADD99E3" w14:textId="77777777" w:rsidR="00675948" w:rsidRPr="00060689" w:rsidRDefault="00675948" w:rsidP="00060689">
            <w:pPr>
              <w:pStyle w:val="ac"/>
              <w:rPr>
                <w:rFonts w:ascii="Myriad Pro" w:hAnsi="Myriad Pro"/>
                <w:bCs/>
                <w:i w:val="0"/>
                <w:color w:val="000000"/>
                <w:szCs w:val="18"/>
              </w:rPr>
            </w:pPr>
            <w:r w:rsidRPr="00060689">
              <w:rPr>
                <w:rFonts w:ascii="Myriad Pro" w:hAnsi="Myriad Pro"/>
                <w:bCs/>
                <w:i w:val="0"/>
                <w:color w:val="000000"/>
                <w:szCs w:val="18"/>
              </w:rPr>
              <w:t>1 326</w:t>
            </w:r>
          </w:p>
        </w:tc>
        <w:tc>
          <w:tcPr>
            <w:tcW w:w="1257" w:type="dxa"/>
            <w:tcBorders>
              <w:top w:val="nil"/>
              <w:left w:val="single" w:sz="4" w:space="0" w:color="auto"/>
              <w:bottom w:val="single" w:sz="4" w:space="0" w:color="auto"/>
              <w:right w:val="single" w:sz="4" w:space="0" w:color="auto"/>
            </w:tcBorders>
            <w:shd w:val="clear" w:color="auto" w:fill="auto"/>
            <w:vAlign w:val="center"/>
            <w:hideMark/>
          </w:tcPr>
          <w:p w14:paraId="326577E0" w14:textId="77777777" w:rsidR="00675948" w:rsidRPr="00060689" w:rsidRDefault="00675948" w:rsidP="00060689">
            <w:pPr>
              <w:pStyle w:val="ac"/>
              <w:rPr>
                <w:rFonts w:ascii="Myriad Pro" w:hAnsi="Myriad Pro"/>
                <w:bCs/>
                <w:i w:val="0"/>
                <w:color w:val="000000"/>
                <w:szCs w:val="18"/>
              </w:rPr>
            </w:pPr>
            <w:r w:rsidRPr="00060689">
              <w:rPr>
                <w:rFonts w:ascii="Myriad Pro" w:hAnsi="Myriad Pro"/>
                <w:bCs/>
                <w:i w:val="0"/>
                <w:color w:val="000000"/>
                <w:szCs w:val="18"/>
              </w:rPr>
              <w:t>2 544 247</w:t>
            </w:r>
          </w:p>
        </w:tc>
        <w:tc>
          <w:tcPr>
            <w:tcW w:w="1401" w:type="dxa"/>
            <w:tcBorders>
              <w:top w:val="nil"/>
              <w:left w:val="nil"/>
              <w:bottom w:val="single" w:sz="4" w:space="0" w:color="auto"/>
              <w:right w:val="single" w:sz="4" w:space="0" w:color="auto"/>
            </w:tcBorders>
            <w:shd w:val="clear" w:color="auto" w:fill="auto"/>
            <w:vAlign w:val="center"/>
            <w:hideMark/>
          </w:tcPr>
          <w:p w14:paraId="79B4AC94" w14:textId="77777777" w:rsidR="00675948" w:rsidRPr="00060689" w:rsidRDefault="00675948" w:rsidP="00060689">
            <w:pPr>
              <w:pStyle w:val="ac"/>
              <w:rPr>
                <w:rFonts w:ascii="Myriad Pro" w:hAnsi="Myriad Pro"/>
                <w:bCs/>
                <w:i w:val="0"/>
                <w:color w:val="000000"/>
                <w:szCs w:val="18"/>
              </w:rPr>
            </w:pPr>
            <w:r w:rsidRPr="00060689">
              <w:rPr>
                <w:rFonts w:ascii="Myriad Pro" w:hAnsi="Myriad Pro"/>
                <w:bCs/>
                <w:i w:val="0"/>
                <w:color w:val="000000"/>
                <w:szCs w:val="18"/>
              </w:rPr>
              <w:t>2 263 696</w:t>
            </w:r>
          </w:p>
        </w:tc>
        <w:tc>
          <w:tcPr>
            <w:tcW w:w="1275" w:type="dxa"/>
            <w:tcBorders>
              <w:top w:val="nil"/>
              <w:left w:val="nil"/>
              <w:bottom w:val="single" w:sz="4" w:space="0" w:color="auto"/>
              <w:right w:val="single" w:sz="4" w:space="0" w:color="auto"/>
            </w:tcBorders>
            <w:shd w:val="clear" w:color="auto" w:fill="auto"/>
            <w:vAlign w:val="center"/>
            <w:hideMark/>
          </w:tcPr>
          <w:p w14:paraId="234DB2A9" w14:textId="77777777" w:rsidR="00675948" w:rsidRPr="00060689" w:rsidRDefault="00675948" w:rsidP="00060689">
            <w:pPr>
              <w:pStyle w:val="ac"/>
              <w:rPr>
                <w:rFonts w:ascii="Myriad Pro" w:hAnsi="Myriad Pro"/>
                <w:bCs/>
                <w:i w:val="0"/>
                <w:color w:val="000000"/>
                <w:szCs w:val="18"/>
              </w:rPr>
            </w:pPr>
            <w:r w:rsidRPr="00060689">
              <w:rPr>
                <w:rFonts w:ascii="Myriad Pro" w:hAnsi="Myriad Pro"/>
                <w:bCs/>
                <w:i w:val="0"/>
                <w:color w:val="000000"/>
                <w:szCs w:val="18"/>
              </w:rPr>
              <w:t>280 551</w:t>
            </w:r>
          </w:p>
        </w:tc>
        <w:tc>
          <w:tcPr>
            <w:tcW w:w="1494" w:type="dxa"/>
            <w:tcBorders>
              <w:top w:val="nil"/>
              <w:left w:val="nil"/>
              <w:bottom w:val="single" w:sz="4" w:space="0" w:color="auto"/>
              <w:right w:val="single" w:sz="4" w:space="0" w:color="auto"/>
            </w:tcBorders>
            <w:shd w:val="clear" w:color="auto" w:fill="auto"/>
            <w:vAlign w:val="center"/>
            <w:hideMark/>
          </w:tcPr>
          <w:p w14:paraId="76CBD1D6" w14:textId="77777777" w:rsidR="00675948" w:rsidRPr="00060689" w:rsidRDefault="00675948" w:rsidP="00060689">
            <w:pPr>
              <w:pStyle w:val="ac"/>
              <w:rPr>
                <w:rFonts w:ascii="Myriad Pro" w:hAnsi="Myriad Pro"/>
                <w:bCs/>
                <w:i w:val="0"/>
                <w:color w:val="000000"/>
                <w:szCs w:val="18"/>
              </w:rPr>
            </w:pPr>
            <w:r w:rsidRPr="00060689">
              <w:rPr>
                <w:rFonts w:ascii="Myriad Pro" w:hAnsi="Myriad Pro"/>
                <w:bCs/>
                <w:i w:val="0"/>
                <w:color w:val="000000"/>
                <w:szCs w:val="18"/>
              </w:rPr>
              <w:t>3 374 892</w:t>
            </w:r>
          </w:p>
        </w:tc>
        <w:tc>
          <w:tcPr>
            <w:tcW w:w="1341" w:type="dxa"/>
            <w:tcBorders>
              <w:top w:val="nil"/>
              <w:left w:val="nil"/>
              <w:bottom w:val="single" w:sz="4" w:space="0" w:color="auto"/>
              <w:right w:val="single" w:sz="4" w:space="0" w:color="auto"/>
            </w:tcBorders>
            <w:shd w:val="clear" w:color="auto" w:fill="auto"/>
            <w:vAlign w:val="center"/>
            <w:hideMark/>
          </w:tcPr>
          <w:p w14:paraId="043DF3C9" w14:textId="77777777" w:rsidR="00675948" w:rsidRPr="00060689" w:rsidRDefault="00675948" w:rsidP="00060689">
            <w:pPr>
              <w:pStyle w:val="ac"/>
              <w:rPr>
                <w:rFonts w:ascii="Myriad Pro" w:hAnsi="Myriad Pro"/>
                <w:bCs/>
                <w:i w:val="0"/>
                <w:color w:val="000000"/>
                <w:szCs w:val="18"/>
              </w:rPr>
            </w:pPr>
            <w:r w:rsidRPr="00060689">
              <w:rPr>
                <w:rFonts w:ascii="Myriad Pro" w:hAnsi="Myriad Pro"/>
                <w:bCs/>
                <w:i w:val="0"/>
                <w:color w:val="000000"/>
                <w:szCs w:val="18"/>
              </w:rPr>
              <w:t>3 106 513</w:t>
            </w:r>
          </w:p>
        </w:tc>
        <w:tc>
          <w:tcPr>
            <w:tcW w:w="1336" w:type="dxa"/>
            <w:tcBorders>
              <w:top w:val="nil"/>
              <w:left w:val="nil"/>
              <w:bottom w:val="single" w:sz="4" w:space="0" w:color="auto"/>
              <w:right w:val="single" w:sz="4" w:space="0" w:color="auto"/>
            </w:tcBorders>
            <w:shd w:val="clear" w:color="auto" w:fill="auto"/>
            <w:vAlign w:val="center"/>
            <w:hideMark/>
          </w:tcPr>
          <w:p w14:paraId="57BE0F01" w14:textId="77777777" w:rsidR="00675948" w:rsidRPr="00060689" w:rsidRDefault="00675948" w:rsidP="00060689">
            <w:pPr>
              <w:pStyle w:val="ac"/>
              <w:rPr>
                <w:rFonts w:ascii="Myriad Pro" w:hAnsi="Myriad Pro"/>
                <w:bCs/>
                <w:i w:val="0"/>
                <w:color w:val="000000"/>
                <w:szCs w:val="18"/>
              </w:rPr>
            </w:pPr>
            <w:r w:rsidRPr="00060689">
              <w:rPr>
                <w:rFonts w:ascii="Myriad Pro" w:hAnsi="Myriad Pro"/>
                <w:bCs/>
                <w:i w:val="0"/>
                <w:color w:val="000000"/>
                <w:szCs w:val="18"/>
              </w:rPr>
              <w:t>248 334</w:t>
            </w:r>
          </w:p>
        </w:tc>
        <w:tc>
          <w:tcPr>
            <w:tcW w:w="1216" w:type="dxa"/>
            <w:tcBorders>
              <w:top w:val="nil"/>
              <w:left w:val="single" w:sz="4" w:space="0" w:color="auto"/>
              <w:bottom w:val="single" w:sz="4" w:space="0" w:color="auto"/>
              <w:right w:val="single" w:sz="8" w:space="0" w:color="auto"/>
            </w:tcBorders>
            <w:shd w:val="clear" w:color="auto" w:fill="auto"/>
            <w:vAlign w:val="center"/>
            <w:hideMark/>
          </w:tcPr>
          <w:p w14:paraId="315280EA" w14:textId="77777777" w:rsidR="00675948" w:rsidRPr="00060689" w:rsidRDefault="00675948" w:rsidP="00060689">
            <w:pPr>
              <w:pStyle w:val="ac"/>
              <w:rPr>
                <w:rFonts w:ascii="Myriad Pro" w:hAnsi="Myriad Pro"/>
                <w:bCs/>
                <w:i w:val="0"/>
                <w:color w:val="000000"/>
                <w:szCs w:val="18"/>
              </w:rPr>
            </w:pPr>
            <w:r w:rsidRPr="00060689">
              <w:rPr>
                <w:rFonts w:ascii="Myriad Pro" w:hAnsi="Myriad Pro"/>
                <w:bCs/>
                <w:i w:val="0"/>
                <w:color w:val="000000"/>
                <w:szCs w:val="18"/>
              </w:rPr>
              <w:t>20 045</w:t>
            </w:r>
          </w:p>
        </w:tc>
      </w:tr>
      <w:tr w:rsidR="00675948" w:rsidRPr="00060689" w14:paraId="4273773C" w14:textId="77777777" w:rsidTr="00675948">
        <w:trPr>
          <w:trHeight w:val="300"/>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3AC016B2"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вн</w:t>
            </w:r>
          </w:p>
        </w:tc>
        <w:tc>
          <w:tcPr>
            <w:tcW w:w="1134" w:type="dxa"/>
            <w:tcBorders>
              <w:top w:val="nil"/>
              <w:left w:val="single" w:sz="4" w:space="0" w:color="auto"/>
              <w:bottom w:val="single" w:sz="4" w:space="0" w:color="auto"/>
              <w:right w:val="single" w:sz="4" w:space="0" w:color="auto"/>
            </w:tcBorders>
            <w:shd w:val="clear" w:color="auto" w:fill="auto"/>
            <w:vAlign w:val="center"/>
            <w:hideMark/>
          </w:tcPr>
          <w:p w14:paraId="763370B8"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886</w:t>
            </w:r>
          </w:p>
        </w:tc>
        <w:tc>
          <w:tcPr>
            <w:tcW w:w="1257" w:type="dxa"/>
            <w:tcBorders>
              <w:top w:val="nil"/>
              <w:left w:val="single" w:sz="4" w:space="0" w:color="auto"/>
              <w:bottom w:val="single" w:sz="4" w:space="0" w:color="auto"/>
              <w:right w:val="single" w:sz="4" w:space="0" w:color="auto"/>
            </w:tcBorders>
            <w:shd w:val="clear" w:color="auto" w:fill="auto"/>
            <w:vAlign w:val="center"/>
            <w:hideMark/>
          </w:tcPr>
          <w:p w14:paraId="2E783CAE"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1 544 293</w:t>
            </w:r>
          </w:p>
        </w:tc>
        <w:tc>
          <w:tcPr>
            <w:tcW w:w="1401" w:type="dxa"/>
            <w:tcBorders>
              <w:top w:val="nil"/>
              <w:left w:val="nil"/>
              <w:bottom w:val="single" w:sz="4" w:space="0" w:color="auto"/>
              <w:right w:val="single" w:sz="4" w:space="0" w:color="auto"/>
            </w:tcBorders>
            <w:shd w:val="clear" w:color="auto" w:fill="auto"/>
            <w:vAlign w:val="center"/>
            <w:hideMark/>
          </w:tcPr>
          <w:p w14:paraId="55BCA02C"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1 308 479</w:t>
            </w:r>
          </w:p>
        </w:tc>
        <w:tc>
          <w:tcPr>
            <w:tcW w:w="1275" w:type="dxa"/>
            <w:tcBorders>
              <w:top w:val="nil"/>
              <w:left w:val="nil"/>
              <w:bottom w:val="single" w:sz="4" w:space="0" w:color="auto"/>
              <w:right w:val="single" w:sz="4" w:space="0" w:color="auto"/>
            </w:tcBorders>
            <w:shd w:val="clear" w:color="auto" w:fill="auto"/>
            <w:vAlign w:val="center"/>
            <w:hideMark/>
          </w:tcPr>
          <w:p w14:paraId="4059A455"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235 814</w:t>
            </w:r>
          </w:p>
        </w:tc>
        <w:tc>
          <w:tcPr>
            <w:tcW w:w="1494" w:type="dxa"/>
            <w:tcBorders>
              <w:top w:val="nil"/>
              <w:left w:val="nil"/>
              <w:bottom w:val="single" w:sz="4" w:space="0" w:color="auto"/>
              <w:right w:val="single" w:sz="4" w:space="0" w:color="auto"/>
            </w:tcBorders>
            <w:shd w:val="clear" w:color="auto" w:fill="auto"/>
            <w:vAlign w:val="center"/>
            <w:hideMark/>
          </w:tcPr>
          <w:p w14:paraId="4A021D61"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1 368 733</w:t>
            </w:r>
          </w:p>
        </w:tc>
        <w:tc>
          <w:tcPr>
            <w:tcW w:w="1341" w:type="dxa"/>
            <w:tcBorders>
              <w:top w:val="nil"/>
              <w:left w:val="nil"/>
              <w:bottom w:val="single" w:sz="4" w:space="0" w:color="auto"/>
              <w:right w:val="single" w:sz="4" w:space="0" w:color="auto"/>
            </w:tcBorders>
            <w:shd w:val="clear" w:color="auto" w:fill="auto"/>
            <w:vAlign w:val="center"/>
            <w:hideMark/>
          </w:tcPr>
          <w:p w14:paraId="4E2DFD89"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1 157 088</w:t>
            </w:r>
          </w:p>
        </w:tc>
        <w:tc>
          <w:tcPr>
            <w:tcW w:w="1336" w:type="dxa"/>
            <w:tcBorders>
              <w:top w:val="nil"/>
              <w:left w:val="nil"/>
              <w:bottom w:val="single" w:sz="4" w:space="0" w:color="auto"/>
              <w:right w:val="single" w:sz="4" w:space="0" w:color="auto"/>
            </w:tcBorders>
            <w:shd w:val="clear" w:color="auto" w:fill="auto"/>
            <w:vAlign w:val="center"/>
            <w:hideMark/>
          </w:tcPr>
          <w:p w14:paraId="55644ECE"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201 960</w:t>
            </w:r>
          </w:p>
        </w:tc>
        <w:tc>
          <w:tcPr>
            <w:tcW w:w="1216" w:type="dxa"/>
            <w:tcBorders>
              <w:top w:val="nil"/>
              <w:left w:val="single" w:sz="4" w:space="0" w:color="auto"/>
              <w:bottom w:val="single" w:sz="4" w:space="0" w:color="auto"/>
              <w:right w:val="single" w:sz="8" w:space="0" w:color="auto"/>
            </w:tcBorders>
            <w:shd w:val="clear" w:color="auto" w:fill="auto"/>
            <w:vAlign w:val="center"/>
            <w:hideMark/>
          </w:tcPr>
          <w:p w14:paraId="04300D1B"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9 685</w:t>
            </w:r>
          </w:p>
        </w:tc>
      </w:tr>
      <w:tr w:rsidR="00675948" w:rsidRPr="00060689" w14:paraId="2EB60DB1" w14:textId="77777777" w:rsidTr="00675948">
        <w:trPr>
          <w:trHeight w:val="300"/>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62B21C00"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сн1</w:t>
            </w:r>
          </w:p>
        </w:tc>
        <w:tc>
          <w:tcPr>
            <w:tcW w:w="1134" w:type="dxa"/>
            <w:tcBorders>
              <w:top w:val="nil"/>
              <w:left w:val="single" w:sz="4" w:space="0" w:color="auto"/>
              <w:bottom w:val="single" w:sz="4" w:space="0" w:color="auto"/>
              <w:right w:val="single" w:sz="4" w:space="0" w:color="auto"/>
            </w:tcBorders>
            <w:shd w:val="clear" w:color="auto" w:fill="auto"/>
            <w:vAlign w:val="center"/>
            <w:hideMark/>
          </w:tcPr>
          <w:p w14:paraId="65E918B8"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1 517</w:t>
            </w:r>
          </w:p>
        </w:tc>
        <w:tc>
          <w:tcPr>
            <w:tcW w:w="1257" w:type="dxa"/>
            <w:tcBorders>
              <w:top w:val="nil"/>
              <w:left w:val="single" w:sz="4" w:space="0" w:color="auto"/>
              <w:bottom w:val="single" w:sz="4" w:space="0" w:color="auto"/>
              <w:right w:val="single" w:sz="4" w:space="0" w:color="auto"/>
            </w:tcBorders>
            <w:shd w:val="clear" w:color="auto" w:fill="auto"/>
            <w:vAlign w:val="center"/>
            <w:hideMark/>
          </w:tcPr>
          <w:p w14:paraId="3A663A30"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198 205</w:t>
            </w:r>
          </w:p>
        </w:tc>
        <w:tc>
          <w:tcPr>
            <w:tcW w:w="1401" w:type="dxa"/>
            <w:tcBorders>
              <w:top w:val="nil"/>
              <w:left w:val="nil"/>
              <w:bottom w:val="single" w:sz="4" w:space="0" w:color="auto"/>
              <w:right w:val="single" w:sz="4" w:space="0" w:color="auto"/>
            </w:tcBorders>
            <w:shd w:val="clear" w:color="auto" w:fill="auto"/>
            <w:vAlign w:val="center"/>
            <w:hideMark/>
          </w:tcPr>
          <w:p w14:paraId="7ED31A20"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169 761</w:t>
            </w:r>
          </w:p>
        </w:tc>
        <w:tc>
          <w:tcPr>
            <w:tcW w:w="1275" w:type="dxa"/>
            <w:tcBorders>
              <w:top w:val="nil"/>
              <w:left w:val="nil"/>
              <w:bottom w:val="single" w:sz="4" w:space="0" w:color="auto"/>
              <w:right w:val="single" w:sz="4" w:space="0" w:color="auto"/>
            </w:tcBorders>
            <w:shd w:val="clear" w:color="auto" w:fill="auto"/>
            <w:vAlign w:val="center"/>
            <w:hideMark/>
          </w:tcPr>
          <w:p w14:paraId="039E43E7"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28 445</w:t>
            </w:r>
          </w:p>
        </w:tc>
        <w:tc>
          <w:tcPr>
            <w:tcW w:w="1494" w:type="dxa"/>
            <w:tcBorders>
              <w:top w:val="nil"/>
              <w:left w:val="nil"/>
              <w:bottom w:val="single" w:sz="4" w:space="0" w:color="auto"/>
              <w:right w:val="single" w:sz="4" w:space="0" w:color="auto"/>
            </w:tcBorders>
            <w:shd w:val="clear" w:color="auto" w:fill="auto"/>
            <w:vAlign w:val="center"/>
            <w:hideMark/>
          </w:tcPr>
          <w:p w14:paraId="699F9536"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300 703</w:t>
            </w:r>
          </w:p>
        </w:tc>
        <w:tc>
          <w:tcPr>
            <w:tcW w:w="1341" w:type="dxa"/>
            <w:tcBorders>
              <w:top w:val="nil"/>
              <w:left w:val="nil"/>
              <w:bottom w:val="single" w:sz="4" w:space="0" w:color="auto"/>
              <w:right w:val="single" w:sz="4" w:space="0" w:color="auto"/>
            </w:tcBorders>
            <w:shd w:val="clear" w:color="auto" w:fill="auto"/>
            <w:vAlign w:val="center"/>
            <w:hideMark/>
          </w:tcPr>
          <w:p w14:paraId="2A2C1D79"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262 044</w:t>
            </w:r>
          </w:p>
        </w:tc>
        <w:tc>
          <w:tcPr>
            <w:tcW w:w="1336" w:type="dxa"/>
            <w:tcBorders>
              <w:top w:val="nil"/>
              <w:left w:val="nil"/>
              <w:bottom w:val="single" w:sz="4" w:space="0" w:color="auto"/>
              <w:right w:val="single" w:sz="4" w:space="0" w:color="auto"/>
            </w:tcBorders>
            <w:shd w:val="clear" w:color="auto" w:fill="auto"/>
            <w:vAlign w:val="center"/>
            <w:hideMark/>
          </w:tcPr>
          <w:p w14:paraId="79737129"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33 489</w:t>
            </w:r>
          </w:p>
        </w:tc>
        <w:tc>
          <w:tcPr>
            <w:tcW w:w="1216" w:type="dxa"/>
            <w:tcBorders>
              <w:top w:val="nil"/>
              <w:left w:val="single" w:sz="4" w:space="0" w:color="auto"/>
              <w:bottom w:val="single" w:sz="4" w:space="0" w:color="auto"/>
              <w:right w:val="single" w:sz="8" w:space="0" w:color="auto"/>
            </w:tcBorders>
            <w:shd w:val="clear" w:color="auto" w:fill="auto"/>
            <w:vAlign w:val="center"/>
            <w:hideMark/>
          </w:tcPr>
          <w:p w14:paraId="5CC939AA"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5 169</w:t>
            </w:r>
          </w:p>
        </w:tc>
      </w:tr>
      <w:tr w:rsidR="00675948" w:rsidRPr="00060689" w14:paraId="40335FBF" w14:textId="77777777" w:rsidTr="00675948">
        <w:trPr>
          <w:trHeight w:val="300"/>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19381E76"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сн2</w:t>
            </w:r>
          </w:p>
        </w:tc>
        <w:tc>
          <w:tcPr>
            <w:tcW w:w="1134" w:type="dxa"/>
            <w:tcBorders>
              <w:top w:val="nil"/>
              <w:left w:val="single" w:sz="4" w:space="0" w:color="auto"/>
              <w:bottom w:val="single" w:sz="4" w:space="0" w:color="auto"/>
              <w:right w:val="single" w:sz="4" w:space="0" w:color="auto"/>
            </w:tcBorders>
            <w:shd w:val="clear" w:color="auto" w:fill="auto"/>
            <w:vAlign w:val="center"/>
            <w:hideMark/>
          </w:tcPr>
          <w:p w14:paraId="18F56292"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1 765</w:t>
            </w:r>
          </w:p>
        </w:tc>
        <w:tc>
          <w:tcPr>
            <w:tcW w:w="1257" w:type="dxa"/>
            <w:tcBorders>
              <w:top w:val="nil"/>
              <w:left w:val="single" w:sz="4" w:space="0" w:color="auto"/>
              <w:bottom w:val="single" w:sz="4" w:space="0" w:color="auto"/>
              <w:right w:val="single" w:sz="4" w:space="0" w:color="auto"/>
            </w:tcBorders>
            <w:shd w:val="clear" w:color="auto" w:fill="auto"/>
            <w:vAlign w:val="center"/>
            <w:hideMark/>
          </w:tcPr>
          <w:p w14:paraId="18D33C61"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518 057</w:t>
            </w:r>
          </w:p>
        </w:tc>
        <w:tc>
          <w:tcPr>
            <w:tcW w:w="1401" w:type="dxa"/>
            <w:tcBorders>
              <w:top w:val="nil"/>
              <w:left w:val="nil"/>
              <w:bottom w:val="single" w:sz="4" w:space="0" w:color="auto"/>
              <w:right w:val="single" w:sz="4" w:space="0" w:color="auto"/>
            </w:tcBorders>
            <w:shd w:val="clear" w:color="auto" w:fill="auto"/>
            <w:vAlign w:val="center"/>
            <w:hideMark/>
          </w:tcPr>
          <w:p w14:paraId="7AC017B2"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502 991</w:t>
            </w:r>
          </w:p>
        </w:tc>
        <w:tc>
          <w:tcPr>
            <w:tcW w:w="1275" w:type="dxa"/>
            <w:tcBorders>
              <w:top w:val="nil"/>
              <w:left w:val="nil"/>
              <w:bottom w:val="single" w:sz="4" w:space="0" w:color="auto"/>
              <w:right w:val="single" w:sz="4" w:space="0" w:color="auto"/>
            </w:tcBorders>
            <w:shd w:val="clear" w:color="auto" w:fill="auto"/>
            <w:vAlign w:val="center"/>
            <w:hideMark/>
          </w:tcPr>
          <w:p w14:paraId="365A0C4A"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15 067</w:t>
            </w:r>
          </w:p>
        </w:tc>
        <w:tc>
          <w:tcPr>
            <w:tcW w:w="1494" w:type="dxa"/>
            <w:tcBorders>
              <w:top w:val="nil"/>
              <w:left w:val="nil"/>
              <w:bottom w:val="single" w:sz="4" w:space="0" w:color="auto"/>
              <w:right w:val="single" w:sz="4" w:space="0" w:color="auto"/>
            </w:tcBorders>
            <w:shd w:val="clear" w:color="auto" w:fill="auto"/>
            <w:vAlign w:val="center"/>
            <w:hideMark/>
          </w:tcPr>
          <w:p w14:paraId="379639D7"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914 173</w:t>
            </w:r>
          </w:p>
        </w:tc>
        <w:tc>
          <w:tcPr>
            <w:tcW w:w="1341" w:type="dxa"/>
            <w:tcBorders>
              <w:top w:val="nil"/>
              <w:left w:val="nil"/>
              <w:bottom w:val="single" w:sz="4" w:space="0" w:color="auto"/>
              <w:right w:val="single" w:sz="4" w:space="0" w:color="auto"/>
            </w:tcBorders>
            <w:shd w:val="clear" w:color="auto" w:fill="auto"/>
            <w:vAlign w:val="center"/>
            <w:hideMark/>
          </w:tcPr>
          <w:p w14:paraId="1935C779"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899 382</w:t>
            </w:r>
          </w:p>
        </w:tc>
        <w:tc>
          <w:tcPr>
            <w:tcW w:w="1336" w:type="dxa"/>
            <w:tcBorders>
              <w:top w:val="nil"/>
              <w:left w:val="nil"/>
              <w:bottom w:val="single" w:sz="4" w:space="0" w:color="auto"/>
              <w:right w:val="single" w:sz="4" w:space="0" w:color="auto"/>
            </w:tcBorders>
            <w:shd w:val="clear" w:color="auto" w:fill="auto"/>
            <w:vAlign w:val="center"/>
            <w:hideMark/>
          </w:tcPr>
          <w:p w14:paraId="3F3222AE"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10 339</w:t>
            </w:r>
          </w:p>
        </w:tc>
        <w:tc>
          <w:tcPr>
            <w:tcW w:w="1216" w:type="dxa"/>
            <w:tcBorders>
              <w:top w:val="nil"/>
              <w:left w:val="single" w:sz="4" w:space="0" w:color="auto"/>
              <w:bottom w:val="single" w:sz="4" w:space="0" w:color="auto"/>
              <w:right w:val="single" w:sz="8" w:space="0" w:color="auto"/>
            </w:tcBorders>
            <w:shd w:val="clear" w:color="auto" w:fill="auto"/>
            <w:vAlign w:val="center"/>
            <w:hideMark/>
          </w:tcPr>
          <w:p w14:paraId="0169501F"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4 451</w:t>
            </w:r>
          </w:p>
        </w:tc>
      </w:tr>
      <w:tr w:rsidR="00675948" w:rsidRPr="00060689" w14:paraId="7A8981D5" w14:textId="77777777" w:rsidTr="00675948">
        <w:trPr>
          <w:trHeight w:val="300"/>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0DECFBDB"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нн</w:t>
            </w:r>
          </w:p>
        </w:tc>
        <w:tc>
          <w:tcPr>
            <w:tcW w:w="1134" w:type="dxa"/>
            <w:tcBorders>
              <w:top w:val="nil"/>
              <w:left w:val="single" w:sz="4" w:space="0" w:color="auto"/>
              <w:bottom w:val="single" w:sz="4" w:space="0" w:color="auto"/>
              <w:right w:val="single" w:sz="4" w:space="0" w:color="auto"/>
            </w:tcBorders>
            <w:shd w:val="clear" w:color="auto" w:fill="auto"/>
            <w:vAlign w:val="center"/>
            <w:hideMark/>
          </w:tcPr>
          <w:p w14:paraId="5786BADA"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2 789</w:t>
            </w:r>
          </w:p>
        </w:tc>
        <w:tc>
          <w:tcPr>
            <w:tcW w:w="1257" w:type="dxa"/>
            <w:tcBorders>
              <w:top w:val="nil"/>
              <w:left w:val="single" w:sz="4" w:space="0" w:color="auto"/>
              <w:bottom w:val="single" w:sz="4" w:space="0" w:color="auto"/>
              <w:right w:val="single" w:sz="4" w:space="0" w:color="auto"/>
            </w:tcBorders>
            <w:shd w:val="clear" w:color="auto" w:fill="auto"/>
            <w:vAlign w:val="center"/>
            <w:hideMark/>
          </w:tcPr>
          <w:p w14:paraId="66BB232C"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283 691</w:t>
            </w:r>
          </w:p>
        </w:tc>
        <w:tc>
          <w:tcPr>
            <w:tcW w:w="1401" w:type="dxa"/>
            <w:tcBorders>
              <w:top w:val="nil"/>
              <w:left w:val="nil"/>
              <w:bottom w:val="single" w:sz="4" w:space="0" w:color="auto"/>
              <w:right w:val="single" w:sz="4" w:space="0" w:color="auto"/>
            </w:tcBorders>
            <w:shd w:val="clear" w:color="auto" w:fill="auto"/>
            <w:vAlign w:val="center"/>
            <w:hideMark/>
          </w:tcPr>
          <w:p w14:paraId="344130FE"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282 465</w:t>
            </w:r>
          </w:p>
        </w:tc>
        <w:tc>
          <w:tcPr>
            <w:tcW w:w="1275" w:type="dxa"/>
            <w:tcBorders>
              <w:top w:val="nil"/>
              <w:left w:val="nil"/>
              <w:bottom w:val="single" w:sz="4" w:space="0" w:color="auto"/>
              <w:right w:val="single" w:sz="4" w:space="0" w:color="auto"/>
            </w:tcBorders>
            <w:shd w:val="clear" w:color="auto" w:fill="auto"/>
            <w:vAlign w:val="center"/>
            <w:hideMark/>
          </w:tcPr>
          <w:p w14:paraId="44014A3A"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1 226</w:t>
            </w:r>
          </w:p>
        </w:tc>
        <w:tc>
          <w:tcPr>
            <w:tcW w:w="1494" w:type="dxa"/>
            <w:tcBorders>
              <w:top w:val="nil"/>
              <w:left w:val="nil"/>
              <w:bottom w:val="single" w:sz="4" w:space="0" w:color="auto"/>
              <w:right w:val="single" w:sz="4" w:space="0" w:color="auto"/>
            </w:tcBorders>
            <w:shd w:val="clear" w:color="auto" w:fill="auto"/>
            <w:vAlign w:val="center"/>
            <w:hideMark/>
          </w:tcPr>
          <w:p w14:paraId="008977A1"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791 284</w:t>
            </w:r>
          </w:p>
        </w:tc>
        <w:tc>
          <w:tcPr>
            <w:tcW w:w="1341" w:type="dxa"/>
            <w:tcBorders>
              <w:top w:val="nil"/>
              <w:left w:val="nil"/>
              <w:bottom w:val="single" w:sz="4" w:space="0" w:color="auto"/>
              <w:right w:val="single" w:sz="4" w:space="0" w:color="auto"/>
            </w:tcBorders>
            <w:shd w:val="clear" w:color="auto" w:fill="auto"/>
            <w:vAlign w:val="center"/>
            <w:hideMark/>
          </w:tcPr>
          <w:p w14:paraId="34BF05D3"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787 998</w:t>
            </w:r>
          </w:p>
        </w:tc>
        <w:tc>
          <w:tcPr>
            <w:tcW w:w="1336" w:type="dxa"/>
            <w:tcBorders>
              <w:top w:val="nil"/>
              <w:left w:val="nil"/>
              <w:bottom w:val="single" w:sz="4" w:space="0" w:color="auto"/>
              <w:right w:val="single" w:sz="4" w:space="0" w:color="auto"/>
            </w:tcBorders>
            <w:shd w:val="clear" w:color="auto" w:fill="auto"/>
            <w:vAlign w:val="center"/>
            <w:hideMark/>
          </w:tcPr>
          <w:p w14:paraId="1F4F3B2F"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2 546</w:t>
            </w:r>
          </w:p>
        </w:tc>
        <w:tc>
          <w:tcPr>
            <w:tcW w:w="1216" w:type="dxa"/>
            <w:tcBorders>
              <w:top w:val="nil"/>
              <w:left w:val="single" w:sz="4" w:space="0" w:color="auto"/>
              <w:bottom w:val="single" w:sz="4" w:space="0" w:color="auto"/>
              <w:right w:val="single" w:sz="8" w:space="0" w:color="auto"/>
            </w:tcBorders>
            <w:shd w:val="clear" w:color="auto" w:fill="auto"/>
            <w:vAlign w:val="center"/>
            <w:hideMark/>
          </w:tcPr>
          <w:p w14:paraId="3D9E3CA6"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739</w:t>
            </w:r>
          </w:p>
        </w:tc>
      </w:tr>
      <w:tr w:rsidR="00675948" w:rsidRPr="00060689" w14:paraId="531BD684" w14:textId="77777777" w:rsidTr="00675948">
        <w:trPr>
          <w:trHeight w:val="660"/>
          <w:jc w:val="center"/>
        </w:trPr>
        <w:tc>
          <w:tcPr>
            <w:tcW w:w="3539" w:type="dxa"/>
            <w:tcBorders>
              <w:top w:val="nil"/>
              <w:left w:val="single" w:sz="4" w:space="0" w:color="auto"/>
              <w:bottom w:val="single" w:sz="4" w:space="0" w:color="auto"/>
              <w:right w:val="single" w:sz="4" w:space="0" w:color="auto"/>
            </w:tcBorders>
            <w:shd w:val="clear" w:color="auto" w:fill="auto"/>
            <w:hideMark/>
          </w:tcPr>
          <w:p w14:paraId="0846C284" w14:textId="77777777" w:rsidR="00675948" w:rsidRPr="00060689" w:rsidRDefault="00675948" w:rsidP="00060689">
            <w:pPr>
              <w:pStyle w:val="ac"/>
              <w:rPr>
                <w:rFonts w:ascii="Myriad Pro" w:hAnsi="Myriad Pro"/>
                <w:bCs/>
                <w:i w:val="0"/>
                <w:szCs w:val="18"/>
              </w:rPr>
            </w:pPr>
            <w:r w:rsidRPr="00060689">
              <w:rPr>
                <w:rFonts w:ascii="Myriad Pro" w:hAnsi="Myriad Pro"/>
                <w:bCs/>
                <w:i w:val="0"/>
                <w:szCs w:val="18"/>
              </w:rPr>
              <w:t>Группа потребителей "Прочие" (двухставка)</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1DA0F86E" w14:textId="77777777" w:rsidR="00675948" w:rsidRPr="00060689" w:rsidRDefault="00675948" w:rsidP="00060689">
            <w:pPr>
              <w:pStyle w:val="ac"/>
              <w:rPr>
                <w:rFonts w:ascii="Myriad Pro" w:hAnsi="Myriad Pro"/>
                <w:bCs/>
                <w:i w:val="0"/>
                <w:color w:val="000000"/>
                <w:szCs w:val="18"/>
              </w:rPr>
            </w:pPr>
            <w:r w:rsidRPr="00060689">
              <w:rPr>
                <w:rFonts w:ascii="Myriad Pro" w:hAnsi="Myriad Pro"/>
                <w:bCs/>
                <w:i w:val="0"/>
                <w:color w:val="000000"/>
                <w:szCs w:val="18"/>
              </w:rPr>
              <w:t>957</w:t>
            </w:r>
          </w:p>
        </w:tc>
        <w:tc>
          <w:tcPr>
            <w:tcW w:w="1257" w:type="dxa"/>
            <w:tcBorders>
              <w:top w:val="nil"/>
              <w:left w:val="nil"/>
              <w:bottom w:val="single" w:sz="4" w:space="0" w:color="auto"/>
              <w:right w:val="single" w:sz="4" w:space="0" w:color="auto"/>
            </w:tcBorders>
            <w:shd w:val="clear" w:color="auto" w:fill="auto"/>
            <w:vAlign w:val="center"/>
            <w:hideMark/>
          </w:tcPr>
          <w:p w14:paraId="43674976" w14:textId="77777777" w:rsidR="00675948" w:rsidRPr="00060689" w:rsidRDefault="00675948" w:rsidP="00060689">
            <w:pPr>
              <w:pStyle w:val="ac"/>
              <w:rPr>
                <w:rFonts w:ascii="Myriad Pro" w:hAnsi="Myriad Pro"/>
                <w:bCs/>
                <w:i w:val="0"/>
                <w:color w:val="000000"/>
                <w:szCs w:val="18"/>
              </w:rPr>
            </w:pPr>
            <w:r w:rsidRPr="00060689">
              <w:rPr>
                <w:rFonts w:ascii="Myriad Pro" w:hAnsi="Myriad Pro"/>
                <w:bCs/>
                <w:i w:val="0"/>
                <w:color w:val="000000"/>
                <w:szCs w:val="18"/>
              </w:rPr>
              <w:t>280 551</w:t>
            </w:r>
          </w:p>
        </w:tc>
        <w:tc>
          <w:tcPr>
            <w:tcW w:w="1401" w:type="dxa"/>
            <w:tcBorders>
              <w:top w:val="nil"/>
              <w:left w:val="nil"/>
              <w:bottom w:val="single" w:sz="4" w:space="0" w:color="auto"/>
              <w:right w:val="single" w:sz="4" w:space="0" w:color="auto"/>
            </w:tcBorders>
            <w:shd w:val="clear" w:color="auto" w:fill="auto"/>
            <w:vAlign w:val="center"/>
            <w:hideMark/>
          </w:tcPr>
          <w:p w14:paraId="6C7A01DD" w14:textId="77777777" w:rsidR="00675948" w:rsidRPr="00060689" w:rsidRDefault="00675948" w:rsidP="00060689">
            <w:pPr>
              <w:pStyle w:val="ac"/>
              <w:rPr>
                <w:rFonts w:ascii="Myriad Pro" w:hAnsi="Myriad Pro"/>
                <w:bCs/>
                <w:i w:val="0"/>
                <w:color w:val="000000"/>
                <w:szCs w:val="18"/>
              </w:rPr>
            </w:pPr>
            <w:r w:rsidRPr="00060689">
              <w:rPr>
                <w:rFonts w:ascii="Myriad Pro" w:hAnsi="Myriad Pro"/>
                <w:bCs/>
                <w:i w:val="0"/>
                <w:color w:val="000000"/>
                <w:szCs w:val="18"/>
              </w:rPr>
              <w:t> </w:t>
            </w:r>
          </w:p>
        </w:tc>
        <w:tc>
          <w:tcPr>
            <w:tcW w:w="1275" w:type="dxa"/>
            <w:tcBorders>
              <w:top w:val="nil"/>
              <w:left w:val="nil"/>
              <w:bottom w:val="single" w:sz="4" w:space="0" w:color="auto"/>
              <w:right w:val="single" w:sz="4" w:space="0" w:color="auto"/>
            </w:tcBorders>
            <w:shd w:val="clear" w:color="auto" w:fill="auto"/>
            <w:vAlign w:val="center"/>
            <w:hideMark/>
          </w:tcPr>
          <w:p w14:paraId="1FA67EDD" w14:textId="77777777" w:rsidR="00675948" w:rsidRPr="00060689" w:rsidRDefault="00675948" w:rsidP="00060689">
            <w:pPr>
              <w:pStyle w:val="ac"/>
              <w:rPr>
                <w:rFonts w:ascii="Myriad Pro" w:hAnsi="Myriad Pro"/>
                <w:bCs/>
                <w:i w:val="0"/>
                <w:color w:val="000000"/>
                <w:szCs w:val="18"/>
              </w:rPr>
            </w:pPr>
            <w:r w:rsidRPr="00060689">
              <w:rPr>
                <w:rFonts w:ascii="Myriad Pro" w:hAnsi="Myriad Pro"/>
                <w:bCs/>
                <w:i w:val="0"/>
                <w:color w:val="000000"/>
                <w:szCs w:val="18"/>
              </w:rPr>
              <w:t>280 551</w:t>
            </w:r>
          </w:p>
        </w:tc>
        <w:tc>
          <w:tcPr>
            <w:tcW w:w="1494" w:type="dxa"/>
            <w:tcBorders>
              <w:top w:val="nil"/>
              <w:left w:val="nil"/>
              <w:bottom w:val="single" w:sz="4" w:space="0" w:color="auto"/>
              <w:right w:val="single" w:sz="4" w:space="0" w:color="auto"/>
            </w:tcBorders>
            <w:shd w:val="clear" w:color="auto" w:fill="auto"/>
            <w:vAlign w:val="center"/>
            <w:hideMark/>
          </w:tcPr>
          <w:p w14:paraId="515D9643" w14:textId="77777777" w:rsidR="00675948" w:rsidRPr="00060689" w:rsidRDefault="00675948" w:rsidP="00060689">
            <w:pPr>
              <w:pStyle w:val="ac"/>
              <w:rPr>
                <w:rFonts w:ascii="Myriad Pro" w:hAnsi="Myriad Pro"/>
                <w:bCs/>
                <w:i w:val="0"/>
                <w:color w:val="000000"/>
                <w:szCs w:val="18"/>
              </w:rPr>
            </w:pPr>
            <w:r w:rsidRPr="00060689">
              <w:rPr>
                <w:rFonts w:ascii="Myriad Pro" w:hAnsi="Myriad Pro"/>
                <w:bCs/>
                <w:i w:val="0"/>
                <w:color w:val="000000"/>
                <w:szCs w:val="18"/>
              </w:rPr>
              <w:t>268 379</w:t>
            </w:r>
          </w:p>
        </w:tc>
        <w:tc>
          <w:tcPr>
            <w:tcW w:w="1341" w:type="dxa"/>
            <w:tcBorders>
              <w:top w:val="nil"/>
              <w:left w:val="nil"/>
              <w:bottom w:val="single" w:sz="4" w:space="0" w:color="auto"/>
              <w:right w:val="single" w:sz="4" w:space="0" w:color="auto"/>
            </w:tcBorders>
            <w:shd w:val="clear" w:color="auto" w:fill="auto"/>
            <w:vAlign w:val="center"/>
            <w:hideMark/>
          </w:tcPr>
          <w:p w14:paraId="0E5A681A" w14:textId="77777777" w:rsidR="00675948" w:rsidRPr="00060689" w:rsidRDefault="00675948" w:rsidP="00060689">
            <w:pPr>
              <w:pStyle w:val="ac"/>
              <w:rPr>
                <w:rFonts w:ascii="Myriad Pro" w:hAnsi="Myriad Pro"/>
                <w:bCs/>
                <w:i w:val="0"/>
                <w:color w:val="000000"/>
                <w:szCs w:val="18"/>
              </w:rPr>
            </w:pPr>
            <w:r w:rsidRPr="00060689">
              <w:rPr>
                <w:rFonts w:ascii="Myriad Pro" w:hAnsi="Myriad Pro"/>
                <w:bCs/>
                <w:i w:val="0"/>
                <w:color w:val="000000"/>
                <w:szCs w:val="18"/>
              </w:rPr>
              <w:t> </w:t>
            </w:r>
          </w:p>
        </w:tc>
        <w:tc>
          <w:tcPr>
            <w:tcW w:w="1336" w:type="dxa"/>
            <w:tcBorders>
              <w:top w:val="nil"/>
              <w:left w:val="nil"/>
              <w:bottom w:val="single" w:sz="4" w:space="0" w:color="auto"/>
              <w:right w:val="single" w:sz="4" w:space="0" w:color="auto"/>
            </w:tcBorders>
            <w:shd w:val="clear" w:color="auto" w:fill="auto"/>
            <w:vAlign w:val="center"/>
            <w:hideMark/>
          </w:tcPr>
          <w:p w14:paraId="3D58662B" w14:textId="77777777" w:rsidR="00675948" w:rsidRPr="00060689" w:rsidRDefault="00675948" w:rsidP="00060689">
            <w:pPr>
              <w:pStyle w:val="ac"/>
              <w:rPr>
                <w:rFonts w:ascii="Myriad Pro" w:hAnsi="Myriad Pro"/>
                <w:bCs/>
                <w:i w:val="0"/>
                <w:color w:val="000000"/>
                <w:szCs w:val="18"/>
              </w:rPr>
            </w:pPr>
            <w:r w:rsidRPr="00060689">
              <w:rPr>
                <w:rFonts w:ascii="Myriad Pro" w:hAnsi="Myriad Pro"/>
                <w:bCs/>
                <w:i w:val="0"/>
                <w:color w:val="000000"/>
                <w:szCs w:val="18"/>
              </w:rPr>
              <w:t>248 334</w:t>
            </w:r>
          </w:p>
        </w:tc>
        <w:tc>
          <w:tcPr>
            <w:tcW w:w="1216" w:type="dxa"/>
            <w:tcBorders>
              <w:top w:val="nil"/>
              <w:left w:val="single" w:sz="4" w:space="0" w:color="auto"/>
              <w:bottom w:val="single" w:sz="4" w:space="0" w:color="auto"/>
              <w:right w:val="single" w:sz="8" w:space="0" w:color="auto"/>
            </w:tcBorders>
            <w:shd w:val="clear" w:color="auto" w:fill="auto"/>
            <w:vAlign w:val="center"/>
            <w:hideMark/>
          </w:tcPr>
          <w:p w14:paraId="0354465C" w14:textId="77777777" w:rsidR="00675948" w:rsidRPr="00060689" w:rsidRDefault="00675948" w:rsidP="00060689">
            <w:pPr>
              <w:pStyle w:val="ac"/>
              <w:rPr>
                <w:rFonts w:ascii="Myriad Pro" w:hAnsi="Myriad Pro"/>
                <w:bCs/>
                <w:i w:val="0"/>
                <w:color w:val="000000"/>
                <w:szCs w:val="18"/>
              </w:rPr>
            </w:pPr>
            <w:r w:rsidRPr="00060689">
              <w:rPr>
                <w:rFonts w:ascii="Myriad Pro" w:hAnsi="Myriad Pro"/>
                <w:bCs/>
                <w:i w:val="0"/>
                <w:color w:val="000000"/>
                <w:szCs w:val="18"/>
              </w:rPr>
              <w:t>20 045</w:t>
            </w:r>
          </w:p>
        </w:tc>
      </w:tr>
      <w:tr w:rsidR="00675948" w:rsidRPr="00060689" w14:paraId="54BE617A" w14:textId="77777777" w:rsidTr="00675948">
        <w:trPr>
          <w:trHeight w:val="300"/>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6E016E67"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вн</w:t>
            </w:r>
          </w:p>
        </w:tc>
        <w:tc>
          <w:tcPr>
            <w:tcW w:w="1134" w:type="dxa"/>
            <w:tcBorders>
              <w:top w:val="nil"/>
              <w:left w:val="nil"/>
              <w:bottom w:val="single" w:sz="4" w:space="0" w:color="auto"/>
              <w:right w:val="single" w:sz="4" w:space="0" w:color="auto"/>
            </w:tcBorders>
            <w:shd w:val="clear" w:color="auto" w:fill="auto"/>
            <w:vAlign w:val="center"/>
            <w:hideMark/>
          </w:tcPr>
          <w:p w14:paraId="47F55E34"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898</w:t>
            </w:r>
          </w:p>
        </w:tc>
        <w:tc>
          <w:tcPr>
            <w:tcW w:w="1257" w:type="dxa"/>
            <w:tcBorders>
              <w:top w:val="nil"/>
              <w:left w:val="nil"/>
              <w:bottom w:val="single" w:sz="4" w:space="0" w:color="auto"/>
              <w:right w:val="single" w:sz="4" w:space="0" w:color="auto"/>
            </w:tcBorders>
            <w:shd w:val="clear" w:color="auto" w:fill="auto"/>
            <w:vAlign w:val="center"/>
            <w:hideMark/>
          </w:tcPr>
          <w:p w14:paraId="2B2BC33D"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235 814</w:t>
            </w:r>
          </w:p>
        </w:tc>
        <w:tc>
          <w:tcPr>
            <w:tcW w:w="1401" w:type="dxa"/>
            <w:tcBorders>
              <w:top w:val="nil"/>
              <w:left w:val="nil"/>
              <w:bottom w:val="single" w:sz="4" w:space="0" w:color="auto"/>
              <w:right w:val="single" w:sz="4" w:space="0" w:color="auto"/>
            </w:tcBorders>
            <w:shd w:val="clear" w:color="auto" w:fill="auto"/>
            <w:vAlign w:val="center"/>
            <w:hideMark/>
          </w:tcPr>
          <w:p w14:paraId="48EDC68A" w14:textId="77777777" w:rsidR="00675948" w:rsidRPr="00060689" w:rsidRDefault="00675948" w:rsidP="00060689">
            <w:pPr>
              <w:pStyle w:val="ac"/>
              <w:rPr>
                <w:rFonts w:ascii="Myriad Pro" w:hAnsi="Myriad Pro"/>
                <w:bCs/>
                <w:i w:val="0"/>
                <w:color w:val="000000"/>
                <w:szCs w:val="18"/>
              </w:rPr>
            </w:pPr>
            <w:r w:rsidRPr="00060689">
              <w:rPr>
                <w:rFonts w:ascii="Myriad Pro" w:hAnsi="Myriad Pro"/>
                <w:bCs/>
                <w:i w:val="0"/>
                <w:color w:val="000000"/>
                <w:szCs w:val="18"/>
              </w:rPr>
              <w:t> </w:t>
            </w:r>
          </w:p>
        </w:tc>
        <w:tc>
          <w:tcPr>
            <w:tcW w:w="1275" w:type="dxa"/>
            <w:tcBorders>
              <w:top w:val="nil"/>
              <w:left w:val="nil"/>
              <w:bottom w:val="single" w:sz="4" w:space="0" w:color="auto"/>
              <w:right w:val="single" w:sz="4" w:space="0" w:color="auto"/>
            </w:tcBorders>
            <w:shd w:val="clear" w:color="auto" w:fill="auto"/>
            <w:vAlign w:val="center"/>
            <w:hideMark/>
          </w:tcPr>
          <w:p w14:paraId="64E66BA1"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235 814</w:t>
            </w:r>
          </w:p>
        </w:tc>
        <w:tc>
          <w:tcPr>
            <w:tcW w:w="1494" w:type="dxa"/>
            <w:tcBorders>
              <w:top w:val="nil"/>
              <w:left w:val="nil"/>
              <w:bottom w:val="single" w:sz="4" w:space="0" w:color="auto"/>
              <w:right w:val="single" w:sz="4" w:space="0" w:color="auto"/>
            </w:tcBorders>
            <w:shd w:val="clear" w:color="auto" w:fill="auto"/>
            <w:vAlign w:val="center"/>
            <w:hideMark/>
          </w:tcPr>
          <w:p w14:paraId="76BBF4F9"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211 644</w:t>
            </w:r>
          </w:p>
        </w:tc>
        <w:tc>
          <w:tcPr>
            <w:tcW w:w="1341" w:type="dxa"/>
            <w:tcBorders>
              <w:top w:val="nil"/>
              <w:left w:val="nil"/>
              <w:bottom w:val="single" w:sz="4" w:space="0" w:color="auto"/>
              <w:right w:val="single" w:sz="4" w:space="0" w:color="auto"/>
            </w:tcBorders>
            <w:shd w:val="clear" w:color="auto" w:fill="auto"/>
            <w:vAlign w:val="center"/>
            <w:hideMark/>
          </w:tcPr>
          <w:p w14:paraId="23B1ED78"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 </w:t>
            </w:r>
          </w:p>
        </w:tc>
        <w:tc>
          <w:tcPr>
            <w:tcW w:w="1336" w:type="dxa"/>
            <w:tcBorders>
              <w:top w:val="nil"/>
              <w:left w:val="nil"/>
              <w:bottom w:val="single" w:sz="4" w:space="0" w:color="auto"/>
              <w:right w:val="single" w:sz="4" w:space="0" w:color="auto"/>
            </w:tcBorders>
            <w:shd w:val="clear" w:color="auto" w:fill="auto"/>
            <w:vAlign w:val="center"/>
            <w:hideMark/>
          </w:tcPr>
          <w:p w14:paraId="7BEFD58E"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201 960</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3AE094EF"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9 685</w:t>
            </w:r>
          </w:p>
        </w:tc>
      </w:tr>
      <w:tr w:rsidR="00675948" w:rsidRPr="00060689" w14:paraId="36AE8A39" w14:textId="77777777" w:rsidTr="00675948">
        <w:trPr>
          <w:trHeight w:val="300"/>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26AE5831"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сн1</w:t>
            </w:r>
          </w:p>
        </w:tc>
        <w:tc>
          <w:tcPr>
            <w:tcW w:w="1134" w:type="dxa"/>
            <w:tcBorders>
              <w:top w:val="nil"/>
              <w:left w:val="nil"/>
              <w:bottom w:val="single" w:sz="4" w:space="0" w:color="auto"/>
              <w:right w:val="single" w:sz="4" w:space="0" w:color="auto"/>
            </w:tcBorders>
            <w:shd w:val="clear" w:color="auto" w:fill="auto"/>
            <w:vAlign w:val="center"/>
            <w:hideMark/>
          </w:tcPr>
          <w:p w14:paraId="097A2599"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1 359</w:t>
            </w:r>
          </w:p>
        </w:tc>
        <w:tc>
          <w:tcPr>
            <w:tcW w:w="1257" w:type="dxa"/>
            <w:tcBorders>
              <w:top w:val="nil"/>
              <w:left w:val="nil"/>
              <w:bottom w:val="single" w:sz="4" w:space="0" w:color="auto"/>
              <w:right w:val="single" w:sz="4" w:space="0" w:color="auto"/>
            </w:tcBorders>
            <w:shd w:val="clear" w:color="auto" w:fill="auto"/>
            <w:vAlign w:val="center"/>
            <w:hideMark/>
          </w:tcPr>
          <w:p w14:paraId="2E01113C"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28 445</w:t>
            </w:r>
          </w:p>
        </w:tc>
        <w:tc>
          <w:tcPr>
            <w:tcW w:w="1401" w:type="dxa"/>
            <w:tcBorders>
              <w:top w:val="nil"/>
              <w:left w:val="nil"/>
              <w:bottom w:val="single" w:sz="4" w:space="0" w:color="auto"/>
              <w:right w:val="single" w:sz="4" w:space="0" w:color="auto"/>
            </w:tcBorders>
            <w:shd w:val="clear" w:color="auto" w:fill="auto"/>
            <w:vAlign w:val="center"/>
            <w:hideMark/>
          </w:tcPr>
          <w:p w14:paraId="79FEFC8A" w14:textId="77777777" w:rsidR="00675948" w:rsidRPr="00060689" w:rsidRDefault="00675948" w:rsidP="00060689">
            <w:pPr>
              <w:pStyle w:val="ac"/>
              <w:rPr>
                <w:rFonts w:ascii="Myriad Pro" w:hAnsi="Myriad Pro"/>
                <w:bCs/>
                <w:i w:val="0"/>
                <w:color w:val="000000"/>
                <w:szCs w:val="18"/>
              </w:rPr>
            </w:pPr>
            <w:r w:rsidRPr="00060689">
              <w:rPr>
                <w:rFonts w:ascii="Myriad Pro" w:hAnsi="Myriad Pro"/>
                <w:bCs/>
                <w:i w:val="0"/>
                <w:color w:val="000000"/>
                <w:szCs w:val="18"/>
              </w:rPr>
              <w:t> </w:t>
            </w:r>
          </w:p>
        </w:tc>
        <w:tc>
          <w:tcPr>
            <w:tcW w:w="1275" w:type="dxa"/>
            <w:tcBorders>
              <w:top w:val="nil"/>
              <w:left w:val="nil"/>
              <w:bottom w:val="single" w:sz="4" w:space="0" w:color="auto"/>
              <w:right w:val="single" w:sz="4" w:space="0" w:color="auto"/>
            </w:tcBorders>
            <w:shd w:val="clear" w:color="auto" w:fill="auto"/>
            <w:vAlign w:val="center"/>
            <w:hideMark/>
          </w:tcPr>
          <w:p w14:paraId="462B40DB"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28 445</w:t>
            </w:r>
          </w:p>
        </w:tc>
        <w:tc>
          <w:tcPr>
            <w:tcW w:w="1494" w:type="dxa"/>
            <w:tcBorders>
              <w:top w:val="nil"/>
              <w:left w:val="nil"/>
              <w:bottom w:val="single" w:sz="4" w:space="0" w:color="auto"/>
              <w:right w:val="single" w:sz="4" w:space="0" w:color="auto"/>
            </w:tcBorders>
            <w:shd w:val="clear" w:color="auto" w:fill="auto"/>
            <w:vAlign w:val="center"/>
            <w:hideMark/>
          </w:tcPr>
          <w:p w14:paraId="0463DBD1"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38 658</w:t>
            </w:r>
          </w:p>
        </w:tc>
        <w:tc>
          <w:tcPr>
            <w:tcW w:w="1341" w:type="dxa"/>
            <w:tcBorders>
              <w:top w:val="nil"/>
              <w:left w:val="nil"/>
              <w:bottom w:val="single" w:sz="4" w:space="0" w:color="auto"/>
              <w:right w:val="single" w:sz="4" w:space="0" w:color="auto"/>
            </w:tcBorders>
            <w:shd w:val="clear" w:color="auto" w:fill="auto"/>
            <w:vAlign w:val="center"/>
            <w:hideMark/>
          </w:tcPr>
          <w:p w14:paraId="05F494A1"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 </w:t>
            </w:r>
          </w:p>
        </w:tc>
        <w:tc>
          <w:tcPr>
            <w:tcW w:w="1336" w:type="dxa"/>
            <w:tcBorders>
              <w:top w:val="nil"/>
              <w:left w:val="nil"/>
              <w:bottom w:val="single" w:sz="4" w:space="0" w:color="auto"/>
              <w:right w:val="single" w:sz="4" w:space="0" w:color="auto"/>
            </w:tcBorders>
            <w:shd w:val="clear" w:color="auto" w:fill="auto"/>
            <w:vAlign w:val="center"/>
            <w:hideMark/>
          </w:tcPr>
          <w:p w14:paraId="12F6A4B4"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33 489</w:t>
            </w:r>
          </w:p>
        </w:tc>
        <w:tc>
          <w:tcPr>
            <w:tcW w:w="1216"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1B195A6B"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5 169</w:t>
            </w:r>
          </w:p>
        </w:tc>
      </w:tr>
      <w:tr w:rsidR="00675948" w:rsidRPr="00060689" w14:paraId="77625E9F" w14:textId="77777777" w:rsidTr="00675948">
        <w:trPr>
          <w:trHeight w:val="300"/>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60F96DE5"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сн2</w:t>
            </w:r>
          </w:p>
        </w:tc>
        <w:tc>
          <w:tcPr>
            <w:tcW w:w="1134" w:type="dxa"/>
            <w:tcBorders>
              <w:top w:val="nil"/>
              <w:left w:val="nil"/>
              <w:bottom w:val="single" w:sz="4" w:space="0" w:color="auto"/>
              <w:right w:val="single" w:sz="4" w:space="0" w:color="auto"/>
            </w:tcBorders>
            <w:shd w:val="clear" w:color="auto" w:fill="auto"/>
            <w:vAlign w:val="center"/>
            <w:hideMark/>
          </w:tcPr>
          <w:p w14:paraId="5BF9C514"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982</w:t>
            </w:r>
          </w:p>
        </w:tc>
        <w:tc>
          <w:tcPr>
            <w:tcW w:w="1257" w:type="dxa"/>
            <w:tcBorders>
              <w:top w:val="nil"/>
              <w:left w:val="nil"/>
              <w:bottom w:val="single" w:sz="4" w:space="0" w:color="auto"/>
              <w:right w:val="single" w:sz="4" w:space="0" w:color="auto"/>
            </w:tcBorders>
            <w:shd w:val="clear" w:color="auto" w:fill="auto"/>
            <w:vAlign w:val="center"/>
            <w:hideMark/>
          </w:tcPr>
          <w:p w14:paraId="180A76C5"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15 067</w:t>
            </w:r>
          </w:p>
        </w:tc>
        <w:tc>
          <w:tcPr>
            <w:tcW w:w="1401" w:type="dxa"/>
            <w:tcBorders>
              <w:top w:val="nil"/>
              <w:left w:val="nil"/>
              <w:bottom w:val="single" w:sz="4" w:space="0" w:color="auto"/>
              <w:right w:val="single" w:sz="4" w:space="0" w:color="auto"/>
            </w:tcBorders>
            <w:shd w:val="clear" w:color="auto" w:fill="auto"/>
            <w:vAlign w:val="center"/>
            <w:hideMark/>
          </w:tcPr>
          <w:p w14:paraId="647B299F" w14:textId="77777777" w:rsidR="00675948" w:rsidRPr="00060689" w:rsidRDefault="00675948" w:rsidP="00060689">
            <w:pPr>
              <w:pStyle w:val="ac"/>
              <w:rPr>
                <w:rFonts w:ascii="Myriad Pro" w:hAnsi="Myriad Pro"/>
                <w:bCs/>
                <w:i w:val="0"/>
                <w:color w:val="000000"/>
                <w:szCs w:val="18"/>
              </w:rPr>
            </w:pPr>
            <w:r w:rsidRPr="00060689">
              <w:rPr>
                <w:rFonts w:ascii="Myriad Pro" w:hAnsi="Myriad Pro"/>
                <w:bCs/>
                <w:i w:val="0"/>
                <w:color w:val="000000"/>
                <w:szCs w:val="18"/>
              </w:rPr>
              <w:t> </w:t>
            </w:r>
          </w:p>
        </w:tc>
        <w:tc>
          <w:tcPr>
            <w:tcW w:w="1275" w:type="dxa"/>
            <w:tcBorders>
              <w:top w:val="nil"/>
              <w:left w:val="nil"/>
              <w:bottom w:val="single" w:sz="4" w:space="0" w:color="auto"/>
              <w:right w:val="single" w:sz="4" w:space="0" w:color="auto"/>
            </w:tcBorders>
            <w:shd w:val="clear" w:color="auto" w:fill="auto"/>
            <w:vAlign w:val="center"/>
            <w:hideMark/>
          </w:tcPr>
          <w:p w14:paraId="63F8B298"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15 067</w:t>
            </w:r>
          </w:p>
        </w:tc>
        <w:tc>
          <w:tcPr>
            <w:tcW w:w="1494" w:type="dxa"/>
            <w:tcBorders>
              <w:top w:val="nil"/>
              <w:left w:val="nil"/>
              <w:bottom w:val="single" w:sz="4" w:space="0" w:color="auto"/>
              <w:right w:val="single" w:sz="4" w:space="0" w:color="auto"/>
            </w:tcBorders>
            <w:shd w:val="clear" w:color="auto" w:fill="auto"/>
            <w:vAlign w:val="center"/>
            <w:hideMark/>
          </w:tcPr>
          <w:p w14:paraId="56E85865"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14 791</w:t>
            </w:r>
          </w:p>
        </w:tc>
        <w:tc>
          <w:tcPr>
            <w:tcW w:w="1341" w:type="dxa"/>
            <w:tcBorders>
              <w:top w:val="nil"/>
              <w:left w:val="nil"/>
              <w:bottom w:val="single" w:sz="4" w:space="0" w:color="auto"/>
              <w:right w:val="single" w:sz="4" w:space="0" w:color="auto"/>
            </w:tcBorders>
            <w:shd w:val="clear" w:color="auto" w:fill="auto"/>
            <w:vAlign w:val="center"/>
            <w:hideMark/>
          </w:tcPr>
          <w:p w14:paraId="2A93F91A"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 </w:t>
            </w:r>
          </w:p>
        </w:tc>
        <w:tc>
          <w:tcPr>
            <w:tcW w:w="1336" w:type="dxa"/>
            <w:tcBorders>
              <w:top w:val="nil"/>
              <w:left w:val="nil"/>
              <w:bottom w:val="single" w:sz="4" w:space="0" w:color="auto"/>
              <w:right w:val="single" w:sz="4" w:space="0" w:color="auto"/>
            </w:tcBorders>
            <w:shd w:val="clear" w:color="auto" w:fill="auto"/>
            <w:vAlign w:val="center"/>
            <w:hideMark/>
          </w:tcPr>
          <w:p w14:paraId="09C82F31"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10 339</w:t>
            </w:r>
          </w:p>
        </w:tc>
        <w:tc>
          <w:tcPr>
            <w:tcW w:w="1216" w:type="dxa"/>
            <w:tcBorders>
              <w:top w:val="nil"/>
              <w:left w:val="single" w:sz="4" w:space="0" w:color="auto"/>
              <w:bottom w:val="single" w:sz="4" w:space="0" w:color="auto"/>
              <w:right w:val="single" w:sz="8" w:space="0" w:color="auto"/>
            </w:tcBorders>
            <w:shd w:val="clear" w:color="auto" w:fill="auto"/>
            <w:vAlign w:val="center"/>
            <w:hideMark/>
          </w:tcPr>
          <w:p w14:paraId="5FC72EFC"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4 451</w:t>
            </w:r>
          </w:p>
        </w:tc>
      </w:tr>
      <w:tr w:rsidR="00675948" w:rsidRPr="00060689" w14:paraId="6C67CD68" w14:textId="77777777" w:rsidTr="00675948">
        <w:trPr>
          <w:trHeight w:val="300"/>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13D4FB3E"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нн</w:t>
            </w:r>
          </w:p>
        </w:tc>
        <w:tc>
          <w:tcPr>
            <w:tcW w:w="1134" w:type="dxa"/>
            <w:tcBorders>
              <w:top w:val="nil"/>
              <w:left w:val="nil"/>
              <w:bottom w:val="single" w:sz="4" w:space="0" w:color="auto"/>
              <w:right w:val="single" w:sz="4" w:space="0" w:color="auto"/>
            </w:tcBorders>
            <w:shd w:val="clear" w:color="auto" w:fill="auto"/>
            <w:vAlign w:val="center"/>
            <w:hideMark/>
          </w:tcPr>
          <w:p w14:paraId="6CB72834"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2 679</w:t>
            </w:r>
          </w:p>
        </w:tc>
        <w:tc>
          <w:tcPr>
            <w:tcW w:w="1257" w:type="dxa"/>
            <w:tcBorders>
              <w:top w:val="nil"/>
              <w:left w:val="nil"/>
              <w:bottom w:val="single" w:sz="4" w:space="0" w:color="auto"/>
              <w:right w:val="single" w:sz="4" w:space="0" w:color="auto"/>
            </w:tcBorders>
            <w:shd w:val="clear" w:color="auto" w:fill="auto"/>
            <w:vAlign w:val="center"/>
            <w:hideMark/>
          </w:tcPr>
          <w:p w14:paraId="498E32F3"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1 226</w:t>
            </w:r>
          </w:p>
        </w:tc>
        <w:tc>
          <w:tcPr>
            <w:tcW w:w="1401" w:type="dxa"/>
            <w:tcBorders>
              <w:top w:val="nil"/>
              <w:left w:val="nil"/>
              <w:bottom w:val="single" w:sz="4" w:space="0" w:color="auto"/>
              <w:right w:val="single" w:sz="4" w:space="0" w:color="auto"/>
            </w:tcBorders>
            <w:shd w:val="clear" w:color="auto" w:fill="auto"/>
            <w:vAlign w:val="center"/>
            <w:hideMark/>
          </w:tcPr>
          <w:p w14:paraId="6F456905" w14:textId="77777777" w:rsidR="00675948" w:rsidRPr="00060689" w:rsidRDefault="00675948" w:rsidP="00060689">
            <w:pPr>
              <w:pStyle w:val="ac"/>
              <w:rPr>
                <w:rFonts w:ascii="Myriad Pro" w:hAnsi="Myriad Pro"/>
                <w:bCs/>
                <w:i w:val="0"/>
                <w:color w:val="000000"/>
                <w:szCs w:val="18"/>
              </w:rPr>
            </w:pPr>
            <w:r w:rsidRPr="00060689">
              <w:rPr>
                <w:rFonts w:ascii="Myriad Pro" w:hAnsi="Myriad Pro"/>
                <w:bCs/>
                <w:i w:val="0"/>
                <w:color w:val="000000"/>
                <w:szCs w:val="18"/>
              </w:rPr>
              <w:t> </w:t>
            </w:r>
          </w:p>
        </w:tc>
        <w:tc>
          <w:tcPr>
            <w:tcW w:w="1275" w:type="dxa"/>
            <w:tcBorders>
              <w:top w:val="nil"/>
              <w:left w:val="nil"/>
              <w:bottom w:val="single" w:sz="4" w:space="0" w:color="auto"/>
              <w:right w:val="single" w:sz="4" w:space="0" w:color="auto"/>
            </w:tcBorders>
            <w:shd w:val="clear" w:color="auto" w:fill="auto"/>
            <w:vAlign w:val="center"/>
            <w:hideMark/>
          </w:tcPr>
          <w:p w14:paraId="54DACF5D"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1 226</w:t>
            </w:r>
          </w:p>
        </w:tc>
        <w:tc>
          <w:tcPr>
            <w:tcW w:w="1494" w:type="dxa"/>
            <w:tcBorders>
              <w:top w:val="nil"/>
              <w:left w:val="nil"/>
              <w:bottom w:val="single" w:sz="4" w:space="0" w:color="auto"/>
              <w:right w:val="single" w:sz="4" w:space="0" w:color="auto"/>
            </w:tcBorders>
            <w:shd w:val="clear" w:color="auto" w:fill="auto"/>
            <w:vAlign w:val="center"/>
            <w:hideMark/>
          </w:tcPr>
          <w:p w14:paraId="69520803"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3 286</w:t>
            </w:r>
          </w:p>
        </w:tc>
        <w:tc>
          <w:tcPr>
            <w:tcW w:w="1341" w:type="dxa"/>
            <w:tcBorders>
              <w:top w:val="nil"/>
              <w:left w:val="nil"/>
              <w:bottom w:val="single" w:sz="4" w:space="0" w:color="auto"/>
              <w:right w:val="single" w:sz="4" w:space="0" w:color="auto"/>
            </w:tcBorders>
            <w:shd w:val="clear" w:color="auto" w:fill="auto"/>
            <w:vAlign w:val="center"/>
            <w:hideMark/>
          </w:tcPr>
          <w:p w14:paraId="0B0A4425"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 </w:t>
            </w:r>
          </w:p>
        </w:tc>
        <w:tc>
          <w:tcPr>
            <w:tcW w:w="1336" w:type="dxa"/>
            <w:tcBorders>
              <w:top w:val="nil"/>
              <w:left w:val="nil"/>
              <w:bottom w:val="single" w:sz="4" w:space="0" w:color="auto"/>
              <w:right w:val="single" w:sz="4" w:space="0" w:color="auto"/>
            </w:tcBorders>
            <w:shd w:val="clear" w:color="auto" w:fill="auto"/>
            <w:vAlign w:val="center"/>
            <w:hideMark/>
          </w:tcPr>
          <w:p w14:paraId="23E4E5E2"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2 546</w:t>
            </w:r>
          </w:p>
        </w:tc>
        <w:tc>
          <w:tcPr>
            <w:tcW w:w="1216" w:type="dxa"/>
            <w:tcBorders>
              <w:top w:val="nil"/>
              <w:left w:val="single" w:sz="4" w:space="0" w:color="auto"/>
              <w:bottom w:val="single" w:sz="4" w:space="0" w:color="auto"/>
              <w:right w:val="single" w:sz="8" w:space="0" w:color="auto"/>
            </w:tcBorders>
            <w:shd w:val="clear" w:color="auto" w:fill="auto"/>
            <w:vAlign w:val="center"/>
            <w:hideMark/>
          </w:tcPr>
          <w:p w14:paraId="1F53C98C"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739</w:t>
            </w:r>
          </w:p>
        </w:tc>
      </w:tr>
      <w:tr w:rsidR="00675948" w:rsidRPr="00060689" w14:paraId="31FD44D8" w14:textId="77777777" w:rsidTr="00675948">
        <w:trPr>
          <w:trHeight w:val="481"/>
          <w:jc w:val="center"/>
        </w:trPr>
        <w:tc>
          <w:tcPr>
            <w:tcW w:w="3539" w:type="dxa"/>
            <w:tcBorders>
              <w:top w:val="nil"/>
              <w:left w:val="single" w:sz="4" w:space="0" w:color="auto"/>
              <w:bottom w:val="single" w:sz="4" w:space="0" w:color="auto"/>
              <w:right w:val="single" w:sz="4" w:space="0" w:color="auto"/>
            </w:tcBorders>
            <w:shd w:val="clear" w:color="auto" w:fill="auto"/>
            <w:hideMark/>
          </w:tcPr>
          <w:p w14:paraId="65400EE8" w14:textId="77777777" w:rsidR="00675948" w:rsidRPr="00060689" w:rsidRDefault="00675948" w:rsidP="00060689">
            <w:pPr>
              <w:pStyle w:val="ac"/>
              <w:rPr>
                <w:rFonts w:ascii="Myriad Pro" w:hAnsi="Myriad Pro"/>
                <w:bCs/>
                <w:i w:val="0"/>
                <w:szCs w:val="18"/>
              </w:rPr>
            </w:pPr>
            <w:r w:rsidRPr="00060689">
              <w:rPr>
                <w:rFonts w:ascii="Myriad Pro" w:hAnsi="Myriad Pro"/>
                <w:bCs/>
                <w:i w:val="0"/>
                <w:szCs w:val="18"/>
              </w:rPr>
              <w:t>Группа потребителей "Прочие" (одноставка)</w:t>
            </w:r>
          </w:p>
        </w:tc>
        <w:tc>
          <w:tcPr>
            <w:tcW w:w="1134" w:type="dxa"/>
            <w:tcBorders>
              <w:top w:val="nil"/>
              <w:left w:val="nil"/>
              <w:bottom w:val="single" w:sz="4" w:space="0" w:color="auto"/>
              <w:right w:val="single" w:sz="4" w:space="0" w:color="auto"/>
            </w:tcBorders>
            <w:shd w:val="clear" w:color="auto" w:fill="auto"/>
            <w:vAlign w:val="center"/>
            <w:hideMark/>
          </w:tcPr>
          <w:p w14:paraId="6588CB7F" w14:textId="77777777" w:rsidR="00675948" w:rsidRPr="00060689" w:rsidRDefault="00675948" w:rsidP="00060689">
            <w:pPr>
              <w:pStyle w:val="ac"/>
              <w:rPr>
                <w:rFonts w:ascii="Myriad Pro" w:hAnsi="Myriad Pro"/>
                <w:bCs/>
                <w:i w:val="0"/>
                <w:color w:val="000000"/>
                <w:szCs w:val="18"/>
              </w:rPr>
            </w:pPr>
            <w:r w:rsidRPr="00060689">
              <w:rPr>
                <w:rFonts w:ascii="Myriad Pro" w:hAnsi="Myriad Pro"/>
                <w:bCs/>
                <w:i w:val="0"/>
                <w:color w:val="000000"/>
                <w:szCs w:val="18"/>
              </w:rPr>
              <w:t>1 372</w:t>
            </w:r>
          </w:p>
        </w:tc>
        <w:tc>
          <w:tcPr>
            <w:tcW w:w="1257" w:type="dxa"/>
            <w:tcBorders>
              <w:top w:val="nil"/>
              <w:left w:val="nil"/>
              <w:bottom w:val="single" w:sz="4" w:space="0" w:color="auto"/>
              <w:right w:val="single" w:sz="4" w:space="0" w:color="auto"/>
            </w:tcBorders>
            <w:shd w:val="clear" w:color="auto" w:fill="auto"/>
            <w:vAlign w:val="center"/>
            <w:hideMark/>
          </w:tcPr>
          <w:p w14:paraId="4BF3B295" w14:textId="77777777" w:rsidR="00675948" w:rsidRPr="00060689" w:rsidRDefault="00675948" w:rsidP="00060689">
            <w:pPr>
              <w:pStyle w:val="ac"/>
              <w:rPr>
                <w:rFonts w:ascii="Myriad Pro" w:hAnsi="Myriad Pro"/>
                <w:bCs/>
                <w:i w:val="0"/>
                <w:color w:val="000000"/>
                <w:szCs w:val="18"/>
              </w:rPr>
            </w:pPr>
            <w:r w:rsidRPr="00060689">
              <w:rPr>
                <w:rFonts w:ascii="Myriad Pro" w:hAnsi="Myriad Pro"/>
                <w:bCs/>
                <w:i w:val="0"/>
                <w:color w:val="000000"/>
                <w:szCs w:val="18"/>
              </w:rPr>
              <w:t>2 263 696</w:t>
            </w:r>
          </w:p>
        </w:tc>
        <w:tc>
          <w:tcPr>
            <w:tcW w:w="1401" w:type="dxa"/>
            <w:tcBorders>
              <w:top w:val="nil"/>
              <w:left w:val="nil"/>
              <w:bottom w:val="single" w:sz="4" w:space="0" w:color="auto"/>
              <w:right w:val="single" w:sz="4" w:space="0" w:color="auto"/>
            </w:tcBorders>
            <w:shd w:val="clear" w:color="auto" w:fill="auto"/>
            <w:vAlign w:val="center"/>
            <w:hideMark/>
          </w:tcPr>
          <w:p w14:paraId="5F16EA19" w14:textId="77777777" w:rsidR="00675948" w:rsidRPr="00060689" w:rsidRDefault="00675948" w:rsidP="00060689">
            <w:pPr>
              <w:pStyle w:val="ac"/>
              <w:rPr>
                <w:rFonts w:ascii="Myriad Pro" w:hAnsi="Myriad Pro"/>
                <w:bCs/>
                <w:i w:val="0"/>
                <w:color w:val="000000"/>
                <w:szCs w:val="18"/>
              </w:rPr>
            </w:pPr>
            <w:r w:rsidRPr="00060689">
              <w:rPr>
                <w:rFonts w:ascii="Myriad Pro" w:hAnsi="Myriad Pro"/>
                <w:bCs/>
                <w:i w:val="0"/>
                <w:color w:val="000000"/>
                <w:szCs w:val="18"/>
              </w:rPr>
              <w:t>2 263 696</w:t>
            </w:r>
          </w:p>
        </w:tc>
        <w:tc>
          <w:tcPr>
            <w:tcW w:w="1275" w:type="dxa"/>
            <w:tcBorders>
              <w:top w:val="nil"/>
              <w:left w:val="nil"/>
              <w:bottom w:val="single" w:sz="4" w:space="0" w:color="auto"/>
              <w:right w:val="single" w:sz="4" w:space="0" w:color="auto"/>
            </w:tcBorders>
            <w:shd w:val="clear" w:color="auto" w:fill="auto"/>
            <w:vAlign w:val="center"/>
            <w:hideMark/>
          </w:tcPr>
          <w:p w14:paraId="0D1FB779"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 </w:t>
            </w:r>
          </w:p>
        </w:tc>
        <w:tc>
          <w:tcPr>
            <w:tcW w:w="1494" w:type="dxa"/>
            <w:tcBorders>
              <w:top w:val="nil"/>
              <w:left w:val="nil"/>
              <w:bottom w:val="single" w:sz="4" w:space="0" w:color="auto"/>
              <w:right w:val="single" w:sz="4" w:space="0" w:color="auto"/>
            </w:tcBorders>
            <w:shd w:val="clear" w:color="auto" w:fill="auto"/>
            <w:vAlign w:val="center"/>
            <w:hideMark/>
          </w:tcPr>
          <w:p w14:paraId="14CE5023" w14:textId="77777777" w:rsidR="00675948" w:rsidRPr="00060689" w:rsidRDefault="00675948" w:rsidP="00060689">
            <w:pPr>
              <w:pStyle w:val="ac"/>
              <w:rPr>
                <w:rFonts w:ascii="Myriad Pro" w:hAnsi="Myriad Pro"/>
                <w:bCs/>
                <w:i w:val="0"/>
                <w:color w:val="000000"/>
                <w:szCs w:val="18"/>
              </w:rPr>
            </w:pPr>
            <w:r w:rsidRPr="00060689">
              <w:rPr>
                <w:rFonts w:ascii="Myriad Pro" w:hAnsi="Myriad Pro"/>
                <w:bCs/>
                <w:i w:val="0"/>
                <w:color w:val="000000"/>
                <w:szCs w:val="18"/>
              </w:rPr>
              <w:t>3 106 513</w:t>
            </w:r>
          </w:p>
        </w:tc>
        <w:tc>
          <w:tcPr>
            <w:tcW w:w="1341" w:type="dxa"/>
            <w:tcBorders>
              <w:top w:val="nil"/>
              <w:left w:val="nil"/>
              <w:bottom w:val="single" w:sz="4" w:space="0" w:color="auto"/>
              <w:right w:val="single" w:sz="4" w:space="0" w:color="auto"/>
            </w:tcBorders>
            <w:shd w:val="clear" w:color="auto" w:fill="auto"/>
            <w:vAlign w:val="center"/>
            <w:hideMark/>
          </w:tcPr>
          <w:p w14:paraId="49E50483" w14:textId="77777777" w:rsidR="00675948" w:rsidRPr="00060689" w:rsidRDefault="00675948" w:rsidP="00060689">
            <w:pPr>
              <w:pStyle w:val="ac"/>
              <w:rPr>
                <w:rFonts w:ascii="Myriad Pro" w:hAnsi="Myriad Pro"/>
                <w:bCs/>
                <w:i w:val="0"/>
                <w:color w:val="000000"/>
                <w:szCs w:val="18"/>
              </w:rPr>
            </w:pPr>
            <w:r w:rsidRPr="00060689">
              <w:rPr>
                <w:rFonts w:ascii="Myriad Pro" w:hAnsi="Myriad Pro"/>
                <w:bCs/>
                <w:i w:val="0"/>
                <w:color w:val="000000"/>
                <w:szCs w:val="18"/>
              </w:rPr>
              <w:t>3 106 513</w:t>
            </w:r>
          </w:p>
        </w:tc>
        <w:tc>
          <w:tcPr>
            <w:tcW w:w="1336" w:type="dxa"/>
            <w:tcBorders>
              <w:top w:val="nil"/>
              <w:left w:val="nil"/>
              <w:bottom w:val="single" w:sz="4" w:space="0" w:color="auto"/>
              <w:right w:val="single" w:sz="4" w:space="0" w:color="auto"/>
            </w:tcBorders>
            <w:shd w:val="clear" w:color="auto" w:fill="auto"/>
            <w:vAlign w:val="center"/>
            <w:hideMark/>
          </w:tcPr>
          <w:p w14:paraId="71EAFF76"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 </w:t>
            </w:r>
          </w:p>
        </w:tc>
        <w:tc>
          <w:tcPr>
            <w:tcW w:w="1216" w:type="dxa"/>
            <w:tcBorders>
              <w:top w:val="nil"/>
              <w:left w:val="single" w:sz="4" w:space="0" w:color="auto"/>
              <w:bottom w:val="single" w:sz="4" w:space="0" w:color="auto"/>
              <w:right w:val="single" w:sz="8" w:space="0" w:color="auto"/>
            </w:tcBorders>
            <w:shd w:val="clear" w:color="auto" w:fill="auto"/>
            <w:vAlign w:val="center"/>
            <w:hideMark/>
          </w:tcPr>
          <w:p w14:paraId="5F5744F5"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 </w:t>
            </w:r>
          </w:p>
        </w:tc>
      </w:tr>
      <w:tr w:rsidR="00675948" w:rsidRPr="00060689" w14:paraId="0E1D8F6F" w14:textId="77777777" w:rsidTr="00675948">
        <w:trPr>
          <w:trHeight w:val="300"/>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5C46E424"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вн</w:t>
            </w:r>
          </w:p>
        </w:tc>
        <w:tc>
          <w:tcPr>
            <w:tcW w:w="1134" w:type="dxa"/>
            <w:tcBorders>
              <w:top w:val="nil"/>
              <w:left w:val="nil"/>
              <w:bottom w:val="single" w:sz="4" w:space="0" w:color="auto"/>
              <w:right w:val="single" w:sz="4" w:space="0" w:color="auto"/>
            </w:tcBorders>
            <w:shd w:val="clear" w:color="auto" w:fill="auto"/>
            <w:vAlign w:val="center"/>
            <w:hideMark/>
          </w:tcPr>
          <w:p w14:paraId="26AB1278"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884</w:t>
            </w:r>
          </w:p>
        </w:tc>
        <w:tc>
          <w:tcPr>
            <w:tcW w:w="1257" w:type="dxa"/>
            <w:tcBorders>
              <w:top w:val="nil"/>
              <w:left w:val="nil"/>
              <w:bottom w:val="single" w:sz="4" w:space="0" w:color="auto"/>
              <w:right w:val="single" w:sz="4" w:space="0" w:color="auto"/>
            </w:tcBorders>
            <w:shd w:val="clear" w:color="auto" w:fill="auto"/>
            <w:vAlign w:val="center"/>
            <w:hideMark/>
          </w:tcPr>
          <w:p w14:paraId="0BF053D3"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1 308 479</w:t>
            </w:r>
          </w:p>
        </w:tc>
        <w:tc>
          <w:tcPr>
            <w:tcW w:w="1401" w:type="dxa"/>
            <w:tcBorders>
              <w:top w:val="nil"/>
              <w:left w:val="nil"/>
              <w:bottom w:val="single" w:sz="4" w:space="0" w:color="auto"/>
              <w:right w:val="single" w:sz="4" w:space="0" w:color="auto"/>
            </w:tcBorders>
            <w:shd w:val="clear" w:color="auto" w:fill="auto"/>
            <w:vAlign w:val="center"/>
            <w:hideMark/>
          </w:tcPr>
          <w:p w14:paraId="1DCC6B0B"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1 308 479</w:t>
            </w:r>
          </w:p>
        </w:tc>
        <w:tc>
          <w:tcPr>
            <w:tcW w:w="1275" w:type="dxa"/>
            <w:tcBorders>
              <w:top w:val="nil"/>
              <w:left w:val="nil"/>
              <w:bottom w:val="single" w:sz="4" w:space="0" w:color="auto"/>
              <w:right w:val="single" w:sz="4" w:space="0" w:color="auto"/>
            </w:tcBorders>
            <w:shd w:val="clear" w:color="auto" w:fill="auto"/>
            <w:vAlign w:val="center"/>
            <w:hideMark/>
          </w:tcPr>
          <w:p w14:paraId="463350F9"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 </w:t>
            </w:r>
          </w:p>
        </w:tc>
        <w:tc>
          <w:tcPr>
            <w:tcW w:w="1494" w:type="dxa"/>
            <w:tcBorders>
              <w:top w:val="nil"/>
              <w:left w:val="nil"/>
              <w:bottom w:val="single" w:sz="4" w:space="0" w:color="auto"/>
              <w:right w:val="single" w:sz="4" w:space="0" w:color="auto"/>
            </w:tcBorders>
            <w:shd w:val="clear" w:color="auto" w:fill="auto"/>
            <w:vAlign w:val="center"/>
            <w:hideMark/>
          </w:tcPr>
          <w:p w14:paraId="39B64157"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1 157 088</w:t>
            </w:r>
          </w:p>
        </w:tc>
        <w:tc>
          <w:tcPr>
            <w:tcW w:w="1341" w:type="dxa"/>
            <w:tcBorders>
              <w:top w:val="nil"/>
              <w:left w:val="nil"/>
              <w:bottom w:val="single" w:sz="4" w:space="0" w:color="auto"/>
              <w:right w:val="single" w:sz="4" w:space="0" w:color="auto"/>
            </w:tcBorders>
            <w:shd w:val="clear" w:color="auto" w:fill="auto"/>
            <w:vAlign w:val="center"/>
            <w:hideMark/>
          </w:tcPr>
          <w:p w14:paraId="1FF57B20"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1 157 088</w:t>
            </w:r>
          </w:p>
        </w:tc>
        <w:tc>
          <w:tcPr>
            <w:tcW w:w="1336" w:type="dxa"/>
            <w:tcBorders>
              <w:top w:val="nil"/>
              <w:left w:val="nil"/>
              <w:bottom w:val="single" w:sz="4" w:space="0" w:color="auto"/>
              <w:right w:val="single" w:sz="4" w:space="0" w:color="auto"/>
            </w:tcBorders>
            <w:shd w:val="clear" w:color="auto" w:fill="auto"/>
            <w:vAlign w:val="center"/>
            <w:hideMark/>
          </w:tcPr>
          <w:p w14:paraId="27815045"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 </w:t>
            </w:r>
          </w:p>
        </w:tc>
        <w:tc>
          <w:tcPr>
            <w:tcW w:w="1216" w:type="dxa"/>
            <w:tcBorders>
              <w:top w:val="nil"/>
              <w:left w:val="single" w:sz="4" w:space="0" w:color="auto"/>
              <w:bottom w:val="single" w:sz="4" w:space="0" w:color="auto"/>
              <w:right w:val="single" w:sz="8" w:space="0" w:color="auto"/>
            </w:tcBorders>
            <w:shd w:val="clear" w:color="auto" w:fill="auto"/>
            <w:vAlign w:val="center"/>
            <w:hideMark/>
          </w:tcPr>
          <w:p w14:paraId="26F13225"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 </w:t>
            </w:r>
          </w:p>
        </w:tc>
      </w:tr>
      <w:tr w:rsidR="00675948" w:rsidRPr="00060689" w14:paraId="0EEB1962" w14:textId="77777777" w:rsidTr="00675948">
        <w:trPr>
          <w:trHeight w:val="300"/>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1F144E92"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сн1</w:t>
            </w:r>
          </w:p>
        </w:tc>
        <w:tc>
          <w:tcPr>
            <w:tcW w:w="1134" w:type="dxa"/>
            <w:tcBorders>
              <w:top w:val="nil"/>
              <w:left w:val="nil"/>
              <w:bottom w:val="single" w:sz="4" w:space="0" w:color="auto"/>
              <w:right w:val="single" w:sz="4" w:space="0" w:color="auto"/>
            </w:tcBorders>
            <w:shd w:val="clear" w:color="auto" w:fill="auto"/>
            <w:vAlign w:val="center"/>
            <w:hideMark/>
          </w:tcPr>
          <w:p w14:paraId="6917082F"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1 544</w:t>
            </w:r>
          </w:p>
        </w:tc>
        <w:tc>
          <w:tcPr>
            <w:tcW w:w="1257" w:type="dxa"/>
            <w:tcBorders>
              <w:top w:val="nil"/>
              <w:left w:val="nil"/>
              <w:bottom w:val="single" w:sz="4" w:space="0" w:color="auto"/>
              <w:right w:val="single" w:sz="4" w:space="0" w:color="auto"/>
            </w:tcBorders>
            <w:shd w:val="clear" w:color="auto" w:fill="auto"/>
            <w:vAlign w:val="center"/>
            <w:hideMark/>
          </w:tcPr>
          <w:p w14:paraId="33A1E86A"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169 761</w:t>
            </w:r>
          </w:p>
        </w:tc>
        <w:tc>
          <w:tcPr>
            <w:tcW w:w="1401" w:type="dxa"/>
            <w:tcBorders>
              <w:top w:val="nil"/>
              <w:left w:val="nil"/>
              <w:bottom w:val="single" w:sz="4" w:space="0" w:color="auto"/>
              <w:right w:val="single" w:sz="4" w:space="0" w:color="auto"/>
            </w:tcBorders>
            <w:shd w:val="clear" w:color="auto" w:fill="auto"/>
            <w:vAlign w:val="center"/>
            <w:hideMark/>
          </w:tcPr>
          <w:p w14:paraId="655DEF37"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169 761</w:t>
            </w:r>
          </w:p>
        </w:tc>
        <w:tc>
          <w:tcPr>
            <w:tcW w:w="1275" w:type="dxa"/>
            <w:tcBorders>
              <w:top w:val="nil"/>
              <w:left w:val="nil"/>
              <w:bottom w:val="single" w:sz="4" w:space="0" w:color="auto"/>
              <w:right w:val="single" w:sz="4" w:space="0" w:color="auto"/>
            </w:tcBorders>
            <w:shd w:val="clear" w:color="auto" w:fill="auto"/>
            <w:vAlign w:val="center"/>
            <w:hideMark/>
          </w:tcPr>
          <w:p w14:paraId="5FAF0079"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 </w:t>
            </w:r>
          </w:p>
        </w:tc>
        <w:tc>
          <w:tcPr>
            <w:tcW w:w="1494" w:type="dxa"/>
            <w:tcBorders>
              <w:top w:val="nil"/>
              <w:left w:val="nil"/>
              <w:bottom w:val="single" w:sz="4" w:space="0" w:color="auto"/>
              <w:right w:val="single" w:sz="4" w:space="0" w:color="auto"/>
            </w:tcBorders>
            <w:shd w:val="clear" w:color="auto" w:fill="auto"/>
            <w:vAlign w:val="center"/>
            <w:hideMark/>
          </w:tcPr>
          <w:p w14:paraId="57B20696"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262 044</w:t>
            </w:r>
          </w:p>
        </w:tc>
        <w:tc>
          <w:tcPr>
            <w:tcW w:w="1341" w:type="dxa"/>
            <w:tcBorders>
              <w:top w:val="nil"/>
              <w:left w:val="nil"/>
              <w:bottom w:val="single" w:sz="4" w:space="0" w:color="auto"/>
              <w:right w:val="single" w:sz="4" w:space="0" w:color="auto"/>
            </w:tcBorders>
            <w:shd w:val="clear" w:color="auto" w:fill="auto"/>
            <w:vAlign w:val="center"/>
            <w:hideMark/>
          </w:tcPr>
          <w:p w14:paraId="63B38028"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262 044</w:t>
            </w:r>
          </w:p>
        </w:tc>
        <w:tc>
          <w:tcPr>
            <w:tcW w:w="1336" w:type="dxa"/>
            <w:tcBorders>
              <w:top w:val="nil"/>
              <w:left w:val="nil"/>
              <w:bottom w:val="single" w:sz="4" w:space="0" w:color="auto"/>
              <w:right w:val="single" w:sz="4" w:space="0" w:color="auto"/>
            </w:tcBorders>
            <w:shd w:val="clear" w:color="auto" w:fill="auto"/>
            <w:vAlign w:val="center"/>
            <w:hideMark/>
          </w:tcPr>
          <w:p w14:paraId="78486C4C"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 </w:t>
            </w:r>
          </w:p>
        </w:tc>
        <w:tc>
          <w:tcPr>
            <w:tcW w:w="1216" w:type="dxa"/>
            <w:tcBorders>
              <w:top w:val="nil"/>
              <w:left w:val="single" w:sz="4" w:space="0" w:color="auto"/>
              <w:bottom w:val="single" w:sz="4" w:space="0" w:color="auto"/>
              <w:right w:val="single" w:sz="8" w:space="0" w:color="auto"/>
            </w:tcBorders>
            <w:shd w:val="clear" w:color="auto" w:fill="auto"/>
            <w:vAlign w:val="center"/>
            <w:hideMark/>
          </w:tcPr>
          <w:p w14:paraId="0D6FA3C9"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 </w:t>
            </w:r>
          </w:p>
        </w:tc>
      </w:tr>
      <w:tr w:rsidR="00675948" w:rsidRPr="00060689" w14:paraId="3E1FDF4E" w14:textId="77777777" w:rsidTr="00675948">
        <w:trPr>
          <w:trHeight w:val="300"/>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6C398364"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lastRenderedPageBreak/>
              <w:t>сн2</w:t>
            </w:r>
          </w:p>
        </w:tc>
        <w:tc>
          <w:tcPr>
            <w:tcW w:w="1134" w:type="dxa"/>
            <w:tcBorders>
              <w:top w:val="nil"/>
              <w:left w:val="nil"/>
              <w:bottom w:val="single" w:sz="4" w:space="0" w:color="auto"/>
              <w:right w:val="single" w:sz="4" w:space="0" w:color="auto"/>
            </w:tcBorders>
            <w:shd w:val="clear" w:color="auto" w:fill="auto"/>
            <w:vAlign w:val="center"/>
            <w:hideMark/>
          </w:tcPr>
          <w:p w14:paraId="75727568"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1 788</w:t>
            </w:r>
          </w:p>
        </w:tc>
        <w:tc>
          <w:tcPr>
            <w:tcW w:w="1257" w:type="dxa"/>
            <w:tcBorders>
              <w:top w:val="nil"/>
              <w:left w:val="nil"/>
              <w:bottom w:val="single" w:sz="4" w:space="0" w:color="auto"/>
              <w:right w:val="single" w:sz="4" w:space="0" w:color="auto"/>
            </w:tcBorders>
            <w:shd w:val="clear" w:color="auto" w:fill="auto"/>
            <w:vAlign w:val="center"/>
            <w:hideMark/>
          </w:tcPr>
          <w:p w14:paraId="430F0E24"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502 991</w:t>
            </w:r>
          </w:p>
        </w:tc>
        <w:tc>
          <w:tcPr>
            <w:tcW w:w="1401" w:type="dxa"/>
            <w:tcBorders>
              <w:top w:val="nil"/>
              <w:left w:val="nil"/>
              <w:bottom w:val="single" w:sz="4" w:space="0" w:color="auto"/>
              <w:right w:val="single" w:sz="4" w:space="0" w:color="auto"/>
            </w:tcBorders>
            <w:shd w:val="clear" w:color="auto" w:fill="auto"/>
            <w:vAlign w:val="center"/>
            <w:hideMark/>
          </w:tcPr>
          <w:p w14:paraId="339E628E"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502 991</w:t>
            </w:r>
          </w:p>
        </w:tc>
        <w:tc>
          <w:tcPr>
            <w:tcW w:w="1275" w:type="dxa"/>
            <w:tcBorders>
              <w:top w:val="nil"/>
              <w:left w:val="nil"/>
              <w:bottom w:val="single" w:sz="4" w:space="0" w:color="auto"/>
              <w:right w:val="single" w:sz="4" w:space="0" w:color="auto"/>
            </w:tcBorders>
            <w:shd w:val="clear" w:color="auto" w:fill="auto"/>
            <w:vAlign w:val="center"/>
            <w:hideMark/>
          </w:tcPr>
          <w:p w14:paraId="5E37B581" w14:textId="77777777" w:rsidR="00675948" w:rsidRPr="00060689" w:rsidRDefault="00675948" w:rsidP="00060689">
            <w:pPr>
              <w:pStyle w:val="ac"/>
              <w:rPr>
                <w:rFonts w:ascii="Myriad Pro" w:hAnsi="Myriad Pro"/>
                <w:bCs/>
                <w:i w:val="0"/>
                <w:color w:val="000000"/>
                <w:szCs w:val="18"/>
              </w:rPr>
            </w:pPr>
            <w:r w:rsidRPr="00060689">
              <w:rPr>
                <w:rFonts w:ascii="Myriad Pro" w:hAnsi="Myriad Pro"/>
                <w:bCs/>
                <w:i w:val="0"/>
                <w:color w:val="000000"/>
                <w:szCs w:val="18"/>
              </w:rPr>
              <w:t> </w:t>
            </w:r>
          </w:p>
        </w:tc>
        <w:tc>
          <w:tcPr>
            <w:tcW w:w="1494" w:type="dxa"/>
            <w:tcBorders>
              <w:top w:val="nil"/>
              <w:left w:val="nil"/>
              <w:bottom w:val="single" w:sz="4" w:space="0" w:color="auto"/>
              <w:right w:val="single" w:sz="4" w:space="0" w:color="auto"/>
            </w:tcBorders>
            <w:shd w:val="clear" w:color="auto" w:fill="auto"/>
            <w:vAlign w:val="center"/>
            <w:hideMark/>
          </w:tcPr>
          <w:p w14:paraId="1A3B007D"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899 382</w:t>
            </w:r>
          </w:p>
        </w:tc>
        <w:tc>
          <w:tcPr>
            <w:tcW w:w="1341" w:type="dxa"/>
            <w:tcBorders>
              <w:top w:val="nil"/>
              <w:left w:val="nil"/>
              <w:bottom w:val="single" w:sz="4" w:space="0" w:color="auto"/>
              <w:right w:val="single" w:sz="4" w:space="0" w:color="auto"/>
            </w:tcBorders>
            <w:shd w:val="clear" w:color="auto" w:fill="auto"/>
            <w:vAlign w:val="center"/>
            <w:hideMark/>
          </w:tcPr>
          <w:p w14:paraId="648E8117"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899 382</w:t>
            </w:r>
          </w:p>
        </w:tc>
        <w:tc>
          <w:tcPr>
            <w:tcW w:w="1336" w:type="dxa"/>
            <w:tcBorders>
              <w:top w:val="nil"/>
              <w:left w:val="nil"/>
              <w:bottom w:val="single" w:sz="4" w:space="0" w:color="auto"/>
              <w:right w:val="single" w:sz="4" w:space="0" w:color="auto"/>
            </w:tcBorders>
            <w:shd w:val="clear" w:color="auto" w:fill="auto"/>
            <w:vAlign w:val="center"/>
            <w:hideMark/>
          </w:tcPr>
          <w:p w14:paraId="49FB4CB6" w14:textId="77777777" w:rsidR="00675948" w:rsidRPr="00060689" w:rsidRDefault="00675948" w:rsidP="00060689">
            <w:pPr>
              <w:pStyle w:val="ac"/>
              <w:rPr>
                <w:rFonts w:ascii="Myriad Pro" w:hAnsi="Myriad Pro"/>
                <w:bCs/>
                <w:i w:val="0"/>
                <w:color w:val="000000"/>
                <w:szCs w:val="18"/>
              </w:rPr>
            </w:pPr>
            <w:r w:rsidRPr="00060689">
              <w:rPr>
                <w:rFonts w:ascii="Myriad Pro" w:hAnsi="Myriad Pro"/>
                <w:bCs/>
                <w:i w:val="0"/>
                <w:color w:val="000000"/>
                <w:szCs w:val="18"/>
              </w:rPr>
              <w:t> </w:t>
            </w:r>
          </w:p>
        </w:tc>
        <w:tc>
          <w:tcPr>
            <w:tcW w:w="1216" w:type="dxa"/>
            <w:tcBorders>
              <w:top w:val="nil"/>
              <w:left w:val="single" w:sz="4" w:space="0" w:color="auto"/>
              <w:bottom w:val="single" w:sz="4" w:space="0" w:color="auto"/>
              <w:right w:val="single" w:sz="8" w:space="0" w:color="auto"/>
            </w:tcBorders>
            <w:shd w:val="clear" w:color="auto" w:fill="auto"/>
            <w:vAlign w:val="center"/>
            <w:hideMark/>
          </w:tcPr>
          <w:p w14:paraId="48BAB789" w14:textId="77777777" w:rsidR="00675948" w:rsidRPr="00060689" w:rsidRDefault="00675948" w:rsidP="00060689">
            <w:pPr>
              <w:pStyle w:val="ac"/>
              <w:rPr>
                <w:rFonts w:ascii="Myriad Pro" w:hAnsi="Myriad Pro"/>
                <w:bCs/>
                <w:i w:val="0"/>
                <w:color w:val="000000"/>
                <w:szCs w:val="18"/>
              </w:rPr>
            </w:pPr>
            <w:r w:rsidRPr="00060689">
              <w:rPr>
                <w:rFonts w:ascii="Myriad Pro" w:hAnsi="Myriad Pro"/>
                <w:bCs/>
                <w:i w:val="0"/>
                <w:color w:val="000000"/>
                <w:szCs w:val="18"/>
              </w:rPr>
              <w:t> </w:t>
            </w:r>
          </w:p>
        </w:tc>
      </w:tr>
      <w:tr w:rsidR="00675948" w:rsidRPr="00060689" w14:paraId="58665B79" w14:textId="77777777" w:rsidTr="00675948">
        <w:trPr>
          <w:trHeight w:val="300"/>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67C699B0"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нн</w:t>
            </w:r>
          </w:p>
        </w:tc>
        <w:tc>
          <w:tcPr>
            <w:tcW w:w="1134" w:type="dxa"/>
            <w:tcBorders>
              <w:top w:val="nil"/>
              <w:left w:val="nil"/>
              <w:bottom w:val="single" w:sz="4" w:space="0" w:color="auto"/>
              <w:right w:val="single" w:sz="4" w:space="0" w:color="auto"/>
            </w:tcBorders>
            <w:shd w:val="clear" w:color="auto" w:fill="auto"/>
            <w:vAlign w:val="center"/>
            <w:hideMark/>
          </w:tcPr>
          <w:p w14:paraId="4902D36C"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2 790</w:t>
            </w:r>
          </w:p>
        </w:tc>
        <w:tc>
          <w:tcPr>
            <w:tcW w:w="1257" w:type="dxa"/>
            <w:tcBorders>
              <w:top w:val="nil"/>
              <w:left w:val="nil"/>
              <w:bottom w:val="single" w:sz="4" w:space="0" w:color="auto"/>
              <w:right w:val="single" w:sz="4" w:space="0" w:color="auto"/>
            </w:tcBorders>
            <w:shd w:val="clear" w:color="auto" w:fill="auto"/>
            <w:vAlign w:val="center"/>
            <w:hideMark/>
          </w:tcPr>
          <w:p w14:paraId="0C75B1F3"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282 465</w:t>
            </w:r>
          </w:p>
        </w:tc>
        <w:tc>
          <w:tcPr>
            <w:tcW w:w="1401" w:type="dxa"/>
            <w:tcBorders>
              <w:top w:val="nil"/>
              <w:left w:val="nil"/>
              <w:bottom w:val="single" w:sz="4" w:space="0" w:color="auto"/>
              <w:right w:val="single" w:sz="4" w:space="0" w:color="auto"/>
            </w:tcBorders>
            <w:shd w:val="clear" w:color="auto" w:fill="auto"/>
            <w:vAlign w:val="center"/>
            <w:hideMark/>
          </w:tcPr>
          <w:p w14:paraId="1A387758"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282 465</w:t>
            </w:r>
          </w:p>
        </w:tc>
        <w:tc>
          <w:tcPr>
            <w:tcW w:w="1275" w:type="dxa"/>
            <w:tcBorders>
              <w:top w:val="nil"/>
              <w:left w:val="nil"/>
              <w:bottom w:val="single" w:sz="4" w:space="0" w:color="auto"/>
              <w:right w:val="single" w:sz="4" w:space="0" w:color="auto"/>
            </w:tcBorders>
            <w:shd w:val="clear" w:color="auto" w:fill="auto"/>
            <w:vAlign w:val="center"/>
            <w:hideMark/>
          </w:tcPr>
          <w:p w14:paraId="03472A10"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 </w:t>
            </w:r>
          </w:p>
        </w:tc>
        <w:tc>
          <w:tcPr>
            <w:tcW w:w="1494" w:type="dxa"/>
            <w:tcBorders>
              <w:top w:val="nil"/>
              <w:left w:val="nil"/>
              <w:bottom w:val="single" w:sz="4" w:space="0" w:color="auto"/>
              <w:right w:val="single" w:sz="4" w:space="0" w:color="auto"/>
            </w:tcBorders>
            <w:shd w:val="clear" w:color="auto" w:fill="auto"/>
            <w:vAlign w:val="center"/>
            <w:hideMark/>
          </w:tcPr>
          <w:p w14:paraId="5C25590A"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787 998</w:t>
            </w:r>
          </w:p>
        </w:tc>
        <w:tc>
          <w:tcPr>
            <w:tcW w:w="1341" w:type="dxa"/>
            <w:tcBorders>
              <w:top w:val="nil"/>
              <w:left w:val="nil"/>
              <w:bottom w:val="single" w:sz="4" w:space="0" w:color="auto"/>
              <w:right w:val="single" w:sz="4" w:space="0" w:color="auto"/>
            </w:tcBorders>
            <w:shd w:val="clear" w:color="auto" w:fill="auto"/>
            <w:vAlign w:val="center"/>
            <w:hideMark/>
          </w:tcPr>
          <w:p w14:paraId="1FD5BB70"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787 998</w:t>
            </w:r>
          </w:p>
        </w:tc>
        <w:tc>
          <w:tcPr>
            <w:tcW w:w="1336" w:type="dxa"/>
            <w:tcBorders>
              <w:top w:val="nil"/>
              <w:left w:val="nil"/>
              <w:bottom w:val="single" w:sz="4" w:space="0" w:color="auto"/>
              <w:right w:val="single" w:sz="4" w:space="0" w:color="auto"/>
            </w:tcBorders>
            <w:shd w:val="clear" w:color="auto" w:fill="auto"/>
            <w:vAlign w:val="center"/>
            <w:hideMark/>
          </w:tcPr>
          <w:p w14:paraId="65848A42"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 </w:t>
            </w:r>
          </w:p>
        </w:tc>
        <w:tc>
          <w:tcPr>
            <w:tcW w:w="1216" w:type="dxa"/>
            <w:tcBorders>
              <w:top w:val="nil"/>
              <w:left w:val="single" w:sz="4" w:space="0" w:color="auto"/>
              <w:bottom w:val="single" w:sz="4" w:space="0" w:color="auto"/>
              <w:right w:val="single" w:sz="8" w:space="0" w:color="auto"/>
            </w:tcBorders>
            <w:shd w:val="clear" w:color="auto" w:fill="auto"/>
            <w:vAlign w:val="center"/>
            <w:hideMark/>
          </w:tcPr>
          <w:p w14:paraId="28B8E643"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 </w:t>
            </w:r>
          </w:p>
        </w:tc>
      </w:tr>
      <w:tr w:rsidR="00675948" w:rsidRPr="00060689" w14:paraId="680E73FA" w14:textId="77777777" w:rsidTr="00675948">
        <w:trPr>
          <w:trHeight w:val="331"/>
          <w:jc w:val="center"/>
        </w:trPr>
        <w:tc>
          <w:tcPr>
            <w:tcW w:w="3539" w:type="dxa"/>
            <w:tcBorders>
              <w:top w:val="nil"/>
              <w:left w:val="single" w:sz="4" w:space="0" w:color="auto"/>
              <w:bottom w:val="single" w:sz="4" w:space="0" w:color="auto"/>
              <w:right w:val="single" w:sz="4" w:space="0" w:color="auto"/>
            </w:tcBorders>
            <w:shd w:val="clear" w:color="auto" w:fill="auto"/>
            <w:hideMark/>
          </w:tcPr>
          <w:p w14:paraId="69D02791" w14:textId="77777777" w:rsidR="00675948" w:rsidRPr="00060689" w:rsidRDefault="00675948" w:rsidP="00060689">
            <w:pPr>
              <w:pStyle w:val="ac"/>
              <w:rPr>
                <w:rFonts w:ascii="Myriad Pro" w:hAnsi="Myriad Pro"/>
                <w:bCs/>
                <w:i w:val="0"/>
                <w:szCs w:val="18"/>
              </w:rPr>
            </w:pPr>
            <w:r w:rsidRPr="00060689">
              <w:rPr>
                <w:rFonts w:ascii="Myriad Pro" w:hAnsi="Myriad Pro"/>
                <w:bCs/>
                <w:i w:val="0"/>
                <w:szCs w:val="18"/>
              </w:rPr>
              <w:t>Группа потребителей "Население"</w:t>
            </w:r>
          </w:p>
        </w:tc>
        <w:tc>
          <w:tcPr>
            <w:tcW w:w="1134" w:type="dxa"/>
            <w:tcBorders>
              <w:top w:val="nil"/>
              <w:left w:val="nil"/>
              <w:bottom w:val="single" w:sz="4" w:space="0" w:color="auto"/>
              <w:right w:val="single" w:sz="4" w:space="0" w:color="auto"/>
            </w:tcBorders>
            <w:shd w:val="clear" w:color="auto" w:fill="auto"/>
            <w:vAlign w:val="center"/>
            <w:hideMark/>
          </w:tcPr>
          <w:p w14:paraId="718AD41E" w14:textId="77777777" w:rsidR="00675948" w:rsidRPr="00060689" w:rsidRDefault="00675948" w:rsidP="00060689">
            <w:pPr>
              <w:pStyle w:val="ac"/>
              <w:rPr>
                <w:rFonts w:ascii="Myriad Pro" w:hAnsi="Myriad Pro"/>
                <w:bCs/>
                <w:i w:val="0"/>
                <w:color w:val="000000"/>
                <w:szCs w:val="18"/>
              </w:rPr>
            </w:pPr>
            <w:r w:rsidRPr="00060689">
              <w:rPr>
                <w:rFonts w:ascii="Myriad Pro" w:hAnsi="Myriad Pro"/>
                <w:bCs/>
                <w:i w:val="0"/>
                <w:color w:val="000000"/>
                <w:szCs w:val="18"/>
              </w:rPr>
              <w:t>1 516</w:t>
            </w:r>
          </w:p>
        </w:tc>
        <w:tc>
          <w:tcPr>
            <w:tcW w:w="1257" w:type="dxa"/>
            <w:tcBorders>
              <w:top w:val="nil"/>
              <w:left w:val="nil"/>
              <w:bottom w:val="single" w:sz="4" w:space="0" w:color="auto"/>
              <w:right w:val="single" w:sz="4" w:space="0" w:color="auto"/>
            </w:tcBorders>
            <w:shd w:val="clear" w:color="auto" w:fill="auto"/>
            <w:vAlign w:val="center"/>
            <w:hideMark/>
          </w:tcPr>
          <w:p w14:paraId="75F8790F" w14:textId="77777777" w:rsidR="00675948" w:rsidRPr="00060689" w:rsidRDefault="00675948" w:rsidP="00060689">
            <w:pPr>
              <w:pStyle w:val="ac"/>
              <w:rPr>
                <w:rFonts w:ascii="Myriad Pro" w:hAnsi="Myriad Pro"/>
                <w:bCs/>
                <w:i w:val="0"/>
                <w:szCs w:val="18"/>
              </w:rPr>
            </w:pPr>
            <w:r w:rsidRPr="00060689">
              <w:rPr>
                <w:rFonts w:ascii="Myriad Pro" w:hAnsi="Myriad Pro"/>
                <w:bCs/>
                <w:i w:val="0"/>
                <w:szCs w:val="18"/>
              </w:rPr>
              <w:t>858 595</w:t>
            </w:r>
          </w:p>
        </w:tc>
        <w:tc>
          <w:tcPr>
            <w:tcW w:w="1401" w:type="dxa"/>
            <w:tcBorders>
              <w:top w:val="nil"/>
              <w:left w:val="nil"/>
              <w:bottom w:val="single" w:sz="4" w:space="0" w:color="auto"/>
              <w:right w:val="single" w:sz="4" w:space="0" w:color="auto"/>
            </w:tcBorders>
            <w:shd w:val="clear" w:color="auto" w:fill="auto"/>
            <w:vAlign w:val="center"/>
            <w:hideMark/>
          </w:tcPr>
          <w:p w14:paraId="58491F85" w14:textId="77777777" w:rsidR="00675948" w:rsidRPr="00060689" w:rsidRDefault="00675948" w:rsidP="00060689">
            <w:pPr>
              <w:pStyle w:val="ac"/>
              <w:rPr>
                <w:rFonts w:ascii="Myriad Pro" w:hAnsi="Myriad Pro"/>
                <w:bCs/>
                <w:i w:val="0"/>
                <w:szCs w:val="18"/>
              </w:rPr>
            </w:pPr>
            <w:r w:rsidRPr="00060689">
              <w:rPr>
                <w:rFonts w:ascii="Myriad Pro" w:hAnsi="Myriad Pro"/>
                <w:bCs/>
                <w:i w:val="0"/>
                <w:szCs w:val="18"/>
              </w:rPr>
              <w:t>858 595</w:t>
            </w:r>
          </w:p>
        </w:tc>
        <w:tc>
          <w:tcPr>
            <w:tcW w:w="1275" w:type="dxa"/>
            <w:tcBorders>
              <w:top w:val="nil"/>
              <w:left w:val="nil"/>
              <w:bottom w:val="single" w:sz="4" w:space="0" w:color="auto"/>
              <w:right w:val="single" w:sz="4" w:space="0" w:color="auto"/>
            </w:tcBorders>
            <w:shd w:val="clear" w:color="auto" w:fill="auto"/>
            <w:vAlign w:val="center"/>
            <w:hideMark/>
          </w:tcPr>
          <w:p w14:paraId="084B20E3"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 </w:t>
            </w:r>
          </w:p>
        </w:tc>
        <w:tc>
          <w:tcPr>
            <w:tcW w:w="1494" w:type="dxa"/>
            <w:tcBorders>
              <w:top w:val="nil"/>
              <w:left w:val="nil"/>
              <w:bottom w:val="single" w:sz="4" w:space="0" w:color="auto"/>
              <w:right w:val="single" w:sz="4" w:space="0" w:color="auto"/>
            </w:tcBorders>
            <w:shd w:val="clear" w:color="auto" w:fill="auto"/>
            <w:vAlign w:val="center"/>
            <w:hideMark/>
          </w:tcPr>
          <w:p w14:paraId="453969B3" w14:textId="77777777" w:rsidR="00675948" w:rsidRPr="00060689" w:rsidRDefault="00675948" w:rsidP="00060689">
            <w:pPr>
              <w:pStyle w:val="ac"/>
              <w:rPr>
                <w:rFonts w:ascii="Myriad Pro" w:hAnsi="Myriad Pro"/>
                <w:bCs/>
                <w:i w:val="0"/>
                <w:szCs w:val="18"/>
              </w:rPr>
            </w:pPr>
            <w:r w:rsidRPr="00060689">
              <w:rPr>
                <w:rFonts w:ascii="Myriad Pro" w:hAnsi="Myriad Pro"/>
                <w:bCs/>
                <w:i w:val="0"/>
                <w:szCs w:val="18"/>
              </w:rPr>
              <w:t>1 301 409</w:t>
            </w:r>
          </w:p>
        </w:tc>
        <w:tc>
          <w:tcPr>
            <w:tcW w:w="1341" w:type="dxa"/>
            <w:tcBorders>
              <w:top w:val="nil"/>
              <w:left w:val="nil"/>
              <w:bottom w:val="single" w:sz="4" w:space="0" w:color="auto"/>
              <w:right w:val="single" w:sz="4" w:space="0" w:color="auto"/>
            </w:tcBorders>
            <w:shd w:val="clear" w:color="auto" w:fill="auto"/>
            <w:vAlign w:val="center"/>
            <w:hideMark/>
          </w:tcPr>
          <w:p w14:paraId="4698CB93" w14:textId="77777777" w:rsidR="00675948" w:rsidRPr="00060689" w:rsidRDefault="00675948" w:rsidP="00060689">
            <w:pPr>
              <w:pStyle w:val="ac"/>
              <w:rPr>
                <w:rFonts w:ascii="Myriad Pro" w:hAnsi="Myriad Pro"/>
                <w:bCs/>
                <w:i w:val="0"/>
                <w:szCs w:val="18"/>
              </w:rPr>
            </w:pPr>
            <w:r w:rsidRPr="00060689">
              <w:rPr>
                <w:rFonts w:ascii="Myriad Pro" w:hAnsi="Myriad Pro"/>
                <w:bCs/>
                <w:i w:val="0"/>
                <w:szCs w:val="18"/>
              </w:rPr>
              <w:t>1 301 409</w:t>
            </w:r>
          </w:p>
        </w:tc>
        <w:tc>
          <w:tcPr>
            <w:tcW w:w="1336" w:type="dxa"/>
            <w:tcBorders>
              <w:top w:val="nil"/>
              <w:left w:val="nil"/>
              <w:bottom w:val="single" w:sz="4" w:space="0" w:color="auto"/>
              <w:right w:val="single" w:sz="4" w:space="0" w:color="auto"/>
            </w:tcBorders>
            <w:shd w:val="clear" w:color="auto" w:fill="auto"/>
            <w:vAlign w:val="center"/>
            <w:hideMark/>
          </w:tcPr>
          <w:p w14:paraId="6EC68E2E"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 </w:t>
            </w:r>
          </w:p>
        </w:tc>
        <w:tc>
          <w:tcPr>
            <w:tcW w:w="1216" w:type="dxa"/>
            <w:tcBorders>
              <w:top w:val="nil"/>
              <w:left w:val="single" w:sz="4" w:space="0" w:color="auto"/>
              <w:bottom w:val="single" w:sz="4" w:space="0" w:color="auto"/>
              <w:right w:val="single" w:sz="8" w:space="0" w:color="auto"/>
            </w:tcBorders>
            <w:shd w:val="clear" w:color="auto" w:fill="auto"/>
            <w:vAlign w:val="center"/>
            <w:hideMark/>
          </w:tcPr>
          <w:p w14:paraId="52497B5D"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 </w:t>
            </w:r>
          </w:p>
        </w:tc>
      </w:tr>
      <w:tr w:rsidR="00675948" w:rsidRPr="00060689" w14:paraId="242FEA04" w14:textId="77777777" w:rsidTr="00675948">
        <w:trPr>
          <w:trHeight w:val="300"/>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0D842BD2"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вн</w:t>
            </w:r>
          </w:p>
        </w:tc>
        <w:tc>
          <w:tcPr>
            <w:tcW w:w="1134" w:type="dxa"/>
            <w:tcBorders>
              <w:top w:val="nil"/>
              <w:left w:val="nil"/>
              <w:bottom w:val="single" w:sz="4" w:space="0" w:color="auto"/>
              <w:right w:val="single" w:sz="4" w:space="0" w:color="auto"/>
            </w:tcBorders>
            <w:shd w:val="clear" w:color="auto" w:fill="auto"/>
            <w:vAlign w:val="center"/>
            <w:hideMark/>
          </w:tcPr>
          <w:p w14:paraId="2291BD48"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1 549</w:t>
            </w:r>
          </w:p>
        </w:tc>
        <w:tc>
          <w:tcPr>
            <w:tcW w:w="1257" w:type="dxa"/>
            <w:tcBorders>
              <w:top w:val="nil"/>
              <w:left w:val="nil"/>
              <w:bottom w:val="single" w:sz="4" w:space="0" w:color="auto"/>
              <w:right w:val="single" w:sz="4" w:space="0" w:color="auto"/>
            </w:tcBorders>
            <w:shd w:val="clear" w:color="auto" w:fill="auto"/>
            <w:vAlign w:val="center"/>
            <w:hideMark/>
          </w:tcPr>
          <w:p w14:paraId="4C172A27"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4 948</w:t>
            </w:r>
          </w:p>
        </w:tc>
        <w:tc>
          <w:tcPr>
            <w:tcW w:w="1401" w:type="dxa"/>
            <w:tcBorders>
              <w:top w:val="nil"/>
              <w:left w:val="nil"/>
              <w:bottom w:val="single" w:sz="4" w:space="0" w:color="auto"/>
              <w:right w:val="single" w:sz="4" w:space="0" w:color="auto"/>
            </w:tcBorders>
            <w:shd w:val="clear" w:color="auto" w:fill="auto"/>
            <w:vAlign w:val="center"/>
            <w:hideMark/>
          </w:tcPr>
          <w:p w14:paraId="2FB90072"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4 948</w:t>
            </w:r>
          </w:p>
        </w:tc>
        <w:tc>
          <w:tcPr>
            <w:tcW w:w="1275" w:type="dxa"/>
            <w:tcBorders>
              <w:top w:val="nil"/>
              <w:left w:val="nil"/>
              <w:bottom w:val="single" w:sz="4" w:space="0" w:color="auto"/>
              <w:right w:val="single" w:sz="4" w:space="0" w:color="auto"/>
            </w:tcBorders>
            <w:shd w:val="clear" w:color="auto" w:fill="auto"/>
            <w:vAlign w:val="center"/>
            <w:hideMark/>
          </w:tcPr>
          <w:p w14:paraId="6752ECEE"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 </w:t>
            </w:r>
          </w:p>
        </w:tc>
        <w:tc>
          <w:tcPr>
            <w:tcW w:w="1494" w:type="dxa"/>
            <w:tcBorders>
              <w:top w:val="nil"/>
              <w:left w:val="nil"/>
              <w:bottom w:val="single" w:sz="4" w:space="0" w:color="auto"/>
              <w:right w:val="single" w:sz="4" w:space="0" w:color="auto"/>
            </w:tcBorders>
            <w:shd w:val="clear" w:color="auto" w:fill="auto"/>
            <w:vAlign w:val="center"/>
            <w:hideMark/>
          </w:tcPr>
          <w:p w14:paraId="7358464B"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7 666</w:t>
            </w:r>
          </w:p>
        </w:tc>
        <w:tc>
          <w:tcPr>
            <w:tcW w:w="1341" w:type="dxa"/>
            <w:tcBorders>
              <w:top w:val="nil"/>
              <w:left w:val="nil"/>
              <w:bottom w:val="single" w:sz="4" w:space="0" w:color="auto"/>
              <w:right w:val="single" w:sz="4" w:space="0" w:color="auto"/>
            </w:tcBorders>
            <w:shd w:val="clear" w:color="auto" w:fill="auto"/>
            <w:vAlign w:val="center"/>
            <w:hideMark/>
          </w:tcPr>
          <w:p w14:paraId="1C8D914D"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7 666</w:t>
            </w:r>
          </w:p>
        </w:tc>
        <w:tc>
          <w:tcPr>
            <w:tcW w:w="1336" w:type="dxa"/>
            <w:tcBorders>
              <w:top w:val="nil"/>
              <w:left w:val="nil"/>
              <w:bottom w:val="single" w:sz="4" w:space="0" w:color="auto"/>
              <w:right w:val="single" w:sz="4" w:space="0" w:color="auto"/>
            </w:tcBorders>
            <w:shd w:val="clear" w:color="auto" w:fill="auto"/>
            <w:vAlign w:val="center"/>
            <w:hideMark/>
          </w:tcPr>
          <w:p w14:paraId="7E0BF9BB"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 </w:t>
            </w:r>
          </w:p>
        </w:tc>
        <w:tc>
          <w:tcPr>
            <w:tcW w:w="1216" w:type="dxa"/>
            <w:tcBorders>
              <w:top w:val="nil"/>
              <w:left w:val="single" w:sz="4" w:space="0" w:color="auto"/>
              <w:bottom w:val="single" w:sz="4" w:space="0" w:color="auto"/>
              <w:right w:val="single" w:sz="8" w:space="0" w:color="auto"/>
            </w:tcBorders>
            <w:shd w:val="clear" w:color="auto" w:fill="auto"/>
            <w:vAlign w:val="center"/>
            <w:hideMark/>
          </w:tcPr>
          <w:p w14:paraId="2C787511"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 </w:t>
            </w:r>
          </w:p>
        </w:tc>
      </w:tr>
      <w:tr w:rsidR="00675948" w:rsidRPr="00060689" w14:paraId="52FA9F98" w14:textId="77777777" w:rsidTr="00675948">
        <w:trPr>
          <w:trHeight w:val="300"/>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5D3150F3"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сн1</w:t>
            </w:r>
          </w:p>
        </w:tc>
        <w:tc>
          <w:tcPr>
            <w:tcW w:w="1134" w:type="dxa"/>
            <w:tcBorders>
              <w:top w:val="nil"/>
              <w:left w:val="nil"/>
              <w:bottom w:val="single" w:sz="4" w:space="0" w:color="auto"/>
              <w:right w:val="single" w:sz="4" w:space="0" w:color="auto"/>
            </w:tcBorders>
            <w:shd w:val="clear" w:color="auto" w:fill="auto"/>
            <w:vAlign w:val="center"/>
            <w:hideMark/>
          </w:tcPr>
          <w:p w14:paraId="47FB6EA4"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1 646</w:t>
            </w:r>
          </w:p>
        </w:tc>
        <w:tc>
          <w:tcPr>
            <w:tcW w:w="1257" w:type="dxa"/>
            <w:tcBorders>
              <w:top w:val="nil"/>
              <w:left w:val="nil"/>
              <w:bottom w:val="single" w:sz="4" w:space="0" w:color="auto"/>
              <w:right w:val="single" w:sz="4" w:space="0" w:color="auto"/>
            </w:tcBorders>
            <w:shd w:val="clear" w:color="auto" w:fill="auto"/>
            <w:vAlign w:val="center"/>
            <w:hideMark/>
          </w:tcPr>
          <w:p w14:paraId="13D066CB"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1 094</w:t>
            </w:r>
          </w:p>
        </w:tc>
        <w:tc>
          <w:tcPr>
            <w:tcW w:w="1401" w:type="dxa"/>
            <w:tcBorders>
              <w:top w:val="nil"/>
              <w:left w:val="nil"/>
              <w:bottom w:val="single" w:sz="4" w:space="0" w:color="auto"/>
              <w:right w:val="single" w:sz="4" w:space="0" w:color="auto"/>
            </w:tcBorders>
            <w:shd w:val="clear" w:color="auto" w:fill="auto"/>
            <w:vAlign w:val="center"/>
            <w:hideMark/>
          </w:tcPr>
          <w:p w14:paraId="3D042BB9"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1 094</w:t>
            </w:r>
          </w:p>
        </w:tc>
        <w:tc>
          <w:tcPr>
            <w:tcW w:w="1275" w:type="dxa"/>
            <w:tcBorders>
              <w:top w:val="nil"/>
              <w:left w:val="nil"/>
              <w:bottom w:val="single" w:sz="4" w:space="0" w:color="auto"/>
              <w:right w:val="single" w:sz="4" w:space="0" w:color="auto"/>
            </w:tcBorders>
            <w:shd w:val="clear" w:color="auto" w:fill="auto"/>
            <w:vAlign w:val="center"/>
            <w:hideMark/>
          </w:tcPr>
          <w:p w14:paraId="640E37F7"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 </w:t>
            </w:r>
          </w:p>
        </w:tc>
        <w:tc>
          <w:tcPr>
            <w:tcW w:w="1494" w:type="dxa"/>
            <w:tcBorders>
              <w:top w:val="nil"/>
              <w:left w:val="nil"/>
              <w:bottom w:val="single" w:sz="4" w:space="0" w:color="auto"/>
              <w:right w:val="single" w:sz="4" w:space="0" w:color="auto"/>
            </w:tcBorders>
            <w:shd w:val="clear" w:color="auto" w:fill="auto"/>
            <w:vAlign w:val="center"/>
            <w:hideMark/>
          </w:tcPr>
          <w:p w14:paraId="1085DDD1"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1 801</w:t>
            </w:r>
          </w:p>
        </w:tc>
        <w:tc>
          <w:tcPr>
            <w:tcW w:w="1341" w:type="dxa"/>
            <w:tcBorders>
              <w:top w:val="nil"/>
              <w:left w:val="nil"/>
              <w:bottom w:val="single" w:sz="4" w:space="0" w:color="auto"/>
              <w:right w:val="single" w:sz="4" w:space="0" w:color="auto"/>
            </w:tcBorders>
            <w:shd w:val="clear" w:color="auto" w:fill="auto"/>
            <w:vAlign w:val="center"/>
            <w:hideMark/>
          </w:tcPr>
          <w:p w14:paraId="7A9B61A8"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1 801</w:t>
            </w:r>
          </w:p>
        </w:tc>
        <w:tc>
          <w:tcPr>
            <w:tcW w:w="1336" w:type="dxa"/>
            <w:tcBorders>
              <w:top w:val="nil"/>
              <w:left w:val="nil"/>
              <w:bottom w:val="single" w:sz="4" w:space="0" w:color="auto"/>
              <w:right w:val="single" w:sz="4" w:space="0" w:color="auto"/>
            </w:tcBorders>
            <w:shd w:val="clear" w:color="auto" w:fill="auto"/>
            <w:vAlign w:val="center"/>
            <w:hideMark/>
          </w:tcPr>
          <w:p w14:paraId="35FE55DB"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 </w:t>
            </w:r>
          </w:p>
        </w:tc>
        <w:tc>
          <w:tcPr>
            <w:tcW w:w="1216" w:type="dxa"/>
            <w:tcBorders>
              <w:top w:val="nil"/>
              <w:left w:val="single" w:sz="4" w:space="0" w:color="auto"/>
              <w:bottom w:val="single" w:sz="4" w:space="0" w:color="auto"/>
              <w:right w:val="single" w:sz="8" w:space="0" w:color="auto"/>
            </w:tcBorders>
            <w:shd w:val="clear" w:color="auto" w:fill="auto"/>
            <w:vAlign w:val="center"/>
            <w:hideMark/>
          </w:tcPr>
          <w:p w14:paraId="793074B8"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 </w:t>
            </w:r>
          </w:p>
        </w:tc>
      </w:tr>
      <w:tr w:rsidR="00675948" w:rsidRPr="00060689" w14:paraId="1467E2A3" w14:textId="77777777" w:rsidTr="00675948">
        <w:trPr>
          <w:trHeight w:val="300"/>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3C961A8"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сн2</w:t>
            </w:r>
          </w:p>
        </w:tc>
        <w:tc>
          <w:tcPr>
            <w:tcW w:w="1134" w:type="dxa"/>
            <w:tcBorders>
              <w:top w:val="nil"/>
              <w:left w:val="nil"/>
              <w:bottom w:val="single" w:sz="4" w:space="0" w:color="auto"/>
              <w:right w:val="single" w:sz="4" w:space="0" w:color="auto"/>
            </w:tcBorders>
            <w:shd w:val="clear" w:color="auto" w:fill="auto"/>
            <w:vAlign w:val="center"/>
            <w:hideMark/>
          </w:tcPr>
          <w:p w14:paraId="0FB46943"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1 520</w:t>
            </w:r>
          </w:p>
        </w:tc>
        <w:tc>
          <w:tcPr>
            <w:tcW w:w="1257" w:type="dxa"/>
            <w:tcBorders>
              <w:top w:val="nil"/>
              <w:left w:val="nil"/>
              <w:bottom w:val="single" w:sz="4" w:space="0" w:color="auto"/>
              <w:right w:val="single" w:sz="4" w:space="0" w:color="auto"/>
            </w:tcBorders>
            <w:shd w:val="clear" w:color="auto" w:fill="auto"/>
            <w:vAlign w:val="center"/>
            <w:hideMark/>
          </w:tcPr>
          <w:p w14:paraId="1736F34D"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37 409</w:t>
            </w:r>
          </w:p>
        </w:tc>
        <w:tc>
          <w:tcPr>
            <w:tcW w:w="1401" w:type="dxa"/>
            <w:tcBorders>
              <w:top w:val="nil"/>
              <w:left w:val="nil"/>
              <w:bottom w:val="single" w:sz="4" w:space="0" w:color="auto"/>
              <w:right w:val="single" w:sz="4" w:space="0" w:color="auto"/>
            </w:tcBorders>
            <w:shd w:val="clear" w:color="auto" w:fill="auto"/>
            <w:vAlign w:val="center"/>
            <w:hideMark/>
          </w:tcPr>
          <w:p w14:paraId="3220A126"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37 409</w:t>
            </w:r>
          </w:p>
        </w:tc>
        <w:tc>
          <w:tcPr>
            <w:tcW w:w="1275" w:type="dxa"/>
            <w:tcBorders>
              <w:top w:val="nil"/>
              <w:left w:val="single" w:sz="4" w:space="0" w:color="auto"/>
              <w:bottom w:val="single" w:sz="4" w:space="0" w:color="auto"/>
              <w:right w:val="single" w:sz="4" w:space="0" w:color="auto"/>
            </w:tcBorders>
            <w:shd w:val="clear" w:color="auto" w:fill="auto"/>
            <w:vAlign w:val="center"/>
            <w:hideMark/>
          </w:tcPr>
          <w:p w14:paraId="28D2EFEB" w14:textId="77777777" w:rsidR="00675948" w:rsidRPr="00060689" w:rsidRDefault="00675948" w:rsidP="00060689">
            <w:pPr>
              <w:pStyle w:val="ac"/>
              <w:rPr>
                <w:rFonts w:ascii="Myriad Pro" w:hAnsi="Myriad Pro"/>
                <w:bCs/>
                <w:i w:val="0"/>
                <w:szCs w:val="18"/>
              </w:rPr>
            </w:pPr>
            <w:r w:rsidRPr="00060689">
              <w:rPr>
                <w:rFonts w:ascii="Myriad Pro" w:hAnsi="Myriad Pro"/>
                <w:bCs/>
                <w:i w:val="0"/>
                <w:szCs w:val="18"/>
              </w:rPr>
              <w:t> </w:t>
            </w:r>
          </w:p>
        </w:tc>
        <w:tc>
          <w:tcPr>
            <w:tcW w:w="1494" w:type="dxa"/>
            <w:tcBorders>
              <w:top w:val="nil"/>
              <w:left w:val="single" w:sz="4" w:space="0" w:color="auto"/>
              <w:bottom w:val="single" w:sz="4" w:space="0" w:color="auto"/>
              <w:right w:val="single" w:sz="4" w:space="0" w:color="auto"/>
            </w:tcBorders>
            <w:shd w:val="clear" w:color="auto" w:fill="auto"/>
            <w:vAlign w:val="center"/>
            <w:hideMark/>
          </w:tcPr>
          <w:p w14:paraId="3F4ADE4B"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56 869</w:t>
            </w:r>
          </w:p>
        </w:tc>
        <w:tc>
          <w:tcPr>
            <w:tcW w:w="1341" w:type="dxa"/>
            <w:tcBorders>
              <w:top w:val="nil"/>
              <w:left w:val="nil"/>
              <w:bottom w:val="single" w:sz="4" w:space="0" w:color="auto"/>
              <w:right w:val="single" w:sz="4" w:space="0" w:color="auto"/>
            </w:tcBorders>
            <w:shd w:val="clear" w:color="auto" w:fill="auto"/>
            <w:vAlign w:val="center"/>
            <w:hideMark/>
          </w:tcPr>
          <w:p w14:paraId="363EA782"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56 869</w:t>
            </w:r>
          </w:p>
        </w:tc>
        <w:tc>
          <w:tcPr>
            <w:tcW w:w="1336" w:type="dxa"/>
            <w:tcBorders>
              <w:top w:val="nil"/>
              <w:left w:val="single" w:sz="4" w:space="0" w:color="auto"/>
              <w:bottom w:val="single" w:sz="4" w:space="0" w:color="auto"/>
              <w:right w:val="single" w:sz="4" w:space="0" w:color="auto"/>
            </w:tcBorders>
            <w:shd w:val="clear" w:color="auto" w:fill="auto"/>
            <w:vAlign w:val="center"/>
            <w:hideMark/>
          </w:tcPr>
          <w:p w14:paraId="1CACEBEA" w14:textId="77777777" w:rsidR="00675948" w:rsidRPr="00060689" w:rsidRDefault="00675948" w:rsidP="00060689">
            <w:pPr>
              <w:pStyle w:val="ac"/>
              <w:rPr>
                <w:rFonts w:ascii="Myriad Pro" w:hAnsi="Myriad Pro"/>
                <w:bCs/>
                <w:i w:val="0"/>
                <w:szCs w:val="18"/>
              </w:rPr>
            </w:pPr>
            <w:r w:rsidRPr="00060689">
              <w:rPr>
                <w:rFonts w:ascii="Myriad Pro" w:hAnsi="Myriad Pro"/>
                <w:bCs/>
                <w:i w:val="0"/>
                <w:szCs w:val="18"/>
              </w:rPr>
              <w:t> </w:t>
            </w:r>
          </w:p>
        </w:tc>
        <w:tc>
          <w:tcPr>
            <w:tcW w:w="1216" w:type="dxa"/>
            <w:tcBorders>
              <w:top w:val="nil"/>
              <w:left w:val="nil"/>
              <w:bottom w:val="single" w:sz="4" w:space="0" w:color="auto"/>
              <w:right w:val="single" w:sz="8" w:space="0" w:color="auto"/>
            </w:tcBorders>
            <w:shd w:val="clear" w:color="auto" w:fill="auto"/>
            <w:vAlign w:val="center"/>
            <w:hideMark/>
          </w:tcPr>
          <w:p w14:paraId="30E320A3" w14:textId="77777777" w:rsidR="00675948" w:rsidRPr="00060689" w:rsidRDefault="00675948" w:rsidP="00060689">
            <w:pPr>
              <w:pStyle w:val="ac"/>
              <w:rPr>
                <w:rFonts w:ascii="Myriad Pro" w:hAnsi="Myriad Pro"/>
                <w:bCs/>
                <w:i w:val="0"/>
                <w:szCs w:val="18"/>
              </w:rPr>
            </w:pPr>
            <w:r w:rsidRPr="00060689">
              <w:rPr>
                <w:rFonts w:ascii="Myriad Pro" w:hAnsi="Myriad Pro"/>
                <w:bCs/>
                <w:i w:val="0"/>
                <w:szCs w:val="18"/>
              </w:rPr>
              <w:t> </w:t>
            </w:r>
          </w:p>
        </w:tc>
      </w:tr>
      <w:tr w:rsidR="00675948" w:rsidRPr="00060689" w14:paraId="097399F5" w14:textId="77777777" w:rsidTr="00675948">
        <w:trPr>
          <w:trHeight w:val="300"/>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06E3D63"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нн</w:t>
            </w:r>
          </w:p>
        </w:tc>
        <w:tc>
          <w:tcPr>
            <w:tcW w:w="1134" w:type="dxa"/>
            <w:tcBorders>
              <w:top w:val="nil"/>
              <w:left w:val="nil"/>
              <w:bottom w:val="single" w:sz="4" w:space="0" w:color="auto"/>
              <w:right w:val="single" w:sz="4" w:space="0" w:color="auto"/>
            </w:tcBorders>
            <w:shd w:val="clear" w:color="auto" w:fill="auto"/>
            <w:vAlign w:val="center"/>
            <w:hideMark/>
          </w:tcPr>
          <w:p w14:paraId="5035E551"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1 515</w:t>
            </w:r>
          </w:p>
        </w:tc>
        <w:tc>
          <w:tcPr>
            <w:tcW w:w="1257" w:type="dxa"/>
            <w:tcBorders>
              <w:top w:val="nil"/>
              <w:left w:val="nil"/>
              <w:bottom w:val="single" w:sz="4" w:space="0" w:color="auto"/>
              <w:right w:val="single" w:sz="4" w:space="0" w:color="auto"/>
            </w:tcBorders>
            <w:shd w:val="clear" w:color="auto" w:fill="auto"/>
            <w:vAlign w:val="center"/>
            <w:hideMark/>
          </w:tcPr>
          <w:p w14:paraId="3EAB3310"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815 144</w:t>
            </w:r>
          </w:p>
        </w:tc>
        <w:tc>
          <w:tcPr>
            <w:tcW w:w="1401" w:type="dxa"/>
            <w:tcBorders>
              <w:top w:val="nil"/>
              <w:left w:val="nil"/>
              <w:bottom w:val="single" w:sz="4" w:space="0" w:color="auto"/>
              <w:right w:val="single" w:sz="4" w:space="0" w:color="auto"/>
            </w:tcBorders>
            <w:shd w:val="clear" w:color="auto" w:fill="auto"/>
            <w:vAlign w:val="center"/>
            <w:hideMark/>
          </w:tcPr>
          <w:p w14:paraId="48D2B019"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815 144</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55BA8D44"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 </w:t>
            </w:r>
          </w:p>
        </w:tc>
        <w:tc>
          <w:tcPr>
            <w:tcW w:w="1494" w:type="dxa"/>
            <w:tcBorders>
              <w:top w:val="nil"/>
              <w:left w:val="nil"/>
              <w:bottom w:val="single" w:sz="4" w:space="0" w:color="auto"/>
              <w:right w:val="single" w:sz="4" w:space="0" w:color="auto"/>
            </w:tcBorders>
            <w:shd w:val="clear" w:color="auto" w:fill="auto"/>
            <w:vAlign w:val="center"/>
            <w:hideMark/>
          </w:tcPr>
          <w:p w14:paraId="70CA4FE7"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1 235 072</w:t>
            </w:r>
          </w:p>
        </w:tc>
        <w:tc>
          <w:tcPr>
            <w:tcW w:w="1341" w:type="dxa"/>
            <w:tcBorders>
              <w:top w:val="nil"/>
              <w:left w:val="nil"/>
              <w:bottom w:val="single" w:sz="4" w:space="0" w:color="auto"/>
              <w:right w:val="single" w:sz="4" w:space="0" w:color="auto"/>
            </w:tcBorders>
            <w:shd w:val="clear" w:color="auto" w:fill="auto"/>
            <w:vAlign w:val="center"/>
            <w:hideMark/>
          </w:tcPr>
          <w:p w14:paraId="1C6847D5"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1 235 072</w:t>
            </w:r>
          </w:p>
        </w:tc>
        <w:tc>
          <w:tcPr>
            <w:tcW w:w="1336" w:type="dxa"/>
            <w:tcBorders>
              <w:top w:val="single" w:sz="4" w:space="0" w:color="auto"/>
              <w:left w:val="nil"/>
              <w:bottom w:val="single" w:sz="4" w:space="0" w:color="auto"/>
              <w:right w:val="single" w:sz="4" w:space="0" w:color="auto"/>
            </w:tcBorders>
            <w:shd w:val="clear" w:color="auto" w:fill="auto"/>
            <w:vAlign w:val="center"/>
            <w:hideMark/>
          </w:tcPr>
          <w:p w14:paraId="6798740B"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 </w:t>
            </w:r>
          </w:p>
        </w:tc>
        <w:tc>
          <w:tcPr>
            <w:tcW w:w="1216" w:type="dxa"/>
            <w:tcBorders>
              <w:top w:val="nil"/>
              <w:left w:val="single" w:sz="4" w:space="0" w:color="auto"/>
              <w:bottom w:val="single" w:sz="4" w:space="0" w:color="auto"/>
              <w:right w:val="single" w:sz="8" w:space="0" w:color="auto"/>
            </w:tcBorders>
            <w:shd w:val="clear" w:color="auto" w:fill="auto"/>
            <w:vAlign w:val="center"/>
            <w:hideMark/>
          </w:tcPr>
          <w:p w14:paraId="5EA8B6A4"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 </w:t>
            </w:r>
          </w:p>
        </w:tc>
      </w:tr>
      <w:tr w:rsidR="00675948" w:rsidRPr="00060689" w14:paraId="3CAC41AD" w14:textId="77777777" w:rsidTr="00B43F17">
        <w:trPr>
          <w:trHeight w:val="315"/>
          <w:jc w:val="center"/>
        </w:trPr>
        <w:tc>
          <w:tcPr>
            <w:tcW w:w="13993" w:type="dxa"/>
            <w:gridSpan w:val="9"/>
            <w:tcBorders>
              <w:top w:val="single" w:sz="4" w:space="0" w:color="auto"/>
              <w:left w:val="single" w:sz="8" w:space="0" w:color="auto"/>
              <w:bottom w:val="single" w:sz="4" w:space="0" w:color="auto"/>
              <w:right w:val="single" w:sz="8" w:space="0" w:color="auto"/>
            </w:tcBorders>
            <w:shd w:val="clear" w:color="auto" w:fill="D6E3BC" w:themeFill="accent3" w:themeFillTint="66"/>
            <w:vAlign w:val="center"/>
            <w:hideMark/>
          </w:tcPr>
          <w:p w14:paraId="32E60074" w14:textId="77777777" w:rsidR="00675948" w:rsidRPr="00060689" w:rsidRDefault="00675948" w:rsidP="00060689">
            <w:pPr>
              <w:pStyle w:val="ac"/>
              <w:rPr>
                <w:rFonts w:ascii="Myriad Pro" w:hAnsi="Myriad Pro"/>
                <w:bCs/>
                <w:i w:val="0"/>
                <w:szCs w:val="18"/>
              </w:rPr>
            </w:pPr>
            <w:r w:rsidRPr="00060689">
              <w:rPr>
                <w:rFonts w:ascii="Myriad Pro" w:hAnsi="Myriad Pro"/>
                <w:bCs/>
                <w:i w:val="0"/>
                <w:szCs w:val="18"/>
              </w:rPr>
              <w:t xml:space="preserve">Доходная часть по индивидуальным тарифам </w:t>
            </w:r>
          </w:p>
        </w:tc>
      </w:tr>
      <w:tr w:rsidR="00675948" w:rsidRPr="00060689" w14:paraId="35303D6D" w14:textId="77777777" w:rsidTr="00675948">
        <w:trPr>
          <w:trHeight w:val="300"/>
          <w:jc w:val="center"/>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37605407" w14:textId="77777777" w:rsidR="00675948" w:rsidRPr="00060689" w:rsidRDefault="00675948" w:rsidP="00060689">
            <w:pPr>
              <w:pStyle w:val="ac"/>
              <w:rPr>
                <w:rFonts w:ascii="Myriad Pro" w:hAnsi="Myriad Pro"/>
                <w:bCs/>
                <w:i w:val="0"/>
                <w:szCs w:val="18"/>
              </w:rPr>
            </w:pPr>
            <w:r w:rsidRPr="00060689">
              <w:rPr>
                <w:rFonts w:ascii="Myriad Pro" w:hAnsi="Myriad Pro"/>
                <w:bCs/>
                <w:i w:val="0"/>
                <w:szCs w:val="18"/>
              </w:rPr>
              <w:t>Индивидуальные тарифы</w:t>
            </w:r>
          </w:p>
        </w:tc>
        <w:tc>
          <w:tcPr>
            <w:tcW w:w="1134" w:type="dxa"/>
            <w:tcBorders>
              <w:top w:val="nil"/>
              <w:left w:val="nil"/>
              <w:bottom w:val="single" w:sz="4" w:space="0" w:color="auto"/>
              <w:right w:val="single" w:sz="4" w:space="0" w:color="auto"/>
            </w:tcBorders>
            <w:shd w:val="clear" w:color="auto" w:fill="auto"/>
            <w:vAlign w:val="center"/>
            <w:hideMark/>
          </w:tcPr>
          <w:p w14:paraId="058463A4" w14:textId="77777777" w:rsidR="00675948" w:rsidRPr="00060689" w:rsidRDefault="00675948" w:rsidP="00060689">
            <w:pPr>
              <w:pStyle w:val="ac"/>
              <w:rPr>
                <w:rFonts w:ascii="Myriad Pro" w:hAnsi="Myriad Pro"/>
                <w:bCs/>
                <w:i w:val="0"/>
                <w:color w:val="000000"/>
                <w:szCs w:val="18"/>
              </w:rPr>
            </w:pPr>
            <w:r w:rsidRPr="00060689">
              <w:rPr>
                <w:rFonts w:ascii="Myriad Pro" w:hAnsi="Myriad Pro"/>
                <w:bCs/>
                <w:i w:val="0"/>
                <w:color w:val="000000"/>
                <w:szCs w:val="18"/>
              </w:rPr>
              <w:t>801</w:t>
            </w:r>
          </w:p>
        </w:tc>
        <w:tc>
          <w:tcPr>
            <w:tcW w:w="1257" w:type="dxa"/>
            <w:tcBorders>
              <w:top w:val="nil"/>
              <w:left w:val="nil"/>
              <w:bottom w:val="single" w:sz="4" w:space="0" w:color="auto"/>
              <w:right w:val="single" w:sz="4" w:space="0" w:color="auto"/>
            </w:tcBorders>
            <w:shd w:val="clear" w:color="auto" w:fill="auto"/>
            <w:vAlign w:val="center"/>
            <w:hideMark/>
          </w:tcPr>
          <w:p w14:paraId="42EF4EEA" w14:textId="77777777" w:rsidR="00675948" w:rsidRPr="00060689" w:rsidRDefault="00675948" w:rsidP="00060689">
            <w:pPr>
              <w:pStyle w:val="ac"/>
              <w:rPr>
                <w:rFonts w:ascii="Myriad Pro" w:hAnsi="Myriad Pro"/>
                <w:bCs/>
                <w:i w:val="0"/>
                <w:color w:val="000000"/>
                <w:szCs w:val="18"/>
              </w:rPr>
            </w:pPr>
            <w:r w:rsidRPr="00060689">
              <w:rPr>
                <w:rFonts w:ascii="Myriad Pro" w:hAnsi="Myriad Pro"/>
                <w:bCs/>
                <w:i w:val="0"/>
                <w:color w:val="000000"/>
                <w:szCs w:val="18"/>
              </w:rPr>
              <w:t>3 577 038</w:t>
            </w:r>
          </w:p>
        </w:tc>
        <w:tc>
          <w:tcPr>
            <w:tcW w:w="1401" w:type="dxa"/>
            <w:tcBorders>
              <w:top w:val="nil"/>
              <w:left w:val="nil"/>
              <w:bottom w:val="single" w:sz="4" w:space="0" w:color="auto"/>
              <w:right w:val="single" w:sz="4" w:space="0" w:color="auto"/>
            </w:tcBorders>
            <w:shd w:val="clear" w:color="auto" w:fill="auto"/>
            <w:vAlign w:val="center"/>
            <w:hideMark/>
          </w:tcPr>
          <w:p w14:paraId="71B333A8" w14:textId="77777777" w:rsidR="00675948" w:rsidRPr="00060689" w:rsidRDefault="00675948" w:rsidP="00060689">
            <w:pPr>
              <w:pStyle w:val="ac"/>
              <w:rPr>
                <w:rFonts w:ascii="Myriad Pro" w:hAnsi="Myriad Pro"/>
                <w:bCs/>
                <w:i w:val="0"/>
                <w:color w:val="000000"/>
                <w:szCs w:val="18"/>
              </w:rPr>
            </w:pPr>
            <w:r w:rsidRPr="00060689">
              <w:rPr>
                <w:rFonts w:ascii="Myriad Pro" w:hAnsi="Myriad Pro"/>
                <w:bCs/>
                <w:i w:val="0"/>
                <w:color w:val="000000"/>
                <w:szCs w:val="18"/>
              </w:rPr>
              <w:t>3 577 038</w:t>
            </w:r>
          </w:p>
        </w:tc>
        <w:tc>
          <w:tcPr>
            <w:tcW w:w="1275" w:type="dxa"/>
            <w:tcBorders>
              <w:top w:val="nil"/>
              <w:left w:val="nil"/>
              <w:bottom w:val="single" w:sz="4" w:space="0" w:color="auto"/>
              <w:right w:val="single" w:sz="4" w:space="0" w:color="auto"/>
            </w:tcBorders>
            <w:shd w:val="clear" w:color="auto" w:fill="auto"/>
            <w:vAlign w:val="center"/>
            <w:hideMark/>
          </w:tcPr>
          <w:p w14:paraId="02D1AD45" w14:textId="77777777" w:rsidR="00675948" w:rsidRPr="00060689" w:rsidRDefault="00675948" w:rsidP="00060689">
            <w:pPr>
              <w:pStyle w:val="ac"/>
              <w:rPr>
                <w:rFonts w:ascii="Myriad Pro" w:hAnsi="Myriad Pro"/>
                <w:bCs/>
                <w:i w:val="0"/>
                <w:color w:val="000000"/>
                <w:szCs w:val="18"/>
              </w:rPr>
            </w:pPr>
            <w:r w:rsidRPr="00060689">
              <w:rPr>
                <w:rFonts w:ascii="Myriad Pro" w:hAnsi="Myriad Pro"/>
                <w:bCs/>
                <w:i w:val="0"/>
                <w:color w:val="000000"/>
                <w:szCs w:val="18"/>
              </w:rPr>
              <w:t> </w:t>
            </w:r>
          </w:p>
        </w:tc>
        <w:tc>
          <w:tcPr>
            <w:tcW w:w="1494" w:type="dxa"/>
            <w:tcBorders>
              <w:top w:val="nil"/>
              <w:left w:val="nil"/>
              <w:bottom w:val="single" w:sz="4" w:space="0" w:color="auto"/>
              <w:right w:val="single" w:sz="4" w:space="0" w:color="auto"/>
            </w:tcBorders>
            <w:shd w:val="clear" w:color="auto" w:fill="auto"/>
            <w:vAlign w:val="center"/>
            <w:hideMark/>
          </w:tcPr>
          <w:p w14:paraId="40F0DFA5" w14:textId="77777777" w:rsidR="00675948" w:rsidRPr="00060689" w:rsidRDefault="00675948" w:rsidP="00060689">
            <w:pPr>
              <w:pStyle w:val="ac"/>
              <w:rPr>
                <w:rFonts w:ascii="Myriad Pro" w:hAnsi="Myriad Pro"/>
                <w:bCs/>
                <w:i w:val="0"/>
                <w:color w:val="000000"/>
                <w:szCs w:val="18"/>
              </w:rPr>
            </w:pPr>
            <w:r w:rsidRPr="00060689">
              <w:rPr>
                <w:rFonts w:ascii="Myriad Pro" w:hAnsi="Myriad Pro"/>
                <w:bCs/>
                <w:i w:val="0"/>
                <w:color w:val="000000"/>
                <w:szCs w:val="18"/>
              </w:rPr>
              <w:t>2 864 399</w:t>
            </w:r>
          </w:p>
        </w:tc>
        <w:tc>
          <w:tcPr>
            <w:tcW w:w="1341" w:type="dxa"/>
            <w:tcBorders>
              <w:top w:val="nil"/>
              <w:left w:val="nil"/>
              <w:bottom w:val="single" w:sz="4" w:space="0" w:color="auto"/>
              <w:right w:val="single" w:sz="4" w:space="0" w:color="auto"/>
            </w:tcBorders>
            <w:shd w:val="clear" w:color="auto" w:fill="auto"/>
            <w:vAlign w:val="center"/>
            <w:hideMark/>
          </w:tcPr>
          <w:p w14:paraId="73C0A3E4" w14:textId="77777777" w:rsidR="00675948" w:rsidRPr="00060689" w:rsidRDefault="00675948" w:rsidP="00060689">
            <w:pPr>
              <w:pStyle w:val="ac"/>
              <w:rPr>
                <w:rFonts w:ascii="Myriad Pro" w:hAnsi="Myriad Pro"/>
                <w:bCs/>
                <w:i w:val="0"/>
                <w:color w:val="000000"/>
                <w:szCs w:val="18"/>
              </w:rPr>
            </w:pPr>
            <w:r w:rsidRPr="00060689">
              <w:rPr>
                <w:rFonts w:ascii="Myriad Pro" w:hAnsi="Myriad Pro"/>
                <w:bCs/>
                <w:i w:val="0"/>
                <w:color w:val="000000"/>
                <w:szCs w:val="18"/>
              </w:rPr>
              <w:t>2 864 399</w:t>
            </w:r>
          </w:p>
        </w:tc>
        <w:tc>
          <w:tcPr>
            <w:tcW w:w="1336" w:type="dxa"/>
            <w:tcBorders>
              <w:top w:val="nil"/>
              <w:left w:val="nil"/>
              <w:bottom w:val="single" w:sz="4" w:space="0" w:color="auto"/>
              <w:right w:val="single" w:sz="4" w:space="0" w:color="auto"/>
            </w:tcBorders>
            <w:shd w:val="clear" w:color="auto" w:fill="auto"/>
            <w:vAlign w:val="center"/>
            <w:hideMark/>
          </w:tcPr>
          <w:p w14:paraId="405C68B3" w14:textId="77777777" w:rsidR="00675948" w:rsidRPr="00060689" w:rsidRDefault="00675948" w:rsidP="00060689">
            <w:pPr>
              <w:pStyle w:val="ac"/>
              <w:rPr>
                <w:rFonts w:ascii="Myriad Pro" w:hAnsi="Myriad Pro"/>
                <w:bCs/>
                <w:i w:val="0"/>
                <w:color w:val="000000"/>
                <w:szCs w:val="18"/>
              </w:rPr>
            </w:pPr>
            <w:r w:rsidRPr="00060689">
              <w:rPr>
                <w:rFonts w:ascii="Myriad Pro" w:hAnsi="Myriad Pro"/>
                <w:bCs/>
                <w:i w:val="0"/>
                <w:color w:val="000000"/>
                <w:szCs w:val="18"/>
              </w:rPr>
              <w:t>0</w:t>
            </w:r>
          </w:p>
        </w:tc>
        <w:tc>
          <w:tcPr>
            <w:tcW w:w="1216" w:type="dxa"/>
            <w:tcBorders>
              <w:top w:val="nil"/>
              <w:left w:val="nil"/>
              <w:bottom w:val="single" w:sz="4" w:space="0" w:color="auto"/>
              <w:right w:val="single" w:sz="8" w:space="0" w:color="auto"/>
            </w:tcBorders>
            <w:shd w:val="clear" w:color="auto" w:fill="auto"/>
            <w:vAlign w:val="center"/>
            <w:hideMark/>
          </w:tcPr>
          <w:p w14:paraId="34297312" w14:textId="77777777" w:rsidR="00675948" w:rsidRPr="00060689" w:rsidRDefault="00675948" w:rsidP="00060689">
            <w:pPr>
              <w:pStyle w:val="ac"/>
              <w:rPr>
                <w:rFonts w:ascii="Myriad Pro" w:hAnsi="Myriad Pro"/>
                <w:bCs/>
                <w:i w:val="0"/>
                <w:color w:val="000000"/>
                <w:szCs w:val="18"/>
              </w:rPr>
            </w:pPr>
            <w:r w:rsidRPr="00060689">
              <w:rPr>
                <w:rFonts w:ascii="Myriad Pro" w:hAnsi="Myriad Pro"/>
                <w:bCs/>
                <w:i w:val="0"/>
                <w:color w:val="000000"/>
                <w:szCs w:val="18"/>
              </w:rPr>
              <w:t>0</w:t>
            </w:r>
          </w:p>
        </w:tc>
      </w:tr>
      <w:tr w:rsidR="00675948" w:rsidRPr="00060689" w14:paraId="07737192" w14:textId="77777777" w:rsidTr="00675948">
        <w:trPr>
          <w:trHeight w:val="300"/>
          <w:jc w:val="center"/>
        </w:trPr>
        <w:tc>
          <w:tcPr>
            <w:tcW w:w="35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B147CE" w14:textId="77777777" w:rsidR="00675948" w:rsidRPr="00060689" w:rsidRDefault="00675948" w:rsidP="00060689">
            <w:pPr>
              <w:pStyle w:val="ac"/>
              <w:rPr>
                <w:rFonts w:ascii="Myriad Pro" w:hAnsi="Myriad Pro"/>
                <w:bCs/>
                <w:i w:val="0"/>
                <w:szCs w:val="18"/>
              </w:rPr>
            </w:pPr>
            <w:r w:rsidRPr="00060689">
              <w:rPr>
                <w:rFonts w:ascii="Myriad Pro" w:hAnsi="Myriad Pro"/>
                <w:bCs/>
                <w:i w:val="0"/>
                <w:szCs w:val="18"/>
              </w:rPr>
              <w:t xml:space="preserve">ВН </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2A1C6F12"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802</w:t>
            </w:r>
          </w:p>
        </w:tc>
        <w:tc>
          <w:tcPr>
            <w:tcW w:w="1257" w:type="dxa"/>
            <w:tcBorders>
              <w:top w:val="single" w:sz="4" w:space="0" w:color="auto"/>
              <w:left w:val="nil"/>
              <w:bottom w:val="single" w:sz="4" w:space="0" w:color="auto"/>
              <w:right w:val="single" w:sz="4" w:space="0" w:color="auto"/>
            </w:tcBorders>
            <w:shd w:val="clear" w:color="auto" w:fill="auto"/>
            <w:vAlign w:val="center"/>
            <w:hideMark/>
          </w:tcPr>
          <w:p w14:paraId="1FDDD916"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3 025 997</w:t>
            </w:r>
          </w:p>
        </w:tc>
        <w:tc>
          <w:tcPr>
            <w:tcW w:w="1401" w:type="dxa"/>
            <w:tcBorders>
              <w:top w:val="single" w:sz="4" w:space="0" w:color="auto"/>
              <w:left w:val="nil"/>
              <w:bottom w:val="single" w:sz="4" w:space="0" w:color="auto"/>
              <w:right w:val="single" w:sz="4" w:space="0" w:color="auto"/>
            </w:tcBorders>
            <w:shd w:val="clear" w:color="auto" w:fill="auto"/>
            <w:vAlign w:val="center"/>
            <w:hideMark/>
          </w:tcPr>
          <w:p w14:paraId="1CDDE8C7"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3 025 997</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0837CE39"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 </w:t>
            </w:r>
          </w:p>
        </w:tc>
        <w:tc>
          <w:tcPr>
            <w:tcW w:w="1494" w:type="dxa"/>
            <w:tcBorders>
              <w:top w:val="single" w:sz="4" w:space="0" w:color="auto"/>
              <w:left w:val="nil"/>
              <w:bottom w:val="single" w:sz="4" w:space="0" w:color="auto"/>
              <w:right w:val="single" w:sz="4" w:space="0" w:color="auto"/>
            </w:tcBorders>
            <w:shd w:val="clear" w:color="auto" w:fill="auto"/>
            <w:vAlign w:val="center"/>
            <w:hideMark/>
          </w:tcPr>
          <w:p w14:paraId="5FEF0F76"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2 426 506</w:t>
            </w:r>
          </w:p>
        </w:tc>
        <w:tc>
          <w:tcPr>
            <w:tcW w:w="1341" w:type="dxa"/>
            <w:tcBorders>
              <w:top w:val="single" w:sz="4" w:space="0" w:color="auto"/>
              <w:left w:val="nil"/>
              <w:bottom w:val="single" w:sz="4" w:space="0" w:color="auto"/>
              <w:right w:val="single" w:sz="4" w:space="0" w:color="auto"/>
            </w:tcBorders>
            <w:shd w:val="clear" w:color="auto" w:fill="auto"/>
            <w:vAlign w:val="center"/>
            <w:hideMark/>
          </w:tcPr>
          <w:p w14:paraId="713108E4"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2 426 506</w:t>
            </w:r>
          </w:p>
        </w:tc>
        <w:tc>
          <w:tcPr>
            <w:tcW w:w="1336" w:type="dxa"/>
            <w:tcBorders>
              <w:top w:val="single" w:sz="4" w:space="0" w:color="auto"/>
              <w:left w:val="nil"/>
              <w:bottom w:val="single" w:sz="4" w:space="0" w:color="auto"/>
              <w:right w:val="single" w:sz="4" w:space="0" w:color="auto"/>
            </w:tcBorders>
            <w:shd w:val="clear" w:color="auto" w:fill="auto"/>
            <w:vAlign w:val="center"/>
            <w:hideMark/>
          </w:tcPr>
          <w:p w14:paraId="012F09AB"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0</w:t>
            </w:r>
          </w:p>
        </w:tc>
        <w:tc>
          <w:tcPr>
            <w:tcW w:w="1216" w:type="dxa"/>
            <w:tcBorders>
              <w:top w:val="nil"/>
              <w:left w:val="single" w:sz="4" w:space="0" w:color="auto"/>
              <w:bottom w:val="single" w:sz="4" w:space="0" w:color="auto"/>
              <w:right w:val="single" w:sz="8" w:space="0" w:color="auto"/>
            </w:tcBorders>
            <w:shd w:val="clear" w:color="auto" w:fill="auto"/>
            <w:vAlign w:val="center"/>
            <w:hideMark/>
          </w:tcPr>
          <w:p w14:paraId="04929BE6"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0</w:t>
            </w:r>
          </w:p>
        </w:tc>
      </w:tr>
      <w:tr w:rsidR="00675948" w:rsidRPr="00060689" w14:paraId="3AD947A7" w14:textId="77777777" w:rsidTr="00675948">
        <w:trPr>
          <w:trHeight w:val="300"/>
          <w:jc w:val="center"/>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72D890B0" w14:textId="77777777" w:rsidR="00675948" w:rsidRPr="00060689" w:rsidRDefault="00675948" w:rsidP="00060689">
            <w:pPr>
              <w:pStyle w:val="ac"/>
              <w:rPr>
                <w:rFonts w:ascii="Myriad Pro" w:hAnsi="Myriad Pro"/>
                <w:bCs/>
                <w:i w:val="0"/>
                <w:szCs w:val="18"/>
              </w:rPr>
            </w:pPr>
            <w:r w:rsidRPr="00060689">
              <w:rPr>
                <w:rFonts w:ascii="Myriad Pro" w:hAnsi="Myriad Pro"/>
                <w:bCs/>
                <w:i w:val="0"/>
                <w:szCs w:val="18"/>
              </w:rPr>
              <w:t xml:space="preserve">СН1 </w:t>
            </w:r>
          </w:p>
        </w:tc>
        <w:tc>
          <w:tcPr>
            <w:tcW w:w="1134" w:type="dxa"/>
            <w:tcBorders>
              <w:top w:val="nil"/>
              <w:left w:val="nil"/>
              <w:bottom w:val="single" w:sz="4" w:space="0" w:color="auto"/>
              <w:right w:val="single" w:sz="4" w:space="0" w:color="auto"/>
            </w:tcBorders>
            <w:shd w:val="clear" w:color="auto" w:fill="auto"/>
            <w:vAlign w:val="center"/>
            <w:hideMark/>
          </w:tcPr>
          <w:p w14:paraId="793395AB"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821</w:t>
            </w:r>
          </w:p>
        </w:tc>
        <w:tc>
          <w:tcPr>
            <w:tcW w:w="1257" w:type="dxa"/>
            <w:tcBorders>
              <w:top w:val="nil"/>
              <w:left w:val="nil"/>
              <w:bottom w:val="single" w:sz="4" w:space="0" w:color="auto"/>
              <w:right w:val="single" w:sz="4" w:space="0" w:color="auto"/>
            </w:tcBorders>
            <w:shd w:val="clear" w:color="auto" w:fill="auto"/>
            <w:vAlign w:val="center"/>
            <w:hideMark/>
          </w:tcPr>
          <w:p w14:paraId="4B01BC87"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413 932</w:t>
            </w:r>
          </w:p>
        </w:tc>
        <w:tc>
          <w:tcPr>
            <w:tcW w:w="1401" w:type="dxa"/>
            <w:tcBorders>
              <w:top w:val="nil"/>
              <w:left w:val="nil"/>
              <w:bottom w:val="single" w:sz="4" w:space="0" w:color="auto"/>
              <w:right w:val="single" w:sz="4" w:space="0" w:color="auto"/>
            </w:tcBorders>
            <w:shd w:val="clear" w:color="auto" w:fill="auto"/>
            <w:vAlign w:val="center"/>
            <w:hideMark/>
          </w:tcPr>
          <w:p w14:paraId="1CAA672E"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413 932</w:t>
            </w:r>
          </w:p>
        </w:tc>
        <w:tc>
          <w:tcPr>
            <w:tcW w:w="1275" w:type="dxa"/>
            <w:tcBorders>
              <w:top w:val="nil"/>
              <w:left w:val="nil"/>
              <w:bottom w:val="single" w:sz="4" w:space="0" w:color="auto"/>
              <w:right w:val="single" w:sz="4" w:space="0" w:color="auto"/>
            </w:tcBorders>
            <w:shd w:val="clear" w:color="auto" w:fill="auto"/>
            <w:vAlign w:val="center"/>
            <w:hideMark/>
          </w:tcPr>
          <w:p w14:paraId="504504E9"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 </w:t>
            </w:r>
          </w:p>
        </w:tc>
        <w:tc>
          <w:tcPr>
            <w:tcW w:w="1494" w:type="dxa"/>
            <w:tcBorders>
              <w:top w:val="nil"/>
              <w:left w:val="nil"/>
              <w:bottom w:val="single" w:sz="4" w:space="0" w:color="auto"/>
              <w:right w:val="single" w:sz="4" w:space="0" w:color="auto"/>
            </w:tcBorders>
            <w:shd w:val="clear" w:color="auto" w:fill="auto"/>
            <w:vAlign w:val="center"/>
            <w:hideMark/>
          </w:tcPr>
          <w:p w14:paraId="02DA3724"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339 735</w:t>
            </w:r>
          </w:p>
        </w:tc>
        <w:tc>
          <w:tcPr>
            <w:tcW w:w="1341" w:type="dxa"/>
            <w:tcBorders>
              <w:top w:val="nil"/>
              <w:left w:val="nil"/>
              <w:bottom w:val="single" w:sz="4" w:space="0" w:color="auto"/>
              <w:right w:val="single" w:sz="4" w:space="0" w:color="auto"/>
            </w:tcBorders>
            <w:shd w:val="clear" w:color="auto" w:fill="auto"/>
            <w:vAlign w:val="center"/>
            <w:hideMark/>
          </w:tcPr>
          <w:p w14:paraId="0882010D"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339 735</w:t>
            </w:r>
          </w:p>
        </w:tc>
        <w:tc>
          <w:tcPr>
            <w:tcW w:w="1336" w:type="dxa"/>
            <w:tcBorders>
              <w:top w:val="nil"/>
              <w:left w:val="nil"/>
              <w:bottom w:val="single" w:sz="4" w:space="0" w:color="auto"/>
              <w:right w:val="single" w:sz="4" w:space="0" w:color="auto"/>
            </w:tcBorders>
            <w:shd w:val="clear" w:color="auto" w:fill="auto"/>
            <w:vAlign w:val="center"/>
            <w:hideMark/>
          </w:tcPr>
          <w:p w14:paraId="7E6F0033"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0</w:t>
            </w:r>
          </w:p>
        </w:tc>
        <w:tc>
          <w:tcPr>
            <w:tcW w:w="1216" w:type="dxa"/>
            <w:tcBorders>
              <w:top w:val="nil"/>
              <w:left w:val="single" w:sz="4" w:space="0" w:color="auto"/>
              <w:bottom w:val="single" w:sz="4" w:space="0" w:color="auto"/>
              <w:right w:val="single" w:sz="8" w:space="0" w:color="auto"/>
            </w:tcBorders>
            <w:shd w:val="clear" w:color="auto" w:fill="auto"/>
            <w:vAlign w:val="center"/>
            <w:hideMark/>
          </w:tcPr>
          <w:p w14:paraId="0367A95F"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0</w:t>
            </w:r>
          </w:p>
        </w:tc>
      </w:tr>
      <w:tr w:rsidR="00675948" w:rsidRPr="00060689" w14:paraId="5AF76A83" w14:textId="77777777" w:rsidTr="00675948">
        <w:trPr>
          <w:trHeight w:val="300"/>
          <w:jc w:val="center"/>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3C9E969A" w14:textId="77777777" w:rsidR="00675948" w:rsidRPr="00060689" w:rsidRDefault="00675948" w:rsidP="00060689">
            <w:pPr>
              <w:pStyle w:val="ac"/>
              <w:rPr>
                <w:rFonts w:ascii="Myriad Pro" w:hAnsi="Myriad Pro"/>
                <w:bCs/>
                <w:i w:val="0"/>
                <w:szCs w:val="18"/>
              </w:rPr>
            </w:pPr>
            <w:r w:rsidRPr="00060689">
              <w:rPr>
                <w:rFonts w:ascii="Myriad Pro" w:hAnsi="Myriad Pro"/>
                <w:bCs/>
                <w:i w:val="0"/>
                <w:szCs w:val="18"/>
              </w:rPr>
              <w:t xml:space="preserve">СН2 </w:t>
            </w:r>
          </w:p>
        </w:tc>
        <w:tc>
          <w:tcPr>
            <w:tcW w:w="1134" w:type="dxa"/>
            <w:tcBorders>
              <w:top w:val="nil"/>
              <w:left w:val="nil"/>
              <w:bottom w:val="single" w:sz="4" w:space="0" w:color="auto"/>
              <w:right w:val="single" w:sz="4" w:space="0" w:color="auto"/>
            </w:tcBorders>
            <w:shd w:val="clear" w:color="auto" w:fill="auto"/>
            <w:vAlign w:val="center"/>
            <w:hideMark/>
          </w:tcPr>
          <w:p w14:paraId="2B046FFB"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716</w:t>
            </w:r>
          </w:p>
        </w:tc>
        <w:tc>
          <w:tcPr>
            <w:tcW w:w="1257" w:type="dxa"/>
            <w:tcBorders>
              <w:top w:val="nil"/>
              <w:left w:val="nil"/>
              <w:bottom w:val="single" w:sz="4" w:space="0" w:color="auto"/>
              <w:right w:val="single" w:sz="4" w:space="0" w:color="auto"/>
            </w:tcBorders>
            <w:shd w:val="clear" w:color="auto" w:fill="auto"/>
            <w:vAlign w:val="center"/>
            <w:hideMark/>
          </w:tcPr>
          <w:p w14:paraId="6448C872"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136 969</w:t>
            </w:r>
          </w:p>
        </w:tc>
        <w:tc>
          <w:tcPr>
            <w:tcW w:w="1401" w:type="dxa"/>
            <w:tcBorders>
              <w:top w:val="nil"/>
              <w:left w:val="nil"/>
              <w:bottom w:val="single" w:sz="4" w:space="0" w:color="auto"/>
              <w:right w:val="single" w:sz="4" w:space="0" w:color="auto"/>
            </w:tcBorders>
            <w:shd w:val="clear" w:color="auto" w:fill="auto"/>
            <w:vAlign w:val="center"/>
            <w:hideMark/>
          </w:tcPr>
          <w:p w14:paraId="573EBC91"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136 969</w:t>
            </w:r>
          </w:p>
        </w:tc>
        <w:tc>
          <w:tcPr>
            <w:tcW w:w="1275" w:type="dxa"/>
            <w:tcBorders>
              <w:top w:val="nil"/>
              <w:left w:val="nil"/>
              <w:bottom w:val="single" w:sz="4" w:space="0" w:color="auto"/>
              <w:right w:val="single" w:sz="4" w:space="0" w:color="auto"/>
            </w:tcBorders>
            <w:shd w:val="clear" w:color="auto" w:fill="auto"/>
            <w:vAlign w:val="center"/>
            <w:hideMark/>
          </w:tcPr>
          <w:p w14:paraId="1CD4E9E2"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 </w:t>
            </w:r>
          </w:p>
        </w:tc>
        <w:tc>
          <w:tcPr>
            <w:tcW w:w="1494" w:type="dxa"/>
            <w:tcBorders>
              <w:top w:val="nil"/>
              <w:left w:val="nil"/>
              <w:bottom w:val="single" w:sz="4" w:space="0" w:color="auto"/>
              <w:right w:val="single" w:sz="4" w:space="0" w:color="auto"/>
            </w:tcBorders>
            <w:shd w:val="clear" w:color="auto" w:fill="auto"/>
            <w:vAlign w:val="center"/>
            <w:hideMark/>
          </w:tcPr>
          <w:p w14:paraId="2F1D4976"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98 084</w:t>
            </w:r>
          </w:p>
        </w:tc>
        <w:tc>
          <w:tcPr>
            <w:tcW w:w="1341" w:type="dxa"/>
            <w:tcBorders>
              <w:top w:val="nil"/>
              <w:left w:val="nil"/>
              <w:bottom w:val="single" w:sz="4" w:space="0" w:color="auto"/>
              <w:right w:val="single" w:sz="4" w:space="0" w:color="auto"/>
            </w:tcBorders>
            <w:shd w:val="clear" w:color="auto" w:fill="auto"/>
            <w:vAlign w:val="center"/>
            <w:hideMark/>
          </w:tcPr>
          <w:p w14:paraId="1197FCDA" w14:textId="77777777" w:rsidR="00675948" w:rsidRPr="00060689" w:rsidRDefault="00675948" w:rsidP="00060689">
            <w:pPr>
              <w:pStyle w:val="ac"/>
              <w:rPr>
                <w:rFonts w:ascii="Myriad Pro" w:hAnsi="Myriad Pro"/>
                <w:i w:val="0"/>
                <w:szCs w:val="18"/>
              </w:rPr>
            </w:pPr>
            <w:r w:rsidRPr="00060689">
              <w:rPr>
                <w:rFonts w:ascii="Myriad Pro" w:hAnsi="Myriad Pro"/>
                <w:i w:val="0"/>
                <w:szCs w:val="18"/>
              </w:rPr>
              <w:t>98 084</w:t>
            </w:r>
          </w:p>
        </w:tc>
        <w:tc>
          <w:tcPr>
            <w:tcW w:w="1336" w:type="dxa"/>
            <w:tcBorders>
              <w:top w:val="nil"/>
              <w:left w:val="nil"/>
              <w:bottom w:val="single" w:sz="4" w:space="0" w:color="auto"/>
              <w:right w:val="single" w:sz="4" w:space="0" w:color="auto"/>
            </w:tcBorders>
            <w:shd w:val="clear" w:color="auto" w:fill="auto"/>
            <w:vAlign w:val="center"/>
            <w:hideMark/>
          </w:tcPr>
          <w:p w14:paraId="0ECBE787"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0</w:t>
            </w:r>
          </w:p>
        </w:tc>
        <w:tc>
          <w:tcPr>
            <w:tcW w:w="1216" w:type="dxa"/>
            <w:tcBorders>
              <w:top w:val="nil"/>
              <w:left w:val="single" w:sz="4" w:space="0" w:color="auto"/>
              <w:bottom w:val="single" w:sz="4" w:space="0" w:color="auto"/>
              <w:right w:val="single" w:sz="8" w:space="0" w:color="auto"/>
            </w:tcBorders>
            <w:shd w:val="clear" w:color="auto" w:fill="auto"/>
            <w:vAlign w:val="center"/>
            <w:hideMark/>
          </w:tcPr>
          <w:p w14:paraId="3F7DDF97"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0</w:t>
            </w:r>
          </w:p>
        </w:tc>
      </w:tr>
      <w:tr w:rsidR="00675948" w:rsidRPr="00060689" w14:paraId="44CFAD25" w14:textId="77777777" w:rsidTr="00675948">
        <w:trPr>
          <w:trHeight w:val="300"/>
          <w:jc w:val="center"/>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60BE0871" w14:textId="77777777" w:rsidR="00675948" w:rsidRPr="00060689" w:rsidRDefault="00675948" w:rsidP="00060689">
            <w:pPr>
              <w:pStyle w:val="ac"/>
              <w:rPr>
                <w:rFonts w:ascii="Myriad Pro" w:hAnsi="Myriad Pro"/>
                <w:bCs/>
                <w:i w:val="0"/>
                <w:szCs w:val="18"/>
              </w:rPr>
            </w:pPr>
            <w:r w:rsidRPr="00060689">
              <w:rPr>
                <w:rFonts w:ascii="Myriad Pro" w:hAnsi="Myriad Pro"/>
                <w:bCs/>
                <w:i w:val="0"/>
                <w:szCs w:val="18"/>
              </w:rPr>
              <w:t xml:space="preserve">НН </w:t>
            </w:r>
          </w:p>
        </w:tc>
        <w:tc>
          <w:tcPr>
            <w:tcW w:w="1134" w:type="dxa"/>
            <w:tcBorders>
              <w:top w:val="nil"/>
              <w:left w:val="nil"/>
              <w:bottom w:val="single" w:sz="4" w:space="0" w:color="auto"/>
              <w:right w:val="single" w:sz="4" w:space="0" w:color="auto"/>
            </w:tcBorders>
            <w:shd w:val="clear" w:color="auto" w:fill="auto"/>
            <w:vAlign w:val="center"/>
            <w:hideMark/>
          </w:tcPr>
          <w:p w14:paraId="7556C39E"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525</w:t>
            </w:r>
          </w:p>
        </w:tc>
        <w:tc>
          <w:tcPr>
            <w:tcW w:w="1257" w:type="dxa"/>
            <w:tcBorders>
              <w:top w:val="nil"/>
              <w:left w:val="nil"/>
              <w:bottom w:val="single" w:sz="4" w:space="0" w:color="auto"/>
              <w:right w:val="single" w:sz="4" w:space="0" w:color="auto"/>
            </w:tcBorders>
            <w:shd w:val="clear" w:color="auto" w:fill="auto"/>
            <w:vAlign w:val="center"/>
            <w:hideMark/>
          </w:tcPr>
          <w:p w14:paraId="1C9B8C2C"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140</w:t>
            </w:r>
          </w:p>
        </w:tc>
        <w:tc>
          <w:tcPr>
            <w:tcW w:w="1401" w:type="dxa"/>
            <w:tcBorders>
              <w:top w:val="nil"/>
              <w:left w:val="nil"/>
              <w:bottom w:val="single" w:sz="4" w:space="0" w:color="auto"/>
              <w:right w:val="single" w:sz="4" w:space="0" w:color="auto"/>
            </w:tcBorders>
            <w:shd w:val="clear" w:color="auto" w:fill="auto"/>
            <w:vAlign w:val="center"/>
            <w:hideMark/>
          </w:tcPr>
          <w:p w14:paraId="165D2C8F"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140</w:t>
            </w:r>
          </w:p>
        </w:tc>
        <w:tc>
          <w:tcPr>
            <w:tcW w:w="1275" w:type="dxa"/>
            <w:tcBorders>
              <w:top w:val="nil"/>
              <w:left w:val="nil"/>
              <w:bottom w:val="single" w:sz="4" w:space="0" w:color="auto"/>
              <w:right w:val="single" w:sz="4" w:space="0" w:color="auto"/>
            </w:tcBorders>
            <w:shd w:val="clear" w:color="auto" w:fill="auto"/>
            <w:vAlign w:val="center"/>
            <w:hideMark/>
          </w:tcPr>
          <w:p w14:paraId="0F8322C0"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 </w:t>
            </w:r>
          </w:p>
        </w:tc>
        <w:tc>
          <w:tcPr>
            <w:tcW w:w="1494" w:type="dxa"/>
            <w:tcBorders>
              <w:top w:val="nil"/>
              <w:left w:val="nil"/>
              <w:bottom w:val="single" w:sz="4" w:space="0" w:color="auto"/>
              <w:right w:val="single" w:sz="4" w:space="0" w:color="auto"/>
            </w:tcBorders>
            <w:shd w:val="clear" w:color="auto" w:fill="auto"/>
            <w:vAlign w:val="center"/>
            <w:hideMark/>
          </w:tcPr>
          <w:p w14:paraId="34D8C717"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74</w:t>
            </w:r>
          </w:p>
        </w:tc>
        <w:tc>
          <w:tcPr>
            <w:tcW w:w="1341" w:type="dxa"/>
            <w:tcBorders>
              <w:top w:val="nil"/>
              <w:left w:val="nil"/>
              <w:bottom w:val="single" w:sz="4" w:space="0" w:color="auto"/>
              <w:right w:val="single" w:sz="4" w:space="0" w:color="auto"/>
            </w:tcBorders>
            <w:shd w:val="clear" w:color="auto" w:fill="auto"/>
            <w:vAlign w:val="center"/>
            <w:hideMark/>
          </w:tcPr>
          <w:p w14:paraId="7B5A7EB1"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74</w:t>
            </w:r>
          </w:p>
        </w:tc>
        <w:tc>
          <w:tcPr>
            <w:tcW w:w="1336" w:type="dxa"/>
            <w:tcBorders>
              <w:top w:val="nil"/>
              <w:left w:val="nil"/>
              <w:bottom w:val="single" w:sz="4" w:space="0" w:color="auto"/>
              <w:right w:val="single" w:sz="4" w:space="0" w:color="auto"/>
            </w:tcBorders>
            <w:shd w:val="clear" w:color="auto" w:fill="auto"/>
            <w:vAlign w:val="center"/>
            <w:hideMark/>
          </w:tcPr>
          <w:p w14:paraId="59BB3520"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 </w:t>
            </w:r>
          </w:p>
        </w:tc>
        <w:tc>
          <w:tcPr>
            <w:tcW w:w="1216" w:type="dxa"/>
            <w:tcBorders>
              <w:top w:val="nil"/>
              <w:left w:val="single" w:sz="4" w:space="0" w:color="auto"/>
              <w:bottom w:val="single" w:sz="4" w:space="0" w:color="auto"/>
              <w:right w:val="single" w:sz="8" w:space="0" w:color="auto"/>
            </w:tcBorders>
            <w:shd w:val="clear" w:color="auto" w:fill="auto"/>
            <w:vAlign w:val="center"/>
            <w:hideMark/>
          </w:tcPr>
          <w:p w14:paraId="7DF1EAF5"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 </w:t>
            </w:r>
          </w:p>
        </w:tc>
      </w:tr>
      <w:tr w:rsidR="00675948" w:rsidRPr="00060689" w14:paraId="15F13FD6" w14:textId="77777777" w:rsidTr="00675948">
        <w:trPr>
          <w:trHeight w:val="315"/>
          <w:jc w:val="center"/>
        </w:trPr>
        <w:tc>
          <w:tcPr>
            <w:tcW w:w="13993" w:type="dxa"/>
            <w:gridSpan w:val="9"/>
            <w:tcBorders>
              <w:top w:val="single" w:sz="4" w:space="0" w:color="auto"/>
              <w:left w:val="single" w:sz="8" w:space="0" w:color="auto"/>
              <w:bottom w:val="single" w:sz="4" w:space="0" w:color="auto"/>
              <w:right w:val="single" w:sz="8" w:space="0" w:color="auto"/>
            </w:tcBorders>
            <w:shd w:val="clear" w:color="auto" w:fill="auto"/>
            <w:vAlign w:val="center"/>
            <w:hideMark/>
          </w:tcPr>
          <w:p w14:paraId="6E322CE5" w14:textId="77777777" w:rsidR="00675948" w:rsidRPr="00060689" w:rsidRDefault="00675948" w:rsidP="00060689">
            <w:pPr>
              <w:pStyle w:val="ac"/>
              <w:rPr>
                <w:rFonts w:ascii="Myriad Pro" w:hAnsi="Myriad Pro"/>
                <w:bCs/>
                <w:i w:val="0"/>
                <w:szCs w:val="18"/>
              </w:rPr>
            </w:pPr>
            <w:r w:rsidRPr="00060689">
              <w:rPr>
                <w:rFonts w:ascii="Myriad Pro" w:hAnsi="Myriad Pro"/>
                <w:bCs/>
                <w:i w:val="0"/>
                <w:szCs w:val="18"/>
              </w:rPr>
              <w:t>Выручка за 2017 год</w:t>
            </w:r>
          </w:p>
        </w:tc>
      </w:tr>
      <w:tr w:rsidR="00675948" w:rsidRPr="00060689" w14:paraId="1ED5A376" w14:textId="77777777" w:rsidTr="00675948">
        <w:trPr>
          <w:trHeight w:val="300"/>
          <w:jc w:val="center"/>
        </w:trPr>
        <w:tc>
          <w:tcPr>
            <w:tcW w:w="35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2AA4EB" w14:textId="77777777" w:rsidR="00675948" w:rsidRPr="00060689" w:rsidRDefault="00675948" w:rsidP="00060689">
            <w:pPr>
              <w:pStyle w:val="ac"/>
              <w:rPr>
                <w:rFonts w:ascii="Myriad Pro" w:hAnsi="Myriad Pro"/>
                <w:bCs/>
                <w:i w:val="0"/>
                <w:szCs w:val="18"/>
              </w:rPr>
            </w:pPr>
            <w:r w:rsidRPr="00060689">
              <w:rPr>
                <w:rFonts w:ascii="Myriad Pro" w:hAnsi="Myriad Pro"/>
                <w:bCs/>
                <w:i w:val="0"/>
                <w:szCs w:val="18"/>
              </w:rPr>
              <w:t xml:space="preserve">Выручка всего </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7605C3B4"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 </w:t>
            </w:r>
          </w:p>
        </w:tc>
        <w:tc>
          <w:tcPr>
            <w:tcW w:w="1257" w:type="dxa"/>
            <w:tcBorders>
              <w:top w:val="single" w:sz="4" w:space="0" w:color="auto"/>
              <w:left w:val="nil"/>
              <w:bottom w:val="single" w:sz="4" w:space="0" w:color="auto"/>
              <w:right w:val="single" w:sz="4" w:space="0" w:color="auto"/>
            </w:tcBorders>
            <w:shd w:val="clear" w:color="auto" w:fill="auto"/>
            <w:vAlign w:val="center"/>
            <w:hideMark/>
          </w:tcPr>
          <w:p w14:paraId="5631C5A7"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6 979 880</w:t>
            </w:r>
          </w:p>
        </w:tc>
        <w:tc>
          <w:tcPr>
            <w:tcW w:w="1401" w:type="dxa"/>
            <w:tcBorders>
              <w:top w:val="single" w:sz="4" w:space="0" w:color="auto"/>
              <w:left w:val="nil"/>
              <w:bottom w:val="single" w:sz="4" w:space="0" w:color="auto"/>
              <w:right w:val="single" w:sz="4" w:space="0" w:color="auto"/>
            </w:tcBorders>
            <w:shd w:val="clear" w:color="auto" w:fill="auto"/>
            <w:vAlign w:val="center"/>
            <w:hideMark/>
          </w:tcPr>
          <w:p w14:paraId="4E787BD9"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6 699 329</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7F34080C"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280 551</w:t>
            </w:r>
          </w:p>
        </w:tc>
        <w:tc>
          <w:tcPr>
            <w:tcW w:w="1494" w:type="dxa"/>
            <w:tcBorders>
              <w:top w:val="single" w:sz="4" w:space="0" w:color="auto"/>
              <w:left w:val="nil"/>
              <w:bottom w:val="single" w:sz="4" w:space="0" w:color="auto"/>
              <w:right w:val="single" w:sz="4" w:space="0" w:color="auto"/>
            </w:tcBorders>
            <w:shd w:val="clear" w:color="auto" w:fill="auto"/>
            <w:vAlign w:val="center"/>
            <w:hideMark/>
          </w:tcPr>
          <w:p w14:paraId="0A25BADC" w14:textId="77777777" w:rsidR="00675948" w:rsidRPr="00060689" w:rsidRDefault="00675948" w:rsidP="00060689">
            <w:pPr>
              <w:pStyle w:val="ac"/>
              <w:rPr>
                <w:rFonts w:ascii="Myriad Pro" w:hAnsi="Myriad Pro"/>
                <w:bCs/>
                <w:i w:val="0"/>
                <w:color w:val="000000"/>
                <w:szCs w:val="18"/>
              </w:rPr>
            </w:pPr>
            <w:r w:rsidRPr="00060689">
              <w:rPr>
                <w:rFonts w:ascii="Myriad Pro" w:hAnsi="Myriad Pro"/>
                <w:bCs/>
                <w:i w:val="0"/>
                <w:color w:val="000000"/>
                <w:szCs w:val="18"/>
              </w:rPr>
              <w:t>7 540 699</w:t>
            </w:r>
          </w:p>
        </w:tc>
        <w:tc>
          <w:tcPr>
            <w:tcW w:w="1341" w:type="dxa"/>
            <w:tcBorders>
              <w:top w:val="single" w:sz="4" w:space="0" w:color="auto"/>
              <w:left w:val="nil"/>
              <w:bottom w:val="single" w:sz="4" w:space="0" w:color="auto"/>
              <w:right w:val="single" w:sz="4" w:space="0" w:color="auto"/>
            </w:tcBorders>
            <w:shd w:val="clear" w:color="auto" w:fill="auto"/>
            <w:vAlign w:val="center"/>
            <w:hideMark/>
          </w:tcPr>
          <w:p w14:paraId="647E3F32"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7 272 321</w:t>
            </w:r>
          </w:p>
        </w:tc>
        <w:tc>
          <w:tcPr>
            <w:tcW w:w="1336" w:type="dxa"/>
            <w:tcBorders>
              <w:top w:val="single" w:sz="4" w:space="0" w:color="auto"/>
              <w:left w:val="nil"/>
              <w:bottom w:val="single" w:sz="4" w:space="0" w:color="auto"/>
              <w:right w:val="single" w:sz="4" w:space="0" w:color="auto"/>
            </w:tcBorders>
            <w:shd w:val="clear" w:color="auto" w:fill="auto"/>
            <w:vAlign w:val="center"/>
            <w:hideMark/>
          </w:tcPr>
          <w:p w14:paraId="5A4B409F"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248 334</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13FAFD57"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20 045</w:t>
            </w:r>
          </w:p>
        </w:tc>
      </w:tr>
      <w:tr w:rsidR="00675948" w:rsidRPr="00060689" w14:paraId="00A67700" w14:textId="77777777" w:rsidTr="00675948">
        <w:trPr>
          <w:trHeight w:val="300"/>
          <w:jc w:val="center"/>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04ECA9D5" w14:textId="77777777" w:rsidR="00675948" w:rsidRPr="00060689" w:rsidRDefault="00675948" w:rsidP="00060689">
            <w:pPr>
              <w:pStyle w:val="ac"/>
              <w:rPr>
                <w:rFonts w:ascii="Myriad Pro" w:hAnsi="Myriad Pro"/>
                <w:bCs/>
                <w:i w:val="0"/>
                <w:szCs w:val="18"/>
              </w:rPr>
            </w:pPr>
            <w:r w:rsidRPr="00060689">
              <w:rPr>
                <w:rFonts w:ascii="Myriad Pro" w:hAnsi="Myriad Pro"/>
                <w:bCs/>
                <w:i w:val="0"/>
                <w:szCs w:val="18"/>
              </w:rPr>
              <w:t xml:space="preserve">Выручка всего </w:t>
            </w:r>
            <w:r w:rsidRPr="00060689">
              <w:rPr>
                <w:rFonts w:ascii="Myriad Pro" w:hAnsi="Myriad Pro"/>
                <w:bCs/>
                <w:i w:val="0"/>
                <w:szCs w:val="18"/>
              </w:rPr>
              <w:br/>
              <w:t>без нагрузочных потерь</w:t>
            </w:r>
          </w:p>
        </w:tc>
        <w:tc>
          <w:tcPr>
            <w:tcW w:w="1134" w:type="dxa"/>
            <w:tcBorders>
              <w:top w:val="nil"/>
              <w:left w:val="nil"/>
              <w:bottom w:val="single" w:sz="4" w:space="0" w:color="auto"/>
              <w:right w:val="single" w:sz="4" w:space="0" w:color="auto"/>
            </w:tcBorders>
            <w:shd w:val="clear" w:color="auto" w:fill="auto"/>
            <w:vAlign w:val="center"/>
            <w:hideMark/>
          </w:tcPr>
          <w:p w14:paraId="063BFA31"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 </w:t>
            </w:r>
          </w:p>
        </w:tc>
        <w:tc>
          <w:tcPr>
            <w:tcW w:w="1257" w:type="dxa"/>
            <w:tcBorders>
              <w:top w:val="nil"/>
              <w:left w:val="nil"/>
              <w:bottom w:val="single" w:sz="4" w:space="0" w:color="auto"/>
              <w:right w:val="single" w:sz="4" w:space="0" w:color="auto"/>
            </w:tcBorders>
            <w:shd w:val="clear" w:color="auto" w:fill="auto"/>
            <w:vAlign w:val="center"/>
            <w:hideMark/>
          </w:tcPr>
          <w:p w14:paraId="45F9EAEA"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 </w:t>
            </w:r>
          </w:p>
        </w:tc>
        <w:tc>
          <w:tcPr>
            <w:tcW w:w="1401" w:type="dxa"/>
            <w:tcBorders>
              <w:top w:val="nil"/>
              <w:left w:val="nil"/>
              <w:bottom w:val="single" w:sz="4" w:space="0" w:color="auto"/>
              <w:right w:val="single" w:sz="4" w:space="0" w:color="auto"/>
            </w:tcBorders>
            <w:shd w:val="clear" w:color="auto" w:fill="auto"/>
            <w:vAlign w:val="center"/>
            <w:hideMark/>
          </w:tcPr>
          <w:p w14:paraId="1FB5E6EE"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 </w:t>
            </w:r>
          </w:p>
        </w:tc>
        <w:tc>
          <w:tcPr>
            <w:tcW w:w="1275" w:type="dxa"/>
            <w:tcBorders>
              <w:top w:val="nil"/>
              <w:left w:val="nil"/>
              <w:bottom w:val="single" w:sz="4" w:space="0" w:color="auto"/>
              <w:right w:val="single" w:sz="4" w:space="0" w:color="auto"/>
            </w:tcBorders>
            <w:shd w:val="clear" w:color="auto" w:fill="auto"/>
            <w:vAlign w:val="center"/>
            <w:hideMark/>
          </w:tcPr>
          <w:p w14:paraId="2068FCB9"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 </w:t>
            </w:r>
          </w:p>
        </w:tc>
        <w:tc>
          <w:tcPr>
            <w:tcW w:w="1494" w:type="dxa"/>
            <w:tcBorders>
              <w:top w:val="nil"/>
              <w:left w:val="nil"/>
              <w:bottom w:val="single" w:sz="4" w:space="0" w:color="auto"/>
              <w:right w:val="single" w:sz="4" w:space="0" w:color="auto"/>
            </w:tcBorders>
            <w:shd w:val="clear" w:color="auto" w:fill="auto"/>
            <w:vAlign w:val="center"/>
            <w:hideMark/>
          </w:tcPr>
          <w:p w14:paraId="76B40AE3" w14:textId="77777777" w:rsidR="00675948" w:rsidRPr="00060689" w:rsidRDefault="00675948" w:rsidP="00060689">
            <w:pPr>
              <w:pStyle w:val="ac"/>
              <w:rPr>
                <w:rFonts w:ascii="Myriad Pro" w:hAnsi="Myriad Pro"/>
                <w:bCs/>
                <w:i w:val="0"/>
                <w:color w:val="000000"/>
                <w:szCs w:val="18"/>
              </w:rPr>
            </w:pPr>
            <w:r w:rsidRPr="00060689">
              <w:rPr>
                <w:rFonts w:ascii="Myriad Pro" w:hAnsi="Myriad Pro"/>
                <w:bCs/>
                <w:i w:val="0"/>
                <w:color w:val="000000"/>
                <w:szCs w:val="18"/>
              </w:rPr>
              <w:t>7 400 318</w:t>
            </w:r>
          </w:p>
        </w:tc>
        <w:tc>
          <w:tcPr>
            <w:tcW w:w="1341" w:type="dxa"/>
            <w:tcBorders>
              <w:top w:val="nil"/>
              <w:left w:val="nil"/>
              <w:bottom w:val="single" w:sz="4" w:space="0" w:color="auto"/>
              <w:right w:val="single" w:sz="4" w:space="0" w:color="auto"/>
            </w:tcBorders>
            <w:shd w:val="clear" w:color="auto" w:fill="auto"/>
            <w:vAlign w:val="center"/>
            <w:hideMark/>
          </w:tcPr>
          <w:p w14:paraId="7412A3D1"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 </w:t>
            </w:r>
          </w:p>
        </w:tc>
        <w:tc>
          <w:tcPr>
            <w:tcW w:w="1336" w:type="dxa"/>
            <w:tcBorders>
              <w:top w:val="nil"/>
              <w:left w:val="nil"/>
              <w:bottom w:val="single" w:sz="4" w:space="0" w:color="auto"/>
              <w:right w:val="single" w:sz="4" w:space="0" w:color="auto"/>
            </w:tcBorders>
            <w:shd w:val="clear" w:color="auto" w:fill="auto"/>
            <w:vAlign w:val="center"/>
            <w:hideMark/>
          </w:tcPr>
          <w:p w14:paraId="0A2384C9"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 </w:t>
            </w:r>
          </w:p>
        </w:tc>
        <w:tc>
          <w:tcPr>
            <w:tcW w:w="1216" w:type="dxa"/>
            <w:tcBorders>
              <w:top w:val="nil"/>
              <w:left w:val="nil"/>
              <w:bottom w:val="single" w:sz="4" w:space="0" w:color="auto"/>
              <w:right w:val="single" w:sz="4" w:space="0" w:color="auto"/>
            </w:tcBorders>
            <w:shd w:val="clear" w:color="auto" w:fill="auto"/>
            <w:vAlign w:val="center"/>
            <w:hideMark/>
          </w:tcPr>
          <w:p w14:paraId="0FA9D03D" w14:textId="77777777" w:rsidR="00675948" w:rsidRPr="00060689" w:rsidRDefault="00675948" w:rsidP="00060689">
            <w:pPr>
              <w:pStyle w:val="ac"/>
              <w:rPr>
                <w:rFonts w:ascii="Myriad Pro" w:hAnsi="Myriad Pro"/>
                <w:i w:val="0"/>
                <w:color w:val="000000"/>
                <w:szCs w:val="18"/>
              </w:rPr>
            </w:pPr>
            <w:r w:rsidRPr="00060689">
              <w:rPr>
                <w:rFonts w:ascii="Myriad Pro" w:hAnsi="Myriad Pro"/>
                <w:i w:val="0"/>
                <w:color w:val="000000"/>
                <w:szCs w:val="18"/>
              </w:rPr>
              <w:t> </w:t>
            </w:r>
          </w:p>
        </w:tc>
      </w:tr>
    </w:tbl>
    <w:p w14:paraId="0D2FEF61" w14:textId="77777777" w:rsidR="00675948" w:rsidRDefault="00675948" w:rsidP="00114EA4">
      <w:pPr>
        <w:spacing w:line="360" w:lineRule="auto"/>
        <w:ind w:firstLine="567"/>
        <w:jc w:val="both"/>
        <w:rPr>
          <w:rFonts w:ascii="Myriad Pro" w:hAnsi="Myriad Pro"/>
          <w:sz w:val="26"/>
          <w:szCs w:val="26"/>
        </w:rPr>
      </w:pPr>
    </w:p>
    <w:p w14:paraId="02FF0E72" w14:textId="77777777" w:rsidR="00675948" w:rsidRDefault="00675948" w:rsidP="00114EA4">
      <w:pPr>
        <w:spacing w:line="360" w:lineRule="auto"/>
        <w:ind w:firstLine="567"/>
        <w:jc w:val="both"/>
        <w:rPr>
          <w:rFonts w:ascii="Myriad Pro" w:hAnsi="Myriad Pro"/>
          <w:sz w:val="26"/>
          <w:szCs w:val="26"/>
        </w:rPr>
        <w:sectPr w:rsidR="00675948" w:rsidSect="007D3386">
          <w:pgSz w:w="16838" w:h="11906" w:orient="landscape"/>
          <w:pgMar w:top="1276" w:right="1134" w:bottom="1701" w:left="1134" w:header="709" w:footer="709" w:gutter="0"/>
          <w:cols w:space="708"/>
          <w:docGrid w:linePitch="360"/>
        </w:sectPr>
      </w:pPr>
    </w:p>
    <w:p w14:paraId="0DD9DEDB" w14:textId="77777777" w:rsidR="00675948" w:rsidRPr="00675948" w:rsidRDefault="00675948" w:rsidP="00675948">
      <w:pPr>
        <w:spacing w:line="360" w:lineRule="auto"/>
        <w:ind w:firstLine="567"/>
        <w:jc w:val="both"/>
        <w:rPr>
          <w:rFonts w:ascii="Myriad Pro" w:eastAsiaTheme="minorEastAsia" w:hAnsi="Myriad Pro"/>
          <w:sz w:val="26"/>
          <w:szCs w:val="26"/>
        </w:rPr>
      </w:pPr>
      <w:r w:rsidRPr="00675948">
        <w:rPr>
          <w:rFonts w:ascii="Myriad Pro" w:eastAsiaTheme="minorEastAsia" w:hAnsi="Myriad Pro"/>
          <w:sz w:val="26"/>
          <w:szCs w:val="26"/>
        </w:rPr>
        <w:lastRenderedPageBreak/>
        <w:t xml:space="preserve">Исполнитель обращает внимание, что фактическая выручка </w:t>
      </w:r>
      <w:r w:rsidR="005A2E5F">
        <w:rPr>
          <w:rFonts w:ascii="Myriad Pro" w:eastAsiaTheme="minorEastAsia" w:hAnsi="Myriad Pro"/>
          <w:sz w:val="26"/>
          <w:szCs w:val="26"/>
        </w:rPr>
        <w:t>ф</w:t>
      </w:r>
      <w:r w:rsidRPr="00675948">
        <w:rPr>
          <w:rFonts w:ascii="Myriad Pro" w:eastAsiaTheme="minorEastAsia" w:hAnsi="Myriad Pro"/>
          <w:sz w:val="26"/>
          <w:szCs w:val="26"/>
        </w:rPr>
        <w:t xml:space="preserve">илиала «Алтайэнерго» за 2017 год в сумме 7 400 318 тыс. </w:t>
      </w:r>
      <w:r w:rsidR="00CB6EA6">
        <w:rPr>
          <w:rFonts w:ascii="Myriad Pro" w:eastAsiaTheme="minorEastAsia" w:hAnsi="Myriad Pro"/>
          <w:sz w:val="26"/>
          <w:szCs w:val="26"/>
        </w:rPr>
        <w:t>руб.</w:t>
      </w:r>
      <w:r w:rsidRPr="00675948">
        <w:rPr>
          <w:rFonts w:ascii="Myriad Pro" w:eastAsiaTheme="minorEastAsia" w:hAnsi="Myriad Pro"/>
          <w:sz w:val="26"/>
          <w:szCs w:val="26"/>
        </w:rPr>
        <w:t xml:space="preserve"> отражена в официальной отчетности предприятия без учета оплаты нагрузочных потерь. </w:t>
      </w:r>
    </w:p>
    <w:p w14:paraId="7A473290" w14:textId="77777777" w:rsidR="00675948" w:rsidRPr="00675948" w:rsidRDefault="00675948" w:rsidP="00675948">
      <w:pPr>
        <w:spacing w:line="360" w:lineRule="auto"/>
        <w:ind w:firstLine="567"/>
        <w:jc w:val="both"/>
        <w:rPr>
          <w:rFonts w:ascii="Myriad Pro" w:eastAsiaTheme="minorEastAsia" w:hAnsi="Myriad Pro"/>
          <w:sz w:val="26"/>
          <w:szCs w:val="26"/>
        </w:rPr>
      </w:pPr>
      <w:r w:rsidRPr="00675948">
        <w:rPr>
          <w:rFonts w:ascii="Myriad Pro" w:eastAsiaTheme="minorEastAsia" w:hAnsi="Myriad Pro"/>
          <w:sz w:val="26"/>
          <w:szCs w:val="26"/>
        </w:rPr>
        <w:t xml:space="preserve">Приведенная таблица отражает собираемость фактической выручки </w:t>
      </w:r>
      <w:r w:rsidR="005A2E5F">
        <w:rPr>
          <w:rFonts w:ascii="Myriad Pro" w:eastAsiaTheme="minorEastAsia" w:hAnsi="Myriad Pro"/>
          <w:sz w:val="26"/>
          <w:szCs w:val="26"/>
        </w:rPr>
        <w:t>ф</w:t>
      </w:r>
      <w:r w:rsidRPr="00675948">
        <w:rPr>
          <w:rFonts w:ascii="Myriad Pro" w:eastAsiaTheme="minorEastAsia" w:hAnsi="Myriad Pro"/>
          <w:sz w:val="26"/>
          <w:szCs w:val="26"/>
        </w:rPr>
        <w:t xml:space="preserve">илиала «Алтайэнерго» за 2017 год в сравнении с утвержденным Управлением Алтайского края по государственному регулированию цен и тарифов размером плановой товарной выручки на 2017 год - Филиал «Алтайэнерго» получил фактическую выручку в сумме 7 400 318 тыс. </w:t>
      </w:r>
      <w:r w:rsidR="00CB6EA6">
        <w:rPr>
          <w:rFonts w:ascii="Myriad Pro" w:eastAsiaTheme="minorEastAsia" w:hAnsi="Myriad Pro"/>
          <w:sz w:val="26"/>
          <w:szCs w:val="26"/>
        </w:rPr>
        <w:t>руб.</w:t>
      </w:r>
      <w:r w:rsidRPr="00675948">
        <w:rPr>
          <w:rFonts w:ascii="Myriad Pro" w:eastAsiaTheme="minorEastAsia" w:hAnsi="Myriad Pro"/>
          <w:sz w:val="26"/>
          <w:szCs w:val="26"/>
        </w:rPr>
        <w:t>, что не значительно превышает плановую товарную выручку 2017 года на 12 999 тыс. руб.</w:t>
      </w:r>
    </w:p>
    <w:p w14:paraId="186BC3F3" w14:textId="77777777" w:rsidR="00675948" w:rsidRPr="00675948" w:rsidRDefault="00675948" w:rsidP="00675948">
      <w:pPr>
        <w:spacing w:line="360" w:lineRule="auto"/>
        <w:ind w:firstLine="567"/>
        <w:jc w:val="both"/>
        <w:rPr>
          <w:rFonts w:ascii="Myriad Pro" w:eastAsiaTheme="minorEastAsia" w:hAnsi="Myriad Pro"/>
          <w:sz w:val="26"/>
          <w:szCs w:val="26"/>
        </w:rPr>
      </w:pPr>
      <w:r w:rsidRPr="00675948">
        <w:rPr>
          <w:rFonts w:ascii="Myriad Pro" w:eastAsiaTheme="minorEastAsia" w:hAnsi="Myriad Pro"/>
          <w:sz w:val="26"/>
          <w:szCs w:val="26"/>
        </w:rPr>
        <w:t xml:space="preserve">Фактическая выручка </w:t>
      </w:r>
      <w:r w:rsidR="005A2E5F">
        <w:rPr>
          <w:rFonts w:ascii="Myriad Pro" w:eastAsiaTheme="minorEastAsia" w:hAnsi="Myriad Pro"/>
          <w:sz w:val="26"/>
          <w:szCs w:val="26"/>
        </w:rPr>
        <w:t>ф</w:t>
      </w:r>
      <w:r w:rsidRPr="00675948">
        <w:rPr>
          <w:rFonts w:ascii="Myriad Pro" w:eastAsiaTheme="minorEastAsia" w:hAnsi="Myriad Pro"/>
          <w:sz w:val="26"/>
          <w:szCs w:val="26"/>
        </w:rPr>
        <w:t>илиала «Алтайэнерго» в разрезе уровней напряжения представлена ниже:</w:t>
      </w:r>
    </w:p>
    <w:tbl>
      <w:tblPr>
        <w:tblW w:w="5000" w:type="pct"/>
        <w:jc w:val="center"/>
        <w:tblBorders>
          <w:top w:val="single" w:sz="8" w:space="0" w:color="auto"/>
          <w:left w:val="single" w:sz="8" w:space="0" w:color="auto"/>
          <w:bottom w:val="single" w:sz="4" w:space="0" w:color="auto"/>
          <w:right w:val="single" w:sz="4" w:space="0" w:color="auto"/>
          <w:insideH w:val="single" w:sz="8" w:space="0" w:color="auto"/>
          <w:insideV w:val="single" w:sz="8" w:space="0" w:color="auto"/>
        </w:tblBorders>
        <w:tblLook w:val="04A0" w:firstRow="1" w:lastRow="0" w:firstColumn="1" w:lastColumn="0" w:noHBand="0" w:noVBand="1"/>
      </w:tblPr>
      <w:tblGrid>
        <w:gridCol w:w="3358"/>
        <w:gridCol w:w="2172"/>
        <w:gridCol w:w="1772"/>
        <w:gridCol w:w="2043"/>
      </w:tblGrid>
      <w:tr w:rsidR="00675948" w:rsidRPr="00675948" w14:paraId="1F02AF1D" w14:textId="77777777" w:rsidTr="00B43F17">
        <w:trPr>
          <w:trHeight w:val="510"/>
          <w:jc w:val="center"/>
        </w:trPr>
        <w:tc>
          <w:tcPr>
            <w:tcW w:w="17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490648" w14:textId="77777777" w:rsidR="00675948" w:rsidRPr="00675948" w:rsidRDefault="00675948" w:rsidP="00675948">
            <w:pPr>
              <w:jc w:val="center"/>
              <w:rPr>
                <w:rFonts w:ascii="Myriad Pro" w:hAnsi="Myriad Pro"/>
                <w:b/>
                <w:color w:val="FFFFFF" w:themeColor="background1"/>
                <w:sz w:val="20"/>
                <w:szCs w:val="20"/>
              </w:rPr>
            </w:pPr>
            <w:r w:rsidRPr="00675948">
              <w:rPr>
                <w:rFonts w:ascii="Myriad Pro" w:hAnsi="Myriad Pro"/>
                <w:b/>
                <w:color w:val="FFFFFF" w:themeColor="background1"/>
                <w:sz w:val="20"/>
                <w:szCs w:val="20"/>
              </w:rPr>
              <w:t xml:space="preserve">Уровень напряжения </w:t>
            </w:r>
          </w:p>
        </w:tc>
        <w:tc>
          <w:tcPr>
            <w:tcW w:w="11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830387" w14:textId="77777777" w:rsidR="00675948" w:rsidRPr="00675948" w:rsidRDefault="00675948" w:rsidP="00675948">
            <w:pPr>
              <w:jc w:val="center"/>
              <w:rPr>
                <w:rFonts w:ascii="Myriad Pro" w:hAnsi="Myriad Pro"/>
                <w:b/>
                <w:color w:val="FFFFFF" w:themeColor="background1"/>
                <w:sz w:val="20"/>
                <w:szCs w:val="20"/>
              </w:rPr>
            </w:pPr>
            <w:r w:rsidRPr="00675948">
              <w:rPr>
                <w:rFonts w:ascii="Myriad Pro" w:hAnsi="Myriad Pro"/>
                <w:b/>
                <w:color w:val="FFFFFF" w:themeColor="background1"/>
                <w:sz w:val="20"/>
                <w:szCs w:val="20"/>
              </w:rPr>
              <w:t xml:space="preserve">Одноставочный тариф </w:t>
            </w:r>
          </w:p>
        </w:tc>
        <w:tc>
          <w:tcPr>
            <w:tcW w:w="9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2AFFD4" w14:textId="77777777" w:rsidR="00675948" w:rsidRPr="00675948" w:rsidRDefault="00675948" w:rsidP="00675948">
            <w:pPr>
              <w:jc w:val="center"/>
              <w:rPr>
                <w:rFonts w:ascii="Myriad Pro" w:hAnsi="Myriad Pro"/>
                <w:b/>
                <w:color w:val="FFFFFF" w:themeColor="background1"/>
                <w:sz w:val="20"/>
                <w:szCs w:val="20"/>
              </w:rPr>
            </w:pPr>
            <w:r w:rsidRPr="00675948">
              <w:rPr>
                <w:rFonts w:ascii="Myriad Pro" w:hAnsi="Myriad Pro"/>
                <w:b/>
                <w:color w:val="FFFFFF" w:themeColor="background1"/>
                <w:sz w:val="20"/>
                <w:szCs w:val="20"/>
              </w:rPr>
              <w:t>Полезный отпуск</w:t>
            </w:r>
          </w:p>
        </w:tc>
        <w:tc>
          <w:tcPr>
            <w:tcW w:w="10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A51AD1" w14:textId="77777777" w:rsidR="00675948" w:rsidRPr="00675948" w:rsidRDefault="00675948" w:rsidP="00675948">
            <w:pPr>
              <w:jc w:val="center"/>
              <w:rPr>
                <w:rFonts w:ascii="Myriad Pro" w:hAnsi="Myriad Pro"/>
                <w:b/>
                <w:color w:val="FFFFFF" w:themeColor="background1"/>
                <w:sz w:val="20"/>
                <w:szCs w:val="20"/>
              </w:rPr>
            </w:pPr>
            <w:r w:rsidRPr="00675948">
              <w:rPr>
                <w:rFonts w:ascii="Myriad Pro" w:hAnsi="Myriad Pro"/>
                <w:b/>
                <w:color w:val="FFFFFF" w:themeColor="background1"/>
                <w:sz w:val="20"/>
                <w:szCs w:val="20"/>
              </w:rPr>
              <w:t>Выручка</w:t>
            </w:r>
          </w:p>
        </w:tc>
      </w:tr>
      <w:tr w:rsidR="00675948" w:rsidRPr="00675948" w14:paraId="0046B75B" w14:textId="77777777" w:rsidTr="00B43F17">
        <w:trPr>
          <w:trHeight w:val="510"/>
          <w:jc w:val="center"/>
        </w:trPr>
        <w:tc>
          <w:tcPr>
            <w:tcW w:w="1797" w:type="pct"/>
            <w:tcBorders>
              <w:top w:val="single" w:sz="4" w:space="0" w:color="FFFFFF" w:themeColor="background1"/>
            </w:tcBorders>
            <w:shd w:val="clear" w:color="auto" w:fill="auto"/>
            <w:vAlign w:val="center"/>
          </w:tcPr>
          <w:p w14:paraId="4504AC0C" w14:textId="77777777" w:rsidR="00675948" w:rsidRPr="00675948" w:rsidRDefault="00675948" w:rsidP="00675948">
            <w:pPr>
              <w:jc w:val="center"/>
              <w:rPr>
                <w:rFonts w:ascii="Myriad Pro" w:hAnsi="Myriad Pro"/>
                <w:color w:val="000000"/>
                <w:sz w:val="20"/>
                <w:szCs w:val="20"/>
              </w:rPr>
            </w:pPr>
            <w:r w:rsidRPr="00675948">
              <w:rPr>
                <w:rFonts w:ascii="Myriad Pro" w:hAnsi="Myriad Pro"/>
                <w:color w:val="000000"/>
                <w:sz w:val="20"/>
                <w:szCs w:val="20"/>
              </w:rPr>
              <w:t>Ед.измерения</w:t>
            </w:r>
          </w:p>
        </w:tc>
        <w:tc>
          <w:tcPr>
            <w:tcW w:w="1162" w:type="pct"/>
            <w:tcBorders>
              <w:top w:val="single" w:sz="4" w:space="0" w:color="FFFFFF" w:themeColor="background1"/>
            </w:tcBorders>
            <w:shd w:val="clear" w:color="auto" w:fill="auto"/>
            <w:vAlign w:val="center"/>
          </w:tcPr>
          <w:p w14:paraId="5F493142" w14:textId="77777777" w:rsidR="00675948" w:rsidRPr="00675948" w:rsidRDefault="00675948" w:rsidP="00675948">
            <w:pPr>
              <w:jc w:val="center"/>
              <w:rPr>
                <w:rFonts w:ascii="Myriad Pro" w:hAnsi="Myriad Pro"/>
                <w:color w:val="000000"/>
                <w:sz w:val="20"/>
                <w:szCs w:val="20"/>
              </w:rPr>
            </w:pPr>
            <w:r w:rsidRPr="00675948">
              <w:rPr>
                <w:rFonts w:ascii="Myriad Pro" w:hAnsi="Myriad Pro"/>
                <w:color w:val="000000"/>
                <w:sz w:val="20"/>
                <w:szCs w:val="20"/>
              </w:rPr>
              <w:t>руб./МВтч.</w:t>
            </w:r>
          </w:p>
        </w:tc>
        <w:tc>
          <w:tcPr>
            <w:tcW w:w="948" w:type="pct"/>
            <w:tcBorders>
              <w:top w:val="single" w:sz="4" w:space="0" w:color="FFFFFF" w:themeColor="background1"/>
            </w:tcBorders>
            <w:shd w:val="clear" w:color="auto" w:fill="auto"/>
            <w:vAlign w:val="center"/>
          </w:tcPr>
          <w:p w14:paraId="15F39635" w14:textId="77777777" w:rsidR="00675948" w:rsidRPr="00675948" w:rsidRDefault="00675948" w:rsidP="00675948">
            <w:pPr>
              <w:jc w:val="center"/>
              <w:rPr>
                <w:rFonts w:ascii="Myriad Pro" w:hAnsi="Myriad Pro"/>
                <w:color w:val="000000"/>
                <w:sz w:val="20"/>
                <w:szCs w:val="20"/>
              </w:rPr>
            </w:pPr>
            <w:r w:rsidRPr="00675948">
              <w:rPr>
                <w:rFonts w:ascii="Myriad Pro" w:hAnsi="Myriad Pro"/>
                <w:color w:val="000000"/>
                <w:sz w:val="20"/>
                <w:szCs w:val="20"/>
              </w:rPr>
              <w:t>тыс. кВт.ч.</w:t>
            </w:r>
          </w:p>
        </w:tc>
        <w:tc>
          <w:tcPr>
            <w:tcW w:w="1094" w:type="pct"/>
            <w:tcBorders>
              <w:top w:val="single" w:sz="4" w:space="0" w:color="FFFFFF" w:themeColor="background1"/>
            </w:tcBorders>
            <w:shd w:val="clear" w:color="auto" w:fill="auto"/>
            <w:vAlign w:val="center"/>
          </w:tcPr>
          <w:p w14:paraId="3CD631F1" w14:textId="77777777" w:rsidR="00675948" w:rsidRPr="00675948" w:rsidRDefault="00675948" w:rsidP="00675948">
            <w:pPr>
              <w:jc w:val="center"/>
              <w:rPr>
                <w:rFonts w:ascii="Myriad Pro" w:hAnsi="Myriad Pro"/>
                <w:color w:val="000000"/>
                <w:sz w:val="20"/>
                <w:szCs w:val="20"/>
              </w:rPr>
            </w:pPr>
            <w:r w:rsidRPr="00675948">
              <w:rPr>
                <w:rFonts w:ascii="Myriad Pro" w:hAnsi="Myriad Pro"/>
                <w:color w:val="000000"/>
                <w:sz w:val="20"/>
                <w:szCs w:val="20"/>
              </w:rPr>
              <w:t>тыс. руб.</w:t>
            </w:r>
          </w:p>
        </w:tc>
      </w:tr>
      <w:tr w:rsidR="00675948" w:rsidRPr="00675948" w14:paraId="765F26F1" w14:textId="77777777" w:rsidTr="00B43F17">
        <w:trPr>
          <w:trHeight w:val="300"/>
          <w:jc w:val="center"/>
        </w:trPr>
        <w:tc>
          <w:tcPr>
            <w:tcW w:w="1797" w:type="pct"/>
            <w:shd w:val="clear" w:color="auto" w:fill="auto"/>
            <w:vAlign w:val="center"/>
            <w:hideMark/>
          </w:tcPr>
          <w:p w14:paraId="33F4D881" w14:textId="77777777" w:rsidR="00675948" w:rsidRPr="00675948" w:rsidRDefault="00675948" w:rsidP="00675948">
            <w:pPr>
              <w:jc w:val="center"/>
              <w:rPr>
                <w:rFonts w:ascii="Myriad Pro" w:hAnsi="Myriad Pro"/>
                <w:color w:val="000000"/>
                <w:sz w:val="20"/>
                <w:szCs w:val="20"/>
              </w:rPr>
            </w:pPr>
            <w:r w:rsidRPr="00675948">
              <w:rPr>
                <w:rFonts w:ascii="Myriad Pro" w:hAnsi="Myriad Pro"/>
                <w:color w:val="000000"/>
                <w:sz w:val="20"/>
                <w:szCs w:val="20"/>
              </w:rPr>
              <w:t>Всего:</w:t>
            </w:r>
          </w:p>
        </w:tc>
        <w:tc>
          <w:tcPr>
            <w:tcW w:w="1162" w:type="pct"/>
            <w:shd w:val="clear" w:color="auto" w:fill="auto"/>
            <w:vAlign w:val="center"/>
            <w:hideMark/>
          </w:tcPr>
          <w:p w14:paraId="53229A6A" w14:textId="77777777" w:rsidR="00675948" w:rsidRPr="00675948" w:rsidRDefault="00675948" w:rsidP="00675948">
            <w:pPr>
              <w:jc w:val="center"/>
              <w:rPr>
                <w:rFonts w:ascii="Myriad Pro" w:hAnsi="Myriad Pro"/>
                <w:b/>
                <w:bCs/>
                <w:color w:val="000000"/>
                <w:sz w:val="20"/>
                <w:szCs w:val="20"/>
              </w:rPr>
            </w:pPr>
            <w:r w:rsidRPr="00675948">
              <w:rPr>
                <w:rFonts w:ascii="Myriad Pro" w:hAnsi="Myriad Pro"/>
                <w:b/>
                <w:bCs/>
                <w:color w:val="000000"/>
                <w:sz w:val="20"/>
                <w:szCs w:val="20"/>
              </w:rPr>
              <w:t>1 085,530</w:t>
            </w:r>
          </w:p>
        </w:tc>
        <w:tc>
          <w:tcPr>
            <w:tcW w:w="948" w:type="pct"/>
            <w:shd w:val="clear" w:color="auto" w:fill="auto"/>
            <w:noWrap/>
            <w:vAlign w:val="bottom"/>
            <w:hideMark/>
          </w:tcPr>
          <w:p w14:paraId="718ABCA8" w14:textId="77777777" w:rsidR="00675948" w:rsidRPr="00675948" w:rsidRDefault="00675948" w:rsidP="00675948">
            <w:pPr>
              <w:jc w:val="center"/>
              <w:rPr>
                <w:rFonts w:ascii="Myriad Pro" w:hAnsi="Myriad Pro"/>
                <w:b/>
                <w:bCs/>
                <w:color w:val="000000"/>
                <w:sz w:val="20"/>
                <w:szCs w:val="20"/>
              </w:rPr>
            </w:pPr>
            <w:r w:rsidRPr="00675948">
              <w:rPr>
                <w:rFonts w:ascii="Myriad Pro" w:hAnsi="Myriad Pro"/>
                <w:b/>
                <w:bCs/>
                <w:color w:val="000000"/>
                <w:sz w:val="20"/>
                <w:szCs w:val="20"/>
              </w:rPr>
              <w:t>6 979 880,4</w:t>
            </w:r>
          </w:p>
        </w:tc>
        <w:tc>
          <w:tcPr>
            <w:tcW w:w="1094" w:type="pct"/>
            <w:shd w:val="clear" w:color="auto" w:fill="auto"/>
            <w:noWrap/>
            <w:vAlign w:val="bottom"/>
            <w:hideMark/>
          </w:tcPr>
          <w:p w14:paraId="7274654D" w14:textId="77777777" w:rsidR="00675948" w:rsidRPr="00675948" w:rsidRDefault="00675948" w:rsidP="00675948">
            <w:pPr>
              <w:jc w:val="center"/>
              <w:rPr>
                <w:rFonts w:ascii="Myriad Pro" w:hAnsi="Myriad Pro"/>
                <w:b/>
                <w:bCs/>
                <w:color w:val="000000"/>
                <w:sz w:val="20"/>
                <w:szCs w:val="20"/>
              </w:rPr>
            </w:pPr>
            <w:r w:rsidRPr="00675948">
              <w:rPr>
                <w:rFonts w:ascii="Myriad Pro" w:hAnsi="Myriad Pro"/>
                <w:b/>
                <w:bCs/>
                <w:color w:val="000000"/>
                <w:sz w:val="20"/>
                <w:szCs w:val="20"/>
              </w:rPr>
              <w:t>7 540 699,5</w:t>
            </w:r>
          </w:p>
        </w:tc>
      </w:tr>
      <w:tr w:rsidR="00675948" w:rsidRPr="00675948" w14:paraId="36A36080" w14:textId="77777777" w:rsidTr="00B43F17">
        <w:trPr>
          <w:trHeight w:val="300"/>
          <w:jc w:val="center"/>
        </w:trPr>
        <w:tc>
          <w:tcPr>
            <w:tcW w:w="1797" w:type="pct"/>
            <w:shd w:val="clear" w:color="auto" w:fill="auto"/>
            <w:vAlign w:val="center"/>
            <w:hideMark/>
          </w:tcPr>
          <w:p w14:paraId="3B65E203" w14:textId="77777777" w:rsidR="00675948" w:rsidRPr="00675948" w:rsidRDefault="00675948" w:rsidP="00675948">
            <w:pPr>
              <w:jc w:val="center"/>
              <w:rPr>
                <w:rFonts w:ascii="Myriad Pro" w:hAnsi="Myriad Pro"/>
                <w:color w:val="000000"/>
                <w:sz w:val="20"/>
                <w:szCs w:val="20"/>
              </w:rPr>
            </w:pPr>
            <w:r w:rsidRPr="00675948">
              <w:rPr>
                <w:rFonts w:ascii="Myriad Pro" w:hAnsi="Myriad Pro"/>
                <w:color w:val="000000"/>
                <w:sz w:val="20"/>
                <w:szCs w:val="20"/>
              </w:rPr>
              <w:t xml:space="preserve">ВН </w:t>
            </w:r>
          </w:p>
        </w:tc>
        <w:tc>
          <w:tcPr>
            <w:tcW w:w="1162" w:type="pct"/>
            <w:shd w:val="clear" w:color="auto" w:fill="auto"/>
            <w:vAlign w:val="center"/>
            <w:hideMark/>
          </w:tcPr>
          <w:p w14:paraId="4E9C6DAC" w14:textId="77777777" w:rsidR="00675948" w:rsidRPr="00675948" w:rsidRDefault="00675948" w:rsidP="00675948">
            <w:pPr>
              <w:jc w:val="center"/>
              <w:rPr>
                <w:rFonts w:ascii="Myriad Pro" w:hAnsi="Myriad Pro"/>
                <w:color w:val="000000"/>
                <w:sz w:val="20"/>
                <w:szCs w:val="20"/>
              </w:rPr>
            </w:pPr>
            <w:r w:rsidRPr="00675948">
              <w:rPr>
                <w:rFonts w:ascii="Myriad Pro" w:hAnsi="Myriad Pro"/>
                <w:color w:val="000000"/>
                <w:sz w:val="20"/>
                <w:szCs w:val="20"/>
              </w:rPr>
              <w:t>827,589</w:t>
            </w:r>
          </w:p>
        </w:tc>
        <w:tc>
          <w:tcPr>
            <w:tcW w:w="948" w:type="pct"/>
            <w:shd w:val="clear" w:color="auto" w:fill="auto"/>
            <w:noWrap/>
            <w:vAlign w:val="bottom"/>
            <w:hideMark/>
          </w:tcPr>
          <w:p w14:paraId="62283E7E" w14:textId="77777777" w:rsidR="00675948" w:rsidRPr="00675948" w:rsidRDefault="00675948" w:rsidP="00675948">
            <w:pPr>
              <w:jc w:val="center"/>
              <w:rPr>
                <w:rFonts w:ascii="Myriad Pro" w:hAnsi="Myriad Pro"/>
                <w:color w:val="000000"/>
                <w:sz w:val="20"/>
                <w:szCs w:val="20"/>
              </w:rPr>
            </w:pPr>
            <w:r w:rsidRPr="00675948">
              <w:rPr>
                <w:rFonts w:ascii="Myriad Pro" w:hAnsi="Myriad Pro"/>
                <w:color w:val="000000"/>
                <w:sz w:val="20"/>
                <w:szCs w:val="20"/>
              </w:rPr>
              <w:t>4 575 238,5</w:t>
            </w:r>
          </w:p>
        </w:tc>
        <w:tc>
          <w:tcPr>
            <w:tcW w:w="1094" w:type="pct"/>
            <w:shd w:val="clear" w:color="auto" w:fill="auto"/>
            <w:noWrap/>
            <w:vAlign w:val="bottom"/>
            <w:hideMark/>
          </w:tcPr>
          <w:p w14:paraId="3CF24DE7" w14:textId="77777777" w:rsidR="00675948" w:rsidRPr="00675948" w:rsidRDefault="00675948" w:rsidP="00675948">
            <w:pPr>
              <w:jc w:val="center"/>
              <w:rPr>
                <w:rFonts w:ascii="Myriad Pro" w:hAnsi="Myriad Pro"/>
                <w:color w:val="000000"/>
                <w:sz w:val="20"/>
                <w:szCs w:val="20"/>
              </w:rPr>
            </w:pPr>
            <w:r w:rsidRPr="00675948">
              <w:rPr>
                <w:rFonts w:ascii="Myriad Pro" w:hAnsi="Myriad Pro"/>
                <w:color w:val="000000"/>
                <w:sz w:val="20"/>
                <w:szCs w:val="20"/>
              </w:rPr>
              <w:t>3 802 904,8</w:t>
            </w:r>
          </w:p>
        </w:tc>
      </w:tr>
      <w:tr w:rsidR="00675948" w:rsidRPr="00675948" w14:paraId="00A719EA" w14:textId="77777777" w:rsidTr="00B43F17">
        <w:trPr>
          <w:trHeight w:val="300"/>
          <w:jc w:val="center"/>
        </w:trPr>
        <w:tc>
          <w:tcPr>
            <w:tcW w:w="1797" w:type="pct"/>
            <w:shd w:val="clear" w:color="auto" w:fill="auto"/>
            <w:vAlign w:val="center"/>
            <w:hideMark/>
          </w:tcPr>
          <w:p w14:paraId="34B9D037" w14:textId="77777777" w:rsidR="00675948" w:rsidRPr="00675948" w:rsidRDefault="00675948" w:rsidP="00675948">
            <w:pPr>
              <w:jc w:val="center"/>
              <w:rPr>
                <w:rFonts w:ascii="Myriad Pro" w:hAnsi="Myriad Pro"/>
                <w:color w:val="000000"/>
                <w:sz w:val="20"/>
                <w:szCs w:val="20"/>
              </w:rPr>
            </w:pPr>
            <w:r w:rsidRPr="00675948">
              <w:rPr>
                <w:rFonts w:ascii="Myriad Pro" w:hAnsi="Myriad Pro"/>
                <w:color w:val="000000"/>
                <w:sz w:val="20"/>
                <w:szCs w:val="20"/>
              </w:rPr>
              <w:t>СН1</w:t>
            </w:r>
          </w:p>
        </w:tc>
        <w:tc>
          <w:tcPr>
            <w:tcW w:w="1162" w:type="pct"/>
            <w:shd w:val="clear" w:color="auto" w:fill="auto"/>
            <w:vAlign w:val="center"/>
            <w:hideMark/>
          </w:tcPr>
          <w:p w14:paraId="57758CEB" w14:textId="77777777" w:rsidR="00675948" w:rsidRPr="00675948" w:rsidRDefault="00675948" w:rsidP="00675948">
            <w:pPr>
              <w:jc w:val="center"/>
              <w:rPr>
                <w:rFonts w:ascii="Myriad Pro" w:hAnsi="Myriad Pro"/>
                <w:color w:val="000000"/>
                <w:sz w:val="20"/>
                <w:szCs w:val="20"/>
              </w:rPr>
            </w:pPr>
            <w:r w:rsidRPr="00675948">
              <w:rPr>
                <w:rFonts w:ascii="Myriad Pro" w:hAnsi="Myriad Pro"/>
                <w:color w:val="000000"/>
                <w:sz w:val="20"/>
                <w:szCs w:val="20"/>
              </w:rPr>
              <w:t>1 032,138</w:t>
            </w:r>
          </w:p>
        </w:tc>
        <w:tc>
          <w:tcPr>
            <w:tcW w:w="948" w:type="pct"/>
            <w:shd w:val="clear" w:color="auto" w:fill="auto"/>
            <w:noWrap/>
            <w:vAlign w:val="bottom"/>
            <w:hideMark/>
          </w:tcPr>
          <w:p w14:paraId="53AC0363" w14:textId="77777777" w:rsidR="00675948" w:rsidRPr="00675948" w:rsidRDefault="00675948" w:rsidP="00675948">
            <w:pPr>
              <w:jc w:val="center"/>
              <w:rPr>
                <w:rFonts w:ascii="Myriad Pro" w:hAnsi="Myriad Pro"/>
                <w:color w:val="000000"/>
                <w:sz w:val="20"/>
                <w:szCs w:val="20"/>
              </w:rPr>
            </w:pPr>
            <w:r w:rsidRPr="00675948">
              <w:rPr>
                <w:rFonts w:ascii="Myriad Pro" w:hAnsi="Myriad Pro"/>
                <w:color w:val="000000"/>
                <w:sz w:val="20"/>
                <w:szCs w:val="20"/>
              </w:rPr>
              <w:t>613 231,1</w:t>
            </w:r>
          </w:p>
        </w:tc>
        <w:tc>
          <w:tcPr>
            <w:tcW w:w="1094" w:type="pct"/>
            <w:shd w:val="clear" w:color="auto" w:fill="auto"/>
            <w:noWrap/>
            <w:vAlign w:val="bottom"/>
            <w:hideMark/>
          </w:tcPr>
          <w:p w14:paraId="090ADC03" w14:textId="77777777" w:rsidR="00675948" w:rsidRPr="00675948" w:rsidRDefault="00675948" w:rsidP="00675948">
            <w:pPr>
              <w:jc w:val="center"/>
              <w:rPr>
                <w:rFonts w:ascii="Myriad Pro" w:hAnsi="Myriad Pro"/>
                <w:color w:val="000000"/>
                <w:sz w:val="20"/>
                <w:szCs w:val="20"/>
              </w:rPr>
            </w:pPr>
            <w:r w:rsidRPr="00675948">
              <w:rPr>
                <w:rFonts w:ascii="Myriad Pro" w:hAnsi="Myriad Pro"/>
                <w:color w:val="000000"/>
                <w:sz w:val="20"/>
                <w:szCs w:val="20"/>
              </w:rPr>
              <w:t>642 238,8</w:t>
            </w:r>
          </w:p>
        </w:tc>
      </w:tr>
      <w:tr w:rsidR="00675948" w:rsidRPr="00675948" w14:paraId="6F96BC53" w14:textId="77777777" w:rsidTr="00B43F17">
        <w:trPr>
          <w:trHeight w:val="300"/>
          <w:jc w:val="center"/>
        </w:trPr>
        <w:tc>
          <w:tcPr>
            <w:tcW w:w="1797" w:type="pct"/>
            <w:shd w:val="clear" w:color="auto" w:fill="auto"/>
            <w:vAlign w:val="center"/>
            <w:hideMark/>
          </w:tcPr>
          <w:p w14:paraId="2599C9AD" w14:textId="77777777" w:rsidR="00675948" w:rsidRPr="00675948" w:rsidRDefault="00675948" w:rsidP="00675948">
            <w:pPr>
              <w:jc w:val="center"/>
              <w:rPr>
                <w:rFonts w:ascii="Myriad Pro" w:hAnsi="Myriad Pro"/>
                <w:color w:val="000000"/>
                <w:sz w:val="20"/>
                <w:szCs w:val="20"/>
              </w:rPr>
            </w:pPr>
            <w:r w:rsidRPr="00675948">
              <w:rPr>
                <w:rFonts w:ascii="Myriad Pro" w:hAnsi="Myriad Pro"/>
                <w:color w:val="000000"/>
                <w:sz w:val="20"/>
                <w:szCs w:val="20"/>
              </w:rPr>
              <w:t>СН2</w:t>
            </w:r>
          </w:p>
        </w:tc>
        <w:tc>
          <w:tcPr>
            <w:tcW w:w="1162" w:type="pct"/>
            <w:shd w:val="clear" w:color="auto" w:fill="auto"/>
            <w:vAlign w:val="center"/>
            <w:hideMark/>
          </w:tcPr>
          <w:p w14:paraId="17DAB703" w14:textId="77777777" w:rsidR="00675948" w:rsidRPr="00675948" w:rsidRDefault="00675948" w:rsidP="00675948">
            <w:pPr>
              <w:jc w:val="center"/>
              <w:rPr>
                <w:rFonts w:ascii="Myriad Pro" w:hAnsi="Myriad Pro"/>
                <w:color w:val="000000"/>
                <w:sz w:val="20"/>
                <w:szCs w:val="20"/>
              </w:rPr>
            </w:pPr>
            <w:r w:rsidRPr="00675948">
              <w:rPr>
                <w:rFonts w:ascii="Myriad Pro" w:hAnsi="Myriad Pro"/>
                <w:color w:val="000000"/>
                <w:sz w:val="20"/>
                <w:szCs w:val="20"/>
              </w:rPr>
              <w:t>1 556,518</w:t>
            </w:r>
          </w:p>
        </w:tc>
        <w:tc>
          <w:tcPr>
            <w:tcW w:w="948" w:type="pct"/>
            <w:shd w:val="clear" w:color="auto" w:fill="auto"/>
            <w:noWrap/>
            <w:vAlign w:val="bottom"/>
            <w:hideMark/>
          </w:tcPr>
          <w:p w14:paraId="3CAB9FCE" w14:textId="77777777" w:rsidR="00675948" w:rsidRPr="00675948" w:rsidRDefault="00675948" w:rsidP="00675948">
            <w:pPr>
              <w:jc w:val="center"/>
              <w:rPr>
                <w:rFonts w:ascii="Myriad Pro" w:hAnsi="Myriad Pro"/>
                <w:color w:val="000000"/>
                <w:sz w:val="20"/>
                <w:szCs w:val="20"/>
              </w:rPr>
            </w:pPr>
            <w:r w:rsidRPr="00675948">
              <w:rPr>
                <w:rFonts w:ascii="Myriad Pro" w:hAnsi="Myriad Pro"/>
                <w:color w:val="000000"/>
                <w:sz w:val="20"/>
                <w:szCs w:val="20"/>
              </w:rPr>
              <w:t>692 435,2</w:t>
            </w:r>
          </w:p>
        </w:tc>
        <w:tc>
          <w:tcPr>
            <w:tcW w:w="1094" w:type="pct"/>
            <w:shd w:val="clear" w:color="auto" w:fill="auto"/>
            <w:noWrap/>
            <w:vAlign w:val="bottom"/>
            <w:hideMark/>
          </w:tcPr>
          <w:p w14:paraId="1F1E7C64" w14:textId="77777777" w:rsidR="00675948" w:rsidRPr="00675948" w:rsidRDefault="00675948" w:rsidP="00675948">
            <w:pPr>
              <w:jc w:val="center"/>
              <w:rPr>
                <w:rFonts w:ascii="Myriad Pro" w:hAnsi="Myriad Pro"/>
                <w:color w:val="000000"/>
                <w:sz w:val="20"/>
                <w:szCs w:val="20"/>
              </w:rPr>
            </w:pPr>
            <w:r w:rsidRPr="00675948">
              <w:rPr>
                <w:rFonts w:ascii="Myriad Pro" w:hAnsi="Myriad Pro"/>
                <w:color w:val="000000"/>
                <w:sz w:val="20"/>
                <w:szCs w:val="20"/>
              </w:rPr>
              <w:t>1 069 126,7</w:t>
            </w:r>
          </w:p>
        </w:tc>
      </w:tr>
      <w:tr w:rsidR="00675948" w:rsidRPr="00675948" w14:paraId="4FEF3F43" w14:textId="77777777" w:rsidTr="00B43F17">
        <w:trPr>
          <w:trHeight w:val="315"/>
          <w:jc w:val="center"/>
        </w:trPr>
        <w:tc>
          <w:tcPr>
            <w:tcW w:w="1797" w:type="pct"/>
            <w:shd w:val="clear" w:color="auto" w:fill="auto"/>
            <w:vAlign w:val="center"/>
            <w:hideMark/>
          </w:tcPr>
          <w:p w14:paraId="04C3BE9B" w14:textId="77777777" w:rsidR="00675948" w:rsidRPr="00675948" w:rsidRDefault="00675948" w:rsidP="00675948">
            <w:pPr>
              <w:jc w:val="center"/>
              <w:rPr>
                <w:rFonts w:ascii="Myriad Pro" w:hAnsi="Myriad Pro"/>
                <w:color w:val="000000"/>
                <w:sz w:val="20"/>
                <w:szCs w:val="20"/>
              </w:rPr>
            </w:pPr>
            <w:r w:rsidRPr="00675948">
              <w:rPr>
                <w:rFonts w:ascii="Myriad Pro" w:hAnsi="Myriad Pro"/>
                <w:color w:val="000000"/>
                <w:sz w:val="20"/>
                <w:szCs w:val="20"/>
              </w:rPr>
              <w:t xml:space="preserve">НН </w:t>
            </w:r>
          </w:p>
        </w:tc>
        <w:tc>
          <w:tcPr>
            <w:tcW w:w="1162" w:type="pct"/>
            <w:shd w:val="clear" w:color="auto" w:fill="auto"/>
            <w:vAlign w:val="center"/>
            <w:hideMark/>
          </w:tcPr>
          <w:p w14:paraId="6473FCEC" w14:textId="77777777" w:rsidR="00675948" w:rsidRPr="00675948" w:rsidRDefault="00675948" w:rsidP="00675948">
            <w:pPr>
              <w:jc w:val="center"/>
              <w:rPr>
                <w:rFonts w:ascii="Myriad Pro" w:hAnsi="Myriad Pro"/>
                <w:color w:val="000000"/>
                <w:sz w:val="20"/>
                <w:szCs w:val="20"/>
              </w:rPr>
            </w:pPr>
            <w:r w:rsidRPr="00675948">
              <w:rPr>
                <w:rFonts w:ascii="Myriad Pro" w:hAnsi="Myriad Pro"/>
                <w:color w:val="000000"/>
                <w:sz w:val="20"/>
                <w:szCs w:val="20"/>
              </w:rPr>
              <w:t>1 842,993</w:t>
            </w:r>
          </w:p>
        </w:tc>
        <w:tc>
          <w:tcPr>
            <w:tcW w:w="948" w:type="pct"/>
            <w:shd w:val="clear" w:color="auto" w:fill="auto"/>
            <w:noWrap/>
            <w:vAlign w:val="bottom"/>
            <w:hideMark/>
          </w:tcPr>
          <w:p w14:paraId="50BAE7EA" w14:textId="77777777" w:rsidR="00675948" w:rsidRPr="00675948" w:rsidRDefault="00675948" w:rsidP="00675948">
            <w:pPr>
              <w:jc w:val="center"/>
              <w:rPr>
                <w:rFonts w:ascii="Myriad Pro" w:hAnsi="Myriad Pro"/>
                <w:color w:val="000000"/>
                <w:sz w:val="20"/>
                <w:szCs w:val="20"/>
              </w:rPr>
            </w:pPr>
            <w:r w:rsidRPr="00675948">
              <w:rPr>
                <w:rFonts w:ascii="Myriad Pro" w:hAnsi="Myriad Pro"/>
                <w:color w:val="000000"/>
                <w:sz w:val="20"/>
                <w:szCs w:val="20"/>
              </w:rPr>
              <w:t>1 098 975,5</w:t>
            </w:r>
          </w:p>
        </w:tc>
        <w:tc>
          <w:tcPr>
            <w:tcW w:w="1094" w:type="pct"/>
            <w:shd w:val="clear" w:color="auto" w:fill="auto"/>
            <w:noWrap/>
            <w:vAlign w:val="bottom"/>
            <w:hideMark/>
          </w:tcPr>
          <w:p w14:paraId="2D5FD15A" w14:textId="77777777" w:rsidR="00675948" w:rsidRPr="00675948" w:rsidRDefault="00675948" w:rsidP="00675948">
            <w:pPr>
              <w:jc w:val="center"/>
              <w:rPr>
                <w:rFonts w:ascii="Myriad Pro" w:hAnsi="Myriad Pro"/>
                <w:color w:val="000000"/>
                <w:sz w:val="20"/>
                <w:szCs w:val="20"/>
              </w:rPr>
            </w:pPr>
            <w:r w:rsidRPr="00675948">
              <w:rPr>
                <w:rFonts w:ascii="Myriad Pro" w:hAnsi="Myriad Pro"/>
                <w:color w:val="000000"/>
                <w:sz w:val="20"/>
                <w:szCs w:val="20"/>
              </w:rPr>
              <w:t>2 026 429,2</w:t>
            </w:r>
          </w:p>
        </w:tc>
      </w:tr>
      <w:tr w:rsidR="00675948" w:rsidRPr="00675948" w14:paraId="24CF312C" w14:textId="77777777" w:rsidTr="00B43F17">
        <w:trPr>
          <w:trHeight w:val="300"/>
          <w:jc w:val="center"/>
        </w:trPr>
        <w:tc>
          <w:tcPr>
            <w:tcW w:w="1797" w:type="pct"/>
            <w:shd w:val="clear" w:color="auto" w:fill="D6E3BC" w:themeFill="accent3" w:themeFillTint="66"/>
            <w:vAlign w:val="center"/>
            <w:hideMark/>
          </w:tcPr>
          <w:p w14:paraId="285AD7D1" w14:textId="77777777" w:rsidR="00675948" w:rsidRPr="00675948" w:rsidRDefault="00675948" w:rsidP="00675948">
            <w:pPr>
              <w:jc w:val="center"/>
              <w:rPr>
                <w:rFonts w:ascii="Myriad Pro" w:hAnsi="Myriad Pro"/>
                <w:b/>
                <w:bCs/>
                <w:color w:val="000000"/>
                <w:sz w:val="20"/>
                <w:szCs w:val="20"/>
              </w:rPr>
            </w:pPr>
            <w:r w:rsidRPr="00675948">
              <w:rPr>
                <w:rFonts w:ascii="Myriad Pro" w:hAnsi="Myriad Pro"/>
                <w:b/>
                <w:bCs/>
                <w:color w:val="000000"/>
                <w:sz w:val="20"/>
                <w:szCs w:val="20"/>
              </w:rPr>
              <w:t xml:space="preserve">Выручка всего </w:t>
            </w:r>
            <w:r w:rsidRPr="00675948">
              <w:rPr>
                <w:rFonts w:ascii="Myriad Pro" w:hAnsi="Myriad Pro"/>
                <w:b/>
                <w:bCs/>
                <w:color w:val="000000"/>
                <w:sz w:val="20"/>
                <w:szCs w:val="20"/>
              </w:rPr>
              <w:br/>
              <w:t>без нагрузочных потерь</w:t>
            </w:r>
          </w:p>
        </w:tc>
        <w:tc>
          <w:tcPr>
            <w:tcW w:w="1162" w:type="pct"/>
            <w:shd w:val="clear" w:color="auto" w:fill="D6E3BC" w:themeFill="accent3" w:themeFillTint="66"/>
            <w:vAlign w:val="center"/>
            <w:hideMark/>
          </w:tcPr>
          <w:p w14:paraId="401624AC" w14:textId="77777777" w:rsidR="00675948" w:rsidRPr="00675948" w:rsidRDefault="00675948" w:rsidP="00675948">
            <w:pPr>
              <w:jc w:val="center"/>
              <w:rPr>
                <w:rFonts w:ascii="Myriad Pro" w:hAnsi="Myriad Pro"/>
                <w:b/>
                <w:bCs/>
                <w:color w:val="000000"/>
                <w:sz w:val="20"/>
                <w:szCs w:val="20"/>
              </w:rPr>
            </w:pPr>
            <w:r w:rsidRPr="00675948">
              <w:rPr>
                <w:rFonts w:ascii="Myriad Pro" w:hAnsi="Myriad Pro"/>
                <w:b/>
                <w:bCs/>
                <w:color w:val="000000"/>
                <w:sz w:val="20"/>
                <w:szCs w:val="20"/>
              </w:rPr>
              <w:t> </w:t>
            </w:r>
          </w:p>
        </w:tc>
        <w:tc>
          <w:tcPr>
            <w:tcW w:w="948" w:type="pct"/>
            <w:shd w:val="clear" w:color="auto" w:fill="D6E3BC" w:themeFill="accent3" w:themeFillTint="66"/>
            <w:noWrap/>
            <w:vAlign w:val="bottom"/>
            <w:hideMark/>
          </w:tcPr>
          <w:p w14:paraId="2C89B9B8" w14:textId="77777777" w:rsidR="00675948" w:rsidRPr="00675948" w:rsidRDefault="00675948" w:rsidP="00675948">
            <w:pPr>
              <w:jc w:val="center"/>
              <w:rPr>
                <w:rFonts w:ascii="Myriad Pro" w:hAnsi="Myriad Pro"/>
                <w:b/>
                <w:bCs/>
                <w:color w:val="000000"/>
                <w:sz w:val="20"/>
                <w:szCs w:val="20"/>
              </w:rPr>
            </w:pPr>
            <w:r w:rsidRPr="00675948">
              <w:rPr>
                <w:rFonts w:ascii="Myriad Pro" w:hAnsi="Myriad Pro"/>
                <w:b/>
                <w:bCs/>
                <w:color w:val="000000"/>
                <w:sz w:val="20"/>
                <w:szCs w:val="20"/>
              </w:rPr>
              <w:t> </w:t>
            </w:r>
          </w:p>
        </w:tc>
        <w:tc>
          <w:tcPr>
            <w:tcW w:w="1094" w:type="pct"/>
            <w:shd w:val="clear" w:color="auto" w:fill="D6E3BC" w:themeFill="accent3" w:themeFillTint="66"/>
            <w:noWrap/>
            <w:vAlign w:val="center"/>
            <w:hideMark/>
          </w:tcPr>
          <w:p w14:paraId="3AA69C83" w14:textId="77777777" w:rsidR="00675948" w:rsidRPr="00675948" w:rsidRDefault="00675948" w:rsidP="005A2E5F">
            <w:pPr>
              <w:jc w:val="center"/>
              <w:rPr>
                <w:rFonts w:ascii="Myriad Pro" w:hAnsi="Myriad Pro"/>
                <w:b/>
                <w:bCs/>
                <w:color w:val="000000"/>
                <w:sz w:val="20"/>
                <w:szCs w:val="20"/>
              </w:rPr>
            </w:pPr>
            <w:r w:rsidRPr="00675948">
              <w:rPr>
                <w:rFonts w:ascii="Myriad Pro" w:hAnsi="Myriad Pro"/>
                <w:b/>
                <w:bCs/>
                <w:color w:val="000000"/>
                <w:sz w:val="20"/>
                <w:szCs w:val="20"/>
              </w:rPr>
              <w:t>7 400 318,3</w:t>
            </w:r>
          </w:p>
        </w:tc>
      </w:tr>
    </w:tbl>
    <w:p w14:paraId="3B9E27D2" w14:textId="77777777" w:rsidR="00675948" w:rsidRDefault="00675948" w:rsidP="00114EA4">
      <w:pPr>
        <w:spacing w:line="360" w:lineRule="auto"/>
        <w:ind w:firstLine="567"/>
        <w:jc w:val="both"/>
        <w:rPr>
          <w:rFonts w:ascii="Myriad Pro" w:hAnsi="Myriad Pro"/>
          <w:sz w:val="26"/>
          <w:szCs w:val="26"/>
        </w:rPr>
      </w:pPr>
    </w:p>
    <w:p w14:paraId="3D6A7E07" w14:textId="77777777" w:rsidR="00114EA4" w:rsidRPr="00114EA4" w:rsidRDefault="00114EA4" w:rsidP="00114EA4">
      <w:pPr>
        <w:spacing w:line="360" w:lineRule="auto"/>
        <w:ind w:firstLine="567"/>
        <w:jc w:val="both"/>
        <w:rPr>
          <w:rFonts w:ascii="Myriad Pro" w:hAnsi="Myriad Pro"/>
          <w:sz w:val="26"/>
          <w:szCs w:val="26"/>
        </w:rPr>
      </w:pPr>
      <w:r w:rsidRPr="00114EA4">
        <w:rPr>
          <w:rFonts w:ascii="Myriad Pro" w:hAnsi="Myriad Pro"/>
          <w:sz w:val="26"/>
          <w:szCs w:val="26"/>
        </w:rPr>
        <w:t xml:space="preserve">В таблице, приведенной ниже, Исполнитель анализирует финансовое обеспечение собственных расходов </w:t>
      </w:r>
      <w:r w:rsidR="002659AC">
        <w:rPr>
          <w:rFonts w:ascii="Myriad Pro" w:hAnsi="Myriad Pro"/>
          <w:sz w:val="26"/>
          <w:szCs w:val="26"/>
        </w:rPr>
        <w:t>ф</w:t>
      </w:r>
      <w:r w:rsidRPr="00114EA4">
        <w:rPr>
          <w:rFonts w:ascii="Myriad Pro" w:hAnsi="Myriad Pro"/>
          <w:sz w:val="26"/>
          <w:szCs w:val="26"/>
        </w:rPr>
        <w:t>илиала «Алтайэнерго», произведенных в 2017 году, фактической товарной выручкой, полученной за 2017 год:</w:t>
      </w:r>
    </w:p>
    <w:tbl>
      <w:tblPr>
        <w:tblW w:w="9517" w:type="dxa"/>
        <w:jc w:val="center"/>
        <w:tblLook w:val="04A0" w:firstRow="1" w:lastRow="0" w:firstColumn="1" w:lastColumn="0" w:noHBand="0" w:noVBand="1"/>
      </w:tblPr>
      <w:tblGrid>
        <w:gridCol w:w="4872"/>
        <w:gridCol w:w="1220"/>
        <w:gridCol w:w="1155"/>
        <w:gridCol w:w="1134"/>
        <w:gridCol w:w="1136"/>
      </w:tblGrid>
      <w:tr w:rsidR="00114EA4" w:rsidRPr="00565062" w14:paraId="44021252" w14:textId="77777777" w:rsidTr="00B43F17">
        <w:trPr>
          <w:trHeight w:val="300"/>
          <w:jc w:val="center"/>
        </w:trPr>
        <w:tc>
          <w:tcPr>
            <w:tcW w:w="487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71AB1C" w14:textId="77777777" w:rsidR="00114EA4" w:rsidRPr="00114EA4" w:rsidRDefault="00114EA4" w:rsidP="00B828BD">
            <w:pPr>
              <w:jc w:val="center"/>
              <w:rPr>
                <w:rFonts w:ascii="Myriad Pro" w:hAnsi="Myriad Pro"/>
                <w:b/>
                <w:color w:val="FFFFFF" w:themeColor="background1"/>
                <w:sz w:val="20"/>
                <w:szCs w:val="20"/>
              </w:rPr>
            </w:pPr>
            <w:r w:rsidRPr="00114EA4">
              <w:rPr>
                <w:rFonts w:ascii="Myriad Pro" w:hAnsi="Myriad Pro"/>
                <w:b/>
                <w:color w:val="FFFFFF" w:themeColor="background1"/>
                <w:sz w:val="20"/>
                <w:szCs w:val="20"/>
              </w:rPr>
              <w:t>Показатель</w:t>
            </w:r>
          </w:p>
        </w:tc>
        <w:tc>
          <w:tcPr>
            <w:tcW w:w="12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BE1F79" w14:textId="77777777" w:rsidR="00114EA4" w:rsidRPr="00114EA4" w:rsidRDefault="00114EA4" w:rsidP="00B828BD">
            <w:pPr>
              <w:jc w:val="center"/>
              <w:rPr>
                <w:rFonts w:ascii="Myriad Pro" w:hAnsi="Myriad Pro"/>
                <w:b/>
                <w:color w:val="FFFFFF" w:themeColor="background1"/>
                <w:sz w:val="20"/>
                <w:szCs w:val="20"/>
              </w:rPr>
            </w:pPr>
            <w:r w:rsidRPr="00114EA4">
              <w:rPr>
                <w:rFonts w:ascii="Myriad Pro" w:hAnsi="Myriad Pro"/>
                <w:b/>
                <w:color w:val="FFFFFF" w:themeColor="background1"/>
                <w:sz w:val="20"/>
                <w:szCs w:val="20"/>
              </w:rPr>
              <w:t>Ед.изм.</w:t>
            </w:r>
          </w:p>
          <w:p w14:paraId="10CA37AE" w14:textId="77777777" w:rsidR="00114EA4" w:rsidRPr="00114EA4" w:rsidRDefault="00114EA4" w:rsidP="00B828BD">
            <w:pPr>
              <w:jc w:val="center"/>
              <w:rPr>
                <w:rFonts w:ascii="Myriad Pro" w:hAnsi="Myriad Pro"/>
                <w:b/>
                <w:color w:val="FFFFFF" w:themeColor="background1"/>
                <w:sz w:val="20"/>
                <w:szCs w:val="20"/>
              </w:rPr>
            </w:pPr>
            <w:r w:rsidRPr="00114EA4">
              <w:rPr>
                <w:rFonts w:ascii="Myriad Pro" w:hAnsi="Myriad Pro"/>
                <w:b/>
                <w:color w:val="FFFFFF" w:themeColor="background1"/>
                <w:sz w:val="20"/>
                <w:szCs w:val="20"/>
              </w:rPr>
              <w:t> </w:t>
            </w:r>
          </w:p>
        </w:tc>
        <w:tc>
          <w:tcPr>
            <w:tcW w:w="228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C6D611" w14:textId="77777777" w:rsidR="00114EA4" w:rsidRPr="00114EA4" w:rsidRDefault="00114EA4" w:rsidP="00B828BD">
            <w:pPr>
              <w:jc w:val="center"/>
              <w:rPr>
                <w:rFonts w:ascii="Myriad Pro" w:hAnsi="Myriad Pro"/>
                <w:b/>
                <w:color w:val="FFFFFF" w:themeColor="background1"/>
                <w:sz w:val="20"/>
                <w:szCs w:val="20"/>
              </w:rPr>
            </w:pPr>
            <w:r w:rsidRPr="00114EA4">
              <w:rPr>
                <w:rFonts w:ascii="Myriad Pro" w:hAnsi="Myriad Pro"/>
                <w:b/>
                <w:color w:val="FFFFFF" w:themeColor="background1"/>
                <w:sz w:val="20"/>
                <w:szCs w:val="20"/>
              </w:rPr>
              <w:t>2017 год </w:t>
            </w:r>
          </w:p>
        </w:tc>
        <w:tc>
          <w:tcPr>
            <w:tcW w:w="113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0F2B6F" w14:textId="77777777" w:rsidR="00114EA4" w:rsidRPr="00114EA4" w:rsidRDefault="00114EA4" w:rsidP="00B828BD">
            <w:pPr>
              <w:jc w:val="center"/>
              <w:rPr>
                <w:rFonts w:ascii="Myriad Pro" w:hAnsi="Myriad Pro"/>
                <w:b/>
                <w:color w:val="FFFFFF" w:themeColor="background1"/>
                <w:sz w:val="20"/>
                <w:szCs w:val="20"/>
              </w:rPr>
            </w:pPr>
            <w:r w:rsidRPr="00114EA4">
              <w:rPr>
                <w:rFonts w:ascii="Myriad Pro" w:hAnsi="Myriad Pro"/>
                <w:b/>
                <w:color w:val="FFFFFF" w:themeColor="background1"/>
                <w:sz w:val="20"/>
                <w:szCs w:val="20"/>
              </w:rPr>
              <w:t>Откл.</w:t>
            </w:r>
          </w:p>
        </w:tc>
      </w:tr>
      <w:tr w:rsidR="00114EA4" w:rsidRPr="00565062" w14:paraId="5F5B3D1F" w14:textId="77777777" w:rsidTr="00B43F17">
        <w:trPr>
          <w:trHeight w:val="300"/>
          <w:jc w:val="center"/>
        </w:trPr>
        <w:tc>
          <w:tcPr>
            <w:tcW w:w="487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85BB31" w14:textId="77777777" w:rsidR="00114EA4" w:rsidRPr="00114EA4" w:rsidRDefault="00114EA4" w:rsidP="00B828BD">
            <w:pPr>
              <w:rPr>
                <w:rFonts w:ascii="Myriad Pro" w:hAnsi="Myriad Pro"/>
                <w:b/>
                <w:color w:val="FFFFFF" w:themeColor="background1"/>
                <w:sz w:val="20"/>
                <w:szCs w:val="20"/>
              </w:rPr>
            </w:pPr>
          </w:p>
        </w:tc>
        <w:tc>
          <w:tcPr>
            <w:tcW w:w="12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6B13C1" w14:textId="77777777" w:rsidR="00114EA4" w:rsidRPr="00114EA4" w:rsidRDefault="00114EA4" w:rsidP="00B828BD">
            <w:pPr>
              <w:jc w:val="center"/>
              <w:rPr>
                <w:rFonts w:ascii="Myriad Pro" w:hAnsi="Myriad Pro"/>
                <w:b/>
                <w:color w:val="FFFFFF" w:themeColor="background1"/>
                <w:sz w:val="20"/>
                <w:szCs w:val="20"/>
              </w:rPr>
            </w:pPr>
          </w:p>
        </w:tc>
        <w:tc>
          <w:tcPr>
            <w:tcW w:w="1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E19B7F" w14:textId="77777777" w:rsidR="00114EA4" w:rsidRPr="00114EA4" w:rsidRDefault="00114EA4" w:rsidP="00B828BD">
            <w:pPr>
              <w:jc w:val="center"/>
              <w:rPr>
                <w:rFonts w:ascii="Myriad Pro" w:hAnsi="Myriad Pro"/>
                <w:b/>
                <w:color w:val="FFFFFF" w:themeColor="background1"/>
                <w:sz w:val="20"/>
                <w:szCs w:val="20"/>
              </w:rPr>
            </w:pPr>
            <w:r w:rsidRPr="00114EA4">
              <w:rPr>
                <w:rFonts w:ascii="Myriad Pro" w:hAnsi="Myriad Pro"/>
                <w:b/>
                <w:color w:val="FFFFFF" w:themeColor="background1"/>
                <w:sz w:val="20"/>
                <w:szCs w:val="20"/>
              </w:rPr>
              <w:t xml:space="preserve">план </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171C72" w14:textId="77777777" w:rsidR="00114EA4" w:rsidRPr="00114EA4" w:rsidRDefault="00114EA4" w:rsidP="00B828BD">
            <w:pPr>
              <w:jc w:val="center"/>
              <w:rPr>
                <w:rFonts w:ascii="Myriad Pro" w:hAnsi="Myriad Pro"/>
                <w:b/>
                <w:color w:val="FFFFFF" w:themeColor="background1"/>
                <w:sz w:val="20"/>
                <w:szCs w:val="20"/>
              </w:rPr>
            </w:pPr>
            <w:r w:rsidRPr="00114EA4">
              <w:rPr>
                <w:rFonts w:ascii="Myriad Pro" w:hAnsi="Myriad Pro"/>
                <w:b/>
                <w:color w:val="FFFFFF" w:themeColor="background1"/>
                <w:sz w:val="20"/>
                <w:szCs w:val="20"/>
              </w:rPr>
              <w:t xml:space="preserve">факт </w:t>
            </w:r>
          </w:p>
        </w:tc>
        <w:tc>
          <w:tcPr>
            <w:tcW w:w="1136" w:type="dxa"/>
            <w:vMerge/>
            <w:tcBorders>
              <w:top w:val="single" w:sz="4" w:space="0" w:color="FFFFFF" w:themeColor="background1"/>
              <w:left w:val="single" w:sz="4" w:space="0" w:color="FFFFFF" w:themeColor="background1"/>
              <w:bottom w:val="single" w:sz="4" w:space="0" w:color="auto"/>
              <w:right w:val="single" w:sz="4" w:space="0" w:color="auto"/>
            </w:tcBorders>
            <w:shd w:val="clear" w:color="auto" w:fill="4F6228" w:themeFill="accent3" w:themeFillShade="80"/>
            <w:vAlign w:val="center"/>
            <w:hideMark/>
          </w:tcPr>
          <w:p w14:paraId="20AB1BEE" w14:textId="77777777" w:rsidR="00114EA4" w:rsidRPr="00565062" w:rsidRDefault="00114EA4" w:rsidP="00B828BD">
            <w:pPr>
              <w:rPr>
                <w:rFonts w:ascii="Myriad Pro" w:hAnsi="Myriad Pro"/>
                <w:color w:val="000000"/>
                <w:sz w:val="20"/>
                <w:szCs w:val="20"/>
              </w:rPr>
            </w:pPr>
          </w:p>
        </w:tc>
      </w:tr>
      <w:tr w:rsidR="00114EA4" w:rsidRPr="00565062" w14:paraId="026F9B70" w14:textId="77777777" w:rsidTr="00B43F17">
        <w:trPr>
          <w:trHeight w:val="300"/>
          <w:jc w:val="center"/>
        </w:trPr>
        <w:tc>
          <w:tcPr>
            <w:tcW w:w="4872"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A44A8ED" w14:textId="77777777" w:rsidR="00114EA4" w:rsidRPr="00565062" w:rsidRDefault="00114EA4" w:rsidP="00B828BD">
            <w:pPr>
              <w:rPr>
                <w:rFonts w:ascii="Myriad Pro" w:hAnsi="Myriad Pro"/>
                <w:color w:val="000000"/>
                <w:sz w:val="20"/>
                <w:szCs w:val="20"/>
              </w:rPr>
            </w:pPr>
            <w:r w:rsidRPr="00565062">
              <w:rPr>
                <w:rFonts w:ascii="Myriad Pro" w:hAnsi="Myriad Pro"/>
                <w:color w:val="000000"/>
                <w:sz w:val="20"/>
                <w:szCs w:val="20"/>
              </w:rPr>
              <w:t>Выручка за услуги по передаче</w:t>
            </w:r>
          </w:p>
        </w:tc>
        <w:tc>
          <w:tcPr>
            <w:tcW w:w="122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7115DB2" w14:textId="77777777" w:rsidR="00114EA4" w:rsidRPr="00565062" w:rsidRDefault="00114EA4" w:rsidP="00B828BD">
            <w:pPr>
              <w:rPr>
                <w:rFonts w:ascii="Myriad Pro" w:hAnsi="Myriad Pro"/>
                <w:color w:val="000000"/>
                <w:sz w:val="20"/>
                <w:szCs w:val="20"/>
              </w:rPr>
            </w:pPr>
            <w:r w:rsidRPr="00565062">
              <w:rPr>
                <w:rFonts w:ascii="Myriad Pro" w:hAnsi="Myriad Pro"/>
                <w:color w:val="000000"/>
                <w:sz w:val="20"/>
                <w:szCs w:val="20"/>
              </w:rPr>
              <w:t>тыс. руб.</w:t>
            </w:r>
          </w:p>
        </w:tc>
        <w:tc>
          <w:tcPr>
            <w:tcW w:w="115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0444817"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7 387 320</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68E4656"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7 400 318</w:t>
            </w:r>
          </w:p>
        </w:tc>
        <w:tc>
          <w:tcPr>
            <w:tcW w:w="1136" w:type="dxa"/>
            <w:tcBorders>
              <w:top w:val="nil"/>
              <w:left w:val="nil"/>
              <w:bottom w:val="single" w:sz="4" w:space="0" w:color="auto"/>
              <w:right w:val="single" w:sz="4" w:space="0" w:color="auto"/>
            </w:tcBorders>
            <w:shd w:val="clear" w:color="auto" w:fill="auto"/>
            <w:noWrap/>
            <w:vAlign w:val="center"/>
            <w:hideMark/>
          </w:tcPr>
          <w:p w14:paraId="2B2D42FD"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12 999</w:t>
            </w:r>
          </w:p>
        </w:tc>
      </w:tr>
      <w:tr w:rsidR="00114EA4" w:rsidRPr="00565062" w14:paraId="090CF782" w14:textId="77777777" w:rsidTr="005A2E5F">
        <w:trPr>
          <w:trHeight w:val="431"/>
          <w:jc w:val="center"/>
        </w:trPr>
        <w:tc>
          <w:tcPr>
            <w:tcW w:w="4872" w:type="dxa"/>
            <w:tcBorders>
              <w:top w:val="nil"/>
              <w:left w:val="single" w:sz="4" w:space="0" w:color="auto"/>
              <w:bottom w:val="single" w:sz="4" w:space="0" w:color="auto"/>
              <w:right w:val="single" w:sz="4" w:space="0" w:color="auto"/>
            </w:tcBorders>
            <w:shd w:val="clear" w:color="auto" w:fill="auto"/>
            <w:vAlign w:val="center"/>
            <w:hideMark/>
          </w:tcPr>
          <w:p w14:paraId="0EAABBA8" w14:textId="77777777" w:rsidR="00114EA4" w:rsidRPr="00565062" w:rsidRDefault="00114EA4" w:rsidP="00B828BD">
            <w:pPr>
              <w:rPr>
                <w:rFonts w:ascii="Myriad Pro" w:hAnsi="Myriad Pro"/>
                <w:color w:val="000000"/>
                <w:sz w:val="20"/>
                <w:szCs w:val="20"/>
              </w:rPr>
            </w:pPr>
            <w:r w:rsidRPr="00565062">
              <w:rPr>
                <w:rFonts w:ascii="Myriad Pro" w:hAnsi="Myriad Pro"/>
                <w:color w:val="000000"/>
                <w:sz w:val="20"/>
                <w:szCs w:val="20"/>
              </w:rPr>
              <w:t>Итого НВВ на содержание 2017 года (без потерь, без оплаты услуг по передаче смежных ТСО)</w:t>
            </w:r>
          </w:p>
        </w:tc>
        <w:tc>
          <w:tcPr>
            <w:tcW w:w="1220" w:type="dxa"/>
            <w:tcBorders>
              <w:top w:val="nil"/>
              <w:left w:val="nil"/>
              <w:bottom w:val="single" w:sz="4" w:space="0" w:color="auto"/>
              <w:right w:val="single" w:sz="4" w:space="0" w:color="auto"/>
            </w:tcBorders>
            <w:shd w:val="clear" w:color="auto" w:fill="auto"/>
            <w:noWrap/>
            <w:vAlign w:val="center"/>
            <w:hideMark/>
          </w:tcPr>
          <w:p w14:paraId="46EDD6B4" w14:textId="77777777" w:rsidR="00114EA4" w:rsidRPr="00565062" w:rsidRDefault="00114EA4" w:rsidP="00B828BD">
            <w:pPr>
              <w:rPr>
                <w:rFonts w:ascii="Myriad Pro" w:hAnsi="Myriad Pro"/>
                <w:color w:val="000000"/>
                <w:sz w:val="20"/>
                <w:szCs w:val="20"/>
              </w:rPr>
            </w:pPr>
            <w:r w:rsidRPr="00565062">
              <w:rPr>
                <w:rFonts w:ascii="Myriad Pro" w:hAnsi="Myriad Pro"/>
                <w:color w:val="000000"/>
                <w:sz w:val="20"/>
                <w:szCs w:val="20"/>
              </w:rPr>
              <w:t>тыс. руб.</w:t>
            </w:r>
          </w:p>
        </w:tc>
        <w:tc>
          <w:tcPr>
            <w:tcW w:w="1155" w:type="dxa"/>
            <w:tcBorders>
              <w:top w:val="nil"/>
              <w:left w:val="nil"/>
              <w:bottom w:val="single" w:sz="4" w:space="0" w:color="auto"/>
              <w:right w:val="single" w:sz="4" w:space="0" w:color="auto"/>
            </w:tcBorders>
            <w:shd w:val="clear" w:color="auto" w:fill="auto"/>
            <w:noWrap/>
            <w:vAlign w:val="center"/>
            <w:hideMark/>
          </w:tcPr>
          <w:p w14:paraId="2D528A7D"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5 632 089</w:t>
            </w:r>
          </w:p>
        </w:tc>
        <w:tc>
          <w:tcPr>
            <w:tcW w:w="1134" w:type="dxa"/>
            <w:tcBorders>
              <w:top w:val="nil"/>
              <w:left w:val="nil"/>
              <w:bottom w:val="single" w:sz="4" w:space="0" w:color="auto"/>
              <w:right w:val="single" w:sz="4" w:space="0" w:color="auto"/>
            </w:tcBorders>
            <w:shd w:val="clear" w:color="auto" w:fill="auto"/>
            <w:noWrap/>
            <w:vAlign w:val="center"/>
            <w:hideMark/>
          </w:tcPr>
          <w:p w14:paraId="5297A1BE"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5 922 908</w:t>
            </w:r>
          </w:p>
        </w:tc>
        <w:tc>
          <w:tcPr>
            <w:tcW w:w="1136" w:type="dxa"/>
            <w:tcBorders>
              <w:top w:val="nil"/>
              <w:left w:val="nil"/>
              <w:bottom w:val="single" w:sz="4" w:space="0" w:color="auto"/>
              <w:right w:val="single" w:sz="4" w:space="0" w:color="auto"/>
            </w:tcBorders>
            <w:shd w:val="clear" w:color="auto" w:fill="auto"/>
            <w:noWrap/>
            <w:vAlign w:val="center"/>
            <w:hideMark/>
          </w:tcPr>
          <w:p w14:paraId="1E24E90A"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290 819</w:t>
            </w:r>
          </w:p>
        </w:tc>
      </w:tr>
      <w:tr w:rsidR="00114EA4" w:rsidRPr="00565062" w14:paraId="072D63B4" w14:textId="77777777" w:rsidTr="005A2E5F">
        <w:trPr>
          <w:trHeight w:val="397"/>
          <w:jc w:val="center"/>
        </w:trPr>
        <w:tc>
          <w:tcPr>
            <w:tcW w:w="4872" w:type="dxa"/>
            <w:tcBorders>
              <w:top w:val="nil"/>
              <w:left w:val="single" w:sz="4" w:space="0" w:color="auto"/>
              <w:bottom w:val="single" w:sz="4" w:space="0" w:color="auto"/>
              <w:right w:val="single" w:sz="4" w:space="0" w:color="auto"/>
            </w:tcBorders>
            <w:shd w:val="clear" w:color="auto" w:fill="auto"/>
            <w:vAlign w:val="center"/>
            <w:hideMark/>
          </w:tcPr>
          <w:p w14:paraId="517FE5A8" w14:textId="77777777" w:rsidR="00114EA4" w:rsidRPr="00565062" w:rsidRDefault="00114EA4" w:rsidP="00B828BD">
            <w:pPr>
              <w:rPr>
                <w:rFonts w:ascii="Myriad Pro" w:hAnsi="Myriad Pro"/>
                <w:color w:val="000000"/>
                <w:sz w:val="20"/>
                <w:szCs w:val="20"/>
              </w:rPr>
            </w:pPr>
            <w:r w:rsidRPr="00565062">
              <w:rPr>
                <w:rFonts w:ascii="Myriad Pro" w:hAnsi="Myriad Pro"/>
                <w:color w:val="000000"/>
                <w:sz w:val="20"/>
                <w:szCs w:val="20"/>
              </w:rPr>
              <w:t>Расходы на оплату технологического расхода (потерь) электроэнергии</w:t>
            </w:r>
          </w:p>
        </w:tc>
        <w:tc>
          <w:tcPr>
            <w:tcW w:w="1220" w:type="dxa"/>
            <w:tcBorders>
              <w:top w:val="nil"/>
              <w:left w:val="nil"/>
              <w:bottom w:val="single" w:sz="4" w:space="0" w:color="auto"/>
              <w:right w:val="single" w:sz="4" w:space="0" w:color="auto"/>
            </w:tcBorders>
            <w:shd w:val="clear" w:color="auto" w:fill="auto"/>
            <w:noWrap/>
            <w:vAlign w:val="center"/>
            <w:hideMark/>
          </w:tcPr>
          <w:p w14:paraId="329A370C" w14:textId="77777777" w:rsidR="00114EA4" w:rsidRPr="00565062" w:rsidRDefault="00114EA4" w:rsidP="00B828BD">
            <w:pPr>
              <w:rPr>
                <w:rFonts w:ascii="Myriad Pro" w:hAnsi="Myriad Pro"/>
                <w:color w:val="000000"/>
                <w:sz w:val="20"/>
                <w:szCs w:val="20"/>
              </w:rPr>
            </w:pPr>
            <w:r w:rsidRPr="00565062">
              <w:rPr>
                <w:rFonts w:ascii="Myriad Pro" w:hAnsi="Myriad Pro"/>
                <w:color w:val="000000"/>
                <w:sz w:val="20"/>
                <w:szCs w:val="20"/>
              </w:rPr>
              <w:t>тыс. руб.</w:t>
            </w:r>
          </w:p>
        </w:tc>
        <w:tc>
          <w:tcPr>
            <w:tcW w:w="1155" w:type="dxa"/>
            <w:tcBorders>
              <w:top w:val="nil"/>
              <w:left w:val="nil"/>
              <w:bottom w:val="single" w:sz="4" w:space="0" w:color="auto"/>
              <w:right w:val="single" w:sz="4" w:space="0" w:color="auto"/>
            </w:tcBorders>
            <w:shd w:val="clear" w:color="auto" w:fill="auto"/>
            <w:noWrap/>
            <w:vAlign w:val="center"/>
            <w:hideMark/>
          </w:tcPr>
          <w:p w14:paraId="613E991B"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1 288 305</w:t>
            </w:r>
          </w:p>
        </w:tc>
        <w:tc>
          <w:tcPr>
            <w:tcW w:w="1134" w:type="dxa"/>
            <w:tcBorders>
              <w:top w:val="nil"/>
              <w:left w:val="nil"/>
              <w:bottom w:val="single" w:sz="4" w:space="0" w:color="auto"/>
              <w:right w:val="single" w:sz="4" w:space="0" w:color="auto"/>
            </w:tcBorders>
            <w:shd w:val="clear" w:color="auto" w:fill="auto"/>
            <w:noWrap/>
            <w:vAlign w:val="center"/>
            <w:hideMark/>
          </w:tcPr>
          <w:p w14:paraId="3984812B"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1 040 797</w:t>
            </w:r>
          </w:p>
        </w:tc>
        <w:tc>
          <w:tcPr>
            <w:tcW w:w="1136" w:type="dxa"/>
            <w:tcBorders>
              <w:top w:val="nil"/>
              <w:left w:val="nil"/>
              <w:bottom w:val="single" w:sz="4" w:space="0" w:color="auto"/>
              <w:right w:val="single" w:sz="4" w:space="0" w:color="auto"/>
            </w:tcBorders>
            <w:shd w:val="clear" w:color="auto" w:fill="auto"/>
            <w:noWrap/>
            <w:vAlign w:val="center"/>
            <w:hideMark/>
          </w:tcPr>
          <w:p w14:paraId="2B5C18BA"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-247 508</w:t>
            </w:r>
          </w:p>
        </w:tc>
      </w:tr>
      <w:tr w:rsidR="00114EA4" w:rsidRPr="00565062" w14:paraId="6DB8AFA3" w14:textId="77777777" w:rsidTr="005A2E5F">
        <w:trPr>
          <w:trHeight w:val="300"/>
          <w:jc w:val="center"/>
        </w:trPr>
        <w:tc>
          <w:tcPr>
            <w:tcW w:w="4872" w:type="dxa"/>
            <w:tcBorders>
              <w:top w:val="nil"/>
              <w:left w:val="single" w:sz="4" w:space="0" w:color="auto"/>
              <w:bottom w:val="single" w:sz="4" w:space="0" w:color="auto"/>
              <w:right w:val="single" w:sz="4" w:space="0" w:color="auto"/>
            </w:tcBorders>
            <w:shd w:val="clear" w:color="auto" w:fill="auto"/>
            <w:noWrap/>
            <w:vAlign w:val="center"/>
            <w:hideMark/>
          </w:tcPr>
          <w:p w14:paraId="7356927B" w14:textId="77777777" w:rsidR="00114EA4" w:rsidRPr="00565062" w:rsidRDefault="00114EA4" w:rsidP="00B828BD">
            <w:pPr>
              <w:rPr>
                <w:rFonts w:ascii="Myriad Pro" w:hAnsi="Myriad Pro"/>
                <w:color w:val="000000"/>
                <w:sz w:val="20"/>
                <w:szCs w:val="20"/>
              </w:rPr>
            </w:pPr>
            <w:r w:rsidRPr="00565062">
              <w:rPr>
                <w:rFonts w:ascii="Myriad Pro" w:hAnsi="Myriad Pro"/>
                <w:color w:val="000000"/>
                <w:sz w:val="20"/>
                <w:szCs w:val="20"/>
              </w:rPr>
              <w:t>Оплата услуг по передаче смежным сетевым компаниям смежным сетевым</w:t>
            </w:r>
          </w:p>
        </w:tc>
        <w:tc>
          <w:tcPr>
            <w:tcW w:w="1220" w:type="dxa"/>
            <w:tcBorders>
              <w:top w:val="nil"/>
              <w:left w:val="nil"/>
              <w:bottom w:val="single" w:sz="4" w:space="0" w:color="auto"/>
              <w:right w:val="single" w:sz="4" w:space="0" w:color="auto"/>
            </w:tcBorders>
            <w:shd w:val="clear" w:color="auto" w:fill="auto"/>
            <w:noWrap/>
            <w:vAlign w:val="center"/>
            <w:hideMark/>
          </w:tcPr>
          <w:p w14:paraId="5B3E6B53" w14:textId="77777777" w:rsidR="00114EA4" w:rsidRPr="00565062" w:rsidRDefault="00114EA4" w:rsidP="00B828BD">
            <w:pPr>
              <w:rPr>
                <w:rFonts w:ascii="Myriad Pro" w:hAnsi="Myriad Pro"/>
                <w:color w:val="000000"/>
                <w:sz w:val="20"/>
                <w:szCs w:val="20"/>
              </w:rPr>
            </w:pPr>
            <w:r w:rsidRPr="00565062">
              <w:rPr>
                <w:rFonts w:ascii="Myriad Pro" w:hAnsi="Myriad Pro"/>
                <w:color w:val="000000"/>
                <w:sz w:val="20"/>
                <w:szCs w:val="20"/>
              </w:rPr>
              <w:t>тыс. руб.</w:t>
            </w:r>
          </w:p>
        </w:tc>
        <w:tc>
          <w:tcPr>
            <w:tcW w:w="1155" w:type="dxa"/>
            <w:tcBorders>
              <w:top w:val="nil"/>
              <w:left w:val="nil"/>
              <w:bottom w:val="single" w:sz="4" w:space="0" w:color="auto"/>
              <w:right w:val="single" w:sz="4" w:space="0" w:color="auto"/>
            </w:tcBorders>
            <w:shd w:val="clear" w:color="auto" w:fill="auto"/>
            <w:noWrap/>
            <w:vAlign w:val="center"/>
            <w:hideMark/>
          </w:tcPr>
          <w:p w14:paraId="04A825B3"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466 926</w:t>
            </w:r>
          </w:p>
        </w:tc>
        <w:tc>
          <w:tcPr>
            <w:tcW w:w="1134" w:type="dxa"/>
            <w:tcBorders>
              <w:top w:val="nil"/>
              <w:left w:val="nil"/>
              <w:bottom w:val="single" w:sz="4" w:space="0" w:color="auto"/>
              <w:right w:val="single" w:sz="4" w:space="0" w:color="auto"/>
            </w:tcBorders>
            <w:shd w:val="clear" w:color="auto" w:fill="auto"/>
            <w:noWrap/>
            <w:vAlign w:val="center"/>
            <w:hideMark/>
          </w:tcPr>
          <w:p w14:paraId="41BAEFA3"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436 613</w:t>
            </w:r>
          </w:p>
        </w:tc>
        <w:tc>
          <w:tcPr>
            <w:tcW w:w="1136" w:type="dxa"/>
            <w:tcBorders>
              <w:top w:val="nil"/>
              <w:left w:val="nil"/>
              <w:bottom w:val="single" w:sz="4" w:space="0" w:color="auto"/>
              <w:right w:val="single" w:sz="4" w:space="0" w:color="auto"/>
            </w:tcBorders>
            <w:shd w:val="clear" w:color="auto" w:fill="auto"/>
            <w:noWrap/>
            <w:vAlign w:val="center"/>
            <w:hideMark/>
          </w:tcPr>
          <w:p w14:paraId="3B880F1D"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-30 313</w:t>
            </w:r>
          </w:p>
        </w:tc>
      </w:tr>
      <w:tr w:rsidR="00114EA4" w:rsidRPr="00565062" w14:paraId="38D4DB27" w14:textId="77777777" w:rsidTr="005A2E5F">
        <w:trPr>
          <w:trHeight w:val="300"/>
          <w:jc w:val="center"/>
        </w:trPr>
        <w:tc>
          <w:tcPr>
            <w:tcW w:w="4872" w:type="dxa"/>
            <w:tcBorders>
              <w:top w:val="nil"/>
              <w:left w:val="single" w:sz="4" w:space="0" w:color="auto"/>
              <w:bottom w:val="single" w:sz="4" w:space="0" w:color="auto"/>
              <w:right w:val="single" w:sz="4" w:space="0" w:color="auto"/>
            </w:tcBorders>
            <w:shd w:val="clear" w:color="auto" w:fill="auto"/>
            <w:noWrap/>
            <w:vAlign w:val="center"/>
            <w:hideMark/>
          </w:tcPr>
          <w:p w14:paraId="6136F3D4" w14:textId="77777777" w:rsidR="00114EA4" w:rsidRPr="00565062" w:rsidRDefault="00114EA4" w:rsidP="00B828BD">
            <w:pPr>
              <w:rPr>
                <w:rFonts w:ascii="Myriad Pro" w:hAnsi="Myriad Pro"/>
                <w:color w:val="000000"/>
                <w:sz w:val="20"/>
                <w:szCs w:val="20"/>
              </w:rPr>
            </w:pPr>
            <w:r w:rsidRPr="00565062">
              <w:rPr>
                <w:rFonts w:ascii="Myriad Pro" w:hAnsi="Myriad Pro"/>
                <w:color w:val="000000"/>
                <w:sz w:val="20"/>
                <w:szCs w:val="20"/>
              </w:rPr>
              <w:t>Проверка обеспечения собственных расходов полученными доходами</w:t>
            </w:r>
          </w:p>
        </w:tc>
        <w:tc>
          <w:tcPr>
            <w:tcW w:w="1220" w:type="dxa"/>
            <w:tcBorders>
              <w:top w:val="nil"/>
              <w:left w:val="nil"/>
              <w:bottom w:val="single" w:sz="4" w:space="0" w:color="auto"/>
              <w:right w:val="single" w:sz="4" w:space="0" w:color="auto"/>
            </w:tcBorders>
            <w:shd w:val="clear" w:color="auto" w:fill="auto"/>
            <w:noWrap/>
            <w:vAlign w:val="center"/>
            <w:hideMark/>
          </w:tcPr>
          <w:p w14:paraId="1434F059" w14:textId="77777777" w:rsidR="00114EA4" w:rsidRPr="00565062" w:rsidRDefault="00114EA4" w:rsidP="00B828BD">
            <w:pPr>
              <w:rPr>
                <w:rFonts w:ascii="Myriad Pro" w:hAnsi="Myriad Pro"/>
                <w:color w:val="000000"/>
                <w:sz w:val="20"/>
                <w:szCs w:val="20"/>
              </w:rPr>
            </w:pPr>
            <w:r w:rsidRPr="00565062">
              <w:rPr>
                <w:rFonts w:ascii="Myriad Pro" w:hAnsi="Myriad Pro"/>
                <w:color w:val="000000"/>
                <w:sz w:val="20"/>
                <w:szCs w:val="20"/>
              </w:rPr>
              <w:t>тыс. руб.</w:t>
            </w:r>
          </w:p>
        </w:tc>
        <w:tc>
          <w:tcPr>
            <w:tcW w:w="1155" w:type="dxa"/>
            <w:tcBorders>
              <w:top w:val="nil"/>
              <w:left w:val="nil"/>
              <w:bottom w:val="single" w:sz="4" w:space="0" w:color="auto"/>
              <w:right w:val="single" w:sz="4" w:space="0" w:color="auto"/>
            </w:tcBorders>
            <w:shd w:val="clear" w:color="auto" w:fill="auto"/>
            <w:noWrap/>
            <w:vAlign w:val="center"/>
            <w:hideMark/>
          </w:tcPr>
          <w:p w14:paraId="4DF54220"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0</w:t>
            </w:r>
          </w:p>
        </w:tc>
        <w:tc>
          <w:tcPr>
            <w:tcW w:w="1134" w:type="dxa"/>
            <w:tcBorders>
              <w:top w:val="nil"/>
              <w:left w:val="nil"/>
              <w:bottom w:val="single" w:sz="4" w:space="0" w:color="auto"/>
              <w:right w:val="single" w:sz="4" w:space="0" w:color="auto"/>
            </w:tcBorders>
            <w:shd w:val="clear" w:color="auto" w:fill="auto"/>
            <w:noWrap/>
            <w:vAlign w:val="center"/>
            <w:hideMark/>
          </w:tcPr>
          <w:p w14:paraId="54F69D84"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0</w:t>
            </w:r>
          </w:p>
        </w:tc>
        <w:tc>
          <w:tcPr>
            <w:tcW w:w="1136" w:type="dxa"/>
            <w:tcBorders>
              <w:top w:val="nil"/>
              <w:left w:val="nil"/>
              <w:bottom w:val="single" w:sz="4" w:space="0" w:color="auto"/>
              <w:right w:val="single" w:sz="4" w:space="0" w:color="auto"/>
            </w:tcBorders>
            <w:shd w:val="clear" w:color="auto" w:fill="auto"/>
            <w:noWrap/>
            <w:vAlign w:val="center"/>
            <w:hideMark/>
          </w:tcPr>
          <w:p w14:paraId="1405AD45" w14:textId="77777777" w:rsidR="00114EA4" w:rsidRPr="00565062" w:rsidRDefault="00114EA4" w:rsidP="00B828BD">
            <w:pPr>
              <w:rPr>
                <w:rFonts w:ascii="Myriad Pro" w:hAnsi="Myriad Pro"/>
                <w:color w:val="000000"/>
                <w:sz w:val="20"/>
                <w:szCs w:val="20"/>
              </w:rPr>
            </w:pPr>
            <w:r w:rsidRPr="00565062">
              <w:rPr>
                <w:rFonts w:ascii="Myriad Pro" w:hAnsi="Myriad Pro"/>
                <w:color w:val="000000"/>
                <w:sz w:val="20"/>
                <w:szCs w:val="20"/>
              </w:rPr>
              <w:t> </w:t>
            </w:r>
          </w:p>
        </w:tc>
      </w:tr>
    </w:tbl>
    <w:p w14:paraId="58E82BA7" w14:textId="77777777" w:rsidR="00675948" w:rsidRPr="00675948" w:rsidRDefault="00675948" w:rsidP="00675948">
      <w:pPr>
        <w:spacing w:line="360" w:lineRule="auto"/>
        <w:ind w:firstLine="567"/>
        <w:jc w:val="both"/>
        <w:rPr>
          <w:rFonts w:ascii="Myriad Pro" w:hAnsi="Myriad Pro"/>
          <w:sz w:val="26"/>
          <w:szCs w:val="26"/>
        </w:rPr>
      </w:pPr>
      <w:r w:rsidRPr="00675948">
        <w:rPr>
          <w:rFonts w:ascii="Myriad Pro" w:hAnsi="Myriad Pro"/>
          <w:sz w:val="26"/>
          <w:szCs w:val="26"/>
        </w:rPr>
        <w:t xml:space="preserve">Из итогового анализа видно, фактическая выручка за услуги по передаче </w:t>
      </w:r>
      <w:r w:rsidR="005A2E5F">
        <w:rPr>
          <w:rFonts w:ascii="Myriad Pro" w:hAnsi="Myriad Pro"/>
          <w:sz w:val="26"/>
          <w:szCs w:val="26"/>
        </w:rPr>
        <w:t>ф</w:t>
      </w:r>
      <w:r w:rsidRPr="00675948">
        <w:rPr>
          <w:rFonts w:ascii="Myriad Pro" w:hAnsi="Myriad Pro"/>
          <w:sz w:val="26"/>
          <w:szCs w:val="26"/>
        </w:rPr>
        <w:t xml:space="preserve">илиала «Алтайэнерго» покрыла все расходы компании согласно сведениям в приведенной таблице. По результатам работы за 2017 год дополнительно к </w:t>
      </w:r>
      <w:r w:rsidRPr="00675948">
        <w:rPr>
          <w:rFonts w:ascii="Myriad Pro" w:hAnsi="Myriad Pro"/>
          <w:sz w:val="26"/>
          <w:szCs w:val="26"/>
        </w:rPr>
        <w:lastRenderedPageBreak/>
        <w:t xml:space="preserve">утвержденному плану было профинансировано 290 819 тыс. </w:t>
      </w:r>
      <w:r w:rsidR="00CB6EA6">
        <w:rPr>
          <w:rFonts w:ascii="Myriad Pro" w:hAnsi="Myriad Pro"/>
          <w:sz w:val="26"/>
          <w:szCs w:val="26"/>
        </w:rPr>
        <w:t>руб.</w:t>
      </w:r>
      <w:r w:rsidRPr="00675948">
        <w:rPr>
          <w:rFonts w:ascii="Myriad Pro" w:hAnsi="Myriad Pro"/>
          <w:sz w:val="26"/>
          <w:szCs w:val="26"/>
        </w:rPr>
        <w:t xml:space="preserve"> дополнительных расходов </w:t>
      </w:r>
      <w:r w:rsidR="005A2E5F">
        <w:rPr>
          <w:rFonts w:ascii="Myriad Pro" w:hAnsi="Myriad Pro"/>
          <w:sz w:val="26"/>
          <w:szCs w:val="26"/>
        </w:rPr>
        <w:t>ф</w:t>
      </w:r>
      <w:r w:rsidRPr="00675948">
        <w:rPr>
          <w:rFonts w:ascii="Myriad Pro" w:hAnsi="Myriad Pro"/>
          <w:sz w:val="26"/>
          <w:szCs w:val="26"/>
        </w:rPr>
        <w:t>илиала «Алтайэнерго» за 2017 год.</w:t>
      </w:r>
    </w:p>
    <w:p w14:paraId="5DDF8041" w14:textId="77777777" w:rsidR="00114EA4" w:rsidRPr="00114EA4" w:rsidRDefault="00114EA4" w:rsidP="00114EA4">
      <w:pPr>
        <w:spacing w:line="360" w:lineRule="auto"/>
        <w:ind w:firstLine="567"/>
        <w:jc w:val="both"/>
        <w:rPr>
          <w:rFonts w:ascii="Myriad Pro" w:hAnsi="Myriad Pro"/>
          <w:sz w:val="26"/>
          <w:szCs w:val="26"/>
        </w:rPr>
      </w:pPr>
      <w:r w:rsidRPr="00114EA4">
        <w:rPr>
          <w:rFonts w:ascii="Myriad Pro" w:hAnsi="Myriad Pro"/>
          <w:sz w:val="26"/>
          <w:szCs w:val="26"/>
        </w:rPr>
        <w:t xml:space="preserve"> Итоги работы </w:t>
      </w:r>
      <w:r w:rsidR="005A2E5F">
        <w:rPr>
          <w:rFonts w:ascii="Myriad Pro" w:hAnsi="Myriad Pro"/>
          <w:sz w:val="26"/>
          <w:szCs w:val="26"/>
        </w:rPr>
        <w:t>ф</w:t>
      </w:r>
      <w:r w:rsidRPr="00114EA4">
        <w:rPr>
          <w:rFonts w:ascii="Myriad Pro" w:hAnsi="Myriad Pro"/>
          <w:sz w:val="26"/>
          <w:szCs w:val="26"/>
        </w:rPr>
        <w:t>илиала «Алтайэнерго» за 2017 год учтены Управлением Алтайского края по государственному регулированию цен и тарифов при установлении тарифов на услуги по передаче электрической энергии по сетям на 2019 год в виде размера корректировки НВВ Филиала. Также Исполнитель обращает внимание, что размер корректировки НВВ по результатам работы за отчетный период для учета органом регулирования в будущем периоде регулирования определяется формульно в соответствии с Методическими указаниями № 98-э и Методическими указаниями №</w:t>
      </w:r>
      <w:r w:rsidR="005A2E5F">
        <w:rPr>
          <w:rFonts w:ascii="Myriad Pro" w:hAnsi="Myriad Pro"/>
          <w:sz w:val="26"/>
          <w:szCs w:val="26"/>
        </w:rPr>
        <w:t xml:space="preserve"> </w:t>
      </w:r>
      <w:r w:rsidRPr="00114EA4">
        <w:rPr>
          <w:rFonts w:ascii="Myriad Pro" w:hAnsi="Myriad Pro"/>
          <w:sz w:val="26"/>
          <w:szCs w:val="26"/>
        </w:rPr>
        <w:t xml:space="preserve">228-э, а не математическим счетом в логике формирования отчета о прибылях и убытках. Задачей Исполнителя в данном случае является подтвердить включение или исключение Управлением в расчете НВВ </w:t>
      </w:r>
      <w:r w:rsidR="005A2E5F">
        <w:rPr>
          <w:rFonts w:ascii="Myriad Pro" w:hAnsi="Myriad Pro"/>
          <w:sz w:val="26"/>
          <w:szCs w:val="26"/>
        </w:rPr>
        <w:t>ф</w:t>
      </w:r>
      <w:r w:rsidRPr="00114EA4">
        <w:rPr>
          <w:rFonts w:ascii="Myriad Pro" w:hAnsi="Myriad Pro"/>
          <w:sz w:val="26"/>
          <w:szCs w:val="26"/>
        </w:rPr>
        <w:t xml:space="preserve">илиала «Алтайэнерго» на 2019 год в полном объеме произведенных фактических затрат за 2017 год: </w:t>
      </w:r>
    </w:p>
    <w:tbl>
      <w:tblPr>
        <w:tblW w:w="99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3"/>
        <w:gridCol w:w="1005"/>
        <w:gridCol w:w="1377"/>
        <w:gridCol w:w="1541"/>
        <w:gridCol w:w="1394"/>
        <w:gridCol w:w="1506"/>
      </w:tblGrid>
      <w:tr w:rsidR="00114EA4" w:rsidRPr="00565062" w14:paraId="13999D7D" w14:textId="77777777" w:rsidTr="00E30EDF">
        <w:trPr>
          <w:trHeight w:val="1096"/>
          <w:jc w:val="center"/>
        </w:trPr>
        <w:tc>
          <w:tcPr>
            <w:tcW w:w="319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482E9A" w14:textId="77777777" w:rsidR="00114EA4" w:rsidRPr="00114EA4" w:rsidRDefault="00114EA4" w:rsidP="00B828BD">
            <w:pPr>
              <w:jc w:val="center"/>
              <w:rPr>
                <w:rFonts w:ascii="Myriad Pro" w:hAnsi="Myriad Pro"/>
                <w:color w:val="FFFFFF" w:themeColor="background1"/>
                <w:sz w:val="20"/>
                <w:szCs w:val="20"/>
              </w:rPr>
            </w:pPr>
            <w:r w:rsidRPr="00114EA4">
              <w:rPr>
                <w:rFonts w:ascii="Myriad Pro" w:hAnsi="Myriad Pro"/>
                <w:color w:val="FFFFFF" w:themeColor="background1"/>
                <w:sz w:val="20"/>
                <w:szCs w:val="20"/>
              </w:rPr>
              <w:t>Показатель</w:t>
            </w:r>
          </w:p>
        </w:tc>
        <w:tc>
          <w:tcPr>
            <w:tcW w:w="10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30C6DB" w14:textId="77777777" w:rsidR="00114EA4" w:rsidRPr="00114EA4" w:rsidRDefault="00114EA4" w:rsidP="00B828BD">
            <w:pPr>
              <w:jc w:val="center"/>
              <w:rPr>
                <w:rFonts w:ascii="Myriad Pro" w:hAnsi="Myriad Pro"/>
                <w:color w:val="FFFFFF" w:themeColor="background1"/>
                <w:sz w:val="20"/>
                <w:szCs w:val="20"/>
              </w:rPr>
            </w:pPr>
            <w:r w:rsidRPr="00114EA4">
              <w:rPr>
                <w:rFonts w:ascii="Myriad Pro" w:hAnsi="Myriad Pro"/>
                <w:color w:val="FFFFFF" w:themeColor="background1"/>
                <w:sz w:val="20"/>
                <w:szCs w:val="20"/>
              </w:rPr>
              <w:t>Ед.изм.</w:t>
            </w:r>
          </w:p>
        </w:tc>
        <w:tc>
          <w:tcPr>
            <w:tcW w:w="13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496B2B" w14:textId="77777777" w:rsidR="00114EA4" w:rsidRPr="00114EA4" w:rsidRDefault="00114EA4" w:rsidP="00B828BD">
            <w:pPr>
              <w:jc w:val="center"/>
              <w:rPr>
                <w:rFonts w:ascii="Myriad Pro" w:hAnsi="Myriad Pro"/>
                <w:color w:val="FFFFFF" w:themeColor="background1"/>
                <w:sz w:val="20"/>
                <w:szCs w:val="20"/>
              </w:rPr>
            </w:pPr>
            <w:r w:rsidRPr="00114EA4">
              <w:rPr>
                <w:rFonts w:ascii="Myriad Pro" w:hAnsi="Myriad Pro"/>
                <w:color w:val="FFFFFF" w:themeColor="background1"/>
                <w:sz w:val="20"/>
                <w:szCs w:val="20"/>
              </w:rPr>
              <w:t>Отклонение факт. показателей от утв. показателей за 2017 год </w:t>
            </w:r>
          </w:p>
        </w:tc>
        <w:tc>
          <w:tcPr>
            <w:tcW w:w="288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A11F85" w14:textId="77777777" w:rsidR="00114EA4" w:rsidRPr="00114EA4" w:rsidRDefault="00114EA4" w:rsidP="00B828BD">
            <w:pPr>
              <w:jc w:val="center"/>
              <w:rPr>
                <w:rFonts w:ascii="Myriad Pro" w:hAnsi="Myriad Pro"/>
                <w:color w:val="FFFFFF" w:themeColor="background1"/>
                <w:sz w:val="20"/>
                <w:szCs w:val="20"/>
              </w:rPr>
            </w:pPr>
            <w:r w:rsidRPr="00114EA4">
              <w:rPr>
                <w:rFonts w:ascii="Myriad Pro" w:hAnsi="Myriad Pro"/>
                <w:color w:val="FFFFFF" w:themeColor="background1"/>
                <w:sz w:val="20"/>
                <w:szCs w:val="20"/>
              </w:rPr>
              <w:t>Корректировка по результатам деятельности за 2017 год</w:t>
            </w:r>
          </w:p>
        </w:tc>
        <w:tc>
          <w:tcPr>
            <w:tcW w:w="15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43156B" w14:textId="77777777" w:rsidR="00114EA4" w:rsidRPr="00565062" w:rsidRDefault="00114EA4" w:rsidP="00B828BD">
            <w:pPr>
              <w:jc w:val="center"/>
              <w:rPr>
                <w:rFonts w:ascii="Myriad Pro" w:hAnsi="Myriad Pro"/>
                <w:color w:val="000000"/>
                <w:sz w:val="20"/>
                <w:szCs w:val="20"/>
              </w:rPr>
            </w:pPr>
            <w:r w:rsidRPr="00114EA4">
              <w:rPr>
                <w:rFonts w:ascii="Myriad Pro" w:hAnsi="Myriad Pro"/>
                <w:color w:val="FFFFFF" w:themeColor="background1"/>
                <w:sz w:val="20"/>
                <w:szCs w:val="20"/>
              </w:rPr>
              <w:t>Неучтенные Управлением при установлении тарифов расходы 2017 года, тыс. руб.</w:t>
            </w:r>
            <w:r w:rsidRPr="00565062">
              <w:rPr>
                <w:rFonts w:ascii="Myriad Pro" w:hAnsi="Myriad Pro"/>
                <w:sz w:val="20"/>
                <w:szCs w:val="20"/>
              </w:rPr>
              <w:t> </w:t>
            </w:r>
          </w:p>
        </w:tc>
      </w:tr>
      <w:tr w:rsidR="00114EA4" w:rsidRPr="00565062" w14:paraId="333D82E2" w14:textId="77777777" w:rsidTr="00E30EDF">
        <w:trPr>
          <w:trHeight w:val="885"/>
          <w:jc w:val="center"/>
        </w:trPr>
        <w:tc>
          <w:tcPr>
            <w:tcW w:w="319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3B824E" w14:textId="77777777" w:rsidR="00114EA4" w:rsidRPr="00114EA4" w:rsidRDefault="00114EA4" w:rsidP="00B828BD">
            <w:pPr>
              <w:rPr>
                <w:rFonts w:ascii="Myriad Pro" w:hAnsi="Myriad Pro"/>
                <w:color w:val="FFFFFF" w:themeColor="background1"/>
                <w:sz w:val="20"/>
                <w:szCs w:val="20"/>
              </w:rPr>
            </w:pPr>
          </w:p>
        </w:tc>
        <w:tc>
          <w:tcPr>
            <w:tcW w:w="10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029F2A" w14:textId="77777777" w:rsidR="00114EA4" w:rsidRPr="00114EA4" w:rsidRDefault="00114EA4" w:rsidP="00B828BD">
            <w:pPr>
              <w:rPr>
                <w:rFonts w:ascii="Myriad Pro" w:hAnsi="Myriad Pro"/>
                <w:color w:val="FFFFFF" w:themeColor="background1"/>
                <w:sz w:val="20"/>
                <w:szCs w:val="20"/>
              </w:rPr>
            </w:pPr>
          </w:p>
        </w:tc>
        <w:tc>
          <w:tcPr>
            <w:tcW w:w="13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A0C3E8" w14:textId="77777777" w:rsidR="00114EA4" w:rsidRPr="00114EA4" w:rsidRDefault="00114EA4" w:rsidP="00B828BD">
            <w:pPr>
              <w:jc w:val="center"/>
              <w:rPr>
                <w:rFonts w:ascii="Myriad Pro" w:hAnsi="Myriad Pro"/>
                <w:color w:val="FFFFFF" w:themeColor="background1"/>
                <w:sz w:val="20"/>
                <w:szCs w:val="20"/>
              </w:rPr>
            </w:pPr>
          </w:p>
        </w:tc>
        <w:tc>
          <w:tcPr>
            <w:tcW w:w="1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887738" w14:textId="77777777" w:rsidR="00114EA4" w:rsidRPr="00114EA4" w:rsidRDefault="00114EA4" w:rsidP="00B828BD">
            <w:pPr>
              <w:jc w:val="center"/>
              <w:rPr>
                <w:rFonts w:ascii="Myriad Pro" w:hAnsi="Myriad Pro"/>
                <w:color w:val="FFFFFF" w:themeColor="background1"/>
                <w:sz w:val="20"/>
                <w:szCs w:val="20"/>
              </w:rPr>
            </w:pPr>
            <w:r w:rsidRPr="00114EA4">
              <w:rPr>
                <w:rFonts w:ascii="Myriad Pro" w:hAnsi="Myriad Pro"/>
                <w:color w:val="FFFFFF" w:themeColor="background1"/>
                <w:sz w:val="20"/>
                <w:szCs w:val="20"/>
              </w:rPr>
              <w:t>Филиал «Алтайэнерго», тыс. руб.</w:t>
            </w:r>
          </w:p>
        </w:tc>
        <w:tc>
          <w:tcPr>
            <w:tcW w:w="1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527450" w14:textId="77777777" w:rsidR="00114EA4" w:rsidRPr="00114EA4" w:rsidRDefault="00114EA4" w:rsidP="00B828BD">
            <w:pPr>
              <w:jc w:val="center"/>
              <w:rPr>
                <w:rFonts w:ascii="Myriad Pro" w:hAnsi="Myriad Pro"/>
                <w:color w:val="FFFFFF" w:themeColor="background1"/>
                <w:sz w:val="20"/>
                <w:szCs w:val="20"/>
              </w:rPr>
            </w:pPr>
            <w:r w:rsidRPr="00114EA4">
              <w:rPr>
                <w:rFonts w:ascii="Myriad Pro" w:hAnsi="Myriad Pro"/>
                <w:color w:val="FFFFFF" w:themeColor="background1"/>
                <w:sz w:val="20"/>
                <w:szCs w:val="20"/>
              </w:rPr>
              <w:t>Управление, тыс. руб.</w:t>
            </w:r>
          </w:p>
        </w:tc>
        <w:tc>
          <w:tcPr>
            <w:tcW w:w="15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44FA27" w14:textId="77777777" w:rsidR="00114EA4" w:rsidRPr="00565062" w:rsidRDefault="00114EA4" w:rsidP="00B828BD">
            <w:pPr>
              <w:rPr>
                <w:rFonts w:ascii="Myriad Pro" w:hAnsi="Myriad Pro"/>
                <w:sz w:val="20"/>
                <w:szCs w:val="20"/>
              </w:rPr>
            </w:pPr>
          </w:p>
        </w:tc>
      </w:tr>
      <w:tr w:rsidR="00114EA4" w:rsidRPr="00565062" w14:paraId="76CD7DDF" w14:textId="77777777" w:rsidTr="00E30EDF">
        <w:trPr>
          <w:trHeight w:val="315"/>
          <w:jc w:val="center"/>
        </w:trPr>
        <w:tc>
          <w:tcPr>
            <w:tcW w:w="3196" w:type="dxa"/>
            <w:tcBorders>
              <w:top w:val="single" w:sz="4" w:space="0" w:color="FFFFFF" w:themeColor="background1"/>
            </w:tcBorders>
            <w:shd w:val="clear" w:color="auto" w:fill="D6E3BC" w:themeFill="accent3" w:themeFillTint="66"/>
            <w:vAlign w:val="center"/>
            <w:hideMark/>
          </w:tcPr>
          <w:p w14:paraId="59D2F456" w14:textId="77777777" w:rsidR="00114EA4" w:rsidRPr="00565062" w:rsidRDefault="00114EA4" w:rsidP="00B828BD">
            <w:pPr>
              <w:rPr>
                <w:rFonts w:ascii="Myriad Pro" w:hAnsi="Myriad Pro"/>
                <w:b/>
                <w:bCs/>
                <w:color w:val="000000"/>
                <w:sz w:val="20"/>
                <w:szCs w:val="20"/>
              </w:rPr>
            </w:pPr>
            <w:r w:rsidRPr="00565062">
              <w:rPr>
                <w:rFonts w:ascii="Myriad Pro" w:hAnsi="Myriad Pro"/>
                <w:b/>
                <w:bCs/>
                <w:color w:val="000000"/>
                <w:sz w:val="20"/>
                <w:szCs w:val="20"/>
              </w:rPr>
              <w:t>Расчет корректировок</w:t>
            </w:r>
          </w:p>
        </w:tc>
        <w:tc>
          <w:tcPr>
            <w:tcW w:w="1009" w:type="dxa"/>
            <w:tcBorders>
              <w:top w:val="single" w:sz="4" w:space="0" w:color="FFFFFF" w:themeColor="background1"/>
            </w:tcBorders>
            <w:shd w:val="clear" w:color="auto" w:fill="D6E3BC" w:themeFill="accent3" w:themeFillTint="66"/>
            <w:vAlign w:val="center"/>
            <w:hideMark/>
          </w:tcPr>
          <w:p w14:paraId="0CF47816" w14:textId="77777777" w:rsidR="00114EA4" w:rsidRPr="00565062" w:rsidRDefault="00114EA4" w:rsidP="00B828BD">
            <w:pPr>
              <w:jc w:val="center"/>
              <w:rPr>
                <w:rFonts w:ascii="Myriad Pro" w:hAnsi="Myriad Pro"/>
                <w:b/>
                <w:bCs/>
                <w:color w:val="000000"/>
                <w:sz w:val="20"/>
                <w:szCs w:val="20"/>
              </w:rPr>
            </w:pPr>
            <w:r w:rsidRPr="00565062">
              <w:rPr>
                <w:rFonts w:ascii="Myriad Pro" w:hAnsi="Myriad Pro"/>
                <w:b/>
                <w:bCs/>
                <w:color w:val="000000"/>
                <w:sz w:val="20"/>
                <w:szCs w:val="20"/>
              </w:rPr>
              <w:t>тыс.руб</w:t>
            </w:r>
          </w:p>
        </w:tc>
        <w:tc>
          <w:tcPr>
            <w:tcW w:w="1380" w:type="dxa"/>
            <w:tcBorders>
              <w:top w:val="single" w:sz="4" w:space="0" w:color="FFFFFF" w:themeColor="background1"/>
            </w:tcBorders>
            <w:shd w:val="clear" w:color="auto" w:fill="D6E3BC" w:themeFill="accent3" w:themeFillTint="66"/>
            <w:vAlign w:val="center"/>
            <w:hideMark/>
          </w:tcPr>
          <w:p w14:paraId="19AFAC9A" w14:textId="77777777" w:rsidR="00114EA4" w:rsidRPr="00565062" w:rsidRDefault="00114EA4" w:rsidP="00B828BD">
            <w:pPr>
              <w:jc w:val="right"/>
              <w:rPr>
                <w:rFonts w:ascii="Myriad Pro" w:hAnsi="Myriad Pro"/>
                <w:b/>
                <w:bCs/>
                <w:color w:val="000000"/>
                <w:sz w:val="20"/>
                <w:szCs w:val="20"/>
              </w:rPr>
            </w:pPr>
            <w:r w:rsidRPr="00565062">
              <w:rPr>
                <w:rFonts w:ascii="Myriad Pro" w:hAnsi="Myriad Pro"/>
                <w:b/>
                <w:bCs/>
                <w:color w:val="000000"/>
                <w:sz w:val="20"/>
                <w:szCs w:val="20"/>
              </w:rPr>
              <w:t>290 819,20</w:t>
            </w:r>
          </w:p>
        </w:tc>
        <w:tc>
          <w:tcPr>
            <w:tcW w:w="1485" w:type="dxa"/>
            <w:tcBorders>
              <w:top w:val="single" w:sz="4" w:space="0" w:color="FFFFFF" w:themeColor="background1"/>
            </w:tcBorders>
            <w:shd w:val="clear" w:color="auto" w:fill="D6E3BC" w:themeFill="accent3" w:themeFillTint="66"/>
            <w:vAlign w:val="center"/>
            <w:hideMark/>
          </w:tcPr>
          <w:p w14:paraId="037D43CD" w14:textId="77777777" w:rsidR="00114EA4" w:rsidRPr="00565062" w:rsidRDefault="00114EA4" w:rsidP="00B828BD">
            <w:pPr>
              <w:jc w:val="right"/>
              <w:rPr>
                <w:rFonts w:ascii="Myriad Pro" w:hAnsi="Myriad Pro"/>
                <w:b/>
                <w:bCs/>
                <w:color w:val="000000"/>
                <w:sz w:val="20"/>
                <w:szCs w:val="20"/>
              </w:rPr>
            </w:pPr>
            <w:r w:rsidRPr="00565062">
              <w:rPr>
                <w:rFonts w:ascii="Myriad Pro" w:hAnsi="Myriad Pro"/>
                <w:b/>
                <w:bCs/>
                <w:color w:val="000000"/>
                <w:sz w:val="20"/>
                <w:szCs w:val="20"/>
              </w:rPr>
              <w:t>1 473 836,33</w:t>
            </w:r>
          </w:p>
        </w:tc>
        <w:tc>
          <w:tcPr>
            <w:tcW w:w="1397" w:type="dxa"/>
            <w:tcBorders>
              <w:top w:val="single" w:sz="4" w:space="0" w:color="FFFFFF" w:themeColor="background1"/>
            </w:tcBorders>
            <w:shd w:val="clear" w:color="auto" w:fill="D6E3BC" w:themeFill="accent3" w:themeFillTint="66"/>
            <w:vAlign w:val="center"/>
            <w:hideMark/>
          </w:tcPr>
          <w:p w14:paraId="779EB742" w14:textId="77777777" w:rsidR="00114EA4" w:rsidRPr="00565062" w:rsidRDefault="00114EA4" w:rsidP="00B828BD">
            <w:pPr>
              <w:jc w:val="right"/>
              <w:rPr>
                <w:rFonts w:ascii="Myriad Pro" w:hAnsi="Myriad Pro"/>
                <w:b/>
                <w:bCs/>
                <w:color w:val="000000"/>
                <w:sz w:val="20"/>
                <w:szCs w:val="20"/>
              </w:rPr>
            </w:pPr>
            <w:r w:rsidRPr="00565062">
              <w:rPr>
                <w:rFonts w:ascii="Myriad Pro" w:hAnsi="Myriad Pro"/>
                <w:b/>
                <w:bCs/>
                <w:color w:val="000000"/>
                <w:sz w:val="20"/>
                <w:szCs w:val="20"/>
              </w:rPr>
              <w:t>144 493,89</w:t>
            </w:r>
          </w:p>
        </w:tc>
        <w:tc>
          <w:tcPr>
            <w:tcW w:w="1509" w:type="dxa"/>
            <w:tcBorders>
              <w:top w:val="single" w:sz="4" w:space="0" w:color="FFFFFF" w:themeColor="background1"/>
            </w:tcBorders>
            <w:shd w:val="clear" w:color="auto" w:fill="D6E3BC" w:themeFill="accent3" w:themeFillTint="66"/>
            <w:vAlign w:val="center"/>
            <w:hideMark/>
          </w:tcPr>
          <w:p w14:paraId="1EE94A20" w14:textId="77777777" w:rsidR="00114EA4" w:rsidRPr="00565062" w:rsidRDefault="00114EA4" w:rsidP="00B828BD">
            <w:pPr>
              <w:jc w:val="right"/>
              <w:rPr>
                <w:rFonts w:ascii="Myriad Pro" w:hAnsi="Myriad Pro"/>
                <w:b/>
                <w:bCs/>
                <w:color w:val="000000"/>
                <w:sz w:val="20"/>
                <w:szCs w:val="20"/>
              </w:rPr>
            </w:pPr>
            <w:r w:rsidRPr="00565062">
              <w:rPr>
                <w:rFonts w:ascii="Myriad Pro" w:hAnsi="Myriad Pro"/>
                <w:b/>
                <w:bCs/>
                <w:color w:val="000000"/>
                <w:sz w:val="20"/>
                <w:szCs w:val="20"/>
              </w:rPr>
              <w:t>-1 329 342,44</w:t>
            </w:r>
          </w:p>
        </w:tc>
      </w:tr>
      <w:tr w:rsidR="00114EA4" w:rsidRPr="00565062" w14:paraId="591012D2" w14:textId="77777777" w:rsidTr="005A2E5F">
        <w:trPr>
          <w:trHeight w:val="315"/>
          <w:jc w:val="center"/>
        </w:trPr>
        <w:tc>
          <w:tcPr>
            <w:tcW w:w="3196" w:type="dxa"/>
            <w:shd w:val="clear" w:color="auto" w:fill="auto"/>
            <w:vAlign w:val="center"/>
            <w:hideMark/>
          </w:tcPr>
          <w:p w14:paraId="4462C275" w14:textId="77777777" w:rsidR="00114EA4" w:rsidRPr="00565062" w:rsidRDefault="00114EA4" w:rsidP="00B828BD">
            <w:pPr>
              <w:rPr>
                <w:rFonts w:ascii="Myriad Pro" w:hAnsi="Myriad Pro"/>
                <w:color w:val="000000"/>
                <w:sz w:val="20"/>
                <w:szCs w:val="20"/>
              </w:rPr>
            </w:pPr>
            <w:r w:rsidRPr="00565062">
              <w:rPr>
                <w:rFonts w:ascii="Myriad Pro" w:hAnsi="Myriad Pro"/>
                <w:color w:val="000000"/>
                <w:sz w:val="20"/>
                <w:szCs w:val="20"/>
              </w:rPr>
              <w:t>по товарной выручке</w:t>
            </w:r>
          </w:p>
        </w:tc>
        <w:tc>
          <w:tcPr>
            <w:tcW w:w="1009" w:type="dxa"/>
            <w:shd w:val="clear" w:color="auto" w:fill="auto"/>
            <w:vAlign w:val="center"/>
            <w:hideMark/>
          </w:tcPr>
          <w:p w14:paraId="1BCAD274" w14:textId="77777777" w:rsidR="00114EA4" w:rsidRPr="00565062" w:rsidRDefault="00114EA4" w:rsidP="00B828BD">
            <w:pPr>
              <w:jc w:val="center"/>
              <w:rPr>
                <w:rFonts w:ascii="Myriad Pro" w:hAnsi="Myriad Pro"/>
                <w:color w:val="000000"/>
                <w:sz w:val="20"/>
                <w:szCs w:val="20"/>
              </w:rPr>
            </w:pPr>
            <w:r w:rsidRPr="00565062">
              <w:rPr>
                <w:rFonts w:ascii="Myriad Pro" w:hAnsi="Myriad Pro"/>
                <w:color w:val="000000"/>
                <w:sz w:val="20"/>
                <w:szCs w:val="20"/>
              </w:rPr>
              <w:t>тыс.руб</w:t>
            </w:r>
          </w:p>
        </w:tc>
        <w:tc>
          <w:tcPr>
            <w:tcW w:w="1380" w:type="dxa"/>
            <w:shd w:val="clear" w:color="auto" w:fill="auto"/>
            <w:vAlign w:val="center"/>
            <w:hideMark/>
          </w:tcPr>
          <w:p w14:paraId="4EF87EB6"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 </w:t>
            </w:r>
          </w:p>
        </w:tc>
        <w:tc>
          <w:tcPr>
            <w:tcW w:w="1485" w:type="dxa"/>
            <w:shd w:val="clear" w:color="auto" w:fill="auto"/>
            <w:vAlign w:val="center"/>
            <w:hideMark/>
          </w:tcPr>
          <w:p w14:paraId="2E21EC67"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 </w:t>
            </w:r>
          </w:p>
        </w:tc>
        <w:tc>
          <w:tcPr>
            <w:tcW w:w="1397" w:type="dxa"/>
            <w:shd w:val="clear" w:color="auto" w:fill="auto"/>
            <w:vAlign w:val="center"/>
            <w:hideMark/>
          </w:tcPr>
          <w:p w14:paraId="6676EE8D"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-197 307,70</w:t>
            </w:r>
          </w:p>
        </w:tc>
        <w:tc>
          <w:tcPr>
            <w:tcW w:w="1509" w:type="dxa"/>
            <w:shd w:val="clear" w:color="auto" w:fill="auto"/>
            <w:vAlign w:val="center"/>
            <w:hideMark/>
          </w:tcPr>
          <w:p w14:paraId="7BAA8DD5"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-197 308</w:t>
            </w:r>
          </w:p>
        </w:tc>
      </w:tr>
      <w:tr w:rsidR="00114EA4" w:rsidRPr="00565062" w14:paraId="43B39229" w14:textId="77777777" w:rsidTr="005A2E5F">
        <w:trPr>
          <w:trHeight w:val="315"/>
          <w:jc w:val="center"/>
        </w:trPr>
        <w:tc>
          <w:tcPr>
            <w:tcW w:w="3196" w:type="dxa"/>
            <w:shd w:val="clear" w:color="auto" w:fill="auto"/>
            <w:vAlign w:val="center"/>
            <w:hideMark/>
          </w:tcPr>
          <w:p w14:paraId="58AEF89A" w14:textId="77777777" w:rsidR="00114EA4" w:rsidRPr="00565062" w:rsidRDefault="00114EA4" w:rsidP="00B828BD">
            <w:pPr>
              <w:rPr>
                <w:rFonts w:ascii="Myriad Pro" w:hAnsi="Myriad Pro"/>
                <w:color w:val="000000"/>
                <w:sz w:val="20"/>
                <w:szCs w:val="20"/>
              </w:rPr>
            </w:pPr>
            <w:r w:rsidRPr="00565062">
              <w:rPr>
                <w:rFonts w:ascii="Myriad Pro" w:hAnsi="Myriad Pro"/>
                <w:color w:val="000000"/>
                <w:sz w:val="20"/>
                <w:szCs w:val="20"/>
              </w:rPr>
              <w:t>по подконтрольным расходам</w:t>
            </w:r>
          </w:p>
        </w:tc>
        <w:tc>
          <w:tcPr>
            <w:tcW w:w="1009" w:type="dxa"/>
            <w:shd w:val="clear" w:color="auto" w:fill="auto"/>
            <w:vAlign w:val="center"/>
            <w:hideMark/>
          </w:tcPr>
          <w:p w14:paraId="4B83FE84" w14:textId="77777777" w:rsidR="00114EA4" w:rsidRPr="00565062" w:rsidRDefault="00114EA4" w:rsidP="00B828BD">
            <w:pPr>
              <w:jc w:val="center"/>
              <w:rPr>
                <w:rFonts w:ascii="Myriad Pro" w:hAnsi="Myriad Pro"/>
                <w:color w:val="000000"/>
                <w:sz w:val="20"/>
                <w:szCs w:val="20"/>
              </w:rPr>
            </w:pPr>
            <w:r w:rsidRPr="00565062">
              <w:rPr>
                <w:rFonts w:ascii="Myriad Pro" w:hAnsi="Myriad Pro"/>
                <w:color w:val="000000"/>
                <w:sz w:val="20"/>
                <w:szCs w:val="20"/>
              </w:rPr>
              <w:t>тыс.руб</w:t>
            </w:r>
          </w:p>
        </w:tc>
        <w:tc>
          <w:tcPr>
            <w:tcW w:w="1380" w:type="dxa"/>
            <w:shd w:val="clear" w:color="auto" w:fill="auto"/>
            <w:vAlign w:val="center"/>
            <w:hideMark/>
          </w:tcPr>
          <w:p w14:paraId="21C7EE3D"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356 825,24</w:t>
            </w:r>
          </w:p>
        </w:tc>
        <w:tc>
          <w:tcPr>
            <w:tcW w:w="1485" w:type="dxa"/>
            <w:shd w:val="clear" w:color="auto" w:fill="auto"/>
            <w:vAlign w:val="center"/>
            <w:hideMark/>
          </w:tcPr>
          <w:p w14:paraId="0E0B5D4D"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216 439,18</w:t>
            </w:r>
          </w:p>
        </w:tc>
        <w:tc>
          <w:tcPr>
            <w:tcW w:w="1397" w:type="dxa"/>
            <w:shd w:val="clear" w:color="auto" w:fill="auto"/>
            <w:vAlign w:val="center"/>
            <w:hideMark/>
          </w:tcPr>
          <w:p w14:paraId="6506FCDB"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202 541,46</w:t>
            </w:r>
          </w:p>
        </w:tc>
        <w:tc>
          <w:tcPr>
            <w:tcW w:w="1509" w:type="dxa"/>
            <w:shd w:val="clear" w:color="auto" w:fill="auto"/>
            <w:vAlign w:val="center"/>
            <w:hideMark/>
          </w:tcPr>
          <w:p w14:paraId="581F4C00"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-13 898</w:t>
            </w:r>
          </w:p>
        </w:tc>
      </w:tr>
      <w:tr w:rsidR="00114EA4" w:rsidRPr="00565062" w14:paraId="6D8A906B" w14:textId="77777777" w:rsidTr="005A2E5F">
        <w:trPr>
          <w:trHeight w:val="315"/>
          <w:jc w:val="center"/>
        </w:trPr>
        <w:tc>
          <w:tcPr>
            <w:tcW w:w="3196" w:type="dxa"/>
            <w:shd w:val="clear" w:color="auto" w:fill="auto"/>
            <w:vAlign w:val="center"/>
            <w:hideMark/>
          </w:tcPr>
          <w:p w14:paraId="5AFB19E4" w14:textId="77777777" w:rsidR="00114EA4" w:rsidRPr="00565062" w:rsidRDefault="00114EA4" w:rsidP="00B828BD">
            <w:pPr>
              <w:rPr>
                <w:rFonts w:ascii="Myriad Pro" w:hAnsi="Myriad Pro"/>
                <w:color w:val="000000"/>
                <w:sz w:val="20"/>
                <w:szCs w:val="20"/>
              </w:rPr>
            </w:pPr>
            <w:r w:rsidRPr="00565062">
              <w:rPr>
                <w:rFonts w:ascii="Myriad Pro" w:hAnsi="Myriad Pro"/>
                <w:color w:val="000000"/>
                <w:sz w:val="20"/>
                <w:szCs w:val="20"/>
              </w:rPr>
              <w:t>по неподконтрольным расходам</w:t>
            </w:r>
          </w:p>
        </w:tc>
        <w:tc>
          <w:tcPr>
            <w:tcW w:w="1009" w:type="dxa"/>
            <w:shd w:val="clear" w:color="auto" w:fill="auto"/>
            <w:vAlign w:val="center"/>
            <w:hideMark/>
          </w:tcPr>
          <w:p w14:paraId="6E1D285A" w14:textId="77777777" w:rsidR="00114EA4" w:rsidRPr="00565062" w:rsidRDefault="00114EA4" w:rsidP="00B828BD">
            <w:pPr>
              <w:jc w:val="center"/>
              <w:rPr>
                <w:rFonts w:ascii="Myriad Pro" w:hAnsi="Myriad Pro"/>
                <w:color w:val="000000"/>
                <w:sz w:val="20"/>
                <w:szCs w:val="20"/>
              </w:rPr>
            </w:pPr>
            <w:r w:rsidRPr="00565062">
              <w:rPr>
                <w:rFonts w:ascii="Myriad Pro" w:hAnsi="Myriad Pro"/>
                <w:color w:val="000000"/>
                <w:sz w:val="20"/>
                <w:szCs w:val="20"/>
              </w:rPr>
              <w:t>тыс.руб</w:t>
            </w:r>
          </w:p>
        </w:tc>
        <w:tc>
          <w:tcPr>
            <w:tcW w:w="1380" w:type="dxa"/>
            <w:shd w:val="clear" w:color="auto" w:fill="auto"/>
            <w:vAlign w:val="center"/>
            <w:hideMark/>
          </w:tcPr>
          <w:p w14:paraId="6FA1ED71"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117 393,44</w:t>
            </w:r>
          </w:p>
        </w:tc>
        <w:tc>
          <w:tcPr>
            <w:tcW w:w="1485" w:type="dxa"/>
            <w:shd w:val="clear" w:color="auto" w:fill="auto"/>
            <w:vAlign w:val="center"/>
            <w:hideMark/>
          </w:tcPr>
          <w:p w14:paraId="321F05DB"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411 188,94</w:t>
            </w:r>
          </w:p>
        </w:tc>
        <w:tc>
          <w:tcPr>
            <w:tcW w:w="1397" w:type="dxa"/>
            <w:shd w:val="clear" w:color="auto" w:fill="auto"/>
            <w:vAlign w:val="center"/>
            <w:hideMark/>
          </w:tcPr>
          <w:p w14:paraId="6B307B7F"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151 056,08</w:t>
            </w:r>
          </w:p>
        </w:tc>
        <w:tc>
          <w:tcPr>
            <w:tcW w:w="1509" w:type="dxa"/>
            <w:shd w:val="clear" w:color="auto" w:fill="auto"/>
            <w:vAlign w:val="center"/>
            <w:hideMark/>
          </w:tcPr>
          <w:p w14:paraId="3DFEA847"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-260 133</w:t>
            </w:r>
          </w:p>
        </w:tc>
      </w:tr>
      <w:tr w:rsidR="00114EA4" w:rsidRPr="00565062" w14:paraId="6739C03C" w14:textId="77777777" w:rsidTr="005A2E5F">
        <w:trPr>
          <w:trHeight w:val="315"/>
          <w:jc w:val="center"/>
        </w:trPr>
        <w:tc>
          <w:tcPr>
            <w:tcW w:w="3196" w:type="dxa"/>
            <w:shd w:val="clear" w:color="auto" w:fill="auto"/>
            <w:vAlign w:val="center"/>
            <w:hideMark/>
          </w:tcPr>
          <w:p w14:paraId="77D356E6" w14:textId="77777777" w:rsidR="00114EA4" w:rsidRPr="00565062" w:rsidRDefault="00114EA4" w:rsidP="00B828BD">
            <w:pPr>
              <w:rPr>
                <w:rFonts w:ascii="Myriad Pro" w:hAnsi="Myriad Pro"/>
                <w:color w:val="000000"/>
                <w:sz w:val="20"/>
                <w:szCs w:val="20"/>
              </w:rPr>
            </w:pPr>
            <w:r w:rsidRPr="00565062">
              <w:rPr>
                <w:rFonts w:ascii="Myriad Pro" w:hAnsi="Myriad Pro"/>
                <w:color w:val="000000"/>
                <w:sz w:val="20"/>
                <w:szCs w:val="20"/>
              </w:rPr>
              <w:t>по цене потерь</w:t>
            </w:r>
          </w:p>
        </w:tc>
        <w:tc>
          <w:tcPr>
            <w:tcW w:w="1009" w:type="dxa"/>
            <w:shd w:val="clear" w:color="auto" w:fill="auto"/>
            <w:vAlign w:val="center"/>
            <w:hideMark/>
          </w:tcPr>
          <w:p w14:paraId="01B9A37B" w14:textId="77777777" w:rsidR="00114EA4" w:rsidRPr="00565062" w:rsidRDefault="00114EA4" w:rsidP="00B828BD">
            <w:pPr>
              <w:jc w:val="center"/>
              <w:rPr>
                <w:rFonts w:ascii="Myriad Pro" w:hAnsi="Myriad Pro"/>
                <w:color w:val="000000"/>
                <w:sz w:val="20"/>
                <w:szCs w:val="20"/>
              </w:rPr>
            </w:pPr>
            <w:r w:rsidRPr="00565062">
              <w:rPr>
                <w:rFonts w:ascii="Myriad Pro" w:hAnsi="Myriad Pro"/>
                <w:color w:val="000000"/>
                <w:sz w:val="20"/>
                <w:szCs w:val="20"/>
              </w:rPr>
              <w:t>тыс.руб</w:t>
            </w:r>
          </w:p>
        </w:tc>
        <w:tc>
          <w:tcPr>
            <w:tcW w:w="1380" w:type="dxa"/>
            <w:shd w:val="clear" w:color="auto" w:fill="auto"/>
            <w:vAlign w:val="center"/>
            <w:hideMark/>
          </w:tcPr>
          <w:p w14:paraId="49C144C7"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 </w:t>
            </w:r>
          </w:p>
        </w:tc>
        <w:tc>
          <w:tcPr>
            <w:tcW w:w="1485" w:type="dxa"/>
            <w:shd w:val="clear" w:color="auto" w:fill="auto"/>
            <w:vAlign w:val="center"/>
            <w:hideMark/>
          </w:tcPr>
          <w:p w14:paraId="16786EC0"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 </w:t>
            </w:r>
          </w:p>
        </w:tc>
        <w:tc>
          <w:tcPr>
            <w:tcW w:w="1397" w:type="dxa"/>
            <w:shd w:val="clear" w:color="auto" w:fill="auto"/>
            <w:vAlign w:val="center"/>
            <w:hideMark/>
          </w:tcPr>
          <w:p w14:paraId="253D67CF"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-82 237,03</w:t>
            </w:r>
          </w:p>
        </w:tc>
        <w:tc>
          <w:tcPr>
            <w:tcW w:w="1509" w:type="dxa"/>
            <w:shd w:val="clear" w:color="auto" w:fill="auto"/>
            <w:vAlign w:val="center"/>
            <w:hideMark/>
          </w:tcPr>
          <w:p w14:paraId="3FC4428C"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-82 237</w:t>
            </w:r>
          </w:p>
        </w:tc>
      </w:tr>
      <w:tr w:rsidR="00114EA4" w:rsidRPr="00565062" w14:paraId="162600EF" w14:textId="77777777" w:rsidTr="005A2E5F">
        <w:trPr>
          <w:trHeight w:val="315"/>
          <w:jc w:val="center"/>
        </w:trPr>
        <w:tc>
          <w:tcPr>
            <w:tcW w:w="3196" w:type="dxa"/>
            <w:shd w:val="clear" w:color="auto" w:fill="auto"/>
            <w:vAlign w:val="center"/>
            <w:hideMark/>
          </w:tcPr>
          <w:p w14:paraId="2D90B3A9" w14:textId="77777777" w:rsidR="00114EA4" w:rsidRPr="00565062" w:rsidRDefault="00114EA4" w:rsidP="00B828BD">
            <w:pPr>
              <w:rPr>
                <w:rFonts w:ascii="Myriad Pro" w:hAnsi="Myriad Pro"/>
                <w:color w:val="000000"/>
                <w:sz w:val="20"/>
                <w:szCs w:val="20"/>
              </w:rPr>
            </w:pPr>
            <w:r w:rsidRPr="00565062">
              <w:rPr>
                <w:rFonts w:ascii="Myriad Pro" w:hAnsi="Myriad Pro"/>
                <w:color w:val="000000"/>
                <w:sz w:val="20"/>
                <w:szCs w:val="20"/>
              </w:rPr>
              <w:t>корректировка ИПР</w:t>
            </w:r>
          </w:p>
        </w:tc>
        <w:tc>
          <w:tcPr>
            <w:tcW w:w="1009" w:type="dxa"/>
            <w:shd w:val="clear" w:color="auto" w:fill="auto"/>
            <w:vAlign w:val="center"/>
            <w:hideMark/>
          </w:tcPr>
          <w:p w14:paraId="23492985" w14:textId="77777777" w:rsidR="00114EA4" w:rsidRPr="00565062" w:rsidRDefault="00114EA4" w:rsidP="00B828BD">
            <w:pPr>
              <w:jc w:val="center"/>
              <w:rPr>
                <w:rFonts w:ascii="Myriad Pro" w:hAnsi="Myriad Pro"/>
                <w:color w:val="000000"/>
                <w:sz w:val="20"/>
                <w:szCs w:val="20"/>
              </w:rPr>
            </w:pPr>
            <w:r w:rsidRPr="00565062">
              <w:rPr>
                <w:rFonts w:ascii="Myriad Pro" w:hAnsi="Myriad Pro"/>
                <w:color w:val="000000"/>
                <w:sz w:val="20"/>
                <w:szCs w:val="20"/>
              </w:rPr>
              <w:t>тыс.руб</w:t>
            </w:r>
          </w:p>
        </w:tc>
        <w:tc>
          <w:tcPr>
            <w:tcW w:w="1380" w:type="dxa"/>
            <w:shd w:val="clear" w:color="auto" w:fill="auto"/>
            <w:vAlign w:val="center"/>
            <w:hideMark/>
          </w:tcPr>
          <w:p w14:paraId="48CAA5F6"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 </w:t>
            </w:r>
          </w:p>
        </w:tc>
        <w:tc>
          <w:tcPr>
            <w:tcW w:w="1485" w:type="dxa"/>
            <w:shd w:val="clear" w:color="auto" w:fill="auto"/>
            <w:vAlign w:val="center"/>
            <w:hideMark/>
          </w:tcPr>
          <w:p w14:paraId="214DB59F"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191 580,10</w:t>
            </w:r>
          </w:p>
        </w:tc>
        <w:tc>
          <w:tcPr>
            <w:tcW w:w="1397" w:type="dxa"/>
            <w:shd w:val="clear" w:color="auto" w:fill="auto"/>
            <w:vAlign w:val="center"/>
            <w:hideMark/>
          </w:tcPr>
          <w:p w14:paraId="3D3D53C7"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-24 058,11</w:t>
            </w:r>
          </w:p>
        </w:tc>
        <w:tc>
          <w:tcPr>
            <w:tcW w:w="1509" w:type="dxa"/>
            <w:shd w:val="clear" w:color="auto" w:fill="auto"/>
            <w:vAlign w:val="center"/>
            <w:hideMark/>
          </w:tcPr>
          <w:p w14:paraId="74C3C9EA"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-215 638</w:t>
            </w:r>
          </w:p>
        </w:tc>
      </w:tr>
      <w:tr w:rsidR="00114EA4" w:rsidRPr="00565062" w14:paraId="629B93D4" w14:textId="77777777" w:rsidTr="005A2E5F">
        <w:trPr>
          <w:trHeight w:val="315"/>
          <w:jc w:val="center"/>
        </w:trPr>
        <w:tc>
          <w:tcPr>
            <w:tcW w:w="3196" w:type="dxa"/>
            <w:shd w:val="clear" w:color="auto" w:fill="auto"/>
            <w:vAlign w:val="center"/>
            <w:hideMark/>
          </w:tcPr>
          <w:p w14:paraId="4AFE8C18" w14:textId="77777777" w:rsidR="00114EA4" w:rsidRPr="00565062" w:rsidRDefault="00114EA4" w:rsidP="00B828BD">
            <w:pPr>
              <w:rPr>
                <w:rFonts w:ascii="Myriad Pro" w:hAnsi="Myriad Pro"/>
                <w:color w:val="000000"/>
                <w:sz w:val="20"/>
                <w:szCs w:val="20"/>
              </w:rPr>
            </w:pPr>
            <w:r w:rsidRPr="00565062">
              <w:rPr>
                <w:rFonts w:ascii="Myriad Pro" w:hAnsi="Myriad Pro"/>
                <w:color w:val="000000"/>
                <w:sz w:val="20"/>
                <w:szCs w:val="20"/>
              </w:rPr>
              <w:t xml:space="preserve">экономия потерь </w:t>
            </w:r>
          </w:p>
        </w:tc>
        <w:tc>
          <w:tcPr>
            <w:tcW w:w="1009" w:type="dxa"/>
            <w:shd w:val="clear" w:color="auto" w:fill="auto"/>
            <w:vAlign w:val="center"/>
            <w:hideMark/>
          </w:tcPr>
          <w:p w14:paraId="22514232" w14:textId="77777777" w:rsidR="00114EA4" w:rsidRPr="00565062" w:rsidRDefault="00114EA4" w:rsidP="00B828BD">
            <w:pPr>
              <w:jc w:val="center"/>
              <w:rPr>
                <w:rFonts w:ascii="Myriad Pro" w:hAnsi="Myriad Pro"/>
                <w:color w:val="000000"/>
                <w:sz w:val="20"/>
                <w:szCs w:val="20"/>
              </w:rPr>
            </w:pPr>
            <w:r w:rsidRPr="00565062">
              <w:rPr>
                <w:rFonts w:ascii="Myriad Pro" w:hAnsi="Myriad Pro"/>
                <w:color w:val="000000"/>
                <w:sz w:val="20"/>
                <w:szCs w:val="20"/>
              </w:rPr>
              <w:t>тыс.руб</w:t>
            </w:r>
          </w:p>
        </w:tc>
        <w:tc>
          <w:tcPr>
            <w:tcW w:w="1380" w:type="dxa"/>
            <w:shd w:val="clear" w:color="auto" w:fill="auto"/>
            <w:vAlign w:val="center"/>
            <w:hideMark/>
          </w:tcPr>
          <w:p w14:paraId="22654AF6"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 </w:t>
            </w:r>
          </w:p>
        </w:tc>
        <w:tc>
          <w:tcPr>
            <w:tcW w:w="1485" w:type="dxa"/>
            <w:shd w:val="clear" w:color="auto" w:fill="auto"/>
            <w:vAlign w:val="center"/>
            <w:hideMark/>
          </w:tcPr>
          <w:p w14:paraId="22F98E32"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296 275,41</w:t>
            </w:r>
          </w:p>
        </w:tc>
        <w:tc>
          <w:tcPr>
            <w:tcW w:w="1397" w:type="dxa"/>
            <w:shd w:val="clear" w:color="auto" w:fill="auto"/>
            <w:vAlign w:val="center"/>
            <w:hideMark/>
          </w:tcPr>
          <w:p w14:paraId="5AD0CAEF"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296 275,41</w:t>
            </w:r>
          </w:p>
        </w:tc>
        <w:tc>
          <w:tcPr>
            <w:tcW w:w="1509" w:type="dxa"/>
            <w:shd w:val="clear" w:color="auto" w:fill="auto"/>
            <w:vAlign w:val="center"/>
            <w:hideMark/>
          </w:tcPr>
          <w:p w14:paraId="17062A90"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0</w:t>
            </w:r>
          </w:p>
        </w:tc>
      </w:tr>
      <w:tr w:rsidR="00114EA4" w:rsidRPr="00565062" w14:paraId="796C54AB" w14:textId="77777777" w:rsidTr="005A2E5F">
        <w:trPr>
          <w:trHeight w:val="315"/>
          <w:jc w:val="center"/>
        </w:trPr>
        <w:tc>
          <w:tcPr>
            <w:tcW w:w="3196" w:type="dxa"/>
            <w:shd w:val="clear" w:color="auto" w:fill="auto"/>
            <w:vAlign w:val="center"/>
            <w:hideMark/>
          </w:tcPr>
          <w:p w14:paraId="05830ABB" w14:textId="77777777" w:rsidR="00114EA4" w:rsidRPr="00565062" w:rsidRDefault="00114EA4" w:rsidP="00B828BD">
            <w:pPr>
              <w:rPr>
                <w:rFonts w:ascii="Myriad Pro" w:hAnsi="Myriad Pro"/>
                <w:color w:val="000000"/>
                <w:sz w:val="20"/>
                <w:szCs w:val="20"/>
              </w:rPr>
            </w:pPr>
            <w:r w:rsidRPr="00565062">
              <w:rPr>
                <w:rFonts w:ascii="Myriad Pro" w:hAnsi="Myriad Pro"/>
                <w:color w:val="000000"/>
                <w:sz w:val="20"/>
                <w:szCs w:val="20"/>
              </w:rPr>
              <w:t>бездоговорное потребление</w:t>
            </w:r>
          </w:p>
        </w:tc>
        <w:tc>
          <w:tcPr>
            <w:tcW w:w="1009" w:type="dxa"/>
            <w:shd w:val="clear" w:color="auto" w:fill="auto"/>
            <w:vAlign w:val="center"/>
            <w:hideMark/>
          </w:tcPr>
          <w:p w14:paraId="0F3F4BD4" w14:textId="77777777" w:rsidR="00114EA4" w:rsidRPr="00565062" w:rsidRDefault="00114EA4" w:rsidP="00B828BD">
            <w:pPr>
              <w:jc w:val="center"/>
              <w:rPr>
                <w:rFonts w:ascii="Myriad Pro" w:hAnsi="Myriad Pro"/>
                <w:color w:val="000000"/>
                <w:sz w:val="20"/>
                <w:szCs w:val="20"/>
              </w:rPr>
            </w:pPr>
            <w:r w:rsidRPr="00565062">
              <w:rPr>
                <w:rFonts w:ascii="Myriad Pro" w:hAnsi="Myriad Pro"/>
                <w:color w:val="000000"/>
                <w:sz w:val="20"/>
                <w:szCs w:val="20"/>
              </w:rPr>
              <w:t>тыс.руб</w:t>
            </w:r>
          </w:p>
        </w:tc>
        <w:tc>
          <w:tcPr>
            <w:tcW w:w="1380" w:type="dxa"/>
            <w:shd w:val="clear" w:color="auto" w:fill="auto"/>
            <w:vAlign w:val="center"/>
            <w:hideMark/>
          </w:tcPr>
          <w:p w14:paraId="0A4CB7B8"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 </w:t>
            </w:r>
          </w:p>
        </w:tc>
        <w:tc>
          <w:tcPr>
            <w:tcW w:w="1485" w:type="dxa"/>
            <w:shd w:val="clear" w:color="auto" w:fill="auto"/>
            <w:vAlign w:val="center"/>
            <w:hideMark/>
          </w:tcPr>
          <w:p w14:paraId="3C30CE0F"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91,3</w:t>
            </w:r>
          </w:p>
        </w:tc>
        <w:tc>
          <w:tcPr>
            <w:tcW w:w="1397" w:type="dxa"/>
            <w:shd w:val="clear" w:color="auto" w:fill="auto"/>
            <w:vAlign w:val="center"/>
            <w:hideMark/>
          </w:tcPr>
          <w:p w14:paraId="375DE27A"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89,01</w:t>
            </w:r>
          </w:p>
        </w:tc>
        <w:tc>
          <w:tcPr>
            <w:tcW w:w="1509" w:type="dxa"/>
            <w:shd w:val="clear" w:color="auto" w:fill="auto"/>
            <w:vAlign w:val="center"/>
            <w:hideMark/>
          </w:tcPr>
          <w:p w14:paraId="27C631AC"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-2</w:t>
            </w:r>
          </w:p>
        </w:tc>
      </w:tr>
      <w:tr w:rsidR="00114EA4" w:rsidRPr="00565062" w14:paraId="0B52C96C" w14:textId="77777777" w:rsidTr="005A2E5F">
        <w:trPr>
          <w:trHeight w:val="315"/>
          <w:jc w:val="center"/>
        </w:trPr>
        <w:tc>
          <w:tcPr>
            <w:tcW w:w="3196" w:type="dxa"/>
            <w:shd w:val="clear" w:color="auto" w:fill="auto"/>
            <w:vAlign w:val="center"/>
            <w:hideMark/>
          </w:tcPr>
          <w:p w14:paraId="4BF9255F" w14:textId="77777777" w:rsidR="00114EA4" w:rsidRPr="00565062" w:rsidRDefault="00114EA4" w:rsidP="00B828BD">
            <w:pPr>
              <w:rPr>
                <w:rFonts w:ascii="Myriad Pro" w:hAnsi="Myriad Pro"/>
                <w:color w:val="000000"/>
                <w:sz w:val="20"/>
                <w:szCs w:val="20"/>
              </w:rPr>
            </w:pPr>
            <w:r w:rsidRPr="00565062">
              <w:rPr>
                <w:rFonts w:ascii="Myriad Pro" w:hAnsi="Myriad Pro"/>
                <w:color w:val="000000"/>
                <w:sz w:val="20"/>
                <w:szCs w:val="20"/>
              </w:rPr>
              <w:t>расходы на транзит в смежные регионы РФ</w:t>
            </w:r>
          </w:p>
        </w:tc>
        <w:tc>
          <w:tcPr>
            <w:tcW w:w="1009" w:type="dxa"/>
            <w:shd w:val="clear" w:color="auto" w:fill="auto"/>
            <w:vAlign w:val="center"/>
            <w:hideMark/>
          </w:tcPr>
          <w:p w14:paraId="301B9417" w14:textId="77777777" w:rsidR="00114EA4" w:rsidRPr="00565062" w:rsidRDefault="00114EA4" w:rsidP="00B828BD">
            <w:pPr>
              <w:jc w:val="center"/>
              <w:rPr>
                <w:rFonts w:ascii="Myriad Pro" w:hAnsi="Myriad Pro"/>
                <w:color w:val="000000"/>
                <w:sz w:val="20"/>
                <w:szCs w:val="20"/>
              </w:rPr>
            </w:pPr>
            <w:r w:rsidRPr="00565062">
              <w:rPr>
                <w:rFonts w:ascii="Myriad Pro" w:hAnsi="Myriad Pro"/>
                <w:color w:val="000000"/>
                <w:sz w:val="20"/>
                <w:szCs w:val="20"/>
              </w:rPr>
              <w:t>тыс.руб</w:t>
            </w:r>
          </w:p>
        </w:tc>
        <w:tc>
          <w:tcPr>
            <w:tcW w:w="1380" w:type="dxa"/>
            <w:shd w:val="clear" w:color="auto" w:fill="auto"/>
            <w:vAlign w:val="center"/>
            <w:hideMark/>
          </w:tcPr>
          <w:p w14:paraId="2D0D0362"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 </w:t>
            </w:r>
          </w:p>
        </w:tc>
        <w:tc>
          <w:tcPr>
            <w:tcW w:w="1485" w:type="dxa"/>
            <w:shd w:val="clear" w:color="auto" w:fill="auto"/>
            <w:vAlign w:val="center"/>
            <w:hideMark/>
          </w:tcPr>
          <w:p w14:paraId="674795F3"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 </w:t>
            </w:r>
          </w:p>
        </w:tc>
        <w:tc>
          <w:tcPr>
            <w:tcW w:w="1397" w:type="dxa"/>
            <w:shd w:val="clear" w:color="auto" w:fill="auto"/>
            <w:vAlign w:val="center"/>
            <w:hideMark/>
          </w:tcPr>
          <w:p w14:paraId="405072D4"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-201 865,23</w:t>
            </w:r>
          </w:p>
        </w:tc>
        <w:tc>
          <w:tcPr>
            <w:tcW w:w="1509" w:type="dxa"/>
            <w:shd w:val="clear" w:color="auto" w:fill="auto"/>
            <w:vAlign w:val="center"/>
            <w:hideMark/>
          </w:tcPr>
          <w:p w14:paraId="695209E7"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-201 865</w:t>
            </w:r>
          </w:p>
        </w:tc>
      </w:tr>
      <w:tr w:rsidR="00114EA4" w:rsidRPr="00565062" w14:paraId="44D6DDA6" w14:textId="77777777" w:rsidTr="005A2E5F">
        <w:trPr>
          <w:trHeight w:val="414"/>
          <w:jc w:val="center"/>
        </w:trPr>
        <w:tc>
          <w:tcPr>
            <w:tcW w:w="3196" w:type="dxa"/>
            <w:shd w:val="clear" w:color="auto" w:fill="auto"/>
            <w:vAlign w:val="center"/>
            <w:hideMark/>
          </w:tcPr>
          <w:p w14:paraId="0205FA4C" w14:textId="77777777" w:rsidR="00114EA4" w:rsidRPr="00565062" w:rsidRDefault="00114EA4" w:rsidP="00B828BD">
            <w:pPr>
              <w:rPr>
                <w:rFonts w:ascii="Myriad Pro" w:hAnsi="Myriad Pro"/>
                <w:color w:val="000000"/>
                <w:sz w:val="20"/>
                <w:szCs w:val="20"/>
              </w:rPr>
            </w:pPr>
            <w:r w:rsidRPr="00565062">
              <w:rPr>
                <w:rFonts w:ascii="Myriad Pro" w:hAnsi="Myriad Pro"/>
                <w:color w:val="000000"/>
                <w:sz w:val="20"/>
                <w:szCs w:val="20"/>
              </w:rPr>
              <w:t>корректировка НВВ ПНиК</w:t>
            </w:r>
          </w:p>
        </w:tc>
        <w:tc>
          <w:tcPr>
            <w:tcW w:w="1009" w:type="dxa"/>
            <w:shd w:val="clear" w:color="auto" w:fill="auto"/>
            <w:vAlign w:val="center"/>
            <w:hideMark/>
          </w:tcPr>
          <w:p w14:paraId="3A5FE2B8" w14:textId="77777777" w:rsidR="00114EA4" w:rsidRPr="00565062" w:rsidRDefault="00114EA4" w:rsidP="00B828BD">
            <w:pPr>
              <w:jc w:val="center"/>
              <w:rPr>
                <w:rFonts w:ascii="Myriad Pro" w:hAnsi="Myriad Pro"/>
                <w:color w:val="000000"/>
                <w:sz w:val="20"/>
                <w:szCs w:val="20"/>
              </w:rPr>
            </w:pPr>
            <w:r w:rsidRPr="00565062">
              <w:rPr>
                <w:rFonts w:ascii="Myriad Pro" w:hAnsi="Myriad Pro"/>
                <w:color w:val="000000"/>
                <w:sz w:val="20"/>
                <w:szCs w:val="20"/>
              </w:rPr>
              <w:t>тыс.руб</w:t>
            </w:r>
          </w:p>
        </w:tc>
        <w:tc>
          <w:tcPr>
            <w:tcW w:w="1380" w:type="dxa"/>
            <w:shd w:val="clear" w:color="auto" w:fill="auto"/>
            <w:vAlign w:val="center"/>
            <w:hideMark/>
          </w:tcPr>
          <w:p w14:paraId="0B896DAA"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 </w:t>
            </w:r>
          </w:p>
        </w:tc>
        <w:tc>
          <w:tcPr>
            <w:tcW w:w="1485" w:type="dxa"/>
            <w:shd w:val="clear" w:color="auto" w:fill="auto"/>
            <w:vAlign w:val="center"/>
            <w:hideMark/>
          </w:tcPr>
          <w:p w14:paraId="3240BB72"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73 217,20</w:t>
            </w:r>
          </w:p>
        </w:tc>
        <w:tc>
          <w:tcPr>
            <w:tcW w:w="1397" w:type="dxa"/>
            <w:shd w:val="clear" w:color="auto" w:fill="auto"/>
            <w:vAlign w:val="center"/>
            <w:hideMark/>
          </w:tcPr>
          <w:p w14:paraId="7863D017"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 </w:t>
            </w:r>
          </w:p>
        </w:tc>
        <w:tc>
          <w:tcPr>
            <w:tcW w:w="1509" w:type="dxa"/>
            <w:shd w:val="clear" w:color="auto" w:fill="auto"/>
            <w:vAlign w:val="center"/>
            <w:hideMark/>
          </w:tcPr>
          <w:p w14:paraId="2832EDBB"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-73 217</w:t>
            </w:r>
          </w:p>
        </w:tc>
      </w:tr>
      <w:tr w:rsidR="00114EA4" w:rsidRPr="00565062" w14:paraId="3FB437AE" w14:textId="77777777" w:rsidTr="005A2E5F">
        <w:trPr>
          <w:trHeight w:val="315"/>
          <w:jc w:val="center"/>
        </w:trPr>
        <w:tc>
          <w:tcPr>
            <w:tcW w:w="3196" w:type="dxa"/>
            <w:shd w:val="clear" w:color="auto" w:fill="auto"/>
            <w:vAlign w:val="center"/>
            <w:hideMark/>
          </w:tcPr>
          <w:p w14:paraId="0202046C" w14:textId="77777777" w:rsidR="00114EA4" w:rsidRPr="00565062" w:rsidRDefault="00114EA4" w:rsidP="00B828BD">
            <w:pPr>
              <w:rPr>
                <w:rFonts w:ascii="Myriad Pro" w:hAnsi="Myriad Pro"/>
                <w:color w:val="000000"/>
                <w:sz w:val="20"/>
                <w:szCs w:val="20"/>
              </w:rPr>
            </w:pPr>
            <w:r w:rsidRPr="00565062">
              <w:rPr>
                <w:rFonts w:ascii="Myriad Pro" w:hAnsi="Myriad Pro"/>
                <w:color w:val="000000"/>
                <w:sz w:val="20"/>
                <w:szCs w:val="20"/>
              </w:rPr>
              <w:t>Доход и возврат инвестированного капитала</w:t>
            </w:r>
          </w:p>
        </w:tc>
        <w:tc>
          <w:tcPr>
            <w:tcW w:w="1009" w:type="dxa"/>
            <w:shd w:val="clear" w:color="auto" w:fill="auto"/>
            <w:vAlign w:val="center"/>
            <w:hideMark/>
          </w:tcPr>
          <w:p w14:paraId="227051EB" w14:textId="77777777" w:rsidR="00114EA4" w:rsidRPr="00565062" w:rsidRDefault="00114EA4" w:rsidP="00B828BD">
            <w:pPr>
              <w:jc w:val="center"/>
              <w:rPr>
                <w:rFonts w:ascii="Myriad Pro" w:hAnsi="Myriad Pro"/>
                <w:color w:val="000000"/>
                <w:sz w:val="20"/>
                <w:szCs w:val="20"/>
              </w:rPr>
            </w:pPr>
            <w:r w:rsidRPr="00565062">
              <w:rPr>
                <w:rFonts w:ascii="Myriad Pro" w:hAnsi="Myriad Pro"/>
                <w:color w:val="000000"/>
                <w:sz w:val="20"/>
                <w:szCs w:val="20"/>
              </w:rPr>
              <w:t> </w:t>
            </w:r>
          </w:p>
        </w:tc>
        <w:tc>
          <w:tcPr>
            <w:tcW w:w="1380" w:type="dxa"/>
            <w:shd w:val="clear" w:color="auto" w:fill="auto"/>
            <w:vAlign w:val="center"/>
            <w:hideMark/>
          </w:tcPr>
          <w:p w14:paraId="4A035E11"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-636 870,54</w:t>
            </w:r>
          </w:p>
        </w:tc>
        <w:tc>
          <w:tcPr>
            <w:tcW w:w="1485" w:type="dxa"/>
            <w:shd w:val="clear" w:color="auto" w:fill="auto"/>
            <w:vAlign w:val="center"/>
            <w:hideMark/>
          </w:tcPr>
          <w:p w14:paraId="7E3C9DC5"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 </w:t>
            </w:r>
          </w:p>
        </w:tc>
        <w:tc>
          <w:tcPr>
            <w:tcW w:w="1397" w:type="dxa"/>
            <w:shd w:val="clear" w:color="auto" w:fill="auto"/>
            <w:vAlign w:val="center"/>
            <w:hideMark/>
          </w:tcPr>
          <w:p w14:paraId="767D8879"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 </w:t>
            </w:r>
          </w:p>
        </w:tc>
        <w:tc>
          <w:tcPr>
            <w:tcW w:w="1509" w:type="dxa"/>
            <w:shd w:val="clear" w:color="auto" w:fill="auto"/>
            <w:vAlign w:val="center"/>
            <w:hideMark/>
          </w:tcPr>
          <w:p w14:paraId="48E9782D"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0</w:t>
            </w:r>
          </w:p>
        </w:tc>
      </w:tr>
      <w:tr w:rsidR="00114EA4" w:rsidRPr="00565062" w14:paraId="4F575506" w14:textId="77777777" w:rsidTr="005A2E5F">
        <w:trPr>
          <w:trHeight w:val="315"/>
          <w:jc w:val="center"/>
        </w:trPr>
        <w:tc>
          <w:tcPr>
            <w:tcW w:w="3196" w:type="dxa"/>
            <w:shd w:val="clear" w:color="auto" w:fill="auto"/>
            <w:vAlign w:val="center"/>
            <w:hideMark/>
          </w:tcPr>
          <w:p w14:paraId="7FC8E62C" w14:textId="77777777" w:rsidR="00114EA4" w:rsidRPr="00565062" w:rsidRDefault="00114EA4" w:rsidP="00B828BD">
            <w:pPr>
              <w:rPr>
                <w:rFonts w:ascii="Myriad Pro" w:hAnsi="Myriad Pro"/>
                <w:color w:val="000000"/>
                <w:sz w:val="20"/>
                <w:szCs w:val="20"/>
              </w:rPr>
            </w:pPr>
            <w:r w:rsidRPr="00565062">
              <w:rPr>
                <w:rFonts w:ascii="Myriad Pro" w:hAnsi="Myriad Pro"/>
                <w:color w:val="000000"/>
                <w:sz w:val="20"/>
                <w:szCs w:val="20"/>
              </w:rPr>
              <w:t>Изменения и корректировки НВВ, учтенные в НВВ на 2017 год</w:t>
            </w:r>
          </w:p>
        </w:tc>
        <w:tc>
          <w:tcPr>
            <w:tcW w:w="1009" w:type="dxa"/>
            <w:shd w:val="clear" w:color="auto" w:fill="auto"/>
            <w:vAlign w:val="center"/>
            <w:hideMark/>
          </w:tcPr>
          <w:p w14:paraId="59332FA0" w14:textId="77777777" w:rsidR="00114EA4" w:rsidRPr="00565062" w:rsidRDefault="00114EA4" w:rsidP="00B828BD">
            <w:pPr>
              <w:jc w:val="center"/>
              <w:rPr>
                <w:rFonts w:ascii="Myriad Pro" w:hAnsi="Myriad Pro"/>
                <w:color w:val="000000"/>
                <w:sz w:val="20"/>
                <w:szCs w:val="20"/>
              </w:rPr>
            </w:pPr>
            <w:r w:rsidRPr="00565062">
              <w:rPr>
                <w:rFonts w:ascii="Myriad Pro" w:hAnsi="Myriad Pro"/>
                <w:color w:val="000000"/>
                <w:sz w:val="20"/>
                <w:szCs w:val="20"/>
              </w:rPr>
              <w:t> </w:t>
            </w:r>
          </w:p>
        </w:tc>
        <w:tc>
          <w:tcPr>
            <w:tcW w:w="1380" w:type="dxa"/>
            <w:shd w:val="clear" w:color="auto" w:fill="auto"/>
            <w:vAlign w:val="center"/>
            <w:hideMark/>
          </w:tcPr>
          <w:p w14:paraId="1BB700E4"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453 471,06</w:t>
            </w:r>
          </w:p>
        </w:tc>
        <w:tc>
          <w:tcPr>
            <w:tcW w:w="1485" w:type="dxa"/>
            <w:shd w:val="clear" w:color="auto" w:fill="auto"/>
            <w:vAlign w:val="center"/>
            <w:hideMark/>
          </w:tcPr>
          <w:p w14:paraId="56A9F6A8"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 </w:t>
            </w:r>
          </w:p>
        </w:tc>
        <w:tc>
          <w:tcPr>
            <w:tcW w:w="1397" w:type="dxa"/>
            <w:shd w:val="clear" w:color="auto" w:fill="auto"/>
            <w:vAlign w:val="center"/>
            <w:hideMark/>
          </w:tcPr>
          <w:p w14:paraId="51685DFA"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 </w:t>
            </w:r>
          </w:p>
        </w:tc>
        <w:tc>
          <w:tcPr>
            <w:tcW w:w="1509" w:type="dxa"/>
            <w:shd w:val="clear" w:color="auto" w:fill="auto"/>
            <w:vAlign w:val="center"/>
            <w:hideMark/>
          </w:tcPr>
          <w:p w14:paraId="2BEA1C95"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0</w:t>
            </w:r>
          </w:p>
        </w:tc>
      </w:tr>
      <w:tr w:rsidR="00114EA4" w:rsidRPr="00565062" w14:paraId="2AD381E7" w14:textId="77777777" w:rsidTr="005A2E5F">
        <w:trPr>
          <w:trHeight w:val="525"/>
          <w:jc w:val="center"/>
        </w:trPr>
        <w:tc>
          <w:tcPr>
            <w:tcW w:w="3196" w:type="dxa"/>
            <w:shd w:val="clear" w:color="auto" w:fill="auto"/>
            <w:vAlign w:val="center"/>
            <w:hideMark/>
          </w:tcPr>
          <w:p w14:paraId="6465994D" w14:textId="77777777" w:rsidR="00114EA4" w:rsidRPr="00565062" w:rsidRDefault="00114EA4" w:rsidP="005A2E5F">
            <w:pPr>
              <w:rPr>
                <w:rFonts w:ascii="Myriad Pro" w:hAnsi="Myriad Pro"/>
                <w:color w:val="000000"/>
                <w:sz w:val="20"/>
                <w:szCs w:val="20"/>
              </w:rPr>
            </w:pPr>
            <w:r w:rsidRPr="00565062">
              <w:rPr>
                <w:rFonts w:ascii="Myriad Pro" w:hAnsi="Myriad Pro"/>
                <w:color w:val="000000"/>
                <w:sz w:val="20"/>
                <w:szCs w:val="20"/>
              </w:rPr>
              <w:t>Выпадающие доходы по технологическому присоединению за 2014-2016гг</w:t>
            </w:r>
          </w:p>
        </w:tc>
        <w:tc>
          <w:tcPr>
            <w:tcW w:w="1009" w:type="dxa"/>
            <w:shd w:val="clear" w:color="auto" w:fill="auto"/>
            <w:vAlign w:val="center"/>
            <w:hideMark/>
          </w:tcPr>
          <w:p w14:paraId="28B6FBD0" w14:textId="77777777" w:rsidR="00114EA4" w:rsidRPr="00565062" w:rsidRDefault="00114EA4" w:rsidP="00B828BD">
            <w:pPr>
              <w:jc w:val="center"/>
              <w:rPr>
                <w:rFonts w:ascii="Myriad Pro" w:hAnsi="Myriad Pro"/>
                <w:color w:val="000000"/>
                <w:sz w:val="20"/>
                <w:szCs w:val="20"/>
              </w:rPr>
            </w:pPr>
            <w:r w:rsidRPr="00565062">
              <w:rPr>
                <w:rFonts w:ascii="Myriad Pro" w:hAnsi="Myriad Pro"/>
                <w:color w:val="000000"/>
                <w:sz w:val="20"/>
                <w:szCs w:val="20"/>
              </w:rPr>
              <w:t>тыс.руб</w:t>
            </w:r>
          </w:p>
        </w:tc>
        <w:tc>
          <w:tcPr>
            <w:tcW w:w="1380" w:type="dxa"/>
            <w:shd w:val="clear" w:color="auto" w:fill="auto"/>
            <w:vAlign w:val="center"/>
            <w:hideMark/>
          </w:tcPr>
          <w:p w14:paraId="0EE71011"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 </w:t>
            </w:r>
          </w:p>
        </w:tc>
        <w:tc>
          <w:tcPr>
            <w:tcW w:w="1485" w:type="dxa"/>
            <w:shd w:val="clear" w:color="auto" w:fill="auto"/>
            <w:vAlign w:val="center"/>
            <w:hideMark/>
          </w:tcPr>
          <w:p w14:paraId="516003D0"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60 031,70</w:t>
            </w:r>
          </w:p>
        </w:tc>
        <w:tc>
          <w:tcPr>
            <w:tcW w:w="1397" w:type="dxa"/>
            <w:shd w:val="clear" w:color="auto" w:fill="auto"/>
            <w:vAlign w:val="center"/>
            <w:hideMark/>
          </w:tcPr>
          <w:p w14:paraId="6B7F1FC5"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 </w:t>
            </w:r>
          </w:p>
        </w:tc>
        <w:tc>
          <w:tcPr>
            <w:tcW w:w="1509" w:type="dxa"/>
            <w:shd w:val="clear" w:color="auto" w:fill="auto"/>
            <w:vAlign w:val="center"/>
            <w:hideMark/>
          </w:tcPr>
          <w:p w14:paraId="06F2C746"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-60 032</w:t>
            </w:r>
          </w:p>
        </w:tc>
      </w:tr>
      <w:tr w:rsidR="00114EA4" w:rsidRPr="00565062" w14:paraId="1FB5430D" w14:textId="77777777" w:rsidTr="005A2E5F">
        <w:trPr>
          <w:trHeight w:val="315"/>
          <w:jc w:val="center"/>
        </w:trPr>
        <w:tc>
          <w:tcPr>
            <w:tcW w:w="3196" w:type="dxa"/>
            <w:shd w:val="clear" w:color="auto" w:fill="auto"/>
            <w:vAlign w:val="center"/>
            <w:hideMark/>
          </w:tcPr>
          <w:p w14:paraId="0F2B3A9C" w14:textId="77777777" w:rsidR="00114EA4" w:rsidRPr="00565062" w:rsidRDefault="00114EA4" w:rsidP="00B828BD">
            <w:pPr>
              <w:rPr>
                <w:rFonts w:ascii="Myriad Pro" w:hAnsi="Myriad Pro"/>
                <w:color w:val="000000"/>
                <w:sz w:val="20"/>
                <w:szCs w:val="20"/>
              </w:rPr>
            </w:pPr>
            <w:r w:rsidRPr="00565062">
              <w:rPr>
                <w:rFonts w:ascii="Myriad Pro" w:hAnsi="Myriad Pro"/>
                <w:color w:val="000000"/>
                <w:sz w:val="20"/>
                <w:szCs w:val="20"/>
              </w:rPr>
              <w:t>Расходы по досудебному рассмотрению спора</w:t>
            </w:r>
          </w:p>
        </w:tc>
        <w:tc>
          <w:tcPr>
            <w:tcW w:w="1009" w:type="dxa"/>
            <w:shd w:val="clear" w:color="auto" w:fill="auto"/>
            <w:vAlign w:val="center"/>
            <w:hideMark/>
          </w:tcPr>
          <w:p w14:paraId="08743549" w14:textId="77777777" w:rsidR="00114EA4" w:rsidRPr="00565062" w:rsidRDefault="00114EA4" w:rsidP="00B828BD">
            <w:pPr>
              <w:jc w:val="center"/>
              <w:rPr>
                <w:rFonts w:ascii="Myriad Pro" w:hAnsi="Myriad Pro"/>
                <w:color w:val="000000"/>
                <w:sz w:val="20"/>
                <w:szCs w:val="20"/>
              </w:rPr>
            </w:pPr>
            <w:r w:rsidRPr="00565062">
              <w:rPr>
                <w:rFonts w:ascii="Myriad Pro" w:hAnsi="Myriad Pro"/>
                <w:color w:val="000000"/>
                <w:sz w:val="20"/>
                <w:szCs w:val="20"/>
              </w:rPr>
              <w:t> </w:t>
            </w:r>
          </w:p>
        </w:tc>
        <w:tc>
          <w:tcPr>
            <w:tcW w:w="1380" w:type="dxa"/>
            <w:shd w:val="clear" w:color="auto" w:fill="auto"/>
            <w:vAlign w:val="center"/>
            <w:hideMark/>
          </w:tcPr>
          <w:p w14:paraId="6D2CF75A"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 </w:t>
            </w:r>
          </w:p>
        </w:tc>
        <w:tc>
          <w:tcPr>
            <w:tcW w:w="1485" w:type="dxa"/>
            <w:shd w:val="clear" w:color="auto" w:fill="auto"/>
            <w:vAlign w:val="center"/>
            <w:hideMark/>
          </w:tcPr>
          <w:p w14:paraId="711A1C9F"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225 012,50</w:t>
            </w:r>
          </w:p>
        </w:tc>
        <w:tc>
          <w:tcPr>
            <w:tcW w:w="1397" w:type="dxa"/>
            <w:shd w:val="clear" w:color="auto" w:fill="auto"/>
            <w:vAlign w:val="center"/>
            <w:hideMark/>
          </w:tcPr>
          <w:p w14:paraId="11C8F361"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 </w:t>
            </w:r>
          </w:p>
        </w:tc>
        <w:tc>
          <w:tcPr>
            <w:tcW w:w="1509" w:type="dxa"/>
            <w:shd w:val="clear" w:color="auto" w:fill="auto"/>
            <w:vAlign w:val="center"/>
            <w:hideMark/>
          </w:tcPr>
          <w:p w14:paraId="652D8E34"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-225 013</w:t>
            </w:r>
          </w:p>
        </w:tc>
      </w:tr>
    </w:tbl>
    <w:p w14:paraId="5088A290" w14:textId="77777777" w:rsidR="00114EA4" w:rsidRPr="00114EA4" w:rsidRDefault="00114EA4" w:rsidP="00114EA4">
      <w:pPr>
        <w:spacing w:line="360" w:lineRule="auto"/>
        <w:ind w:firstLine="567"/>
        <w:jc w:val="both"/>
        <w:rPr>
          <w:rFonts w:ascii="Myriad Pro" w:hAnsi="Myriad Pro"/>
          <w:sz w:val="26"/>
          <w:szCs w:val="26"/>
        </w:rPr>
      </w:pPr>
      <w:r w:rsidRPr="00114EA4">
        <w:rPr>
          <w:rFonts w:ascii="Myriad Pro" w:hAnsi="Myriad Pro"/>
          <w:sz w:val="26"/>
          <w:szCs w:val="26"/>
        </w:rPr>
        <w:lastRenderedPageBreak/>
        <w:t>Таблица наглядно отражает и подтверждает следующие выводы Исполнителя:</w:t>
      </w:r>
    </w:p>
    <w:p w14:paraId="24D13FC3" w14:textId="77777777" w:rsidR="00114EA4" w:rsidRPr="00114EA4" w:rsidRDefault="00114EA4" w:rsidP="00B828BD">
      <w:pPr>
        <w:numPr>
          <w:ilvl w:val="0"/>
          <w:numId w:val="29"/>
        </w:numPr>
        <w:tabs>
          <w:tab w:val="left" w:pos="851"/>
        </w:tabs>
        <w:spacing w:line="360" w:lineRule="auto"/>
        <w:ind w:left="0" w:firstLine="567"/>
        <w:contextualSpacing/>
        <w:jc w:val="both"/>
        <w:rPr>
          <w:rFonts w:ascii="Myriad Pro" w:hAnsi="Myriad Pro"/>
          <w:sz w:val="26"/>
          <w:szCs w:val="26"/>
        </w:rPr>
      </w:pPr>
      <w:r w:rsidRPr="00114EA4">
        <w:rPr>
          <w:rFonts w:ascii="Myriad Pro" w:hAnsi="Myriad Pro"/>
          <w:sz w:val="26"/>
          <w:szCs w:val="26"/>
        </w:rPr>
        <w:t>Управление исключило излишне полученн</w:t>
      </w:r>
      <w:r w:rsidR="00416BEE">
        <w:rPr>
          <w:rFonts w:ascii="Myriad Pro" w:hAnsi="Myriad Pro"/>
          <w:sz w:val="26"/>
          <w:szCs w:val="26"/>
        </w:rPr>
        <w:t xml:space="preserve">ую выручку за 2017 год в сумме </w:t>
      </w:r>
      <w:r w:rsidRPr="00114EA4">
        <w:rPr>
          <w:rFonts w:ascii="Myriad Pro" w:hAnsi="Myriad Pro"/>
          <w:sz w:val="26"/>
          <w:szCs w:val="26"/>
        </w:rPr>
        <w:t>(-</w:t>
      </w:r>
      <w:r w:rsidR="005A2E5F">
        <w:rPr>
          <w:rFonts w:ascii="Myriad Pro" w:hAnsi="Myriad Pro"/>
          <w:sz w:val="26"/>
          <w:szCs w:val="26"/>
        </w:rPr>
        <w:t xml:space="preserve">) </w:t>
      </w:r>
      <w:r w:rsidRPr="00114EA4">
        <w:rPr>
          <w:rFonts w:ascii="Myriad Pro" w:hAnsi="Myriad Pro"/>
          <w:sz w:val="26"/>
          <w:szCs w:val="26"/>
        </w:rPr>
        <w:t xml:space="preserve">197 308 тыс. </w:t>
      </w:r>
      <w:r w:rsidR="00CB6EA6">
        <w:rPr>
          <w:rFonts w:ascii="Myriad Pro" w:hAnsi="Myriad Pro"/>
          <w:sz w:val="26"/>
          <w:szCs w:val="26"/>
        </w:rPr>
        <w:t>руб.</w:t>
      </w:r>
      <w:r w:rsidRPr="00114EA4">
        <w:rPr>
          <w:rFonts w:ascii="Myriad Pro" w:hAnsi="Myriad Pro"/>
          <w:sz w:val="26"/>
          <w:szCs w:val="26"/>
        </w:rPr>
        <w:t>;</w:t>
      </w:r>
    </w:p>
    <w:p w14:paraId="0A87E054" w14:textId="77777777" w:rsidR="00114EA4" w:rsidRPr="00114EA4" w:rsidRDefault="00114EA4" w:rsidP="00B828BD">
      <w:pPr>
        <w:numPr>
          <w:ilvl w:val="0"/>
          <w:numId w:val="29"/>
        </w:numPr>
        <w:tabs>
          <w:tab w:val="left" w:pos="851"/>
        </w:tabs>
        <w:spacing w:line="360" w:lineRule="auto"/>
        <w:ind w:left="0" w:firstLine="567"/>
        <w:contextualSpacing/>
        <w:jc w:val="both"/>
        <w:rPr>
          <w:rFonts w:ascii="Myriad Pro" w:hAnsi="Myriad Pro"/>
          <w:sz w:val="26"/>
          <w:szCs w:val="26"/>
        </w:rPr>
      </w:pPr>
      <w:r w:rsidRPr="00114EA4">
        <w:rPr>
          <w:rFonts w:ascii="Myriad Pro" w:hAnsi="Myriad Pro"/>
          <w:sz w:val="26"/>
          <w:szCs w:val="26"/>
        </w:rPr>
        <w:t xml:space="preserve">Для покрытия результата деятельности </w:t>
      </w:r>
      <w:r w:rsidR="00B828BD">
        <w:rPr>
          <w:rFonts w:ascii="Myriad Pro" w:hAnsi="Myriad Pro"/>
          <w:sz w:val="26"/>
          <w:szCs w:val="26"/>
        </w:rPr>
        <w:t>ф</w:t>
      </w:r>
      <w:r w:rsidRPr="00114EA4">
        <w:rPr>
          <w:rFonts w:ascii="Myriad Pro" w:hAnsi="Myriad Pro"/>
          <w:sz w:val="26"/>
          <w:szCs w:val="26"/>
        </w:rPr>
        <w:t>илиала «Алтайэнерго» по итогам работы за 2017 год Управлением принята корректировка размера НВВ в сумме 144 493,89 тыс. руб. Следовательно, прямые убытки, не покрытые доходом расходы предприятия, составили 146 325,31 тыс. руб</w:t>
      </w:r>
      <w:r w:rsidR="00B828BD">
        <w:rPr>
          <w:rFonts w:ascii="Myriad Pro" w:hAnsi="Myriad Pro"/>
          <w:sz w:val="26"/>
          <w:szCs w:val="26"/>
        </w:rPr>
        <w:t>.</w:t>
      </w:r>
      <w:r w:rsidRPr="00114EA4">
        <w:rPr>
          <w:rFonts w:ascii="Myriad Pro" w:hAnsi="Myriad Pro"/>
          <w:sz w:val="26"/>
          <w:szCs w:val="26"/>
        </w:rPr>
        <w:t xml:space="preserve"> (всего фактически израсходованные средства по итогам работы за 2017 год в сумме 290 819,20 тыс. руб</w:t>
      </w:r>
      <w:r w:rsidR="00B828BD">
        <w:rPr>
          <w:rFonts w:ascii="Myriad Pro" w:hAnsi="Myriad Pro"/>
          <w:sz w:val="26"/>
          <w:szCs w:val="26"/>
        </w:rPr>
        <w:t>.</w:t>
      </w:r>
      <w:r w:rsidRPr="00114EA4">
        <w:rPr>
          <w:rFonts w:ascii="Myriad Pro" w:hAnsi="Myriad Pro"/>
          <w:sz w:val="26"/>
          <w:szCs w:val="26"/>
        </w:rPr>
        <w:t xml:space="preserve"> за минусом принятой Управлением корректировки НВВ в сумме 144 493,89 тыс. руб</w:t>
      </w:r>
      <w:r w:rsidR="00B828BD">
        <w:rPr>
          <w:rFonts w:ascii="Myriad Pro" w:hAnsi="Myriad Pro"/>
          <w:sz w:val="26"/>
          <w:szCs w:val="26"/>
        </w:rPr>
        <w:t>.</w:t>
      </w:r>
      <w:r w:rsidRPr="00114EA4">
        <w:rPr>
          <w:rFonts w:ascii="Myriad Pro" w:hAnsi="Myriad Pro"/>
          <w:sz w:val="26"/>
          <w:szCs w:val="26"/>
        </w:rPr>
        <w:t xml:space="preserve">). Исходя из расшифровки затрат по структуре неподконтрольных расходов </w:t>
      </w:r>
      <w:r w:rsidR="00B828BD">
        <w:rPr>
          <w:rFonts w:ascii="Myriad Pro" w:hAnsi="Myriad Pro"/>
          <w:sz w:val="26"/>
          <w:szCs w:val="26"/>
        </w:rPr>
        <w:t>ф</w:t>
      </w:r>
      <w:r w:rsidRPr="00114EA4">
        <w:rPr>
          <w:rFonts w:ascii="Myriad Pro" w:hAnsi="Myriad Pro"/>
          <w:sz w:val="26"/>
          <w:szCs w:val="26"/>
        </w:rPr>
        <w:t>илиала «Алтайэнерго» за 2017 год не покрытыми остались фактические расходы по налогу на прибыль, прирост отчислений на социальные нужды в связи с индексацией ММТС на основании отраслевого тарифного соглашения, услуги по организации функционирования и развитию сетевого комплекса, услуги по техническому надзору;</w:t>
      </w:r>
    </w:p>
    <w:p w14:paraId="19B5AABE" w14:textId="77777777" w:rsidR="00114EA4" w:rsidRPr="00114EA4" w:rsidRDefault="00114EA4" w:rsidP="00B828BD">
      <w:pPr>
        <w:numPr>
          <w:ilvl w:val="0"/>
          <w:numId w:val="29"/>
        </w:numPr>
        <w:tabs>
          <w:tab w:val="left" w:pos="851"/>
        </w:tabs>
        <w:spacing w:line="360" w:lineRule="auto"/>
        <w:ind w:left="0" w:firstLine="567"/>
        <w:contextualSpacing/>
        <w:jc w:val="both"/>
        <w:rPr>
          <w:rFonts w:ascii="Myriad Pro" w:hAnsi="Myriad Pro"/>
          <w:sz w:val="26"/>
          <w:szCs w:val="26"/>
        </w:rPr>
      </w:pPr>
      <w:r w:rsidRPr="00114EA4">
        <w:rPr>
          <w:rFonts w:ascii="Myriad Pro" w:hAnsi="Myriad Pro"/>
          <w:sz w:val="26"/>
          <w:szCs w:val="26"/>
        </w:rPr>
        <w:t xml:space="preserve">Управлением </w:t>
      </w:r>
      <w:r w:rsidR="00B828BD">
        <w:rPr>
          <w:rFonts w:ascii="Myriad Pro" w:hAnsi="Myriad Pro"/>
          <w:sz w:val="26"/>
          <w:szCs w:val="26"/>
        </w:rPr>
        <w:t xml:space="preserve">по тарифам </w:t>
      </w:r>
      <w:r w:rsidRPr="00114EA4">
        <w:rPr>
          <w:rFonts w:ascii="Myriad Pro" w:hAnsi="Myriad Pro"/>
          <w:sz w:val="26"/>
          <w:szCs w:val="26"/>
        </w:rPr>
        <w:t xml:space="preserve">не приняты в полном объеме заявленные расходы </w:t>
      </w:r>
      <w:r w:rsidR="00B828BD">
        <w:rPr>
          <w:rFonts w:ascii="Myriad Pro" w:hAnsi="Myriad Pro"/>
          <w:sz w:val="26"/>
          <w:szCs w:val="26"/>
        </w:rPr>
        <w:t>ф</w:t>
      </w:r>
      <w:r w:rsidRPr="00114EA4">
        <w:rPr>
          <w:rFonts w:ascii="Myriad Pro" w:hAnsi="Myriad Pro"/>
          <w:sz w:val="26"/>
          <w:szCs w:val="26"/>
        </w:rPr>
        <w:t xml:space="preserve">илиала «Алтайэнерго» </w:t>
      </w:r>
    </w:p>
    <w:p w14:paraId="696405A6" w14:textId="77777777" w:rsidR="00114EA4" w:rsidRPr="00114EA4" w:rsidRDefault="00114EA4" w:rsidP="00B828BD">
      <w:pPr>
        <w:numPr>
          <w:ilvl w:val="0"/>
          <w:numId w:val="31"/>
        </w:numPr>
        <w:spacing w:line="360" w:lineRule="auto"/>
        <w:ind w:left="1276"/>
        <w:contextualSpacing/>
        <w:jc w:val="both"/>
        <w:rPr>
          <w:rFonts w:ascii="Myriad Pro" w:hAnsi="Myriad Pro"/>
          <w:sz w:val="26"/>
          <w:szCs w:val="26"/>
        </w:rPr>
      </w:pPr>
      <w:r w:rsidRPr="00114EA4">
        <w:rPr>
          <w:rFonts w:ascii="Myriad Pro" w:hAnsi="Myriad Pro"/>
          <w:sz w:val="26"/>
          <w:szCs w:val="26"/>
        </w:rPr>
        <w:t xml:space="preserve">по технологическому присоединению в сумме 60 031,70 тыс. руб, </w:t>
      </w:r>
    </w:p>
    <w:p w14:paraId="3D39AE36" w14:textId="77777777" w:rsidR="00114EA4" w:rsidRPr="00114EA4" w:rsidRDefault="00114EA4" w:rsidP="00B828BD">
      <w:pPr>
        <w:numPr>
          <w:ilvl w:val="0"/>
          <w:numId w:val="31"/>
        </w:numPr>
        <w:spacing w:line="360" w:lineRule="auto"/>
        <w:ind w:left="1276"/>
        <w:contextualSpacing/>
        <w:jc w:val="both"/>
        <w:rPr>
          <w:rFonts w:ascii="Myriad Pro" w:hAnsi="Myriad Pro"/>
          <w:sz w:val="26"/>
          <w:szCs w:val="26"/>
        </w:rPr>
      </w:pPr>
      <w:r w:rsidRPr="00114EA4">
        <w:rPr>
          <w:rFonts w:ascii="Myriad Pro" w:hAnsi="Myriad Pro"/>
          <w:sz w:val="26"/>
          <w:szCs w:val="26"/>
        </w:rPr>
        <w:t>по корректировке НВВ, связанной с обеспечением соответствия уровня тарифов организации уровню надежности и качества поставляемых товаров (услуг), в сумме 73 217,20 тыс. руб</w:t>
      </w:r>
      <w:r w:rsidR="00B828BD">
        <w:rPr>
          <w:rFonts w:ascii="Myriad Pro" w:hAnsi="Myriad Pro"/>
          <w:sz w:val="26"/>
          <w:szCs w:val="26"/>
        </w:rPr>
        <w:t>.</w:t>
      </w:r>
      <w:r w:rsidRPr="00114EA4">
        <w:rPr>
          <w:rFonts w:ascii="Myriad Pro" w:hAnsi="Myriad Pro"/>
          <w:sz w:val="26"/>
          <w:szCs w:val="26"/>
        </w:rPr>
        <w:t xml:space="preserve">, </w:t>
      </w:r>
    </w:p>
    <w:p w14:paraId="68DD1F96" w14:textId="77777777" w:rsidR="00114EA4" w:rsidRPr="00114EA4" w:rsidRDefault="00114EA4" w:rsidP="00B828BD">
      <w:pPr>
        <w:numPr>
          <w:ilvl w:val="0"/>
          <w:numId w:val="31"/>
        </w:numPr>
        <w:spacing w:line="360" w:lineRule="auto"/>
        <w:ind w:left="1276"/>
        <w:contextualSpacing/>
        <w:jc w:val="both"/>
        <w:rPr>
          <w:rFonts w:ascii="Myriad Pro" w:hAnsi="Myriad Pro"/>
          <w:sz w:val="26"/>
          <w:szCs w:val="26"/>
        </w:rPr>
      </w:pPr>
      <w:r w:rsidRPr="00114EA4">
        <w:rPr>
          <w:rFonts w:ascii="Myriad Pro" w:hAnsi="Myriad Pro"/>
          <w:sz w:val="26"/>
          <w:szCs w:val="26"/>
        </w:rPr>
        <w:t xml:space="preserve">по расходам по досудебному урегулированию споров в сумме 225 012,50 тыс. руб. </w:t>
      </w:r>
    </w:p>
    <w:p w14:paraId="0611B2C2" w14:textId="77777777" w:rsidR="00114EA4" w:rsidRPr="00114EA4" w:rsidRDefault="00114EA4" w:rsidP="00114EA4">
      <w:pPr>
        <w:spacing w:line="360" w:lineRule="auto"/>
        <w:ind w:firstLine="567"/>
        <w:jc w:val="both"/>
        <w:rPr>
          <w:rFonts w:ascii="Myriad Pro" w:eastAsiaTheme="minorHAnsi" w:hAnsi="Myriad Pro"/>
          <w:sz w:val="26"/>
          <w:szCs w:val="26"/>
        </w:rPr>
      </w:pPr>
      <w:r w:rsidRPr="00114EA4">
        <w:rPr>
          <w:rFonts w:ascii="Myriad Pro" w:eastAsiaTheme="minorHAnsi" w:hAnsi="Myriad Pro"/>
          <w:sz w:val="26"/>
          <w:szCs w:val="26"/>
        </w:rPr>
        <w:t>Следовательно, убытки предприятия, составили 358 261,40 тыс. руб</w:t>
      </w:r>
      <w:r w:rsidR="00B828BD">
        <w:rPr>
          <w:rFonts w:ascii="Myriad Pro" w:eastAsiaTheme="minorHAnsi" w:hAnsi="Myriad Pro"/>
          <w:sz w:val="26"/>
          <w:szCs w:val="26"/>
        </w:rPr>
        <w:t>.</w:t>
      </w:r>
    </w:p>
    <w:p w14:paraId="70037A37" w14:textId="77777777" w:rsidR="00114EA4" w:rsidRPr="00114EA4" w:rsidRDefault="00114EA4" w:rsidP="006C4DEF">
      <w:pPr>
        <w:numPr>
          <w:ilvl w:val="0"/>
          <w:numId w:val="29"/>
        </w:numPr>
        <w:spacing w:line="360" w:lineRule="auto"/>
        <w:ind w:left="0" w:firstLine="567"/>
        <w:contextualSpacing/>
        <w:jc w:val="both"/>
        <w:rPr>
          <w:rFonts w:ascii="Myriad Pro" w:hAnsi="Myriad Pro"/>
          <w:sz w:val="26"/>
          <w:szCs w:val="26"/>
        </w:rPr>
      </w:pPr>
      <w:r w:rsidRPr="00114EA4">
        <w:rPr>
          <w:rFonts w:ascii="Myriad Pro" w:hAnsi="Myriad Pro"/>
          <w:sz w:val="26"/>
          <w:szCs w:val="26"/>
        </w:rPr>
        <w:t xml:space="preserve">Управление исключает по факту исполнения НВВ расходы на транзит в смежные регионы в размере (-201 865,23) тыс. </w:t>
      </w:r>
      <w:r w:rsidR="00CB6EA6">
        <w:rPr>
          <w:rFonts w:ascii="Myriad Pro" w:hAnsi="Myriad Pro"/>
          <w:sz w:val="26"/>
          <w:szCs w:val="26"/>
        </w:rPr>
        <w:t>руб</w:t>
      </w:r>
      <w:r w:rsidRPr="00114EA4">
        <w:rPr>
          <w:rFonts w:ascii="Myriad Pro" w:hAnsi="Myriad Pro"/>
          <w:sz w:val="26"/>
          <w:szCs w:val="26"/>
        </w:rPr>
        <w:t xml:space="preserve">. Исполнитель отмечал в других разделах настоящего отчета, что такое действие </w:t>
      </w:r>
      <w:r w:rsidR="00C941E2">
        <w:rPr>
          <w:rFonts w:ascii="Myriad Pro" w:hAnsi="Myriad Pro"/>
          <w:sz w:val="26"/>
          <w:szCs w:val="26"/>
        </w:rPr>
        <w:t>регулирующего органа</w:t>
      </w:r>
      <w:r w:rsidRPr="00114EA4">
        <w:rPr>
          <w:rFonts w:ascii="Myriad Pro" w:hAnsi="Myriad Pro"/>
          <w:sz w:val="26"/>
          <w:szCs w:val="26"/>
        </w:rPr>
        <w:t xml:space="preserve"> не носит обоснованного, законного основания, и что такие расходы на обслуживание электросетевого имущества уже приняты Управлением как экономически обоснованные расходы по регулируемой деятельности на регулируемый период. </w:t>
      </w:r>
      <w:r w:rsidRPr="00114EA4">
        <w:rPr>
          <w:rFonts w:ascii="Myriad Pro" w:hAnsi="Myriad Pro"/>
          <w:sz w:val="26"/>
          <w:szCs w:val="26"/>
        </w:rPr>
        <w:lastRenderedPageBreak/>
        <w:t>Ежегодное исключение Управлением из НВВ Филиала «Алтайэнерго» расчетным путем расходов на транзит в смежные регионы искусственно занижает размер НВВ.</w:t>
      </w:r>
    </w:p>
    <w:p w14:paraId="50748398" w14:textId="77777777" w:rsidR="00114EA4" w:rsidRPr="00114EA4" w:rsidRDefault="00114EA4" w:rsidP="00114EA4">
      <w:pPr>
        <w:spacing w:line="360" w:lineRule="auto"/>
        <w:ind w:firstLine="567"/>
        <w:jc w:val="both"/>
        <w:rPr>
          <w:rFonts w:ascii="Myriad Pro" w:hAnsi="Myriad Pro"/>
          <w:sz w:val="26"/>
          <w:szCs w:val="26"/>
        </w:rPr>
      </w:pPr>
      <w:r w:rsidRPr="00114EA4">
        <w:rPr>
          <w:rFonts w:ascii="Myriad Pro" w:hAnsi="Myriad Pro"/>
          <w:sz w:val="26"/>
          <w:szCs w:val="26"/>
        </w:rPr>
        <w:t xml:space="preserve">Общий размер не учтенных Управлением Алтайского края по государственному регулированию цен и тарифов в расчете корректировки НВВ </w:t>
      </w:r>
      <w:r w:rsidR="005A2E5F">
        <w:rPr>
          <w:rFonts w:ascii="Myriad Pro" w:hAnsi="Myriad Pro"/>
          <w:sz w:val="26"/>
          <w:szCs w:val="26"/>
        </w:rPr>
        <w:t>ф</w:t>
      </w:r>
      <w:r w:rsidRPr="00114EA4">
        <w:rPr>
          <w:rFonts w:ascii="Myriad Pro" w:hAnsi="Myriad Pro"/>
          <w:sz w:val="26"/>
          <w:szCs w:val="26"/>
        </w:rPr>
        <w:t>илиала «Алтайэнерго» за 2017 год фактических расходов сост</w:t>
      </w:r>
      <w:r w:rsidR="00B828BD">
        <w:rPr>
          <w:rFonts w:ascii="Myriad Pro" w:hAnsi="Myriad Pro"/>
          <w:sz w:val="26"/>
          <w:szCs w:val="26"/>
        </w:rPr>
        <w:t>авляет (-1 329 342,44 тыс. руб.)</w:t>
      </w:r>
      <w:r w:rsidRPr="00114EA4">
        <w:rPr>
          <w:rFonts w:ascii="Myriad Pro" w:hAnsi="Myriad Pro"/>
          <w:sz w:val="26"/>
          <w:szCs w:val="26"/>
        </w:rPr>
        <w:t xml:space="preserve"> 90%</w:t>
      </w:r>
      <w:r w:rsidR="00B828BD">
        <w:rPr>
          <w:rFonts w:ascii="Myriad Pro" w:hAnsi="Myriad Pro"/>
          <w:sz w:val="26"/>
          <w:szCs w:val="26"/>
        </w:rPr>
        <w:t xml:space="preserve"> -</w:t>
      </w:r>
      <w:r w:rsidRPr="00114EA4">
        <w:rPr>
          <w:rFonts w:ascii="Myriad Pro" w:hAnsi="Myriad Pro"/>
          <w:sz w:val="26"/>
          <w:szCs w:val="26"/>
        </w:rPr>
        <w:t xml:space="preserve"> от заявленного размера корректировки НВВ.</w:t>
      </w:r>
    </w:p>
    <w:p w14:paraId="20E9428D" w14:textId="77777777" w:rsidR="00114EA4" w:rsidRPr="00565062" w:rsidRDefault="00114EA4" w:rsidP="00114EA4">
      <w:pPr>
        <w:widowControl w:val="0"/>
        <w:autoSpaceDE w:val="0"/>
        <w:autoSpaceDN w:val="0"/>
        <w:adjustRightInd w:val="0"/>
        <w:spacing w:line="360" w:lineRule="auto"/>
        <w:ind w:firstLine="567"/>
        <w:jc w:val="both"/>
        <w:rPr>
          <w:rFonts w:ascii="Myriad Pro" w:hAnsi="Myriad Pro"/>
        </w:rPr>
      </w:pPr>
    </w:p>
    <w:p w14:paraId="2FAAD704" w14:textId="5864754D" w:rsidR="00114EA4" w:rsidRPr="00114EA4" w:rsidRDefault="00114EA4" w:rsidP="001830F6">
      <w:pPr>
        <w:widowControl w:val="0"/>
        <w:autoSpaceDE w:val="0"/>
        <w:autoSpaceDN w:val="0"/>
        <w:adjustRightInd w:val="0"/>
        <w:spacing w:after="240" w:line="360" w:lineRule="auto"/>
        <w:jc w:val="center"/>
        <w:rPr>
          <w:rFonts w:ascii="Myriad Pro" w:hAnsi="Myriad Pro"/>
          <w:b/>
          <w:bCs/>
          <w:color w:val="4F6228" w:themeColor="accent3" w:themeShade="80"/>
          <w:sz w:val="28"/>
          <w:szCs w:val="28"/>
        </w:rPr>
      </w:pPr>
      <w:r w:rsidRPr="00114EA4">
        <w:rPr>
          <w:rFonts w:ascii="Myriad Pro" w:hAnsi="Myriad Pro"/>
          <w:b/>
          <w:bCs/>
          <w:color w:val="4F6228" w:themeColor="accent3" w:themeShade="80"/>
          <w:sz w:val="28"/>
          <w:szCs w:val="28"/>
        </w:rPr>
        <w:t xml:space="preserve">Анализ результатов деятельности </w:t>
      </w:r>
      <w:r w:rsidR="00B828BD">
        <w:rPr>
          <w:rFonts w:ascii="Myriad Pro" w:hAnsi="Myriad Pro"/>
          <w:b/>
          <w:bCs/>
          <w:color w:val="4F6228" w:themeColor="accent3" w:themeShade="80"/>
          <w:sz w:val="28"/>
          <w:szCs w:val="28"/>
        </w:rPr>
        <w:t>ф</w:t>
      </w:r>
      <w:r w:rsidRPr="00114EA4">
        <w:rPr>
          <w:rFonts w:ascii="Myriad Pro" w:hAnsi="Myriad Pro"/>
          <w:b/>
          <w:bCs/>
          <w:color w:val="4F6228" w:themeColor="accent3" w:themeShade="80"/>
          <w:sz w:val="28"/>
          <w:szCs w:val="28"/>
        </w:rPr>
        <w:t xml:space="preserve">илиала </w:t>
      </w:r>
      <w:r w:rsidR="001830F6">
        <w:rPr>
          <w:rFonts w:ascii="Myriad Pro" w:hAnsi="Myriad Pro"/>
          <w:b/>
          <w:bCs/>
          <w:color w:val="4F6228" w:themeColor="accent3" w:themeShade="80"/>
          <w:sz w:val="28"/>
          <w:szCs w:val="28"/>
        </w:rPr>
        <w:br/>
      </w:r>
      <w:r w:rsidRPr="00114EA4">
        <w:rPr>
          <w:rFonts w:ascii="Myriad Pro" w:hAnsi="Myriad Pro"/>
          <w:b/>
          <w:bCs/>
          <w:color w:val="4F6228" w:themeColor="accent3" w:themeShade="80"/>
          <w:sz w:val="28"/>
          <w:szCs w:val="28"/>
        </w:rPr>
        <w:t>ПАО «МРСК Си</w:t>
      </w:r>
      <w:r w:rsidR="002659AC">
        <w:rPr>
          <w:rFonts w:ascii="Myriad Pro" w:hAnsi="Myriad Pro"/>
          <w:b/>
          <w:bCs/>
          <w:color w:val="4F6228" w:themeColor="accent3" w:themeShade="80"/>
          <w:sz w:val="28"/>
          <w:szCs w:val="28"/>
        </w:rPr>
        <w:t>бири» «Алтайэнерго» за 2018 год</w:t>
      </w:r>
    </w:p>
    <w:p w14:paraId="48078C58" w14:textId="77777777" w:rsidR="00114EA4" w:rsidRPr="00114EA4" w:rsidRDefault="00114EA4" w:rsidP="002659AC">
      <w:pPr>
        <w:spacing w:line="360" w:lineRule="auto"/>
        <w:ind w:firstLine="567"/>
        <w:jc w:val="both"/>
        <w:rPr>
          <w:rFonts w:ascii="Myriad Pro" w:hAnsi="Myriad Pro"/>
          <w:sz w:val="26"/>
          <w:szCs w:val="26"/>
        </w:rPr>
      </w:pPr>
      <w:r w:rsidRPr="00114EA4">
        <w:rPr>
          <w:rFonts w:ascii="Myriad Pro" w:hAnsi="Myriad Pro"/>
          <w:sz w:val="26"/>
          <w:szCs w:val="26"/>
        </w:rPr>
        <w:t xml:space="preserve">2018 год является первым, базовым годом в долгосрочном периоде регулирования </w:t>
      </w:r>
      <w:r w:rsidR="00B828BD">
        <w:rPr>
          <w:rFonts w:ascii="Myriad Pro" w:hAnsi="Myriad Pro"/>
          <w:sz w:val="26"/>
          <w:szCs w:val="26"/>
        </w:rPr>
        <w:t>ф</w:t>
      </w:r>
      <w:r w:rsidRPr="00114EA4">
        <w:rPr>
          <w:rFonts w:ascii="Myriad Pro" w:hAnsi="Myriad Pro"/>
          <w:sz w:val="26"/>
          <w:szCs w:val="26"/>
        </w:rPr>
        <w:t>илиала ПАО «МРСК Сибири» «Алтайэнерго» 2018-2022 гг. Регулирование тарифов на услуги по передаче электрической энергии в указанный период осуществляется с применением метода долгосрочной индексации.</w:t>
      </w:r>
    </w:p>
    <w:p w14:paraId="649FE847" w14:textId="77777777" w:rsidR="00114EA4" w:rsidRPr="00114EA4" w:rsidRDefault="00114EA4" w:rsidP="00114EA4">
      <w:pPr>
        <w:spacing w:line="360" w:lineRule="auto"/>
        <w:ind w:firstLine="567"/>
        <w:jc w:val="both"/>
        <w:rPr>
          <w:rFonts w:ascii="Myriad Pro" w:hAnsi="Myriad Pro"/>
          <w:sz w:val="26"/>
          <w:szCs w:val="26"/>
        </w:rPr>
      </w:pPr>
      <w:r w:rsidRPr="00114EA4">
        <w:rPr>
          <w:rFonts w:ascii="Myriad Pro" w:hAnsi="Myriad Pro"/>
          <w:sz w:val="26"/>
          <w:szCs w:val="26"/>
        </w:rPr>
        <w:t xml:space="preserve">Фактическая структура и размер затрат за 2018 год отражены </w:t>
      </w:r>
      <w:r w:rsidR="005A2E5F">
        <w:rPr>
          <w:rFonts w:ascii="Myriad Pro" w:hAnsi="Myriad Pro"/>
          <w:sz w:val="26"/>
          <w:szCs w:val="26"/>
        </w:rPr>
        <w:t>ф</w:t>
      </w:r>
      <w:r w:rsidRPr="00114EA4">
        <w:rPr>
          <w:rFonts w:ascii="Myriad Pro" w:hAnsi="Myriad Pro"/>
          <w:sz w:val="26"/>
          <w:szCs w:val="26"/>
        </w:rPr>
        <w:t>илиалом «Алтайэнерго» в отчетной форме «Форма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опубликованной на официальном сайте ПАО «МРСК Сибири» в сети Интернет:</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5"/>
        <w:gridCol w:w="2329"/>
        <w:gridCol w:w="987"/>
        <w:gridCol w:w="1276"/>
        <w:gridCol w:w="1276"/>
        <w:gridCol w:w="2488"/>
      </w:tblGrid>
      <w:tr w:rsidR="00114EA4" w:rsidRPr="009930FC" w14:paraId="2E7E3E5A" w14:textId="77777777" w:rsidTr="00E30EDF">
        <w:trPr>
          <w:trHeight w:val="945"/>
          <w:tblHeader/>
        </w:trPr>
        <w:tc>
          <w:tcPr>
            <w:tcW w:w="9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9EE39A" w14:textId="77777777" w:rsidR="00114EA4" w:rsidRPr="009930FC" w:rsidRDefault="00114EA4" w:rsidP="00B828BD">
            <w:pPr>
              <w:jc w:val="center"/>
              <w:rPr>
                <w:rFonts w:ascii="Myriad Pro" w:hAnsi="Myriad Pro"/>
                <w:b/>
                <w:color w:val="FFFFFF" w:themeColor="background1"/>
                <w:sz w:val="18"/>
                <w:szCs w:val="18"/>
              </w:rPr>
            </w:pPr>
            <w:r w:rsidRPr="009930FC">
              <w:rPr>
                <w:rFonts w:ascii="Myriad Pro" w:hAnsi="Myriad Pro"/>
                <w:b/>
                <w:color w:val="FFFFFF" w:themeColor="background1"/>
                <w:sz w:val="18"/>
                <w:szCs w:val="18"/>
              </w:rPr>
              <w:t>№ п/п</w:t>
            </w:r>
          </w:p>
        </w:tc>
        <w:tc>
          <w:tcPr>
            <w:tcW w:w="2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8E75CC" w14:textId="77777777" w:rsidR="00114EA4" w:rsidRPr="009930FC" w:rsidRDefault="00114EA4" w:rsidP="00B828BD">
            <w:pPr>
              <w:jc w:val="center"/>
              <w:rPr>
                <w:rFonts w:ascii="Myriad Pro" w:hAnsi="Myriad Pro"/>
                <w:b/>
                <w:color w:val="FFFFFF" w:themeColor="background1"/>
                <w:sz w:val="18"/>
                <w:szCs w:val="18"/>
              </w:rPr>
            </w:pPr>
            <w:r w:rsidRPr="009930FC">
              <w:rPr>
                <w:rFonts w:ascii="Myriad Pro" w:hAnsi="Myriad Pro"/>
                <w:b/>
                <w:color w:val="FFFFFF" w:themeColor="background1"/>
                <w:sz w:val="18"/>
                <w:szCs w:val="18"/>
              </w:rPr>
              <w:t>Показатель</w:t>
            </w:r>
          </w:p>
        </w:tc>
        <w:tc>
          <w:tcPr>
            <w:tcW w:w="9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349C756" w14:textId="77777777" w:rsidR="00114EA4" w:rsidRPr="009930FC" w:rsidRDefault="00114EA4" w:rsidP="00B828BD">
            <w:pPr>
              <w:jc w:val="center"/>
              <w:rPr>
                <w:rFonts w:ascii="Myriad Pro" w:hAnsi="Myriad Pro"/>
                <w:b/>
                <w:color w:val="FFFFFF" w:themeColor="background1"/>
                <w:sz w:val="18"/>
                <w:szCs w:val="18"/>
              </w:rPr>
            </w:pPr>
            <w:r w:rsidRPr="009930FC">
              <w:rPr>
                <w:rFonts w:ascii="Myriad Pro" w:hAnsi="Myriad Pro"/>
                <w:b/>
                <w:color w:val="FFFFFF" w:themeColor="background1"/>
                <w:sz w:val="18"/>
                <w:szCs w:val="18"/>
              </w:rPr>
              <w:t>Ед.изм.</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70F8E0" w14:textId="77777777" w:rsidR="00114EA4" w:rsidRPr="009930FC" w:rsidRDefault="00114EA4" w:rsidP="00B828BD">
            <w:pPr>
              <w:jc w:val="center"/>
              <w:rPr>
                <w:rFonts w:ascii="Myriad Pro" w:hAnsi="Myriad Pro"/>
                <w:b/>
                <w:color w:val="FFFFFF" w:themeColor="background1"/>
                <w:sz w:val="18"/>
                <w:szCs w:val="18"/>
              </w:rPr>
            </w:pPr>
            <w:r w:rsidRPr="009930FC">
              <w:rPr>
                <w:rFonts w:ascii="Myriad Pro" w:hAnsi="Myriad Pro"/>
                <w:b/>
                <w:color w:val="FFFFFF" w:themeColor="background1"/>
                <w:sz w:val="18"/>
                <w:szCs w:val="18"/>
              </w:rPr>
              <w:t>план (Решение УГРЦиТ АК от 27.12.2018 № 616)</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908598F" w14:textId="77777777" w:rsidR="00114EA4" w:rsidRPr="009930FC" w:rsidRDefault="00114EA4" w:rsidP="00B828BD">
            <w:pPr>
              <w:jc w:val="center"/>
              <w:rPr>
                <w:rFonts w:ascii="Myriad Pro" w:hAnsi="Myriad Pro"/>
                <w:b/>
                <w:color w:val="FFFFFF" w:themeColor="background1"/>
                <w:sz w:val="18"/>
                <w:szCs w:val="18"/>
              </w:rPr>
            </w:pPr>
            <w:r w:rsidRPr="009930FC">
              <w:rPr>
                <w:rFonts w:ascii="Myriad Pro" w:hAnsi="Myriad Pro"/>
                <w:b/>
                <w:color w:val="FFFFFF" w:themeColor="background1"/>
                <w:sz w:val="18"/>
                <w:szCs w:val="18"/>
              </w:rPr>
              <w:t>ФАКТ</w:t>
            </w:r>
          </w:p>
        </w:tc>
        <w:tc>
          <w:tcPr>
            <w:tcW w:w="24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0606E90" w14:textId="77777777" w:rsidR="00114EA4" w:rsidRPr="009930FC" w:rsidRDefault="00114EA4" w:rsidP="00B828BD">
            <w:pPr>
              <w:jc w:val="center"/>
              <w:rPr>
                <w:rFonts w:ascii="Myriad Pro" w:hAnsi="Myriad Pro"/>
                <w:b/>
                <w:color w:val="FFFFFF" w:themeColor="background1"/>
                <w:sz w:val="18"/>
                <w:szCs w:val="18"/>
              </w:rPr>
            </w:pPr>
            <w:r w:rsidRPr="009930FC">
              <w:rPr>
                <w:rFonts w:ascii="Myriad Pro" w:hAnsi="Myriad Pro"/>
                <w:b/>
                <w:color w:val="FFFFFF" w:themeColor="background1"/>
                <w:sz w:val="18"/>
                <w:szCs w:val="18"/>
              </w:rPr>
              <w:t>Примечание</w:t>
            </w:r>
          </w:p>
        </w:tc>
      </w:tr>
      <w:tr w:rsidR="009930FC" w:rsidRPr="009930FC" w14:paraId="54A29195" w14:textId="77777777" w:rsidTr="00E30EDF">
        <w:trPr>
          <w:trHeight w:val="315"/>
          <w:tblHeader/>
        </w:trPr>
        <w:tc>
          <w:tcPr>
            <w:tcW w:w="9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C2ACF16" w14:textId="77777777" w:rsidR="00114EA4" w:rsidRPr="009930FC" w:rsidRDefault="00114EA4" w:rsidP="00B828BD">
            <w:pPr>
              <w:jc w:val="center"/>
              <w:rPr>
                <w:rFonts w:ascii="Myriad Pro" w:hAnsi="Myriad Pro"/>
                <w:color w:val="FFFFFF" w:themeColor="background1"/>
                <w:sz w:val="18"/>
                <w:szCs w:val="18"/>
              </w:rPr>
            </w:pPr>
            <w:r w:rsidRPr="009930FC">
              <w:rPr>
                <w:rFonts w:ascii="Myriad Pro" w:hAnsi="Myriad Pro"/>
                <w:color w:val="FFFFFF" w:themeColor="background1"/>
                <w:sz w:val="18"/>
                <w:szCs w:val="18"/>
              </w:rPr>
              <w:t>I</w:t>
            </w:r>
          </w:p>
        </w:tc>
        <w:tc>
          <w:tcPr>
            <w:tcW w:w="2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574CA8" w14:textId="77777777" w:rsidR="00114EA4" w:rsidRPr="009930FC" w:rsidRDefault="00114EA4" w:rsidP="00B828BD">
            <w:pPr>
              <w:rPr>
                <w:rFonts w:ascii="Myriad Pro" w:hAnsi="Myriad Pro"/>
                <w:color w:val="FFFFFF" w:themeColor="background1"/>
                <w:sz w:val="18"/>
                <w:szCs w:val="18"/>
              </w:rPr>
            </w:pPr>
            <w:r w:rsidRPr="009930FC">
              <w:rPr>
                <w:rFonts w:ascii="Myriad Pro" w:hAnsi="Myriad Pro"/>
                <w:color w:val="FFFFFF" w:themeColor="background1"/>
                <w:sz w:val="18"/>
                <w:szCs w:val="18"/>
              </w:rPr>
              <w:t>Структура затрат</w:t>
            </w:r>
          </w:p>
        </w:tc>
        <w:tc>
          <w:tcPr>
            <w:tcW w:w="9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D249A1B" w14:textId="77777777" w:rsidR="00114EA4" w:rsidRPr="009930FC" w:rsidRDefault="00114EA4" w:rsidP="00B828BD">
            <w:pPr>
              <w:jc w:val="center"/>
              <w:rPr>
                <w:rFonts w:ascii="Myriad Pro" w:hAnsi="Myriad Pro"/>
                <w:color w:val="FFFFFF" w:themeColor="background1"/>
                <w:sz w:val="18"/>
                <w:szCs w:val="18"/>
              </w:rPr>
            </w:pPr>
            <w:r w:rsidRPr="009930FC">
              <w:rPr>
                <w:rFonts w:ascii="Myriad Pro" w:hAnsi="Myriad Pro"/>
                <w:color w:val="FFFFFF" w:themeColor="background1"/>
                <w:sz w:val="18"/>
                <w:szCs w:val="18"/>
              </w:rPr>
              <w:t>х</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038C5D1" w14:textId="77777777" w:rsidR="00114EA4" w:rsidRPr="009930FC" w:rsidRDefault="00114EA4" w:rsidP="00B828BD">
            <w:pPr>
              <w:jc w:val="center"/>
              <w:rPr>
                <w:rFonts w:ascii="Myriad Pro" w:hAnsi="Myriad Pro"/>
                <w:color w:val="FFFFFF" w:themeColor="background1"/>
                <w:sz w:val="18"/>
                <w:szCs w:val="18"/>
              </w:rPr>
            </w:pPr>
            <w:r w:rsidRPr="009930FC">
              <w:rPr>
                <w:rFonts w:ascii="Myriad Pro" w:hAnsi="Myriad Pro"/>
                <w:color w:val="FFFFFF" w:themeColor="background1"/>
                <w:sz w:val="18"/>
                <w:szCs w:val="18"/>
              </w:rPr>
              <w:t> </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09ABC2" w14:textId="77777777" w:rsidR="00114EA4" w:rsidRPr="009930FC" w:rsidRDefault="00114EA4" w:rsidP="00B828BD">
            <w:pPr>
              <w:jc w:val="center"/>
              <w:rPr>
                <w:rFonts w:ascii="Myriad Pro" w:hAnsi="Myriad Pro"/>
                <w:color w:val="FFFFFF" w:themeColor="background1"/>
                <w:sz w:val="18"/>
                <w:szCs w:val="18"/>
              </w:rPr>
            </w:pPr>
            <w:r w:rsidRPr="009930FC">
              <w:rPr>
                <w:rFonts w:ascii="Myriad Pro" w:hAnsi="Myriad Pro"/>
                <w:color w:val="FFFFFF" w:themeColor="background1"/>
                <w:sz w:val="18"/>
                <w:szCs w:val="18"/>
              </w:rPr>
              <w:t>х</w:t>
            </w:r>
          </w:p>
        </w:tc>
        <w:tc>
          <w:tcPr>
            <w:tcW w:w="24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70EFA3C" w14:textId="77777777" w:rsidR="00114EA4" w:rsidRPr="009930FC" w:rsidRDefault="00114EA4" w:rsidP="00B828BD">
            <w:pPr>
              <w:jc w:val="center"/>
              <w:rPr>
                <w:rFonts w:ascii="Myriad Pro" w:hAnsi="Myriad Pro"/>
                <w:color w:val="FFFFFF" w:themeColor="background1"/>
                <w:sz w:val="18"/>
                <w:szCs w:val="18"/>
              </w:rPr>
            </w:pPr>
            <w:r w:rsidRPr="009930FC">
              <w:rPr>
                <w:rFonts w:ascii="Myriad Pro" w:hAnsi="Myriad Pro"/>
                <w:color w:val="FFFFFF" w:themeColor="background1"/>
                <w:sz w:val="18"/>
                <w:szCs w:val="18"/>
              </w:rPr>
              <w:t>х</w:t>
            </w:r>
          </w:p>
        </w:tc>
      </w:tr>
      <w:tr w:rsidR="00114EA4" w:rsidRPr="009930FC" w14:paraId="4B799076" w14:textId="77777777" w:rsidTr="00E30EDF">
        <w:trPr>
          <w:trHeight w:val="315"/>
        </w:trPr>
        <w:tc>
          <w:tcPr>
            <w:tcW w:w="995" w:type="dxa"/>
            <w:tcBorders>
              <w:top w:val="single" w:sz="4" w:space="0" w:color="FFFFFF" w:themeColor="background1"/>
            </w:tcBorders>
            <w:shd w:val="clear" w:color="auto" w:fill="D6E3BC" w:themeFill="accent3" w:themeFillTint="66"/>
            <w:noWrap/>
            <w:vAlign w:val="center"/>
            <w:hideMark/>
          </w:tcPr>
          <w:p w14:paraId="7BB7ED66"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w:t>
            </w:r>
          </w:p>
        </w:tc>
        <w:tc>
          <w:tcPr>
            <w:tcW w:w="2329" w:type="dxa"/>
            <w:tcBorders>
              <w:top w:val="single" w:sz="4" w:space="0" w:color="FFFFFF" w:themeColor="background1"/>
            </w:tcBorders>
            <w:shd w:val="clear" w:color="auto" w:fill="D6E3BC" w:themeFill="accent3" w:themeFillTint="66"/>
            <w:vAlign w:val="center"/>
            <w:hideMark/>
          </w:tcPr>
          <w:p w14:paraId="5A1B4DF3" w14:textId="77777777" w:rsidR="00114EA4" w:rsidRPr="009930FC" w:rsidRDefault="00114EA4" w:rsidP="00B828BD">
            <w:pPr>
              <w:rPr>
                <w:rFonts w:ascii="Myriad Pro" w:hAnsi="Myriad Pro"/>
                <w:sz w:val="18"/>
                <w:szCs w:val="18"/>
              </w:rPr>
            </w:pPr>
            <w:r w:rsidRPr="009930FC">
              <w:rPr>
                <w:rFonts w:ascii="Myriad Pro" w:hAnsi="Myriad Pro"/>
                <w:sz w:val="18"/>
                <w:szCs w:val="18"/>
              </w:rPr>
              <w:t>Необходимая валовая выручка на содержание</w:t>
            </w:r>
          </w:p>
        </w:tc>
        <w:tc>
          <w:tcPr>
            <w:tcW w:w="987" w:type="dxa"/>
            <w:tcBorders>
              <w:top w:val="single" w:sz="4" w:space="0" w:color="FFFFFF" w:themeColor="background1"/>
            </w:tcBorders>
            <w:shd w:val="clear" w:color="auto" w:fill="D6E3BC" w:themeFill="accent3" w:themeFillTint="66"/>
            <w:noWrap/>
            <w:vAlign w:val="center"/>
            <w:hideMark/>
          </w:tcPr>
          <w:p w14:paraId="648A52B2"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тыс. руб.</w:t>
            </w:r>
          </w:p>
        </w:tc>
        <w:tc>
          <w:tcPr>
            <w:tcW w:w="1276" w:type="dxa"/>
            <w:tcBorders>
              <w:top w:val="single" w:sz="4" w:space="0" w:color="FFFFFF" w:themeColor="background1"/>
            </w:tcBorders>
            <w:shd w:val="clear" w:color="auto" w:fill="D6E3BC" w:themeFill="accent3" w:themeFillTint="66"/>
            <w:noWrap/>
            <w:vAlign w:val="center"/>
            <w:hideMark/>
          </w:tcPr>
          <w:p w14:paraId="29935453"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5 419 074,7</w:t>
            </w:r>
          </w:p>
        </w:tc>
        <w:tc>
          <w:tcPr>
            <w:tcW w:w="1276" w:type="dxa"/>
            <w:tcBorders>
              <w:top w:val="single" w:sz="4" w:space="0" w:color="FFFFFF" w:themeColor="background1"/>
            </w:tcBorders>
            <w:shd w:val="clear" w:color="auto" w:fill="D6E3BC" w:themeFill="accent3" w:themeFillTint="66"/>
            <w:noWrap/>
            <w:vAlign w:val="center"/>
            <w:hideMark/>
          </w:tcPr>
          <w:p w14:paraId="1416CFF1"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5 794 447,5</w:t>
            </w:r>
          </w:p>
        </w:tc>
        <w:tc>
          <w:tcPr>
            <w:tcW w:w="2488" w:type="dxa"/>
            <w:tcBorders>
              <w:top w:val="single" w:sz="4" w:space="0" w:color="FFFFFF" w:themeColor="background1"/>
            </w:tcBorders>
            <w:shd w:val="clear" w:color="auto" w:fill="D6E3BC" w:themeFill="accent3" w:themeFillTint="66"/>
            <w:noWrap/>
            <w:vAlign w:val="center"/>
            <w:hideMark/>
          </w:tcPr>
          <w:p w14:paraId="4A341795"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 </w:t>
            </w:r>
          </w:p>
        </w:tc>
      </w:tr>
      <w:tr w:rsidR="00114EA4" w:rsidRPr="009930FC" w14:paraId="124C7E10" w14:textId="77777777" w:rsidTr="00E30EDF">
        <w:trPr>
          <w:trHeight w:val="315"/>
        </w:trPr>
        <w:tc>
          <w:tcPr>
            <w:tcW w:w="995" w:type="dxa"/>
            <w:shd w:val="clear" w:color="auto" w:fill="D6E3BC" w:themeFill="accent3" w:themeFillTint="66"/>
            <w:noWrap/>
            <w:vAlign w:val="center"/>
            <w:hideMark/>
          </w:tcPr>
          <w:p w14:paraId="11A7D6D6"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1.1</w:t>
            </w:r>
          </w:p>
        </w:tc>
        <w:tc>
          <w:tcPr>
            <w:tcW w:w="2329" w:type="dxa"/>
            <w:shd w:val="clear" w:color="auto" w:fill="D6E3BC" w:themeFill="accent3" w:themeFillTint="66"/>
            <w:vAlign w:val="center"/>
            <w:hideMark/>
          </w:tcPr>
          <w:p w14:paraId="6EE98CA8" w14:textId="77777777" w:rsidR="00114EA4" w:rsidRPr="009930FC" w:rsidRDefault="00114EA4" w:rsidP="00B828BD">
            <w:pPr>
              <w:rPr>
                <w:rFonts w:ascii="Myriad Pro" w:hAnsi="Myriad Pro"/>
                <w:sz w:val="18"/>
                <w:szCs w:val="18"/>
              </w:rPr>
            </w:pPr>
            <w:r w:rsidRPr="009930FC">
              <w:rPr>
                <w:rFonts w:ascii="Myriad Pro" w:hAnsi="Myriad Pro"/>
                <w:sz w:val="18"/>
                <w:szCs w:val="18"/>
              </w:rPr>
              <w:t>Подконтрольные расходы, всего</w:t>
            </w:r>
          </w:p>
        </w:tc>
        <w:tc>
          <w:tcPr>
            <w:tcW w:w="987" w:type="dxa"/>
            <w:shd w:val="clear" w:color="auto" w:fill="D6E3BC" w:themeFill="accent3" w:themeFillTint="66"/>
            <w:noWrap/>
            <w:vAlign w:val="center"/>
            <w:hideMark/>
          </w:tcPr>
          <w:p w14:paraId="10C5FCB9"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тыс. руб.</w:t>
            </w:r>
          </w:p>
        </w:tc>
        <w:tc>
          <w:tcPr>
            <w:tcW w:w="1276" w:type="dxa"/>
            <w:shd w:val="clear" w:color="auto" w:fill="D6E3BC" w:themeFill="accent3" w:themeFillTint="66"/>
            <w:noWrap/>
            <w:vAlign w:val="center"/>
            <w:hideMark/>
          </w:tcPr>
          <w:p w14:paraId="167D0A12"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2 190 209,5</w:t>
            </w:r>
          </w:p>
        </w:tc>
        <w:tc>
          <w:tcPr>
            <w:tcW w:w="1276" w:type="dxa"/>
            <w:shd w:val="clear" w:color="auto" w:fill="D6E3BC" w:themeFill="accent3" w:themeFillTint="66"/>
            <w:noWrap/>
            <w:vAlign w:val="center"/>
            <w:hideMark/>
          </w:tcPr>
          <w:p w14:paraId="55F8053E"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2 441 291,5</w:t>
            </w:r>
          </w:p>
        </w:tc>
        <w:tc>
          <w:tcPr>
            <w:tcW w:w="2488" w:type="dxa"/>
            <w:shd w:val="clear" w:color="auto" w:fill="D6E3BC" w:themeFill="accent3" w:themeFillTint="66"/>
            <w:noWrap/>
            <w:vAlign w:val="center"/>
            <w:hideMark/>
          </w:tcPr>
          <w:p w14:paraId="26EDF7E9"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 </w:t>
            </w:r>
          </w:p>
        </w:tc>
      </w:tr>
      <w:tr w:rsidR="00114EA4" w:rsidRPr="009930FC" w14:paraId="7D641109" w14:textId="77777777" w:rsidTr="00E30EDF">
        <w:trPr>
          <w:trHeight w:val="315"/>
        </w:trPr>
        <w:tc>
          <w:tcPr>
            <w:tcW w:w="995" w:type="dxa"/>
            <w:shd w:val="clear" w:color="auto" w:fill="auto"/>
            <w:noWrap/>
            <w:vAlign w:val="center"/>
            <w:hideMark/>
          </w:tcPr>
          <w:p w14:paraId="1B8CEC2E"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1.1.1</w:t>
            </w:r>
          </w:p>
        </w:tc>
        <w:tc>
          <w:tcPr>
            <w:tcW w:w="2329" w:type="dxa"/>
            <w:shd w:val="clear" w:color="auto" w:fill="auto"/>
            <w:vAlign w:val="center"/>
            <w:hideMark/>
          </w:tcPr>
          <w:p w14:paraId="084D5550" w14:textId="77777777" w:rsidR="00114EA4" w:rsidRPr="009930FC" w:rsidRDefault="00114EA4" w:rsidP="00B828BD">
            <w:pPr>
              <w:rPr>
                <w:rFonts w:ascii="Myriad Pro" w:hAnsi="Myriad Pro"/>
                <w:sz w:val="18"/>
                <w:szCs w:val="18"/>
              </w:rPr>
            </w:pPr>
            <w:r w:rsidRPr="009930FC">
              <w:rPr>
                <w:rFonts w:ascii="Myriad Pro" w:hAnsi="Myriad Pro"/>
                <w:sz w:val="18"/>
                <w:szCs w:val="18"/>
              </w:rPr>
              <w:t>Материальные расходы, всего</w:t>
            </w:r>
          </w:p>
        </w:tc>
        <w:tc>
          <w:tcPr>
            <w:tcW w:w="987" w:type="dxa"/>
            <w:shd w:val="clear" w:color="auto" w:fill="auto"/>
            <w:noWrap/>
            <w:vAlign w:val="center"/>
            <w:hideMark/>
          </w:tcPr>
          <w:p w14:paraId="19CEA52C"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тыс. руб.</w:t>
            </w:r>
          </w:p>
        </w:tc>
        <w:tc>
          <w:tcPr>
            <w:tcW w:w="1276" w:type="dxa"/>
            <w:shd w:val="clear" w:color="auto" w:fill="auto"/>
            <w:noWrap/>
            <w:vAlign w:val="center"/>
            <w:hideMark/>
          </w:tcPr>
          <w:p w14:paraId="27A34AEC"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191 762,2</w:t>
            </w:r>
          </w:p>
        </w:tc>
        <w:tc>
          <w:tcPr>
            <w:tcW w:w="1276" w:type="dxa"/>
            <w:shd w:val="clear" w:color="auto" w:fill="auto"/>
            <w:noWrap/>
            <w:vAlign w:val="center"/>
            <w:hideMark/>
          </w:tcPr>
          <w:p w14:paraId="3E7E1394"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524 614,2</w:t>
            </w:r>
          </w:p>
        </w:tc>
        <w:tc>
          <w:tcPr>
            <w:tcW w:w="2488" w:type="dxa"/>
            <w:shd w:val="clear" w:color="auto" w:fill="auto"/>
            <w:noWrap/>
            <w:vAlign w:val="center"/>
            <w:hideMark/>
          </w:tcPr>
          <w:p w14:paraId="05C1F86D"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 </w:t>
            </w:r>
          </w:p>
        </w:tc>
      </w:tr>
      <w:tr w:rsidR="00114EA4" w:rsidRPr="009930FC" w14:paraId="534561AB" w14:textId="77777777" w:rsidTr="00E30EDF">
        <w:trPr>
          <w:trHeight w:val="630"/>
        </w:trPr>
        <w:tc>
          <w:tcPr>
            <w:tcW w:w="995" w:type="dxa"/>
            <w:shd w:val="clear" w:color="auto" w:fill="auto"/>
            <w:noWrap/>
            <w:vAlign w:val="center"/>
            <w:hideMark/>
          </w:tcPr>
          <w:p w14:paraId="02EE8341"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1.1.1.1</w:t>
            </w:r>
          </w:p>
        </w:tc>
        <w:tc>
          <w:tcPr>
            <w:tcW w:w="2329" w:type="dxa"/>
            <w:shd w:val="clear" w:color="auto" w:fill="auto"/>
            <w:vAlign w:val="center"/>
            <w:hideMark/>
          </w:tcPr>
          <w:p w14:paraId="132E0731" w14:textId="77777777" w:rsidR="00114EA4" w:rsidRPr="009930FC" w:rsidRDefault="00114EA4" w:rsidP="00B828BD">
            <w:pPr>
              <w:rPr>
                <w:rFonts w:ascii="Myriad Pro" w:hAnsi="Myriad Pro"/>
                <w:sz w:val="18"/>
                <w:szCs w:val="18"/>
              </w:rPr>
            </w:pPr>
            <w:r w:rsidRPr="009930FC">
              <w:rPr>
                <w:rFonts w:ascii="Myriad Pro" w:hAnsi="Myriad Pro"/>
                <w:sz w:val="18"/>
                <w:szCs w:val="18"/>
              </w:rPr>
              <w:t>в том числе на сырье, материалы, запасные части, инструмент, топливо</w:t>
            </w:r>
          </w:p>
        </w:tc>
        <w:tc>
          <w:tcPr>
            <w:tcW w:w="987" w:type="dxa"/>
            <w:shd w:val="clear" w:color="auto" w:fill="auto"/>
            <w:noWrap/>
            <w:vAlign w:val="center"/>
            <w:hideMark/>
          </w:tcPr>
          <w:p w14:paraId="67D6AD94"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тыс. руб.</w:t>
            </w:r>
          </w:p>
        </w:tc>
        <w:tc>
          <w:tcPr>
            <w:tcW w:w="1276" w:type="dxa"/>
            <w:shd w:val="clear" w:color="auto" w:fill="auto"/>
            <w:noWrap/>
            <w:vAlign w:val="center"/>
            <w:hideMark/>
          </w:tcPr>
          <w:p w14:paraId="31CE0240"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181 901,3</w:t>
            </w:r>
          </w:p>
        </w:tc>
        <w:tc>
          <w:tcPr>
            <w:tcW w:w="1276" w:type="dxa"/>
            <w:shd w:val="clear" w:color="auto" w:fill="auto"/>
            <w:noWrap/>
            <w:vAlign w:val="center"/>
            <w:hideMark/>
          </w:tcPr>
          <w:p w14:paraId="473911EA"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206 298,0</w:t>
            </w:r>
          </w:p>
        </w:tc>
        <w:tc>
          <w:tcPr>
            <w:tcW w:w="2488" w:type="dxa"/>
            <w:shd w:val="clear" w:color="auto" w:fill="auto"/>
            <w:vAlign w:val="center"/>
            <w:hideMark/>
          </w:tcPr>
          <w:p w14:paraId="73710E7A" w14:textId="77777777" w:rsidR="00114EA4" w:rsidRPr="009930FC" w:rsidRDefault="00114EA4" w:rsidP="00B828BD">
            <w:pPr>
              <w:rPr>
                <w:rFonts w:ascii="Myriad Pro" w:hAnsi="Myriad Pro"/>
                <w:sz w:val="18"/>
                <w:szCs w:val="18"/>
              </w:rPr>
            </w:pPr>
            <w:r w:rsidRPr="009930FC">
              <w:rPr>
                <w:rFonts w:ascii="Myriad Pro" w:hAnsi="Myriad Pro"/>
                <w:sz w:val="18"/>
                <w:szCs w:val="18"/>
              </w:rPr>
              <w:t> </w:t>
            </w:r>
          </w:p>
        </w:tc>
      </w:tr>
      <w:tr w:rsidR="00114EA4" w:rsidRPr="009930FC" w14:paraId="1B736753" w14:textId="77777777" w:rsidTr="00E30EDF">
        <w:trPr>
          <w:trHeight w:val="630"/>
        </w:trPr>
        <w:tc>
          <w:tcPr>
            <w:tcW w:w="995" w:type="dxa"/>
            <w:shd w:val="clear" w:color="auto" w:fill="auto"/>
            <w:noWrap/>
            <w:vAlign w:val="center"/>
            <w:hideMark/>
          </w:tcPr>
          <w:p w14:paraId="27C0C6FF"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lastRenderedPageBreak/>
              <w:t>1.1.1.2</w:t>
            </w:r>
          </w:p>
        </w:tc>
        <w:tc>
          <w:tcPr>
            <w:tcW w:w="2329" w:type="dxa"/>
            <w:shd w:val="clear" w:color="auto" w:fill="auto"/>
            <w:vAlign w:val="center"/>
            <w:hideMark/>
          </w:tcPr>
          <w:p w14:paraId="299EF15D" w14:textId="77777777" w:rsidR="00114EA4" w:rsidRPr="009930FC" w:rsidRDefault="00114EA4" w:rsidP="00B828BD">
            <w:pPr>
              <w:rPr>
                <w:rFonts w:ascii="Myriad Pro" w:hAnsi="Myriad Pro"/>
                <w:sz w:val="18"/>
                <w:szCs w:val="18"/>
              </w:rPr>
            </w:pPr>
            <w:r w:rsidRPr="009930FC">
              <w:rPr>
                <w:rFonts w:ascii="Myriad Pro" w:hAnsi="Myriad Pro"/>
                <w:sz w:val="18"/>
                <w:szCs w:val="18"/>
              </w:rPr>
              <w:t>на ремонт</w:t>
            </w:r>
          </w:p>
        </w:tc>
        <w:tc>
          <w:tcPr>
            <w:tcW w:w="987" w:type="dxa"/>
            <w:shd w:val="clear" w:color="auto" w:fill="auto"/>
            <w:noWrap/>
            <w:vAlign w:val="center"/>
            <w:hideMark/>
          </w:tcPr>
          <w:p w14:paraId="519E56A0"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тыс. руб.</w:t>
            </w:r>
          </w:p>
        </w:tc>
        <w:tc>
          <w:tcPr>
            <w:tcW w:w="1276" w:type="dxa"/>
            <w:shd w:val="clear" w:color="auto" w:fill="auto"/>
            <w:noWrap/>
            <w:vAlign w:val="center"/>
            <w:hideMark/>
          </w:tcPr>
          <w:p w14:paraId="426E09CC"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нет данных</w:t>
            </w:r>
          </w:p>
        </w:tc>
        <w:tc>
          <w:tcPr>
            <w:tcW w:w="1276" w:type="dxa"/>
            <w:shd w:val="clear" w:color="auto" w:fill="auto"/>
            <w:noWrap/>
            <w:vAlign w:val="center"/>
            <w:hideMark/>
          </w:tcPr>
          <w:p w14:paraId="127AB080"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237 261,3</w:t>
            </w:r>
          </w:p>
        </w:tc>
        <w:tc>
          <w:tcPr>
            <w:tcW w:w="2488" w:type="dxa"/>
            <w:shd w:val="clear" w:color="auto" w:fill="auto"/>
            <w:vAlign w:val="center"/>
            <w:hideMark/>
          </w:tcPr>
          <w:p w14:paraId="07D1ECBB" w14:textId="77777777" w:rsidR="00114EA4" w:rsidRPr="009930FC" w:rsidRDefault="00114EA4" w:rsidP="00B828BD">
            <w:pPr>
              <w:rPr>
                <w:rFonts w:ascii="Myriad Pro" w:hAnsi="Myriad Pro"/>
                <w:sz w:val="18"/>
                <w:szCs w:val="18"/>
              </w:rPr>
            </w:pPr>
            <w:r w:rsidRPr="009930FC">
              <w:rPr>
                <w:rFonts w:ascii="Myriad Pro" w:hAnsi="Myriad Pro"/>
                <w:sz w:val="18"/>
                <w:szCs w:val="18"/>
              </w:rPr>
              <w:t>В ТБР расходы на ремонт утверждены одной суммой без разбивки по статьям затрат. В формате в графе "план" отражены по стр.1.1.3.3.1.</w:t>
            </w:r>
          </w:p>
        </w:tc>
      </w:tr>
      <w:tr w:rsidR="00114EA4" w:rsidRPr="009930FC" w14:paraId="21A1387A" w14:textId="77777777" w:rsidTr="00E30EDF">
        <w:trPr>
          <w:trHeight w:val="731"/>
        </w:trPr>
        <w:tc>
          <w:tcPr>
            <w:tcW w:w="995" w:type="dxa"/>
            <w:shd w:val="clear" w:color="auto" w:fill="auto"/>
            <w:noWrap/>
            <w:vAlign w:val="center"/>
            <w:hideMark/>
          </w:tcPr>
          <w:p w14:paraId="354FA721"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1.1.1.3</w:t>
            </w:r>
          </w:p>
        </w:tc>
        <w:tc>
          <w:tcPr>
            <w:tcW w:w="2329" w:type="dxa"/>
            <w:shd w:val="clear" w:color="auto" w:fill="auto"/>
            <w:vAlign w:val="center"/>
            <w:hideMark/>
          </w:tcPr>
          <w:p w14:paraId="4BCB7DDF" w14:textId="77777777" w:rsidR="00114EA4" w:rsidRPr="009930FC" w:rsidRDefault="00114EA4" w:rsidP="00B828BD">
            <w:pPr>
              <w:rPr>
                <w:rFonts w:ascii="Myriad Pro" w:hAnsi="Myriad Pro"/>
                <w:sz w:val="18"/>
                <w:szCs w:val="18"/>
              </w:rPr>
            </w:pPr>
            <w:r w:rsidRPr="009930FC">
              <w:rPr>
                <w:rFonts w:ascii="Myriad Pro" w:hAnsi="Myriad Pro"/>
                <w:sz w:val="18"/>
                <w:szCs w:val="18"/>
              </w:rPr>
              <w:t>в том числе на работы и услуги производственного характера (в том числе услуги сторонних организаций по содержанию сетей и распределительных устройств)</w:t>
            </w:r>
          </w:p>
        </w:tc>
        <w:tc>
          <w:tcPr>
            <w:tcW w:w="987" w:type="dxa"/>
            <w:shd w:val="clear" w:color="auto" w:fill="auto"/>
            <w:noWrap/>
            <w:vAlign w:val="center"/>
            <w:hideMark/>
          </w:tcPr>
          <w:p w14:paraId="58A8A888"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тыс. руб.</w:t>
            </w:r>
          </w:p>
        </w:tc>
        <w:tc>
          <w:tcPr>
            <w:tcW w:w="1276" w:type="dxa"/>
            <w:shd w:val="clear" w:color="auto" w:fill="auto"/>
            <w:noWrap/>
            <w:vAlign w:val="center"/>
            <w:hideMark/>
          </w:tcPr>
          <w:p w14:paraId="59563F0C"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9 860,9</w:t>
            </w:r>
          </w:p>
        </w:tc>
        <w:tc>
          <w:tcPr>
            <w:tcW w:w="1276" w:type="dxa"/>
            <w:shd w:val="clear" w:color="auto" w:fill="auto"/>
            <w:noWrap/>
            <w:vAlign w:val="center"/>
            <w:hideMark/>
          </w:tcPr>
          <w:p w14:paraId="5CBDA0CD"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81 054,8</w:t>
            </w:r>
          </w:p>
        </w:tc>
        <w:tc>
          <w:tcPr>
            <w:tcW w:w="2488" w:type="dxa"/>
            <w:shd w:val="clear" w:color="auto" w:fill="auto"/>
            <w:vAlign w:val="center"/>
            <w:hideMark/>
          </w:tcPr>
          <w:p w14:paraId="71CEB275" w14:textId="77777777" w:rsidR="00114EA4" w:rsidRPr="009930FC" w:rsidRDefault="00114EA4" w:rsidP="00B828BD">
            <w:pPr>
              <w:rPr>
                <w:rFonts w:ascii="Myriad Pro" w:hAnsi="Myriad Pro"/>
                <w:sz w:val="18"/>
                <w:szCs w:val="18"/>
              </w:rPr>
            </w:pPr>
            <w:r w:rsidRPr="009930FC">
              <w:rPr>
                <w:rFonts w:ascii="Myriad Pro" w:hAnsi="Myriad Pro"/>
                <w:sz w:val="18"/>
                <w:szCs w:val="18"/>
              </w:rPr>
              <w:t>В выписке из протокола, направленной регулирующим органом, в расшифровке НВВ  расходы на ремонт указаны одной суммой, без разбивки по статьям затрат. Плановые значения отражены в строке 1.1.3.3. Расходы в ТБР включают только услуги производственного характера (эксплуатация).</w:t>
            </w:r>
            <w:r w:rsidRPr="009930FC">
              <w:rPr>
                <w:rFonts w:ascii="Myriad Pro" w:hAnsi="Myriad Pro"/>
                <w:sz w:val="18"/>
                <w:szCs w:val="18"/>
              </w:rPr>
              <w:br/>
              <w:t>По факту учтены расходы на услуги энергосервисных компаний (28 861 тыс. руб.), затраты на ремонт (23 556 тыс. руб.), услуги по проведению технического освидетельствования электрооборудования</w:t>
            </w:r>
            <w:r w:rsidRPr="009930FC">
              <w:rPr>
                <w:rFonts w:ascii="Myriad Pro" w:hAnsi="Myriad Pro"/>
                <w:sz w:val="18"/>
                <w:szCs w:val="18"/>
              </w:rPr>
              <w:br/>
              <w:t xml:space="preserve">(9 869 тыс. руб.), услуги по техническому надзору (2 761  тыс. руб.), услуги производственного характера (5 107 тыс. руб.), прочие расходы (10 901 тыс. руб.)  </w:t>
            </w:r>
          </w:p>
        </w:tc>
      </w:tr>
      <w:tr w:rsidR="00114EA4" w:rsidRPr="009930FC" w14:paraId="46063455" w14:textId="77777777" w:rsidTr="00E30EDF">
        <w:trPr>
          <w:trHeight w:val="630"/>
        </w:trPr>
        <w:tc>
          <w:tcPr>
            <w:tcW w:w="995" w:type="dxa"/>
            <w:shd w:val="clear" w:color="auto" w:fill="auto"/>
            <w:noWrap/>
            <w:vAlign w:val="center"/>
            <w:hideMark/>
          </w:tcPr>
          <w:p w14:paraId="41007178"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1.1.1.3.1</w:t>
            </w:r>
          </w:p>
        </w:tc>
        <w:tc>
          <w:tcPr>
            <w:tcW w:w="2329" w:type="dxa"/>
            <w:shd w:val="clear" w:color="auto" w:fill="auto"/>
            <w:vAlign w:val="center"/>
            <w:hideMark/>
          </w:tcPr>
          <w:p w14:paraId="490DD791" w14:textId="77777777" w:rsidR="00114EA4" w:rsidRPr="009930FC" w:rsidRDefault="00114EA4" w:rsidP="00B828BD">
            <w:pPr>
              <w:rPr>
                <w:rFonts w:ascii="Myriad Pro" w:hAnsi="Myriad Pro"/>
                <w:sz w:val="18"/>
                <w:szCs w:val="18"/>
              </w:rPr>
            </w:pPr>
            <w:r w:rsidRPr="009930FC">
              <w:rPr>
                <w:rFonts w:ascii="Myriad Pro" w:hAnsi="Myriad Pro"/>
                <w:sz w:val="18"/>
                <w:szCs w:val="18"/>
              </w:rPr>
              <w:t>в том числе на ремонт</w:t>
            </w:r>
          </w:p>
        </w:tc>
        <w:tc>
          <w:tcPr>
            <w:tcW w:w="987" w:type="dxa"/>
            <w:shd w:val="clear" w:color="auto" w:fill="auto"/>
            <w:noWrap/>
            <w:vAlign w:val="center"/>
            <w:hideMark/>
          </w:tcPr>
          <w:p w14:paraId="3313C0C0"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тыс. руб.</w:t>
            </w:r>
          </w:p>
        </w:tc>
        <w:tc>
          <w:tcPr>
            <w:tcW w:w="1276" w:type="dxa"/>
            <w:shd w:val="clear" w:color="auto" w:fill="auto"/>
            <w:noWrap/>
            <w:vAlign w:val="center"/>
            <w:hideMark/>
          </w:tcPr>
          <w:p w14:paraId="17D64EE2"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нет данных</w:t>
            </w:r>
          </w:p>
        </w:tc>
        <w:tc>
          <w:tcPr>
            <w:tcW w:w="1276" w:type="dxa"/>
            <w:shd w:val="clear" w:color="auto" w:fill="auto"/>
            <w:noWrap/>
            <w:vAlign w:val="center"/>
            <w:hideMark/>
          </w:tcPr>
          <w:p w14:paraId="139CF25F"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23 556,1</w:t>
            </w:r>
          </w:p>
        </w:tc>
        <w:tc>
          <w:tcPr>
            <w:tcW w:w="2488" w:type="dxa"/>
            <w:shd w:val="clear" w:color="auto" w:fill="auto"/>
            <w:vAlign w:val="center"/>
            <w:hideMark/>
          </w:tcPr>
          <w:p w14:paraId="070AD7D1" w14:textId="77777777" w:rsidR="00114EA4" w:rsidRPr="009930FC" w:rsidRDefault="00114EA4" w:rsidP="00B828BD">
            <w:pPr>
              <w:rPr>
                <w:rFonts w:ascii="Myriad Pro" w:hAnsi="Myriad Pro"/>
                <w:sz w:val="18"/>
                <w:szCs w:val="18"/>
              </w:rPr>
            </w:pPr>
            <w:r w:rsidRPr="009930FC">
              <w:rPr>
                <w:rFonts w:ascii="Myriad Pro" w:hAnsi="Myriad Pro"/>
                <w:sz w:val="18"/>
                <w:szCs w:val="18"/>
              </w:rPr>
              <w:t>В ТБР расходы на ремонт утверждены одной суммой без разбивки по статьям затрат. В формате в графе "план" отражены по стр.1.1.3.3.1.</w:t>
            </w:r>
          </w:p>
        </w:tc>
      </w:tr>
      <w:tr w:rsidR="00114EA4" w:rsidRPr="009930FC" w14:paraId="1067F78E" w14:textId="77777777" w:rsidTr="00E30EDF">
        <w:trPr>
          <w:trHeight w:val="315"/>
        </w:trPr>
        <w:tc>
          <w:tcPr>
            <w:tcW w:w="995" w:type="dxa"/>
            <w:shd w:val="clear" w:color="auto" w:fill="auto"/>
            <w:noWrap/>
            <w:vAlign w:val="center"/>
            <w:hideMark/>
          </w:tcPr>
          <w:p w14:paraId="77127EB0"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1.1.2</w:t>
            </w:r>
          </w:p>
        </w:tc>
        <w:tc>
          <w:tcPr>
            <w:tcW w:w="2329" w:type="dxa"/>
            <w:shd w:val="clear" w:color="auto" w:fill="auto"/>
            <w:vAlign w:val="center"/>
            <w:hideMark/>
          </w:tcPr>
          <w:p w14:paraId="1B930FAA" w14:textId="77777777" w:rsidR="00114EA4" w:rsidRPr="009930FC" w:rsidRDefault="00114EA4" w:rsidP="00B828BD">
            <w:pPr>
              <w:rPr>
                <w:rFonts w:ascii="Myriad Pro" w:hAnsi="Myriad Pro"/>
                <w:sz w:val="18"/>
                <w:szCs w:val="18"/>
              </w:rPr>
            </w:pPr>
            <w:r w:rsidRPr="009930FC">
              <w:rPr>
                <w:rFonts w:ascii="Myriad Pro" w:hAnsi="Myriad Pro"/>
                <w:sz w:val="18"/>
                <w:szCs w:val="18"/>
              </w:rPr>
              <w:t>Фонд оплаты труда</w:t>
            </w:r>
          </w:p>
        </w:tc>
        <w:tc>
          <w:tcPr>
            <w:tcW w:w="987" w:type="dxa"/>
            <w:shd w:val="clear" w:color="auto" w:fill="auto"/>
            <w:noWrap/>
            <w:vAlign w:val="center"/>
            <w:hideMark/>
          </w:tcPr>
          <w:p w14:paraId="73CCAB9F"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тыс. руб.</w:t>
            </w:r>
          </w:p>
        </w:tc>
        <w:tc>
          <w:tcPr>
            <w:tcW w:w="1276" w:type="dxa"/>
            <w:shd w:val="clear" w:color="auto" w:fill="auto"/>
            <w:noWrap/>
            <w:vAlign w:val="center"/>
            <w:hideMark/>
          </w:tcPr>
          <w:p w14:paraId="0DE0DBD1"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1 418 194,5</w:t>
            </w:r>
          </w:p>
        </w:tc>
        <w:tc>
          <w:tcPr>
            <w:tcW w:w="1276" w:type="dxa"/>
            <w:shd w:val="clear" w:color="auto" w:fill="auto"/>
            <w:noWrap/>
            <w:vAlign w:val="center"/>
            <w:hideMark/>
          </w:tcPr>
          <w:p w14:paraId="065D8785"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1 517 251,4</w:t>
            </w:r>
          </w:p>
        </w:tc>
        <w:tc>
          <w:tcPr>
            <w:tcW w:w="2488" w:type="dxa"/>
            <w:shd w:val="clear" w:color="auto" w:fill="auto"/>
            <w:vAlign w:val="center"/>
            <w:hideMark/>
          </w:tcPr>
          <w:p w14:paraId="4D249B55" w14:textId="77777777" w:rsidR="00114EA4" w:rsidRPr="009930FC" w:rsidRDefault="00114EA4" w:rsidP="00B828BD">
            <w:pPr>
              <w:rPr>
                <w:rFonts w:ascii="Myriad Pro" w:hAnsi="Myriad Pro"/>
                <w:sz w:val="18"/>
                <w:szCs w:val="18"/>
              </w:rPr>
            </w:pPr>
            <w:r w:rsidRPr="009930FC">
              <w:rPr>
                <w:rFonts w:ascii="Myriad Pro" w:hAnsi="Myriad Pro"/>
                <w:sz w:val="18"/>
                <w:szCs w:val="18"/>
              </w:rPr>
              <w:t> </w:t>
            </w:r>
          </w:p>
        </w:tc>
      </w:tr>
      <w:tr w:rsidR="00114EA4" w:rsidRPr="009930FC" w14:paraId="68D9B8D8" w14:textId="77777777" w:rsidTr="00E30EDF">
        <w:trPr>
          <w:trHeight w:val="630"/>
        </w:trPr>
        <w:tc>
          <w:tcPr>
            <w:tcW w:w="995" w:type="dxa"/>
            <w:shd w:val="clear" w:color="auto" w:fill="auto"/>
            <w:noWrap/>
            <w:vAlign w:val="center"/>
            <w:hideMark/>
          </w:tcPr>
          <w:p w14:paraId="7F90B6BC"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1.1.2.1</w:t>
            </w:r>
          </w:p>
        </w:tc>
        <w:tc>
          <w:tcPr>
            <w:tcW w:w="2329" w:type="dxa"/>
            <w:shd w:val="clear" w:color="auto" w:fill="auto"/>
            <w:vAlign w:val="center"/>
            <w:hideMark/>
          </w:tcPr>
          <w:p w14:paraId="6DBF3451" w14:textId="77777777" w:rsidR="00114EA4" w:rsidRPr="009930FC" w:rsidRDefault="00114EA4" w:rsidP="00B828BD">
            <w:pPr>
              <w:rPr>
                <w:rFonts w:ascii="Myriad Pro" w:hAnsi="Myriad Pro"/>
                <w:sz w:val="18"/>
                <w:szCs w:val="18"/>
              </w:rPr>
            </w:pPr>
            <w:r w:rsidRPr="009930FC">
              <w:rPr>
                <w:rFonts w:ascii="Myriad Pro" w:hAnsi="Myriad Pro"/>
                <w:sz w:val="18"/>
                <w:szCs w:val="18"/>
              </w:rPr>
              <w:t>в том числе на ремонт</w:t>
            </w:r>
          </w:p>
        </w:tc>
        <w:tc>
          <w:tcPr>
            <w:tcW w:w="987" w:type="dxa"/>
            <w:shd w:val="clear" w:color="auto" w:fill="auto"/>
            <w:noWrap/>
            <w:vAlign w:val="center"/>
            <w:hideMark/>
          </w:tcPr>
          <w:p w14:paraId="5B470887"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тыс. руб.</w:t>
            </w:r>
          </w:p>
        </w:tc>
        <w:tc>
          <w:tcPr>
            <w:tcW w:w="1276" w:type="dxa"/>
            <w:shd w:val="clear" w:color="auto" w:fill="auto"/>
            <w:noWrap/>
            <w:vAlign w:val="center"/>
            <w:hideMark/>
          </w:tcPr>
          <w:p w14:paraId="4F1EFBAF"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нет данных</w:t>
            </w:r>
          </w:p>
        </w:tc>
        <w:tc>
          <w:tcPr>
            <w:tcW w:w="1276" w:type="dxa"/>
            <w:shd w:val="clear" w:color="auto" w:fill="auto"/>
            <w:noWrap/>
            <w:vAlign w:val="center"/>
            <w:hideMark/>
          </w:tcPr>
          <w:p w14:paraId="72AA3DD7"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173 278,7</w:t>
            </w:r>
          </w:p>
        </w:tc>
        <w:tc>
          <w:tcPr>
            <w:tcW w:w="2488" w:type="dxa"/>
            <w:shd w:val="clear" w:color="auto" w:fill="auto"/>
            <w:vAlign w:val="center"/>
            <w:hideMark/>
          </w:tcPr>
          <w:p w14:paraId="08135613" w14:textId="77777777" w:rsidR="00114EA4" w:rsidRPr="009930FC" w:rsidRDefault="00114EA4" w:rsidP="00B828BD">
            <w:pPr>
              <w:rPr>
                <w:rFonts w:ascii="Myriad Pro" w:hAnsi="Myriad Pro"/>
                <w:sz w:val="18"/>
                <w:szCs w:val="18"/>
              </w:rPr>
            </w:pPr>
            <w:r w:rsidRPr="009930FC">
              <w:rPr>
                <w:rFonts w:ascii="Myriad Pro" w:hAnsi="Myriad Pro"/>
                <w:sz w:val="18"/>
                <w:szCs w:val="18"/>
              </w:rPr>
              <w:t>В ТБР расходы на ремонт утверждены одной суммой без разбивки по статьям затрат. В формате в графе "план" отражены по стр.1.1.3.3.1.</w:t>
            </w:r>
          </w:p>
        </w:tc>
      </w:tr>
      <w:tr w:rsidR="00114EA4" w:rsidRPr="009930FC" w14:paraId="466DA65B" w14:textId="77777777" w:rsidTr="00E30EDF">
        <w:trPr>
          <w:trHeight w:val="315"/>
        </w:trPr>
        <w:tc>
          <w:tcPr>
            <w:tcW w:w="995" w:type="dxa"/>
            <w:shd w:val="clear" w:color="auto" w:fill="auto"/>
            <w:noWrap/>
            <w:vAlign w:val="center"/>
            <w:hideMark/>
          </w:tcPr>
          <w:p w14:paraId="03951B2D"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1.1.3</w:t>
            </w:r>
          </w:p>
        </w:tc>
        <w:tc>
          <w:tcPr>
            <w:tcW w:w="2329" w:type="dxa"/>
            <w:shd w:val="clear" w:color="auto" w:fill="auto"/>
            <w:vAlign w:val="center"/>
            <w:hideMark/>
          </w:tcPr>
          <w:p w14:paraId="0A40459F" w14:textId="77777777" w:rsidR="00114EA4" w:rsidRPr="009930FC" w:rsidRDefault="00114EA4" w:rsidP="00B828BD">
            <w:pPr>
              <w:rPr>
                <w:rFonts w:ascii="Myriad Pro" w:hAnsi="Myriad Pro"/>
                <w:sz w:val="18"/>
                <w:szCs w:val="18"/>
              </w:rPr>
            </w:pPr>
            <w:r w:rsidRPr="009930FC">
              <w:rPr>
                <w:rFonts w:ascii="Myriad Pro" w:hAnsi="Myriad Pro"/>
                <w:sz w:val="18"/>
                <w:szCs w:val="18"/>
              </w:rPr>
              <w:t>Прочие подконтрольные расходы (с расшифровкой)</w:t>
            </w:r>
          </w:p>
        </w:tc>
        <w:tc>
          <w:tcPr>
            <w:tcW w:w="987" w:type="dxa"/>
            <w:shd w:val="clear" w:color="auto" w:fill="auto"/>
            <w:noWrap/>
            <w:vAlign w:val="center"/>
            <w:hideMark/>
          </w:tcPr>
          <w:p w14:paraId="5EBBA80C"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тыс. руб.</w:t>
            </w:r>
          </w:p>
        </w:tc>
        <w:tc>
          <w:tcPr>
            <w:tcW w:w="1276" w:type="dxa"/>
            <w:shd w:val="clear" w:color="auto" w:fill="auto"/>
            <w:noWrap/>
            <w:vAlign w:val="center"/>
            <w:hideMark/>
          </w:tcPr>
          <w:p w14:paraId="602AB28B"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391 118,8</w:t>
            </w:r>
          </w:p>
        </w:tc>
        <w:tc>
          <w:tcPr>
            <w:tcW w:w="1276" w:type="dxa"/>
            <w:shd w:val="clear" w:color="auto" w:fill="auto"/>
            <w:noWrap/>
            <w:vAlign w:val="center"/>
            <w:hideMark/>
          </w:tcPr>
          <w:p w14:paraId="611064B2"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315 654,9</w:t>
            </w:r>
          </w:p>
        </w:tc>
        <w:tc>
          <w:tcPr>
            <w:tcW w:w="2488" w:type="dxa"/>
            <w:shd w:val="clear" w:color="auto" w:fill="auto"/>
            <w:vAlign w:val="center"/>
            <w:hideMark/>
          </w:tcPr>
          <w:p w14:paraId="4CF3F793" w14:textId="77777777" w:rsidR="00114EA4" w:rsidRPr="009930FC" w:rsidRDefault="00114EA4" w:rsidP="00B828BD">
            <w:pPr>
              <w:rPr>
                <w:rFonts w:ascii="Myriad Pro" w:hAnsi="Myriad Pro"/>
                <w:sz w:val="18"/>
                <w:szCs w:val="18"/>
              </w:rPr>
            </w:pPr>
            <w:r w:rsidRPr="009930FC">
              <w:rPr>
                <w:rFonts w:ascii="Myriad Pro" w:hAnsi="Myriad Pro"/>
                <w:sz w:val="18"/>
                <w:szCs w:val="18"/>
              </w:rPr>
              <w:t> </w:t>
            </w:r>
          </w:p>
        </w:tc>
      </w:tr>
      <w:tr w:rsidR="00114EA4" w:rsidRPr="009930FC" w14:paraId="19B5A151" w14:textId="77777777" w:rsidTr="00E30EDF">
        <w:trPr>
          <w:trHeight w:val="3150"/>
        </w:trPr>
        <w:tc>
          <w:tcPr>
            <w:tcW w:w="995" w:type="dxa"/>
            <w:shd w:val="clear" w:color="auto" w:fill="auto"/>
            <w:noWrap/>
            <w:vAlign w:val="center"/>
            <w:hideMark/>
          </w:tcPr>
          <w:p w14:paraId="7793D6BC"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lastRenderedPageBreak/>
              <w:t>1.1.3.1</w:t>
            </w:r>
          </w:p>
        </w:tc>
        <w:tc>
          <w:tcPr>
            <w:tcW w:w="2329" w:type="dxa"/>
            <w:shd w:val="clear" w:color="auto" w:fill="auto"/>
            <w:vAlign w:val="center"/>
            <w:hideMark/>
          </w:tcPr>
          <w:p w14:paraId="7DA1D6CA" w14:textId="77777777" w:rsidR="00114EA4" w:rsidRPr="009930FC" w:rsidRDefault="00114EA4" w:rsidP="00B828BD">
            <w:pPr>
              <w:rPr>
                <w:rFonts w:ascii="Myriad Pro" w:hAnsi="Myriad Pro"/>
                <w:sz w:val="18"/>
                <w:szCs w:val="18"/>
              </w:rPr>
            </w:pPr>
            <w:r w:rsidRPr="009930FC">
              <w:rPr>
                <w:rFonts w:ascii="Myriad Pro" w:hAnsi="Myriad Pro"/>
                <w:sz w:val="18"/>
                <w:szCs w:val="18"/>
              </w:rPr>
              <w:t>в том числе прибыль на социальное развитие (включая социальные выплаты)</w:t>
            </w:r>
          </w:p>
        </w:tc>
        <w:tc>
          <w:tcPr>
            <w:tcW w:w="987" w:type="dxa"/>
            <w:shd w:val="clear" w:color="auto" w:fill="auto"/>
            <w:noWrap/>
            <w:vAlign w:val="center"/>
            <w:hideMark/>
          </w:tcPr>
          <w:p w14:paraId="44BA042F"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тыс. руб.</w:t>
            </w:r>
          </w:p>
        </w:tc>
        <w:tc>
          <w:tcPr>
            <w:tcW w:w="1276" w:type="dxa"/>
            <w:shd w:val="clear" w:color="auto" w:fill="auto"/>
            <w:noWrap/>
            <w:vAlign w:val="center"/>
            <w:hideMark/>
          </w:tcPr>
          <w:p w14:paraId="2F3F6235"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1 690,6</w:t>
            </w:r>
          </w:p>
        </w:tc>
        <w:tc>
          <w:tcPr>
            <w:tcW w:w="1276" w:type="dxa"/>
            <w:shd w:val="clear" w:color="auto" w:fill="auto"/>
            <w:noWrap/>
            <w:vAlign w:val="center"/>
            <w:hideMark/>
          </w:tcPr>
          <w:p w14:paraId="2DA74AA5"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17 120,0</w:t>
            </w:r>
          </w:p>
        </w:tc>
        <w:tc>
          <w:tcPr>
            <w:tcW w:w="2488" w:type="dxa"/>
            <w:shd w:val="clear" w:color="auto" w:fill="auto"/>
            <w:vAlign w:val="center"/>
            <w:hideMark/>
          </w:tcPr>
          <w:p w14:paraId="05E7690C" w14:textId="77777777" w:rsidR="00114EA4" w:rsidRPr="009930FC" w:rsidRDefault="00114EA4" w:rsidP="00B828BD">
            <w:pPr>
              <w:rPr>
                <w:rFonts w:ascii="Myriad Pro" w:hAnsi="Myriad Pro"/>
                <w:sz w:val="18"/>
                <w:szCs w:val="18"/>
              </w:rPr>
            </w:pPr>
            <w:r w:rsidRPr="009930FC">
              <w:rPr>
                <w:rFonts w:ascii="Myriad Pro" w:hAnsi="Myriad Pro"/>
                <w:sz w:val="18"/>
                <w:szCs w:val="18"/>
              </w:rPr>
              <w:t>В рамках ТБР не учтены затраты, которые выплачиваются по коллективному договору исходя из финансовых возможностей филиала (материальная помощь пенсионерам к праздничным датам (День Энергетика), материальная помощь участникам ВОВ, материальная помощь при наличии форс-мажорных обстоятельствах, компенсация за содержание детей в дошкольных учреждениях, оплата доп. дней отпуска, детские новогодние подарки, разовые выплаты к юбилейным датам), а  также расходы на проведение соревнований профмастерства, расходы на проведение культурно-массовых, просветительских  и спортивных мероприятий</w:t>
            </w:r>
          </w:p>
        </w:tc>
      </w:tr>
      <w:tr w:rsidR="00114EA4" w:rsidRPr="009930FC" w14:paraId="6CD3FD92" w14:textId="77777777" w:rsidTr="00E30EDF">
        <w:trPr>
          <w:trHeight w:val="315"/>
        </w:trPr>
        <w:tc>
          <w:tcPr>
            <w:tcW w:w="995" w:type="dxa"/>
            <w:shd w:val="clear" w:color="auto" w:fill="auto"/>
            <w:noWrap/>
            <w:vAlign w:val="center"/>
            <w:hideMark/>
          </w:tcPr>
          <w:p w14:paraId="67FA5D7D"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1.1.3.2</w:t>
            </w:r>
          </w:p>
        </w:tc>
        <w:tc>
          <w:tcPr>
            <w:tcW w:w="2329" w:type="dxa"/>
            <w:shd w:val="clear" w:color="auto" w:fill="auto"/>
            <w:vAlign w:val="center"/>
            <w:hideMark/>
          </w:tcPr>
          <w:p w14:paraId="0AE1860A" w14:textId="77777777" w:rsidR="00114EA4" w:rsidRPr="009930FC" w:rsidRDefault="00114EA4" w:rsidP="00B828BD">
            <w:pPr>
              <w:rPr>
                <w:rFonts w:ascii="Myriad Pro" w:hAnsi="Myriad Pro"/>
                <w:sz w:val="18"/>
                <w:szCs w:val="18"/>
              </w:rPr>
            </w:pPr>
            <w:r w:rsidRPr="009930FC">
              <w:rPr>
                <w:rFonts w:ascii="Myriad Pro" w:hAnsi="Myriad Pro"/>
                <w:sz w:val="18"/>
                <w:szCs w:val="18"/>
              </w:rPr>
              <w:t>в том числе транспортные услуги</w:t>
            </w:r>
          </w:p>
        </w:tc>
        <w:tc>
          <w:tcPr>
            <w:tcW w:w="987" w:type="dxa"/>
            <w:shd w:val="clear" w:color="auto" w:fill="auto"/>
            <w:noWrap/>
            <w:vAlign w:val="center"/>
            <w:hideMark/>
          </w:tcPr>
          <w:p w14:paraId="08DFEA41"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тыс. руб.</w:t>
            </w:r>
          </w:p>
        </w:tc>
        <w:tc>
          <w:tcPr>
            <w:tcW w:w="1276" w:type="dxa"/>
            <w:shd w:val="clear" w:color="auto" w:fill="auto"/>
            <w:noWrap/>
            <w:vAlign w:val="center"/>
            <w:hideMark/>
          </w:tcPr>
          <w:p w14:paraId="112A7112"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0,0</w:t>
            </w:r>
          </w:p>
        </w:tc>
        <w:tc>
          <w:tcPr>
            <w:tcW w:w="1276" w:type="dxa"/>
            <w:shd w:val="clear" w:color="auto" w:fill="auto"/>
            <w:noWrap/>
            <w:vAlign w:val="center"/>
            <w:hideMark/>
          </w:tcPr>
          <w:p w14:paraId="24406E85"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0,0</w:t>
            </w:r>
          </w:p>
        </w:tc>
        <w:tc>
          <w:tcPr>
            <w:tcW w:w="2488" w:type="dxa"/>
            <w:shd w:val="clear" w:color="auto" w:fill="auto"/>
            <w:vAlign w:val="center"/>
            <w:hideMark/>
          </w:tcPr>
          <w:p w14:paraId="56DCB9E2" w14:textId="77777777" w:rsidR="00114EA4" w:rsidRPr="009930FC" w:rsidRDefault="00114EA4" w:rsidP="00B828BD">
            <w:pPr>
              <w:rPr>
                <w:rFonts w:ascii="Myriad Pro" w:hAnsi="Myriad Pro"/>
                <w:sz w:val="18"/>
                <w:szCs w:val="18"/>
              </w:rPr>
            </w:pPr>
            <w:r w:rsidRPr="009930FC">
              <w:rPr>
                <w:rFonts w:ascii="Myriad Pro" w:hAnsi="Myriad Pro"/>
                <w:sz w:val="18"/>
                <w:szCs w:val="18"/>
              </w:rPr>
              <w:t> </w:t>
            </w:r>
          </w:p>
        </w:tc>
      </w:tr>
      <w:tr w:rsidR="00114EA4" w:rsidRPr="009930FC" w14:paraId="44CF5AFF" w14:textId="77777777" w:rsidTr="00E30EDF">
        <w:trPr>
          <w:trHeight w:val="315"/>
        </w:trPr>
        <w:tc>
          <w:tcPr>
            <w:tcW w:w="995" w:type="dxa"/>
            <w:shd w:val="clear" w:color="auto" w:fill="auto"/>
            <w:noWrap/>
            <w:vAlign w:val="center"/>
            <w:hideMark/>
          </w:tcPr>
          <w:p w14:paraId="1BB3CE84"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1.1.3.3</w:t>
            </w:r>
          </w:p>
        </w:tc>
        <w:tc>
          <w:tcPr>
            <w:tcW w:w="2329" w:type="dxa"/>
            <w:shd w:val="clear" w:color="auto" w:fill="auto"/>
            <w:vAlign w:val="center"/>
            <w:hideMark/>
          </w:tcPr>
          <w:p w14:paraId="5C0656D3" w14:textId="77777777" w:rsidR="00114EA4" w:rsidRPr="009930FC" w:rsidRDefault="00114EA4" w:rsidP="00B828BD">
            <w:pPr>
              <w:rPr>
                <w:rFonts w:ascii="Myriad Pro" w:hAnsi="Myriad Pro"/>
                <w:sz w:val="18"/>
                <w:szCs w:val="18"/>
              </w:rPr>
            </w:pPr>
            <w:r w:rsidRPr="009930FC">
              <w:rPr>
                <w:rFonts w:ascii="Myriad Pro" w:hAnsi="Myriad Pro"/>
                <w:sz w:val="18"/>
                <w:szCs w:val="18"/>
              </w:rPr>
              <w:t>в том числе прочие расходы (с расшифровкой)</w:t>
            </w:r>
          </w:p>
        </w:tc>
        <w:tc>
          <w:tcPr>
            <w:tcW w:w="987" w:type="dxa"/>
            <w:shd w:val="clear" w:color="auto" w:fill="auto"/>
            <w:noWrap/>
            <w:vAlign w:val="center"/>
            <w:hideMark/>
          </w:tcPr>
          <w:p w14:paraId="7A3DB151"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тыс. руб.</w:t>
            </w:r>
          </w:p>
        </w:tc>
        <w:tc>
          <w:tcPr>
            <w:tcW w:w="1276" w:type="dxa"/>
            <w:shd w:val="clear" w:color="auto" w:fill="auto"/>
            <w:noWrap/>
            <w:vAlign w:val="center"/>
            <w:hideMark/>
          </w:tcPr>
          <w:p w14:paraId="2BC87A5F"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389 428,2</w:t>
            </w:r>
          </w:p>
        </w:tc>
        <w:tc>
          <w:tcPr>
            <w:tcW w:w="1276" w:type="dxa"/>
            <w:shd w:val="clear" w:color="auto" w:fill="auto"/>
            <w:noWrap/>
            <w:vAlign w:val="center"/>
            <w:hideMark/>
          </w:tcPr>
          <w:p w14:paraId="450B516C"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298 534,9</w:t>
            </w:r>
          </w:p>
        </w:tc>
        <w:tc>
          <w:tcPr>
            <w:tcW w:w="2488" w:type="dxa"/>
            <w:shd w:val="clear" w:color="auto" w:fill="auto"/>
            <w:vAlign w:val="center"/>
            <w:hideMark/>
          </w:tcPr>
          <w:p w14:paraId="5E3F7DF0" w14:textId="77777777" w:rsidR="00114EA4" w:rsidRPr="009930FC" w:rsidRDefault="00114EA4" w:rsidP="00B828BD">
            <w:pPr>
              <w:rPr>
                <w:rFonts w:ascii="Myriad Pro" w:hAnsi="Myriad Pro"/>
                <w:sz w:val="18"/>
                <w:szCs w:val="18"/>
              </w:rPr>
            </w:pPr>
            <w:r w:rsidRPr="009930FC">
              <w:rPr>
                <w:rFonts w:ascii="Myriad Pro" w:hAnsi="Myriad Pro"/>
                <w:sz w:val="18"/>
                <w:szCs w:val="18"/>
              </w:rPr>
              <w:t> </w:t>
            </w:r>
          </w:p>
        </w:tc>
      </w:tr>
      <w:tr w:rsidR="00114EA4" w:rsidRPr="009930FC" w14:paraId="174F0EE4" w14:textId="77777777" w:rsidTr="00E30EDF">
        <w:trPr>
          <w:trHeight w:val="1440"/>
        </w:trPr>
        <w:tc>
          <w:tcPr>
            <w:tcW w:w="995" w:type="dxa"/>
            <w:shd w:val="clear" w:color="auto" w:fill="auto"/>
            <w:noWrap/>
            <w:vAlign w:val="center"/>
            <w:hideMark/>
          </w:tcPr>
          <w:p w14:paraId="61E2B74F"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1.1.3.3.1</w:t>
            </w:r>
          </w:p>
        </w:tc>
        <w:tc>
          <w:tcPr>
            <w:tcW w:w="2329" w:type="dxa"/>
            <w:shd w:val="clear" w:color="auto" w:fill="auto"/>
            <w:vAlign w:val="center"/>
            <w:hideMark/>
          </w:tcPr>
          <w:p w14:paraId="519F4743" w14:textId="77777777" w:rsidR="00114EA4" w:rsidRPr="009930FC" w:rsidRDefault="00114EA4" w:rsidP="00B828BD">
            <w:pPr>
              <w:rPr>
                <w:rFonts w:ascii="Myriad Pro" w:hAnsi="Myriad Pro"/>
                <w:sz w:val="18"/>
                <w:szCs w:val="18"/>
              </w:rPr>
            </w:pPr>
            <w:r w:rsidRPr="009930FC">
              <w:rPr>
                <w:rFonts w:ascii="Myriad Pro" w:hAnsi="Myriad Pro"/>
                <w:sz w:val="18"/>
                <w:szCs w:val="18"/>
              </w:rPr>
              <w:t xml:space="preserve">ремонт основных фондов </w:t>
            </w:r>
          </w:p>
        </w:tc>
        <w:tc>
          <w:tcPr>
            <w:tcW w:w="987" w:type="dxa"/>
            <w:shd w:val="clear" w:color="auto" w:fill="auto"/>
            <w:noWrap/>
            <w:vAlign w:val="center"/>
            <w:hideMark/>
          </w:tcPr>
          <w:p w14:paraId="667DAEF4"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тыс. руб.</w:t>
            </w:r>
          </w:p>
        </w:tc>
        <w:tc>
          <w:tcPr>
            <w:tcW w:w="1276" w:type="dxa"/>
            <w:shd w:val="clear" w:color="auto" w:fill="auto"/>
            <w:noWrap/>
            <w:vAlign w:val="center"/>
            <w:hideMark/>
          </w:tcPr>
          <w:p w14:paraId="7EADA9C4"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207 660,1</w:t>
            </w:r>
          </w:p>
        </w:tc>
        <w:tc>
          <w:tcPr>
            <w:tcW w:w="1276" w:type="dxa"/>
            <w:shd w:val="clear" w:color="auto" w:fill="auto"/>
            <w:noWrap/>
            <w:vAlign w:val="center"/>
            <w:hideMark/>
          </w:tcPr>
          <w:p w14:paraId="6756D051"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0,0</w:t>
            </w:r>
          </w:p>
        </w:tc>
        <w:tc>
          <w:tcPr>
            <w:tcW w:w="2488" w:type="dxa"/>
            <w:shd w:val="clear" w:color="auto" w:fill="auto"/>
            <w:vAlign w:val="center"/>
            <w:hideMark/>
          </w:tcPr>
          <w:p w14:paraId="0882A70B" w14:textId="77777777" w:rsidR="00114EA4" w:rsidRPr="009930FC" w:rsidRDefault="00114EA4" w:rsidP="00B828BD">
            <w:pPr>
              <w:rPr>
                <w:rFonts w:ascii="Myriad Pro" w:hAnsi="Myriad Pro"/>
                <w:sz w:val="18"/>
                <w:szCs w:val="18"/>
              </w:rPr>
            </w:pPr>
            <w:r w:rsidRPr="009930FC">
              <w:rPr>
                <w:rFonts w:ascii="Myriad Pro" w:hAnsi="Myriad Pro"/>
                <w:sz w:val="18"/>
                <w:szCs w:val="18"/>
              </w:rPr>
              <w:t>В ТБР прямые затраты на ремонт отражены одной суммой, без разбивки по статьям затрат. Фактические расходы отражены в статьях 1.1.1.2; 1.1.1.3.1. и составляют 260 817 тыс. руб. Основное отклонение связано с необходимостью устранения аварийных ситуаций, вызванных аномальными погодными условиями, а также восстановлением электрооборудования после паводковой ситуации. Все проведенные ремонтные работы были направлены на повышение надежного электроснабжения потребителей Алтайского края.</w:t>
            </w:r>
          </w:p>
        </w:tc>
      </w:tr>
      <w:tr w:rsidR="00114EA4" w:rsidRPr="009930FC" w14:paraId="04CFC6A6" w14:textId="77777777" w:rsidTr="00E30EDF">
        <w:trPr>
          <w:trHeight w:val="1260"/>
        </w:trPr>
        <w:tc>
          <w:tcPr>
            <w:tcW w:w="995" w:type="dxa"/>
            <w:shd w:val="clear" w:color="auto" w:fill="auto"/>
            <w:noWrap/>
            <w:vAlign w:val="center"/>
            <w:hideMark/>
          </w:tcPr>
          <w:p w14:paraId="4EFAF5A7"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lastRenderedPageBreak/>
              <w:t>1.1.3.3.2</w:t>
            </w:r>
          </w:p>
        </w:tc>
        <w:tc>
          <w:tcPr>
            <w:tcW w:w="2329" w:type="dxa"/>
            <w:shd w:val="clear" w:color="auto" w:fill="auto"/>
            <w:vAlign w:val="center"/>
            <w:hideMark/>
          </w:tcPr>
          <w:p w14:paraId="0CAEE3AF" w14:textId="77777777" w:rsidR="00114EA4" w:rsidRPr="009930FC" w:rsidRDefault="00114EA4" w:rsidP="00B828BD">
            <w:pPr>
              <w:rPr>
                <w:rFonts w:ascii="Myriad Pro" w:hAnsi="Myriad Pro"/>
                <w:sz w:val="18"/>
                <w:szCs w:val="18"/>
              </w:rPr>
            </w:pPr>
            <w:r w:rsidRPr="009930FC">
              <w:rPr>
                <w:rFonts w:ascii="Myriad Pro" w:hAnsi="Myriad Pro"/>
                <w:sz w:val="18"/>
                <w:szCs w:val="18"/>
              </w:rPr>
              <w:t>оплата работ и услуг сторонних организаций</w:t>
            </w:r>
          </w:p>
        </w:tc>
        <w:tc>
          <w:tcPr>
            <w:tcW w:w="987" w:type="dxa"/>
            <w:shd w:val="clear" w:color="auto" w:fill="auto"/>
            <w:noWrap/>
            <w:vAlign w:val="center"/>
            <w:hideMark/>
          </w:tcPr>
          <w:p w14:paraId="2C616626"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тыс. руб.</w:t>
            </w:r>
          </w:p>
        </w:tc>
        <w:tc>
          <w:tcPr>
            <w:tcW w:w="1276" w:type="dxa"/>
            <w:shd w:val="clear" w:color="auto" w:fill="auto"/>
            <w:noWrap/>
            <w:vAlign w:val="center"/>
            <w:hideMark/>
          </w:tcPr>
          <w:p w14:paraId="2F9894C6"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124 647,3</w:t>
            </w:r>
          </w:p>
        </w:tc>
        <w:tc>
          <w:tcPr>
            <w:tcW w:w="1276" w:type="dxa"/>
            <w:shd w:val="clear" w:color="auto" w:fill="auto"/>
            <w:noWrap/>
            <w:vAlign w:val="center"/>
            <w:hideMark/>
          </w:tcPr>
          <w:p w14:paraId="0B904906"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158 069,6</w:t>
            </w:r>
          </w:p>
        </w:tc>
        <w:tc>
          <w:tcPr>
            <w:tcW w:w="2488" w:type="dxa"/>
            <w:shd w:val="clear" w:color="auto" w:fill="auto"/>
            <w:vAlign w:val="center"/>
            <w:hideMark/>
          </w:tcPr>
          <w:p w14:paraId="394E1D88" w14:textId="77777777" w:rsidR="00114EA4" w:rsidRPr="009930FC" w:rsidRDefault="00114EA4" w:rsidP="00B828BD">
            <w:pPr>
              <w:rPr>
                <w:rFonts w:ascii="Myriad Pro" w:hAnsi="Myriad Pro"/>
                <w:sz w:val="18"/>
                <w:szCs w:val="18"/>
              </w:rPr>
            </w:pPr>
            <w:r w:rsidRPr="009930FC">
              <w:rPr>
                <w:rFonts w:ascii="Myriad Pro" w:hAnsi="Myriad Pro"/>
                <w:sz w:val="18"/>
                <w:szCs w:val="18"/>
              </w:rPr>
              <w:t>Основное отклонение сложилось по статье информационные услуги. В ТБР не учтены договоры, которые заключены на основании закупки путем открытого запроса предложений в электронной форме, а также планируемые к заключению в 2018 г.</w:t>
            </w:r>
          </w:p>
        </w:tc>
      </w:tr>
      <w:tr w:rsidR="00114EA4" w:rsidRPr="009930FC" w14:paraId="7500551C" w14:textId="77777777" w:rsidTr="00E30EDF">
        <w:trPr>
          <w:trHeight w:val="2205"/>
        </w:trPr>
        <w:tc>
          <w:tcPr>
            <w:tcW w:w="995" w:type="dxa"/>
            <w:shd w:val="clear" w:color="auto" w:fill="auto"/>
            <w:noWrap/>
            <w:vAlign w:val="center"/>
            <w:hideMark/>
          </w:tcPr>
          <w:p w14:paraId="3204726C"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1.1.3.3.3</w:t>
            </w:r>
          </w:p>
        </w:tc>
        <w:tc>
          <w:tcPr>
            <w:tcW w:w="2329" w:type="dxa"/>
            <w:shd w:val="clear" w:color="auto" w:fill="auto"/>
            <w:vAlign w:val="center"/>
            <w:hideMark/>
          </w:tcPr>
          <w:p w14:paraId="6FA661D6" w14:textId="77777777" w:rsidR="00114EA4" w:rsidRPr="009930FC" w:rsidRDefault="00114EA4" w:rsidP="00B828BD">
            <w:pPr>
              <w:rPr>
                <w:rFonts w:ascii="Myriad Pro" w:hAnsi="Myriad Pro"/>
                <w:sz w:val="18"/>
                <w:szCs w:val="18"/>
              </w:rPr>
            </w:pPr>
            <w:r w:rsidRPr="009930FC">
              <w:rPr>
                <w:rFonts w:ascii="Myriad Pro" w:hAnsi="Myriad Pro"/>
                <w:sz w:val="18"/>
                <w:szCs w:val="18"/>
              </w:rPr>
              <w:t xml:space="preserve">расходы на командировки и представительские </w:t>
            </w:r>
          </w:p>
        </w:tc>
        <w:tc>
          <w:tcPr>
            <w:tcW w:w="987" w:type="dxa"/>
            <w:shd w:val="clear" w:color="auto" w:fill="auto"/>
            <w:noWrap/>
            <w:vAlign w:val="center"/>
            <w:hideMark/>
          </w:tcPr>
          <w:p w14:paraId="5D044F51"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тыс. руб.</w:t>
            </w:r>
          </w:p>
        </w:tc>
        <w:tc>
          <w:tcPr>
            <w:tcW w:w="1276" w:type="dxa"/>
            <w:shd w:val="clear" w:color="auto" w:fill="auto"/>
            <w:noWrap/>
            <w:vAlign w:val="center"/>
            <w:hideMark/>
          </w:tcPr>
          <w:p w14:paraId="0963CAF1"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16 865,8</w:t>
            </w:r>
          </w:p>
        </w:tc>
        <w:tc>
          <w:tcPr>
            <w:tcW w:w="1276" w:type="dxa"/>
            <w:shd w:val="clear" w:color="auto" w:fill="auto"/>
            <w:noWrap/>
            <w:vAlign w:val="center"/>
            <w:hideMark/>
          </w:tcPr>
          <w:p w14:paraId="546D4456"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39 272,2</w:t>
            </w:r>
          </w:p>
        </w:tc>
        <w:tc>
          <w:tcPr>
            <w:tcW w:w="2488" w:type="dxa"/>
            <w:shd w:val="clear" w:color="auto" w:fill="auto"/>
            <w:vAlign w:val="center"/>
            <w:hideMark/>
          </w:tcPr>
          <w:p w14:paraId="7EE36756" w14:textId="77777777" w:rsidR="00114EA4" w:rsidRPr="009930FC" w:rsidRDefault="00114EA4" w:rsidP="00B828BD">
            <w:pPr>
              <w:rPr>
                <w:rFonts w:ascii="Myriad Pro" w:hAnsi="Myriad Pro"/>
                <w:sz w:val="18"/>
                <w:szCs w:val="18"/>
              </w:rPr>
            </w:pPr>
            <w:r w:rsidRPr="009930FC">
              <w:rPr>
                <w:rFonts w:ascii="Myriad Pro" w:hAnsi="Myriad Pro"/>
                <w:sz w:val="18"/>
                <w:szCs w:val="18"/>
              </w:rPr>
              <w:t xml:space="preserve">Рост затрат обусловлен увеличением цен на гостиницы, а также необходимостью проведения обязательного обучения персонала в соответствии с законодательством РФ в полном объеме в соответствии с  планом-графиком. </w:t>
            </w:r>
            <w:r w:rsidRPr="009930FC">
              <w:rPr>
                <w:rFonts w:ascii="Myriad Pro" w:hAnsi="Myriad Pro"/>
                <w:sz w:val="18"/>
                <w:szCs w:val="18"/>
              </w:rPr>
              <w:br/>
              <w:t xml:space="preserve">Кроме того увеличение фактических затрат объясняется усилением контроля за организацией  безопасного производства  работ, в связи с чем в РЭС проводились проверки рабочих мест. </w:t>
            </w:r>
          </w:p>
        </w:tc>
      </w:tr>
      <w:tr w:rsidR="00114EA4" w:rsidRPr="009930FC" w14:paraId="6A77A41D" w14:textId="77777777" w:rsidTr="00E30EDF">
        <w:trPr>
          <w:trHeight w:val="630"/>
        </w:trPr>
        <w:tc>
          <w:tcPr>
            <w:tcW w:w="995" w:type="dxa"/>
            <w:shd w:val="clear" w:color="auto" w:fill="auto"/>
            <w:noWrap/>
            <w:vAlign w:val="center"/>
            <w:hideMark/>
          </w:tcPr>
          <w:p w14:paraId="28CE1194"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1.1.3.3.4</w:t>
            </w:r>
          </w:p>
        </w:tc>
        <w:tc>
          <w:tcPr>
            <w:tcW w:w="2329" w:type="dxa"/>
            <w:shd w:val="clear" w:color="auto" w:fill="auto"/>
            <w:vAlign w:val="center"/>
            <w:hideMark/>
          </w:tcPr>
          <w:p w14:paraId="04851EBB" w14:textId="77777777" w:rsidR="00114EA4" w:rsidRPr="009930FC" w:rsidRDefault="00114EA4" w:rsidP="00B828BD">
            <w:pPr>
              <w:rPr>
                <w:rFonts w:ascii="Myriad Pro" w:hAnsi="Myriad Pro"/>
                <w:sz w:val="18"/>
                <w:szCs w:val="18"/>
              </w:rPr>
            </w:pPr>
            <w:r w:rsidRPr="009930FC">
              <w:rPr>
                <w:rFonts w:ascii="Myriad Pro" w:hAnsi="Myriad Pro"/>
                <w:sz w:val="18"/>
                <w:szCs w:val="18"/>
              </w:rPr>
              <w:t>расходы на подготовку кадров</w:t>
            </w:r>
          </w:p>
        </w:tc>
        <w:tc>
          <w:tcPr>
            <w:tcW w:w="987" w:type="dxa"/>
            <w:shd w:val="clear" w:color="auto" w:fill="auto"/>
            <w:noWrap/>
            <w:vAlign w:val="center"/>
            <w:hideMark/>
          </w:tcPr>
          <w:p w14:paraId="01F895BF"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тыс. руб.</w:t>
            </w:r>
          </w:p>
        </w:tc>
        <w:tc>
          <w:tcPr>
            <w:tcW w:w="1276" w:type="dxa"/>
            <w:shd w:val="clear" w:color="auto" w:fill="auto"/>
            <w:noWrap/>
            <w:vAlign w:val="center"/>
            <w:hideMark/>
          </w:tcPr>
          <w:p w14:paraId="38958180"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7 473,2</w:t>
            </w:r>
          </w:p>
        </w:tc>
        <w:tc>
          <w:tcPr>
            <w:tcW w:w="1276" w:type="dxa"/>
            <w:shd w:val="clear" w:color="auto" w:fill="auto"/>
            <w:noWrap/>
            <w:vAlign w:val="center"/>
            <w:hideMark/>
          </w:tcPr>
          <w:p w14:paraId="5A95DF6C"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11 445,4</w:t>
            </w:r>
          </w:p>
        </w:tc>
        <w:tc>
          <w:tcPr>
            <w:tcW w:w="2488" w:type="dxa"/>
            <w:shd w:val="clear" w:color="auto" w:fill="auto"/>
            <w:vAlign w:val="center"/>
            <w:hideMark/>
          </w:tcPr>
          <w:p w14:paraId="42A90D7F" w14:textId="77777777" w:rsidR="00114EA4" w:rsidRPr="009930FC" w:rsidRDefault="00114EA4" w:rsidP="00B828BD">
            <w:pPr>
              <w:rPr>
                <w:rFonts w:ascii="Myriad Pro" w:hAnsi="Myriad Pro"/>
                <w:sz w:val="18"/>
                <w:szCs w:val="18"/>
              </w:rPr>
            </w:pPr>
            <w:r w:rsidRPr="009930FC">
              <w:rPr>
                <w:rFonts w:ascii="Myriad Pro" w:hAnsi="Myriad Pro"/>
                <w:sz w:val="18"/>
                <w:szCs w:val="18"/>
              </w:rPr>
              <w:t>В связи с увеличением объема услуг на основании плана-графика на обучение персонала  в соответствии с законодательством РФ</w:t>
            </w:r>
          </w:p>
        </w:tc>
      </w:tr>
      <w:tr w:rsidR="00114EA4" w:rsidRPr="009930FC" w14:paraId="4B0B7288" w14:textId="77777777" w:rsidTr="00E30EDF">
        <w:trPr>
          <w:trHeight w:val="1575"/>
        </w:trPr>
        <w:tc>
          <w:tcPr>
            <w:tcW w:w="995" w:type="dxa"/>
            <w:shd w:val="clear" w:color="auto" w:fill="auto"/>
            <w:noWrap/>
            <w:vAlign w:val="center"/>
            <w:hideMark/>
          </w:tcPr>
          <w:p w14:paraId="0ADFEAB8"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1.1.3.3.5</w:t>
            </w:r>
          </w:p>
        </w:tc>
        <w:tc>
          <w:tcPr>
            <w:tcW w:w="2329" w:type="dxa"/>
            <w:shd w:val="clear" w:color="auto" w:fill="auto"/>
            <w:vAlign w:val="center"/>
            <w:hideMark/>
          </w:tcPr>
          <w:p w14:paraId="4B3C43D3" w14:textId="77777777" w:rsidR="00114EA4" w:rsidRPr="009930FC" w:rsidRDefault="00114EA4" w:rsidP="00B828BD">
            <w:pPr>
              <w:rPr>
                <w:rFonts w:ascii="Myriad Pro" w:hAnsi="Myriad Pro"/>
                <w:sz w:val="18"/>
                <w:szCs w:val="18"/>
              </w:rPr>
            </w:pPr>
            <w:r w:rsidRPr="009930FC">
              <w:rPr>
                <w:rFonts w:ascii="Myriad Pro" w:hAnsi="Myriad Pro"/>
                <w:sz w:val="18"/>
                <w:szCs w:val="18"/>
              </w:rPr>
              <w:t>расходы на обеспечение нормальных условий труда и мер по технике безопасности</w:t>
            </w:r>
          </w:p>
        </w:tc>
        <w:tc>
          <w:tcPr>
            <w:tcW w:w="987" w:type="dxa"/>
            <w:shd w:val="clear" w:color="auto" w:fill="auto"/>
            <w:noWrap/>
            <w:vAlign w:val="center"/>
            <w:hideMark/>
          </w:tcPr>
          <w:p w14:paraId="6202CB38"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тыс. руб.</w:t>
            </w:r>
          </w:p>
        </w:tc>
        <w:tc>
          <w:tcPr>
            <w:tcW w:w="1276" w:type="dxa"/>
            <w:shd w:val="clear" w:color="auto" w:fill="auto"/>
            <w:noWrap/>
            <w:vAlign w:val="center"/>
            <w:hideMark/>
          </w:tcPr>
          <w:p w14:paraId="203B0DD2"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6 874,9</w:t>
            </w:r>
          </w:p>
        </w:tc>
        <w:tc>
          <w:tcPr>
            <w:tcW w:w="1276" w:type="dxa"/>
            <w:shd w:val="clear" w:color="auto" w:fill="auto"/>
            <w:noWrap/>
            <w:vAlign w:val="center"/>
            <w:hideMark/>
          </w:tcPr>
          <w:p w14:paraId="148DE90A"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12 703,7</w:t>
            </w:r>
          </w:p>
        </w:tc>
        <w:tc>
          <w:tcPr>
            <w:tcW w:w="2488" w:type="dxa"/>
            <w:shd w:val="clear" w:color="auto" w:fill="auto"/>
            <w:vAlign w:val="center"/>
            <w:hideMark/>
          </w:tcPr>
          <w:p w14:paraId="2331DD81" w14:textId="77777777" w:rsidR="00114EA4" w:rsidRPr="009930FC" w:rsidRDefault="00114EA4" w:rsidP="00B828BD">
            <w:pPr>
              <w:rPr>
                <w:rFonts w:ascii="Myriad Pro" w:hAnsi="Myriad Pro"/>
                <w:sz w:val="18"/>
                <w:szCs w:val="18"/>
              </w:rPr>
            </w:pPr>
            <w:r w:rsidRPr="009930FC">
              <w:rPr>
                <w:rFonts w:ascii="Myriad Pro" w:hAnsi="Myriad Pro"/>
                <w:sz w:val="18"/>
                <w:szCs w:val="18"/>
              </w:rPr>
              <w:t>Основное отклонение за счет исключения и учета в ТБР  в неполном объеме следующих затрат:</w:t>
            </w:r>
            <w:r w:rsidRPr="009930FC">
              <w:rPr>
                <w:rFonts w:ascii="Myriad Pro" w:hAnsi="Myriad Pro"/>
                <w:sz w:val="18"/>
                <w:szCs w:val="18"/>
              </w:rPr>
              <w:br/>
              <w:t>-на вакцинацию персонала (учтено страхование от КВЭ);</w:t>
            </w:r>
            <w:r w:rsidRPr="009930FC">
              <w:rPr>
                <w:rFonts w:ascii="Myriad Pro" w:hAnsi="Myriad Pro"/>
                <w:sz w:val="18"/>
                <w:szCs w:val="18"/>
              </w:rPr>
              <w:br/>
              <w:t>- на проведение периодических медицинских осмотров ИТР-персонала;</w:t>
            </w:r>
            <w:r w:rsidRPr="009930FC">
              <w:rPr>
                <w:rFonts w:ascii="Myriad Pro" w:hAnsi="Myriad Pro"/>
                <w:sz w:val="18"/>
                <w:szCs w:val="18"/>
              </w:rPr>
              <w:br/>
              <w:t>- на психо-физиологическое обследование.</w:t>
            </w:r>
          </w:p>
        </w:tc>
      </w:tr>
      <w:tr w:rsidR="00114EA4" w:rsidRPr="009930FC" w14:paraId="5B24C342" w14:textId="77777777" w:rsidTr="00E30EDF">
        <w:trPr>
          <w:trHeight w:val="630"/>
        </w:trPr>
        <w:tc>
          <w:tcPr>
            <w:tcW w:w="995" w:type="dxa"/>
            <w:shd w:val="clear" w:color="auto" w:fill="auto"/>
            <w:noWrap/>
            <w:vAlign w:val="center"/>
            <w:hideMark/>
          </w:tcPr>
          <w:p w14:paraId="1135AEFD"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1.1.3.3.6</w:t>
            </w:r>
          </w:p>
        </w:tc>
        <w:tc>
          <w:tcPr>
            <w:tcW w:w="2329" w:type="dxa"/>
            <w:shd w:val="clear" w:color="auto" w:fill="auto"/>
            <w:vAlign w:val="center"/>
            <w:hideMark/>
          </w:tcPr>
          <w:p w14:paraId="5386E2BF" w14:textId="77777777" w:rsidR="00114EA4" w:rsidRPr="009930FC" w:rsidRDefault="00114EA4" w:rsidP="00B828BD">
            <w:pPr>
              <w:rPr>
                <w:rFonts w:ascii="Myriad Pro" w:hAnsi="Myriad Pro"/>
                <w:sz w:val="18"/>
                <w:szCs w:val="18"/>
              </w:rPr>
            </w:pPr>
            <w:r w:rsidRPr="009930FC">
              <w:rPr>
                <w:rFonts w:ascii="Myriad Pro" w:hAnsi="Myriad Pro"/>
                <w:sz w:val="18"/>
                <w:szCs w:val="18"/>
              </w:rPr>
              <w:t>расходы на страхование</w:t>
            </w:r>
          </w:p>
        </w:tc>
        <w:tc>
          <w:tcPr>
            <w:tcW w:w="987" w:type="dxa"/>
            <w:shd w:val="clear" w:color="auto" w:fill="auto"/>
            <w:noWrap/>
            <w:vAlign w:val="center"/>
            <w:hideMark/>
          </w:tcPr>
          <w:p w14:paraId="78B5941F"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тыс. руб.</w:t>
            </w:r>
          </w:p>
        </w:tc>
        <w:tc>
          <w:tcPr>
            <w:tcW w:w="1276" w:type="dxa"/>
            <w:shd w:val="clear" w:color="auto" w:fill="auto"/>
            <w:noWrap/>
            <w:vAlign w:val="center"/>
            <w:hideMark/>
          </w:tcPr>
          <w:p w14:paraId="69006830"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3 331,0</w:t>
            </w:r>
          </w:p>
        </w:tc>
        <w:tc>
          <w:tcPr>
            <w:tcW w:w="1276" w:type="dxa"/>
            <w:shd w:val="clear" w:color="auto" w:fill="auto"/>
            <w:noWrap/>
            <w:vAlign w:val="center"/>
            <w:hideMark/>
          </w:tcPr>
          <w:p w14:paraId="4FA9EE40"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15 444,7</w:t>
            </w:r>
          </w:p>
        </w:tc>
        <w:tc>
          <w:tcPr>
            <w:tcW w:w="2488" w:type="dxa"/>
            <w:shd w:val="clear" w:color="auto" w:fill="auto"/>
            <w:vAlign w:val="center"/>
            <w:hideMark/>
          </w:tcPr>
          <w:p w14:paraId="4525EDE8" w14:textId="77777777" w:rsidR="00114EA4" w:rsidRPr="009930FC" w:rsidRDefault="00114EA4" w:rsidP="00B828BD">
            <w:pPr>
              <w:rPr>
                <w:rFonts w:ascii="Myriad Pro" w:hAnsi="Myriad Pro"/>
                <w:sz w:val="18"/>
                <w:szCs w:val="18"/>
              </w:rPr>
            </w:pPr>
            <w:r w:rsidRPr="009930FC">
              <w:rPr>
                <w:rFonts w:ascii="Myriad Pro" w:hAnsi="Myriad Pro"/>
                <w:sz w:val="18"/>
                <w:szCs w:val="18"/>
              </w:rPr>
              <w:t>В ТБР не учтено добровольное страхование (страхование имущества, ДМС, страхование от НС)</w:t>
            </w:r>
          </w:p>
        </w:tc>
      </w:tr>
      <w:tr w:rsidR="00114EA4" w:rsidRPr="009930FC" w14:paraId="2EE1317E" w14:textId="77777777" w:rsidTr="00E30EDF">
        <w:trPr>
          <w:trHeight w:val="630"/>
        </w:trPr>
        <w:tc>
          <w:tcPr>
            <w:tcW w:w="995" w:type="dxa"/>
            <w:shd w:val="clear" w:color="auto" w:fill="auto"/>
            <w:noWrap/>
            <w:vAlign w:val="center"/>
            <w:hideMark/>
          </w:tcPr>
          <w:p w14:paraId="2C639CFC"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1.1.3.3.7</w:t>
            </w:r>
          </w:p>
        </w:tc>
        <w:tc>
          <w:tcPr>
            <w:tcW w:w="2329" w:type="dxa"/>
            <w:shd w:val="clear" w:color="auto" w:fill="auto"/>
            <w:vAlign w:val="center"/>
            <w:hideMark/>
          </w:tcPr>
          <w:p w14:paraId="048A3981" w14:textId="77777777" w:rsidR="00114EA4" w:rsidRPr="009930FC" w:rsidRDefault="00114EA4" w:rsidP="00B828BD">
            <w:pPr>
              <w:rPr>
                <w:rFonts w:ascii="Myriad Pro" w:hAnsi="Myriad Pro"/>
                <w:sz w:val="18"/>
                <w:szCs w:val="18"/>
              </w:rPr>
            </w:pPr>
            <w:r w:rsidRPr="009930FC">
              <w:rPr>
                <w:rFonts w:ascii="Myriad Pro" w:hAnsi="Myriad Pro"/>
                <w:sz w:val="18"/>
                <w:szCs w:val="18"/>
              </w:rPr>
              <w:t>другие прочие расходы</w:t>
            </w:r>
          </w:p>
        </w:tc>
        <w:tc>
          <w:tcPr>
            <w:tcW w:w="987" w:type="dxa"/>
            <w:shd w:val="clear" w:color="auto" w:fill="auto"/>
            <w:noWrap/>
            <w:vAlign w:val="center"/>
            <w:hideMark/>
          </w:tcPr>
          <w:p w14:paraId="45CCC80E"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тыс. руб.</w:t>
            </w:r>
          </w:p>
        </w:tc>
        <w:tc>
          <w:tcPr>
            <w:tcW w:w="1276" w:type="dxa"/>
            <w:shd w:val="clear" w:color="auto" w:fill="auto"/>
            <w:noWrap/>
            <w:vAlign w:val="center"/>
            <w:hideMark/>
          </w:tcPr>
          <w:p w14:paraId="5C2391C8"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22 575,9</w:t>
            </w:r>
          </w:p>
        </w:tc>
        <w:tc>
          <w:tcPr>
            <w:tcW w:w="1276" w:type="dxa"/>
            <w:shd w:val="clear" w:color="auto" w:fill="auto"/>
            <w:noWrap/>
            <w:vAlign w:val="center"/>
            <w:hideMark/>
          </w:tcPr>
          <w:p w14:paraId="5B9C978C"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61 599,3</w:t>
            </w:r>
          </w:p>
        </w:tc>
        <w:tc>
          <w:tcPr>
            <w:tcW w:w="2488" w:type="dxa"/>
            <w:shd w:val="clear" w:color="auto" w:fill="auto"/>
            <w:vAlign w:val="center"/>
            <w:hideMark/>
          </w:tcPr>
          <w:p w14:paraId="216EB34C" w14:textId="77777777" w:rsidR="00114EA4" w:rsidRPr="009930FC" w:rsidRDefault="00114EA4" w:rsidP="00B828BD">
            <w:pPr>
              <w:rPr>
                <w:rFonts w:ascii="Myriad Pro" w:hAnsi="Myriad Pro"/>
                <w:sz w:val="18"/>
                <w:szCs w:val="18"/>
              </w:rPr>
            </w:pPr>
            <w:r w:rsidRPr="009930FC">
              <w:rPr>
                <w:rFonts w:ascii="Myriad Pro" w:hAnsi="Myriad Pro"/>
                <w:sz w:val="18"/>
                <w:szCs w:val="18"/>
              </w:rPr>
              <w:t>В ТБР не учтены затраты ПАО "Россети", создание резервов на сумму разногласий по величине потерь э/энергии</w:t>
            </w:r>
          </w:p>
        </w:tc>
      </w:tr>
      <w:tr w:rsidR="00114EA4" w:rsidRPr="009930FC" w14:paraId="2C8C624C" w14:textId="77777777" w:rsidTr="00E30EDF">
        <w:trPr>
          <w:trHeight w:val="945"/>
        </w:trPr>
        <w:tc>
          <w:tcPr>
            <w:tcW w:w="995" w:type="dxa"/>
            <w:shd w:val="clear" w:color="auto" w:fill="auto"/>
            <w:noWrap/>
            <w:vAlign w:val="center"/>
            <w:hideMark/>
          </w:tcPr>
          <w:p w14:paraId="1034822C"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lastRenderedPageBreak/>
              <w:t>1.1.4</w:t>
            </w:r>
          </w:p>
        </w:tc>
        <w:tc>
          <w:tcPr>
            <w:tcW w:w="2329" w:type="dxa"/>
            <w:shd w:val="clear" w:color="auto" w:fill="auto"/>
            <w:vAlign w:val="center"/>
            <w:hideMark/>
          </w:tcPr>
          <w:p w14:paraId="49728BD4" w14:textId="77777777" w:rsidR="00114EA4" w:rsidRPr="009930FC" w:rsidRDefault="00114EA4" w:rsidP="00B828BD">
            <w:pPr>
              <w:rPr>
                <w:rFonts w:ascii="Myriad Pro" w:hAnsi="Myriad Pro"/>
                <w:sz w:val="18"/>
                <w:szCs w:val="18"/>
              </w:rPr>
            </w:pPr>
            <w:r w:rsidRPr="009930FC">
              <w:rPr>
                <w:rFonts w:ascii="Myriad Pro" w:hAnsi="Myriad Pro"/>
                <w:sz w:val="18"/>
                <w:szCs w:val="18"/>
              </w:rPr>
              <w:t>Расходы на обслуживание операционных заемных средств в составе подконтрольных расходов</w:t>
            </w:r>
          </w:p>
        </w:tc>
        <w:tc>
          <w:tcPr>
            <w:tcW w:w="987" w:type="dxa"/>
            <w:shd w:val="clear" w:color="auto" w:fill="auto"/>
            <w:noWrap/>
            <w:vAlign w:val="center"/>
            <w:hideMark/>
          </w:tcPr>
          <w:p w14:paraId="4A6B268C"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тыс. руб.</w:t>
            </w:r>
          </w:p>
        </w:tc>
        <w:tc>
          <w:tcPr>
            <w:tcW w:w="1276" w:type="dxa"/>
            <w:shd w:val="clear" w:color="auto" w:fill="auto"/>
            <w:noWrap/>
            <w:vAlign w:val="center"/>
            <w:hideMark/>
          </w:tcPr>
          <w:p w14:paraId="0BB29D3B"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189 134,0</w:t>
            </w:r>
          </w:p>
        </w:tc>
        <w:tc>
          <w:tcPr>
            <w:tcW w:w="1276" w:type="dxa"/>
            <w:shd w:val="clear" w:color="auto" w:fill="auto"/>
            <w:noWrap/>
            <w:vAlign w:val="center"/>
            <w:hideMark/>
          </w:tcPr>
          <w:p w14:paraId="5E46A823"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103 295,0</w:t>
            </w:r>
          </w:p>
        </w:tc>
        <w:tc>
          <w:tcPr>
            <w:tcW w:w="2488" w:type="dxa"/>
            <w:shd w:val="clear" w:color="auto" w:fill="auto"/>
            <w:vAlign w:val="center"/>
            <w:hideMark/>
          </w:tcPr>
          <w:p w14:paraId="57AD4066" w14:textId="77777777" w:rsidR="00114EA4" w:rsidRPr="009930FC" w:rsidRDefault="00114EA4" w:rsidP="00B828BD">
            <w:pPr>
              <w:rPr>
                <w:rFonts w:ascii="Myriad Pro" w:hAnsi="Myriad Pro"/>
                <w:sz w:val="18"/>
                <w:szCs w:val="18"/>
              </w:rPr>
            </w:pPr>
            <w:r w:rsidRPr="009930FC">
              <w:rPr>
                <w:rFonts w:ascii="Myriad Pro" w:hAnsi="Myriad Pro"/>
                <w:sz w:val="18"/>
                <w:szCs w:val="18"/>
              </w:rPr>
              <w:t>Проценты за кредит утверждены исходя из факта 2016 года. По факту проценты сложились в меньшем размере в связи со снижением кредитного портфеля.</w:t>
            </w:r>
          </w:p>
        </w:tc>
      </w:tr>
      <w:tr w:rsidR="00114EA4" w:rsidRPr="009930FC" w14:paraId="1AFB8DCF" w14:textId="77777777" w:rsidTr="00E30EDF">
        <w:trPr>
          <w:trHeight w:val="630"/>
        </w:trPr>
        <w:tc>
          <w:tcPr>
            <w:tcW w:w="995" w:type="dxa"/>
            <w:shd w:val="clear" w:color="auto" w:fill="auto"/>
            <w:noWrap/>
            <w:vAlign w:val="center"/>
            <w:hideMark/>
          </w:tcPr>
          <w:p w14:paraId="20A3BDE6"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1.1.5</w:t>
            </w:r>
          </w:p>
        </w:tc>
        <w:tc>
          <w:tcPr>
            <w:tcW w:w="2329" w:type="dxa"/>
            <w:shd w:val="clear" w:color="auto" w:fill="auto"/>
            <w:vAlign w:val="center"/>
            <w:hideMark/>
          </w:tcPr>
          <w:p w14:paraId="44B8F48D" w14:textId="77777777" w:rsidR="00114EA4" w:rsidRPr="009930FC" w:rsidRDefault="00114EA4" w:rsidP="00B828BD">
            <w:pPr>
              <w:rPr>
                <w:rFonts w:ascii="Myriad Pro" w:hAnsi="Myriad Pro"/>
                <w:sz w:val="18"/>
                <w:szCs w:val="18"/>
              </w:rPr>
            </w:pPr>
            <w:r w:rsidRPr="009930FC">
              <w:rPr>
                <w:rFonts w:ascii="Myriad Pro" w:hAnsi="Myriad Pro"/>
                <w:sz w:val="18"/>
                <w:szCs w:val="18"/>
              </w:rPr>
              <w:t>Расходы из прибыли в составе подконтрольных расходов</w:t>
            </w:r>
          </w:p>
        </w:tc>
        <w:tc>
          <w:tcPr>
            <w:tcW w:w="987" w:type="dxa"/>
            <w:shd w:val="clear" w:color="auto" w:fill="auto"/>
            <w:noWrap/>
            <w:vAlign w:val="center"/>
            <w:hideMark/>
          </w:tcPr>
          <w:p w14:paraId="068A9074"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тыс. руб.</w:t>
            </w:r>
          </w:p>
        </w:tc>
        <w:tc>
          <w:tcPr>
            <w:tcW w:w="1276" w:type="dxa"/>
            <w:shd w:val="clear" w:color="auto" w:fill="auto"/>
            <w:noWrap/>
            <w:vAlign w:val="center"/>
            <w:hideMark/>
          </w:tcPr>
          <w:p w14:paraId="0CD473B5"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0,0</w:t>
            </w:r>
          </w:p>
        </w:tc>
        <w:tc>
          <w:tcPr>
            <w:tcW w:w="1276" w:type="dxa"/>
            <w:shd w:val="clear" w:color="auto" w:fill="auto"/>
            <w:noWrap/>
            <w:vAlign w:val="center"/>
            <w:hideMark/>
          </w:tcPr>
          <w:p w14:paraId="4D6797C2"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-19 524,0</w:t>
            </w:r>
          </w:p>
        </w:tc>
        <w:tc>
          <w:tcPr>
            <w:tcW w:w="2488" w:type="dxa"/>
            <w:shd w:val="clear" w:color="auto" w:fill="auto"/>
            <w:vAlign w:val="center"/>
            <w:hideMark/>
          </w:tcPr>
          <w:p w14:paraId="1A35BF60" w14:textId="77777777" w:rsidR="00114EA4" w:rsidRPr="009930FC" w:rsidRDefault="00114EA4" w:rsidP="00B828BD">
            <w:pPr>
              <w:rPr>
                <w:rFonts w:ascii="Myriad Pro" w:hAnsi="Myriad Pro"/>
                <w:sz w:val="18"/>
                <w:szCs w:val="18"/>
              </w:rPr>
            </w:pPr>
            <w:r w:rsidRPr="009930FC">
              <w:rPr>
                <w:rFonts w:ascii="Myriad Pro" w:hAnsi="Myriad Pro"/>
                <w:sz w:val="18"/>
                <w:szCs w:val="18"/>
              </w:rPr>
              <w:t>Сальдо прочих доходов и расходов в соответствии с показателями раздельного учета</w:t>
            </w:r>
          </w:p>
        </w:tc>
      </w:tr>
      <w:tr w:rsidR="00114EA4" w:rsidRPr="009930FC" w14:paraId="4DBB4FCC" w14:textId="77777777" w:rsidTr="00E30EDF">
        <w:trPr>
          <w:trHeight w:val="630"/>
        </w:trPr>
        <w:tc>
          <w:tcPr>
            <w:tcW w:w="995" w:type="dxa"/>
            <w:shd w:val="clear" w:color="auto" w:fill="D6E3BC" w:themeFill="accent3" w:themeFillTint="66"/>
            <w:noWrap/>
            <w:vAlign w:val="center"/>
            <w:hideMark/>
          </w:tcPr>
          <w:p w14:paraId="3F7C0010" w14:textId="77777777" w:rsidR="00114EA4" w:rsidRPr="009930FC" w:rsidRDefault="00114EA4" w:rsidP="00B828BD">
            <w:pPr>
              <w:jc w:val="center"/>
              <w:rPr>
                <w:rFonts w:ascii="Myriad Pro" w:hAnsi="Myriad Pro"/>
                <w:b/>
                <w:bCs/>
                <w:sz w:val="18"/>
                <w:szCs w:val="18"/>
              </w:rPr>
            </w:pPr>
            <w:r w:rsidRPr="009930FC">
              <w:rPr>
                <w:rFonts w:ascii="Myriad Pro" w:hAnsi="Myriad Pro"/>
                <w:b/>
                <w:bCs/>
                <w:sz w:val="18"/>
                <w:szCs w:val="18"/>
              </w:rPr>
              <w:t>1.2</w:t>
            </w:r>
          </w:p>
        </w:tc>
        <w:tc>
          <w:tcPr>
            <w:tcW w:w="2329" w:type="dxa"/>
            <w:shd w:val="clear" w:color="auto" w:fill="D6E3BC" w:themeFill="accent3" w:themeFillTint="66"/>
            <w:vAlign w:val="center"/>
            <w:hideMark/>
          </w:tcPr>
          <w:p w14:paraId="131B32B1" w14:textId="77777777" w:rsidR="00114EA4" w:rsidRPr="009930FC" w:rsidRDefault="00114EA4" w:rsidP="00B828BD">
            <w:pPr>
              <w:rPr>
                <w:rFonts w:ascii="Myriad Pro" w:hAnsi="Myriad Pro"/>
                <w:b/>
                <w:bCs/>
                <w:sz w:val="18"/>
                <w:szCs w:val="18"/>
              </w:rPr>
            </w:pPr>
            <w:r w:rsidRPr="009930FC">
              <w:rPr>
                <w:rFonts w:ascii="Myriad Pro" w:hAnsi="Myriad Pro"/>
                <w:b/>
                <w:bCs/>
                <w:sz w:val="18"/>
                <w:szCs w:val="18"/>
              </w:rPr>
              <w:t>Неподконтрольные расходы, включенные в НВВ, всего</w:t>
            </w:r>
          </w:p>
        </w:tc>
        <w:tc>
          <w:tcPr>
            <w:tcW w:w="987" w:type="dxa"/>
            <w:shd w:val="clear" w:color="auto" w:fill="D6E3BC" w:themeFill="accent3" w:themeFillTint="66"/>
            <w:noWrap/>
            <w:vAlign w:val="center"/>
            <w:hideMark/>
          </w:tcPr>
          <w:p w14:paraId="157471B7"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тыс. руб.</w:t>
            </w:r>
          </w:p>
        </w:tc>
        <w:tc>
          <w:tcPr>
            <w:tcW w:w="1276" w:type="dxa"/>
            <w:shd w:val="clear" w:color="auto" w:fill="D6E3BC" w:themeFill="accent3" w:themeFillTint="66"/>
            <w:noWrap/>
            <w:vAlign w:val="center"/>
            <w:hideMark/>
          </w:tcPr>
          <w:p w14:paraId="2F3B42E9" w14:textId="77777777" w:rsidR="00114EA4" w:rsidRPr="009930FC" w:rsidRDefault="00114EA4" w:rsidP="00B828BD">
            <w:pPr>
              <w:jc w:val="center"/>
              <w:rPr>
                <w:rFonts w:ascii="Myriad Pro" w:hAnsi="Myriad Pro"/>
                <w:b/>
                <w:bCs/>
                <w:sz w:val="18"/>
                <w:szCs w:val="18"/>
              </w:rPr>
            </w:pPr>
            <w:r w:rsidRPr="009930FC">
              <w:rPr>
                <w:rFonts w:ascii="Myriad Pro" w:hAnsi="Myriad Pro"/>
                <w:b/>
                <w:bCs/>
                <w:sz w:val="18"/>
                <w:szCs w:val="18"/>
              </w:rPr>
              <w:t>2 890 905,5</w:t>
            </w:r>
          </w:p>
        </w:tc>
        <w:tc>
          <w:tcPr>
            <w:tcW w:w="1276" w:type="dxa"/>
            <w:shd w:val="clear" w:color="auto" w:fill="D6E3BC" w:themeFill="accent3" w:themeFillTint="66"/>
            <w:noWrap/>
            <w:vAlign w:val="center"/>
            <w:hideMark/>
          </w:tcPr>
          <w:p w14:paraId="0F82BEC9" w14:textId="77777777" w:rsidR="00114EA4" w:rsidRPr="009930FC" w:rsidRDefault="00114EA4" w:rsidP="00B828BD">
            <w:pPr>
              <w:jc w:val="center"/>
              <w:rPr>
                <w:rFonts w:ascii="Myriad Pro" w:hAnsi="Myriad Pro"/>
                <w:b/>
                <w:bCs/>
                <w:sz w:val="18"/>
                <w:szCs w:val="18"/>
              </w:rPr>
            </w:pPr>
            <w:r w:rsidRPr="009930FC">
              <w:rPr>
                <w:rFonts w:ascii="Myriad Pro" w:hAnsi="Myriad Pro"/>
                <w:b/>
                <w:bCs/>
                <w:sz w:val="18"/>
                <w:szCs w:val="18"/>
              </w:rPr>
              <w:t>3 383 977,2</w:t>
            </w:r>
          </w:p>
        </w:tc>
        <w:tc>
          <w:tcPr>
            <w:tcW w:w="2488" w:type="dxa"/>
            <w:shd w:val="clear" w:color="auto" w:fill="D6E3BC" w:themeFill="accent3" w:themeFillTint="66"/>
            <w:vAlign w:val="center"/>
            <w:hideMark/>
          </w:tcPr>
          <w:p w14:paraId="25DDEC34" w14:textId="77777777" w:rsidR="00114EA4" w:rsidRPr="009930FC" w:rsidRDefault="00114EA4" w:rsidP="00B828BD">
            <w:pPr>
              <w:rPr>
                <w:rFonts w:ascii="Myriad Pro" w:hAnsi="Myriad Pro"/>
                <w:b/>
                <w:bCs/>
                <w:sz w:val="18"/>
                <w:szCs w:val="18"/>
              </w:rPr>
            </w:pPr>
            <w:r w:rsidRPr="009930FC">
              <w:rPr>
                <w:rFonts w:ascii="Myriad Pro" w:hAnsi="Myriad Pro"/>
                <w:b/>
                <w:bCs/>
                <w:sz w:val="18"/>
                <w:szCs w:val="18"/>
              </w:rPr>
              <w:t xml:space="preserve"> </w:t>
            </w:r>
          </w:p>
        </w:tc>
      </w:tr>
      <w:tr w:rsidR="00114EA4" w:rsidRPr="009930FC" w14:paraId="19D22921" w14:textId="77777777" w:rsidTr="00E30EDF">
        <w:trPr>
          <w:trHeight w:val="945"/>
        </w:trPr>
        <w:tc>
          <w:tcPr>
            <w:tcW w:w="995" w:type="dxa"/>
            <w:shd w:val="clear" w:color="auto" w:fill="auto"/>
            <w:noWrap/>
            <w:vAlign w:val="center"/>
            <w:hideMark/>
          </w:tcPr>
          <w:p w14:paraId="25F114D6"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1.2.1</w:t>
            </w:r>
          </w:p>
        </w:tc>
        <w:tc>
          <w:tcPr>
            <w:tcW w:w="2329" w:type="dxa"/>
            <w:shd w:val="clear" w:color="auto" w:fill="auto"/>
            <w:vAlign w:val="center"/>
            <w:hideMark/>
          </w:tcPr>
          <w:p w14:paraId="2CB91369" w14:textId="77777777" w:rsidR="00114EA4" w:rsidRPr="009930FC" w:rsidRDefault="00114EA4" w:rsidP="00B828BD">
            <w:pPr>
              <w:rPr>
                <w:rFonts w:ascii="Myriad Pro" w:hAnsi="Myriad Pro"/>
                <w:sz w:val="18"/>
                <w:szCs w:val="18"/>
              </w:rPr>
            </w:pPr>
            <w:r w:rsidRPr="009930FC">
              <w:rPr>
                <w:rFonts w:ascii="Myriad Pro" w:hAnsi="Myriad Pro"/>
                <w:sz w:val="18"/>
                <w:szCs w:val="18"/>
              </w:rPr>
              <w:t>Оплата услуг ПАО "ФСК ЕЭС"</w:t>
            </w:r>
          </w:p>
        </w:tc>
        <w:tc>
          <w:tcPr>
            <w:tcW w:w="987" w:type="dxa"/>
            <w:shd w:val="clear" w:color="auto" w:fill="auto"/>
            <w:noWrap/>
            <w:vAlign w:val="center"/>
            <w:hideMark/>
          </w:tcPr>
          <w:p w14:paraId="532A696D"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тыс. руб.</w:t>
            </w:r>
          </w:p>
        </w:tc>
        <w:tc>
          <w:tcPr>
            <w:tcW w:w="1276" w:type="dxa"/>
            <w:shd w:val="clear" w:color="auto" w:fill="auto"/>
            <w:noWrap/>
            <w:vAlign w:val="center"/>
            <w:hideMark/>
          </w:tcPr>
          <w:p w14:paraId="1D1B62FA"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1 193 943,1</w:t>
            </w:r>
          </w:p>
        </w:tc>
        <w:tc>
          <w:tcPr>
            <w:tcW w:w="1276" w:type="dxa"/>
            <w:shd w:val="clear" w:color="auto" w:fill="auto"/>
            <w:noWrap/>
            <w:vAlign w:val="center"/>
            <w:hideMark/>
          </w:tcPr>
          <w:p w14:paraId="3EB0C545"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1 296 429,9</w:t>
            </w:r>
          </w:p>
        </w:tc>
        <w:tc>
          <w:tcPr>
            <w:tcW w:w="2488" w:type="dxa"/>
            <w:shd w:val="clear" w:color="auto" w:fill="auto"/>
            <w:vAlign w:val="center"/>
            <w:hideMark/>
          </w:tcPr>
          <w:p w14:paraId="1E8CC79A" w14:textId="77777777" w:rsidR="00114EA4" w:rsidRPr="009930FC" w:rsidRDefault="00114EA4" w:rsidP="00B828BD">
            <w:pPr>
              <w:rPr>
                <w:rFonts w:ascii="Myriad Pro" w:hAnsi="Myriad Pro"/>
                <w:sz w:val="18"/>
                <w:szCs w:val="18"/>
              </w:rPr>
            </w:pPr>
            <w:r w:rsidRPr="009930FC">
              <w:rPr>
                <w:rFonts w:ascii="Myriad Pro" w:hAnsi="Myriad Pro"/>
                <w:sz w:val="18"/>
                <w:szCs w:val="18"/>
              </w:rPr>
              <w:t xml:space="preserve">Основной фактор, повлиявший на увеличение затрат - рост объема потерь в связи с  увеличением отпуска в сеть (ТБР- 58,64 МВт*ч,  факт-120,08 МВт*ч) </w:t>
            </w:r>
          </w:p>
        </w:tc>
      </w:tr>
      <w:tr w:rsidR="00114EA4" w:rsidRPr="009930FC" w14:paraId="2568AFF8" w14:textId="77777777" w:rsidTr="00E30EDF">
        <w:trPr>
          <w:trHeight w:val="630"/>
        </w:trPr>
        <w:tc>
          <w:tcPr>
            <w:tcW w:w="995" w:type="dxa"/>
            <w:shd w:val="clear" w:color="auto" w:fill="auto"/>
            <w:noWrap/>
            <w:vAlign w:val="center"/>
            <w:hideMark/>
          </w:tcPr>
          <w:p w14:paraId="2E8083B9"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1.2.2</w:t>
            </w:r>
          </w:p>
        </w:tc>
        <w:tc>
          <w:tcPr>
            <w:tcW w:w="2329" w:type="dxa"/>
            <w:shd w:val="clear" w:color="auto" w:fill="auto"/>
            <w:vAlign w:val="center"/>
            <w:hideMark/>
          </w:tcPr>
          <w:p w14:paraId="134A148B" w14:textId="77777777" w:rsidR="00114EA4" w:rsidRPr="009930FC" w:rsidRDefault="00114EA4" w:rsidP="00B828BD">
            <w:pPr>
              <w:rPr>
                <w:rFonts w:ascii="Myriad Pro" w:hAnsi="Myriad Pro"/>
                <w:sz w:val="18"/>
                <w:szCs w:val="18"/>
              </w:rPr>
            </w:pPr>
            <w:r w:rsidRPr="009930FC">
              <w:rPr>
                <w:rFonts w:ascii="Myriad Pro" w:hAnsi="Myriad Pro"/>
                <w:sz w:val="18"/>
                <w:szCs w:val="18"/>
              </w:rPr>
              <w:t>Расходы на оплату технологического присоединения к сетям смежной сетевой организации</w:t>
            </w:r>
          </w:p>
        </w:tc>
        <w:tc>
          <w:tcPr>
            <w:tcW w:w="987" w:type="dxa"/>
            <w:shd w:val="clear" w:color="auto" w:fill="auto"/>
            <w:noWrap/>
            <w:vAlign w:val="center"/>
            <w:hideMark/>
          </w:tcPr>
          <w:p w14:paraId="1C02E526"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тыс. руб.</w:t>
            </w:r>
          </w:p>
        </w:tc>
        <w:tc>
          <w:tcPr>
            <w:tcW w:w="1276" w:type="dxa"/>
            <w:shd w:val="clear" w:color="auto" w:fill="auto"/>
            <w:noWrap/>
            <w:vAlign w:val="center"/>
            <w:hideMark/>
          </w:tcPr>
          <w:p w14:paraId="361DB5AD"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0,0</w:t>
            </w:r>
          </w:p>
        </w:tc>
        <w:tc>
          <w:tcPr>
            <w:tcW w:w="1276" w:type="dxa"/>
            <w:shd w:val="clear" w:color="auto" w:fill="auto"/>
            <w:noWrap/>
            <w:vAlign w:val="center"/>
            <w:hideMark/>
          </w:tcPr>
          <w:p w14:paraId="2CCF83A4"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0,0</w:t>
            </w:r>
          </w:p>
        </w:tc>
        <w:tc>
          <w:tcPr>
            <w:tcW w:w="2488" w:type="dxa"/>
            <w:shd w:val="clear" w:color="auto" w:fill="auto"/>
            <w:vAlign w:val="center"/>
            <w:hideMark/>
          </w:tcPr>
          <w:p w14:paraId="2FFA0398" w14:textId="77777777" w:rsidR="00114EA4" w:rsidRPr="009930FC" w:rsidRDefault="00114EA4" w:rsidP="00B828BD">
            <w:pPr>
              <w:rPr>
                <w:rFonts w:ascii="Myriad Pro" w:hAnsi="Myriad Pro"/>
                <w:sz w:val="18"/>
                <w:szCs w:val="18"/>
              </w:rPr>
            </w:pPr>
            <w:r w:rsidRPr="009930FC">
              <w:rPr>
                <w:rFonts w:ascii="Myriad Pro" w:hAnsi="Myriad Pro"/>
                <w:sz w:val="18"/>
                <w:szCs w:val="18"/>
              </w:rPr>
              <w:t> </w:t>
            </w:r>
          </w:p>
        </w:tc>
      </w:tr>
      <w:tr w:rsidR="00114EA4" w:rsidRPr="009930FC" w14:paraId="003CB3B0" w14:textId="77777777" w:rsidTr="00E30EDF">
        <w:trPr>
          <w:trHeight w:val="315"/>
        </w:trPr>
        <w:tc>
          <w:tcPr>
            <w:tcW w:w="995" w:type="dxa"/>
            <w:shd w:val="clear" w:color="auto" w:fill="auto"/>
            <w:noWrap/>
            <w:vAlign w:val="center"/>
            <w:hideMark/>
          </w:tcPr>
          <w:p w14:paraId="3C337717"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1.2.3</w:t>
            </w:r>
          </w:p>
        </w:tc>
        <w:tc>
          <w:tcPr>
            <w:tcW w:w="2329" w:type="dxa"/>
            <w:shd w:val="clear" w:color="auto" w:fill="auto"/>
            <w:vAlign w:val="center"/>
            <w:hideMark/>
          </w:tcPr>
          <w:p w14:paraId="1D6C7776" w14:textId="77777777" w:rsidR="00114EA4" w:rsidRPr="009930FC" w:rsidRDefault="00114EA4" w:rsidP="00B828BD">
            <w:pPr>
              <w:rPr>
                <w:rFonts w:ascii="Myriad Pro" w:hAnsi="Myriad Pro"/>
                <w:sz w:val="18"/>
                <w:szCs w:val="18"/>
              </w:rPr>
            </w:pPr>
            <w:r w:rsidRPr="009930FC">
              <w:rPr>
                <w:rFonts w:ascii="Myriad Pro" w:hAnsi="Myriad Pro"/>
                <w:sz w:val="18"/>
                <w:szCs w:val="18"/>
              </w:rPr>
              <w:t>Плата за аренду имущества</w:t>
            </w:r>
          </w:p>
        </w:tc>
        <w:tc>
          <w:tcPr>
            <w:tcW w:w="987" w:type="dxa"/>
            <w:shd w:val="clear" w:color="auto" w:fill="auto"/>
            <w:noWrap/>
            <w:vAlign w:val="center"/>
            <w:hideMark/>
          </w:tcPr>
          <w:p w14:paraId="652FB5FE"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тыс. руб.</w:t>
            </w:r>
          </w:p>
        </w:tc>
        <w:tc>
          <w:tcPr>
            <w:tcW w:w="1276" w:type="dxa"/>
            <w:shd w:val="clear" w:color="auto" w:fill="auto"/>
            <w:noWrap/>
            <w:vAlign w:val="center"/>
            <w:hideMark/>
          </w:tcPr>
          <w:p w14:paraId="7265C017"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20 166,6</w:t>
            </w:r>
          </w:p>
        </w:tc>
        <w:tc>
          <w:tcPr>
            <w:tcW w:w="1276" w:type="dxa"/>
            <w:shd w:val="clear" w:color="auto" w:fill="auto"/>
            <w:noWrap/>
            <w:vAlign w:val="center"/>
            <w:hideMark/>
          </w:tcPr>
          <w:p w14:paraId="448724FF"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17 935,7</w:t>
            </w:r>
          </w:p>
        </w:tc>
        <w:tc>
          <w:tcPr>
            <w:tcW w:w="2488" w:type="dxa"/>
            <w:shd w:val="clear" w:color="auto" w:fill="auto"/>
            <w:noWrap/>
            <w:vAlign w:val="center"/>
            <w:hideMark/>
          </w:tcPr>
          <w:p w14:paraId="0FA3212F" w14:textId="77777777" w:rsidR="00114EA4" w:rsidRPr="009930FC" w:rsidRDefault="00114EA4" w:rsidP="00B828BD">
            <w:pPr>
              <w:rPr>
                <w:rFonts w:ascii="Myriad Pro" w:hAnsi="Myriad Pro"/>
                <w:sz w:val="18"/>
                <w:szCs w:val="18"/>
              </w:rPr>
            </w:pPr>
            <w:r w:rsidRPr="009930FC">
              <w:rPr>
                <w:rFonts w:ascii="Myriad Pro" w:hAnsi="Myriad Pro"/>
                <w:sz w:val="18"/>
                <w:szCs w:val="18"/>
              </w:rPr>
              <w:t> </w:t>
            </w:r>
          </w:p>
        </w:tc>
      </w:tr>
      <w:tr w:rsidR="00114EA4" w:rsidRPr="009930FC" w14:paraId="27828CD7" w14:textId="77777777" w:rsidTr="00E30EDF">
        <w:trPr>
          <w:trHeight w:val="315"/>
        </w:trPr>
        <w:tc>
          <w:tcPr>
            <w:tcW w:w="995" w:type="dxa"/>
            <w:shd w:val="clear" w:color="auto" w:fill="auto"/>
            <w:noWrap/>
            <w:vAlign w:val="center"/>
            <w:hideMark/>
          </w:tcPr>
          <w:p w14:paraId="33C60F7A"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1.2.4</w:t>
            </w:r>
          </w:p>
        </w:tc>
        <w:tc>
          <w:tcPr>
            <w:tcW w:w="2329" w:type="dxa"/>
            <w:shd w:val="clear" w:color="auto" w:fill="auto"/>
            <w:vAlign w:val="center"/>
            <w:hideMark/>
          </w:tcPr>
          <w:p w14:paraId="504C7910" w14:textId="77777777" w:rsidR="00114EA4" w:rsidRPr="009930FC" w:rsidRDefault="00114EA4" w:rsidP="00B828BD">
            <w:pPr>
              <w:rPr>
                <w:rFonts w:ascii="Myriad Pro" w:hAnsi="Myriad Pro"/>
                <w:sz w:val="18"/>
                <w:szCs w:val="18"/>
              </w:rPr>
            </w:pPr>
            <w:r w:rsidRPr="009930FC">
              <w:rPr>
                <w:rFonts w:ascii="Myriad Pro" w:hAnsi="Myriad Pro"/>
                <w:sz w:val="18"/>
                <w:szCs w:val="18"/>
              </w:rPr>
              <w:t>отчисления на социальные нужды</w:t>
            </w:r>
          </w:p>
        </w:tc>
        <w:tc>
          <w:tcPr>
            <w:tcW w:w="987" w:type="dxa"/>
            <w:shd w:val="clear" w:color="auto" w:fill="auto"/>
            <w:noWrap/>
            <w:vAlign w:val="center"/>
            <w:hideMark/>
          </w:tcPr>
          <w:p w14:paraId="20CD3674"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тыс. руб.</w:t>
            </w:r>
          </w:p>
        </w:tc>
        <w:tc>
          <w:tcPr>
            <w:tcW w:w="1276" w:type="dxa"/>
            <w:shd w:val="clear" w:color="auto" w:fill="auto"/>
            <w:noWrap/>
            <w:vAlign w:val="center"/>
            <w:hideMark/>
          </w:tcPr>
          <w:p w14:paraId="7BAEB93C"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425 032,9</w:t>
            </w:r>
          </w:p>
        </w:tc>
        <w:tc>
          <w:tcPr>
            <w:tcW w:w="1276" w:type="dxa"/>
            <w:shd w:val="clear" w:color="auto" w:fill="auto"/>
            <w:noWrap/>
            <w:vAlign w:val="center"/>
            <w:hideMark/>
          </w:tcPr>
          <w:p w14:paraId="79051C5E"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448 716,7</w:t>
            </w:r>
          </w:p>
        </w:tc>
        <w:tc>
          <w:tcPr>
            <w:tcW w:w="2488" w:type="dxa"/>
            <w:shd w:val="clear" w:color="auto" w:fill="auto"/>
            <w:vAlign w:val="center"/>
            <w:hideMark/>
          </w:tcPr>
          <w:p w14:paraId="541E3FCD" w14:textId="77777777" w:rsidR="00114EA4" w:rsidRPr="009930FC" w:rsidRDefault="00114EA4" w:rsidP="00B828BD">
            <w:pPr>
              <w:rPr>
                <w:rFonts w:ascii="Myriad Pro" w:hAnsi="Myriad Pro"/>
                <w:sz w:val="18"/>
                <w:szCs w:val="18"/>
              </w:rPr>
            </w:pPr>
            <w:r w:rsidRPr="009930FC">
              <w:rPr>
                <w:rFonts w:ascii="Myriad Pro" w:hAnsi="Myriad Pro"/>
                <w:sz w:val="18"/>
                <w:szCs w:val="18"/>
              </w:rPr>
              <w:t> </w:t>
            </w:r>
          </w:p>
        </w:tc>
      </w:tr>
      <w:tr w:rsidR="00114EA4" w:rsidRPr="009930FC" w14:paraId="631196D2" w14:textId="77777777" w:rsidTr="00E30EDF">
        <w:trPr>
          <w:trHeight w:val="945"/>
        </w:trPr>
        <w:tc>
          <w:tcPr>
            <w:tcW w:w="995" w:type="dxa"/>
            <w:shd w:val="clear" w:color="auto" w:fill="auto"/>
            <w:noWrap/>
            <w:vAlign w:val="center"/>
            <w:hideMark/>
          </w:tcPr>
          <w:p w14:paraId="5661E720"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1.2.5</w:t>
            </w:r>
          </w:p>
        </w:tc>
        <w:tc>
          <w:tcPr>
            <w:tcW w:w="2329" w:type="dxa"/>
            <w:shd w:val="clear" w:color="auto" w:fill="auto"/>
            <w:vAlign w:val="center"/>
            <w:hideMark/>
          </w:tcPr>
          <w:p w14:paraId="04EC9A5C" w14:textId="77777777" w:rsidR="00114EA4" w:rsidRPr="009930FC" w:rsidRDefault="00114EA4" w:rsidP="00B828BD">
            <w:pPr>
              <w:rPr>
                <w:rFonts w:ascii="Myriad Pro" w:hAnsi="Myriad Pro"/>
                <w:sz w:val="18"/>
                <w:szCs w:val="18"/>
              </w:rPr>
            </w:pPr>
            <w:r w:rsidRPr="009930FC">
              <w:rPr>
                <w:rFonts w:ascii="Myriad Pro" w:hAnsi="Myriad Pro"/>
                <w:sz w:val="18"/>
                <w:szCs w:val="18"/>
              </w:rPr>
              <w:t>расходы на возврат и обслуживание долгосрочных заемных средств, направляемых на финансирование капитальных вложений</w:t>
            </w:r>
          </w:p>
        </w:tc>
        <w:tc>
          <w:tcPr>
            <w:tcW w:w="987" w:type="dxa"/>
            <w:shd w:val="clear" w:color="auto" w:fill="auto"/>
            <w:noWrap/>
            <w:vAlign w:val="center"/>
            <w:hideMark/>
          </w:tcPr>
          <w:p w14:paraId="03EA65D6"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тыс. руб.</w:t>
            </w:r>
          </w:p>
        </w:tc>
        <w:tc>
          <w:tcPr>
            <w:tcW w:w="1276" w:type="dxa"/>
            <w:shd w:val="clear" w:color="auto" w:fill="auto"/>
            <w:noWrap/>
            <w:vAlign w:val="center"/>
            <w:hideMark/>
          </w:tcPr>
          <w:p w14:paraId="52516EE0"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0,0</w:t>
            </w:r>
          </w:p>
        </w:tc>
        <w:tc>
          <w:tcPr>
            <w:tcW w:w="1276" w:type="dxa"/>
            <w:shd w:val="clear" w:color="auto" w:fill="auto"/>
            <w:noWrap/>
            <w:vAlign w:val="center"/>
            <w:hideMark/>
          </w:tcPr>
          <w:p w14:paraId="191760B1"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0,0</w:t>
            </w:r>
          </w:p>
        </w:tc>
        <w:tc>
          <w:tcPr>
            <w:tcW w:w="2488" w:type="dxa"/>
            <w:shd w:val="clear" w:color="auto" w:fill="auto"/>
            <w:noWrap/>
            <w:vAlign w:val="center"/>
            <w:hideMark/>
          </w:tcPr>
          <w:p w14:paraId="30E52D8F" w14:textId="77777777" w:rsidR="00114EA4" w:rsidRPr="009930FC" w:rsidRDefault="00114EA4" w:rsidP="00B828BD">
            <w:pPr>
              <w:rPr>
                <w:rFonts w:ascii="Myriad Pro" w:hAnsi="Myriad Pro"/>
                <w:sz w:val="18"/>
                <w:szCs w:val="18"/>
              </w:rPr>
            </w:pPr>
            <w:r w:rsidRPr="009930FC">
              <w:rPr>
                <w:rFonts w:ascii="Myriad Pro" w:hAnsi="Myriad Pro"/>
                <w:sz w:val="18"/>
                <w:szCs w:val="18"/>
              </w:rPr>
              <w:t> </w:t>
            </w:r>
          </w:p>
        </w:tc>
      </w:tr>
      <w:tr w:rsidR="00114EA4" w:rsidRPr="009930FC" w14:paraId="2ADBDD34" w14:textId="77777777" w:rsidTr="00E30EDF">
        <w:trPr>
          <w:trHeight w:val="630"/>
        </w:trPr>
        <w:tc>
          <w:tcPr>
            <w:tcW w:w="995" w:type="dxa"/>
            <w:shd w:val="clear" w:color="auto" w:fill="auto"/>
            <w:noWrap/>
            <w:vAlign w:val="center"/>
            <w:hideMark/>
          </w:tcPr>
          <w:p w14:paraId="34D3E842"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1.2.6</w:t>
            </w:r>
          </w:p>
        </w:tc>
        <w:tc>
          <w:tcPr>
            <w:tcW w:w="2329" w:type="dxa"/>
            <w:shd w:val="clear" w:color="auto" w:fill="auto"/>
            <w:vAlign w:val="center"/>
            <w:hideMark/>
          </w:tcPr>
          <w:p w14:paraId="4081EA04" w14:textId="77777777" w:rsidR="00114EA4" w:rsidRPr="009930FC" w:rsidRDefault="00114EA4" w:rsidP="00B828BD">
            <w:pPr>
              <w:rPr>
                <w:rFonts w:ascii="Myriad Pro" w:hAnsi="Myriad Pro"/>
                <w:sz w:val="18"/>
                <w:szCs w:val="18"/>
              </w:rPr>
            </w:pPr>
            <w:r w:rsidRPr="009930FC">
              <w:rPr>
                <w:rFonts w:ascii="Myriad Pro" w:hAnsi="Myriad Pro"/>
                <w:sz w:val="18"/>
                <w:szCs w:val="18"/>
              </w:rPr>
              <w:t>амортизация</w:t>
            </w:r>
          </w:p>
        </w:tc>
        <w:tc>
          <w:tcPr>
            <w:tcW w:w="987" w:type="dxa"/>
            <w:shd w:val="clear" w:color="auto" w:fill="auto"/>
            <w:noWrap/>
            <w:vAlign w:val="center"/>
            <w:hideMark/>
          </w:tcPr>
          <w:p w14:paraId="52FB8494"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тыс. руб.</w:t>
            </w:r>
          </w:p>
        </w:tc>
        <w:tc>
          <w:tcPr>
            <w:tcW w:w="1276" w:type="dxa"/>
            <w:shd w:val="clear" w:color="auto" w:fill="auto"/>
            <w:noWrap/>
            <w:vAlign w:val="center"/>
            <w:hideMark/>
          </w:tcPr>
          <w:p w14:paraId="1619F58A"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969 981,6</w:t>
            </w:r>
          </w:p>
        </w:tc>
        <w:tc>
          <w:tcPr>
            <w:tcW w:w="1276" w:type="dxa"/>
            <w:shd w:val="clear" w:color="auto" w:fill="auto"/>
            <w:noWrap/>
            <w:vAlign w:val="center"/>
            <w:hideMark/>
          </w:tcPr>
          <w:p w14:paraId="7CED6574"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837 194,3</w:t>
            </w:r>
          </w:p>
        </w:tc>
        <w:tc>
          <w:tcPr>
            <w:tcW w:w="2488" w:type="dxa"/>
            <w:shd w:val="clear" w:color="auto" w:fill="auto"/>
            <w:vAlign w:val="center"/>
            <w:hideMark/>
          </w:tcPr>
          <w:p w14:paraId="3A5A076E" w14:textId="77777777" w:rsidR="00114EA4" w:rsidRPr="009930FC" w:rsidRDefault="00114EA4" w:rsidP="00B828BD">
            <w:pPr>
              <w:rPr>
                <w:rFonts w:ascii="Myriad Pro" w:hAnsi="Myriad Pro"/>
                <w:sz w:val="18"/>
                <w:szCs w:val="18"/>
              </w:rPr>
            </w:pPr>
            <w:r w:rsidRPr="009930FC">
              <w:rPr>
                <w:rFonts w:ascii="Myriad Pro" w:hAnsi="Myriad Pro"/>
                <w:sz w:val="18"/>
                <w:szCs w:val="18"/>
              </w:rPr>
              <w:t>Основное отклонение связано с консервацией объектов электросетевого комплекса «Бирюзовая Катунь»</w:t>
            </w:r>
          </w:p>
        </w:tc>
      </w:tr>
      <w:tr w:rsidR="00114EA4" w:rsidRPr="009930FC" w14:paraId="60E874E9" w14:textId="77777777" w:rsidTr="00E30EDF">
        <w:trPr>
          <w:trHeight w:val="315"/>
        </w:trPr>
        <w:tc>
          <w:tcPr>
            <w:tcW w:w="995" w:type="dxa"/>
            <w:shd w:val="clear" w:color="auto" w:fill="auto"/>
            <w:noWrap/>
            <w:vAlign w:val="center"/>
            <w:hideMark/>
          </w:tcPr>
          <w:p w14:paraId="4FC1F05A"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1.2.7</w:t>
            </w:r>
          </w:p>
        </w:tc>
        <w:tc>
          <w:tcPr>
            <w:tcW w:w="2329" w:type="dxa"/>
            <w:shd w:val="clear" w:color="auto" w:fill="auto"/>
            <w:vAlign w:val="center"/>
            <w:hideMark/>
          </w:tcPr>
          <w:p w14:paraId="5E2E8C14" w14:textId="77777777" w:rsidR="00114EA4" w:rsidRPr="009930FC" w:rsidRDefault="00114EA4" w:rsidP="00B828BD">
            <w:pPr>
              <w:rPr>
                <w:rFonts w:ascii="Myriad Pro" w:hAnsi="Myriad Pro"/>
                <w:sz w:val="18"/>
                <w:szCs w:val="18"/>
              </w:rPr>
            </w:pPr>
            <w:r w:rsidRPr="009930FC">
              <w:rPr>
                <w:rFonts w:ascii="Myriad Pro" w:hAnsi="Myriad Pro"/>
                <w:sz w:val="18"/>
                <w:szCs w:val="18"/>
              </w:rPr>
              <w:t>прибыль на капитальные вложения</w:t>
            </w:r>
          </w:p>
        </w:tc>
        <w:tc>
          <w:tcPr>
            <w:tcW w:w="987" w:type="dxa"/>
            <w:shd w:val="clear" w:color="auto" w:fill="auto"/>
            <w:noWrap/>
            <w:vAlign w:val="center"/>
            <w:hideMark/>
          </w:tcPr>
          <w:p w14:paraId="3AC0BDDF"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тыс. руб.</w:t>
            </w:r>
          </w:p>
        </w:tc>
        <w:tc>
          <w:tcPr>
            <w:tcW w:w="1276" w:type="dxa"/>
            <w:shd w:val="clear" w:color="auto" w:fill="auto"/>
            <w:noWrap/>
            <w:vAlign w:val="center"/>
            <w:hideMark/>
          </w:tcPr>
          <w:p w14:paraId="0F40EF5A"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0,0</w:t>
            </w:r>
          </w:p>
        </w:tc>
        <w:tc>
          <w:tcPr>
            <w:tcW w:w="1276" w:type="dxa"/>
            <w:shd w:val="clear" w:color="auto" w:fill="auto"/>
            <w:noWrap/>
            <w:vAlign w:val="center"/>
            <w:hideMark/>
          </w:tcPr>
          <w:p w14:paraId="492B1348"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241 664,0</w:t>
            </w:r>
          </w:p>
        </w:tc>
        <w:tc>
          <w:tcPr>
            <w:tcW w:w="2488" w:type="dxa"/>
            <w:shd w:val="clear" w:color="auto" w:fill="auto"/>
            <w:vAlign w:val="center"/>
            <w:hideMark/>
          </w:tcPr>
          <w:p w14:paraId="148F84DB" w14:textId="77777777" w:rsidR="00114EA4" w:rsidRPr="009930FC" w:rsidRDefault="00114EA4" w:rsidP="00B828BD">
            <w:pPr>
              <w:rPr>
                <w:rFonts w:ascii="Myriad Pro" w:hAnsi="Myriad Pro"/>
                <w:sz w:val="18"/>
                <w:szCs w:val="18"/>
              </w:rPr>
            </w:pPr>
            <w:r w:rsidRPr="009930FC">
              <w:rPr>
                <w:rFonts w:ascii="Myriad Pro" w:hAnsi="Myriad Pro"/>
                <w:sz w:val="18"/>
                <w:szCs w:val="18"/>
              </w:rPr>
              <w:t> </w:t>
            </w:r>
          </w:p>
        </w:tc>
      </w:tr>
      <w:tr w:rsidR="00114EA4" w:rsidRPr="009930FC" w14:paraId="5F7DBB5F" w14:textId="77777777" w:rsidTr="00E30EDF">
        <w:trPr>
          <w:trHeight w:val="1260"/>
        </w:trPr>
        <w:tc>
          <w:tcPr>
            <w:tcW w:w="995" w:type="dxa"/>
            <w:shd w:val="clear" w:color="auto" w:fill="auto"/>
            <w:noWrap/>
            <w:vAlign w:val="center"/>
            <w:hideMark/>
          </w:tcPr>
          <w:p w14:paraId="50DA070E"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1.2.8</w:t>
            </w:r>
          </w:p>
        </w:tc>
        <w:tc>
          <w:tcPr>
            <w:tcW w:w="2329" w:type="dxa"/>
            <w:shd w:val="clear" w:color="auto" w:fill="auto"/>
            <w:vAlign w:val="center"/>
            <w:hideMark/>
          </w:tcPr>
          <w:p w14:paraId="574D79F4" w14:textId="77777777" w:rsidR="00114EA4" w:rsidRPr="009930FC" w:rsidRDefault="00114EA4" w:rsidP="00B828BD">
            <w:pPr>
              <w:rPr>
                <w:rFonts w:ascii="Myriad Pro" w:hAnsi="Myriad Pro"/>
                <w:sz w:val="18"/>
                <w:szCs w:val="18"/>
              </w:rPr>
            </w:pPr>
            <w:r w:rsidRPr="009930FC">
              <w:rPr>
                <w:rFonts w:ascii="Myriad Pro" w:hAnsi="Myriad Pro"/>
                <w:sz w:val="18"/>
                <w:szCs w:val="18"/>
              </w:rPr>
              <w:t>налог на прибыль</w:t>
            </w:r>
          </w:p>
        </w:tc>
        <w:tc>
          <w:tcPr>
            <w:tcW w:w="987" w:type="dxa"/>
            <w:shd w:val="clear" w:color="auto" w:fill="auto"/>
            <w:noWrap/>
            <w:vAlign w:val="center"/>
            <w:hideMark/>
          </w:tcPr>
          <w:p w14:paraId="524C659F"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тыс. руб.</w:t>
            </w:r>
          </w:p>
        </w:tc>
        <w:tc>
          <w:tcPr>
            <w:tcW w:w="1276" w:type="dxa"/>
            <w:shd w:val="clear" w:color="auto" w:fill="auto"/>
            <w:noWrap/>
            <w:vAlign w:val="center"/>
            <w:hideMark/>
          </w:tcPr>
          <w:p w14:paraId="57E378C0"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0,0</w:t>
            </w:r>
          </w:p>
        </w:tc>
        <w:tc>
          <w:tcPr>
            <w:tcW w:w="1276" w:type="dxa"/>
            <w:shd w:val="clear" w:color="auto" w:fill="auto"/>
            <w:noWrap/>
            <w:vAlign w:val="center"/>
            <w:hideMark/>
          </w:tcPr>
          <w:p w14:paraId="4C9C3E7B"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205 752,0</w:t>
            </w:r>
          </w:p>
        </w:tc>
        <w:tc>
          <w:tcPr>
            <w:tcW w:w="2488" w:type="dxa"/>
            <w:shd w:val="clear" w:color="auto" w:fill="auto"/>
            <w:vAlign w:val="center"/>
            <w:hideMark/>
          </w:tcPr>
          <w:p w14:paraId="2115E1A2" w14:textId="77777777" w:rsidR="00114EA4" w:rsidRPr="009930FC" w:rsidRDefault="00114EA4" w:rsidP="00B828BD">
            <w:pPr>
              <w:rPr>
                <w:rFonts w:ascii="Myriad Pro" w:hAnsi="Myriad Pro"/>
                <w:sz w:val="18"/>
                <w:szCs w:val="18"/>
              </w:rPr>
            </w:pPr>
            <w:r w:rsidRPr="009930FC">
              <w:rPr>
                <w:rFonts w:ascii="Myriad Pro" w:hAnsi="Myriad Pro"/>
                <w:sz w:val="18"/>
                <w:szCs w:val="18"/>
              </w:rPr>
              <w:t>По факту затраты указаны с учетом текущего налога на прибыль, отложенных налоговых активов (ОНА), отложенных налоговых обязательств (ОНО), иных аналогичных обязательных платежей  (ИАОП) и постоянных налоговых обязательств (ПНО)</w:t>
            </w:r>
          </w:p>
        </w:tc>
      </w:tr>
      <w:tr w:rsidR="00114EA4" w:rsidRPr="009930FC" w14:paraId="74C27483" w14:textId="77777777" w:rsidTr="00E30EDF">
        <w:trPr>
          <w:trHeight w:val="630"/>
        </w:trPr>
        <w:tc>
          <w:tcPr>
            <w:tcW w:w="995" w:type="dxa"/>
            <w:shd w:val="clear" w:color="auto" w:fill="auto"/>
            <w:noWrap/>
            <w:vAlign w:val="center"/>
            <w:hideMark/>
          </w:tcPr>
          <w:p w14:paraId="758A1C33"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1.2.9</w:t>
            </w:r>
          </w:p>
        </w:tc>
        <w:tc>
          <w:tcPr>
            <w:tcW w:w="2329" w:type="dxa"/>
            <w:shd w:val="clear" w:color="auto" w:fill="auto"/>
            <w:vAlign w:val="center"/>
            <w:hideMark/>
          </w:tcPr>
          <w:p w14:paraId="4E68D7EC" w14:textId="77777777" w:rsidR="00114EA4" w:rsidRPr="009930FC" w:rsidRDefault="00114EA4" w:rsidP="00B828BD">
            <w:pPr>
              <w:rPr>
                <w:rFonts w:ascii="Myriad Pro" w:hAnsi="Myriad Pro"/>
                <w:sz w:val="18"/>
                <w:szCs w:val="18"/>
              </w:rPr>
            </w:pPr>
            <w:r w:rsidRPr="009930FC">
              <w:rPr>
                <w:rFonts w:ascii="Myriad Pro" w:hAnsi="Myriad Pro"/>
                <w:sz w:val="18"/>
                <w:szCs w:val="18"/>
              </w:rPr>
              <w:t>прочие налоги</w:t>
            </w:r>
          </w:p>
        </w:tc>
        <w:tc>
          <w:tcPr>
            <w:tcW w:w="987" w:type="dxa"/>
            <w:shd w:val="clear" w:color="auto" w:fill="auto"/>
            <w:noWrap/>
            <w:vAlign w:val="center"/>
            <w:hideMark/>
          </w:tcPr>
          <w:p w14:paraId="27305B44"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тыс. руб.</w:t>
            </w:r>
          </w:p>
        </w:tc>
        <w:tc>
          <w:tcPr>
            <w:tcW w:w="1276" w:type="dxa"/>
            <w:shd w:val="clear" w:color="auto" w:fill="auto"/>
            <w:noWrap/>
            <w:vAlign w:val="center"/>
            <w:hideMark/>
          </w:tcPr>
          <w:p w14:paraId="052A1414"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111 085,1</w:t>
            </w:r>
          </w:p>
        </w:tc>
        <w:tc>
          <w:tcPr>
            <w:tcW w:w="1276" w:type="dxa"/>
            <w:shd w:val="clear" w:color="auto" w:fill="auto"/>
            <w:noWrap/>
            <w:vAlign w:val="center"/>
            <w:hideMark/>
          </w:tcPr>
          <w:p w14:paraId="3A50E49C"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164 656,9</w:t>
            </w:r>
          </w:p>
        </w:tc>
        <w:tc>
          <w:tcPr>
            <w:tcW w:w="2488" w:type="dxa"/>
            <w:shd w:val="clear" w:color="auto" w:fill="auto"/>
            <w:vAlign w:val="center"/>
            <w:hideMark/>
          </w:tcPr>
          <w:p w14:paraId="4C5F07FE" w14:textId="77777777" w:rsidR="00114EA4" w:rsidRPr="009930FC" w:rsidRDefault="00114EA4" w:rsidP="00B828BD">
            <w:pPr>
              <w:rPr>
                <w:rFonts w:ascii="Myriad Pro" w:hAnsi="Myriad Pro"/>
                <w:sz w:val="18"/>
                <w:szCs w:val="18"/>
              </w:rPr>
            </w:pPr>
            <w:r w:rsidRPr="009930FC">
              <w:rPr>
                <w:rFonts w:ascii="Myriad Pro" w:hAnsi="Myriad Pro"/>
                <w:sz w:val="18"/>
                <w:szCs w:val="18"/>
              </w:rPr>
              <w:t>Перерасход сложился по налогу на имущество в связи с вводом в эксплуатацию новых энергообъектов</w:t>
            </w:r>
          </w:p>
        </w:tc>
      </w:tr>
      <w:tr w:rsidR="00114EA4" w:rsidRPr="009930FC" w14:paraId="5BD6DA49" w14:textId="77777777" w:rsidTr="00E30EDF">
        <w:trPr>
          <w:trHeight w:val="1260"/>
        </w:trPr>
        <w:tc>
          <w:tcPr>
            <w:tcW w:w="995" w:type="dxa"/>
            <w:shd w:val="clear" w:color="auto" w:fill="auto"/>
            <w:noWrap/>
            <w:vAlign w:val="center"/>
            <w:hideMark/>
          </w:tcPr>
          <w:p w14:paraId="62FCAC3D"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lastRenderedPageBreak/>
              <w:t>1.2.10</w:t>
            </w:r>
          </w:p>
        </w:tc>
        <w:tc>
          <w:tcPr>
            <w:tcW w:w="2329" w:type="dxa"/>
            <w:shd w:val="clear" w:color="auto" w:fill="auto"/>
            <w:vAlign w:val="center"/>
            <w:hideMark/>
          </w:tcPr>
          <w:p w14:paraId="12689AAC" w14:textId="77777777" w:rsidR="00114EA4" w:rsidRPr="009930FC" w:rsidRDefault="00114EA4" w:rsidP="00B828BD">
            <w:pPr>
              <w:rPr>
                <w:rFonts w:ascii="Myriad Pro" w:hAnsi="Myriad Pro"/>
                <w:sz w:val="18"/>
                <w:szCs w:val="18"/>
              </w:rPr>
            </w:pPr>
            <w:r w:rsidRPr="009930FC">
              <w:rPr>
                <w:rFonts w:ascii="Myriad Pro" w:hAnsi="Myriad Pro"/>
                <w:sz w:val="18"/>
                <w:szCs w:val="18"/>
              </w:rPr>
              <w:t>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987" w:type="dxa"/>
            <w:shd w:val="clear" w:color="auto" w:fill="auto"/>
            <w:noWrap/>
            <w:vAlign w:val="center"/>
            <w:hideMark/>
          </w:tcPr>
          <w:p w14:paraId="52026B49"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тыс. руб.</w:t>
            </w:r>
          </w:p>
        </w:tc>
        <w:tc>
          <w:tcPr>
            <w:tcW w:w="1276" w:type="dxa"/>
            <w:shd w:val="clear" w:color="auto" w:fill="auto"/>
            <w:noWrap/>
            <w:vAlign w:val="center"/>
            <w:hideMark/>
          </w:tcPr>
          <w:p w14:paraId="41DAAF34"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28 787,0</w:t>
            </w:r>
          </w:p>
        </w:tc>
        <w:tc>
          <w:tcPr>
            <w:tcW w:w="1276" w:type="dxa"/>
            <w:shd w:val="clear" w:color="auto" w:fill="auto"/>
            <w:noWrap/>
            <w:vAlign w:val="center"/>
            <w:hideMark/>
          </w:tcPr>
          <w:p w14:paraId="7D803601"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33 441,0</w:t>
            </w:r>
          </w:p>
        </w:tc>
        <w:tc>
          <w:tcPr>
            <w:tcW w:w="2488" w:type="dxa"/>
            <w:shd w:val="clear" w:color="auto" w:fill="auto"/>
            <w:vAlign w:val="center"/>
            <w:hideMark/>
          </w:tcPr>
          <w:p w14:paraId="3AA4B595" w14:textId="77777777" w:rsidR="00114EA4" w:rsidRPr="009930FC" w:rsidRDefault="00114EA4" w:rsidP="00B828BD">
            <w:pPr>
              <w:rPr>
                <w:rFonts w:ascii="Myriad Pro" w:hAnsi="Myriad Pro"/>
                <w:sz w:val="18"/>
                <w:szCs w:val="18"/>
              </w:rPr>
            </w:pPr>
            <w:r w:rsidRPr="009930FC">
              <w:rPr>
                <w:rFonts w:ascii="Myriad Pro" w:hAnsi="Myriad Pro"/>
                <w:sz w:val="18"/>
                <w:szCs w:val="18"/>
              </w:rPr>
              <w:t>Увеличение затрат связано с отражением по факту "последней мили"</w:t>
            </w:r>
          </w:p>
        </w:tc>
      </w:tr>
      <w:tr w:rsidR="00114EA4" w:rsidRPr="009930FC" w14:paraId="7D69E0F8" w14:textId="77777777" w:rsidTr="00E30EDF">
        <w:trPr>
          <w:trHeight w:val="630"/>
        </w:trPr>
        <w:tc>
          <w:tcPr>
            <w:tcW w:w="995" w:type="dxa"/>
            <w:shd w:val="clear" w:color="auto" w:fill="auto"/>
            <w:noWrap/>
            <w:vAlign w:val="center"/>
            <w:hideMark/>
          </w:tcPr>
          <w:p w14:paraId="5C811575"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1.2.10.1</w:t>
            </w:r>
          </w:p>
        </w:tc>
        <w:tc>
          <w:tcPr>
            <w:tcW w:w="2329" w:type="dxa"/>
            <w:shd w:val="clear" w:color="auto" w:fill="auto"/>
            <w:vAlign w:val="center"/>
            <w:hideMark/>
          </w:tcPr>
          <w:p w14:paraId="5F211BC5" w14:textId="77777777" w:rsidR="00114EA4" w:rsidRPr="009930FC" w:rsidRDefault="00114EA4" w:rsidP="00B828BD">
            <w:pPr>
              <w:rPr>
                <w:rFonts w:ascii="Myriad Pro" w:hAnsi="Myriad Pro"/>
                <w:sz w:val="18"/>
                <w:szCs w:val="18"/>
              </w:rPr>
            </w:pPr>
            <w:r w:rsidRPr="009930FC">
              <w:rPr>
                <w:rFonts w:ascii="Myriad Pro" w:hAnsi="Myriad Pro"/>
                <w:sz w:val="18"/>
                <w:szCs w:val="18"/>
              </w:rPr>
              <w:t>Справочно: "Количество льготных технологических присоединений"</w:t>
            </w:r>
          </w:p>
        </w:tc>
        <w:tc>
          <w:tcPr>
            <w:tcW w:w="987" w:type="dxa"/>
            <w:shd w:val="clear" w:color="auto" w:fill="auto"/>
            <w:noWrap/>
            <w:vAlign w:val="center"/>
            <w:hideMark/>
          </w:tcPr>
          <w:p w14:paraId="14332E7C"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ед.</w:t>
            </w:r>
          </w:p>
        </w:tc>
        <w:tc>
          <w:tcPr>
            <w:tcW w:w="1276" w:type="dxa"/>
            <w:shd w:val="clear" w:color="auto" w:fill="auto"/>
            <w:noWrap/>
            <w:vAlign w:val="center"/>
            <w:hideMark/>
          </w:tcPr>
          <w:p w14:paraId="0A8AFD54"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5 439,0</w:t>
            </w:r>
          </w:p>
        </w:tc>
        <w:tc>
          <w:tcPr>
            <w:tcW w:w="1276" w:type="dxa"/>
            <w:shd w:val="clear" w:color="auto" w:fill="auto"/>
            <w:noWrap/>
            <w:vAlign w:val="center"/>
            <w:hideMark/>
          </w:tcPr>
          <w:p w14:paraId="11252E6D"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2 895,0</w:t>
            </w:r>
          </w:p>
        </w:tc>
        <w:tc>
          <w:tcPr>
            <w:tcW w:w="2488" w:type="dxa"/>
            <w:shd w:val="clear" w:color="auto" w:fill="auto"/>
            <w:vAlign w:val="center"/>
            <w:hideMark/>
          </w:tcPr>
          <w:p w14:paraId="5A72B3D5" w14:textId="77777777" w:rsidR="00114EA4" w:rsidRPr="009930FC" w:rsidRDefault="00114EA4" w:rsidP="00B828BD">
            <w:pPr>
              <w:rPr>
                <w:rFonts w:ascii="Myriad Pro" w:hAnsi="Myriad Pro"/>
                <w:sz w:val="18"/>
                <w:szCs w:val="18"/>
              </w:rPr>
            </w:pPr>
            <w:r w:rsidRPr="009930FC">
              <w:rPr>
                <w:rFonts w:ascii="Myriad Pro" w:hAnsi="Myriad Pro"/>
                <w:sz w:val="18"/>
                <w:szCs w:val="18"/>
              </w:rPr>
              <w:t> </w:t>
            </w:r>
          </w:p>
        </w:tc>
      </w:tr>
      <w:tr w:rsidR="00114EA4" w:rsidRPr="009930FC" w14:paraId="4C45FE7F" w14:textId="77777777" w:rsidTr="00E30EDF">
        <w:trPr>
          <w:trHeight w:val="2205"/>
        </w:trPr>
        <w:tc>
          <w:tcPr>
            <w:tcW w:w="995" w:type="dxa"/>
            <w:shd w:val="clear" w:color="auto" w:fill="auto"/>
            <w:noWrap/>
            <w:vAlign w:val="center"/>
            <w:hideMark/>
          </w:tcPr>
          <w:p w14:paraId="61E88E31"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1.2.11</w:t>
            </w:r>
          </w:p>
        </w:tc>
        <w:tc>
          <w:tcPr>
            <w:tcW w:w="2329" w:type="dxa"/>
            <w:shd w:val="clear" w:color="auto" w:fill="auto"/>
            <w:vAlign w:val="center"/>
            <w:hideMark/>
          </w:tcPr>
          <w:p w14:paraId="31A3D0A2" w14:textId="77777777" w:rsidR="00114EA4" w:rsidRPr="009930FC" w:rsidRDefault="00114EA4" w:rsidP="00B828BD">
            <w:pPr>
              <w:rPr>
                <w:rFonts w:ascii="Myriad Pro" w:hAnsi="Myriad Pro"/>
                <w:sz w:val="18"/>
                <w:szCs w:val="18"/>
              </w:rPr>
            </w:pPr>
            <w:r w:rsidRPr="009930FC">
              <w:rPr>
                <w:rFonts w:ascii="Myriad Pro" w:hAnsi="Myriad Pro"/>
                <w:sz w:val="18"/>
                <w:szCs w:val="18"/>
              </w:rPr>
              <w:t>Средства, подлежащие дополнительному учету по результатам вступивших в законную силу решений суда, решений ФСТ России, принятых по итогам рассмотрения разногласий или досудебного урегулирования споров, решения ФСТ России об отмене решения регулирующего органа, принятого им с превышением полномочий (предписания)</w:t>
            </w:r>
          </w:p>
        </w:tc>
        <w:tc>
          <w:tcPr>
            <w:tcW w:w="987" w:type="dxa"/>
            <w:shd w:val="clear" w:color="auto" w:fill="auto"/>
            <w:noWrap/>
            <w:vAlign w:val="center"/>
            <w:hideMark/>
          </w:tcPr>
          <w:p w14:paraId="7487A0BA"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тыс. руб.</w:t>
            </w:r>
          </w:p>
        </w:tc>
        <w:tc>
          <w:tcPr>
            <w:tcW w:w="1276" w:type="dxa"/>
            <w:shd w:val="clear" w:color="auto" w:fill="auto"/>
            <w:noWrap/>
            <w:vAlign w:val="center"/>
            <w:hideMark/>
          </w:tcPr>
          <w:p w14:paraId="122E0386"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0,0</w:t>
            </w:r>
          </w:p>
        </w:tc>
        <w:tc>
          <w:tcPr>
            <w:tcW w:w="1276" w:type="dxa"/>
            <w:shd w:val="clear" w:color="auto" w:fill="auto"/>
            <w:noWrap/>
            <w:vAlign w:val="center"/>
            <w:hideMark/>
          </w:tcPr>
          <w:p w14:paraId="0A49DA37"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0,0</w:t>
            </w:r>
          </w:p>
        </w:tc>
        <w:tc>
          <w:tcPr>
            <w:tcW w:w="2488" w:type="dxa"/>
            <w:shd w:val="clear" w:color="auto" w:fill="auto"/>
            <w:vAlign w:val="center"/>
            <w:hideMark/>
          </w:tcPr>
          <w:p w14:paraId="4E451BBD" w14:textId="77777777" w:rsidR="00114EA4" w:rsidRPr="009930FC" w:rsidRDefault="00114EA4" w:rsidP="00B828BD">
            <w:pPr>
              <w:rPr>
                <w:rFonts w:ascii="Myriad Pro" w:hAnsi="Myriad Pro"/>
                <w:sz w:val="18"/>
                <w:szCs w:val="18"/>
              </w:rPr>
            </w:pPr>
            <w:r w:rsidRPr="009930FC">
              <w:rPr>
                <w:rFonts w:ascii="Myriad Pro" w:hAnsi="Myriad Pro"/>
                <w:sz w:val="18"/>
                <w:szCs w:val="18"/>
              </w:rPr>
              <w:t> </w:t>
            </w:r>
          </w:p>
        </w:tc>
      </w:tr>
      <w:tr w:rsidR="00114EA4" w:rsidRPr="009930FC" w14:paraId="2EBD53D5" w14:textId="77777777" w:rsidTr="00E30EDF">
        <w:trPr>
          <w:trHeight w:val="630"/>
        </w:trPr>
        <w:tc>
          <w:tcPr>
            <w:tcW w:w="995" w:type="dxa"/>
            <w:shd w:val="clear" w:color="auto" w:fill="auto"/>
            <w:noWrap/>
            <w:vAlign w:val="center"/>
            <w:hideMark/>
          </w:tcPr>
          <w:p w14:paraId="34412A00"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1.2.12</w:t>
            </w:r>
          </w:p>
        </w:tc>
        <w:tc>
          <w:tcPr>
            <w:tcW w:w="2329" w:type="dxa"/>
            <w:shd w:val="clear" w:color="auto" w:fill="auto"/>
            <w:vAlign w:val="center"/>
            <w:hideMark/>
          </w:tcPr>
          <w:p w14:paraId="42F51000" w14:textId="77777777" w:rsidR="00114EA4" w:rsidRPr="009930FC" w:rsidRDefault="00114EA4" w:rsidP="00B828BD">
            <w:pPr>
              <w:rPr>
                <w:rFonts w:ascii="Myriad Pro" w:hAnsi="Myriad Pro"/>
                <w:sz w:val="18"/>
                <w:szCs w:val="18"/>
              </w:rPr>
            </w:pPr>
            <w:r w:rsidRPr="009930FC">
              <w:rPr>
                <w:rFonts w:ascii="Myriad Pro" w:hAnsi="Myriad Pro"/>
                <w:sz w:val="18"/>
                <w:szCs w:val="18"/>
              </w:rPr>
              <w:t>прочие неподконтрольные расходы (коммунальные платежи)</w:t>
            </w:r>
          </w:p>
        </w:tc>
        <w:tc>
          <w:tcPr>
            <w:tcW w:w="987" w:type="dxa"/>
            <w:shd w:val="clear" w:color="auto" w:fill="auto"/>
            <w:noWrap/>
            <w:vAlign w:val="center"/>
            <w:hideMark/>
          </w:tcPr>
          <w:p w14:paraId="4E73AD36"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тыс. руб.</w:t>
            </w:r>
          </w:p>
        </w:tc>
        <w:tc>
          <w:tcPr>
            <w:tcW w:w="1276" w:type="dxa"/>
            <w:shd w:val="clear" w:color="auto" w:fill="auto"/>
            <w:noWrap/>
            <w:vAlign w:val="center"/>
            <w:hideMark/>
          </w:tcPr>
          <w:p w14:paraId="46C8C8F5"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141 909,2</w:t>
            </w:r>
          </w:p>
        </w:tc>
        <w:tc>
          <w:tcPr>
            <w:tcW w:w="1276" w:type="dxa"/>
            <w:shd w:val="clear" w:color="auto" w:fill="auto"/>
            <w:noWrap/>
            <w:vAlign w:val="center"/>
            <w:hideMark/>
          </w:tcPr>
          <w:p w14:paraId="1FD23EC4"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138 186,7</w:t>
            </w:r>
          </w:p>
        </w:tc>
        <w:tc>
          <w:tcPr>
            <w:tcW w:w="2488" w:type="dxa"/>
            <w:shd w:val="clear" w:color="auto" w:fill="auto"/>
            <w:vAlign w:val="center"/>
            <w:hideMark/>
          </w:tcPr>
          <w:p w14:paraId="5FBE9DEC" w14:textId="77777777" w:rsidR="00114EA4" w:rsidRPr="009930FC" w:rsidRDefault="00114EA4" w:rsidP="00B828BD">
            <w:pPr>
              <w:rPr>
                <w:rFonts w:ascii="Myriad Pro" w:hAnsi="Myriad Pro"/>
                <w:sz w:val="18"/>
                <w:szCs w:val="18"/>
              </w:rPr>
            </w:pPr>
            <w:r w:rsidRPr="009930FC">
              <w:rPr>
                <w:rFonts w:ascii="Myriad Pro" w:hAnsi="Myriad Pro"/>
                <w:sz w:val="18"/>
                <w:szCs w:val="18"/>
              </w:rPr>
              <w:t> </w:t>
            </w:r>
          </w:p>
        </w:tc>
      </w:tr>
      <w:tr w:rsidR="00114EA4" w:rsidRPr="009930FC" w14:paraId="76478AF2" w14:textId="77777777" w:rsidTr="00E30EDF">
        <w:trPr>
          <w:trHeight w:val="315"/>
        </w:trPr>
        <w:tc>
          <w:tcPr>
            <w:tcW w:w="995" w:type="dxa"/>
            <w:shd w:val="clear" w:color="auto" w:fill="auto"/>
            <w:noWrap/>
            <w:vAlign w:val="center"/>
            <w:hideMark/>
          </w:tcPr>
          <w:p w14:paraId="3045D7D7"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1.2.12.1</w:t>
            </w:r>
          </w:p>
        </w:tc>
        <w:tc>
          <w:tcPr>
            <w:tcW w:w="2329" w:type="dxa"/>
            <w:shd w:val="clear" w:color="auto" w:fill="auto"/>
            <w:vAlign w:val="center"/>
            <w:hideMark/>
          </w:tcPr>
          <w:p w14:paraId="02761532" w14:textId="77777777" w:rsidR="00114EA4" w:rsidRPr="009930FC" w:rsidRDefault="00114EA4" w:rsidP="00B828BD">
            <w:pPr>
              <w:rPr>
                <w:rFonts w:ascii="Myriad Pro" w:hAnsi="Myriad Pro"/>
                <w:sz w:val="18"/>
                <w:szCs w:val="18"/>
              </w:rPr>
            </w:pPr>
            <w:r w:rsidRPr="009930FC">
              <w:rPr>
                <w:rFonts w:ascii="Myriad Pro" w:hAnsi="Myriad Pro"/>
                <w:sz w:val="18"/>
                <w:szCs w:val="18"/>
              </w:rPr>
              <w:t>электроэнергия на хоз.нужды</w:t>
            </w:r>
          </w:p>
        </w:tc>
        <w:tc>
          <w:tcPr>
            <w:tcW w:w="987" w:type="dxa"/>
            <w:shd w:val="clear" w:color="auto" w:fill="auto"/>
            <w:noWrap/>
            <w:vAlign w:val="center"/>
            <w:hideMark/>
          </w:tcPr>
          <w:p w14:paraId="0717DA96"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тыс. руб.</w:t>
            </w:r>
          </w:p>
        </w:tc>
        <w:tc>
          <w:tcPr>
            <w:tcW w:w="1276" w:type="dxa"/>
            <w:shd w:val="clear" w:color="auto" w:fill="auto"/>
            <w:noWrap/>
            <w:vAlign w:val="center"/>
            <w:hideMark/>
          </w:tcPr>
          <w:p w14:paraId="3929618B"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133 770,3</w:t>
            </w:r>
          </w:p>
        </w:tc>
        <w:tc>
          <w:tcPr>
            <w:tcW w:w="1276" w:type="dxa"/>
            <w:shd w:val="clear" w:color="auto" w:fill="auto"/>
            <w:noWrap/>
            <w:vAlign w:val="center"/>
            <w:hideMark/>
          </w:tcPr>
          <w:p w14:paraId="038FF30C"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128 782,0</w:t>
            </w:r>
          </w:p>
        </w:tc>
        <w:tc>
          <w:tcPr>
            <w:tcW w:w="2488" w:type="dxa"/>
            <w:shd w:val="clear" w:color="auto" w:fill="auto"/>
            <w:vAlign w:val="center"/>
            <w:hideMark/>
          </w:tcPr>
          <w:p w14:paraId="446BCA95" w14:textId="77777777" w:rsidR="00114EA4" w:rsidRPr="009930FC" w:rsidRDefault="00114EA4" w:rsidP="00B828BD">
            <w:pPr>
              <w:rPr>
                <w:rFonts w:ascii="Myriad Pro" w:hAnsi="Myriad Pro"/>
                <w:sz w:val="18"/>
                <w:szCs w:val="18"/>
              </w:rPr>
            </w:pPr>
            <w:r w:rsidRPr="009930FC">
              <w:rPr>
                <w:rFonts w:ascii="Myriad Pro" w:hAnsi="Myriad Pro"/>
                <w:sz w:val="18"/>
                <w:szCs w:val="18"/>
              </w:rPr>
              <w:t> </w:t>
            </w:r>
          </w:p>
        </w:tc>
      </w:tr>
      <w:tr w:rsidR="00114EA4" w:rsidRPr="009930FC" w14:paraId="6F67901A" w14:textId="77777777" w:rsidTr="00E30EDF">
        <w:trPr>
          <w:trHeight w:val="630"/>
        </w:trPr>
        <w:tc>
          <w:tcPr>
            <w:tcW w:w="995" w:type="dxa"/>
            <w:shd w:val="clear" w:color="auto" w:fill="auto"/>
            <w:noWrap/>
            <w:vAlign w:val="center"/>
            <w:hideMark/>
          </w:tcPr>
          <w:p w14:paraId="31AA576E"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1.2.12.2</w:t>
            </w:r>
          </w:p>
        </w:tc>
        <w:tc>
          <w:tcPr>
            <w:tcW w:w="2329" w:type="dxa"/>
            <w:shd w:val="clear" w:color="auto" w:fill="auto"/>
            <w:vAlign w:val="center"/>
            <w:hideMark/>
          </w:tcPr>
          <w:p w14:paraId="6EE8F7FE" w14:textId="77777777" w:rsidR="00114EA4" w:rsidRPr="009930FC" w:rsidRDefault="00114EA4" w:rsidP="00B828BD">
            <w:pPr>
              <w:rPr>
                <w:rFonts w:ascii="Myriad Pro" w:hAnsi="Myriad Pro"/>
                <w:sz w:val="18"/>
                <w:szCs w:val="18"/>
              </w:rPr>
            </w:pPr>
            <w:r w:rsidRPr="009930FC">
              <w:rPr>
                <w:rFonts w:ascii="Myriad Pro" w:hAnsi="Myriad Pro"/>
                <w:sz w:val="18"/>
                <w:szCs w:val="18"/>
              </w:rPr>
              <w:t>водоснабжение</w:t>
            </w:r>
          </w:p>
        </w:tc>
        <w:tc>
          <w:tcPr>
            <w:tcW w:w="987" w:type="dxa"/>
            <w:shd w:val="clear" w:color="auto" w:fill="auto"/>
            <w:noWrap/>
            <w:vAlign w:val="center"/>
            <w:hideMark/>
          </w:tcPr>
          <w:p w14:paraId="7A7EADBA"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тыс. руб.</w:t>
            </w:r>
          </w:p>
        </w:tc>
        <w:tc>
          <w:tcPr>
            <w:tcW w:w="1276" w:type="dxa"/>
            <w:shd w:val="clear" w:color="auto" w:fill="auto"/>
            <w:noWrap/>
            <w:vAlign w:val="center"/>
            <w:hideMark/>
          </w:tcPr>
          <w:p w14:paraId="68DBAC7B"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473,5</w:t>
            </w:r>
          </w:p>
        </w:tc>
        <w:tc>
          <w:tcPr>
            <w:tcW w:w="1276" w:type="dxa"/>
            <w:shd w:val="clear" w:color="auto" w:fill="auto"/>
            <w:noWrap/>
            <w:vAlign w:val="center"/>
            <w:hideMark/>
          </w:tcPr>
          <w:p w14:paraId="4E74EAE3"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769,8</w:t>
            </w:r>
          </w:p>
        </w:tc>
        <w:tc>
          <w:tcPr>
            <w:tcW w:w="2488" w:type="dxa"/>
            <w:shd w:val="clear" w:color="auto" w:fill="auto"/>
            <w:vAlign w:val="center"/>
            <w:hideMark/>
          </w:tcPr>
          <w:p w14:paraId="7663D822" w14:textId="77777777" w:rsidR="00114EA4" w:rsidRPr="009930FC" w:rsidRDefault="00114EA4" w:rsidP="00B828BD">
            <w:pPr>
              <w:rPr>
                <w:rFonts w:ascii="Myriad Pro" w:hAnsi="Myriad Pro"/>
                <w:sz w:val="18"/>
                <w:szCs w:val="18"/>
              </w:rPr>
            </w:pPr>
            <w:r w:rsidRPr="009930FC">
              <w:rPr>
                <w:rFonts w:ascii="Myriad Pro" w:hAnsi="Myriad Pro"/>
                <w:sz w:val="18"/>
                <w:szCs w:val="18"/>
              </w:rPr>
              <w:t>Увеличение затрат связано как с ростом объемов водопотребления, так и с увеличением тарифов</w:t>
            </w:r>
          </w:p>
        </w:tc>
      </w:tr>
      <w:tr w:rsidR="00114EA4" w:rsidRPr="009930FC" w14:paraId="7FC8A7F1" w14:textId="77777777" w:rsidTr="00E30EDF">
        <w:trPr>
          <w:trHeight w:val="315"/>
        </w:trPr>
        <w:tc>
          <w:tcPr>
            <w:tcW w:w="995" w:type="dxa"/>
            <w:shd w:val="clear" w:color="auto" w:fill="auto"/>
            <w:noWrap/>
            <w:vAlign w:val="center"/>
            <w:hideMark/>
          </w:tcPr>
          <w:p w14:paraId="73102A1B"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1.2.12.3</w:t>
            </w:r>
          </w:p>
        </w:tc>
        <w:tc>
          <w:tcPr>
            <w:tcW w:w="2329" w:type="dxa"/>
            <w:shd w:val="clear" w:color="auto" w:fill="auto"/>
            <w:vAlign w:val="center"/>
            <w:hideMark/>
          </w:tcPr>
          <w:p w14:paraId="4E2C46F8" w14:textId="77777777" w:rsidR="00114EA4" w:rsidRPr="009930FC" w:rsidRDefault="00114EA4" w:rsidP="00B828BD">
            <w:pPr>
              <w:rPr>
                <w:rFonts w:ascii="Myriad Pro" w:hAnsi="Myriad Pro"/>
                <w:sz w:val="18"/>
                <w:szCs w:val="18"/>
              </w:rPr>
            </w:pPr>
            <w:r w:rsidRPr="009930FC">
              <w:rPr>
                <w:rFonts w:ascii="Myriad Pro" w:hAnsi="Myriad Pro"/>
                <w:sz w:val="18"/>
                <w:szCs w:val="18"/>
              </w:rPr>
              <w:t>водоотведение</w:t>
            </w:r>
          </w:p>
        </w:tc>
        <w:tc>
          <w:tcPr>
            <w:tcW w:w="987" w:type="dxa"/>
            <w:shd w:val="clear" w:color="auto" w:fill="auto"/>
            <w:noWrap/>
            <w:vAlign w:val="center"/>
            <w:hideMark/>
          </w:tcPr>
          <w:p w14:paraId="13AB66FF"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тыс. руб.</w:t>
            </w:r>
          </w:p>
        </w:tc>
        <w:tc>
          <w:tcPr>
            <w:tcW w:w="1276" w:type="dxa"/>
            <w:shd w:val="clear" w:color="auto" w:fill="auto"/>
            <w:noWrap/>
            <w:vAlign w:val="center"/>
            <w:hideMark/>
          </w:tcPr>
          <w:p w14:paraId="319B0261"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355,6</w:t>
            </w:r>
          </w:p>
        </w:tc>
        <w:tc>
          <w:tcPr>
            <w:tcW w:w="1276" w:type="dxa"/>
            <w:shd w:val="clear" w:color="auto" w:fill="auto"/>
            <w:noWrap/>
            <w:vAlign w:val="center"/>
            <w:hideMark/>
          </w:tcPr>
          <w:p w14:paraId="22B7107E"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481,3</w:t>
            </w:r>
          </w:p>
        </w:tc>
        <w:tc>
          <w:tcPr>
            <w:tcW w:w="2488" w:type="dxa"/>
            <w:shd w:val="clear" w:color="auto" w:fill="auto"/>
            <w:vAlign w:val="center"/>
            <w:hideMark/>
          </w:tcPr>
          <w:p w14:paraId="64006FAA" w14:textId="77777777" w:rsidR="00114EA4" w:rsidRPr="009930FC" w:rsidRDefault="00114EA4" w:rsidP="00B828BD">
            <w:pPr>
              <w:rPr>
                <w:rFonts w:ascii="Myriad Pro" w:hAnsi="Myriad Pro"/>
                <w:sz w:val="18"/>
                <w:szCs w:val="18"/>
              </w:rPr>
            </w:pPr>
            <w:r w:rsidRPr="009930FC">
              <w:rPr>
                <w:rFonts w:ascii="Myriad Pro" w:hAnsi="Myriad Pro"/>
                <w:sz w:val="18"/>
                <w:szCs w:val="18"/>
              </w:rPr>
              <w:t>Увеличение затрат связано с ростом объемов водоотведения</w:t>
            </w:r>
          </w:p>
        </w:tc>
      </w:tr>
      <w:tr w:rsidR="00114EA4" w:rsidRPr="009930FC" w14:paraId="55693792" w14:textId="77777777" w:rsidTr="00E30EDF">
        <w:trPr>
          <w:trHeight w:val="945"/>
        </w:trPr>
        <w:tc>
          <w:tcPr>
            <w:tcW w:w="995" w:type="dxa"/>
            <w:shd w:val="clear" w:color="auto" w:fill="auto"/>
            <w:noWrap/>
            <w:vAlign w:val="center"/>
            <w:hideMark/>
          </w:tcPr>
          <w:p w14:paraId="4FDFCAED"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1.2.12.4</w:t>
            </w:r>
          </w:p>
        </w:tc>
        <w:tc>
          <w:tcPr>
            <w:tcW w:w="2329" w:type="dxa"/>
            <w:shd w:val="clear" w:color="auto" w:fill="auto"/>
            <w:vAlign w:val="center"/>
            <w:hideMark/>
          </w:tcPr>
          <w:p w14:paraId="5778C209" w14:textId="77777777" w:rsidR="00114EA4" w:rsidRPr="009930FC" w:rsidRDefault="00114EA4" w:rsidP="00B828BD">
            <w:pPr>
              <w:rPr>
                <w:rFonts w:ascii="Myriad Pro" w:hAnsi="Myriad Pro"/>
                <w:sz w:val="18"/>
                <w:szCs w:val="18"/>
              </w:rPr>
            </w:pPr>
            <w:r w:rsidRPr="009930FC">
              <w:rPr>
                <w:rFonts w:ascii="Myriad Pro" w:hAnsi="Myriad Pro"/>
                <w:sz w:val="18"/>
                <w:szCs w:val="18"/>
              </w:rPr>
              <w:t>утилизация ТБО</w:t>
            </w:r>
          </w:p>
        </w:tc>
        <w:tc>
          <w:tcPr>
            <w:tcW w:w="987" w:type="dxa"/>
            <w:shd w:val="clear" w:color="auto" w:fill="auto"/>
            <w:noWrap/>
            <w:vAlign w:val="center"/>
            <w:hideMark/>
          </w:tcPr>
          <w:p w14:paraId="4EB8A83D"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тыс. руб.</w:t>
            </w:r>
          </w:p>
        </w:tc>
        <w:tc>
          <w:tcPr>
            <w:tcW w:w="1276" w:type="dxa"/>
            <w:shd w:val="clear" w:color="auto" w:fill="auto"/>
            <w:noWrap/>
            <w:vAlign w:val="center"/>
            <w:hideMark/>
          </w:tcPr>
          <w:p w14:paraId="1D1B0541"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68,5</w:t>
            </w:r>
          </w:p>
        </w:tc>
        <w:tc>
          <w:tcPr>
            <w:tcW w:w="1276" w:type="dxa"/>
            <w:shd w:val="clear" w:color="auto" w:fill="auto"/>
            <w:noWrap/>
            <w:vAlign w:val="center"/>
            <w:hideMark/>
          </w:tcPr>
          <w:p w14:paraId="30A540F7"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217,4</w:t>
            </w:r>
          </w:p>
        </w:tc>
        <w:tc>
          <w:tcPr>
            <w:tcW w:w="2488" w:type="dxa"/>
            <w:shd w:val="clear" w:color="auto" w:fill="auto"/>
            <w:vAlign w:val="center"/>
            <w:hideMark/>
          </w:tcPr>
          <w:p w14:paraId="4EBA1FF7" w14:textId="77777777" w:rsidR="00114EA4" w:rsidRPr="009930FC" w:rsidRDefault="00114EA4" w:rsidP="00B828BD">
            <w:pPr>
              <w:rPr>
                <w:rFonts w:ascii="Myriad Pro" w:hAnsi="Myriad Pro"/>
                <w:sz w:val="18"/>
                <w:szCs w:val="18"/>
              </w:rPr>
            </w:pPr>
            <w:r w:rsidRPr="009930FC">
              <w:rPr>
                <w:rFonts w:ascii="Myriad Pro" w:hAnsi="Myriad Pro"/>
                <w:sz w:val="18"/>
                <w:szCs w:val="18"/>
              </w:rPr>
              <w:t>В ТБР не учтены затраты по контрагентам, в отношении которых отсутствуют решения регулирующего органа об установлении тарифов на утилизацию ТБО</w:t>
            </w:r>
          </w:p>
        </w:tc>
      </w:tr>
      <w:tr w:rsidR="00114EA4" w:rsidRPr="009930FC" w14:paraId="7B6946C6" w14:textId="77777777" w:rsidTr="00E30EDF">
        <w:trPr>
          <w:trHeight w:val="315"/>
        </w:trPr>
        <w:tc>
          <w:tcPr>
            <w:tcW w:w="995" w:type="dxa"/>
            <w:shd w:val="clear" w:color="auto" w:fill="auto"/>
            <w:noWrap/>
            <w:vAlign w:val="center"/>
            <w:hideMark/>
          </w:tcPr>
          <w:p w14:paraId="4085CB02"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1.2.12.5</w:t>
            </w:r>
          </w:p>
        </w:tc>
        <w:tc>
          <w:tcPr>
            <w:tcW w:w="2329" w:type="dxa"/>
            <w:shd w:val="clear" w:color="auto" w:fill="auto"/>
            <w:vAlign w:val="center"/>
            <w:hideMark/>
          </w:tcPr>
          <w:p w14:paraId="67C9E5F0" w14:textId="77777777" w:rsidR="00114EA4" w:rsidRPr="009930FC" w:rsidRDefault="00114EA4" w:rsidP="00B828BD">
            <w:pPr>
              <w:rPr>
                <w:rFonts w:ascii="Myriad Pro" w:hAnsi="Myriad Pro"/>
                <w:sz w:val="18"/>
                <w:szCs w:val="18"/>
              </w:rPr>
            </w:pPr>
            <w:r w:rsidRPr="009930FC">
              <w:rPr>
                <w:rFonts w:ascii="Myriad Pro" w:hAnsi="Myriad Pro"/>
                <w:sz w:val="18"/>
                <w:szCs w:val="18"/>
              </w:rPr>
              <w:t>теплоэнергия</w:t>
            </w:r>
          </w:p>
        </w:tc>
        <w:tc>
          <w:tcPr>
            <w:tcW w:w="987" w:type="dxa"/>
            <w:shd w:val="clear" w:color="auto" w:fill="auto"/>
            <w:noWrap/>
            <w:vAlign w:val="center"/>
            <w:hideMark/>
          </w:tcPr>
          <w:p w14:paraId="47871CB3"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тыс. руб.</w:t>
            </w:r>
          </w:p>
        </w:tc>
        <w:tc>
          <w:tcPr>
            <w:tcW w:w="1276" w:type="dxa"/>
            <w:shd w:val="clear" w:color="auto" w:fill="auto"/>
            <w:noWrap/>
            <w:vAlign w:val="center"/>
            <w:hideMark/>
          </w:tcPr>
          <w:p w14:paraId="2564EA2D"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7 241,4</w:t>
            </w:r>
          </w:p>
        </w:tc>
        <w:tc>
          <w:tcPr>
            <w:tcW w:w="1276" w:type="dxa"/>
            <w:shd w:val="clear" w:color="auto" w:fill="auto"/>
            <w:noWrap/>
            <w:vAlign w:val="center"/>
            <w:hideMark/>
          </w:tcPr>
          <w:p w14:paraId="2B789073"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7 936,3</w:t>
            </w:r>
          </w:p>
        </w:tc>
        <w:tc>
          <w:tcPr>
            <w:tcW w:w="2488" w:type="dxa"/>
            <w:shd w:val="clear" w:color="auto" w:fill="auto"/>
            <w:vAlign w:val="center"/>
            <w:hideMark/>
          </w:tcPr>
          <w:p w14:paraId="4B4A45EC" w14:textId="77777777" w:rsidR="00114EA4" w:rsidRPr="009930FC" w:rsidRDefault="00114EA4" w:rsidP="00B828BD">
            <w:pPr>
              <w:rPr>
                <w:rFonts w:ascii="Myriad Pro" w:hAnsi="Myriad Pro"/>
                <w:sz w:val="18"/>
                <w:szCs w:val="18"/>
              </w:rPr>
            </w:pPr>
            <w:r w:rsidRPr="009930FC">
              <w:rPr>
                <w:rFonts w:ascii="Myriad Pro" w:hAnsi="Myriad Pro"/>
                <w:sz w:val="18"/>
                <w:szCs w:val="18"/>
              </w:rPr>
              <w:t> </w:t>
            </w:r>
          </w:p>
        </w:tc>
      </w:tr>
      <w:tr w:rsidR="00114EA4" w:rsidRPr="009930FC" w14:paraId="52CCCE1F" w14:textId="77777777" w:rsidTr="00E30EDF">
        <w:trPr>
          <w:trHeight w:val="945"/>
        </w:trPr>
        <w:tc>
          <w:tcPr>
            <w:tcW w:w="995" w:type="dxa"/>
            <w:shd w:val="clear" w:color="auto" w:fill="auto"/>
            <w:noWrap/>
            <w:vAlign w:val="center"/>
            <w:hideMark/>
          </w:tcPr>
          <w:p w14:paraId="10CD042E"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1.3</w:t>
            </w:r>
          </w:p>
        </w:tc>
        <w:tc>
          <w:tcPr>
            <w:tcW w:w="2329" w:type="dxa"/>
            <w:shd w:val="clear" w:color="auto" w:fill="auto"/>
            <w:vAlign w:val="center"/>
            <w:hideMark/>
          </w:tcPr>
          <w:p w14:paraId="24262211" w14:textId="77777777" w:rsidR="00114EA4" w:rsidRPr="009930FC" w:rsidRDefault="00114EA4" w:rsidP="00B828BD">
            <w:pPr>
              <w:rPr>
                <w:rFonts w:ascii="Myriad Pro" w:hAnsi="Myriad Pro"/>
                <w:sz w:val="18"/>
                <w:szCs w:val="18"/>
              </w:rPr>
            </w:pPr>
            <w:r w:rsidRPr="009930FC">
              <w:rPr>
                <w:rFonts w:ascii="Myriad Pro" w:hAnsi="Myriad Pro"/>
                <w:sz w:val="18"/>
                <w:szCs w:val="18"/>
              </w:rPr>
              <w:t>недополученный по независящим причинам доход (+)/избыток средств, полученный в предыдущем периоде регулирования (-)</w:t>
            </w:r>
          </w:p>
        </w:tc>
        <w:tc>
          <w:tcPr>
            <w:tcW w:w="987" w:type="dxa"/>
            <w:shd w:val="clear" w:color="auto" w:fill="auto"/>
            <w:noWrap/>
            <w:vAlign w:val="center"/>
            <w:hideMark/>
          </w:tcPr>
          <w:p w14:paraId="65F5B958"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тыс. руб.</w:t>
            </w:r>
          </w:p>
        </w:tc>
        <w:tc>
          <w:tcPr>
            <w:tcW w:w="1276" w:type="dxa"/>
            <w:shd w:val="clear" w:color="auto" w:fill="auto"/>
            <w:noWrap/>
            <w:vAlign w:val="center"/>
            <w:hideMark/>
          </w:tcPr>
          <w:p w14:paraId="1ED456A3"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337 959,7</w:t>
            </w:r>
          </w:p>
        </w:tc>
        <w:tc>
          <w:tcPr>
            <w:tcW w:w="1276" w:type="dxa"/>
            <w:shd w:val="clear" w:color="auto" w:fill="auto"/>
            <w:noWrap/>
            <w:vAlign w:val="center"/>
            <w:hideMark/>
          </w:tcPr>
          <w:p w14:paraId="530C73BF"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-30 821,2</w:t>
            </w:r>
          </w:p>
        </w:tc>
        <w:tc>
          <w:tcPr>
            <w:tcW w:w="2488" w:type="dxa"/>
            <w:shd w:val="clear" w:color="auto" w:fill="auto"/>
            <w:vAlign w:val="center"/>
            <w:hideMark/>
          </w:tcPr>
          <w:p w14:paraId="1FC139A2" w14:textId="77777777" w:rsidR="00114EA4" w:rsidRPr="009930FC" w:rsidRDefault="00114EA4" w:rsidP="00B828BD">
            <w:pPr>
              <w:rPr>
                <w:rFonts w:ascii="Myriad Pro" w:hAnsi="Myriad Pro"/>
                <w:sz w:val="18"/>
                <w:szCs w:val="18"/>
              </w:rPr>
            </w:pPr>
            <w:r w:rsidRPr="009930FC">
              <w:rPr>
                <w:rFonts w:ascii="Myriad Pro" w:hAnsi="Myriad Pro"/>
                <w:sz w:val="18"/>
                <w:szCs w:val="18"/>
              </w:rPr>
              <w:t>По факту отражен дефицит средств, причины отклонений отражены в вышеуказанных статьях</w:t>
            </w:r>
          </w:p>
        </w:tc>
      </w:tr>
      <w:tr w:rsidR="00114EA4" w:rsidRPr="009930FC" w14:paraId="724C6AE4" w14:textId="77777777" w:rsidTr="00E30EDF">
        <w:trPr>
          <w:trHeight w:val="305"/>
        </w:trPr>
        <w:tc>
          <w:tcPr>
            <w:tcW w:w="995" w:type="dxa"/>
            <w:shd w:val="clear" w:color="auto" w:fill="auto"/>
            <w:noWrap/>
            <w:vAlign w:val="center"/>
            <w:hideMark/>
          </w:tcPr>
          <w:p w14:paraId="160C660A"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II</w:t>
            </w:r>
          </w:p>
        </w:tc>
        <w:tc>
          <w:tcPr>
            <w:tcW w:w="2329" w:type="dxa"/>
            <w:shd w:val="clear" w:color="auto" w:fill="auto"/>
            <w:vAlign w:val="center"/>
            <w:hideMark/>
          </w:tcPr>
          <w:p w14:paraId="74B33AE3" w14:textId="77777777" w:rsidR="00114EA4" w:rsidRPr="009930FC" w:rsidRDefault="00114EA4" w:rsidP="00B828BD">
            <w:pPr>
              <w:rPr>
                <w:rFonts w:ascii="Myriad Pro" w:hAnsi="Myriad Pro"/>
                <w:sz w:val="18"/>
                <w:szCs w:val="18"/>
              </w:rPr>
            </w:pPr>
            <w:r w:rsidRPr="009930FC">
              <w:rPr>
                <w:rFonts w:ascii="Myriad Pro" w:hAnsi="Myriad Pro"/>
                <w:sz w:val="18"/>
                <w:szCs w:val="18"/>
              </w:rPr>
              <w:t xml:space="preserve">Справочно: расходы на ремонт, всего (пункт </w:t>
            </w:r>
            <w:r w:rsidRPr="009930FC">
              <w:rPr>
                <w:rFonts w:ascii="Myriad Pro" w:hAnsi="Myriad Pro"/>
                <w:sz w:val="18"/>
                <w:szCs w:val="18"/>
              </w:rPr>
              <w:lastRenderedPageBreak/>
              <w:t>1.1.1.2 + пункт 1.1.2.1 + пункт 1.1.3.1)</w:t>
            </w:r>
          </w:p>
        </w:tc>
        <w:tc>
          <w:tcPr>
            <w:tcW w:w="987" w:type="dxa"/>
            <w:shd w:val="clear" w:color="auto" w:fill="auto"/>
            <w:noWrap/>
            <w:vAlign w:val="center"/>
            <w:hideMark/>
          </w:tcPr>
          <w:p w14:paraId="1AE70B95"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lastRenderedPageBreak/>
              <w:t>тыс. руб.</w:t>
            </w:r>
          </w:p>
        </w:tc>
        <w:tc>
          <w:tcPr>
            <w:tcW w:w="1276" w:type="dxa"/>
            <w:shd w:val="clear" w:color="auto" w:fill="auto"/>
            <w:noWrap/>
            <w:vAlign w:val="center"/>
            <w:hideMark/>
          </w:tcPr>
          <w:p w14:paraId="2CB40302"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207 660,1</w:t>
            </w:r>
          </w:p>
        </w:tc>
        <w:tc>
          <w:tcPr>
            <w:tcW w:w="1276" w:type="dxa"/>
            <w:shd w:val="clear" w:color="auto" w:fill="auto"/>
            <w:noWrap/>
            <w:vAlign w:val="center"/>
            <w:hideMark/>
          </w:tcPr>
          <w:p w14:paraId="10E44031"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555 355,0</w:t>
            </w:r>
          </w:p>
        </w:tc>
        <w:tc>
          <w:tcPr>
            <w:tcW w:w="2488" w:type="dxa"/>
            <w:shd w:val="clear" w:color="auto" w:fill="auto"/>
            <w:vAlign w:val="center"/>
            <w:hideMark/>
          </w:tcPr>
          <w:p w14:paraId="1F7F50D3" w14:textId="77777777" w:rsidR="00114EA4" w:rsidRPr="009930FC" w:rsidRDefault="00114EA4" w:rsidP="00B828BD">
            <w:pPr>
              <w:rPr>
                <w:rFonts w:ascii="Myriad Pro" w:hAnsi="Myriad Pro"/>
                <w:sz w:val="18"/>
                <w:szCs w:val="18"/>
              </w:rPr>
            </w:pPr>
            <w:r w:rsidRPr="009930FC">
              <w:rPr>
                <w:rFonts w:ascii="Myriad Pro" w:hAnsi="Myriad Pro"/>
                <w:sz w:val="18"/>
                <w:szCs w:val="18"/>
              </w:rPr>
              <w:t xml:space="preserve">В ТБР ремонтные расходы установлены в размере </w:t>
            </w:r>
            <w:r w:rsidRPr="009930FC">
              <w:rPr>
                <w:rFonts w:ascii="Myriad Pro" w:hAnsi="Myriad Pro"/>
                <w:sz w:val="18"/>
                <w:szCs w:val="18"/>
              </w:rPr>
              <w:lastRenderedPageBreak/>
              <w:t xml:space="preserve">прямых затрат (материалы без ГСМ и расходы на ремонт подрядным способом), фактические расходы на ремонт отражены с учетом выполнения работ хоз. способом: расходов на оплату труда, ЕСН, ГСМ и пр. </w:t>
            </w:r>
          </w:p>
        </w:tc>
      </w:tr>
      <w:tr w:rsidR="00114EA4" w:rsidRPr="009930FC" w14:paraId="432D8B64" w14:textId="77777777" w:rsidTr="00E30EDF">
        <w:trPr>
          <w:trHeight w:val="630"/>
        </w:trPr>
        <w:tc>
          <w:tcPr>
            <w:tcW w:w="995" w:type="dxa"/>
            <w:shd w:val="clear" w:color="auto" w:fill="D6E3BC" w:themeFill="accent3" w:themeFillTint="66"/>
            <w:noWrap/>
            <w:vAlign w:val="center"/>
            <w:hideMark/>
          </w:tcPr>
          <w:p w14:paraId="78ADAE87"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lastRenderedPageBreak/>
              <w:t>III</w:t>
            </w:r>
          </w:p>
        </w:tc>
        <w:tc>
          <w:tcPr>
            <w:tcW w:w="2329" w:type="dxa"/>
            <w:shd w:val="clear" w:color="auto" w:fill="D6E3BC" w:themeFill="accent3" w:themeFillTint="66"/>
            <w:vAlign w:val="center"/>
            <w:hideMark/>
          </w:tcPr>
          <w:p w14:paraId="3A0D5B11" w14:textId="77777777" w:rsidR="00114EA4" w:rsidRPr="009930FC" w:rsidRDefault="00114EA4" w:rsidP="00B828BD">
            <w:pPr>
              <w:rPr>
                <w:rFonts w:ascii="Myriad Pro" w:hAnsi="Myriad Pro"/>
                <w:sz w:val="18"/>
                <w:szCs w:val="18"/>
              </w:rPr>
            </w:pPr>
            <w:r w:rsidRPr="009930FC">
              <w:rPr>
                <w:rFonts w:ascii="Myriad Pro" w:hAnsi="Myriad Pro"/>
                <w:sz w:val="18"/>
                <w:szCs w:val="18"/>
              </w:rPr>
              <w:t>Необходимая валовая выручка на оплату технологического расхода (потерь) электроэнергии</w:t>
            </w:r>
          </w:p>
        </w:tc>
        <w:tc>
          <w:tcPr>
            <w:tcW w:w="987" w:type="dxa"/>
            <w:shd w:val="clear" w:color="auto" w:fill="D6E3BC" w:themeFill="accent3" w:themeFillTint="66"/>
            <w:noWrap/>
            <w:vAlign w:val="center"/>
            <w:hideMark/>
          </w:tcPr>
          <w:p w14:paraId="2D6B75EA"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тыс. руб.</w:t>
            </w:r>
          </w:p>
        </w:tc>
        <w:tc>
          <w:tcPr>
            <w:tcW w:w="1276" w:type="dxa"/>
            <w:shd w:val="clear" w:color="auto" w:fill="D6E3BC" w:themeFill="accent3" w:themeFillTint="66"/>
            <w:noWrap/>
            <w:vAlign w:val="center"/>
            <w:hideMark/>
          </w:tcPr>
          <w:p w14:paraId="0E976A94"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1 291 297,6</w:t>
            </w:r>
          </w:p>
        </w:tc>
        <w:tc>
          <w:tcPr>
            <w:tcW w:w="1276" w:type="dxa"/>
            <w:shd w:val="clear" w:color="auto" w:fill="D6E3BC" w:themeFill="accent3" w:themeFillTint="66"/>
            <w:noWrap/>
            <w:vAlign w:val="center"/>
            <w:hideMark/>
          </w:tcPr>
          <w:p w14:paraId="61E057B3" w14:textId="77777777" w:rsidR="00114EA4" w:rsidRPr="009930FC" w:rsidRDefault="00114EA4" w:rsidP="00B828BD">
            <w:pPr>
              <w:jc w:val="center"/>
              <w:rPr>
                <w:rFonts w:ascii="Myriad Pro" w:hAnsi="Myriad Pro"/>
                <w:sz w:val="18"/>
                <w:szCs w:val="18"/>
              </w:rPr>
            </w:pPr>
            <w:r w:rsidRPr="009930FC">
              <w:rPr>
                <w:rFonts w:ascii="Myriad Pro" w:hAnsi="Myriad Pro"/>
                <w:sz w:val="18"/>
                <w:szCs w:val="18"/>
              </w:rPr>
              <w:t>1 175 494,6</w:t>
            </w:r>
          </w:p>
        </w:tc>
        <w:tc>
          <w:tcPr>
            <w:tcW w:w="2488" w:type="dxa"/>
            <w:shd w:val="clear" w:color="auto" w:fill="D6E3BC" w:themeFill="accent3" w:themeFillTint="66"/>
            <w:vAlign w:val="center"/>
            <w:hideMark/>
          </w:tcPr>
          <w:p w14:paraId="7691671C" w14:textId="77777777" w:rsidR="00114EA4" w:rsidRPr="009930FC" w:rsidRDefault="00114EA4" w:rsidP="00B828BD">
            <w:pPr>
              <w:rPr>
                <w:rFonts w:ascii="Myriad Pro" w:hAnsi="Myriad Pro"/>
                <w:sz w:val="18"/>
                <w:szCs w:val="18"/>
              </w:rPr>
            </w:pPr>
            <w:r w:rsidRPr="009930FC">
              <w:rPr>
                <w:rFonts w:ascii="Myriad Pro" w:hAnsi="Myriad Pro"/>
                <w:sz w:val="18"/>
                <w:szCs w:val="18"/>
              </w:rPr>
              <w:t> </w:t>
            </w:r>
          </w:p>
        </w:tc>
      </w:tr>
    </w:tbl>
    <w:p w14:paraId="1F928788" w14:textId="39A3F2B9" w:rsidR="00AB0A9D" w:rsidRPr="00AB0A9D" w:rsidRDefault="00170701" w:rsidP="001830F6">
      <w:pPr>
        <w:autoSpaceDE w:val="0"/>
        <w:autoSpaceDN w:val="0"/>
        <w:adjustRightInd w:val="0"/>
        <w:spacing w:before="120" w:line="360" w:lineRule="auto"/>
        <w:ind w:firstLine="567"/>
        <w:jc w:val="both"/>
        <w:rPr>
          <w:rFonts w:ascii="Myriad Pro" w:hAnsi="Myriad Pro"/>
          <w:sz w:val="26"/>
          <w:szCs w:val="26"/>
        </w:rPr>
      </w:pPr>
      <w:r w:rsidRPr="00114EA4">
        <w:rPr>
          <w:rFonts w:ascii="Myriad Pro" w:hAnsi="Myriad Pro"/>
          <w:sz w:val="26"/>
          <w:szCs w:val="26"/>
        </w:rPr>
        <w:t xml:space="preserve">Исполнитель обращает внимание, что </w:t>
      </w:r>
      <w:r w:rsidR="00AB0A9D">
        <w:rPr>
          <w:rFonts w:ascii="Myriad Pro" w:hAnsi="Myriad Pro"/>
          <w:sz w:val="26"/>
          <w:szCs w:val="26"/>
        </w:rPr>
        <w:t xml:space="preserve">расходы по </w:t>
      </w:r>
      <w:r w:rsidRPr="00114EA4">
        <w:rPr>
          <w:rFonts w:ascii="Myriad Pro" w:hAnsi="Myriad Pro"/>
          <w:sz w:val="26"/>
          <w:szCs w:val="26"/>
        </w:rPr>
        <w:t>строк</w:t>
      </w:r>
      <w:r w:rsidR="00AB0A9D">
        <w:rPr>
          <w:rFonts w:ascii="Myriad Pro" w:hAnsi="Myriad Pro"/>
          <w:sz w:val="26"/>
          <w:szCs w:val="26"/>
        </w:rPr>
        <w:t>е</w:t>
      </w:r>
      <w:r w:rsidRPr="00114EA4">
        <w:rPr>
          <w:rFonts w:ascii="Myriad Pro" w:hAnsi="Myriad Pro"/>
          <w:sz w:val="26"/>
          <w:szCs w:val="26"/>
        </w:rPr>
        <w:t xml:space="preserve"> 1.1.4 текущей таблицы «Расходы на обслуживание операционных заемных средств в составе подконтрольных расходов» </w:t>
      </w:r>
      <w:r w:rsidR="00AB0A9D">
        <w:rPr>
          <w:rFonts w:ascii="Myriad Pro" w:hAnsi="Myriad Pro"/>
          <w:sz w:val="26"/>
          <w:szCs w:val="26"/>
        </w:rPr>
        <w:t>могут учитываться</w:t>
      </w:r>
      <w:r w:rsidR="00AB0A9D" w:rsidRPr="00114EA4">
        <w:rPr>
          <w:rFonts w:ascii="Myriad Pro" w:hAnsi="Myriad Pro"/>
          <w:sz w:val="26"/>
          <w:szCs w:val="26"/>
        </w:rPr>
        <w:t xml:space="preserve"> </w:t>
      </w:r>
      <w:r w:rsidRPr="00114EA4">
        <w:rPr>
          <w:rFonts w:ascii="Myriad Pro" w:hAnsi="Myriad Pro"/>
          <w:sz w:val="26"/>
          <w:szCs w:val="26"/>
        </w:rPr>
        <w:t xml:space="preserve">в составе подконтрольных расходов на основании пункта </w:t>
      </w:r>
      <w:r w:rsidR="00AB0A9D">
        <w:rPr>
          <w:rFonts w:ascii="Myriad Pro" w:hAnsi="Myriad Pro"/>
          <w:sz w:val="26"/>
          <w:szCs w:val="26"/>
        </w:rPr>
        <w:t>12</w:t>
      </w:r>
      <w:r w:rsidR="00AB0A9D" w:rsidRPr="00114EA4">
        <w:rPr>
          <w:rFonts w:ascii="Myriad Pro" w:hAnsi="Myriad Pro"/>
          <w:sz w:val="26"/>
          <w:szCs w:val="26"/>
        </w:rPr>
        <w:t xml:space="preserve"> </w:t>
      </w:r>
      <w:r w:rsidRPr="00114EA4">
        <w:rPr>
          <w:rFonts w:ascii="Myriad Pro" w:hAnsi="Myriad Pro"/>
          <w:sz w:val="26"/>
          <w:szCs w:val="26"/>
        </w:rPr>
        <w:t>Методических указаний №98-э,</w:t>
      </w:r>
      <w:r w:rsidR="00AB0A9D">
        <w:rPr>
          <w:rFonts w:ascii="Myriad Pro" w:hAnsi="Myriad Pro"/>
          <w:sz w:val="26"/>
          <w:szCs w:val="26"/>
        </w:rPr>
        <w:t>в случае наличия расчетов по необходимости пополнения оборотных средств при наличии подтвержденных кассовых разрывов. С учетом вступивших в силу изменений внесенных п</w:t>
      </w:r>
      <w:r w:rsidR="00AB0A9D" w:rsidRPr="00AB0A9D">
        <w:rPr>
          <w:rFonts w:ascii="Myriad Pro" w:hAnsi="Myriad Pro"/>
          <w:sz w:val="26"/>
          <w:szCs w:val="26"/>
        </w:rPr>
        <w:t xml:space="preserve">остановлением Правительства РФ от 21.12.2016 </w:t>
      </w:r>
      <w:r w:rsidR="00AB0A9D">
        <w:rPr>
          <w:rFonts w:ascii="Myriad Pro" w:hAnsi="Myriad Pro"/>
          <w:sz w:val="26"/>
          <w:szCs w:val="26"/>
        </w:rPr>
        <w:br/>
        <w:t>№</w:t>
      </w:r>
      <w:r w:rsidR="00AB0A9D" w:rsidRPr="00AB0A9D">
        <w:rPr>
          <w:rFonts w:ascii="Myriad Pro" w:hAnsi="Myriad Pro"/>
          <w:sz w:val="26"/>
          <w:szCs w:val="26"/>
        </w:rPr>
        <w:t xml:space="preserve"> 1419</w:t>
      </w:r>
      <w:r w:rsidR="00AB0A9D">
        <w:rPr>
          <w:rFonts w:ascii="Myriad Pro" w:hAnsi="Myriad Pro"/>
          <w:sz w:val="26"/>
          <w:szCs w:val="26"/>
        </w:rPr>
        <w:t xml:space="preserve"> в постановление Правительства РФ от 27.12.2004 № 861 изменился график оплаты за услуги по передаче электроэнергии, соответственно с 2017 года учет расходов </w:t>
      </w:r>
      <w:r w:rsidR="00AB0A9D" w:rsidRPr="00402AE5">
        <w:rPr>
          <w:rFonts w:ascii="Myriad Pro" w:eastAsia="Calibri" w:hAnsi="Myriad Pro"/>
          <w:sz w:val="26"/>
          <w:szCs w:val="26"/>
          <w:lang w:eastAsia="en-US"/>
        </w:rPr>
        <w:t>на обслуживание заемных средств</w:t>
      </w:r>
      <w:r w:rsidR="00AB0A9D">
        <w:rPr>
          <w:rFonts w:ascii="Myriad Pro" w:hAnsi="Myriad Pro"/>
          <w:sz w:val="26"/>
          <w:szCs w:val="26"/>
        </w:rPr>
        <w:t xml:space="preserve"> в составе подконтрольных расходов не имеет экономического обоснования.</w:t>
      </w:r>
    </w:p>
    <w:p w14:paraId="2A74975D" w14:textId="77777777" w:rsidR="00114EA4" w:rsidRPr="00114EA4" w:rsidRDefault="00114EA4" w:rsidP="00114EA4">
      <w:pPr>
        <w:widowControl w:val="0"/>
        <w:autoSpaceDE w:val="0"/>
        <w:autoSpaceDN w:val="0"/>
        <w:adjustRightInd w:val="0"/>
        <w:spacing w:line="360" w:lineRule="auto"/>
        <w:ind w:firstLine="567"/>
        <w:jc w:val="both"/>
        <w:rPr>
          <w:rFonts w:ascii="Myriad Pro" w:hAnsi="Myriad Pro"/>
          <w:color w:val="7030A0"/>
          <w:sz w:val="26"/>
          <w:szCs w:val="26"/>
        </w:rPr>
      </w:pPr>
      <w:r w:rsidRPr="00114EA4">
        <w:rPr>
          <w:rFonts w:ascii="Myriad Pro" w:hAnsi="Myriad Pro"/>
          <w:sz w:val="26"/>
          <w:szCs w:val="26"/>
        </w:rPr>
        <w:t xml:space="preserve">Сводный анализ итогов работы </w:t>
      </w:r>
      <w:r w:rsidR="000F1CD3">
        <w:rPr>
          <w:rFonts w:ascii="Myriad Pro" w:hAnsi="Myriad Pro"/>
          <w:sz w:val="26"/>
          <w:szCs w:val="26"/>
        </w:rPr>
        <w:t>ф</w:t>
      </w:r>
      <w:r w:rsidRPr="00114EA4">
        <w:rPr>
          <w:rFonts w:ascii="Myriad Pro" w:hAnsi="Myriad Pro"/>
          <w:sz w:val="26"/>
          <w:szCs w:val="26"/>
        </w:rPr>
        <w:t>илиала «Алтайэнерго» за 2018 год представлен в таблице:</w:t>
      </w:r>
    </w:p>
    <w:tbl>
      <w:tblPr>
        <w:tblW w:w="9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989"/>
        <w:gridCol w:w="1357"/>
        <w:gridCol w:w="1354"/>
        <w:gridCol w:w="1064"/>
      </w:tblGrid>
      <w:tr w:rsidR="00114EA4" w:rsidRPr="00565062" w14:paraId="63226548" w14:textId="77777777" w:rsidTr="00E30EDF">
        <w:trPr>
          <w:trHeight w:val="570"/>
        </w:trPr>
        <w:tc>
          <w:tcPr>
            <w:tcW w:w="46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DF87B3" w14:textId="77777777" w:rsidR="00114EA4" w:rsidRPr="00114EA4" w:rsidRDefault="00114EA4" w:rsidP="00B828BD">
            <w:pPr>
              <w:jc w:val="center"/>
              <w:rPr>
                <w:rFonts w:ascii="Myriad Pro" w:hAnsi="Myriad Pro"/>
                <w:b/>
                <w:color w:val="FFFFFF" w:themeColor="background1"/>
                <w:sz w:val="20"/>
                <w:szCs w:val="20"/>
              </w:rPr>
            </w:pPr>
            <w:r w:rsidRPr="00114EA4">
              <w:rPr>
                <w:rFonts w:ascii="Myriad Pro" w:hAnsi="Myriad Pro"/>
                <w:b/>
                <w:color w:val="FFFFFF" w:themeColor="background1"/>
                <w:sz w:val="20"/>
                <w:szCs w:val="20"/>
              </w:rPr>
              <w:t>Наименование</w:t>
            </w:r>
          </w:p>
        </w:tc>
        <w:tc>
          <w:tcPr>
            <w:tcW w:w="9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B65D1B7" w14:textId="77777777" w:rsidR="00114EA4" w:rsidRPr="00114EA4" w:rsidRDefault="00114EA4" w:rsidP="00B828BD">
            <w:pPr>
              <w:jc w:val="center"/>
              <w:rPr>
                <w:rFonts w:ascii="Myriad Pro" w:hAnsi="Myriad Pro"/>
                <w:b/>
                <w:color w:val="FFFFFF" w:themeColor="background1"/>
                <w:sz w:val="20"/>
                <w:szCs w:val="20"/>
              </w:rPr>
            </w:pPr>
            <w:r w:rsidRPr="00114EA4">
              <w:rPr>
                <w:rFonts w:ascii="Myriad Pro" w:hAnsi="Myriad Pro"/>
                <w:b/>
                <w:color w:val="FFFFFF" w:themeColor="background1"/>
                <w:sz w:val="20"/>
                <w:szCs w:val="20"/>
              </w:rPr>
              <w:t>Ед.изм.</w:t>
            </w:r>
          </w:p>
        </w:tc>
        <w:tc>
          <w:tcPr>
            <w:tcW w:w="13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2B44B5" w14:textId="77777777" w:rsidR="00114EA4" w:rsidRPr="00114EA4" w:rsidRDefault="00114EA4" w:rsidP="00B828BD">
            <w:pPr>
              <w:jc w:val="center"/>
              <w:rPr>
                <w:rFonts w:ascii="Myriad Pro" w:hAnsi="Myriad Pro"/>
                <w:b/>
                <w:color w:val="FFFFFF" w:themeColor="background1"/>
                <w:sz w:val="20"/>
                <w:szCs w:val="20"/>
              </w:rPr>
            </w:pPr>
            <w:r w:rsidRPr="00114EA4">
              <w:rPr>
                <w:rFonts w:ascii="Myriad Pro" w:hAnsi="Myriad Pro"/>
                <w:b/>
                <w:color w:val="FFFFFF" w:themeColor="background1"/>
                <w:sz w:val="20"/>
                <w:szCs w:val="20"/>
              </w:rPr>
              <w:t>2018г. - утв.</w:t>
            </w:r>
          </w:p>
        </w:tc>
        <w:tc>
          <w:tcPr>
            <w:tcW w:w="13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F78488" w14:textId="77777777" w:rsidR="00114EA4" w:rsidRPr="00114EA4" w:rsidRDefault="00114EA4" w:rsidP="00B828BD">
            <w:pPr>
              <w:jc w:val="center"/>
              <w:rPr>
                <w:rFonts w:ascii="Myriad Pro" w:hAnsi="Myriad Pro"/>
                <w:b/>
                <w:color w:val="FFFFFF" w:themeColor="background1"/>
                <w:sz w:val="20"/>
                <w:szCs w:val="20"/>
              </w:rPr>
            </w:pPr>
            <w:r w:rsidRPr="00114EA4">
              <w:rPr>
                <w:rFonts w:ascii="Myriad Pro" w:hAnsi="Myriad Pro"/>
                <w:b/>
                <w:color w:val="FFFFFF" w:themeColor="background1"/>
                <w:sz w:val="20"/>
                <w:szCs w:val="20"/>
              </w:rPr>
              <w:t>2018г.  -факт</w:t>
            </w:r>
          </w:p>
        </w:tc>
        <w:tc>
          <w:tcPr>
            <w:tcW w:w="10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A438C3" w14:textId="77777777" w:rsidR="00114EA4" w:rsidRPr="00114EA4" w:rsidRDefault="00114EA4" w:rsidP="00B828BD">
            <w:pPr>
              <w:jc w:val="center"/>
              <w:rPr>
                <w:rFonts w:ascii="Myriad Pro" w:hAnsi="Myriad Pro"/>
                <w:b/>
                <w:color w:val="FFFFFF" w:themeColor="background1"/>
                <w:sz w:val="20"/>
                <w:szCs w:val="20"/>
              </w:rPr>
            </w:pPr>
            <w:r w:rsidRPr="00114EA4">
              <w:rPr>
                <w:rFonts w:ascii="Myriad Pro" w:hAnsi="Myriad Pro"/>
                <w:b/>
                <w:color w:val="FFFFFF" w:themeColor="background1"/>
                <w:sz w:val="20"/>
                <w:szCs w:val="20"/>
              </w:rPr>
              <w:t>Откл.</w:t>
            </w:r>
          </w:p>
        </w:tc>
      </w:tr>
      <w:tr w:rsidR="00114EA4" w:rsidRPr="00565062" w14:paraId="476CC81E" w14:textId="77777777" w:rsidTr="00E30EDF">
        <w:trPr>
          <w:trHeight w:val="412"/>
        </w:trPr>
        <w:tc>
          <w:tcPr>
            <w:tcW w:w="4673" w:type="dxa"/>
            <w:tcBorders>
              <w:top w:val="single" w:sz="4" w:space="0" w:color="FFFFFF" w:themeColor="background1"/>
            </w:tcBorders>
            <w:shd w:val="clear" w:color="auto" w:fill="auto"/>
            <w:vAlign w:val="center"/>
          </w:tcPr>
          <w:p w14:paraId="39947032" w14:textId="77777777" w:rsidR="00114EA4" w:rsidRPr="00565062" w:rsidRDefault="00114EA4" w:rsidP="00B828BD">
            <w:pPr>
              <w:rPr>
                <w:rFonts w:ascii="Myriad Pro" w:hAnsi="Myriad Pro"/>
                <w:color w:val="000000"/>
                <w:sz w:val="20"/>
                <w:szCs w:val="20"/>
              </w:rPr>
            </w:pPr>
            <w:r w:rsidRPr="00565062">
              <w:rPr>
                <w:rFonts w:ascii="Myriad Pro" w:hAnsi="Myriad Pro"/>
                <w:color w:val="000000"/>
                <w:sz w:val="20"/>
                <w:szCs w:val="20"/>
              </w:rPr>
              <w:t>Подконтрольные расходы</w:t>
            </w:r>
          </w:p>
        </w:tc>
        <w:tc>
          <w:tcPr>
            <w:tcW w:w="989" w:type="dxa"/>
            <w:tcBorders>
              <w:top w:val="single" w:sz="4" w:space="0" w:color="FFFFFF" w:themeColor="background1"/>
            </w:tcBorders>
            <w:shd w:val="clear" w:color="auto" w:fill="auto"/>
            <w:noWrap/>
            <w:vAlign w:val="center"/>
          </w:tcPr>
          <w:p w14:paraId="0EA0FD5E" w14:textId="77777777" w:rsidR="00114EA4" w:rsidRPr="00565062" w:rsidRDefault="00114EA4" w:rsidP="00B828BD">
            <w:pPr>
              <w:jc w:val="center"/>
              <w:rPr>
                <w:rFonts w:ascii="Myriad Pro" w:hAnsi="Myriad Pro"/>
                <w:color w:val="000000"/>
                <w:sz w:val="20"/>
                <w:szCs w:val="20"/>
              </w:rPr>
            </w:pPr>
            <w:r w:rsidRPr="00565062">
              <w:rPr>
                <w:rFonts w:ascii="Myriad Pro" w:hAnsi="Myriad Pro"/>
                <w:color w:val="000000"/>
                <w:sz w:val="20"/>
                <w:szCs w:val="20"/>
              </w:rPr>
              <w:t>тыс.руб.</w:t>
            </w:r>
          </w:p>
        </w:tc>
        <w:tc>
          <w:tcPr>
            <w:tcW w:w="1357" w:type="dxa"/>
            <w:tcBorders>
              <w:top w:val="single" w:sz="4" w:space="0" w:color="FFFFFF" w:themeColor="background1"/>
            </w:tcBorders>
            <w:shd w:val="clear" w:color="auto" w:fill="auto"/>
            <w:vAlign w:val="center"/>
          </w:tcPr>
          <w:p w14:paraId="5124B266"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2 190 209</w:t>
            </w:r>
          </w:p>
        </w:tc>
        <w:tc>
          <w:tcPr>
            <w:tcW w:w="1354" w:type="dxa"/>
            <w:tcBorders>
              <w:top w:val="single" w:sz="4" w:space="0" w:color="FFFFFF" w:themeColor="background1"/>
            </w:tcBorders>
            <w:shd w:val="clear" w:color="auto" w:fill="auto"/>
            <w:vAlign w:val="center"/>
          </w:tcPr>
          <w:p w14:paraId="07DCD630"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2 441 291</w:t>
            </w:r>
          </w:p>
        </w:tc>
        <w:tc>
          <w:tcPr>
            <w:tcW w:w="1064" w:type="dxa"/>
            <w:tcBorders>
              <w:top w:val="single" w:sz="4" w:space="0" w:color="FFFFFF" w:themeColor="background1"/>
            </w:tcBorders>
            <w:shd w:val="clear" w:color="auto" w:fill="auto"/>
            <w:vAlign w:val="center"/>
          </w:tcPr>
          <w:p w14:paraId="3E11AED4"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251 082</w:t>
            </w:r>
          </w:p>
        </w:tc>
      </w:tr>
      <w:tr w:rsidR="00114EA4" w:rsidRPr="00565062" w14:paraId="7065275F" w14:textId="77777777" w:rsidTr="00E30EDF">
        <w:trPr>
          <w:trHeight w:val="417"/>
        </w:trPr>
        <w:tc>
          <w:tcPr>
            <w:tcW w:w="4673" w:type="dxa"/>
            <w:shd w:val="clear" w:color="auto" w:fill="auto"/>
            <w:vAlign w:val="center"/>
          </w:tcPr>
          <w:p w14:paraId="3345FD38" w14:textId="77777777" w:rsidR="00114EA4" w:rsidRPr="00565062" w:rsidRDefault="00114EA4" w:rsidP="00B828BD">
            <w:pPr>
              <w:rPr>
                <w:rFonts w:ascii="Myriad Pro" w:hAnsi="Myriad Pro"/>
                <w:color w:val="000000"/>
                <w:sz w:val="20"/>
                <w:szCs w:val="20"/>
              </w:rPr>
            </w:pPr>
            <w:r w:rsidRPr="00565062">
              <w:rPr>
                <w:rFonts w:ascii="Myriad Pro" w:hAnsi="Myriad Pro"/>
                <w:color w:val="000000"/>
                <w:sz w:val="20"/>
                <w:szCs w:val="20"/>
              </w:rPr>
              <w:t>Неподконтрольные расходы</w:t>
            </w:r>
          </w:p>
        </w:tc>
        <w:tc>
          <w:tcPr>
            <w:tcW w:w="989" w:type="dxa"/>
            <w:shd w:val="clear" w:color="auto" w:fill="auto"/>
            <w:noWrap/>
            <w:vAlign w:val="center"/>
          </w:tcPr>
          <w:p w14:paraId="1F100A6A" w14:textId="77777777" w:rsidR="00114EA4" w:rsidRPr="00565062" w:rsidRDefault="00114EA4" w:rsidP="00B828BD">
            <w:pPr>
              <w:jc w:val="center"/>
              <w:rPr>
                <w:rFonts w:ascii="Myriad Pro" w:hAnsi="Myriad Pro"/>
                <w:color w:val="000000"/>
                <w:sz w:val="20"/>
                <w:szCs w:val="20"/>
              </w:rPr>
            </w:pPr>
            <w:r w:rsidRPr="00565062">
              <w:rPr>
                <w:rFonts w:ascii="Myriad Pro" w:hAnsi="Myriad Pro"/>
                <w:color w:val="000000"/>
                <w:sz w:val="20"/>
                <w:szCs w:val="20"/>
              </w:rPr>
              <w:t>тыс.руб.</w:t>
            </w:r>
          </w:p>
        </w:tc>
        <w:tc>
          <w:tcPr>
            <w:tcW w:w="1357" w:type="dxa"/>
            <w:shd w:val="clear" w:color="auto" w:fill="auto"/>
            <w:vAlign w:val="center"/>
          </w:tcPr>
          <w:p w14:paraId="456C3968"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2 890 906</w:t>
            </w:r>
          </w:p>
        </w:tc>
        <w:tc>
          <w:tcPr>
            <w:tcW w:w="1354" w:type="dxa"/>
            <w:shd w:val="clear" w:color="auto" w:fill="auto"/>
            <w:vAlign w:val="center"/>
          </w:tcPr>
          <w:p w14:paraId="63E32DC2"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3 383 977</w:t>
            </w:r>
          </w:p>
        </w:tc>
        <w:tc>
          <w:tcPr>
            <w:tcW w:w="1064" w:type="dxa"/>
            <w:shd w:val="clear" w:color="auto" w:fill="auto"/>
            <w:vAlign w:val="center"/>
          </w:tcPr>
          <w:p w14:paraId="1D5F69A9"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493 072</w:t>
            </w:r>
          </w:p>
        </w:tc>
      </w:tr>
      <w:tr w:rsidR="00114EA4" w:rsidRPr="00565062" w14:paraId="0FE576B3" w14:textId="77777777" w:rsidTr="00E30EDF">
        <w:trPr>
          <w:trHeight w:val="417"/>
        </w:trPr>
        <w:tc>
          <w:tcPr>
            <w:tcW w:w="4673" w:type="dxa"/>
            <w:shd w:val="clear" w:color="auto" w:fill="auto"/>
            <w:vAlign w:val="center"/>
          </w:tcPr>
          <w:p w14:paraId="73A46371" w14:textId="77777777" w:rsidR="00114EA4" w:rsidRPr="00565062" w:rsidRDefault="00114EA4" w:rsidP="00B828BD">
            <w:pPr>
              <w:rPr>
                <w:rFonts w:ascii="Myriad Pro" w:hAnsi="Myriad Pro"/>
                <w:color w:val="000000"/>
                <w:sz w:val="20"/>
                <w:szCs w:val="20"/>
              </w:rPr>
            </w:pPr>
            <w:r w:rsidRPr="00565062">
              <w:rPr>
                <w:rFonts w:ascii="Myriad Pro" w:hAnsi="Myriad Pro"/>
                <w:color w:val="000000"/>
                <w:sz w:val="20"/>
                <w:szCs w:val="20"/>
              </w:rPr>
              <w:t>Недополученный по независящим причинам доход (+)/избыток средств, полученный в предыдущем периоде регулирования (-)</w:t>
            </w:r>
          </w:p>
        </w:tc>
        <w:tc>
          <w:tcPr>
            <w:tcW w:w="989" w:type="dxa"/>
            <w:shd w:val="clear" w:color="auto" w:fill="auto"/>
            <w:noWrap/>
            <w:vAlign w:val="center"/>
          </w:tcPr>
          <w:p w14:paraId="0487D0AD" w14:textId="77777777" w:rsidR="00114EA4" w:rsidRPr="00565062" w:rsidRDefault="00114EA4" w:rsidP="00B828BD">
            <w:pPr>
              <w:jc w:val="center"/>
              <w:rPr>
                <w:rFonts w:ascii="Myriad Pro" w:hAnsi="Myriad Pro"/>
                <w:color w:val="000000"/>
                <w:sz w:val="20"/>
                <w:szCs w:val="20"/>
              </w:rPr>
            </w:pPr>
            <w:r w:rsidRPr="00565062">
              <w:rPr>
                <w:rFonts w:ascii="Myriad Pro" w:hAnsi="Myriad Pro"/>
                <w:color w:val="000000"/>
                <w:sz w:val="20"/>
                <w:szCs w:val="20"/>
              </w:rPr>
              <w:t>тыс.руб.</w:t>
            </w:r>
          </w:p>
        </w:tc>
        <w:tc>
          <w:tcPr>
            <w:tcW w:w="1357" w:type="dxa"/>
            <w:shd w:val="clear" w:color="auto" w:fill="auto"/>
            <w:vAlign w:val="center"/>
          </w:tcPr>
          <w:p w14:paraId="695D429B"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337 960</w:t>
            </w:r>
          </w:p>
        </w:tc>
        <w:tc>
          <w:tcPr>
            <w:tcW w:w="1354" w:type="dxa"/>
            <w:shd w:val="clear" w:color="auto" w:fill="auto"/>
            <w:vAlign w:val="center"/>
          </w:tcPr>
          <w:p w14:paraId="39D11245"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-30 821</w:t>
            </w:r>
          </w:p>
        </w:tc>
        <w:tc>
          <w:tcPr>
            <w:tcW w:w="1064" w:type="dxa"/>
            <w:shd w:val="clear" w:color="auto" w:fill="auto"/>
            <w:vAlign w:val="center"/>
          </w:tcPr>
          <w:p w14:paraId="24B6B25E"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-368 781</w:t>
            </w:r>
          </w:p>
        </w:tc>
      </w:tr>
      <w:tr w:rsidR="00114EA4" w:rsidRPr="00565062" w14:paraId="7638B99B" w14:textId="77777777" w:rsidTr="00E30EDF">
        <w:trPr>
          <w:trHeight w:val="300"/>
        </w:trPr>
        <w:tc>
          <w:tcPr>
            <w:tcW w:w="4673" w:type="dxa"/>
            <w:shd w:val="clear" w:color="auto" w:fill="auto"/>
            <w:vAlign w:val="center"/>
            <w:hideMark/>
          </w:tcPr>
          <w:p w14:paraId="71076D7E" w14:textId="77777777" w:rsidR="00114EA4" w:rsidRPr="00565062" w:rsidRDefault="00114EA4" w:rsidP="00B828BD">
            <w:pPr>
              <w:rPr>
                <w:rFonts w:ascii="Myriad Pro" w:hAnsi="Myriad Pro"/>
                <w:color w:val="000000"/>
                <w:sz w:val="20"/>
                <w:szCs w:val="20"/>
              </w:rPr>
            </w:pPr>
            <w:r w:rsidRPr="00565062">
              <w:rPr>
                <w:rFonts w:ascii="Myriad Pro" w:hAnsi="Myriad Pro"/>
                <w:color w:val="000000"/>
                <w:sz w:val="20"/>
                <w:szCs w:val="20"/>
              </w:rPr>
              <w:t>Итого НВВ на содержание 2018 года (без потерь, без оплаты услуг по передаче смежных ТСО)</w:t>
            </w:r>
          </w:p>
        </w:tc>
        <w:tc>
          <w:tcPr>
            <w:tcW w:w="989" w:type="dxa"/>
            <w:shd w:val="clear" w:color="auto" w:fill="auto"/>
            <w:noWrap/>
            <w:vAlign w:val="center"/>
            <w:hideMark/>
          </w:tcPr>
          <w:p w14:paraId="45006B04" w14:textId="77777777" w:rsidR="00114EA4" w:rsidRPr="00565062" w:rsidRDefault="00114EA4" w:rsidP="00B828BD">
            <w:pPr>
              <w:jc w:val="center"/>
              <w:rPr>
                <w:rFonts w:ascii="Myriad Pro" w:hAnsi="Myriad Pro"/>
                <w:color w:val="000000"/>
                <w:sz w:val="20"/>
                <w:szCs w:val="20"/>
              </w:rPr>
            </w:pPr>
            <w:r w:rsidRPr="00565062">
              <w:rPr>
                <w:rFonts w:ascii="Myriad Pro" w:hAnsi="Myriad Pro"/>
                <w:color w:val="000000"/>
                <w:sz w:val="20"/>
                <w:szCs w:val="20"/>
              </w:rPr>
              <w:t>тыс.руб.</w:t>
            </w:r>
          </w:p>
        </w:tc>
        <w:tc>
          <w:tcPr>
            <w:tcW w:w="1357" w:type="dxa"/>
            <w:shd w:val="clear" w:color="000000" w:fill="FFFFFF"/>
            <w:vAlign w:val="center"/>
            <w:hideMark/>
          </w:tcPr>
          <w:p w14:paraId="3C165630"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5 419 075</w:t>
            </w:r>
          </w:p>
        </w:tc>
        <w:tc>
          <w:tcPr>
            <w:tcW w:w="1354" w:type="dxa"/>
            <w:shd w:val="clear" w:color="000000" w:fill="FFFFFF"/>
            <w:vAlign w:val="center"/>
            <w:hideMark/>
          </w:tcPr>
          <w:p w14:paraId="3FF55231"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5 794 448</w:t>
            </w:r>
          </w:p>
        </w:tc>
        <w:tc>
          <w:tcPr>
            <w:tcW w:w="1064" w:type="dxa"/>
            <w:shd w:val="clear" w:color="auto" w:fill="auto"/>
            <w:noWrap/>
            <w:vAlign w:val="center"/>
            <w:hideMark/>
          </w:tcPr>
          <w:p w14:paraId="415F0B13"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375 373</w:t>
            </w:r>
          </w:p>
        </w:tc>
      </w:tr>
      <w:tr w:rsidR="00114EA4" w:rsidRPr="00565062" w14:paraId="0CECBB98" w14:textId="77777777" w:rsidTr="00E30EDF">
        <w:trPr>
          <w:trHeight w:val="300"/>
        </w:trPr>
        <w:tc>
          <w:tcPr>
            <w:tcW w:w="4673" w:type="dxa"/>
            <w:shd w:val="clear" w:color="auto" w:fill="auto"/>
            <w:vAlign w:val="center"/>
            <w:hideMark/>
          </w:tcPr>
          <w:p w14:paraId="79356A1D" w14:textId="77777777" w:rsidR="00114EA4" w:rsidRPr="00565062" w:rsidRDefault="00114EA4" w:rsidP="00B828BD">
            <w:pPr>
              <w:rPr>
                <w:rFonts w:ascii="Myriad Pro" w:hAnsi="Myriad Pro"/>
                <w:color w:val="000000"/>
                <w:sz w:val="20"/>
                <w:szCs w:val="20"/>
              </w:rPr>
            </w:pPr>
            <w:r w:rsidRPr="00565062">
              <w:rPr>
                <w:rFonts w:ascii="Myriad Pro" w:hAnsi="Myriad Pro"/>
                <w:color w:val="000000"/>
                <w:sz w:val="20"/>
                <w:szCs w:val="20"/>
              </w:rPr>
              <w:t>Расходы на оплату технологического расхода (потерь) электроэнергии</w:t>
            </w:r>
          </w:p>
        </w:tc>
        <w:tc>
          <w:tcPr>
            <w:tcW w:w="989" w:type="dxa"/>
            <w:shd w:val="clear" w:color="auto" w:fill="auto"/>
            <w:noWrap/>
            <w:vAlign w:val="center"/>
            <w:hideMark/>
          </w:tcPr>
          <w:p w14:paraId="1134CFA7" w14:textId="77777777" w:rsidR="00114EA4" w:rsidRPr="00565062" w:rsidRDefault="00114EA4" w:rsidP="00B828BD">
            <w:pPr>
              <w:jc w:val="center"/>
              <w:rPr>
                <w:rFonts w:ascii="Myriad Pro" w:hAnsi="Myriad Pro"/>
                <w:color w:val="000000"/>
                <w:sz w:val="20"/>
                <w:szCs w:val="20"/>
              </w:rPr>
            </w:pPr>
            <w:r w:rsidRPr="00565062">
              <w:rPr>
                <w:rFonts w:ascii="Myriad Pro" w:hAnsi="Myriad Pro"/>
                <w:color w:val="000000"/>
                <w:sz w:val="20"/>
                <w:szCs w:val="20"/>
              </w:rPr>
              <w:t>тыс.руб.</w:t>
            </w:r>
          </w:p>
        </w:tc>
        <w:tc>
          <w:tcPr>
            <w:tcW w:w="1357" w:type="dxa"/>
            <w:shd w:val="clear" w:color="000000" w:fill="FFFFFF"/>
            <w:vAlign w:val="center"/>
            <w:hideMark/>
          </w:tcPr>
          <w:p w14:paraId="320EE98C"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1 291 298</w:t>
            </w:r>
          </w:p>
        </w:tc>
        <w:tc>
          <w:tcPr>
            <w:tcW w:w="1354" w:type="dxa"/>
            <w:shd w:val="clear" w:color="000000" w:fill="FFFFFF"/>
            <w:vAlign w:val="center"/>
            <w:hideMark/>
          </w:tcPr>
          <w:p w14:paraId="01227C53"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1 175 495</w:t>
            </w:r>
          </w:p>
        </w:tc>
        <w:tc>
          <w:tcPr>
            <w:tcW w:w="1064" w:type="dxa"/>
            <w:shd w:val="clear" w:color="auto" w:fill="auto"/>
            <w:noWrap/>
            <w:vAlign w:val="center"/>
            <w:hideMark/>
          </w:tcPr>
          <w:p w14:paraId="2308352D"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-115 803</w:t>
            </w:r>
          </w:p>
        </w:tc>
      </w:tr>
      <w:tr w:rsidR="00114EA4" w:rsidRPr="00565062" w14:paraId="3753C6E8" w14:textId="77777777" w:rsidTr="00E30EDF">
        <w:trPr>
          <w:trHeight w:val="407"/>
        </w:trPr>
        <w:tc>
          <w:tcPr>
            <w:tcW w:w="4673" w:type="dxa"/>
            <w:shd w:val="clear" w:color="auto" w:fill="auto"/>
            <w:vAlign w:val="center"/>
          </w:tcPr>
          <w:p w14:paraId="70E576B1" w14:textId="77777777" w:rsidR="00114EA4" w:rsidRPr="00565062" w:rsidRDefault="00114EA4" w:rsidP="00B828BD">
            <w:pPr>
              <w:rPr>
                <w:rFonts w:ascii="Myriad Pro" w:hAnsi="Myriad Pro"/>
                <w:color w:val="000000"/>
                <w:sz w:val="20"/>
                <w:szCs w:val="20"/>
              </w:rPr>
            </w:pPr>
            <w:r w:rsidRPr="00565062">
              <w:rPr>
                <w:rFonts w:ascii="Myriad Pro" w:hAnsi="Myriad Pro"/>
                <w:color w:val="000000"/>
                <w:sz w:val="20"/>
                <w:szCs w:val="20"/>
              </w:rPr>
              <w:t>Расходы на оплату услуг по передаче смежных ТСО по тарифам на взаиморасчеты</w:t>
            </w:r>
          </w:p>
        </w:tc>
        <w:tc>
          <w:tcPr>
            <w:tcW w:w="989" w:type="dxa"/>
            <w:shd w:val="clear" w:color="auto" w:fill="auto"/>
            <w:noWrap/>
            <w:vAlign w:val="center"/>
          </w:tcPr>
          <w:p w14:paraId="2E075CE6" w14:textId="77777777" w:rsidR="00114EA4" w:rsidRPr="00565062" w:rsidRDefault="00114EA4" w:rsidP="00B828BD">
            <w:pPr>
              <w:jc w:val="center"/>
              <w:rPr>
                <w:rFonts w:ascii="Myriad Pro" w:hAnsi="Myriad Pro"/>
                <w:color w:val="000000"/>
                <w:sz w:val="20"/>
                <w:szCs w:val="20"/>
              </w:rPr>
            </w:pPr>
            <w:r w:rsidRPr="00565062">
              <w:rPr>
                <w:rFonts w:ascii="Myriad Pro" w:hAnsi="Myriad Pro"/>
                <w:color w:val="000000"/>
                <w:sz w:val="20"/>
                <w:szCs w:val="20"/>
              </w:rPr>
              <w:t>тыс.руб.</w:t>
            </w:r>
          </w:p>
        </w:tc>
        <w:tc>
          <w:tcPr>
            <w:tcW w:w="1357" w:type="dxa"/>
            <w:shd w:val="clear" w:color="000000" w:fill="FFFFFF"/>
            <w:vAlign w:val="center"/>
          </w:tcPr>
          <w:p w14:paraId="6B83B7B2"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367 393</w:t>
            </w:r>
          </w:p>
        </w:tc>
        <w:tc>
          <w:tcPr>
            <w:tcW w:w="1354" w:type="dxa"/>
            <w:shd w:val="clear" w:color="000000" w:fill="FFFFFF"/>
            <w:vAlign w:val="center"/>
          </w:tcPr>
          <w:p w14:paraId="372B2731"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410 007</w:t>
            </w:r>
          </w:p>
        </w:tc>
        <w:tc>
          <w:tcPr>
            <w:tcW w:w="1064" w:type="dxa"/>
            <w:shd w:val="clear" w:color="auto" w:fill="auto"/>
            <w:noWrap/>
            <w:vAlign w:val="center"/>
          </w:tcPr>
          <w:p w14:paraId="0D8B62A3"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42 614</w:t>
            </w:r>
          </w:p>
        </w:tc>
      </w:tr>
    </w:tbl>
    <w:p w14:paraId="0D4B3B07" w14:textId="77777777" w:rsidR="00114EA4" w:rsidRPr="00114EA4" w:rsidRDefault="00114EA4" w:rsidP="00114EA4">
      <w:pPr>
        <w:spacing w:line="360" w:lineRule="auto"/>
        <w:ind w:firstLine="567"/>
        <w:jc w:val="both"/>
        <w:rPr>
          <w:rFonts w:ascii="Myriad Pro" w:hAnsi="Myriad Pro"/>
          <w:sz w:val="26"/>
          <w:szCs w:val="26"/>
        </w:rPr>
      </w:pPr>
      <w:r w:rsidRPr="00114EA4">
        <w:rPr>
          <w:rFonts w:ascii="Myriad Pro" w:hAnsi="Myriad Pro"/>
          <w:sz w:val="26"/>
          <w:szCs w:val="26"/>
        </w:rPr>
        <w:lastRenderedPageBreak/>
        <w:t>В связи с тем, что расходы на обслуживание операционных заемных средств должны быть отражены в составе неподконтрольных расходов, Исполнитель исправляет ошибку, допущенную регул</w:t>
      </w:r>
      <w:r w:rsidR="000F1CD3">
        <w:rPr>
          <w:rFonts w:ascii="Myriad Pro" w:hAnsi="Myriad Pro"/>
          <w:sz w:val="26"/>
          <w:szCs w:val="26"/>
        </w:rPr>
        <w:t>ирующим органом</w:t>
      </w:r>
      <w:r w:rsidRPr="00114EA4">
        <w:rPr>
          <w:rFonts w:ascii="Myriad Pro" w:hAnsi="Myriad Pro"/>
          <w:sz w:val="26"/>
          <w:szCs w:val="26"/>
        </w:rPr>
        <w:t xml:space="preserve"> при формировании НВВ на содержание </w:t>
      </w:r>
      <w:r w:rsidR="000F1CD3">
        <w:rPr>
          <w:rFonts w:ascii="Myriad Pro" w:hAnsi="Myriad Pro"/>
          <w:sz w:val="26"/>
          <w:szCs w:val="26"/>
        </w:rPr>
        <w:t>ф</w:t>
      </w:r>
      <w:r w:rsidRPr="00114EA4">
        <w:rPr>
          <w:rFonts w:ascii="Myriad Pro" w:hAnsi="Myriad Pro"/>
          <w:sz w:val="26"/>
          <w:szCs w:val="26"/>
        </w:rPr>
        <w:t xml:space="preserve">илиала «Алтайэнерго» на 2018 год, и приводит в соответствие структуру НВВ </w:t>
      </w:r>
      <w:r w:rsidR="000F1CD3">
        <w:rPr>
          <w:rFonts w:ascii="Myriad Pro" w:hAnsi="Myriad Pro"/>
          <w:sz w:val="26"/>
          <w:szCs w:val="26"/>
        </w:rPr>
        <w:t>ф</w:t>
      </w:r>
      <w:r w:rsidRPr="00114EA4">
        <w:rPr>
          <w:rFonts w:ascii="Myriad Pro" w:hAnsi="Myriad Pro"/>
          <w:sz w:val="26"/>
          <w:szCs w:val="26"/>
        </w:rPr>
        <w:t>илиала «Алтайэнерго» в соответствие с действующим законодательством в сфере электроэнергетики:</w:t>
      </w:r>
    </w:p>
    <w:tbl>
      <w:tblPr>
        <w:tblW w:w="94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989"/>
        <w:gridCol w:w="1357"/>
        <w:gridCol w:w="1354"/>
        <w:gridCol w:w="1096"/>
      </w:tblGrid>
      <w:tr w:rsidR="00114EA4" w:rsidRPr="00565062" w14:paraId="272E4C2E" w14:textId="77777777" w:rsidTr="00E30EDF">
        <w:trPr>
          <w:trHeight w:val="570"/>
          <w:tblHeader/>
        </w:trPr>
        <w:tc>
          <w:tcPr>
            <w:tcW w:w="46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243A1C" w14:textId="77777777" w:rsidR="00114EA4" w:rsidRPr="00114EA4" w:rsidRDefault="00114EA4" w:rsidP="00B828BD">
            <w:pPr>
              <w:jc w:val="center"/>
              <w:rPr>
                <w:rFonts w:ascii="Myriad Pro" w:hAnsi="Myriad Pro"/>
                <w:b/>
                <w:color w:val="FFFFFF" w:themeColor="background1"/>
                <w:sz w:val="20"/>
                <w:szCs w:val="20"/>
              </w:rPr>
            </w:pPr>
            <w:r w:rsidRPr="00114EA4">
              <w:rPr>
                <w:rFonts w:ascii="Myriad Pro" w:hAnsi="Myriad Pro"/>
                <w:b/>
                <w:color w:val="FFFFFF" w:themeColor="background1"/>
                <w:sz w:val="20"/>
                <w:szCs w:val="20"/>
              </w:rPr>
              <w:t>Наименование</w:t>
            </w:r>
          </w:p>
        </w:tc>
        <w:tc>
          <w:tcPr>
            <w:tcW w:w="9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AD61158" w14:textId="77777777" w:rsidR="00114EA4" w:rsidRPr="00114EA4" w:rsidRDefault="00114EA4" w:rsidP="00B828BD">
            <w:pPr>
              <w:jc w:val="center"/>
              <w:rPr>
                <w:rFonts w:ascii="Myriad Pro" w:hAnsi="Myriad Pro"/>
                <w:b/>
                <w:color w:val="FFFFFF" w:themeColor="background1"/>
                <w:sz w:val="20"/>
                <w:szCs w:val="20"/>
              </w:rPr>
            </w:pPr>
            <w:r w:rsidRPr="00114EA4">
              <w:rPr>
                <w:rFonts w:ascii="Myriad Pro" w:hAnsi="Myriad Pro"/>
                <w:b/>
                <w:color w:val="FFFFFF" w:themeColor="background1"/>
                <w:sz w:val="20"/>
                <w:szCs w:val="20"/>
              </w:rPr>
              <w:t>Ед.изм.</w:t>
            </w:r>
          </w:p>
        </w:tc>
        <w:tc>
          <w:tcPr>
            <w:tcW w:w="13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64609F" w14:textId="77777777" w:rsidR="00114EA4" w:rsidRPr="00114EA4" w:rsidRDefault="00114EA4" w:rsidP="00B828BD">
            <w:pPr>
              <w:jc w:val="center"/>
              <w:rPr>
                <w:rFonts w:ascii="Myriad Pro" w:hAnsi="Myriad Pro"/>
                <w:b/>
                <w:color w:val="FFFFFF" w:themeColor="background1"/>
                <w:sz w:val="20"/>
                <w:szCs w:val="20"/>
              </w:rPr>
            </w:pPr>
            <w:r w:rsidRPr="00114EA4">
              <w:rPr>
                <w:rFonts w:ascii="Myriad Pro" w:hAnsi="Myriad Pro"/>
                <w:b/>
                <w:color w:val="FFFFFF" w:themeColor="background1"/>
                <w:sz w:val="20"/>
                <w:szCs w:val="20"/>
              </w:rPr>
              <w:t>2018г. - утв.</w:t>
            </w:r>
          </w:p>
        </w:tc>
        <w:tc>
          <w:tcPr>
            <w:tcW w:w="13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DB6CC9" w14:textId="77777777" w:rsidR="00114EA4" w:rsidRPr="00114EA4" w:rsidRDefault="00114EA4" w:rsidP="00B828BD">
            <w:pPr>
              <w:jc w:val="center"/>
              <w:rPr>
                <w:rFonts w:ascii="Myriad Pro" w:hAnsi="Myriad Pro"/>
                <w:b/>
                <w:color w:val="FFFFFF" w:themeColor="background1"/>
                <w:sz w:val="20"/>
                <w:szCs w:val="20"/>
              </w:rPr>
            </w:pPr>
            <w:r w:rsidRPr="00114EA4">
              <w:rPr>
                <w:rFonts w:ascii="Myriad Pro" w:hAnsi="Myriad Pro"/>
                <w:b/>
                <w:color w:val="FFFFFF" w:themeColor="background1"/>
                <w:sz w:val="20"/>
                <w:szCs w:val="20"/>
              </w:rPr>
              <w:t>2018г.  -факт</w:t>
            </w:r>
          </w:p>
        </w:tc>
        <w:tc>
          <w:tcPr>
            <w:tcW w:w="1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E91744" w14:textId="77777777" w:rsidR="00114EA4" w:rsidRPr="00114EA4" w:rsidRDefault="00114EA4" w:rsidP="00B828BD">
            <w:pPr>
              <w:jc w:val="center"/>
              <w:rPr>
                <w:rFonts w:ascii="Myriad Pro" w:hAnsi="Myriad Pro"/>
                <w:b/>
                <w:color w:val="FFFFFF" w:themeColor="background1"/>
                <w:sz w:val="20"/>
                <w:szCs w:val="20"/>
              </w:rPr>
            </w:pPr>
            <w:r w:rsidRPr="00114EA4">
              <w:rPr>
                <w:rFonts w:ascii="Myriad Pro" w:hAnsi="Myriad Pro"/>
                <w:b/>
                <w:color w:val="FFFFFF" w:themeColor="background1"/>
                <w:sz w:val="20"/>
                <w:szCs w:val="20"/>
              </w:rPr>
              <w:t>Откл.</w:t>
            </w:r>
          </w:p>
        </w:tc>
      </w:tr>
      <w:tr w:rsidR="00114EA4" w:rsidRPr="00565062" w14:paraId="4BDB9AE2" w14:textId="77777777" w:rsidTr="00E30EDF">
        <w:trPr>
          <w:trHeight w:val="412"/>
        </w:trPr>
        <w:tc>
          <w:tcPr>
            <w:tcW w:w="4673" w:type="dxa"/>
            <w:tcBorders>
              <w:top w:val="single" w:sz="4" w:space="0" w:color="FFFFFF" w:themeColor="background1"/>
            </w:tcBorders>
            <w:shd w:val="clear" w:color="auto" w:fill="auto"/>
            <w:vAlign w:val="center"/>
          </w:tcPr>
          <w:p w14:paraId="362D3BFB" w14:textId="77777777" w:rsidR="00114EA4" w:rsidRPr="00565062" w:rsidRDefault="00114EA4" w:rsidP="00B828BD">
            <w:pPr>
              <w:rPr>
                <w:rFonts w:ascii="Myriad Pro" w:hAnsi="Myriad Pro"/>
                <w:color w:val="000000"/>
                <w:sz w:val="20"/>
                <w:szCs w:val="20"/>
              </w:rPr>
            </w:pPr>
            <w:r w:rsidRPr="00565062">
              <w:rPr>
                <w:rFonts w:ascii="Myriad Pro" w:hAnsi="Myriad Pro"/>
                <w:color w:val="000000"/>
                <w:sz w:val="20"/>
                <w:szCs w:val="20"/>
              </w:rPr>
              <w:t>Подконтрольные расходы</w:t>
            </w:r>
          </w:p>
        </w:tc>
        <w:tc>
          <w:tcPr>
            <w:tcW w:w="989" w:type="dxa"/>
            <w:tcBorders>
              <w:top w:val="single" w:sz="4" w:space="0" w:color="FFFFFF" w:themeColor="background1"/>
            </w:tcBorders>
            <w:shd w:val="clear" w:color="auto" w:fill="auto"/>
            <w:noWrap/>
            <w:vAlign w:val="center"/>
          </w:tcPr>
          <w:p w14:paraId="0062D9AA" w14:textId="77777777" w:rsidR="00114EA4" w:rsidRPr="00565062" w:rsidRDefault="00114EA4" w:rsidP="00B828BD">
            <w:pPr>
              <w:jc w:val="center"/>
              <w:rPr>
                <w:rFonts w:ascii="Myriad Pro" w:hAnsi="Myriad Pro"/>
                <w:color w:val="000000"/>
                <w:sz w:val="20"/>
                <w:szCs w:val="20"/>
              </w:rPr>
            </w:pPr>
            <w:r w:rsidRPr="00565062">
              <w:rPr>
                <w:rFonts w:ascii="Myriad Pro" w:hAnsi="Myriad Pro"/>
                <w:color w:val="000000"/>
                <w:sz w:val="20"/>
                <w:szCs w:val="20"/>
              </w:rPr>
              <w:t>тыс.руб.</w:t>
            </w:r>
          </w:p>
        </w:tc>
        <w:tc>
          <w:tcPr>
            <w:tcW w:w="1357" w:type="dxa"/>
            <w:tcBorders>
              <w:top w:val="single" w:sz="4" w:space="0" w:color="FFFFFF" w:themeColor="background1"/>
            </w:tcBorders>
            <w:shd w:val="clear" w:color="auto" w:fill="auto"/>
            <w:vAlign w:val="center"/>
          </w:tcPr>
          <w:p w14:paraId="6B44FB30"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2 001 075</w:t>
            </w:r>
          </w:p>
        </w:tc>
        <w:tc>
          <w:tcPr>
            <w:tcW w:w="1354" w:type="dxa"/>
            <w:tcBorders>
              <w:top w:val="single" w:sz="4" w:space="0" w:color="FFFFFF" w:themeColor="background1"/>
            </w:tcBorders>
            <w:shd w:val="clear" w:color="auto" w:fill="auto"/>
            <w:vAlign w:val="center"/>
          </w:tcPr>
          <w:p w14:paraId="506555A0"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2 337 996</w:t>
            </w:r>
          </w:p>
        </w:tc>
        <w:tc>
          <w:tcPr>
            <w:tcW w:w="1096" w:type="dxa"/>
            <w:tcBorders>
              <w:top w:val="single" w:sz="4" w:space="0" w:color="FFFFFF" w:themeColor="background1"/>
            </w:tcBorders>
            <w:shd w:val="clear" w:color="auto" w:fill="auto"/>
            <w:vAlign w:val="center"/>
          </w:tcPr>
          <w:p w14:paraId="5A92C6A5"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336 921</w:t>
            </w:r>
          </w:p>
        </w:tc>
      </w:tr>
      <w:tr w:rsidR="00114EA4" w:rsidRPr="00565062" w14:paraId="390DF248" w14:textId="77777777" w:rsidTr="00E30EDF">
        <w:trPr>
          <w:trHeight w:val="417"/>
        </w:trPr>
        <w:tc>
          <w:tcPr>
            <w:tcW w:w="4673" w:type="dxa"/>
            <w:shd w:val="clear" w:color="auto" w:fill="auto"/>
            <w:vAlign w:val="center"/>
          </w:tcPr>
          <w:p w14:paraId="42D19C01" w14:textId="77777777" w:rsidR="00114EA4" w:rsidRPr="00565062" w:rsidRDefault="00114EA4" w:rsidP="00B828BD">
            <w:pPr>
              <w:rPr>
                <w:rFonts w:ascii="Myriad Pro" w:hAnsi="Myriad Pro"/>
                <w:color w:val="000000"/>
                <w:sz w:val="20"/>
                <w:szCs w:val="20"/>
              </w:rPr>
            </w:pPr>
            <w:r w:rsidRPr="00565062">
              <w:rPr>
                <w:rFonts w:ascii="Myriad Pro" w:hAnsi="Myriad Pro"/>
                <w:color w:val="000000"/>
                <w:sz w:val="20"/>
                <w:szCs w:val="20"/>
              </w:rPr>
              <w:t>Неподконтрольные расходы</w:t>
            </w:r>
          </w:p>
        </w:tc>
        <w:tc>
          <w:tcPr>
            <w:tcW w:w="989" w:type="dxa"/>
            <w:shd w:val="clear" w:color="auto" w:fill="auto"/>
            <w:noWrap/>
            <w:vAlign w:val="center"/>
          </w:tcPr>
          <w:p w14:paraId="7E5AAC46" w14:textId="77777777" w:rsidR="00114EA4" w:rsidRPr="00565062" w:rsidRDefault="00114EA4" w:rsidP="00B828BD">
            <w:pPr>
              <w:jc w:val="center"/>
              <w:rPr>
                <w:rFonts w:ascii="Myriad Pro" w:hAnsi="Myriad Pro"/>
                <w:color w:val="000000"/>
                <w:sz w:val="20"/>
                <w:szCs w:val="20"/>
              </w:rPr>
            </w:pPr>
            <w:r w:rsidRPr="00565062">
              <w:rPr>
                <w:rFonts w:ascii="Myriad Pro" w:hAnsi="Myriad Pro"/>
                <w:color w:val="000000"/>
                <w:sz w:val="20"/>
                <w:szCs w:val="20"/>
              </w:rPr>
              <w:t>тыс.руб.</w:t>
            </w:r>
          </w:p>
        </w:tc>
        <w:tc>
          <w:tcPr>
            <w:tcW w:w="1357" w:type="dxa"/>
            <w:shd w:val="clear" w:color="auto" w:fill="auto"/>
            <w:vAlign w:val="center"/>
          </w:tcPr>
          <w:p w14:paraId="778FF86E"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3 080 040</w:t>
            </w:r>
          </w:p>
        </w:tc>
        <w:tc>
          <w:tcPr>
            <w:tcW w:w="1354" w:type="dxa"/>
            <w:shd w:val="clear" w:color="auto" w:fill="auto"/>
            <w:vAlign w:val="center"/>
          </w:tcPr>
          <w:p w14:paraId="693A8FAA"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3 487 272</w:t>
            </w:r>
          </w:p>
        </w:tc>
        <w:tc>
          <w:tcPr>
            <w:tcW w:w="1096" w:type="dxa"/>
            <w:shd w:val="clear" w:color="auto" w:fill="auto"/>
            <w:vAlign w:val="center"/>
          </w:tcPr>
          <w:p w14:paraId="06A668C5"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407 232</w:t>
            </w:r>
          </w:p>
        </w:tc>
      </w:tr>
      <w:tr w:rsidR="00114EA4" w:rsidRPr="00565062" w14:paraId="36C933F8" w14:textId="77777777" w:rsidTr="00E30EDF">
        <w:trPr>
          <w:trHeight w:val="417"/>
        </w:trPr>
        <w:tc>
          <w:tcPr>
            <w:tcW w:w="4673" w:type="dxa"/>
            <w:shd w:val="clear" w:color="auto" w:fill="auto"/>
            <w:vAlign w:val="center"/>
          </w:tcPr>
          <w:p w14:paraId="67148E25" w14:textId="77777777" w:rsidR="00114EA4" w:rsidRPr="00565062" w:rsidRDefault="00114EA4" w:rsidP="00B828BD">
            <w:pPr>
              <w:rPr>
                <w:rFonts w:ascii="Myriad Pro" w:hAnsi="Myriad Pro"/>
                <w:color w:val="000000"/>
                <w:sz w:val="20"/>
                <w:szCs w:val="20"/>
              </w:rPr>
            </w:pPr>
            <w:r w:rsidRPr="00565062">
              <w:rPr>
                <w:rFonts w:ascii="Myriad Pro" w:hAnsi="Myriad Pro"/>
                <w:color w:val="000000"/>
                <w:sz w:val="20"/>
                <w:szCs w:val="20"/>
              </w:rPr>
              <w:t>Недополученный по независящим причинам доход (+)/избыток средств, полученный в предыдущем периоде регулирования (-)</w:t>
            </w:r>
          </w:p>
        </w:tc>
        <w:tc>
          <w:tcPr>
            <w:tcW w:w="989" w:type="dxa"/>
            <w:shd w:val="clear" w:color="auto" w:fill="auto"/>
            <w:noWrap/>
            <w:vAlign w:val="center"/>
          </w:tcPr>
          <w:p w14:paraId="1A9E010D" w14:textId="77777777" w:rsidR="00114EA4" w:rsidRPr="00565062" w:rsidRDefault="00114EA4" w:rsidP="00B828BD">
            <w:pPr>
              <w:jc w:val="center"/>
              <w:rPr>
                <w:rFonts w:ascii="Myriad Pro" w:hAnsi="Myriad Pro"/>
                <w:color w:val="000000"/>
                <w:sz w:val="20"/>
                <w:szCs w:val="20"/>
              </w:rPr>
            </w:pPr>
            <w:r w:rsidRPr="00565062">
              <w:rPr>
                <w:rFonts w:ascii="Myriad Pro" w:hAnsi="Myriad Pro"/>
                <w:color w:val="000000"/>
                <w:sz w:val="20"/>
                <w:szCs w:val="20"/>
              </w:rPr>
              <w:t>тыс.руб.</w:t>
            </w:r>
          </w:p>
        </w:tc>
        <w:tc>
          <w:tcPr>
            <w:tcW w:w="1357" w:type="dxa"/>
            <w:shd w:val="clear" w:color="auto" w:fill="auto"/>
            <w:vAlign w:val="center"/>
          </w:tcPr>
          <w:p w14:paraId="3A9B20DF"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337 960</w:t>
            </w:r>
          </w:p>
        </w:tc>
        <w:tc>
          <w:tcPr>
            <w:tcW w:w="1354" w:type="dxa"/>
            <w:shd w:val="clear" w:color="auto" w:fill="auto"/>
            <w:vAlign w:val="center"/>
          </w:tcPr>
          <w:p w14:paraId="6C48D9FC"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-30 821</w:t>
            </w:r>
          </w:p>
        </w:tc>
        <w:tc>
          <w:tcPr>
            <w:tcW w:w="1096" w:type="dxa"/>
            <w:shd w:val="clear" w:color="auto" w:fill="auto"/>
            <w:vAlign w:val="center"/>
          </w:tcPr>
          <w:p w14:paraId="41DF839F"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-368 781</w:t>
            </w:r>
          </w:p>
        </w:tc>
      </w:tr>
      <w:tr w:rsidR="00114EA4" w:rsidRPr="00565062" w14:paraId="2EF4751C" w14:textId="77777777" w:rsidTr="00E30EDF">
        <w:trPr>
          <w:trHeight w:val="300"/>
        </w:trPr>
        <w:tc>
          <w:tcPr>
            <w:tcW w:w="4673" w:type="dxa"/>
            <w:shd w:val="clear" w:color="auto" w:fill="auto"/>
            <w:vAlign w:val="center"/>
            <w:hideMark/>
          </w:tcPr>
          <w:p w14:paraId="5FDB7653" w14:textId="77777777" w:rsidR="00114EA4" w:rsidRPr="00565062" w:rsidRDefault="00114EA4" w:rsidP="00B828BD">
            <w:pPr>
              <w:rPr>
                <w:rFonts w:ascii="Myriad Pro" w:hAnsi="Myriad Pro"/>
                <w:color w:val="000000"/>
                <w:sz w:val="20"/>
                <w:szCs w:val="20"/>
              </w:rPr>
            </w:pPr>
            <w:r w:rsidRPr="00565062">
              <w:rPr>
                <w:rFonts w:ascii="Myriad Pro" w:hAnsi="Myriad Pro"/>
                <w:color w:val="000000"/>
                <w:sz w:val="20"/>
                <w:szCs w:val="20"/>
              </w:rPr>
              <w:t>Итого НВВ на содержание 2018 года (без потерь, без оплаты услуг по передаче смежных ТСО)</w:t>
            </w:r>
          </w:p>
        </w:tc>
        <w:tc>
          <w:tcPr>
            <w:tcW w:w="989" w:type="dxa"/>
            <w:shd w:val="clear" w:color="auto" w:fill="auto"/>
            <w:noWrap/>
            <w:vAlign w:val="center"/>
            <w:hideMark/>
          </w:tcPr>
          <w:p w14:paraId="01574811" w14:textId="77777777" w:rsidR="00114EA4" w:rsidRPr="00565062" w:rsidRDefault="00114EA4" w:rsidP="00B828BD">
            <w:pPr>
              <w:jc w:val="center"/>
              <w:rPr>
                <w:rFonts w:ascii="Myriad Pro" w:hAnsi="Myriad Pro"/>
                <w:color w:val="000000"/>
                <w:sz w:val="20"/>
                <w:szCs w:val="20"/>
              </w:rPr>
            </w:pPr>
            <w:r w:rsidRPr="00565062">
              <w:rPr>
                <w:rFonts w:ascii="Myriad Pro" w:hAnsi="Myriad Pro"/>
                <w:color w:val="000000"/>
                <w:sz w:val="20"/>
                <w:szCs w:val="20"/>
              </w:rPr>
              <w:t>тыс.руб.</w:t>
            </w:r>
          </w:p>
        </w:tc>
        <w:tc>
          <w:tcPr>
            <w:tcW w:w="1357" w:type="dxa"/>
            <w:shd w:val="clear" w:color="000000" w:fill="FFFFFF"/>
            <w:vAlign w:val="center"/>
            <w:hideMark/>
          </w:tcPr>
          <w:p w14:paraId="0C745599"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5 419 075</w:t>
            </w:r>
          </w:p>
        </w:tc>
        <w:tc>
          <w:tcPr>
            <w:tcW w:w="1354" w:type="dxa"/>
            <w:shd w:val="clear" w:color="000000" w:fill="FFFFFF"/>
            <w:vAlign w:val="center"/>
            <w:hideMark/>
          </w:tcPr>
          <w:p w14:paraId="66048282"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5 794 448</w:t>
            </w:r>
          </w:p>
        </w:tc>
        <w:tc>
          <w:tcPr>
            <w:tcW w:w="1096" w:type="dxa"/>
            <w:shd w:val="clear" w:color="auto" w:fill="auto"/>
            <w:noWrap/>
            <w:vAlign w:val="center"/>
            <w:hideMark/>
          </w:tcPr>
          <w:p w14:paraId="560F95D8"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375 373</w:t>
            </w:r>
          </w:p>
        </w:tc>
      </w:tr>
      <w:tr w:rsidR="00114EA4" w:rsidRPr="00565062" w14:paraId="035D6A45" w14:textId="77777777" w:rsidTr="00E30EDF">
        <w:trPr>
          <w:trHeight w:val="300"/>
        </w:trPr>
        <w:tc>
          <w:tcPr>
            <w:tcW w:w="4673" w:type="dxa"/>
            <w:shd w:val="clear" w:color="auto" w:fill="auto"/>
            <w:vAlign w:val="center"/>
            <w:hideMark/>
          </w:tcPr>
          <w:p w14:paraId="733D6D63" w14:textId="77777777" w:rsidR="00114EA4" w:rsidRPr="00565062" w:rsidRDefault="00114EA4" w:rsidP="00B828BD">
            <w:pPr>
              <w:rPr>
                <w:rFonts w:ascii="Myriad Pro" w:hAnsi="Myriad Pro"/>
                <w:color w:val="000000"/>
                <w:sz w:val="20"/>
                <w:szCs w:val="20"/>
              </w:rPr>
            </w:pPr>
            <w:r w:rsidRPr="00565062">
              <w:rPr>
                <w:rFonts w:ascii="Myriad Pro" w:hAnsi="Myriad Pro"/>
                <w:color w:val="000000"/>
                <w:sz w:val="20"/>
                <w:szCs w:val="20"/>
              </w:rPr>
              <w:t>Расходы на оплату технологического расхода (потерь) электроэнергии</w:t>
            </w:r>
          </w:p>
        </w:tc>
        <w:tc>
          <w:tcPr>
            <w:tcW w:w="989" w:type="dxa"/>
            <w:shd w:val="clear" w:color="auto" w:fill="auto"/>
            <w:noWrap/>
            <w:vAlign w:val="center"/>
            <w:hideMark/>
          </w:tcPr>
          <w:p w14:paraId="169A7457" w14:textId="77777777" w:rsidR="00114EA4" w:rsidRPr="00565062" w:rsidRDefault="00114EA4" w:rsidP="00B828BD">
            <w:pPr>
              <w:jc w:val="center"/>
              <w:rPr>
                <w:rFonts w:ascii="Myriad Pro" w:hAnsi="Myriad Pro"/>
                <w:color w:val="000000"/>
                <w:sz w:val="20"/>
                <w:szCs w:val="20"/>
              </w:rPr>
            </w:pPr>
            <w:r w:rsidRPr="00565062">
              <w:rPr>
                <w:rFonts w:ascii="Myriad Pro" w:hAnsi="Myriad Pro"/>
                <w:color w:val="000000"/>
                <w:sz w:val="20"/>
                <w:szCs w:val="20"/>
              </w:rPr>
              <w:t>тыс.руб.</w:t>
            </w:r>
          </w:p>
        </w:tc>
        <w:tc>
          <w:tcPr>
            <w:tcW w:w="1357" w:type="dxa"/>
            <w:shd w:val="clear" w:color="000000" w:fill="FFFFFF"/>
            <w:vAlign w:val="center"/>
            <w:hideMark/>
          </w:tcPr>
          <w:p w14:paraId="3E6DED5F"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1 291 298</w:t>
            </w:r>
          </w:p>
        </w:tc>
        <w:tc>
          <w:tcPr>
            <w:tcW w:w="1354" w:type="dxa"/>
            <w:shd w:val="clear" w:color="000000" w:fill="FFFFFF"/>
            <w:vAlign w:val="center"/>
            <w:hideMark/>
          </w:tcPr>
          <w:p w14:paraId="1A381F18"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1 175 495</w:t>
            </w:r>
          </w:p>
        </w:tc>
        <w:tc>
          <w:tcPr>
            <w:tcW w:w="1096" w:type="dxa"/>
            <w:shd w:val="clear" w:color="auto" w:fill="auto"/>
            <w:noWrap/>
            <w:vAlign w:val="center"/>
            <w:hideMark/>
          </w:tcPr>
          <w:p w14:paraId="760D9D6E"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-115 803</w:t>
            </w:r>
          </w:p>
        </w:tc>
      </w:tr>
      <w:tr w:rsidR="00114EA4" w:rsidRPr="00565062" w14:paraId="08DFB1E7" w14:textId="77777777" w:rsidTr="00E30EDF">
        <w:trPr>
          <w:trHeight w:val="407"/>
        </w:trPr>
        <w:tc>
          <w:tcPr>
            <w:tcW w:w="4673" w:type="dxa"/>
            <w:shd w:val="clear" w:color="auto" w:fill="auto"/>
            <w:vAlign w:val="center"/>
          </w:tcPr>
          <w:p w14:paraId="31C27C5C" w14:textId="77777777" w:rsidR="00114EA4" w:rsidRPr="00565062" w:rsidRDefault="00114EA4" w:rsidP="00B828BD">
            <w:pPr>
              <w:rPr>
                <w:rFonts w:ascii="Myriad Pro" w:hAnsi="Myriad Pro"/>
                <w:color w:val="000000"/>
                <w:sz w:val="20"/>
                <w:szCs w:val="20"/>
              </w:rPr>
            </w:pPr>
            <w:r w:rsidRPr="00565062">
              <w:rPr>
                <w:rFonts w:ascii="Myriad Pro" w:hAnsi="Myriad Pro"/>
                <w:color w:val="000000"/>
                <w:sz w:val="20"/>
                <w:szCs w:val="20"/>
              </w:rPr>
              <w:t>Расходы на оплату услуг по передаче смежных ТСО по тарифам на взаиморасчеты</w:t>
            </w:r>
          </w:p>
        </w:tc>
        <w:tc>
          <w:tcPr>
            <w:tcW w:w="989" w:type="dxa"/>
            <w:shd w:val="clear" w:color="auto" w:fill="auto"/>
            <w:noWrap/>
            <w:vAlign w:val="center"/>
          </w:tcPr>
          <w:p w14:paraId="0D299E1B" w14:textId="77777777" w:rsidR="00114EA4" w:rsidRPr="00565062" w:rsidRDefault="00114EA4" w:rsidP="00B828BD">
            <w:pPr>
              <w:jc w:val="center"/>
              <w:rPr>
                <w:rFonts w:ascii="Myriad Pro" w:hAnsi="Myriad Pro"/>
                <w:color w:val="000000"/>
                <w:sz w:val="20"/>
                <w:szCs w:val="20"/>
              </w:rPr>
            </w:pPr>
            <w:r w:rsidRPr="00565062">
              <w:rPr>
                <w:rFonts w:ascii="Myriad Pro" w:hAnsi="Myriad Pro"/>
                <w:color w:val="000000"/>
                <w:sz w:val="20"/>
                <w:szCs w:val="20"/>
              </w:rPr>
              <w:t>тыс.руб.</w:t>
            </w:r>
          </w:p>
        </w:tc>
        <w:tc>
          <w:tcPr>
            <w:tcW w:w="1357" w:type="dxa"/>
            <w:shd w:val="clear" w:color="000000" w:fill="FFFFFF"/>
            <w:vAlign w:val="center"/>
          </w:tcPr>
          <w:p w14:paraId="10A32CA1"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367 393</w:t>
            </w:r>
          </w:p>
        </w:tc>
        <w:tc>
          <w:tcPr>
            <w:tcW w:w="1354" w:type="dxa"/>
            <w:shd w:val="clear" w:color="000000" w:fill="FFFFFF"/>
            <w:vAlign w:val="center"/>
          </w:tcPr>
          <w:p w14:paraId="5EF3E684"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410 007</w:t>
            </w:r>
          </w:p>
        </w:tc>
        <w:tc>
          <w:tcPr>
            <w:tcW w:w="1096" w:type="dxa"/>
            <w:shd w:val="clear" w:color="auto" w:fill="auto"/>
            <w:noWrap/>
            <w:vAlign w:val="center"/>
          </w:tcPr>
          <w:p w14:paraId="4DDF417A"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42 614</w:t>
            </w:r>
          </w:p>
        </w:tc>
      </w:tr>
    </w:tbl>
    <w:p w14:paraId="08B89076" w14:textId="77777777" w:rsidR="00114EA4" w:rsidRPr="00565062" w:rsidRDefault="00114EA4" w:rsidP="00114EA4">
      <w:pPr>
        <w:spacing w:line="360" w:lineRule="auto"/>
        <w:ind w:firstLine="567"/>
        <w:jc w:val="both"/>
        <w:rPr>
          <w:rFonts w:ascii="Myriad Pro" w:hAnsi="Myriad Pro"/>
        </w:rPr>
      </w:pPr>
    </w:p>
    <w:p w14:paraId="2B8AB26B" w14:textId="77777777" w:rsidR="00114EA4" w:rsidRPr="00114EA4" w:rsidRDefault="00114EA4" w:rsidP="00114EA4">
      <w:pPr>
        <w:spacing w:line="360" w:lineRule="auto"/>
        <w:ind w:firstLine="567"/>
        <w:jc w:val="both"/>
        <w:rPr>
          <w:rFonts w:ascii="Myriad Pro" w:hAnsi="Myriad Pro"/>
          <w:sz w:val="26"/>
          <w:szCs w:val="26"/>
        </w:rPr>
      </w:pPr>
      <w:r w:rsidRPr="00114EA4">
        <w:rPr>
          <w:rFonts w:ascii="Myriad Pro" w:hAnsi="Myriad Pro"/>
          <w:sz w:val="26"/>
          <w:szCs w:val="26"/>
        </w:rPr>
        <w:t xml:space="preserve">Из представленной таблицы видно, что фактическая НВВ на содержание </w:t>
      </w:r>
      <w:r w:rsidR="000F1CD3">
        <w:rPr>
          <w:rFonts w:ascii="Myriad Pro" w:hAnsi="Myriad Pro"/>
          <w:sz w:val="26"/>
          <w:szCs w:val="26"/>
        </w:rPr>
        <w:t>ф</w:t>
      </w:r>
      <w:r w:rsidRPr="00114EA4">
        <w:rPr>
          <w:rFonts w:ascii="Myriad Pro" w:hAnsi="Myriad Pro"/>
          <w:sz w:val="26"/>
          <w:szCs w:val="26"/>
        </w:rPr>
        <w:t>илиала «Алтайэнерго»» по результатам работы за 2018 год составляет 5 794 448 тыс. руб</w:t>
      </w:r>
      <w:r w:rsidR="00B828BD">
        <w:rPr>
          <w:rFonts w:ascii="Myriad Pro" w:hAnsi="Myriad Pro"/>
          <w:sz w:val="26"/>
          <w:szCs w:val="26"/>
        </w:rPr>
        <w:t>.</w:t>
      </w:r>
      <w:r w:rsidRPr="00114EA4">
        <w:rPr>
          <w:rFonts w:ascii="Myriad Pro" w:hAnsi="Myriad Pro"/>
          <w:sz w:val="26"/>
          <w:szCs w:val="26"/>
        </w:rPr>
        <w:t xml:space="preserve">, что больше утвержденного Управлением </w:t>
      </w:r>
      <w:r w:rsidR="000F1CD3">
        <w:rPr>
          <w:rFonts w:ascii="Myriad Pro" w:hAnsi="Myriad Pro"/>
          <w:sz w:val="26"/>
          <w:szCs w:val="26"/>
        </w:rPr>
        <w:t>по тарифам</w:t>
      </w:r>
      <w:r w:rsidRPr="00114EA4">
        <w:rPr>
          <w:rFonts w:ascii="Myriad Pro" w:hAnsi="Myriad Pro"/>
          <w:sz w:val="26"/>
          <w:szCs w:val="26"/>
        </w:rPr>
        <w:t xml:space="preserve"> размера НВВ на содержание сетей на 2018 год на 375 373 тыс. руб</w:t>
      </w:r>
      <w:r w:rsidR="00B828BD">
        <w:rPr>
          <w:rFonts w:ascii="Myriad Pro" w:hAnsi="Myriad Pro"/>
          <w:sz w:val="26"/>
          <w:szCs w:val="26"/>
        </w:rPr>
        <w:t>.</w:t>
      </w:r>
      <w:r w:rsidRPr="00114EA4">
        <w:rPr>
          <w:rFonts w:ascii="Myriad Pro" w:hAnsi="Myriad Pro"/>
          <w:sz w:val="26"/>
          <w:szCs w:val="26"/>
        </w:rPr>
        <w:t xml:space="preserve"> или 7%. </w:t>
      </w:r>
    </w:p>
    <w:p w14:paraId="02EB8B84" w14:textId="77777777" w:rsidR="00114EA4" w:rsidRPr="00114EA4" w:rsidRDefault="00114EA4" w:rsidP="00114EA4">
      <w:pPr>
        <w:spacing w:line="360" w:lineRule="auto"/>
        <w:ind w:firstLine="567"/>
        <w:jc w:val="both"/>
        <w:rPr>
          <w:rFonts w:ascii="Myriad Pro" w:hAnsi="Myriad Pro"/>
          <w:sz w:val="26"/>
          <w:szCs w:val="26"/>
        </w:rPr>
      </w:pPr>
      <w:r w:rsidRPr="00114EA4">
        <w:rPr>
          <w:rFonts w:ascii="Myriad Pro" w:hAnsi="Myriad Pro"/>
          <w:sz w:val="26"/>
          <w:szCs w:val="26"/>
        </w:rPr>
        <w:t xml:space="preserve">На основании пункта 11 Методических указаний № 98-э перерасход по подконтрольным расходам не учтен Управлением в последующем периоде регулирования 2020 году, т.к. отчетный 2018 год является первым базовым годом долгосрочного периода регулирования 2018-2022 гг. Неподконтрольные расходы, в т.ч. корректировка по результатам работы за предыдущий период, рассчитываются прямым математическим счетом, следовательно, </w:t>
      </w:r>
      <w:r w:rsidR="000F1CD3">
        <w:rPr>
          <w:rFonts w:ascii="Myriad Pro" w:hAnsi="Myriad Pro"/>
          <w:sz w:val="26"/>
          <w:szCs w:val="26"/>
        </w:rPr>
        <w:t>ф</w:t>
      </w:r>
      <w:r w:rsidRPr="00114EA4">
        <w:rPr>
          <w:rFonts w:ascii="Myriad Pro" w:hAnsi="Myriad Pro"/>
          <w:sz w:val="26"/>
          <w:szCs w:val="26"/>
        </w:rPr>
        <w:t xml:space="preserve">илиалу «Алтайэнерго» необходимо подтвердить экономическую обоснованность и целесообразность произведенных неподконтрольных расходов сверх утвержденного уровня в 2018 году. </w:t>
      </w:r>
    </w:p>
    <w:p w14:paraId="2153F5DC" w14:textId="1E59A87A" w:rsidR="00114EA4" w:rsidRDefault="00114EA4" w:rsidP="00114EA4">
      <w:pPr>
        <w:spacing w:line="360" w:lineRule="auto"/>
        <w:ind w:firstLine="567"/>
        <w:jc w:val="both"/>
        <w:rPr>
          <w:rFonts w:ascii="Myriad Pro" w:hAnsi="Myriad Pro"/>
          <w:sz w:val="26"/>
          <w:szCs w:val="26"/>
        </w:rPr>
      </w:pPr>
      <w:r w:rsidRPr="00114EA4">
        <w:rPr>
          <w:rFonts w:ascii="Myriad Pro" w:hAnsi="Myriad Pro"/>
          <w:sz w:val="26"/>
          <w:szCs w:val="26"/>
        </w:rPr>
        <w:t xml:space="preserve">Для полного анализа результатов деятельности Филиала «Алтайэнерго» за 2018 год необходимо также рассмотреть отклонение расходов по оплате услуг по передаче смежных сетевых организаций в соответствии с утвержденными </w:t>
      </w:r>
      <w:r w:rsidRPr="00114EA4">
        <w:rPr>
          <w:rFonts w:ascii="Myriad Pro" w:hAnsi="Myriad Pro"/>
          <w:sz w:val="26"/>
          <w:szCs w:val="26"/>
        </w:rPr>
        <w:lastRenderedPageBreak/>
        <w:t>индивидуальными тарифами по передаче электроэнергии для взаиморасчетов между сетевыми организациями. Рассчитанный перерасход составляет 42 614 тыс. руб</w:t>
      </w:r>
      <w:r w:rsidR="00B828BD">
        <w:rPr>
          <w:rFonts w:ascii="Myriad Pro" w:hAnsi="Myriad Pro"/>
          <w:sz w:val="26"/>
          <w:szCs w:val="26"/>
        </w:rPr>
        <w:t>.</w:t>
      </w:r>
      <w:r w:rsidRPr="00114EA4">
        <w:rPr>
          <w:rFonts w:ascii="Myriad Pro" w:hAnsi="Myriad Pro"/>
          <w:sz w:val="26"/>
          <w:szCs w:val="26"/>
        </w:rPr>
        <w:t xml:space="preserve"> или 12% к утвержденному уровню расходов.</w:t>
      </w:r>
    </w:p>
    <w:p w14:paraId="70A10C1C" w14:textId="77777777" w:rsidR="00E30EDF" w:rsidRPr="00114EA4" w:rsidRDefault="00E30EDF" w:rsidP="00114EA4">
      <w:pPr>
        <w:spacing w:line="360" w:lineRule="auto"/>
        <w:ind w:firstLine="567"/>
        <w:jc w:val="both"/>
        <w:rPr>
          <w:rFonts w:ascii="Myriad Pro" w:hAnsi="Myriad Pro"/>
          <w:sz w:val="26"/>
          <w:szCs w:val="26"/>
        </w:rPr>
      </w:pPr>
    </w:p>
    <w:tbl>
      <w:tblPr>
        <w:tblW w:w="9374" w:type="dxa"/>
        <w:tblLook w:val="04A0" w:firstRow="1" w:lastRow="0" w:firstColumn="1" w:lastColumn="0" w:noHBand="0" w:noVBand="1"/>
      </w:tblPr>
      <w:tblGrid>
        <w:gridCol w:w="486"/>
        <w:gridCol w:w="1777"/>
        <w:gridCol w:w="1007"/>
        <w:gridCol w:w="850"/>
        <w:gridCol w:w="1276"/>
        <w:gridCol w:w="1077"/>
        <w:gridCol w:w="775"/>
        <w:gridCol w:w="1142"/>
        <w:gridCol w:w="984"/>
      </w:tblGrid>
      <w:tr w:rsidR="00114EA4" w:rsidRPr="00B828BD" w14:paraId="0A9659DA" w14:textId="77777777" w:rsidTr="00E30EDF">
        <w:trPr>
          <w:trHeight w:val="383"/>
        </w:trPr>
        <w:tc>
          <w:tcPr>
            <w:tcW w:w="48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0BC787" w14:textId="77777777" w:rsidR="00114EA4" w:rsidRPr="00B828BD" w:rsidRDefault="00114EA4" w:rsidP="00B828BD">
            <w:pPr>
              <w:jc w:val="center"/>
              <w:rPr>
                <w:rFonts w:ascii="Myriad Pro" w:hAnsi="Myriad Pro"/>
                <w:color w:val="FFFFFF" w:themeColor="background1"/>
                <w:sz w:val="18"/>
                <w:szCs w:val="18"/>
              </w:rPr>
            </w:pPr>
            <w:r w:rsidRPr="00B828BD">
              <w:rPr>
                <w:rFonts w:ascii="Myriad Pro" w:hAnsi="Myriad Pro"/>
                <w:color w:val="FFFFFF" w:themeColor="background1"/>
                <w:sz w:val="18"/>
                <w:szCs w:val="18"/>
              </w:rPr>
              <w:t>№ п/п</w:t>
            </w:r>
          </w:p>
        </w:tc>
        <w:tc>
          <w:tcPr>
            <w:tcW w:w="177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F23EEA" w14:textId="77777777" w:rsidR="00114EA4" w:rsidRPr="00B828BD" w:rsidRDefault="00114EA4" w:rsidP="00B828BD">
            <w:pPr>
              <w:jc w:val="center"/>
              <w:rPr>
                <w:rFonts w:ascii="Myriad Pro" w:hAnsi="Myriad Pro"/>
                <w:color w:val="FFFFFF" w:themeColor="background1"/>
                <w:sz w:val="18"/>
                <w:szCs w:val="18"/>
              </w:rPr>
            </w:pPr>
            <w:r w:rsidRPr="00B828BD">
              <w:rPr>
                <w:rFonts w:ascii="Myriad Pro" w:hAnsi="Myriad Pro"/>
                <w:color w:val="FFFFFF" w:themeColor="background1"/>
                <w:sz w:val="18"/>
                <w:szCs w:val="18"/>
              </w:rPr>
              <w:t>Наименование ТСО</w:t>
            </w:r>
          </w:p>
        </w:tc>
        <w:tc>
          <w:tcPr>
            <w:tcW w:w="3133"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646BAD" w14:textId="77777777" w:rsidR="00114EA4" w:rsidRPr="00B828BD" w:rsidRDefault="00114EA4" w:rsidP="00B828BD">
            <w:pPr>
              <w:jc w:val="center"/>
              <w:rPr>
                <w:rFonts w:ascii="Myriad Pro" w:hAnsi="Myriad Pro"/>
                <w:color w:val="FFFFFF" w:themeColor="background1"/>
                <w:sz w:val="18"/>
                <w:szCs w:val="18"/>
              </w:rPr>
            </w:pPr>
            <w:r w:rsidRPr="00B828BD">
              <w:rPr>
                <w:rFonts w:ascii="Myriad Pro" w:hAnsi="Myriad Pro"/>
                <w:color w:val="FFFFFF" w:themeColor="background1"/>
                <w:sz w:val="18"/>
                <w:szCs w:val="18"/>
              </w:rPr>
              <w:t>2018 год факт</w:t>
            </w:r>
          </w:p>
        </w:tc>
        <w:tc>
          <w:tcPr>
            <w:tcW w:w="299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83AF6E" w14:textId="77777777" w:rsidR="00114EA4" w:rsidRPr="00B828BD" w:rsidRDefault="00114EA4" w:rsidP="00B828BD">
            <w:pPr>
              <w:jc w:val="center"/>
              <w:rPr>
                <w:rFonts w:ascii="Myriad Pro" w:hAnsi="Myriad Pro"/>
                <w:color w:val="FFFFFF" w:themeColor="background1"/>
                <w:sz w:val="18"/>
                <w:szCs w:val="18"/>
              </w:rPr>
            </w:pPr>
            <w:r w:rsidRPr="00B828BD">
              <w:rPr>
                <w:rFonts w:ascii="Myriad Pro" w:hAnsi="Myriad Pro"/>
                <w:color w:val="FFFFFF" w:themeColor="background1"/>
                <w:sz w:val="18"/>
                <w:szCs w:val="18"/>
              </w:rPr>
              <w:t>2018 год пан</w:t>
            </w:r>
          </w:p>
        </w:tc>
        <w:tc>
          <w:tcPr>
            <w:tcW w:w="98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CEDD1CC" w14:textId="77777777" w:rsidR="00114EA4" w:rsidRPr="00B828BD" w:rsidRDefault="00114EA4" w:rsidP="00B828BD">
            <w:pPr>
              <w:jc w:val="center"/>
              <w:rPr>
                <w:rFonts w:ascii="Myriad Pro" w:hAnsi="Myriad Pro"/>
                <w:color w:val="FFFFFF" w:themeColor="background1"/>
                <w:sz w:val="18"/>
                <w:szCs w:val="18"/>
              </w:rPr>
            </w:pPr>
            <w:r w:rsidRPr="00B828BD">
              <w:rPr>
                <w:rFonts w:ascii="Myriad Pro" w:hAnsi="Myriad Pro"/>
                <w:color w:val="FFFFFF" w:themeColor="background1"/>
                <w:sz w:val="18"/>
                <w:szCs w:val="18"/>
              </w:rPr>
              <w:t>Откл.</w:t>
            </w:r>
          </w:p>
        </w:tc>
      </w:tr>
      <w:tr w:rsidR="00114EA4" w:rsidRPr="00B828BD" w14:paraId="303B1E19" w14:textId="77777777" w:rsidTr="00E30EDF">
        <w:trPr>
          <w:trHeight w:val="573"/>
        </w:trPr>
        <w:tc>
          <w:tcPr>
            <w:tcW w:w="48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01B266" w14:textId="77777777" w:rsidR="00114EA4" w:rsidRPr="00B828BD" w:rsidRDefault="00114EA4" w:rsidP="00B828BD">
            <w:pPr>
              <w:rPr>
                <w:rFonts w:ascii="Myriad Pro" w:hAnsi="Myriad Pro"/>
                <w:color w:val="FFFFFF" w:themeColor="background1"/>
                <w:sz w:val="18"/>
                <w:szCs w:val="18"/>
              </w:rPr>
            </w:pPr>
          </w:p>
        </w:tc>
        <w:tc>
          <w:tcPr>
            <w:tcW w:w="177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25C15A" w14:textId="77777777" w:rsidR="00114EA4" w:rsidRPr="00B828BD" w:rsidRDefault="00114EA4" w:rsidP="00B828BD">
            <w:pPr>
              <w:rPr>
                <w:rFonts w:ascii="Myriad Pro" w:hAnsi="Myriad Pro"/>
                <w:color w:val="FFFFFF" w:themeColor="background1"/>
                <w:sz w:val="18"/>
                <w:szCs w:val="18"/>
              </w:rPr>
            </w:pPr>
          </w:p>
        </w:tc>
        <w:tc>
          <w:tcPr>
            <w:tcW w:w="10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7792C7" w14:textId="77777777" w:rsidR="00114EA4" w:rsidRPr="00B828BD" w:rsidRDefault="00114EA4" w:rsidP="00B828BD">
            <w:pPr>
              <w:jc w:val="center"/>
              <w:rPr>
                <w:rFonts w:ascii="Myriad Pro" w:hAnsi="Myriad Pro"/>
                <w:color w:val="FFFFFF" w:themeColor="background1"/>
                <w:sz w:val="18"/>
                <w:szCs w:val="18"/>
              </w:rPr>
            </w:pPr>
            <w:r w:rsidRPr="00B828BD">
              <w:rPr>
                <w:rFonts w:ascii="Myriad Pro" w:hAnsi="Myriad Pro"/>
                <w:color w:val="FFFFFF" w:themeColor="background1"/>
                <w:sz w:val="18"/>
                <w:szCs w:val="18"/>
              </w:rPr>
              <w:t>Полезный отпуск э/э</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46CA82" w14:textId="77777777" w:rsidR="00114EA4" w:rsidRPr="00B828BD" w:rsidRDefault="00114EA4" w:rsidP="00B828BD">
            <w:pPr>
              <w:jc w:val="center"/>
              <w:rPr>
                <w:rFonts w:ascii="Myriad Pro" w:hAnsi="Myriad Pro"/>
                <w:color w:val="FFFFFF" w:themeColor="background1"/>
                <w:sz w:val="18"/>
                <w:szCs w:val="18"/>
              </w:rPr>
            </w:pPr>
            <w:r w:rsidRPr="00B828BD">
              <w:rPr>
                <w:rFonts w:ascii="Myriad Pro" w:hAnsi="Myriad Pro"/>
                <w:color w:val="FFFFFF" w:themeColor="background1"/>
                <w:sz w:val="18"/>
                <w:szCs w:val="18"/>
              </w:rPr>
              <w:t>Тариф</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D3E4D9" w14:textId="77777777" w:rsidR="00114EA4" w:rsidRPr="00B828BD" w:rsidRDefault="00114EA4" w:rsidP="00B828BD">
            <w:pPr>
              <w:jc w:val="center"/>
              <w:rPr>
                <w:rFonts w:ascii="Myriad Pro" w:hAnsi="Myriad Pro"/>
                <w:color w:val="FFFFFF" w:themeColor="background1"/>
                <w:sz w:val="18"/>
                <w:szCs w:val="18"/>
              </w:rPr>
            </w:pPr>
            <w:r w:rsidRPr="00B828BD">
              <w:rPr>
                <w:rFonts w:ascii="Myriad Pro" w:hAnsi="Myriad Pro"/>
                <w:color w:val="FFFFFF" w:themeColor="background1"/>
                <w:sz w:val="18"/>
                <w:szCs w:val="18"/>
              </w:rPr>
              <w:t>Начислено</w:t>
            </w:r>
            <w:r w:rsidRPr="00B828BD">
              <w:rPr>
                <w:rFonts w:ascii="Myriad Pro" w:hAnsi="Myriad Pro"/>
                <w:color w:val="FFFFFF" w:themeColor="background1"/>
                <w:sz w:val="18"/>
                <w:szCs w:val="18"/>
              </w:rPr>
              <w:br/>
              <w:t xml:space="preserve"> (без НДС)</w:t>
            </w:r>
          </w:p>
        </w:tc>
        <w:tc>
          <w:tcPr>
            <w:tcW w:w="10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FF29FA" w14:textId="77777777" w:rsidR="00114EA4" w:rsidRPr="00B828BD" w:rsidRDefault="00114EA4" w:rsidP="00B828BD">
            <w:pPr>
              <w:jc w:val="center"/>
              <w:rPr>
                <w:rFonts w:ascii="Myriad Pro" w:hAnsi="Myriad Pro"/>
                <w:color w:val="FFFFFF" w:themeColor="background1"/>
                <w:sz w:val="18"/>
                <w:szCs w:val="18"/>
              </w:rPr>
            </w:pPr>
            <w:r w:rsidRPr="00B828BD">
              <w:rPr>
                <w:rFonts w:ascii="Myriad Pro" w:hAnsi="Myriad Pro"/>
                <w:color w:val="FFFFFF" w:themeColor="background1"/>
                <w:sz w:val="18"/>
                <w:szCs w:val="18"/>
              </w:rPr>
              <w:t>Полезный отпуск э/э</w:t>
            </w:r>
          </w:p>
        </w:tc>
        <w:tc>
          <w:tcPr>
            <w:tcW w:w="7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FA5129" w14:textId="77777777" w:rsidR="00114EA4" w:rsidRPr="00B828BD" w:rsidRDefault="00114EA4" w:rsidP="00B828BD">
            <w:pPr>
              <w:jc w:val="center"/>
              <w:rPr>
                <w:rFonts w:ascii="Myriad Pro" w:hAnsi="Myriad Pro"/>
                <w:color w:val="FFFFFF" w:themeColor="background1"/>
                <w:sz w:val="18"/>
                <w:szCs w:val="18"/>
              </w:rPr>
            </w:pPr>
            <w:r w:rsidRPr="00B828BD">
              <w:rPr>
                <w:rFonts w:ascii="Myriad Pro" w:hAnsi="Myriad Pro"/>
                <w:color w:val="FFFFFF" w:themeColor="background1"/>
                <w:sz w:val="18"/>
                <w:szCs w:val="18"/>
              </w:rPr>
              <w:t>Тариф</w:t>
            </w:r>
          </w:p>
        </w:tc>
        <w:tc>
          <w:tcPr>
            <w:tcW w:w="11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0856C1" w14:textId="77777777" w:rsidR="00114EA4" w:rsidRPr="00B828BD" w:rsidRDefault="00114EA4" w:rsidP="00B828BD">
            <w:pPr>
              <w:jc w:val="center"/>
              <w:rPr>
                <w:rFonts w:ascii="Myriad Pro" w:hAnsi="Myriad Pro"/>
                <w:color w:val="FFFFFF" w:themeColor="background1"/>
                <w:sz w:val="18"/>
                <w:szCs w:val="18"/>
              </w:rPr>
            </w:pPr>
            <w:r w:rsidRPr="00B828BD">
              <w:rPr>
                <w:rFonts w:ascii="Myriad Pro" w:hAnsi="Myriad Pro"/>
                <w:color w:val="FFFFFF" w:themeColor="background1"/>
                <w:sz w:val="18"/>
                <w:szCs w:val="18"/>
              </w:rPr>
              <w:t>Начислено</w:t>
            </w:r>
            <w:r w:rsidRPr="00B828BD">
              <w:rPr>
                <w:rFonts w:ascii="Myriad Pro" w:hAnsi="Myriad Pro"/>
                <w:color w:val="FFFFFF" w:themeColor="background1"/>
                <w:sz w:val="18"/>
                <w:szCs w:val="18"/>
              </w:rPr>
              <w:br/>
              <w:t xml:space="preserve"> (без НДС)</w:t>
            </w:r>
          </w:p>
        </w:tc>
        <w:tc>
          <w:tcPr>
            <w:tcW w:w="98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F5012D" w14:textId="77777777" w:rsidR="00114EA4" w:rsidRPr="00B828BD" w:rsidRDefault="00114EA4" w:rsidP="00B828BD">
            <w:pPr>
              <w:jc w:val="center"/>
              <w:rPr>
                <w:rFonts w:ascii="Myriad Pro" w:hAnsi="Myriad Pro"/>
                <w:color w:val="FFFFFF" w:themeColor="background1"/>
                <w:sz w:val="18"/>
                <w:szCs w:val="18"/>
              </w:rPr>
            </w:pPr>
          </w:p>
        </w:tc>
      </w:tr>
      <w:tr w:rsidR="00114EA4" w:rsidRPr="00B828BD" w14:paraId="3F6E0D5A" w14:textId="77777777" w:rsidTr="00E30EDF">
        <w:trPr>
          <w:trHeight w:val="420"/>
        </w:trPr>
        <w:tc>
          <w:tcPr>
            <w:tcW w:w="48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FE7D92" w14:textId="77777777" w:rsidR="00114EA4" w:rsidRPr="00B828BD" w:rsidRDefault="00114EA4" w:rsidP="00B828BD">
            <w:pPr>
              <w:rPr>
                <w:rFonts w:ascii="Myriad Pro" w:hAnsi="Myriad Pro"/>
                <w:color w:val="FFFFFF" w:themeColor="background1"/>
                <w:sz w:val="18"/>
                <w:szCs w:val="18"/>
              </w:rPr>
            </w:pPr>
          </w:p>
        </w:tc>
        <w:tc>
          <w:tcPr>
            <w:tcW w:w="177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2437BC" w14:textId="77777777" w:rsidR="00114EA4" w:rsidRPr="00B828BD" w:rsidRDefault="00114EA4" w:rsidP="00B828BD">
            <w:pPr>
              <w:rPr>
                <w:rFonts w:ascii="Myriad Pro" w:hAnsi="Myriad Pro"/>
                <w:color w:val="FFFFFF" w:themeColor="background1"/>
                <w:sz w:val="18"/>
                <w:szCs w:val="18"/>
              </w:rPr>
            </w:pPr>
          </w:p>
        </w:tc>
        <w:tc>
          <w:tcPr>
            <w:tcW w:w="10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47AFE24" w14:textId="77777777" w:rsidR="00114EA4" w:rsidRPr="00B828BD" w:rsidRDefault="00114EA4" w:rsidP="00B828BD">
            <w:pPr>
              <w:jc w:val="center"/>
              <w:rPr>
                <w:rFonts w:ascii="Myriad Pro" w:hAnsi="Myriad Pro"/>
                <w:color w:val="FFFFFF" w:themeColor="background1"/>
                <w:sz w:val="18"/>
                <w:szCs w:val="18"/>
              </w:rPr>
            </w:pPr>
            <w:r w:rsidRPr="00B828BD">
              <w:rPr>
                <w:rFonts w:ascii="Myriad Pro" w:hAnsi="Myriad Pro"/>
                <w:color w:val="FFFFFF" w:themeColor="background1"/>
                <w:sz w:val="18"/>
                <w:szCs w:val="18"/>
              </w:rPr>
              <w:t>тыс. кВт.ч.</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D747290" w14:textId="77777777" w:rsidR="00114EA4" w:rsidRPr="00B828BD" w:rsidRDefault="00114EA4" w:rsidP="00B828BD">
            <w:pPr>
              <w:jc w:val="center"/>
              <w:rPr>
                <w:rFonts w:ascii="Myriad Pro" w:hAnsi="Myriad Pro"/>
                <w:color w:val="FFFFFF" w:themeColor="background1"/>
                <w:sz w:val="18"/>
                <w:szCs w:val="18"/>
              </w:rPr>
            </w:pPr>
            <w:r w:rsidRPr="00B828BD">
              <w:rPr>
                <w:rFonts w:ascii="Myriad Pro" w:hAnsi="Myriad Pro"/>
                <w:color w:val="FFFFFF" w:themeColor="background1"/>
                <w:sz w:val="18"/>
                <w:szCs w:val="18"/>
              </w:rPr>
              <w:t>руб./</w:t>
            </w:r>
            <w:r w:rsidRPr="00B828BD">
              <w:rPr>
                <w:rFonts w:ascii="Myriad Pro" w:hAnsi="Myriad Pro"/>
                <w:color w:val="FFFFFF" w:themeColor="background1"/>
                <w:sz w:val="18"/>
                <w:szCs w:val="18"/>
              </w:rPr>
              <w:br/>
              <w:t>кВтч</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75BBCBB" w14:textId="77777777" w:rsidR="00114EA4" w:rsidRPr="00B828BD" w:rsidRDefault="00114EA4" w:rsidP="00B828BD">
            <w:pPr>
              <w:jc w:val="center"/>
              <w:rPr>
                <w:rFonts w:ascii="Myriad Pro" w:hAnsi="Myriad Pro"/>
                <w:color w:val="FFFFFF" w:themeColor="background1"/>
                <w:sz w:val="18"/>
                <w:szCs w:val="18"/>
              </w:rPr>
            </w:pPr>
            <w:r w:rsidRPr="00B828BD">
              <w:rPr>
                <w:rFonts w:ascii="Myriad Pro" w:hAnsi="Myriad Pro"/>
                <w:color w:val="FFFFFF" w:themeColor="background1"/>
                <w:sz w:val="18"/>
                <w:szCs w:val="18"/>
              </w:rPr>
              <w:t>тыс.руб.</w:t>
            </w:r>
          </w:p>
        </w:tc>
        <w:tc>
          <w:tcPr>
            <w:tcW w:w="10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564112D" w14:textId="77777777" w:rsidR="00114EA4" w:rsidRPr="00B828BD" w:rsidRDefault="00114EA4" w:rsidP="00B828BD">
            <w:pPr>
              <w:jc w:val="center"/>
              <w:rPr>
                <w:rFonts w:ascii="Myriad Pro" w:hAnsi="Myriad Pro"/>
                <w:color w:val="FFFFFF" w:themeColor="background1"/>
                <w:sz w:val="18"/>
                <w:szCs w:val="18"/>
              </w:rPr>
            </w:pPr>
            <w:r w:rsidRPr="00B828BD">
              <w:rPr>
                <w:rFonts w:ascii="Myriad Pro" w:hAnsi="Myriad Pro"/>
                <w:color w:val="FFFFFF" w:themeColor="background1"/>
                <w:sz w:val="18"/>
                <w:szCs w:val="18"/>
              </w:rPr>
              <w:t>тыс. кВт.ч.</w:t>
            </w:r>
          </w:p>
        </w:tc>
        <w:tc>
          <w:tcPr>
            <w:tcW w:w="7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AF3AA83" w14:textId="77777777" w:rsidR="00114EA4" w:rsidRPr="00B828BD" w:rsidRDefault="00114EA4" w:rsidP="00B828BD">
            <w:pPr>
              <w:jc w:val="center"/>
              <w:rPr>
                <w:rFonts w:ascii="Myriad Pro" w:hAnsi="Myriad Pro"/>
                <w:color w:val="FFFFFF" w:themeColor="background1"/>
                <w:sz w:val="18"/>
                <w:szCs w:val="18"/>
              </w:rPr>
            </w:pPr>
            <w:r w:rsidRPr="00B828BD">
              <w:rPr>
                <w:rFonts w:ascii="Myriad Pro" w:hAnsi="Myriad Pro"/>
                <w:color w:val="FFFFFF" w:themeColor="background1"/>
                <w:sz w:val="18"/>
                <w:szCs w:val="18"/>
              </w:rPr>
              <w:t>руб./</w:t>
            </w:r>
            <w:r w:rsidRPr="00B828BD">
              <w:rPr>
                <w:rFonts w:ascii="Myriad Pro" w:hAnsi="Myriad Pro"/>
                <w:color w:val="FFFFFF" w:themeColor="background1"/>
                <w:sz w:val="18"/>
                <w:szCs w:val="18"/>
              </w:rPr>
              <w:br/>
              <w:t>кВтч</w:t>
            </w:r>
          </w:p>
        </w:tc>
        <w:tc>
          <w:tcPr>
            <w:tcW w:w="11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0E14226" w14:textId="77777777" w:rsidR="00114EA4" w:rsidRPr="00B828BD" w:rsidRDefault="00114EA4" w:rsidP="00B828BD">
            <w:pPr>
              <w:jc w:val="center"/>
              <w:rPr>
                <w:rFonts w:ascii="Myriad Pro" w:hAnsi="Myriad Pro"/>
                <w:color w:val="FFFFFF" w:themeColor="background1"/>
                <w:sz w:val="18"/>
                <w:szCs w:val="18"/>
              </w:rPr>
            </w:pPr>
            <w:r w:rsidRPr="00B828BD">
              <w:rPr>
                <w:rFonts w:ascii="Myriad Pro" w:hAnsi="Myriad Pro"/>
                <w:color w:val="FFFFFF" w:themeColor="background1"/>
                <w:sz w:val="18"/>
                <w:szCs w:val="18"/>
              </w:rPr>
              <w:t>тыс.руб.</w:t>
            </w:r>
          </w:p>
        </w:tc>
        <w:tc>
          <w:tcPr>
            <w:tcW w:w="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CB38E7C" w14:textId="77777777" w:rsidR="00114EA4" w:rsidRPr="00B828BD" w:rsidRDefault="00114EA4" w:rsidP="00B828BD">
            <w:pPr>
              <w:jc w:val="center"/>
              <w:rPr>
                <w:rFonts w:ascii="Myriad Pro" w:hAnsi="Myriad Pro"/>
                <w:color w:val="FFFFFF" w:themeColor="background1"/>
                <w:sz w:val="18"/>
                <w:szCs w:val="18"/>
              </w:rPr>
            </w:pPr>
            <w:r w:rsidRPr="00B828BD">
              <w:rPr>
                <w:rFonts w:ascii="Myriad Pro" w:hAnsi="Myriad Pro"/>
                <w:color w:val="FFFFFF" w:themeColor="background1"/>
                <w:sz w:val="18"/>
                <w:szCs w:val="18"/>
              </w:rPr>
              <w:t>тыс.руб.</w:t>
            </w:r>
          </w:p>
        </w:tc>
      </w:tr>
      <w:tr w:rsidR="00114EA4" w:rsidRPr="00B828BD" w14:paraId="659C1FB8" w14:textId="77777777" w:rsidTr="00E30EDF">
        <w:trPr>
          <w:trHeight w:val="278"/>
        </w:trPr>
        <w:tc>
          <w:tcPr>
            <w:tcW w:w="48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C031B85" w14:textId="77777777" w:rsidR="00114EA4" w:rsidRPr="00B828BD" w:rsidRDefault="00114EA4" w:rsidP="00B828BD">
            <w:pPr>
              <w:jc w:val="center"/>
              <w:rPr>
                <w:rFonts w:ascii="Myriad Pro" w:hAnsi="Myriad Pro"/>
                <w:sz w:val="18"/>
                <w:szCs w:val="18"/>
              </w:rPr>
            </w:pPr>
            <w:r w:rsidRPr="00B828BD">
              <w:rPr>
                <w:rFonts w:ascii="Myriad Pro" w:hAnsi="Myriad Pro"/>
                <w:sz w:val="18"/>
                <w:szCs w:val="18"/>
              </w:rPr>
              <w:t>1</w:t>
            </w:r>
          </w:p>
        </w:tc>
        <w:tc>
          <w:tcPr>
            <w:tcW w:w="177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E43B7C0" w14:textId="77777777" w:rsidR="00114EA4" w:rsidRPr="00B828BD" w:rsidRDefault="00114EA4" w:rsidP="00B828BD">
            <w:pPr>
              <w:rPr>
                <w:rFonts w:ascii="Myriad Pro" w:hAnsi="Myriad Pro"/>
                <w:sz w:val="18"/>
                <w:szCs w:val="18"/>
              </w:rPr>
            </w:pPr>
            <w:r w:rsidRPr="00B828BD">
              <w:rPr>
                <w:rFonts w:ascii="Myriad Pro" w:hAnsi="Myriad Pro"/>
                <w:sz w:val="18"/>
                <w:szCs w:val="18"/>
              </w:rPr>
              <w:t>ОАО «РЖД»</w:t>
            </w:r>
          </w:p>
        </w:tc>
        <w:tc>
          <w:tcPr>
            <w:tcW w:w="100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6ED1319" w14:textId="77777777" w:rsidR="00114EA4" w:rsidRPr="00B828BD" w:rsidRDefault="00114EA4" w:rsidP="00B828BD">
            <w:pPr>
              <w:jc w:val="center"/>
              <w:rPr>
                <w:rFonts w:ascii="Myriad Pro" w:hAnsi="Myriad Pro"/>
                <w:sz w:val="18"/>
                <w:szCs w:val="18"/>
              </w:rPr>
            </w:pPr>
            <w:r w:rsidRPr="00B828BD">
              <w:rPr>
                <w:rFonts w:ascii="Myriad Pro" w:hAnsi="Myriad Pro"/>
                <w:sz w:val="18"/>
                <w:szCs w:val="18"/>
              </w:rPr>
              <w:t>363 492</w:t>
            </w:r>
          </w:p>
        </w:tc>
        <w:tc>
          <w:tcPr>
            <w:tcW w:w="85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0027175" w14:textId="77777777" w:rsidR="00114EA4" w:rsidRPr="00B828BD" w:rsidRDefault="00114EA4" w:rsidP="00B828BD">
            <w:pPr>
              <w:jc w:val="center"/>
              <w:rPr>
                <w:rFonts w:ascii="Myriad Pro" w:hAnsi="Myriad Pro"/>
                <w:sz w:val="18"/>
                <w:szCs w:val="18"/>
              </w:rPr>
            </w:pPr>
            <w:r w:rsidRPr="00B828BD">
              <w:rPr>
                <w:rFonts w:ascii="Myriad Pro" w:hAnsi="Myriad Pro"/>
                <w:sz w:val="18"/>
                <w:szCs w:val="18"/>
              </w:rPr>
              <w:t>0,774</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8C78B5E" w14:textId="77777777" w:rsidR="00114EA4" w:rsidRPr="00B828BD" w:rsidRDefault="00114EA4" w:rsidP="00B828BD">
            <w:pPr>
              <w:jc w:val="center"/>
              <w:rPr>
                <w:rFonts w:ascii="Myriad Pro" w:hAnsi="Myriad Pro"/>
                <w:sz w:val="18"/>
                <w:szCs w:val="18"/>
              </w:rPr>
            </w:pPr>
            <w:r w:rsidRPr="00B828BD">
              <w:rPr>
                <w:rFonts w:ascii="Myriad Pro" w:hAnsi="Myriad Pro"/>
                <w:sz w:val="18"/>
                <w:szCs w:val="18"/>
              </w:rPr>
              <w:t>281 360,92</w:t>
            </w:r>
          </w:p>
        </w:tc>
        <w:tc>
          <w:tcPr>
            <w:tcW w:w="107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A3A645A" w14:textId="77777777" w:rsidR="00114EA4" w:rsidRPr="00B828BD" w:rsidRDefault="00114EA4" w:rsidP="00B828BD">
            <w:pPr>
              <w:jc w:val="center"/>
              <w:rPr>
                <w:rFonts w:ascii="Myriad Pro" w:hAnsi="Myriad Pro"/>
                <w:sz w:val="18"/>
                <w:szCs w:val="18"/>
              </w:rPr>
            </w:pPr>
            <w:r w:rsidRPr="00B828BD">
              <w:rPr>
                <w:rFonts w:ascii="Myriad Pro" w:hAnsi="Myriad Pro"/>
                <w:sz w:val="18"/>
                <w:szCs w:val="18"/>
              </w:rPr>
              <w:t>306 900</w:t>
            </w:r>
          </w:p>
        </w:tc>
        <w:tc>
          <w:tcPr>
            <w:tcW w:w="77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D2883F1" w14:textId="77777777" w:rsidR="00114EA4" w:rsidRPr="00B828BD" w:rsidRDefault="00114EA4" w:rsidP="00B828BD">
            <w:pPr>
              <w:jc w:val="center"/>
              <w:rPr>
                <w:rFonts w:ascii="Myriad Pro" w:hAnsi="Myriad Pro"/>
                <w:sz w:val="18"/>
                <w:szCs w:val="18"/>
              </w:rPr>
            </w:pPr>
            <w:r w:rsidRPr="00B828BD">
              <w:rPr>
                <w:rFonts w:ascii="Myriad Pro" w:hAnsi="Myriad Pro"/>
                <w:sz w:val="18"/>
                <w:szCs w:val="18"/>
              </w:rPr>
              <w:t>0,774</w:t>
            </w:r>
          </w:p>
        </w:tc>
        <w:tc>
          <w:tcPr>
            <w:tcW w:w="114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65ABE0C" w14:textId="77777777" w:rsidR="00114EA4" w:rsidRPr="00B828BD" w:rsidRDefault="00114EA4" w:rsidP="00B828BD">
            <w:pPr>
              <w:jc w:val="center"/>
              <w:rPr>
                <w:rFonts w:ascii="Myriad Pro" w:hAnsi="Myriad Pro"/>
                <w:sz w:val="18"/>
                <w:szCs w:val="18"/>
              </w:rPr>
            </w:pPr>
            <w:r w:rsidRPr="00B828BD">
              <w:rPr>
                <w:rFonts w:ascii="Myriad Pro" w:hAnsi="Myriad Pro"/>
                <w:sz w:val="18"/>
                <w:szCs w:val="18"/>
              </w:rPr>
              <w:t>237 555,95</w:t>
            </w:r>
          </w:p>
        </w:tc>
        <w:tc>
          <w:tcPr>
            <w:tcW w:w="98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23991D3" w14:textId="77777777" w:rsidR="00114EA4" w:rsidRPr="00B828BD" w:rsidRDefault="00114EA4" w:rsidP="00B828BD">
            <w:pPr>
              <w:jc w:val="center"/>
              <w:rPr>
                <w:rFonts w:ascii="Myriad Pro" w:hAnsi="Myriad Pro"/>
                <w:sz w:val="18"/>
                <w:szCs w:val="18"/>
              </w:rPr>
            </w:pPr>
            <w:r w:rsidRPr="00B828BD">
              <w:rPr>
                <w:rFonts w:ascii="Myriad Pro" w:hAnsi="Myriad Pro"/>
                <w:sz w:val="18"/>
                <w:szCs w:val="18"/>
              </w:rPr>
              <w:t>43 804,9</w:t>
            </w:r>
          </w:p>
        </w:tc>
      </w:tr>
      <w:tr w:rsidR="00114EA4" w:rsidRPr="00B828BD" w14:paraId="4BA3800B" w14:textId="77777777" w:rsidTr="00E30EDF">
        <w:trPr>
          <w:trHeight w:val="269"/>
        </w:trPr>
        <w:tc>
          <w:tcPr>
            <w:tcW w:w="486" w:type="dxa"/>
            <w:tcBorders>
              <w:top w:val="nil"/>
              <w:left w:val="single" w:sz="4" w:space="0" w:color="auto"/>
              <w:bottom w:val="single" w:sz="4" w:space="0" w:color="auto"/>
              <w:right w:val="single" w:sz="4" w:space="0" w:color="auto"/>
            </w:tcBorders>
            <w:shd w:val="clear" w:color="auto" w:fill="auto"/>
            <w:vAlign w:val="center"/>
            <w:hideMark/>
          </w:tcPr>
          <w:p w14:paraId="3179CE68" w14:textId="77777777" w:rsidR="00114EA4" w:rsidRPr="00B828BD" w:rsidRDefault="00114EA4" w:rsidP="00B828BD">
            <w:pPr>
              <w:jc w:val="center"/>
              <w:rPr>
                <w:rFonts w:ascii="Myriad Pro" w:hAnsi="Myriad Pro"/>
                <w:sz w:val="18"/>
                <w:szCs w:val="18"/>
              </w:rPr>
            </w:pPr>
            <w:r w:rsidRPr="00B828BD">
              <w:rPr>
                <w:rFonts w:ascii="Myriad Pro" w:hAnsi="Myriad Pro"/>
                <w:sz w:val="18"/>
                <w:szCs w:val="18"/>
              </w:rPr>
              <w:t>2</w:t>
            </w:r>
          </w:p>
        </w:tc>
        <w:tc>
          <w:tcPr>
            <w:tcW w:w="1777" w:type="dxa"/>
            <w:tcBorders>
              <w:top w:val="nil"/>
              <w:left w:val="nil"/>
              <w:bottom w:val="single" w:sz="4" w:space="0" w:color="auto"/>
              <w:right w:val="single" w:sz="4" w:space="0" w:color="auto"/>
            </w:tcBorders>
            <w:shd w:val="clear" w:color="auto" w:fill="auto"/>
            <w:vAlign w:val="center"/>
            <w:hideMark/>
          </w:tcPr>
          <w:p w14:paraId="28F02939" w14:textId="77777777" w:rsidR="00114EA4" w:rsidRPr="00B828BD" w:rsidRDefault="00114EA4" w:rsidP="00B828BD">
            <w:pPr>
              <w:rPr>
                <w:rFonts w:ascii="Myriad Pro" w:hAnsi="Myriad Pro"/>
                <w:sz w:val="18"/>
                <w:szCs w:val="18"/>
              </w:rPr>
            </w:pPr>
            <w:r w:rsidRPr="00B828BD">
              <w:rPr>
                <w:rFonts w:ascii="Myriad Pro" w:hAnsi="Myriad Pro"/>
                <w:sz w:val="18"/>
                <w:szCs w:val="18"/>
              </w:rPr>
              <w:t>ООО «ЮСЭК»</w:t>
            </w:r>
          </w:p>
        </w:tc>
        <w:tc>
          <w:tcPr>
            <w:tcW w:w="1007" w:type="dxa"/>
            <w:tcBorders>
              <w:top w:val="nil"/>
              <w:left w:val="nil"/>
              <w:bottom w:val="single" w:sz="4" w:space="0" w:color="auto"/>
              <w:right w:val="single" w:sz="4" w:space="0" w:color="auto"/>
            </w:tcBorders>
            <w:shd w:val="clear" w:color="auto" w:fill="auto"/>
            <w:noWrap/>
            <w:vAlign w:val="center"/>
            <w:hideMark/>
          </w:tcPr>
          <w:p w14:paraId="206A4773" w14:textId="77777777" w:rsidR="00114EA4" w:rsidRPr="00B828BD" w:rsidRDefault="00114EA4" w:rsidP="00B828BD">
            <w:pPr>
              <w:jc w:val="center"/>
              <w:rPr>
                <w:rFonts w:ascii="Myriad Pro" w:hAnsi="Myriad Pro"/>
                <w:sz w:val="18"/>
                <w:szCs w:val="18"/>
              </w:rPr>
            </w:pPr>
            <w:r w:rsidRPr="00B828BD">
              <w:rPr>
                <w:rFonts w:ascii="Myriad Pro" w:hAnsi="Myriad Pro"/>
                <w:sz w:val="18"/>
                <w:szCs w:val="18"/>
              </w:rPr>
              <w:t>287 394</w:t>
            </w:r>
          </w:p>
        </w:tc>
        <w:tc>
          <w:tcPr>
            <w:tcW w:w="850" w:type="dxa"/>
            <w:tcBorders>
              <w:top w:val="nil"/>
              <w:left w:val="nil"/>
              <w:bottom w:val="single" w:sz="4" w:space="0" w:color="auto"/>
              <w:right w:val="single" w:sz="4" w:space="0" w:color="auto"/>
            </w:tcBorders>
            <w:shd w:val="clear" w:color="auto" w:fill="auto"/>
            <w:noWrap/>
            <w:vAlign w:val="center"/>
            <w:hideMark/>
          </w:tcPr>
          <w:p w14:paraId="2843D527" w14:textId="77777777" w:rsidR="00114EA4" w:rsidRPr="00B828BD" w:rsidRDefault="00114EA4" w:rsidP="00B828BD">
            <w:pPr>
              <w:jc w:val="center"/>
              <w:rPr>
                <w:rFonts w:ascii="Myriad Pro" w:hAnsi="Myriad Pro"/>
                <w:sz w:val="18"/>
                <w:szCs w:val="18"/>
              </w:rPr>
            </w:pPr>
            <w:r w:rsidRPr="00B828BD">
              <w:rPr>
                <w:rFonts w:ascii="Myriad Pro" w:hAnsi="Myriad Pro"/>
                <w:sz w:val="18"/>
                <w:szCs w:val="18"/>
              </w:rPr>
              <w:t>0,323</w:t>
            </w:r>
          </w:p>
        </w:tc>
        <w:tc>
          <w:tcPr>
            <w:tcW w:w="1276" w:type="dxa"/>
            <w:tcBorders>
              <w:top w:val="nil"/>
              <w:left w:val="nil"/>
              <w:bottom w:val="single" w:sz="4" w:space="0" w:color="auto"/>
              <w:right w:val="single" w:sz="4" w:space="0" w:color="auto"/>
            </w:tcBorders>
            <w:shd w:val="clear" w:color="auto" w:fill="auto"/>
            <w:noWrap/>
            <w:vAlign w:val="center"/>
            <w:hideMark/>
          </w:tcPr>
          <w:p w14:paraId="4D5512DB" w14:textId="77777777" w:rsidR="00114EA4" w:rsidRPr="00B828BD" w:rsidRDefault="00114EA4" w:rsidP="00B828BD">
            <w:pPr>
              <w:jc w:val="center"/>
              <w:rPr>
                <w:rFonts w:ascii="Myriad Pro" w:hAnsi="Myriad Pro"/>
                <w:sz w:val="18"/>
                <w:szCs w:val="18"/>
              </w:rPr>
            </w:pPr>
            <w:r w:rsidRPr="00B828BD">
              <w:rPr>
                <w:rFonts w:ascii="Myriad Pro" w:hAnsi="Myriad Pro"/>
                <w:sz w:val="18"/>
                <w:szCs w:val="18"/>
              </w:rPr>
              <w:t>92 710,30</w:t>
            </w:r>
          </w:p>
        </w:tc>
        <w:tc>
          <w:tcPr>
            <w:tcW w:w="1077" w:type="dxa"/>
            <w:tcBorders>
              <w:top w:val="nil"/>
              <w:left w:val="nil"/>
              <w:bottom w:val="single" w:sz="4" w:space="0" w:color="auto"/>
              <w:right w:val="single" w:sz="4" w:space="0" w:color="auto"/>
            </w:tcBorders>
            <w:shd w:val="clear" w:color="auto" w:fill="auto"/>
            <w:noWrap/>
            <w:vAlign w:val="center"/>
            <w:hideMark/>
          </w:tcPr>
          <w:p w14:paraId="53C145A8" w14:textId="77777777" w:rsidR="00114EA4" w:rsidRPr="00B828BD" w:rsidRDefault="00114EA4" w:rsidP="00B828BD">
            <w:pPr>
              <w:jc w:val="center"/>
              <w:rPr>
                <w:rFonts w:ascii="Myriad Pro" w:hAnsi="Myriad Pro"/>
                <w:sz w:val="18"/>
                <w:szCs w:val="18"/>
              </w:rPr>
            </w:pPr>
            <w:r w:rsidRPr="00B828BD">
              <w:rPr>
                <w:rFonts w:ascii="Myriad Pro" w:hAnsi="Myriad Pro"/>
                <w:sz w:val="18"/>
                <w:szCs w:val="18"/>
              </w:rPr>
              <w:t>289 250</w:t>
            </w:r>
          </w:p>
        </w:tc>
        <w:tc>
          <w:tcPr>
            <w:tcW w:w="775" w:type="dxa"/>
            <w:tcBorders>
              <w:top w:val="nil"/>
              <w:left w:val="nil"/>
              <w:bottom w:val="single" w:sz="4" w:space="0" w:color="auto"/>
              <w:right w:val="single" w:sz="4" w:space="0" w:color="auto"/>
            </w:tcBorders>
            <w:shd w:val="clear" w:color="auto" w:fill="auto"/>
            <w:noWrap/>
            <w:vAlign w:val="center"/>
            <w:hideMark/>
          </w:tcPr>
          <w:p w14:paraId="389A1FAA" w14:textId="77777777" w:rsidR="00114EA4" w:rsidRPr="00B828BD" w:rsidRDefault="00114EA4" w:rsidP="00B828BD">
            <w:pPr>
              <w:jc w:val="center"/>
              <w:rPr>
                <w:rFonts w:ascii="Myriad Pro" w:hAnsi="Myriad Pro"/>
                <w:sz w:val="18"/>
                <w:szCs w:val="18"/>
              </w:rPr>
            </w:pPr>
            <w:r w:rsidRPr="00B828BD">
              <w:rPr>
                <w:rFonts w:ascii="Myriad Pro" w:hAnsi="Myriad Pro"/>
                <w:sz w:val="18"/>
                <w:szCs w:val="18"/>
              </w:rPr>
              <w:t>0,323</w:t>
            </w:r>
          </w:p>
        </w:tc>
        <w:tc>
          <w:tcPr>
            <w:tcW w:w="1142" w:type="dxa"/>
            <w:tcBorders>
              <w:top w:val="nil"/>
              <w:left w:val="nil"/>
              <w:bottom w:val="single" w:sz="4" w:space="0" w:color="auto"/>
              <w:right w:val="single" w:sz="4" w:space="0" w:color="auto"/>
            </w:tcBorders>
            <w:shd w:val="clear" w:color="auto" w:fill="auto"/>
            <w:noWrap/>
            <w:vAlign w:val="center"/>
            <w:hideMark/>
          </w:tcPr>
          <w:p w14:paraId="0BBD8A3D" w14:textId="77777777" w:rsidR="00114EA4" w:rsidRPr="00B828BD" w:rsidRDefault="00114EA4" w:rsidP="00B828BD">
            <w:pPr>
              <w:jc w:val="center"/>
              <w:rPr>
                <w:rFonts w:ascii="Myriad Pro" w:hAnsi="Myriad Pro"/>
                <w:sz w:val="18"/>
                <w:szCs w:val="18"/>
              </w:rPr>
            </w:pPr>
            <w:r w:rsidRPr="00B828BD">
              <w:rPr>
                <w:rFonts w:ascii="Myriad Pro" w:hAnsi="Myriad Pro"/>
                <w:sz w:val="18"/>
                <w:szCs w:val="18"/>
              </w:rPr>
              <w:t>93 309,16</w:t>
            </w:r>
          </w:p>
        </w:tc>
        <w:tc>
          <w:tcPr>
            <w:tcW w:w="984" w:type="dxa"/>
            <w:tcBorders>
              <w:top w:val="nil"/>
              <w:left w:val="nil"/>
              <w:bottom w:val="single" w:sz="4" w:space="0" w:color="auto"/>
              <w:right w:val="single" w:sz="4" w:space="0" w:color="auto"/>
            </w:tcBorders>
            <w:shd w:val="clear" w:color="auto" w:fill="auto"/>
            <w:noWrap/>
            <w:vAlign w:val="center"/>
            <w:hideMark/>
          </w:tcPr>
          <w:p w14:paraId="016CF299" w14:textId="77777777" w:rsidR="00114EA4" w:rsidRPr="00B828BD" w:rsidRDefault="00114EA4" w:rsidP="00B828BD">
            <w:pPr>
              <w:jc w:val="center"/>
              <w:rPr>
                <w:rFonts w:ascii="Myriad Pro" w:hAnsi="Myriad Pro"/>
                <w:sz w:val="18"/>
                <w:szCs w:val="18"/>
              </w:rPr>
            </w:pPr>
            <w:r w:rsidRPr="00B828BD">
              <w:rPr>
                <w:rFonts w:ascii="Myriad Pro" w:hAnsi="Myriad Pro"/>
                <w:sz w:val="18"/>
                <w:szCs w:val="18"/>
              </w:rPr>
              <w:t>-598,85</w:t>
            </w:r>
          </w:p>
        </w:tc>
      </w:tr>
      <w:tr w:rsidR="00114EA4" w:rsidRPr="00B828BD" w14:paraId="57D07C53" w14:textId="77777777" w:rsidTr="00E30EDF">
        <w:trPr>
          <w:trHeight w:val="272"/>
        </w:trPr>
        <w:tc>
          <w:tcPr>
            <w:tcW w:w="486" w:type="dxa"/>
            <w:tcBorders>
              <w:top w:val="nil"/>
              <w:left w:val="single" w:sz="4" w:space="0" w:color="auto"/>
              <w:bottom w:val="single" w:sz="4" w:space="0" w:color="auto"/>
              <w:right w:val="single" w:sz="4" w:space="0" w:color="auto"/>
            </w:tcBorders>
            <w:shd w:val="clear" w:color="auto" w:fill="auto"/>
            <w:vAlign w:val="center"/>
            <w:hideMark/>
          </w:tcPr>
          <w:p w14:paraId="5A740322" w14:textId="77777777" w:rsidR="00114EA4" w:rsidRPr="00B828BD" w:rsidRDefault="00114EA4" w:rsidP="00B828BD">
            <w:pPr>
              <w:jc w:val="center"/>
              <w:rPr>
                <w:rFonts w:ascii="Myriad Pro" w:hAnsi="Myriad Pro"/>
                <w:sz w:val="18"/>
                <w:szCs w:val="18"/>
              </w:rPr>
            </w:pPr>
            <w:r w:rsidRPr="00B828BD">
              <w:rPr>
                <w:rFonts w:ascii="Myriad Pro" w:hAnsi="Myriad Pro"/>
                <w:sz w:val="18"/>
                <w:szCs w:val="18"/>
              </w:rPr>
              <w:t>3</w:t>
            </w:r>
          </w:p>
        </w:tc>
        <w:tc>
          <w:tcPr>
            <w:tcW w:w="1777" w:type="dxa"/>
            <w:tcBorders>
              <w:top w:val="nil"/>
              <w:left w:val="nil"/>
              <w:bottom w:val="single" w:sz="4" w:space="0" w:color="auto"/>
              <w:right w:val="single" w:sz="4" w:space="0" w:color="auto"/>
            </w:tcBorders>
            <w:shd w:val="clear" w:color="auto" w:fill="auto"/>
            <w:vAlign w:val="center"/>
            <w:hideMark/>
          </w:tcPr>
          <w:p w14:paraId="2FA90C30" w14:textId="77777777" w:rsidR="00114EA4" w:rsidRPr="00B828BD" w:rsidRDefault="00114EA4" w:rsidP="00B828BD">
            <w:pPr>
              <w:rPr>
                <w:rFonts w:ascii="Myriad Pro" w:hAnsi="Myriad Pro"/>
                <w:sz w:val="18"/>
                <w:szCs w:val="18"/>
              </w:rPr>
            </w:pPr>
            <w:r w:rsidRPr="00B828BD">
              <w:rPr>
                <w:rFonts w:ascii="Myriad Pro" w:hAnsi="Myriad Pro"/>
                <w:sz w:val="18"/>
                <w:szCs w:val="18"/>
              </w:rPr>
              <w:t>ОАО «Регион-Энерго»</w:t>
            </w:r>
          </w:p>
        </w:tc>
        <w:tc>
          <w:tcPr>
            <w:tcW w:w="1007" w:type="dxa"/>
            <w:tcBorders>
              <w:top w:val="nil"/>
              <w:left w:val="nil"/>
              <w:bottom w:val="single" w:sz="4" w:space="0" w:color="auto"/>
              <w:right w:val="single" w:sz="4" w:space="0" w:color="auto"/>
            </w:tcBorders>
            <w:shd w:val="clear" w:color="auto" w:fill="auto"/>
            <w:noWrap/>
            <w:vAlign w:val="center"/>
            <w:hideMark/>
          </w:tcPr>
          <w:p w14:paraId="0345694E" w14:textId="77777777" w:rsidR="00114EA4" w:rsidRPr="00B828BD" w:rsidRDefault="00114EA4" w:rsidP="00B828BD">
            <w:pPr>
              <w:jc w:val="center"/>
              <w:rPr>
                <w:rFonts w:ascii="Myriad Pro" w:hAnsi="Myriad Pro"/>
                <w:sz w:val="18"/>
                <w:szCs w:val="18"/>
              </w:rPr>
            </w:pPr>
            <w:r w:rsidRPr="00B828BD">
              <w:rPr>
                <w:rFonts w:ascii="Myriad Pro" w:hAnsi="Myriad Pro"/>
                <w:sz w:val="18"/>
                <w:szCs w:val="18"/>
              </w:rPr>
              <w:t>90 244</w:t>
            </w:r>
          </w:p>
        </w:tc>
        <w:tc>
          <w:tcPr>
            <w:tcW w:w="850" w:type="dxa"/>
            <w:tcBorders>
              <w:top w:val="nil"/>
              <w:left w:val="nil"/>
              <w:bottom w:val="single" w:sz="4" w:space="0" w:color="auto"/>
              <w:right w:val="single" w:sz="4" w:space="0" w:color="auto"/>
            </w:tcBorders>
            <w:shd w:val="clear" w:color="auto" w:fill="auto"/>
            <w:noWrap/>
            <w:vAlign w:val="center"/>
            <w:hideMark/>
          </w:tcPr>
          <w:p w14:paraId="18E57CFA" w14:textId="77777777" w:rsidR="00114EA4" w:rsidRPr="00B828BD" w:rsidRDefault="00114EA4" w:rsidP="00B828BD">
            <w:pPr>
              <w:jc w:val="center"/>
              <w:rPr>
                <w:rFonts w:ascii="Myriad Pro" w:hAnsi="Myriad Pro"/>
                <w:sz w:val="18"/>
                <w:szCs w:val="18"/>
              </w:rPr>
            </w:pPr>
            <w:r w:rsidRPr="00B828BD">
              <w:rPr>
                <w:rFonts w:ascii="Myriad Pro" w:hAnsi="Myriad Pro"/>
                <w:sz w:val="18"/>
                <w:szCs w:val="18"/>
              </w:rPr>
              <w:t>0,194</w:t>
            </w:r>
          </w:p>
        </w:tc>
        <w:tc>
          <w:tcPr>
            <w:tcW w:w="1276" w:type="dxa"/>
            <w:tcBorders>
              <w:top w:val="nil"/>
              <w:left w:val="nil"/>
              <w:bottom w:val="single" w:sz="4" w:space="0" w:color="auto"/>
              <w:right w:val="single" w:sz="4" w:space="0" w:color="auto"/>
            </w:tcBorders>
            <w:shd w:val="clear" w:color="auto" w:fill="auto"/>
            <w:noWrap/>
            <w:vAlign w:val="center"/>
            <w:hideMark/>
          </w:tcPr>
          <w:p w14:paraId="36F839AC" w14:textId="77777777" w:rsidR="00114EA4" w:rsidRPr="00B828BD" w:rsidRDefault="00114EA4" w:rsidP="00B828BD">
            <w:pPr>
              <w:jc w:val="center"/>
              <w:rPr>
                <w:rFonts w:ascii="Myriad Pro" w:hAnsi="Myriad Pro"/>
                <w:sz w:val="18"/>
                <w:szCs w:val="18"/>
              </w:rPr>
            </w:pPr>
            <w:r w:rsidRPr="00B828BD">
              <w:rPr>
                <w:rFonts w:ascii="Myriad Pro" w:hAnsi="Myriad Pro"/>
                <w:sz w:val="18"/>
                <w:szCs w:val="18"/>
              </w:rPr>
              <w:t>17 496,44</w:t>
            </w:r>
          </w:p>
        </w:tc>
        <w:tc>
          <w:tcPr>
            <w:tcW w:w="1077" w:type="dxa"/>
            <w:tcBorders>
              <w:top w:val="nil"/>
              <w:left w:val="nil"/>
              <w:bottom w:val="single" w:sz="4" w:space="0" w:color="auto"/>
              <w:right w:val="single" w:sz="4" w:space="0" w:color="auto"/>
            </w:tcBorders>
            <w:shd w:val="clear" w:color="auto" w:fill="auto"/>
            <w:noWrap/>
            <w:vAlign w:val="center"/>
            <w:hideMark/>
          </w:tcPr>
          <w:p w14:paraId="6BC94476" w14:textId="77777777" w:rsidR="00114EA4" w:rsidRPr="00B828BD" w:rsidRDefault="00114EA4" w:rsidP="00B828BD">
            <w:pPr>
              <w:jc w:val="center"/>
              <w:rPr>
                <w:rFonts w:ascii="Myriad Pro" w:hAnsi="Myriad Pro"/>
                <w:sz w:val="18"/>
                <w:szCs w:val="18"/>
              </w:rPr>
            </w:pPr>
            <w:r w:rsidRPr="00B828BD">
              <w:rPr>
                <w:rFonts w:ascii="Myriad Pro" w:hAnsi="Myriad Pro"/>
                <w:sz w:val="18"/>
                <w:szCs w:val="18"/>
              </w:rPr>
              <w:t>93 364</w:t>
            </w:r>
          </w:p>
        </w:tc>
        <w:tc>
          <w:tcPr>
            <w:tcW w:w="775" w:type="dxa"/>
            <w:tcBorders>
              <w:top w:val="nil"/>
              <w:left w:val="nil"/>
              <w:bottom w:val="single" w:sz="4" w:space="0" w:color="auto"/>
              <w:right w:val="single" w:sz="4" w:space="0" w:color="auto"/>
            </w:tcBorders>
            <w:shd w:val="clear" w:color="auto" w:fill="auto"/>
            <w:noWrap/>
            <w:vAlign w:val="center"/>
            <w:hideMark/>
          </w:tcPr>
          <w:p w14:paraId="23545FED" w14:textId="77777777" w:rsidR="00114EA4" w:rsidRPr="00B828BD" w:rsidRDefault="00114EA4" w:rsidP="00B828BD">
            <w:pPr>
              <w:jc w:val="center"/>
              <w:rPr>
                <w:rFonts w:ascii="Myriad Pro" w:hAnsi="Myriad Pro"/>
                <w:sz w:val="18"/>
                <w:szCs w:val="18"/>
              </w:rPr>
            </w:pPr>
            <w:r w:rsidRPr="00B828BD">
              <w:rPr>
                <w:rFonts w:ascii="Myriad Pro" w:hAnsi="Myriad Pro"/>
                <w:sz w:val="18"/>
                <w:szCs w:val="18"/>
              </w:rPr>
              <w:t>0,194</w:t>
            </w:r>
          </w:p>
        </w:tc>
        <w:tc>
          <w:tcPr>
            <w:tcW w:w="1142" w:type="dxa"/>
            <w:tcBorders>
              <w:top w:val="nil"/>
              <w:left w:val="nil"/>
              <w:bottom w:val="single" w:sz="4" w:space="0" w:color="auto"/>
              <w:right w:val="single" w:sz="4" w:space="0" w:color="auto"/>
            </w:tcBorders>
            <w:shd w:val="clear" w:color="auto" w:fill="auto"/>
            <w:noWrap/>
            <w:vAlign w:val="center"/>
            <w:hideMark/>
          </w:tcPr>
          <w:p w14:paraId="76F0C0B7" w14:textId="77777777" w:rsidR="00114EA4" w:rsidRPr="00B828BD" w:rsidRDefault="00114EA4" w:rsidP="00B828BD">
            <w:pPr>
              <w:jc w:val="center"/>
              <w:rPr>
                <w:rFonts w:ascii="Myriad Pro" w:hAnsi="Myriad Pro"/>
                <w:sz w:val="18"/>
                <w:szCs w:val="18"/>
              </w:rPr>
            </w:pPr>
            <w:r w:rsidRPr="00B828BD">
              <w:rPr>
                <w:rFonts w:ascii="Myriad Pro" w:hAnsi="Myriad Pro"/>
                <w:sz w:val="18"/>
                <w:szCs w:val="18"/>
              </w:rPr>
              <w:t>18 101,41</w:t>
            </w:r>
          </w:p>
        </w:tc>
        <w:tc>
          <w:tcPr>
            <w:tcW w:w="984" w:type="dxa"/>
            <w:tcBorders>
              <w:top w:val="nil"/>
              <w:left w:val="nil"/>
              <w:bottom w:val="single" w:sz="4" w:space="0" w:color="auto"/>
              <w:right w:val="single" w:sz="4" w:space="0" w:color="auto"/>
            </w:tcBorders>
            <w:shd w:val="clear" w:color="auto" w:fill="auto"/>
            <w:noWrap/>
            <w:vAlign w:val="center"/>
            <w:hideMark/>
          </w:tcPr>
          <w:p w14:paraId="0D1E2079" w14:textId="77777777" w:rsidR="00114EA4" w:rsidRPr="00B828BD" w:rsidRDefault="00114EA4" w:rsidP="00B828BD">
            <w:pPr>
              <w:jc w:val="center"/>
              <w:rPr>
                <w:rFonts w:ascii="Myriad Pro" w:hAnsi="Myriad Pro"/>
                <w:sz w:val="18"/>
                <w:szCs w:val="18"/>
              </w:rPr>
            </w:pPr>
            <w:r w:rsidRPr="00B828BD">
              <w:rPr>
                <w:rFonts w:ascii="Myriad Pro" w:hAnsi="Myriad Pro"/>
                <w:sz w:val="18"/>
                <w:szCs w:val="18"/>
              </w:rPr>
              <w:t>-604,97</w:t>
            </w:r>
          </w:p>
        </w:tc>
      </w:tr>
      <w:tr w:rsidR="00114EA4" w:rsidRPr="00B828BD" w14:paraId="35077BDA" w14:textId="77777777" w:rsidTr="00E30EDF">
        <w:trPr>
          <w:trHeight w:val="610"/>
        </w:trPr>
        <w:tc>
          <w:tcPr>
            <w:tcW w:w="486" w:type="dxa"/>
            <w:tcBorders>
              <w:top w:val="nil"/>
              <w:left w:val="single" w:sz="4" w:space="0" w:color="auto"/>
              <w:bottom w:val="single" w:sz="4" w:space="0" w:color="auto"/>
              <w:right w:val="single" w:sz="4" w:space="0" w:color="auto"/>
            </w:tcBorders>
            <w:shd w:val="clear" w:color="auto" w:fill="auto"/>
            <w:vAlign w:val="center"/>
            <w:hideMark/>
          </w:tcPr>
          <w:p w14:paraId="743E6918" w14:textId="77777777" w:rsidR="00114EA4" w:rsidRPr="00B828BD" w:rsidRDefault="00114EA4" w:rsidP="00B828BD">
            <w:pPr>
              <w:jc w:val="center"/>
              <w:rPr>
                <w:rFonts w:ascii="Myriad Pro" w:hAnsi="Myriad Pro"/>
                <w:sz w:val="18"/>
                <w:szCs w:val="18"/>
              </w:rPr>
            </w:pPr>
            <w:r w:rsidRPr="00B828BD">
              <w:rPr>
                <w:rFonts w:ascii="Myriad Pro" w:hAnsi="Myriad Pro"/>
                <w:sz w:val="18"/>
                <w:szCs w:val="18"/>
              </w:rPr>
              <w:t>4</w:t>
            </w:r>
          </w:p>
        </w:tc>
        <w:tc>
          <w:tcPr>
            <w:tcW w:w="1777" w:type="dxa"/>
            <w:tcBorders>
              <w:top w:val="nil"/>
              <w:left w:val="nil"/>
              <w:bottom w:val="single" w:sz="4" w:space="0" w:color="auto"/>
              <w:right w:val="single" w:sz="4" w:space="0" w:color="auto"/>
            </w:tcBorders>
            <w:shd w:val="clear" w:color="auto" w:fill="auto"/>
            <w:vAlign w:val="center"/>
            <w:hideMark/>
          </w:tcPr>
          <w:p w14:paraId="1952C1F8" w14:textId="77777777" w:rsidR="00114EA4" w:rsidRPr="00B828BD" w:rsidRDefault="00114EA4" w:rsidP="00B828BD">
            <w:pPr>
              <w:rPr>
                <w:rFonts w:ascii="Myriad Pro" w:hAnsi="Myriad Pro"/>
                <w:sz w:val="18"/>
                <w:szCs w:val="18"/>
              </w:rPr>
            </w:pPr>
            <w:r w:rsidRPr="00B828BD">
              <w:rPr>
                <w:rFonts w:ascii="Myriad Pro" w:hAnsi="Myriad Pro"/>
                <w:sz w:val="18"/>
                <w:szCs w:val="18"/>
              </w:rPr>
              <w:t>Муниципальное унитарное многоотраслевое коммунальное предприятие (ЗАТО Сибирский)</w:t>
            </w:r>
          </w:p>
        </w:tc>
        <w:tc>
          <w:tcPr>
            <w:tcW w:w="1007" w:type="dxa"/>
            <w:tcBorders>
              <w:top w:val="nil"/>
              <w:left w:val="nil"/>
              <w:bottom w:val="single" w:sz="4" w:space="0" w:color="auto"/>
              <w:right w:val="single" w:sz="4" w:space="0" w:color="auto"/>
            </w:tcBorders>
            <w:shd w:val="clear" w:color="auto" w:fill="auto"/>
            <w:noWrap/>
            <w:vAlign w:val="center"/>
            <w:hideMark/>
          </w:tcPr>
          <w:p w14:paraId="16E81180" w14:textId="77777777" w:rsidR="00114EA4" w:rsidRPr="00B828BD" w:rsidRDefault="00114EA4" w:rsidP="00B828BD">
            <w:pPr>
              <w:jc w:val="center"/>
              <w:rPr>
                <w:rFonts w:ascii="Myriad Pro" w:hAnsi="Myriad Pro"/>
                <w:sz w:val="18"/>
                <w:szCs w:val="18"/>
              </w:rPr>
            </w:pPr>
            <w:r w:rsidRPr="00B828BD">
              <w:rPr>
                <w:rFonts w:ascii="Myriad Pro" w:hAnsi="Myriad Pro"/>
                <w:sz w:val="18"/>
                <w:szCs w:val="18"/>
              </w:rPr>
              <w:t>20 999</w:t>
            </w:r>
          </w:p>
        </w:tc>
        <w:tc>
          <w:tcPr>
            <w:tcW w:w="850" w:type="dxa"/>
            <w:tcBorders>
              <w:top w:val="nil"/>
              <w:left w:val="nil"/>
              <w:bottom w:val="single" w:sz="4" w:space="0" w:color="auto"/>
              <w:right w:val="single" w:sz="4" w:space="0" w:color="auto"/>
            </w:tcBorders>
            <w:shd w:val="clear" w:color="auto" w:fill="auto"/>
            <w:noWrap/>
            <w:vAlign w:val="center"/>
            <w:hideMark/>
          </w:tcPr>
          <w:p w14:paraId="5FF41D23" w14:textId="77777777" w:rsidR="00114EA4" w:rsidRPr="00B828BD" w:rsidRDefault="00114EA4" w:rsidP="00B828BD">
            <w:pPr>
              <w:jc w:val="center"/>
              <w:rPr>
                <w:rFonts w:ascii="Myriad Pro" w:hAnsi="Myriad Pro"/>
                <w:sz w:val="18"/>
                <w:szCs w:val="18"/>
              </w:rPr>
            </w:pPr>
            <w:r w:rsidRPr="00B828BD">
              <w:rPr>
                <w:rFonts w:ascii="Myriad Pro" w:hAnsi="Myriad Pro"/>
                <w:sz w:val="18"/>
                <w:szCs w:val="18"/>
              </w:rPr>
              <w:t>0,878</w:t>
            </w:r>
          </w:p>
        </w:tc>
        <w:tc>
          <w:tcPr>
            <w:tcW w:w="1276" w:type="dxa"/>
            <w:tcBorders>
              <w:top w:val="nil"/>
              <w:left w:val="nil"/>
              <w:bottom w:val="single" w:sz="4" w:space="0" w:color="auto"/>
              <w:right w:val="single" w:sz="4" w:space="0" w:color="auto"/>
            </w:tcBorders>
            <w:shd w:val="clear" w:color="auto" w:fill="auto"/>
            <w:noWrap/>
            <w:vAlign w:val="center"/>
            <w:hideMark/>
          </w:tcPr>
          <w:p w14:paraId="330EA60D" w14:textId="77777777" w:rsidR="00114EA4" w:rsidRPr="00B828BD" w:rsidRDefault="00114EA4" w:rsidP="00B828BD">
            <w:pPr>
              <w:jc w:val="center"/>
              <w:rPr>
                <w:rFonts w:ascii="Myriad Pro" w:hAnsi="Myriad Pro"/>
                <w:sz w:val="18"/>
                <w:szCs w:val="18"/>
              </w:rPr>
            </w:pPr>
            <w:r w:rsidRPr="00B828BD">
              <w:rPr>
                <w:rFonts w:ascii="Myriad Pro" w:hAnsi="Myriad Pro"/>
                <w:sz w:val="18"/>
                <w:szCs w:val="18"/>
              </w:rPr>
              <w:t>18 439,44</w:t>
            </w:r>
          </w:p>
        </w:tc>
        <w:tc>
          <w:tcPr>
            <w:tcW w:w="1077" w:type="dxa"/>
            <w:tcBorders>
              <w:top w:val="nil"/>
              <w:left w:val="nil"/>
              <w:bottom w:val="single" w:sz="4" w:space="0" w:color="auto"/>
              <w:right w:val="single" w:sz="4" w:space="0" w:color="auto"/>
            </w:tcBorders>
            <w:shd w:val="clear" w:color="auto" w:fill="auto"/>
            <w:noWrap/>
            <w:vAlign w:val="center"/>
            <w:hideMark/>
          </w:tcPr>
          <w:p w14:paraId="54050E7F" w14:textId="77777777" w:rsidR="00114EA4" w:rsidRPr="00B828BD" w:rsidRDefault="00114EA4" w:rsidP="00B828BD">
            <w:pPr>
              <w:jc w:val="center"/>
              <w:rPr>
                <w:rFonts w:ascii="Myriad Pro" w:hAnsi="Myriad Pro"/>
                <w:sz w:val="18"/>
                <w:szCs w:val="18"/>
              </w:rPr>
            </w:pPr>
            <w:r w:rsidRPr="00B828BD">
              <w:rPr>
                <w:rFonts w:ascii="Myriad Pro" w:hAnsi="Myriad Pro"/>
                <w:sz w:val="18"/>
                <w:szCs w:val="18"/>
              </w:rPr>
              <w:t>20 984</w:t>
            </w:r>
          </w:p>
        </w:tc>
        <w:tc>
          <w:tcPr>
            <w:tcW w:w="775" w:type="dxa"/>
            <w:tcBorders>
              <w:top w:val="nil"/>
              <w:left w:val="nil"/>
              <w:bottom w:val="single" w:sz="4" w:space="0" w:color="auto"/>
              <w:right w:val="single" w:sz="4" w:space="0" w:color="auto"/>
            </w:tcBorders>
            <w:shd w:val="clear" w:color="auto" w:fill="auto"/>
            <w:noWrap/>
            <w:vAlign w:val="center"/>
            <w:hideMark/>
          </w:tcPr>
          <w:p w14:paraId="610A0CCE" w14:textId="77777777" w:rsidR="00114EA4" w:rsidRPr="00B828BD" w:rsidRDefault="00114EA4" w:rsidP="00B828BD">
            <w:pPr>
              <w:jc w:val="center"/>
              <w:rPr>
                <w:rFonts w:ascii="Myriad Pro" w:hAnsi="Myriad Pro"/>
                <w:sz w:val="18"/>
                <w:szCs w:val="18"/>
              </w:rPr>
            </w:pPr>
            <w:r w:rsidRPr="00B828BD">
              <w:rPr>
                <w:rFonts w:ascii="Myriad Pro" w:hAnsi="Myriad Pro"/>
                <w:sz w:val="18"/>
                <w:szCs w:val="18"/>
              </w:rPr>
              <w:t>0,878</w:t>
            </w:r>
          </w:p>
        </w:tc>
        <w:tc>
          <w:tcPr>
            <w:tcW w:w="1142" w:type="dxa"/>
            <w:tcBorders>
              <w:top w:val="nil"/>
              <w:left w:val="nil"/>
              <w:bottom w:val="single" w:sz="4" w:space="0" w:color="auto"/>
              <w:right w:val="single" w:sz="4" w:space="0" w:color="auto"/>
            </w:tcBorders>
            <w:shd w:val="clear" w:color="auto" w:fill="auto"/>
            <w:noWrap/>
            <w:vAlign w:val="center"/>
            <w:hideMark/>
          </w:tcPr>
          <w:p w14:paraId="599A1F8A" w14:textId="77777777" w:rsidR="00114EA4" w:rsidRPr="00B828BD" w:rsidRDefault="00114EA4" w:rsidP="00B828BD">
            <w:pPr>
              <w:jc w:val="center"/>
              <w:rPr>
                <w:rFonts w:ascii="Myriad Pro" w:hAnsi="Myriad Pro"/>
                <w:sz w:val="18"/>
                <w:szCs w:val="18"/>
              </w:rPr>
            </w:pPr>
            <w:r w:rsidRPr="00B828BD">
              <w:rPr>
                <w:rFonts w:ascii="Myriad Pro" w:hAnsi="Myriad Pro"/>
                <w:sz w:val="18"/>
                <w:szCs w:val="18"/>
              </w:rPr>
              <w:t>18 426,47</w:t>
            </w:r>
          </w:p>
        </w:tc>
        <w:tc>
          <w:tcPr>
            <w:tcW w:w="984" w:type="dxa"/>
            <w:tcBorders>
              <w:top w:val="nil"/>
              <w:left w:val="nil"/>
              <w:bottom w:val="single" w:sz="4" w:space="0" w:color="auto"/>
              <w:right w:val="single" w:sz="4" w:space="0" w:color="auto"/>
            </w:tcBorders>
            <w:shd w:val="clear" w:color="auto" w:fill="auto"/>
            <w:noWrap/>
            <w:vAlign w:val="center"/>
            <w:hideMark/>
          </w:tcPr>
          <w:p w14:paraId="08B8CFC5" w14:textId="77777777" w:rsidR="00114EA4" w:rsidRPr="00B828BD" w:rsidRDefault="00114EA4" w:rsidP="00B828BD">
            <w:pPr>
              <w:jc w:val="center"/>
              <w:rPr>
                <w:rFonts w:ascii="Myriad Pro" w:hAnsi="Myriad Pro"/>
                <w:sz w:val="18"/>
                <w:szCs w:val="18"/>
              </w:rPr>
            </w:pPr>
            <w:r w:rsidRPr="00B828BD">
              <w:rPr>
                <w:rFonts w:ascii="Myriad Pro" w:hAnsi="Myriad Pro"/>
                <w:sz w:val="18"/>
                <w:szCs w:val="18"/>
              </w:rPr>
              <w:t>12,97</w:t>
            </w:r>
          </w:p>
        </w:tc>
      </w:tr>
      <w:tr w:rsidR="00114EA4" w:rsidRPr="00B828BD" w14:paraId="3955254D" w14:textId="77777777" w:rsidTr="00E30EDF">
        <w:trPr>
          <w:trHeight w:val="420"/>
        </w:trPr>
        <w:tc>
          <w:tcPr>
            <w:tcW w:w="226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273860" w14:textId="77777777" w:rsidR="00114EA4" w:rsidRPr="00B828BD" w:rsidRDefault="00114EA4" w:rsidP="00B828BD">
            <w:pPr>
              <w:rPr>
                <w:rFonts w:ascii="Myriad Pro" w:hAnsi="Myriad Pro"/>
                <w:b/>
                <w:bCs/>
                <w:sz w:val="18"/>
                <w:szCs w:val="18"/>
              </w:rPr>
            </w:pPr>
            <w:r w:rsidRPr="00B828BD">
              <w:rPr>
                <w:rFonts w:ascii="Myriad Pro" w:hAnsi="Myriad Pro"/>
                <w:b/>
                <w:bCs/>
                <w:sz w:val="18"/>
                <w:szCs w:val="18"/>
              </w:rPr>
              <w:t>Всего перерасход по услугам</w:t>
            </w:r>
          </w:p>
        </w:tc>
        <w:tc>
          <w:tcPr>
            <w:tcW w:w="1007" w:type="dxa"/>
            <w:tcBorders>
              <w:top w:val="nil"/>
              <w:left w:val="nil"/>
              <w:bottom w:val="single" w:sz="4" w:space="0" w:color="auto"/>
              <w:right w:val="single" w:sz="4" w:space="0" w:color="auto"/>
            </w:tcBorders>
            <w:shd w:val="clear" w:color="auto" w:fill="auto"/>
            <w:noWrap/>
            <w:vAlign w:val="center"/>
            <w:hideMark/>
          </w:tcPr>
          <w:p w14:paraId="2AAAC771" w14:textId="77777777" w:rsidR="00114EA4" w:rsidRPr="00B828BD" w:rsidRDefault="00114EA4" w:rsidP="00B828BD">
            <w:pPr>
              <w:jc w:val="center"/>
              <w:rPr>
                <w:rFonts w:ascii="Myriad Pro" w:hAnsi="Myriad Pro"/>
                <w:b/>
                <w:bCs/>
                <w:sz w:val="18"/>
                <w:szCs w:val="18"/>
              </w:rPr>
            </w:pPr>
            <w:r w:rsidRPr="00B828BD">
              <w:rPr>
                <w:rFonts w:ascii="Myriad Pro" w:hAnsi="Myriad Pro"/>
                <w:b/>
                <w:bCs/>
                <w:sz w:val="18"/>
                <w:szCs w:val="18"/>
              </w:rPr>
              <w:t>762 128</w:t>
            </w:r>
          </w:p>
        </w:tc>
        <w:tc>
          <w:tcPr>
            <w:tcW w:w="850" w:type="dxa"/>
            <w:tcBorders>
              <w:top w:val="nil"/>
              <w:left w:val="nil"/>
              <w:bottom w:val="single" w:sz="4" w:space="0" w:color="auto"/>
              <w:right w:val="single" w:sz="4" w:space="0" w:color="auto"/>
            </w:tcBorders>
            <w:shd w:val="clear" w:color="auto" w:fill="auto"/>
            <w:noWrap/>
            <w:vAlign w:val="center"/>
            <w:hideMark/>
          </w:tcPr>
          <w:p w14:paraId="74B20A99" w14:textId="77777777" w:rsidR="00114EA4" w:rsidRPr="00B828BD" w:rsidRDefault="00114EA4" w:rsidP="00B828BD">
            <w:pPr>
              <w:jc w:val="center"/>
              <w:rPr>
                <w:rFonts w:ascii="Myriad Pro" w:hAnsi="Myriad Pro"/>
                <w:b/>
                <w:bCs/>
                <w:sz w:val="18"/>
                <w:szCs w:val="18"/>
              </w:rPr>
            </w:pPr>
          </w:p>
        </w:tc>
        <w:tc>
          <w:tcPr>
            <w:tcW w:w="1276" w:type="dxa"/>
            <w:tcBorders>
              <w:top w:val="nil"/>
              <w:left w:val="nil"/>
              <w:bottom w:val="single" w:sz="4" w:space="0" w:color="auto"/>
              <w:right w:val="single" w:sz="4" w:space="0" w:color="auto"/>
            </w:tcBorders>
            <w:shd w:val="clear" w:color="auto" w:fill="auto"/>
            <w:noWrap/>
            <w:vAlign w:val="center"/>
            <w:hideMark/>
          </w:tcPr>
          <w:p w14:paraId="6D4D7389" w14:textId="77777777" w:rsidR="00114EA4" w:rsidRPr="00B828BD" w:rsidRDefault="00114EA4" w:rsidP="00B828BD">
            <w:pPr>
              <w:jc w:val="center"/>
              <w:rPr>
                <w:rFonts w:ascii="Myriad Pro" w:hAnsi="Myriad Pro"/>
                <w:b/>
                <w:bCs/>
                <w:sz w:val="18"/>
                <w:szCs w:val="18"/>
              </w:rPr>
            </w:pPr>
            <w:r w:rsidRPr="00B828BD">
              <w:rPr>
                <w:rFonts w:ascii="Myriad Pro" w:hAnsi="Myriad Pro"/>
                <w:b/>
                <w:bCs/>
                <w:sz w:val="18"/>
                <w:szCs w:val="18"/>
              </w:rPr>
              <w:t>410 007</w:t>
            </w:r>
          </w:p>
        </w:tc>
        <w:tc>
          <w:tcPr>
            <w:tcW w:w="1077" w:type="dxa"/>
            <w:tcBorders>
              <w:top w:val="nil"/>
              <w:left w:val="nil"/>
              <w:bottom w:val="single" w:sz="4" w:space="0" w:color="auto"/>
              <w:right w:val="single" w:sz="4" w:space="0" w:color="auto"/>
            </w:tcBorders>
            <w:shd w:val="clear" w:color="auto" w:fill="auto"/>
            <w:noWrap/>
            <w:vAlign w:val="center"/>
            <w:hideMark/>
          </w:tcPr>
          <w:p w14:paraId="4F563499" w14:textId="77777777" w:rsidR="00114EA4" w:rsidRPr="00B828BD" w:rsidRDefault="00114EA4" w:rsidP="00B828BD">
            <w:pPr>
              <w:jc w:val="center"/>
              <w:rPr>
                <w:rFonts w:ascii="Myriad Pro" w:hAnsi="Myriad Pro"/>
                <w:b/>
                <w:bCs/>
                <w:sz w:val="18"/>
                <w:szCs w:val="18"/>
              </w:rPr>
            </w:pPr>
            <w:r w:rsidRPr="00B828BD">
              <w:rPr>
                <w:rFonts w:ascii="Myriad Pro" w:hAnsi="Myriad Pro"/>
                <w:b/>
                <w:bCs/>
                <w:sz w:val="18"/>
                <w:szCs w:val="18"/>
              </w:rPr>
              <w:t>710 498</w:t>
            </w:r>
          </w:p>
        </w:tc>
        <w:tc>
          <w:tcPr>
            <w:tcW w:w="775" w:type="dxa"/>
            <w:tcBorders>
              <w:top w:val="nil"/>
              <w:left w:val="nil"/>
              <w:bottom w:val="single" w:sz="4" w:space="0" w:color="auto"/>
              <w:right w:val="single" w:sz="4" w:space="0" w:color="auto"/>
            </w:tcBorders>
            <w:shd w:val="clear" w:color="auto" w:fill="auto"/>
            <w:noWrap/>
            <w:vAlign w:val="center"/>
            <w:hideMark/>
          </w:tcPr>
          <w:p w14:paraId="392CA5BA" w14:textId="77777777" w:rsidR="00114EA4" w:rsidRPr="00B828BD" w:rsidRDefault="00114EA4" w:rsidP="00B828BD">
            <w:pPr>
              <w:jc w:val="center"/>
              <w:rPr>
                <w:rFonts w:ascii="Myriad Pro" w:hAnsi="Myriad Pro"/>
                <w:b/>
                <w:bCs/>
                <w:sz w:val="18"/>
                <w:szCs w:val="18"/>
              </w:rPr>
            </w:pPr>
            <w:r w:rsidRPr="00B828BD">
              <w:rPr>
                <w:rFonts w:ascii="Myriad Pro" w:hAnsi="Myriad Pro"/>
                <w:b/>
                <w:bCs/>
                <w:sz w:val="18"/>
                <w:szCs w:val="18"/>
              </w:rPr>
              <w:t> </w:t>
            </w:r>
          </w:p>
        </w:tc>
        <w:tc>
          <w:tcPr>
            <w:tcW w:w="1142" w:type="dxa"/>
            <w:tcBorders>
              <w:top w:val="nil"/>
              <w:left w:val="nil"/>
              <w:bottom w:val="single" w:sz="4" w:space="0" w:color="auto"/>
              <w:right w:val="single" w:sz="4" w:space="0" w:color="auto"/>
            </w:tcBorders>
            <w:shd w:val="clear" w:color="auto" w:fill="auto"/>
            <w:noWrap/>
            <w:vAlign w:val="center"/>
            <w:hideMark/>
          </w:tcPr>
          <w:p w14:paraId="00DEA9BD" w14:textId="77777777" w:rsidR="00114EA4" w:rsidRPr="00B828BD" w:rsidRDefault="00114EA4" w:rsidP="00B828BD">
            <w:pPr>
              <w:jc w:val="center"/>
              <w:rPr>
                <w:rFonts w:ascii="Myriad Pro" w:hAnsi="Myriad Pro"/>
                <w:b/>
                <w:bCs/>
                <w:sz w:val="18"/>
                <w:szCs w:val="18"/>
              </w:rPr>
            </w:pPr>
            <w:r w:rsidRPr="00B828BD">
              <w:rPr>
                <w:rFonts w:ascii="Myriad Pro" w:hAnsi="Myriad Pro"/>
                <w:b/>
                <w:bCs/>
                <w:sz w:val="18"/>
                <w:szCs w:val="18"/>
              </w:rPr>
              <w:t>367 393</w:t>
            </w:r>
          </w:p>
        </w:tc>
        <w:tc>
          <w:tcPr>
            <w:tcW w:w="984" w:type="dxa"/>
            <w:tcBorders>
              <w:top w:val="nil"/>
              <w:left w:val="nil"/>
              <w:bottom w:val="single" w:sz="4" w:space="0" w:color="auto"/>
              <w:right w:val="single" w:sz="4" w:space="0" w:color="auto"/>
            </w:tcBorders>
            <w:shd w:val="clear" w:color="auto" w:fill="auto"/>
            <w:noWrap/>
            <w:vAlign w:val="center"/>
            <w:hideMark/>
          </w:tcPr>
          <w:p w14:paraId="792270FA" w14:textId="77777777" w:rsidR="00114EA4" w:rsidRPr="00B828BD" w:rsidRDefault="00114EA4" w:rsidP="00B828BD">
            <w:pPr>
              <w:jc w:val="center"/>
              <w:rPr>
                <w:rFonts w:ascii="Myriad Pro" w:hAnsi="Myriad Pro"/>
                <w:b/>
                <w:bCs/>
                <w:sz w:val="18"/>
                <w:szCs w:val="18"/>
              </w:rPr>
            </w:pPr>
            <w:r w:rsidRPr="00B828BD">
              <w:rPr>
                <w:rFonts w:ascii="Myriad Pro" w:hAnsi="Myriad Pro"/>
                <w:b/>
                <w:bCs/>
                <w:sz w:val="18"/>
                <w:szCs w:val="18"/>
              </w:rPr>
              <w:t>42 614</w:t>
            </w:r>
          </w:p>
        </w:tc>
      </w:tr>
    </w:tbl>
    <w:p w14:paraId="1284D15E" w14:textId="77777777" w:rsidR="00114EA4" w:rsidRPr="00565062" w:rsidRDefault="00114EA4" w:rsidP="00114EA4">
      <w:pPr>
        <w:spacing w:line="360" w:lineRule="auto"/>
        <w:rPr>
          <w:rFonts w:ascii="Myriad Pro" w:hAnsi="Myriad Pro"/>
        </w:rPr>
      </w:pPr>
    </w:p>
    <w:p w14:paraId="0C60C730" w14:textId="77777777" w:rsidR="00114EA4" w:rsidRDefault="00114EA4" w:rsidP="00114EA4">
      <w:pPr>
        <w:spacing w:line="360" w:lineRule="auto"/>
        <w:ind w:firstLine="567"/>
        <w:jc w:val="both"/>
        <w:rPr>
          <w:rFonts w:ascii="Myriad Pro" w:hAnsi="Myriad Pro"/>
          <w:sz w:val="26"/>
          <w:szCs w:val="26"/>
        </w:rPr>
      </w:pPr>
      <w:r w:rsidRPr="00114EA4">
        <w:rPr>
          <w:rFonts w:ascii="Myriad Pro" w:hAnsi="Myriad Pro"/>
          <w:sz w:val="26"/>
          <w:szCs w:val="26"/>
        </w:rPr>
        <w:t xml:space="preserve">Управление Алтайского края по государственному регулированию цен и тарифов приняло в учет экономически обоснованные дополнительно понесенные расходы на оплату услуг по передаче электроэнергии смежных сетевых компаний в корректировке НВВ Филиала «Алтайэнерго» на 2020 год. Исполнитель обращает внимание, что, проведя анализ за 2017-2019 гг., наглядно просматривается тенденция установления тарифов на взаиморасчеты между </w:t>
      </w:r>
      <w:r w:rsidR="00796650">
        <w:rPr>
          <w:rFonts w:ascii="Myriad Pro" w:hAnsi="Myriad Pro"/>
          <w:sz w:val="26"/>
          <w:szCs w:val="26"/>
        </w:rPr>
        <w:t>ф</w:t>
      </w:r>
      <w:r w:rsidRPr="00114EA4">
        <w:rPr>
          <w:rFonts w:ascii="Myriad Pro" w:hAnsi="Myriad Pro"/>
          <w:sz w:val="26"/>
          <w:szCs w:val="26"/>
        </w:rPr>
        <w:t>илиалом «Алтайэнерго» и другими сетевыми компаниями исходя из заниженных балансовых показателей, а значит, с учетом завышенных индивидуальных тарифов по передаче электрической энергии для взаиморасчетов между сетевыми организациями. Исполнитель усматривает в таком поведении Управления</w:t>
      </w:r>
      <w:r w:rsidR="00796650">
        <w:rPr>
          <w:rFonts w:ascii="Myriad Pro" w:hAnsi="Myriad Pro"/>
          <w:sz w:val="26"/>
          <w:szCs w:val="26"/>
        </w:rPr>
        <w:t xml:space="preserve"> по тарифам</w:t>
      </w:r>
      <w:r w:rsidRPr="00114EA4">
        <w:rPr>
          <w:rFonts w:ascii="Myriad Pro" w:hAnsi="Myriad Pro"/>
          <w:sz w:val="26"/>
          <w:szCs w:val="26"/>
        </w:rPr>
        <w:t xml:space="preserve"> оказание неявной финансовой поддержки небольшим сетевым компаниям на территории Алтайского края, что имеет негативные последствия для финансового состояния самого </w:t>
      </w:r>
      <w:r w:rsidR="00B828BD">
        <w:rPr>
          <w:rFonts w:ascii="Myriad Pro" w:hAnsi="Myriad Pro"/>
          <w:sz w:val="26"/>
          <w:szCs w:val="26"/>
        </w:rPr>
        <w:t>ф</w:t>
      </w:r>
      <w:r w:rsidRPr="00114EA4">
        <w:rPr>
          <w:rFonts w:ascii="Myriad Pro" w:hAnsi="Myriad Pro"/>
          <w:sz w:val="26"/>
          <w:szCs w:val="26"/>
        </w:rPr>
        <w:t xml:space="preserve">илиала «Алтайэнерго» в результате отвлечения собственной выручки на исполнение договорной схемы в регионе. </w:t>
      </w:r>
    </w:p>
    <w:p w14:paraId="08C17A57" w14:textId="0BC1488C" w:rsidR="00796650" w:rsidRDefault="00B828BD" w:rsidP="00114EA4">
      <w:pPr>
        <w:spacing w:line="360" w:lineRule="auto"/>
        <w:ind w:firstLine="567"/>
        <w:jc w:val="both"/>
        <w:rPr>
          <w:rFonts w:ascii="Myriad Pro" w:hAnsi="Myriad Pro"/>
          <w:sz w:val="26"/>
          <w:szCs w:val="26"/>
        </w:rPr>
      </w:pPr>
      <w:r w:rsidRPr="00B828BD">
        <w:rPr>
          <w:rFonts w:ascii="Myriad Pro" w:hAnsi="Myriad Pro"/>
          <w:sz w:val="26"/>
          <w:szCs w:val="26"/>
        </w:rPr>
        <w:t xml:space="preserve">Ниже Исполнитель приводит структуру фактической выручки </w:t>
      </w:r>
      <w:r w:rsidR="00796650">
        <w:rPr>
          <w:rFonts w:ascii="Myriad Pro" w:hAnsi="Myriad Pro"/>
          <w:sz w:val="26"/>
          <w:szCs w:val="26"/>
        </w:rPr>
        <w:t>ф</w:t>
      </w:r>
      <w:r w:rsidRPr="00B828BD">
        <w:rPr>
          <w:rFonts w:ascii="Myriad Pro" w:hAnsi="Myriad Pro"/>
          <w:sz w:val="26"/>
          <w:szCs w:val="26"/>
        </w:rPr>
        <w:t xml:space="preserve">илиала </w:t>
      </w:r>
      <w:r w:rsidR="009930FC">
        <w:rPr>
          <w:rFonts w:ascii="Myriad Pro" w:hAnsi="Myriad Pro"/>
          <w:sz w:val="26"/>
          <w:szCs w:val="26"/>
        </w:rPr>
        <w:br/>
      </w:r>
      <w:r w:rsidRPr="00B828BD">
        <w:rPr>
          <w:rFonts w:ascii="Myriad Pro" w:hAnsi="Myriad Pro"/>
          <w:sz w:val="26"/>
          <w:szCs w:val="26"/>
        </w:rPr>
        <w:t>ПАО «МРСК Сибири» «Алтайэнерго» за 2018 год в разрезе групп потребителей:</w:t>
      </w:r>
    </w:p>
    <w:p w14:paraId="01A3739E" w14:textId="77777777" w:rsidR="00796650" w:rsidRDefault="00796650" w:rsidP="00114EA4">
      <w:pPr>
        <w:spacing w:line="360" w:lineRule="auto"/>
        <w:ind w:firstLine="567"/>
        <w:jc w:val="both"/>
        <w:rPr>
          <w:rFonts w:ascii="Myriad Pro" w:hAnsi="Myriad Pro"/>
          <w:sz w:val="26"/>
          <w:szCs w:val="26"/>
        </w:rPr>
      </w:pPr>
    </w:p>
    <w:p w14:paraId="1E496BEA" w14:textId="77777777" w:rsidR="00796650" w:rsidRDefault="00796650" w:rsidP="00E7738A">
      <w:pPr>
        <w:rPr>
          <w:sz w:val="20"/>
          <w:szCs w:val="20"/>
          <w:highlight w:val="yellow"/>
        </w:rPr>
        <w:sectPr w:rsidR="00796650" w:rsidSect="007D1149">
          <w:pgSz w:w="11906" w:h="16838"/>
          <w:pgMar w:top="1134" w:right="850" w:bottom="1134" w:left="1701" w:header="708" w:footer="708" w:gutter="0"/>
          <w:cols w:space="708"/>
          <w:docGrid w:linePitch="360"/>
        </w:sectPr>
      </w:pPr>
    </w:p>
    <w:tbl>
      <w:tblPr>
        <w:tblW w:w="14534" w:type="dxa"/>
        <w:jc w:val="center"/>
        <w:tblLayout w:type="fixed"/>
        <w:tblLook w:val="04A0" w:firstRow="1" w:lastRow="0" w:firstColumn="1" w:lastColumn="0" w:noHBand="0" w:noVBand="1"/>
      </w:tblPr>
      <w:tblGrid>
        <w:gridCol w:w="3369"/>
        <w:gridCol w:w="1270"/>
        <w:gridCol w:w="1394"/>
        <w:gridCol w:w="1793"/>
        <w:gridCol w:w="1751"/>
        <w:gridCol w:w="1192"/>
        <w:gridCol w:w="1205"/>
        <w:gridCol w:w="1418"/>
        <w:gridCol w:w="1132"/>
        <w:gridCol w:w="10"/>
      </w:tblGrid>
      <w:tr w:rsidR="00796650" w:rsidRPr="005A2E5F" w14:paraId="06ABEA66" w14:textId="77777777" w:rsidTr="007D3386">
        <w:trPr>
          <w:gridAfter w:val="1"/>
          <w:wAfter w:w="10" w:type="dxa"/>
          <w:trHeight w:val="510"/>
          <w:tblHeader/>
          <w:jc w:val="center"/>
        </w:trPr>
        <w:tc>
          <w:tcPr>
            <w:tcW w:w="336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BDA489" w14:textId="77777777" w:rsidR="00796650" w:rsidRPr="005A2E5F" w:rsidRDefault="00796650" w:rsidP="00796650">
            <w:pPr>
              <w:jc w:val="center"/>
              <w:rPr>
                <w:rFonts w:ascii="Myriad Pro" w:hAnsi="Myriad Pro"/>
                <w:b/>
                <w:color w:val="FFFFFF" w:themeColor="background1"/>
                <w:sz w:val="20"/>
                <w:szCs w:val="20"/>
              </w:rPr>
            </w:pPr>
            <w:r w:rsidRPr="005A2E5F">
              <w:rPr>
                <w:rFonts w:ascii="Myriad Pro" w:hAnsi="Myriad Pro"/>
                <w:b/>
                <w:color w:val="FFFFFF" w:themeColor="background1"/>
                <w:sz w:val="20"/>
                <w:szCs w:val="20"/>
              </w:rPr>
              <w:lastRenderedPageBreak/>
              <w:t>Уровень напряжения (группа потребителей)</w:t>
            </w:r>
          </w:p>
        </w:tc>
        <w:tc>
          <w:tcPr>
            <w:tcW w:w="127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5DDBE8" w14:textId="77777777" w:rsidR="00796650" w:rsidRPr="005A2E5F" w:rsidRDefault="00796650" w:rsidP="00796650">
            <w:pPr>
              <w:jc w:val="center"/>
              <w:rPr>
                <w:rFonts w:ascii="Myriad Pro" w:hAnsi="Myriad Pro"/>
                <w:b/>
                <w:color w:val="FFFFFF" w:themeColor="background1"/>
                <w:sz w:val="20"/>
                <w:szCs w:val="20"/>
              </w:rPr>
            </w:pPr>
            <w:r w:rsidRPr="005A2E5F">
              <w:rPr>
                <w:rFonts w:ascii="Myriad Pro" w:hAnsi="Myriad Pro"/>
                <w:b/>
                <w:color w:val="FFFFFF" w:themeColor="background1"/>
                <w:sz w:val="20"/>
                <w:szCs w:val="20"/>
              </w:rPr>
              <w:t xml:space="preserve">Односта-вочный тариф </w:t>
            </w:r>
            <w:r w:rsidRPr="005A2E5F">
              <w:rPr>
                <w:rFonts w:ascii="Myriad Pro" w:hAnsi="Myriad Pro"/>
                <w:b/>
                <w:color w:val="FFFFFF" w:themeColor="background1"/>
                <w:sz w:val="20"/>
                <w:szCs w:val="20"/>
              </w:rPr>
              <w:br/>
              <w:t>средний</w:t>
            </w:r>
          </w:p>
        </w:tc>
        <w:tc>
          <w:tcPr>
            <w:tcW w:w="493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CA3FB5" w14:textId="77777777" w:rsidR="00796650" w:rsidRPr="005A2E5F" w:rsidRDefault="00796650" w:rsidP="00796650">
            <w:pPr>
              <w:jc w:val="center"/>
              <w:rPr>
                <w:rFonts w:ascii="Myriad Pro" w:hAnsi="Myriad Pro"/>
                <w:b/>
                <w:color w:val="FFFFFF" w:themeColor="background1"/>
                <w:sz w:val="20"/>
                <w:szCs w:val="20"/>
              </w:rPr>
            </w:pPr>
            <w:r w:rsidRPr="005A2E5F">
              <w:rPr>
                <w:rFonts w:ascii="Myriad Pro" w:hAnsi="Myriad Pro"/>
                <w:b/>
                <w:color w:val="FFFFFF" w:themeColor="background1"/>
                <w:sz w:val="20"/>
                <w:szCs w:val="20"/>
              </w:rPr>
              <w:t>Полезный отпуск э/э</w:t>
            </w:r>
          </w:p>
        </w:tc>
        <w:tc>
          <w:tcPr>
            <w:tcW w:w="4947"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FAC6DD" w14:textId="77777777" w:rsidR="00796650" w:rsidRPr="005A2E5F" w:rsidRDefault="00796650" w:rsidP="00796650">
            <w:pPr>
              <w:jc w:val="center"/>
              <w:rPr>
                <w:rFonts w:ascii="Myriad Pro" w:hAnsi="Myriad Pro"/>
                <w:b/>
                <w:color w:val="FFFFFF" w:themeColor="background1"/>
                <w:sz w:val="20"/>
                <w:szCs w:val="20"/>
              </w:rPr>
            </w:pPr>
            <w:r w:rsidRPr="005A2E5F">
              <w:rPr>
                <w:rFonts w:ascii="Myriad Pro" w:hAnsi="Myriad Pro"/>
                <w:b/>
                <w:color w:val="FFFFFF" w:themeColor="background1"/>
                <w:sz w:val="20"/>
                <w:szCs w:val="20"/>
              </w:rPr>
              <w:t xml:space="preserve">Выручка </w:t>
            </w:r>
          </w:p>
        </w:tc>
      </w:tr>
      <w:tr w:rsidR="00796650" w:rsidRPr="005A2E5F" w14:paraId="76E2E9C1" w14:textId="77777777" w:rsidTr="007D3386">
        <w:trPr>
          <w:trHeight w:val="510"/>
          <w:tblHeader/>
          <w:jc w:val="center"/>
        </w:trPr>
        <w:tc>
          <w:tcPr>
            <w:tcW w:w="336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4C03EE" w14:textId="77777777" w:rsidR="00796650" w:rsidRPr="005A2E5F" w:rsidRDefault="00796650" w:rsidP="00796650">
            <w:pPr>
              <w:rPr>
                <w:rFonts w:ascii="Myriad Pro" w:hAnsi="Myriad Pro"/>
                <w:b/>
                <w:color w:val="FFFFFF" w:themeColor="background1"/>
                <w:sz w:val="20"/>
                <w:szCs w:val="20"/>
              </w:rPr>
            </w:pPr>
          </w:p>
        </w:tc>
        <w:tc>
          <w:tcPr>
            <w:tcW w:w="127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3F6FC4" w14:textId="77777777" w:rsidR="00796650" w:rsidRPr="005A2E5F" w:rsidRDefault="00796650" w:rsidP="00796650">
            <w:pPr>
              <w:rPr>
                <w:rFonts w:ascii="Myriad Pro" w:hAnsi="Myriad Pro"/>
                <w:b/>
                <w:color w:val="FFFFFF" w:themeColor="background1"/>
                <w:sz w:val="20"/>
                <w:szCs w:val="20"/>
              </w:rPr>
            </w:pPr>
          </w:p>
        </w:tc>
        <w:tc>
          <w:tcPr>
            <w:tcW w:w="13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AF95C9" w14:textId="77777777" w:rsidR="00796650" w:rsidRPr="005A2E5F" w:rsidRDefault="00796650" w:rsidP="00796650">
            <w:pPr>
              <w:jc w:val="center"/>
              <w:rPr>
                <w:rFonts w:ascii="Myriad Pro" w:hAnsi="Myriad Pro"/>
                <w:b/>
                <w:color w:val="FFFFFF" w:themeColor="background1"/>
                <w:sz w:val="20"/>
                <w:szCs w:val="20"/>
              </w:rPr>
            </w:pPr>
            <w:r w:rsidRPr="005A2E5F">
              <w:rPr>
                <w:rFonts w:ascii="Myriad Pro" w:hAnsi="Myriad Pro"/>
                <w:b/>
                <w:color w:val="FFFFFF" w:themeColor="background1"/>
                <w:sz w:val="20"/>
                <w:szCs w:val="20"/>
              </w:rPr>
              <w:t>Всего</w:t>
            </w:r>
          </w:p>
        </w:tc>
        <w:tc>
          <w:tcPr>
            <w:tcW w:w="17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1202DC" w14:textId="77777777" w:rsidR="00796650" w:rsidRPr="005A2E5F" w:rsidRDefault="00796650" w:rsidP="00796650">
            <w:pPr>
              <w:jc w:val="center"/>
              <w:rPr>
                <w:rFonts w:ascii="Myriad Pro" w:hAnsi="Myriad Pro"/>
                <w:b/>
                <w:color w:val="FFFFFF" w:themeColor="background1"/>
                <w:sz w:val="20"/>
                <w:szCs w:val="20"/>
              </w:rPr>
            </w:pPr>
            <w:r w:rsidRPr="005A2E5F">
              <w:rPr>
                <w:rFonts w:ascii="Myriad Pro" w:hAnsi="Myriad Pro"/>
                <w:b/>
                <w:color w:val="FFFFFF" w:themeColor="background1"/>
                <w:sz w:val="20"/>
                <w:szCs w:val="20"/>
              </w:rPr>
              <w:t>одноставочные потребители</w:t>
            </w:r>
          </w:p>
        </w:tc>
        <w:tc>
          <w:tcPr>
            <w:tcW w:w="17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04664B" w14:textId="77777777" w:rsidR="00796650" w:rsidRPr="005A2E5F" w:rsidRDefault="00796650" w:rsidP="00796650">
            <w:pPr>
              <w:jc w:val="center"/>
              <w:rPr>
                <w:rFonts w:ascii="Myriad Pro" w:hAnsi="Myriad Pro"/>
                <w:b/>
                <w:color w:val="FFFFFF" w:themeColor="background1"/>
                <w:sz w:val="20"/>
                <w:szCs w:val="20"/>
              </w:rPr>
            </w:pPr>
            <w:r w:rsidRPr="005A2E5F">
              <w:rPr>
                <w:rFonts w:ascii="Myriad Pro" w:hAnsi="Myriad Pro"/>
                <w:b/>
                <w:color w:val="FFFFFF" w:themeColor="background1"/>
                <w:sz w:val="20"/>
                <w:szCs w:val="20"/>
              </w:rPr>
              <w:t xml:space="preserve">двухставочные </w:t>
            </w:r>
          </w:p>
        </w:tc>
        <w:tc>
          <w:tcPr>
            <w:tcW w:w="11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D54A2C" w14:textId="77777777" w:rsidR="00796650" w:rsidRPr="005A2E5F" w:rsidRDefault="00796650" w:rsidP="00796650">
            <w:pPr>
              <w:jc w:val="center"/>
              <w:rPr>
                <w:rFonts w:ascii="Myriad Pro" w:hAnsi="Myriad Pro"/>
                <w:b/>
                <w:color w:val="FFFFFF" w:themeColor="background1"/>
                <w:sz w:val="20"/>
                <w:szCs w:val="20"/>
              </w:rPr>
            </w:pPr>
            <w:r w:rsidRPr="005A2E5F">
              <w:rPr>
                <w:rFonts w:ascii="Myriad Pro" w:hAnsi="Myriad Pro"/>
                <w:b/>
                <w:color w:val="FFFFFF" w:themeColor="background1"/>
                <w:sz w:val="20"/>
                <w:szCs w:val="20"/>
              </w:rPr>
              <w:t>Всего, в т.ч.:</w:t>
            </w:r>
          </w:p>
        </w:tc>
        <w:tc>
          <w:tcPr>
            <w:tcW w:w="12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8B6ECC" w14:textId="77777777" w:rsidR="00796650" w:rsidRPr="005A2E5F" w:rsidRDefault="00796650" w:rsidP="00796650">
            <w:pPr>
              <w:jc w:val="center"/>
              <w:rPr>
                <w:rFonts w:ascii="Myriad Pro" w:hAnsi="Myriad Pro"/>
                <w:b/>
                <w:color w:val="FFFFFF" w:themeColor="background1"/>
                <w:sz w:val="20"/>
                <w:szCs w:val="20"/>
              </w:rPr>
            </w:pPr>
            <w:r w:rsidRPr="005A2E5F">
              <w:rPr>
                <w:rFonts w:ascii="Myriad Pro" w:hAnsi="Myriad Pro"/>
                <w:b/>
                <w:color w:val="FFFFFF" w:themeColor="background1"/>
                <w:sz w:val="20"/>
                <w:szCs w:val="20"/>
              </w:rPr>
              <w:t>Односта-вочный</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2668D7" w14:textId="77777777" w:rsidR="00796650" w:rsidRPr="005A2E5F" w:rsidRDefault="00796650" w:rsidP="00796650">
            <w:pPr>
              <w:jc w:val="center"/>
              <w:rPr>
                <w:rFonts w:ascii="Myriad Pro" w:hAnsi="Myriad Pro"/>
                <w:b/>
                <w:color w:val="FFFFFF" w:themeColor="background1"/>
                <w:sz w:val="20"/>
                <w:szCs w:val="20"/>
              </w:rPr>
            </w:pPr>
            <w:r w:rsidRPr="005A2E5F">
              <w:rPr>
                <w:rFonts w:ascii="Myriad Pro" w:hAnsi="Myriad Pro"/>
                <w:b/>
                <w:color w:val="FFFFFF" w:themeColor="background1"/>
                <w:sz w:val="20"/>
                <w:szCs w:val="20"/>
              </w:rPr>
              <w:t>на содержание</w:t>
            </w:r>
            <w:r w:rsidRPr="005A2E5F">
              <w:rPr>
                <w:rFonts w:ascii="Myriad Pro" w:hAnsi="Myriad Pro"/>
                <w:b/>
                <w:color w:val="FFFFFF" w:themeColor="background1"/>
                <w:sz w:val="20"/>
                <w:szCs w:val="20"/>
              </w:rPr>
              <w:br/>
              <w:t>(двухста-вочный)</w:t>
            </w:r>
          </w:p>
        </w:tc>
        <w:tc>
          <w:tcPr>
            <w:tcW w:w="114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90ED0C" w14:textId="77777777" w:rsidR="00796650" w:rsidRPr="005A2E5F" w:rsidRDefault="00796650" w:rsidP="00796650">
            <w:pPr>
              <w:jc w:val="center"/>
              <w:rPr>
                <w:rFonts w:ascii="Myriad Pro" w:hAnsi="Myriad Pro"/>
                <w:b/>
                <w:color w:val="FFFFFF" w:themeColor="background1"/>
                <w:sz w:val="20"/>
                <w:szCs w:val="20"/>
              </w:rPr>
            </w:pPr>
            <w:r w:rsidRPr="005A2E5F">
              <w:rPr>
                <w:rFonts w:ascii="Myriad Pro" w:hAnsi="Myriad Pro"/>
                <w:b/>
                <w:color w:val="FFFFFF" w:themeColor="background1"/>
                <w:sz w:val="20"/>
                <w:szCs w:val="20"/>
              </w:rPr>
              <w:t>на потери (двухста-вочный)</w:t>
            </w:r>
          </w:p>
        </w:tc>
      </w:tr>
      <w:tr w:rsidR="00796650" w:rsidRPr="005A2E5F" w14:paraId="579EFA70" w14:textId="77777777" w:rsidTr="007D3386">
        <w:trPr>
          <w:trHeight w:val="300"/>
          <w:tblHeader/>
          <w:jc w:val="center"/>
        </w:trPr>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2E8FD0" w14:textId="77777777" w:rsidR="00796650" w:rsidRPr="005A2E5F" w:rsidRDefault="00796650" w:rsidP="00796650">
            <w:pPr>
              <w:jc w:val="center"/>
              <w:rPr>
                <w:rFonts w:ascii="Myriad Pro" w:hAnsi="Myriad Pro"/>
                <w:b/>
                <w:color w:val="FFFFFF" w:themeColor="background1"/>
                <w:sz w:val="20"/>
                <w:szCs w:val="20"/>
              </w:rPr>
            </w:pPr>
            <w:r w:rsidRPr="005A2E5F">
              <w:rPr>
                <w:rFonts w:ascii="Myriad Pro" w:hAnsi="Myriad Pro"/>
                <w:b/>
                <w:color w:val="FFFFFF" w:themeColor="background1"/>
                <w:sz w:val="20"/>
                <w:szCs w:val="20"/>
              </w:rPr>
              <w:t>Ед.измерения</w:t>
            </w:r>
          </w:p>
        </w:tc>
        <w:tc>
          <w:tcPr>
            <w:tcW w:w="1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5024C2" w14:textId="77777777" w:rsidR="00796650" w:rsidRPr="005A2E5F" w:rsidRDefault="00796650" w:rsidP="00796650">
            <w:pPr>
              <w:jc w:val="center"/>
              <w:rPr>
                <w:rFonts w:ascii="Myriad Pro" w:hAnsi="Myriad Pro"/>
                <w:b/>
                <w:color w:val="FFFFFF" w:themeColor="background1"/>
                <w:sz w:val="20"/>
                <w:szCs w:val="20"/>
              </w:rPr>
            </w:pPr>
            <w:r w:rsidRPr="005A2E5F">
              <w:rPr>
                <w:rFonts w:ascii="Myriad Pro" w:hAnsi="Myriad Pro"/>
                <w:b/>
                <w:color w:val="FFFFFF" w:themeColor="background1"/>
                <w:sz w:val="20"/>
                <w:szCs w:val="20"/>
              </w:rPr>
              <w:t>руб./МВтч.</w:t>
            </w:r>
          </w:p>
        </w:tc>
        <w:tc>
          <w:tcPr>
            <w:tcW w:w="13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9F0C9C" w14:textId="77777777" w:rsidR="00796650" w:rsidRPr="005A2E5F" w:rsidRDefault="00796650" w:rsidP="00796650">
            <w:pPr>
              <w:jc w:val="center"/>
              <w:rPr>
                <w:rFonts w:ascii="Myriad Pro" w:hAnsi="Myriad Pro"/>
                <w:b/>
                <w:color w:val="FFFFFF" w:themeColor="background1"/>
                <w:sz w:val="20"/>
                <w:szCs w:val="20"/>
              </w:rPr>
            </w:pPr>
            <w:r w:rsidRPr="005A2E5F">
              <w:rPr>
                <w:rFonts w:ascii="Myriad Pro" w:hAnsi="Myriad Pro"/>
                <w:b/>
                <w:color w:val="FFFFFF" w:themeColor="background1"/>
                <w:sz w:val="20"/>
                <w:szCs w:val="20"/>
              </w:rPr>
              <w:t>тыс. кВт.ч.</w:t>
            </w:r>
          </w:p>
        </w:tc>
        <w:tc>
          <w:tcPr>
            <w:tcW w:w="17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B35FE3" w14:textId="77777777" w:rsidR="00796650" w:rsidRPr="005A2E5F" w:rsidRDefault="00796650" w:rsidP="00796650">
            <w:pPr>
              <w:jc w:val="center"/>
              <w:rPr>
                <w:rFonts w:ascii="Myriad Pro" w:hAnsi="Myriad Pro"/>
                <w:b/>
                <w:color w:val="FFFFFF" w:themeColor="background1"/>
                <w:sz w:val="20"/>
                <w:szCs w:val="20"/>
              </w:rPr>
            </w:pPr>
            <w:r w:rsidRPr="005A2E5F">
              <w:rPr>
                <w:rFonts w:ascii="Myriad Pro" w:hAnsi="Myriad Pro"/>
                <w:b/>
                <w:color w:val="FFFFFF" w:themeColor="background1"/>
                <w:sz w:val="20"/>
                <w:szCs w:val="20"/>
              </w:rPr>
              <w:t>тыс. кВт.ч.</w:t>
            </w:r>
          </w:p>
        </w:tc>
        <w:tc>
          <w:tcPr>
            <w:tcW w:w="17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726F8A" w14:textId="77777777" w:rsidR="00796650" w:rsidRPr="005A2E5F" w:rsidRDefault="00796650" w:rsidP="00796650">
            <w:pPr>
              <w:jc w:val="center"/>
              <w:rPr>
                <w:rFonts w:ascii="Myriad Pro" w:hAnsi="Myriad Pro"/>
                <w:b/>
                <w:color w:val="FFFFFF" w:themeColor="background1"/>
                <w:sz w:val="20"/>
                <w:szCs w:val="20"/>
              </w:rPr>
            </w:pPr>
            <w:r w:rsidRPr="005A2E5F">
              <w:rPr>
                <w:rFonts w:ascii="Myriad Pro" w:hAnsi="Myriad Pro"/>
                <w:b/>
                <w:color w:val="FFFFFF" w:themeColor="background1"/>
                <w:sz w:val="20"/>
                <w:szCs w:val="20"/>
              </w:rPr>
              <w:t>тыс. кВт.ч.</w:t>
            </w:r>
          </w:p>
        </w:tc>
        <w:tc>
          <w:tcPr>
            <w:tcW w:w="11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2DE66F" w14:textId="77777777" w:rsidR="00796650" w:rsidRPr="005A2E5F" w:rsidRDefault="00796650" w:rsidP="00796650">
            <w:pPr>
              <w:jc w:val="center"/>
              <w:rPr>
                <w:rFonts w:ascii="Myriad Pro" w:hAnsi="Myriad Pro"/>
                <w:b/>
                <w:color w:val="FFFFFF" w:themeColor="background1"/>
                <w:sz w:val="20"/>
                <w:szCs w:val="20"/>
              </w:rPr>
            </w:pPr>
            <w:r w:rsidRPr="005A2E5F">
              <w:rPr>
                <w:rFonts w:ascii="Myriad Pro" w:hAnsi="Myriad Pro"/>
                <w:b/>
                <w:color w:val="FFFFFF" w:themeColor="background1"/>
                <w:sz w:val="20"/>
                <w:szCs w:val="20"/>
              </w:rPr>
              <w:t>тыс. руб.</w:t>
            </w:r>
          </w:p>
        </w:tc>
        <w:tc>
          <w:tcPr>
            <w:tcW w:w="12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EE2058" w14:textId="77777777" w:rsidR="00796650" w:rsidRPr="005A2E5F" w:rsidRDefault="00796650" w:rsidP="00796650">
            <w:pPr>
              <w:jc w:val="center"/>
              <w:rPr>
                <w:rFonts w:ascii="Myriad Pro" w:hAnsi="Myriad Pro"/>
                <w:b/>
                <w:color w:val="FFFFFF" w:themeColor="background1"/>
                <w:sz w:val="20"/>
                <w:szCs w:val="20"/>
              </w:rPr>
            </w:pPr>
            <w:r w:rsidRPr="005A2E5F">
              <w:rPr>
                <w:rFonts w:ascii="Myriad Pro" w:hAnsi="Myriad Pro"/>
                <w:b/>
                <w:color w:val="FFFFFF" w:themeColor="background1"/>
                <w:sz w:val="20"/>
                <w:szCs w:val="20"/>
              </w:rPr>
              <w:t>тыс. руб.</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5B98A6" w14:textId="77777777" w:rsidR="00796650" w:rsidRPr="005A2E5F" w:rsidRDefault="00796650" w:rsidP="00796650">
            <w:pPr>
              <w:jc w:val="center"/>
              <w:rPr>
                <w:rFonts w:ascii="Myriad Pro" w:hAnsi="Myriad Pro"/>
                <w:b/>
                <w:color w:val="FFFFFF" w:themeColor="background1"/>
                <w:sz w:val="20"/>
                <w:szCs w:val="20"/>
              </w:rPr>
            </w:pPr>
            <w:r w:rsidRPr="005A2E5F">
              <w:rPr>
                <w:rFonts w:ascii="Myriad Pro" w:hAnsi="Myriad Pro"/>
                <w:b/>
                <w:color w:val="FFFFFF" w:themeColor="background1"/>
                <w:sz w:val="20"/>
                <w:szCs w:val="20"/>
              </w:rPr>
              <w:t>тыс. руб.</w:t>
            </w:r>
          </w:p>
        </w:tc>
        <w:tc>
          <w:tcPr>
            <w:tcW w:w="114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FBF97D" w14:textId="77777777" w:rsidR="00796650" w:rsidRPr="005A2E5F" w:rsidRDefault="00796650" w:rsidP="00796650">
            <w:pPr>
              <w:jc w:val="center"/>
              <w:rPr>
                <w:rFonts w:ascii="Myriad Pro" w:hAnsi="Myriad Pro"/>
                <w:b/>
                <w:color w:val="FFFFFF" w:themeColor="background1"/>
                <w:sz w:val="20"/>
                <w:szCs w:val="20"/>
              </w:rPr>
            </w:pPr>
            <w:r w:rsidRPr="005A2E5F">
              <w:rPr>
                <w:rFonts w:ascii="Myriad Pro" w:hAnsi="Myriad Pro"/>
                <w:b/>
                <w:color w:val="FFFFFF" w:themeColor="background1"/>
                <w:sz w:val="20"/>
                <w:szCs w:val="20"/>
              </w:rPr>
              <w:t>тыс. руб.</w:t>
            </w:r>
          </w:p>
        </w:tc>
      </w:tr>
      <w:tr w:rsidR="00796650" w:rsidRPr="005A2E5F" w14:paraId="0DFB9233" w14:textId="77777777" w:rsidTr="007D3386">
        <w:trPr>
          <w:trHeight w:val="300"/>
          <w:jc w:val="center"/>
        </w:trPr>
        <w:tc>
          <w:tcPr>
            <w:tcW w:w="14534" w:type="dxa"/>
            <w:gridSpan w:val="10"/>
            <w:tcBorders>
              <w:top w:val="single" w:sz="4" w:space="0" w:color="FFFFFF" w:themeColor="background1"/>
              <w:left w:val="single" w:sz="8" w:space="0" w:color="auto"/>
              <w:bottom w:val="nil"/>
              <w:right w:val="single" w:sz="8" w:space="0" w:color="auto"/>
            </w:tcBorders>
            <w:shd w:val="clear" w:color="auto" w:fill="D6E3BC" w:themeFill="accent3" w:themeFillTint="66"/>
            <w:vAlign w:val="center"/>
            <w:hideMark/>
          </w:tcPr>
          <w:p w14:paraId="08FA8637" w14:textId="77777777" w:rsidR="00796650" w:rsidRPr="005A2E5F" w:rsidRDefault="00796650" w:rsidP="00796650">
            <w:pPr>
              <w:jc w:val="center"/>
              <w:rPr>
                <w:rFonts w:ascii="Myriad Pro" w:hAnsi="Myriad Pro"/>
                <w:b/>
                <w:bCs/>
                <w:sz w:val="20"/>
                <w:szCs w:val="20"/>
              </w:rPr>
            </w:pPr>
            <w:r w:rsidRPr="005A2E5F">
              <w:rPr>
                <w:rFonts w:ascii="Myriad Pro" w:hAnsi="Myriad Pro"/>
                <w:b/>
                <w:bCs/>
                <w:sz w:val="20"/>
                <w:szCs w:val="20"/>
              </w:rPr>
              <w:t>Доходная часть по котловым тарифам</w:t>
            </w:r>
          </w:p>
        </w:tc>
      </w:tr>
      <w:tr w:rsidR="00796650" w:rsidRPr="005A2E5F" w14:paraId="1571A0A2" w14:textId="77777777" w:rsidTr="007D3386">
        <w:trPr>
          <w:trHeight w:val="300"/>
          <w:jc w:val="center"/>
        </w:trPr>
        <w:tc>
          <w:tcPr>
            <w:tcW w:w="33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245412" w14:textId="77777777" w:rsidR="00796650" w:rsidRPr="005A2E5F" w:rsidRDefault="00796650" w:rsidP="00796650">
            <w:pPr>
              <w:rPr>
                <w:rFonts w:ascii="Myriad Pro" w:hAnsi="Myriad Pro"/>
                <w:b/>
                <w:bCs/>
                <w:sz w:val="20"/>
                <w:szCs w:val="20"/>
              </w:rPr>
            </w:pPr>
            <w:r w:rsidRPr="005A2E5F">
              <w:rPr>
                <w:rFonts w:ascii="Myriad Pro" w:hAnsi="Myriad Pro"/>
                <w:b/>
                <w:bCs/>
                <w:sz w:val="20"/>
                <w:szCs w:val="20"/>
              </w:rPr>
              <w:t>Всего:</w:t>
            </w:r>
          </w:p>
        </w:tc>
        <w:tc>
          <w:tcPr>
            <w:tcW w:w="1270" w:type="dxa"/>
            <w:tcBorders>
              <w:top w:val="single" w:sz="4" w:space="0" w:color="auto"/>
              <w:left w:val="nil"/>
              <w:bottom w:val="single" w:sz="4" w:space="0" w:color="auto"/>
              <w:right w:val="single" w:sz="4" w:space="0" w:color="auto"/>
            </w:tcBorders>
            <w:shd w:val="clear" w:color="auto" w:fill="auto"/>
            <w:vAlign w:val="center"/>
            <w:hideMark/>
          </w:tcPr>
          <w:p w14:paraId="17B9EA18" w14:textId="77777777" w:rsidR="00796650" w:rsidRPr="005A2E5F" w:rsidRDefault="00796650" w:rsidP="00796650">
            <w:pPr>
              <w:jc w:val="center"/>
              <w:rPr>
                <w:rFonts w:ascii="Myriad Pro" w:hAnsi="Myriad Pro"/>
                <w:b/>
                <w:bCs/>
                <w:color w:val="000000"/>
                <w:sz w:val="20"/>
                <w:szCs w:val="20"/>
              </w:rPr>
            </w:pPr>
            <w:r w:rsidRPr="005A2E5F">
              <w:rPr>
                <w:rFonts w:ascii="Myriad Pro" w:hAnsi="Myriad Pro"/>
                <w:b/>
                <w:bCs/>
                <w:color w:val="000000"/>
                <w:sz w:val="20"/>
                <w:szCs w:val="20"/>
              </w:rPr>
              <w:t>1 319</w:t>
            </w:r>
          </w:p>
        </w:tc>
        <w:tc>
          <w:tcPr>
            <w:tcW w:w="1394" w:type="dxa"/>
            <w:tcBorders>
              <w:top w:val="single" w:sz="4" w:space="0" w:color="auto"/>
              <w:left w:val="nil"/>
              <w:bottom w:val="single" w:sz="4" w:space="0" w:color="auto"/>
              <w:right w:val="single" w:sz="4" w:space="0" w:color="auto"/>
            </w:tcBorders>
            <w:shd w:val="clear" w:color="auto" w:fill="auto"/>
            <w:vAlign w:val="center"/>
            <w:hideMark/>
          </w:tcPr>
          <w:p w14:paraId="52564CFF" w14:textId="77777777" w:rsidR="00796650" w:rsidRPr="005A2E5F" w:rsidRDefault="00796650" w:rsidP="00796650">
            <w:pPr>
              <w:jc w:val="center"/>
              <w:rPr>
                <w:rFonts w:ascii="Myriad Pro" w:hAnsi="Myriad Pro"/>
                <w:b/>
                <w:bCs/>
                <w:sz w:val="20"/>
                <w:szCs w:val="20"/>
              </w:rPr>
            </w:pPr>
            <w:r w:rsidRPr="005A2E5F">
              <w:rPr>
                <w:rFonts w:ascii="Myriad Pro" w:hAnsi="Myriad Pro"/>
                <w:b/>
                <w:bCs/>
                <w:sz w:val="20"/>
                <w:szCs w:val="20"/>
              </w:rPr>
              <w:t>3 391 589</w:t>
            </w:r>
          </w:p>
        </w:tc>
        <w:tc>
          <w:tcPr>
            <w:tcW w:w="1793" w:type="dxa"/>
            <w:tcBorders>
              <w:top w:val="single" w:sz="4" w:space="0" w:color="auto"/>
              <w:left w:val="nil"/>
              <w:bottom w:val="single" w:sz="4" w:space="0" w:color="auto"/>
              <w:right w:val="single" w:sz="4" w:space="0" w:color="auto"/>
            </w:tcBorders>
            <w:shd w:val="clear" w:color="auto" w:fill="auto"/>
            <w:vAlign w:val="center"/>
            <w:hideMark/>
          </w:tcPr>
          <w:p w14:paraId="53D4A7E7" w14:textId="77777777" w:rsidR="00796650" w:rsidRPr="005A2E5F" w:rsidRDefault="00796650" w:rsidP="00796650">
            <w:pPr>
              <w:jc w:val="center"/>
              <w:rPr>
                <w:rFonts w:ascii="Myriad Pro" w:hAnsi="Myriad Pro"/>
                <w:b/>
                <w:bCs/>
                <w:sz w:val="20"/>
                <w:szCs w:val="20"/>
              </w:rPr>
            </w:pPr>
            <w:r w:rsidRPr="005A2E5F">
              <w:rPr>
                <w:rFonts w:ascii="Myriad Pro" w:hAnsi="Myriad Pro"/>
                <w:b/>
                <w:bCs/>
                <w:sz w:val="20"/>
                <w:szCs w:val="20"/>
              </w:rPr>
              <w:t>3 072 205</w:t>
            </w:r>
          </w:p>
        </w:tc>
        <w:tc>
          <w:tcPr>
            <w:tcW w:w="1751" w:type="dxa"/>
            <w:tcBorders>
              <w:top w:val="single" w:sz="4" w:space="0" w:color="auto"/>
              <w:left w:val="nil"/>
              <w:bottom w:val="single" w:sz="4" w:space="0" w:color="auto"/>
              <w:right w:val="single" w:sz="4" w:space="0" w:color="auto"/>
            </w:tcBorders>
            <w:shd w:val="clear" w:color="auto" w:fill="auto"/>
            <w:vAlign w:val="center"/>
            <w:hideMark/>
          </w:tcPr>
          <w:p w14:paraId="203A3DE2" w14:textId="77777777" w:rsidR="00796650" w:rsidRPr="005A2E5F" w:rsidRDefault="00796650" w:rsidP="00796650">
            <w:pPr>
              <w:jc w:val="center"/>
              <w:rPr>
                <w:rFonts w:ascii="Myriad Pro" w:hAnsi="Myriad Pro"/>
                <w:b/>
                <w:bCs/>
                <w:sz w:val="20"/>
                <w:szCs w:val="20"/>
              </w:rPr>
            </w:pPr>
            <w:r w:rsidRPr="005A2E5F">
              <w:rPr>
                <w:rFonts w:ascii="Myriad Pro" w:hAnsi="Myriad Pro"/>
                <w:b/>
                <w:bCs/>
                <w:sz w:val="20"/>
                <w:szCs w:val="20"/>
              </w:rPr>
              <w:t>319 384</w:t>
            </w:r>
          </w:p>
        </w:tc>
        <w:tc>
          <w:tcPr>
            <w:tcW w:w="1192" w:type="dxa"/>
            <w:tcBorders>
              <w:top w:val="single" w:sz="4" w:space="0" w:color="auto"/>
              <w:left w:val="nil"/>
              <w:bottom w:val="single" w:sz="4" w:space="0" w:color="auto"/>
              <w:right w:val="single" w:sz="4" w:space="0" w:color="auto"/>
            </w:tcBorders>
            <w:shd w:val="clear" w:color="auto" w:fill="auto"/>
            <w:vAlign w:val="center"/>
            <w:hideMark/>
          </w:tcPr>
          <w:p w14:paraId="7564CF54" w14:textId="77777777" w:rsidR="00796650" w:rsidRPr="005A2E5F" w:rsidRDefault="00796650" w:rsidP="00796650">
            <w:pPr>
              <w:jc w:val="center"/>
              <w:rPr>
                <w:rFonts w:ascii="Myriad Pro" w:hAnsi="Myriad Pro"/>
                <w:b/>
                <w:bCs/>
                <w:sz w:val="20"/>
                <w:szCs w:val="20"/>
              </w:rPr>
            </w:pPr>
            <w:r w:rsidRPr="005A2E5F">
              <w:rPr>
                <w:rFonts w:ascii="Myriad Pro" w:hAnsi="Myriad Pro"/>
                <w:b/>
                <w:bCs/>
                <w:sz w:val="20"/>
                <w:szCs w:val="20"/>
              </w:rPr>
              <w:t>4 472 840</w:t>
            </w:r>
          </w:p>
        </w:tc>
        <w:tc>
          <w:tcPr>
            <w:tcW w:w="1205" w:type="dxa"/>
            <w:tcBorders>
              <w:top w:val="single" w:sz="4" w:space="0" w:color="auto"/>
              <w:left w:val="nil"/>
              <w:bottom w:val="single" w:sz="4" w:space="0" w:color="auto"/>
              <w:right w:val="single" w:sz="4" w:space="0" w:color="auto"/>
            </w:tcBorders>
            <w:shd w:val="clear" w:color="auto" w:fill="auto"/>
            <w:vAlign w:val="center"/>
            <w:hideMark/>
          </w:tcPr>
          <w:p w14:paraId="3772CD9D" w14:textId="77777777" w:rsidR="00796650" w:rsidRPr="005A2E5F" w:rsidRDefault="00796650" w:rsidP="00796650">
            <w:pPr>
              <w:jc w:val="center"/>
              <w:rPr>
                <w:rFonts w:ascii="Myriad Pro" w:hAnsi="Myriad Pro"/>
                <w:b/>
                <w:bCs/>
                <w:sz w:val="20"/>
                <w:szCs w:val="20"/>
              </w:rPr>
            </w:pPr>
            <w:r w:rsidRPr="005A2E5F">
              <w:rPr>
                <w:rFonts w:ascii="Myriad Pro" w:hAnsi="Myriad Pro"/>
                <w:b/>
                <w:bCs/>
                <w:sz w:val="20"/>
                <w:szCs w:val="20"/>
              </w:rPr>
              <w:t>4 164 232</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4A46E2DE" w14:textId="77777777" w:rsidR="00796650" w:rsidRPr="005A2E5F" w:rsidRDefault="00796650" w:rsidP="00796650">
            <w:pPr>
              <w:jc w:val="center"/>
              <w:rPr>
                <w:rFonts w:ascii="Myriad Pro" w:hAnsi="Myriad Pro"/>
                <w:b/>
                <w:bCs/>
                <w:sz w:val="20"/>
                <w:szCs w:val="20"/>
              </w:rPr>
            </w:pPr>
            <w:r w:rsidRPr="005A2E5F">
              <w:rPr>
                <w:rFonts w:ascii="Myriad Pro" w:hAnsi="Myriad Pro"/>
                <w:b/>
                <w:bCs/>
                <w:sz w:val="20"/>
                <w:szCs w:val="20"/>
              </w:rPr>
              <w:t>280 543</w:t>
            </w:r>
          </w:p>
        </w:tc>
        <w:tc>
          <w:tcPr>
            <w:tcW w:w="1142" w:type="dxa"/>
            <w:gridSpan w:val="2"/>
            <w:tcBorders>
              <w:top w:val="single" w:sz="4" w:space="0" w:color="auto"/>
              <w:left w:val="single" w:sz="4" w:space="0" w:color="auto"/>
              <w:bottom w:val="single" w:sz="4" w:space="0" w:color="auto"/>
              <w:right w:val="single" w:sz="8" w:space="0" w:color="auto"/>
            </w:tcBorders>
            <w:shd w:val="clear" w:color="auto" w:fill="auto"/>
            <w:vAlign w:val="center"/>
            <w:hideMark/>
          </w:tcPr>
          <w:p w14:paraId="1C7A2888" w14:textId="77777777" w:rsidR="00796650" w:rsidRPr="005A2E5F" w:rsidRDefault="00796650" w:rsidP="00796650">
            <w:pPr>
              <w:jc w:val="center"/>
              <w:rPr>
                <w:rFonts w:ascii="Myriad Pro" w:hAnsi="Myriad Pro"/>
                <w:b/>
                <w:bCs/>
                <w:sz w:val="20"/>
                <w:szCs w:val="20"/>
              </w:rPr>
            </w:pPr>
            <w:r w:rsidRPr="005A2E5F">
              <w:rPr>
                <w:rFonts w:ascii="Myriad Pro" w:hAnsi="Myriad Pro"/>
                <w:b/>
                <w:bCs/>
                <w:sz w:val="20"/>
                <w:szCs w:val="20"/>
              </w:rPr>
              <w:t>28 065</w:t>
            </w:r>
          </w:p>
        </w:tc>
      </w:tr>
      <w:tr w:rsidR="00796650" w:rsidRPr="005A2E5F" w14:paraId="5C616BC8" w14:textId="77777777" w:rsidTr="007D3386">
        <w:trPr>
          <w:trHeight w:val="300"/>
          <w:jc w:val="center"/>
        </w:trPr>
        <w:tc>
          <w:tcPr>
            <w:tcW w:w="3369" w:type="dxa"/>
            <w:tcBorders>
              <w:top w:val="nil"/>
              <w:left w:val="single" w:sz="4" w:space="0" w:color="auto"/>
              <w:bottom w:val="single" w:sz="4" w:space="0" w:color="auto"/>
              <w:right w:val="single" w:sz="4" w:space="0" w:color="auto"/>
            </w:tcBorders>
            <w:shd w:val="clear" w:color="auto" w:fill="auto"/>
            <w:noWrap/>
            <w:vAlign w:val="bottom"/>
            <w:hideMark/>
          </w:tcPr>
          <w:p w14:paraId="432C154F" w14:textId="77777777" w:rsidR="00796650" w:rsidRPr="005A2E5F" w:rsidRDefault="00796650" w:rsidP="00796650">
            <w:pPr>
              <w:rPr>
                <w:rFonts w:ascii="Myriad Pro" w:hAnsi="Myriad Pro"/>
                <w:sz w:val="20"/>
                <w:szCs w:val="20"/>
              </w:rPr>
            </w:pPr>
            <w:r w:rsidRPr="005A2E5F">
              <w:rPr>
                <w:rFonts w:ascii="Myriad Pro" w:hAnsi="Myriad Pro"/>
                <w:sz w:val="20"/>
                <w:szCs w:val="20"/>
              </w:rPr>
              <w:t>вн</w:t>
            </w:r>
          </w:p>
        </w:tc>
        <w:tc>
          <w:tcPr>
            <w:tcW w:w="1270" w:type="dxa"/>
            <w:tcBorders>
              <w:top w:val="nil"/>
              <w:left w:val="nil"/>
              <w:bottom w:val="single" w:sz="4" w:space="0" w:color="auto"/>
              <w:right w:val="single" w:sz="4" w:space="0" w:color="auto"/>
            </w:tcBorders>
            <w:shd w:val="clear" w:color="auto" w:fill="auto"/>
            <w:vAlign w:val="center"/>
            <w:hideMark/>
          </w:tcPr>
          <w:p w14:paraId="0D3A42DB"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856</w:t>
            </w:r>
          </w:p>
        </w:tc>
        <w:tc>
          <w:tcPr>
            <w:tcW w:w="1394" w:type="dxa"/>
            <w:tcBorders>
              <w:top w:val="nil"/>
              <w:left w:val="nil"/>
              <w:bottom w:val="single" w:sz="4" w:space="0" w:color="auto"/>
              <w:right w:val="single" w:sz="4" w:space="0" w:color="auto"/>
            </w:tcBorders>
            <w:shd w:val="clear" w:color="auto" w:fill="auto"/>
            <w:vAlign w:val="center"/>
            <w:hideMark/>
          </w:tcPr>
          <w:p w14:paraId="0F238628" w14:textId="77777777" w:rsidR="00796650" w:rsidRPr="005A2E5F" w:rsidRDefault="00796650" w:rsidP="00796650">
            <w:pPr>
              <w:jc w:val="center"/>
              <w:rPr>
                <w:rFonts w:ascii="Myriad Pro" w:hAnsi="Myriad Pro"/>
                <w:sz w:val="20"/>
                <w:szCs w:val="20"/>
              </w:rPr>
            </w:pPr>
            <w:r w:rsidRPr="005A2E5F">
              <w:rPr>
                <w:rFonts w:ascii="Myriad Pro" w:hAnsi="Myriad Pro"/>
                <w:sz w:val="20"/>
                <w:szCs w:val="20"/>
              </w:rPr>
              <w:t>1 559 247</w:t>
            </w:r>
          </w:p>
        </w:tc>
        <w:tc>
          <w:tcPr>
            <w:tcW w:w="1793" w:type="dxa"/>
            <w:tcBorders>
              <w:top w:val="nil"/>
              <w:left w:val="nil"/>
              <w:bottom w:val="single" w:sz="4" w:space="0" w:color="auto"/>
              <w:right w:val="single" w:sz="4" w:space="0" w:color="auto"/>
            </w:tcBorders>
            <w:shd w:val="clear" w:color="auto" w:fill="auto"/>
            <w:vAlign w:val="center"/>
            <w:hideMark/>
          </w:tcPr>
          <w:p w14:paraId="60DE61A7" w14:textId="77777777" w:rsidR="00796650" w:rsidRPr="005A2E5F" w:rsidRDefault="00796650" w:rsidP="00796650">
            <w:pPr>
              <w:jc w:val="center"/>
              <w:rPr>
                <w:rFonts w:ascii="Myriad Pro" w:hAnsi="Myriad Pro"/>
                <w:sz w:val="20"/>
                <w:szCs w:val="20"/>
              </w:rPr>
            </w:pPr>
            <w:r w:rsidRPr="005A2E5F">
              <w:rPr>
                <w:rFonts w:ascii="Myriad Pro" w:hAnsi="Myriad Pro"/>
                <w:sz w:val="20"/>
                <w:szCs w:val="20"/>
              </w:rPr>
              <w:t>1 319 417</w:t>
            </w:r>
          </w:p>
        </w:tc>
        <w:tc>
          <w:tcPr>
            <w:tcW w:w="1751" w:type="dxa"/>
            <w:tcBorders>
              <w:top w:val="nil"/>
              <w:left w:val="nil"/>
              <w:bottom w:val="single" w:sz="4" w:space="0" w:color="auto"/>
              <w:right w:val="single" w:sz="4" w:space="0" w:color="auto"/>
            </w:tcBorders>
            <w:shd w:val="clear" w:color="auto" w:fill="auto"/>
            <w:vAlign w:val="center"/>
            <w:hideMark/>
          </w:tcPr>
          <w:p w14:paraId="4E553B8D" w14:textId="77777777" w:rsidR="00796650" w:rsidRPr="005A2E5F" w:rsidRDefault="00796650" w:rsidP="00796650">
            <w:pPr>
              <w:jc w:val="center"/>
              <w:rPr>
                <w:rFonts w:ascii="Myriad Pro" w:hAnsi="Myriad Pro"/>
                <w:sz w:val="20"/>
                <w:szCs w:val="20"/>
              </w:rPr>
            </w:pPr>
            <w:r w:rsidRPr="005A2E5F">
              <w:rPr>
                <w:rFonts w:ascii="Myriad Pro" w:hAnsi="Myriad Pro"/>
                <w:sz w:val="20"/>
                <w:szCs w:val="20"/>
              </w:rPr>
              <w:t>239 830</w:t>
            </w:r>
          </w:p>
        </w:tc>
        <w:tc>
          <w:tcPr>
            <w:tcW w:w="1192" w:type="dxa"/>
            <w:tcBorders>
              <w:top w:val="nil"/>
              <w:left w:val="nil"/>
              <w:bottom w:val="single" w:sz="4" w:space="0" w:color="auto"/>
              <w:right w:val="single" w:sz="4" w:space="0" w:color="auto"/>
            </w:tcBorders>
            <w:shd w:val="clear" w:color="auto" w:fill="auto"/>
            <w:vAlign w:val="center"/>
            <w:hideMark/>
          </w:tcPr>
          <w:p w14:paraId="36DA820A" w14:textId="77777777" w:rsidR="00796650" w:rsidRPr="005A2E5F" w:rsidRDefault="00796650" w:rsidP="00796650">
            <w:pPr>
              <w:jc w:val="center"/>
              <w:rPr>
                <w:rFonts w:ascii="Myriad Pro" w:hAnsi="Myriad Pro"/>
                <w:sz w:val="20"/>
                <w:szCs w:val="20"/>
              </w:rPr>
            </w:pPr>
            <w:r w:rsidRPr="005A2E5F">
              <w:rPr>
                <w:rFonts w:ascii="Myriad Pro" w:hAnsi="Myriad Pro"/>
                <w:sz w:val="20"/>
                <w:szCs w:val="20"/>
              </w:rPr>
              <w:t>1 338 803</w:t>
            </w:r>
          </w:p>
        </w:tc>
        <w:tc>
          <w:tcPr>
            <w:tcW w:w="1205" w:type="dxa"/>
            <w:tcBorders>
              <w:top w:val="nil"/>
              <w:left w:val="nil"/>
              <w:bottom w:val="single" w:sz="4" w:space="0" w:color="auto"/>
              <w:right w:val="single" w:sz="4" w:space="0" w:color="auto"/>
            </w:tcBorders>
            <w:shd w:val="clear" w:color="auto" w:fill="auto"/>
            <w:vAlign w:val="center"/>
            <w:hideMark/>
          </w:tcPr>
          <w:p w14:paraId="77BB9019" w14:textId="77777777" w:rsidR="00796650" w:rsidRPr="005A2E5F" w:rsidRDefault="00796650" w:rsidP="00796650">
            <w:pPr>
              <w:jc w:val="center"/>
              <w:rPr>
                <w:rFonts w:ascii="Myriad Pro" w:hAnsi="Myriad Pro"/>
                <w:sz w:val="20"/>
                <w:szCs w:val="20"/>
              </w:rPr>
            </w:pPr>
            <w:r w:rsidRPr="005A2E5F">
              <w:rPr>
                <w:rFonts w:ascii="Myriad Pro" w:hAnsi="Myriad Pro"/>
                <w:sz w:val="20"/>
                <w:szCs w:val="20"/>
              </w:rPr>
              <w:t>1 128 993</w:t>
            </w:r>
          </w:p>
        </w:tc>
        <w:tc>
          <w:tcPr>
            <w:tcW w:w="1418" w:type="dxa"/>
            <w:tcBorders>
              <w:top w:val="nil"/>
              <w:left w:val="nil"/>
              <w:bottom w:val="single" w:sz="4" w:space="0" w:color="auto"/>
              <w:right w:val="single" w:sz="4" w:space="0" w:color="auto"/>
            </w:tcBorders>
            <w:shd w:val="clear" w:color="auto" w:fill="auto"/>
            <w:vAlign w:val="center"/>
            <w:hideMark/>
          </w:tcPr>
          <w:p w14:paraId="71940072" w14:textId="77777777" w:rsidR="00796650" w:rsidRPr="005A2E5F" w:rsidRDefault="00796650" w:rsidP="00796650">
            <w:pPr>
              <w:jc w:val="center"/>
              <w:rPr>
                <w:rFonts w:ascii="Myriad Pro" w:hAnsi="Myriad Pro"/>
                <w:sz w:val="20"/>
                <w:szCs w:val="20"/>
              </w:rPr>
            </w:pPr>
            <w:r w:rsidRPr="005A2E5F">
              <w:rPr>
                <w:rFonts w:ascii="Myriad Pro" w:hAnsi="Myriad Pro"/>
                <w:sz w:val="20"/>
                <w:szCs w:val="20"/>
              </w:rPr>
              <w:t>199 471</w:t>
            </w:r>
          </w:p>
        </w:tc>
        <w:tc>
          <w:tcPr>
            <w:tcW w:w="1142" w:type="dxa"/>
            <w:gridSpan w:val="2"/>
            <w:tcBorders>
              <w:top w:val="nil"/>
              <w:left w:val="single" w:sz="4" w:space="0" w:color="auto"/>
              <w:bottom w:val="single" w:sz="4" w:space="0" w:color="auto"/>
              <w:right w:val="single" w:sz="8" w:space="0" w:color="auto"/>
            </w:tcBorders>
            <w:shd w:val="clear" w:color="auto" w:fill="auto"/>
            <w:vAlign w:val="center"/>
            <w:hideMark/>
          </w:tcPr>
          <w:p w14:paraId="55E20EDF" w14:textId="77777777" w:rsidR="00796650" w:rsidRPr="005A2E5F" w:rsidRDefault="00796650" w:rsidP="00796650">
            <w:pPr>
              <w:jc w:val="center"/>
              <w:rPr>
                <w:rFonts w:ascii="Myriad Pro" w:hAnsi="Myriad Pro"/>
                <w:sz w:val="20"/>
                <w:szCs w:val="20"/>
              </w:rPr>
            </w:pPr>
            <w:r w:rsidRPr="005A2E5F">
              <w:rPr>
                <w:rFonts w:ascii="Myriad Pro" w:hAnsi="Myriad Pro"/>
                <w:sz w:val="20"/>
                <w:szCs w:val="20"/>
              </w:rPr>
              <w:t>10 339</w:t>
            </w:r>
          </w:p>
        </w:tc>
      </w:tr>
      <w:tr w:rsidR="00796650" w:rsidRPr="005A2E5F" w14:paraId="0C930FA4" w14:textId="77777777" w:rsidTr="007D3386">
        <w:trPr>
          <w:trHeight w:val="300"/>
          <w:jc w:val="center"/>
        </w:trPr>
        <w:tc>
          <w:tcPr>
            <w:tcW w:w="3369" w:type="dxa"/>
            <w:tcBorders>
              <w:top w:val="nil"/>
              <w:left w:val="single" w:sz="4" w:space="0" w:color="auto"/>
              <w:bottom w:val="single" w:sz="4" w:space="0" w:color="auto"/>
              <w:right w:val="single" w:sz="4" w:space="0" w:color="auto"/>
            </w:tcBorders>
            <w:shd w:val="clear" w:color="auto" w:fill="auto"/>
            <w:noWrap/>
            <w:vAlign w:val="bottom"/>
            <w:hideMark/>
          </w:tcPr>
          <w:p w14:paraId="2070D1A4" w14:textId="77777777" w:rsidR="00796650" w:rsidRPr="005A2E5F" w:rsidRDefault="00796650" w:rsidP="00796650">
            <w:pPr>
              <w:rPr>
                <w:rFonts w:ascii="Myriad Pro" w:hAnsi="Myriad Pro"/>
                <w:sz w:val="20"/>
                <w:szCs w:val="20"/>
              </w:rPr>
            </w:pPr>
            <w:r w:rsidRPr="005A2E5F">
              <w:rPr>
                <w:rFonts w:ascii="Myriad Pro" w:hAnsi="Myriad Pro"/>
                <w:sz w:val="20"/>
                <w:szCs w:val="20"/>
              </w:rPr>
              <w:t>сн1</w:t>
            </w:r>
          </w:p>
        </w:tc>
        <w:tc>
          <w:tcPr>
            <w:tcW w:w="1270" w:type="dxa"/>
            <w:tcBorders>
              <w:top w:val="nil"/>
              <w:left w:val="nil"/>
              <w:bottom w:val="single" w:sz="4" w:space="0" w:color="auto"/>
              <w:right w:val="single" w:sz="4" w:space="0" w:color="auto"/>
            </w:tcBorders>
            <w:shd w:val="clear" w:color="auto" w:fill="auto"/>
            <w:vAlign w:val="center"/>
            <w:hideMark/>
          </w:tcPr>
          <w:p w14:paraId="23274F54"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1 491</w:t>
            </w:r>
          </w:p>
        </w:tc>
        <w:tc>
          <w:tcPr>
            <w:tcW w:w="1394" w:type="dxa"/>
            <w:tcBorders>
              <w:top w:val="nil"/>
              <w:left w:val="nil"/>
              <w:bottom w:val="single" w:sz="4" w:space="0" w:color="auto"/>
              <w:right w:val="single" w:sz="4" w:space="0" w:color="auto"/>
            </w:tcBorders>
            <w:shd w:val="clear" w:color="auto" w:fill="auto"/>
            <w:vAlign w:val="center"/>
            <w:hideMark/>
          </w:tcPr>
          <w:p w14:paraId="361B1FAF" w14:textId="77777777" w:rsidR="00796650" w:rsidRPr="005A2E5F" w:rsidRDefault="00796650" w:rsidP="00796650">
            <w:pPr>
              <w:jc w:val="center"/>
              <w:rPr>
                <w:rFonts w:ascii="Myriad Pro" w:hAnsi="Myriad Pro"/>
                <w:sz w:val="20"/>
                <w:szCs w:val="20"/>
              </w:rPr>
            </w:pPr>
            <w:r w:rsidRPr="005A2E5F">
              <w:rPr>
                <w:rFonts w:ascii="Myriad Pro" w:hAnsi="Myriad Pro"/>
                <w:sz w:val="20"/>
                <w:szCs w:val="20"/>
              </w:rPr>
              <w:t>201 719</w:t>
            </w:r>
          </w:p>
        </w:tc>
        <w:tc>
          <w:tcPr>
            <w:tcW w:w="1793" w:type="dxa"/>
            <w:tcBorders>
              <w:top w:val="nil"/>
              <w:left w:val="nil"/>
              <w:bottom w:val="single" w:sz="4" w:space="0" w:color="auto"/>
              <w:right w:val="single" w:sz="4" w:space="0" w:color="auto"/>
            </w:tcBorders>
            <w:shd w:val="clear" w:color="auto" w:fill="auto"/>
            <w:vAlign w:val="center"/>
            <w:hideMark/>
          </w:tcPr>
          <w:p w14:paraId="499B5211" w14:textId="77777777" w:rsidR="00796650" w:rsidRPr="005A2E5F" w:rsidRDefault="00796650" w:rsidP="00796650">
            <w:pPr>
              <w:jc w:val="center"/>
              <w:rPr>
                <w:rFonts w:ascii="Myriad Pro" w:hAnsi="Myriad Pro"/>
                <w:sz w:val="20"/>
                <w:szCs w:val="20"/>
              </w:rPr>
            </w:pPr>
            <w:r w:rsidRPr="005A2E5F">
              <w:rPr>
                <w:rFonts w:ascii="Myriad Pro" w:hAnsi="Myriad Pro"/>
                <w:sz w:val="20"/>
                <w:szCs w:val="20"/>
              </w:rPr>
              <w:t>141 073</w:t>
            </w:r>
          </w:p>
        </w:tc>
        <w:tc>
          <w:tcPr>
            <w:tcW w:w="1751" w:type="dxa"/>
            <w:tcBorders>
              <w:top w:val="nil"/>
              <w:left w:val="nil"/>
              <w:bottom w:val="single" w:sz="4" w:space="0" w:color="auto"/>
              <w:right w:val="single" w:sz="4" w:space="0" w:color="auto"/>
            </w:tcBorders>
            <w:shd w:val="clear" w:color="auto" w:fill="auto"/>
            <w:vAlign w:val="center"/>
            <w:hideMark/>
          </w:tcPr>
          <w:p w14:paraId="66A839AE" w14:textId="77777777" w:rsidR="00796650" w:rsidRPr="005A2E5F" w:rsidRDefault="00796650" w:rsidP="00796650">
            <w:pPr>
              <w:jc w:val="center"/>
              <w:rPr>
                <w:rFonts w:ascii="Myriad Pro" w:hAnsi="Myriad Pro"/>
                <w:sz w:val="20"/>
                <w:szCs w:val="20"/>
              </w:rPr>
            </w:pPr>
            <w:r w:rsidRPr="005A2E5F">
              <w:rPr>
                <w:rFonts w:ascii="Myriad Pro" w:hAnsi="Myriad Pro"/>
                <w:sz w:val="20"/>
                <w:szCs w:val="20"/>
              </w:rPr>
              <w:t>60 646</w:t>
            </w:r>
          </w:p>
        </w:tc>
        <w:tc>
          <w:tcPr>
            <w:tcW w:w="1192" w:type="dxa"/>
            <w:tcBorders>
              <w:top w:val="nil"/>
              <w:left w:val="nil"/>
              <w:bottom w:val="single" w:sz="4" w:space="0" w:color="auto"/>
              <w:right w:val="single" w:sz="4" w:space="0" w:color="auto"/>
            </w:tcBorders>
            <w:shd w:val="clear" w:color="auto" w:fill="auto"/>
            <w:vAlign w:val="center"/>
            <w:hideMark/>
          </w:tcPr>
          <w:p w14:paraId="5EB9AA71" w14:textId="77777777" w:rsidR="00796650" w:rsidRPr="005A2E5F" w:rsidRDefault="00796650" w:rsidP="00796650">
            <w:pPr>
              <w:jc w:val="center"/>
              <w:rPr>
                <w:rFonts w:ascii="Myriad Pro" w:hAnsi="Myriad Pro"/>
                <w:sz w:val="20"/>
                <w:szCs w:val="20"/>
              </w:rPr>
            </w:pPr>
            <w:r w:rsidRPr="005A2E5F">
              <w:rPr>
                <w:rFonts w:ascii="Myriad Pro" w:hAnsi="Myriad Pro"/>
                <w:sz w:val="20"/>
                <w:szCs w:val="20"/>
              </w:rPr>
              <w:t>285 991</w:t>
            </w:r>
          </w:p>
        </w:tc>
        <w:tc>
          <w:tcPr>
            <w:tcW w:w="1205" w:type="dxa"/>
            <w:tcBorders>
              <w:top w:val="nil"/>
              <w:left w:val="nil"/>
              <w:bottom w:val="single" w:sz="4" w:space="0" w:color="auto"/>
              <w:right w:val="single" w:sz="4" w:space="0" w:color="auto"/>
            </w:tcBorders>
            <w:shd w:val="clear" w:color="auto" w:fill="auto"/>
            <w:vAlign w:val="center"/>
            <w:hideMark/>
          </w:tcPr>
          <w:p w14:paraId="13CC8FEA" w14:textId="77777777" w:rsidR="00796650" w:rsidRPr="005A2E5F" w:rsidRDefault="00796650" w:rsidP="00796650">
            <w:pPr>
              <w:jc w:val="center"/>
              <w:rPr>
                <w:rFonts w:ascii="Myriad Pro" w:hAnsi="Myriad Pro"/>
                <w:sz w:val="20"/>
                <w:szCs w:val="20"/>
              </w:rPr>
            </w:pPr>
            <w:r w:rsidRPr="005A2E5F">
              <w:rPr>
                <w:rFonts w:ascii="Myriad Pro" w:hAnsi="Myriad Pro"/>
                <w:sz w:val="20"/>
                <w:szCs w:val="20"/>
              </w:rPr>
              <w:t>210 270</w:t>
            </w:r>
          </w:p>
        </w:tc>
        <w:tc>
          <w:tcPr>
            <w:tcW w:w="1418" w:type="dxa"/>
            <w:tcBorders>
              <w:top w:val="nil"/>
              <w:left w:val="nil"/>
              <w:bottom w:val="single" w:sz="4" w:space="0" w:color="auto"/>
              <w:right w:val="single" w:sz="4" w:space="0" w:color="auto"/>
            </w:tcBorders>
            <w:shd w:val="clear" w:color="auto" w:fill="auto"/>
            <w:vAlign w:val="center"/>
            <w:hideMark/>
          </w:tcPr>
          <w:p w14:paraId="29B9B5D6" w14:textId="77777777" w:rsidR="00796650" w:rsidRPr="005A2E5F" w:rsidRDefault="00796650" w:rsidP="00796650">
            <w:pPr>
              <w:jc w:val="center"/>
              <w:rPr>
                <w:rFonts w:ascii="Myriad Pro" w:hAnsi="Myriad Pro"/>
                <w:sz w:val="20"/>
                <w:szCs w:val="20"/>
              </w:rPr>
            </w:pPr>
            <w:r w:rsidRPr="005A2E5F">
              <w:rPr>
                <w:rFonts w:ascii="Myriad Pro" w:hAnsi="Myriad Pro"/>
                <w:sz w:val="20"/>
                <w:szCs w:val="20"/>
              </w:rPr>
              <w:t>64 250</w:t>
            </w:r>
          </w:p>
        </w:tc>
        <w:tc>
          <w:tcPr>
            <w:tcW w:w="1142" w:type="dxa"/>
            <w:gridSpan w:val="2"/>
            <w:tcBorders>
              <w:top w:val="nil"/>
              <w:left w:val="single" w:sz="4" w:space="0" w:color="auto"/>
              <w:bottom w:val="single" w:sz="4" w:space="0" w:color="auto"/>
              <w:right w:val="single" w:sz="8" w:space="0" w:color="auto"/>
            </w:tcBorders>
            <w:shd w:val="clear" w:color="auto" w:fill="auto"/>
            <w:vAlign w:val="center"/>
            <w:hideMark/>
          </w:tcPr>
          <w:p w14:paraId="5481A490" w14:textId="77777777" w:rsidR="00796650" w:rsidRPr="005A2E5F" w:rsidRDefault="00796650" w:rsidP="00796650">
            <w:pPr>
              <w:jc w:val="center"/>
              <w:rPr>
                <w:rFonts w:ascii="Myriad Pro" w:hAnsi="Myriad Pro"/>
                <w:sz w:val="20"/>
                <w:szCs w:val="20"/>
              </w:rPr>
            </w:pPr>
            <w:r w:rsidRPr="005A2E5F">
              <w:rPr>
                <w:rFonts w:ascii="Myriad Pro" w:hAnsi="Myriad Pro"/>
                <w:sz w:val="20"/>
                <w:szCs w:val="20"/>
              </w:rPr>
              <w:t>11 471</w:t>
            </w:r>
          </w:p>
        </w:tc>
      </w:tr>
      <w:tr w:rsidR="00796650" w:rsidRPr="005A2E5F" w14:paraId="3961201A" w14:textId="77777777" w:rsidTr="007D3386">
        <w:trPr>
          <w:trHeight w:val="300"/>
          <w:jc w:val="center"/>
        </w:trPr>
        <w:tc>
          <w:tcPr>
            <w:tcW w:w="3369" w:type="dxa"/>
            <w:tcBorders>
              <w:top w:val="nil"/>
              <w:left w:val="single" w:sz="4" w:space="0" w:color="auto"/>
              <w:bottom w:val="single" w:sz="4" w:space="0" w:color="auto"/>
              <w:right w:val="single" w:sz="4" w:space="0" w:color="auto"/>
            </w:tcBorders>
            <w:shd w:val="clear" w:color="auto" w:fill="auto"/>
            <w:noWrap/>
            <w:vAlign w:val="bottom"/>
            <w:hideMark/>
          </w:tcPr>
          <w:p w14:paraId="00CBCC91" w14:textId="77777777" w:rsidR="00796650" w:rsidRPr="005A2E5F" w:rsidRDefault="00796650" w:rsidP="00796650">
            <w:pPr>
              <w:rPr>
                <w:rFonts w:ascii="Myriad Pro" w:hAnsi="Myriad Pro"/>
                <w:sz w:val="20"/>
                <w:szCs w:val="20"/>
              </w:rPr>
            </w:pPr>
            <w:r w:rsidRPr="005A2E5F">
              <w:rPr>
                <w:rFonts w:ascii="Myriad Pro" w:hAnsi="Myriad Pro"/>
                <w:sz w:val="20"/>
                <w:szCs w:val="20"/>
              </w:rPr>
              <w:t>сн2</w:t>
            </w:r>
          </w:p>
        </w:tc>
        <w:tc>
          <w:tcPr>
            <w:tcW w:w="1270" w:type="dxa"/>
            <w:tcBorders>
              <w:top w:val="nil"/>
              <w:left w:val="nil"/>
              <w:bottom w:val="single" w:sz="4" w:space="0" w:color="auto"/>
              <w:right w:val="single" w:sz="4" w:space="0" w:color="auto"/>
            </w:tcBorders>
            <w:shd w:val="clear" w:color="auto" w:fill="auto"/>
            <w:vAlign w:val="center"/>
            <w:hideMark/>
          </w:tcPr>
          <w:p w14:paraId="25737CD1"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1 708</w:t>
            </w:r>
          </w:p>
        </w:tc>
        <w:tc>
          <w:tcPr>
            <w:tcW w:w="1394" w:type="dxa"/>
            <w:tcBorders>
              <w:top w:val="nil"/>
              <w:left w:val="nil"/>
              <w:bottom w:val="single" w:sz="4" w:space="0" w:color="auto"/>
              <w:right w:val="single" w:sz="4" w:space="0" w:color="auto"/>
            </w:tcBorders>
            <w:shd w:val="clear" w:color="auto" w:fill="auto"/>
            <w:vAlign w:val="center"/>
            <w:hideMark/>
          </w:tcPr>
          <w:p w14:paraId="5A8822DC" w14:textId="77777777" w:rsidR="00796650" w:rsidRPr="005A2E5F" w:rsidRDefault="00796650" w:rsidP="00796650">
            <w:pPr>
              <w:jc w:val="center"/>
              <w:rPr>
                <w:rFonts w:ascii="Myriad Pro" w:hAnsi="Myriad Pro"/>
                <w:sz w:val="20"/>
                <w:szCs w:val="20"/>
              </w:rPr>
            </w:pPr>
            <w:r w:rsidRPr="005A2E5F">
              <w:rPr>
                <w:rFonts w:ascii="Myriad Pro" w:hAnsi="Myriad Pro"/>
                <w:sz w:val="20"/>
                <w:szCs w:val="20"/>
              </w:rPr>
              <w:t>561 536</w:t>
            </w:r>
          </w:p>
        </w:tc>
        <w:tc>
          <w:tcPr>
            <w:tcW w:w="1793" w:type="dxa"/>
            <w:tcBorders>
              <w:top w:val="nil"/>
              <w:left w:val="nil"/>
              <w:bottom w:val="single" w:sz="4" w:space="0" w:color="auto"/>
              <w:right w:val="single" w:sz="4" w:space="0" w:color="auto"/>
            </w:tcBorders>
            <w:shd w:val="clear" w:color="auto" w:fill="auto"/>
            <w:vAlign w:val="center"/>
            <w:hideMark/>
          </w:tcPr>
          <w:p w14:paraId="33AE3B76" w14:textId="77777777" w:rsidR="00796650" w:rsidRPr="005A2E5F" w:rsidRDefault="00796650" w:rsidP="00796650">
            <w:pPr>
              <w:jc w:val="center"/>
              <w:rPr>
                <w:rFonts w:ascii="Myriad Pro" w:hAnsi="Myriad Pro"/>
                <w:sz w:val="20"/>
                <w:szCs w:val="20"/>
              </w:rPr>
            </w:pPr>
            <w:r w:rsidRPr="005A2E5F">
              <w:rPr>
                <w:rFonts w:ascii="Myriad Pro" w:hAnsi="Myriad Pro"/>
                <w:sz w:val="20"/>
                <w:szCs w:val="20"/>
              </w:rPr>
              <w:t>543 992</w:t>
            </w:r>
          </w:p>
        </w:tc>
        <w:tc>
          <w:tcPr>
            <w:tcW w:w="1751" w:type="dxa"/>
            <w:tcBorders>
              <w:top w:val="nil"/>
              <w:left w:val="nil"/>
              <w:bottom w:val="single" w:sz="4" w:space="0" w:color="auto"/>
              <w:right w:val="single" w:sz="4" w:space="0" w:color="auto"/>
            </w:tcBorders>
            <w:shd w:val="clear" w:color="auto" w:fill="auto"/>
            <w:vAlign w:val="center"/>
            <w:hideMark/>
          </w:tcPr>
          <w:p w14:paraId="3E2BDE75" w14:textId="77777777" w:rsidR="00796650" w:rsidRPr="005A2E5F" w:rsidRDefault="00796650" w:rsidP="00796650">
            <w:pPr>
              <w:jc w:val="center"/>
              <w:rPr>
                <w:rFonts w:ascii="Myriad Pro" w:hAnsi="Myriad Pro"/>
                <w:sz w:val="20"/>
                <w:szCs w:val="20"/>
              </w:rPr>
            </w:pPr>
            <w:r w:rsidRPr="005A2E5F">
              <w:rPr>
                <w:rFonts w:ascii="Myriad Pro" w:hAnsi="Myriad Pro"/>
                <w:sz w:val="20"/>
                <w:szCs w:val="20"/>
              </w:rPr>
              <w:t>17 544</w:t>
            </w:r>
          </w:p>
        </w:tc>
        <w:tc>
          <w:tcPr>
            <w:tcW w:w="1192" w:type="dxa"/>
            <w:tcBorders>
              <w:top w:val="nil"/>
              <w:left w:val="nil"/>
              <w:bottom w:val="single" w:sz="4" w:space="0" w:color="auto"/>
              <w:right w:val="single" w:sz="4" w:space="0" w:color="auto"/>
            </w:tcBorders>
            <w:shd w:val="clear" w:color="auto" w:fill="auto"/>
            <w:vAlign w:val="center"/>
            <w:hideMark/>
          </w:tcPr>
          <w:p w14:paraId="3401F802" w14:textId="77777777" w:rsidR="00796650" w:rsidRPr="005A2E5F" w:rsidRDefault="00796650" w:rsidP="00796650">
            <w:pPr>
              <w:jc w:val="center"/>
              <w:rPr>
                <w:rFonts w:ascii="Myriad Pro" w:hAnsi="Myriad Pro"/>
                <w:sz w:val="20"/>
                <w:szCs w:val="20"/>
              </w:rPr>
            </w:pPr>
            <w:r w:rsidRPr="005A2E5F">
              <w:rPr>
                <w:rFonts w:ascii="Myriad Pro" w:hAnsi="Myriad Pro"/>
                <w:sz w:val="20"/>
                <w:szCs w:val="20"/>
              </w:rPr>
              <w:t>948 581</w:t>
            </w:r>
          </w:p>
        </w:tc>
        <w:tc>
          <w:tcPr>
            <w:tcW w:w="1205" w:type="dxa"/>
            <w:tcBorders>
              <w:top w:val="nil"/>
              <w:left w:val="nil"/>
              <w:bottom w:val="single" w:sz="4" w:space="0" w:color="auto"/>
              <w:right w:val="single" w:sz="4" w:space="0" w:color="auto"/>
            </w:tcBorders>
            <w:shd w:val="clear" w:color="auto" w:fill="auto"/>
            <w:vAlign w:val="center"/>
            <w:hideMark/>
          </w:tcPr>
          <w:p w14:paraId="4A9445D5" w14:textId="77777777" w:rsidR="00796650" w:rsidRPr="005A2E5F" w:rsidRDefault="00796650" w:rsidP="00796650">
            <w:pPr>
              <w:jc w:val="center"/>
              <w:rPr>
                <w:rFonts w:ascii="Myriad Pro" w:hAnsi="Myriad Pro"/>
                <w:sz w:val="20"/>
                <w:szCs w:val="20"/>
              </w:rPr>
            </w:pPr>
            <w:r w:rsidRPr="005A2E5F">
              <w:rPr>
                <w:rFonts w:ascii="Myriad Pro" w:hAnsi="Myriad Pro"/>
                <w:sz w:val="20"/>
                <w:szCs w:val="20"/>
              </w:rPr>
              <w:t>929 019</w:t>
            </w:r>
          </w:p>
        </w:tc>
        <w:tc>
          <w:tcPr>
            <w:tcW w:w="1418" w:type="dxa"/>
            <w:tcBorders>
              <w:top w:val="nil"/>
              <w:left w:val="nil"/>
              <w:bottom w:val="single" w:sz="4" w:space="0" w:color="auto"/>
              <w:right w:val="single" w:sz="4" w:space="0" w:color="auto"/>
            </w:tcBorders>
            <w:shd w:val="clear" w:color="auto" w:fill="auto"/>
            <w:vAlign w:val="center"/>
            <w:hideMark/>
          </w:tcPr>
          <w:p w14:paraId="3547E5CE" w14:textId="77777777" w:rsidR="00796650" w:rsidRPr="005A2E5F" w:rsidRDefault="00796650" w:rsidP="00796650">
            <w:pPr>
              <w:jc w:val="center"/>
              <w:rPr>
                <w:rFonts w:ascii="Myriad Pro" w:hAnsi="Myriad Pro"/>
                <w:sz w:val="20"/>
                <w:szCs w:val="20"/>
              </w:rPr>
            </w:pPr>
            <w:r w:rsidRPr="005A2E5F">
              <w:rPr>
                <w:rFonts w:ascii="Myriad Pro" w:hAnsi="Myriad Pro"/>
                <w:sz w:val="20"/>
                <w:szCs w:val="20"/>
              </w:rPr>
              <w:t>14 166</w:t>
            </w:r>
          </w:p>
        </w:tc>
        <w:tc>
          <w:tcPr>
            <w:tcW w:w="1142" w:type="dxa"/>
            <w:gridSpan w:val="2"/>
            <w:tcBorders>
              <w:top w:val="nil"/>
              <w:left w:val="single" w:sz="4" w:space="0" w:color="auto"/>
              <w:bottom w:val="single" w:sz="4" w:space="0" w:color="auto"/>
              <w:right w:val="single" w:sz="8" w:space="0" w:color="auto"/>
            </w:tcBorders>
            <w:shd w:val="clear" w:color="auto" w:fill="auto"/>
            <w:vAlign w:val="center"/>
            <w:hideMark/>
          </w:tcPr>
          <w:p w14:paraId="2247D91E" w14:textId="77777777" w:rsidR="00796650" w:rsidRPr="005A2E5F" w:rsidRDefault="00796650" w:rsidP="00796650">
            <w:pPr>
              <w:jc w:val="center"/>
              <w:rPr>
                <w:rFonts w:ascii="Myriad Pro" w:hAnsi="Myriad Pro"/>
                <w:sz w:val="20"/>
                <w:szCs w:val="20"/>
              </w:rPr>
            </w:pPr>
            <w:r w:rsidRPr="005A2E5F">
              <w:rPr>
                <w:rFonts w:ascii="Myriad Pro" w:hAnsi="Myriad Pro"/>
                <w:sz w:val="20"/>
                <w:szCs w:val="20"/>
              </w:rPr>
              <w:t>5 396</w:t>
            </w:r>
          </w:p>
        </w:tc>
      </w:tr>
      <w:tr w:rsidR="00796650" w:rsidRPr="005A2E5F" w14:paraId="0BEC7D85" w14:textId="77777777" w:rsidTr="007D3386">
        <w:trPr>
          <w:trHeight w:val="300"/>
          <w:jc w:val="center"/>
        </w:trPr>
        <w:tc>
          <w:tcPr>
            <w:tcW w:w="3369" w:type="dxa"/>
            <w:tcBorders>
              <w:top w:val="nil"/>
              <w:left w:val="single" w:sz="4" w:space="0" w:color="auto"/>
              <w:bottom w:val="single" w:sz="4" w:space="0" w:color="auto"/>
              <w:right w:val="single" w:sz="4" w:space="0" w:color="auto"/>
            </w:tcBorders>
            <w:shd w:val="clear" w:color="auto" w:fill="auto"/>
            <w:noWrap/>
            <w:vAlign w:val="bottom"/>
            <w:hideMark/>
          </w:tcPr>
          <w:p w14:paraId="5E1954DE" w14:textId="77777777" w:rsidR="00796650" w:rsidRPr="005A2E5F" w:rsidRDefault="00796650" w:rsidP="00796650">
            <w:pPr>
              <w:rPr>
                <w:rFonts w:ascii="Myriad Pro" w:hAnsi="Myriad Pro"/>
                <w:sz w:val="20"/>
                <w:szCs w:val="20"/>
              </w:rPr>
            </w:pPr>
            <w:r w:rsidRPr="005A2E5F">
              <w:rPr>
                <w:rFonts w:ascii="Myriad Pro" w:hAnsi="Myriad Pro"/>
                <w:sz w:val="20"/>
                <w:szCs w:val="20"/>
              </w:rPr>
              <w:t>нн</w:t>
            </w:r>
          </w:p>
        </w:tc>
        <w:tc>
          <w:tcPr>
            <w:tcW w:w="1270" w:type="dxa"/>
            <w:tcBorders>
              <w:top w:val="nil"/>
              <w:left w:val="nil"/>
              <w:bottom w:val="single" w:sz="4" w:space="0" w:color="auto"/>
              <w:right w:val="single" w:sz="4" w:space="0" w:color="auto"/>
            </w:tcBorders>
            <w:shd w:val="clear" w:color="auto" w:fill="auto"/>
            <w:vAlign w:val="center"/>
            <w:hideMark/>
          </w:tcPr>
          <w:p w14:paraId="0CD9B72C"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1 776</w:t>
            </w:r>
          </w:p>
        </w:tc>
        <w:tc>
          <w:tcPr>
            <w:tcW w:w="1394" w:type="dxa"/>
            <w:tcBorders>
              <w:top w:val="nil"/>
              <w:left w:val="nil"/>
              <w:bottom w:val="single" w:sz="4" w:space="0" w:color="auto"/>
              <w:right w:val="single" w:sz="4" w:space="0" w:color="auto"/>
            </w:tcBorders>
            <w:shd w:val="clear" w:color="auto" w:fill="auto"/>
            <w:vAlign w:val="center"/>
            <w:hideMark/>
          </w:tcPr>
          <w:p w14:paraId="1754C364" w14:textId="77777777" w:rsidR="00796650" w:rsidRPr="005A2E5F" w:rsidRDefault="00796650" w:rsidP="00796650">
            <w:pPr>
              <w:jc w:val="center"/>
              <w:rPr>
                <w:rFonts w:ascii="Myriad Pro" w:hAnsi="Myriad Pro"/>
                <w:sz w:val="20"/>
                <w:szCs w:val="20"/>
              </w:rPr>
            </w:pPr>
            <w:r w:rsidRPr="005A2E5F">
              <w:rPr>
                <w:rFonts w:ascii="Myriad Pro" w:hAnsi="Myriad Pro"/>
                <w:sz w:val="20"/>
                <w:szCs w:val="20"/>
              </w:rPr>
              <w:t>1 069 088</w:t>
            </w:r>
          </w:p>
        </w:tc>
        <w:tc>
          <w:tcPr>
            <w:tcW w:w="1793" w:type="dxa"/>
            <w:tcBorders>
              <w:top w:val="nil"/>
              <w:left w:val="nil"/>
              <w:bottom w:val="single" w:sz="4" w:space="0" w:color="auto"/>
              <w:right w:val="single" w:sz="4" w:space="0" w:color="auto"/>
            </w:tcBorders>
            <w:shd w:val="clear" w:color="auto" w:fill="auto"/>
            <w:vAlign w:val="center"/>
            <w:hideMark/>
          </w:tcPr>
          <w:p w14:paraId="29D893D8" w14:textId="77777777" w:rsidR="00796650" w:rsidRPr="005A2E5F" w:rsidRDefault="00796650" w:rsidP="00796650">
            <w:pPr>
              <w:jc w:val="center"/>
              <w:rPr>
                <w:rFonts w:ascii="Myriad Pro" w:hAnsi="Myriad Pro"/>
                <w:sz w:val="20"/>
                <w:szCs w:val="20"/>
              </w:rPr>
            </w:pPr>
            <w:r w:rsidRPr="005A2E5F">
              <w:rPr>
                <w:rFonts w:ascii="Myriad Pro" w:hAnsi="Myriad Pro"/>
                <w:sz w:val="20"/>
                <w:szCs w:val="20"/>
              </w:rPr>
              <w:t>1 067 724</w:t>
            </w:r>
          </w:p>
        </w:tc>
        <w:tc>
          <w:tcPr>
            <w:tcW w:w="1751" w:type="dxa"/>
            <w:tcBorders>
              <w:top w:val="nil"/>
              <w:left w:val="nil"/>
              <w:bottom w:val="single" w:sz="4" w:space="0" w:color="auto"/>
              <w:right w:val="single" w:sz="4" w:space="0" w:color="auto"/>
            </w:tcBorders>
            <w:shd w:val="clear" w:color="auto" w:fill="auto"/>
            <w:vAlign w:val="center"/>
            <w:hideMark/>
          </w:tcPr>
          <w:p w14:paraId="74AC8801" w14:textId="77777777" w:rsidR="00796650" w:rsidRPr="005A2E5F" w:rsidRDefault="00796650" w:rsidP="00796650">
            <w:pPr>
              <w:jc w:val="center"/>
              <w:rPr>
                <w:rFonts w:ascii="Myriad Pro" w:hAnsi="Myriad Pro"/>
                <w:sz w:val="20"/>
                <w:szCs w:val="20"/>
              </w:rPr>
            </w:pPr>
            <w:r w:rsidRPr="005A2E5F">
              <w:rPr>
                <w:rFonts w:ascii="Myriad Pro" w:hAnsi="Myriad Pro"/>
                <w:sz w:val="20"/>
                <w:szCs w:val="20"/>
              </w:rPr>
              <w:t>1 364</w:t>
            </w:r>
          </w:p>
        </w:tc>
        <w:tc>
          <w:tcPr>
            <w:tcW w:w="1192" w:type="dxa"/>
            <w:tcBorders>
              <w:top w:val="nil"/>
              <w:left w:val="nil"/>
              <w:bottom w:val="single" w:sz="4" w:space="0" w:color="auto"/>
              <w:right w:val="single" w:sz="4" w:space="0" w:color="auto"/>
            </w:tcBorders>
            <w:shd w:val="clear" w:color="auto" w:fill="auto"/>
            <w:vAlign w:val="center"/>
            <w:hideMark/>
          </w:tcPr>
          <w:p w14:paraId="19EA7398" w14:textId="77777777" w:rsidR="00796650" w:rsidRPr="005A2E5F" w:rsidRDefault="00796650" w:rsidP="00796650">
            <w:pPr>
              <w:jc w:val="center"/>
              <w:rPr>
                <w:rFonts w:ascii="Myriad Pro" w:hAnsi="Myriad Pro"/>
                <w:sz w:val="20"/>
                <w:szCs w:val="20"/>
              </w:rPr>
            </w:pPr>
            <w:r w:rsidRPr="005A2E5F">
              <w:rPr>
                <w:rFonts w:ascii="Myriad Pro" w:hAnsi="Myriad Pro"/>
                <w:sz w:val="20"/>
                <w:szCs w:val="20"/>
              </w:rPr>
              <w:t>1 899 464</w:t>
            </w:r>
          </w:p>
        </w:tc>
        <w:tc>
          <w:tcPr>
            <w:tcW w:w="1205" w:type="dxa"/>
            <w:tcBorders>
              <w:top w:val="nil"/>
              <w:left w:val="nil"/>
              <w:bottom w:val="single" w:sz="4" w:space="0" w:color="auto"/>
              <w:right w:val="single" w:sz="4" w:space="0" w:color="auto"/>
            </w:tcBorders>
            <w:shd w:val="clear" w:color="auto" w:fill="auto"/>
            <w:vAlign w:val="center"/>
            <w:hideMark/>
          </w:tcPr>
          <w:p w14:paraId="526150FB"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1 895 950</w:t>
            </w:r>
          </w:p>
        </w:tc>
        <w:tc>
          <w:tcPr>
            <w:tcW w:w="1418" w:type="dxa"/>
            <w:tcBorders>
              <w:top w:val="nil"/>
              <w:left w:val="nil"/>
              <w:bottom w:val="single" w:sz="4" w:space="0" w:color="auto"/>
              <w:right w:val="single" w:sz="4" w:space="0" w:color="auto"/>
            </w:tcBorders>
            <w:shd w:val="clear" w:color="auto" w:fill="auto"/>
            <w:vAlign w:val="center"/>
            <w:hideMark/>
          </w:tcPr>
          <w:p w14:paraId="7A6C80F3"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2 656</w:t>
            </w:r>
          </w:p>
        </w:tc>
        <w:tc>
          <w:tcPr>
            <w:tcW w:w="1142" w:type="dxa"/>
            <w:gridSpan w:val="2"/>
            <w:tcBorders>
              <w:top w:val="nil"/>
              <w:left w:val="single" w:sz="4" w:space="0" w:color="auto"/>
              <w:bottom w:val="single" w:sz="4" w:space="0" w:color="auto"/>
              <w:right w:val="single" w:sz="8" w:space="0" w:color="auto"/>
            </w:tcBorders>
            <w:shd w:val="clear" w:color="auto" w:fill="auto"/>
            <w:vAlign w:val="center"/>
            <w:hideMark/>
          </w:tcPr>
          <w:p w14:paraId="2F9BED54"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858</w:t>
            </w:r>
          </w:p>
        </w:tc>
      </w:tr>
      <w:tr w:rsidR="00796650" w:rsidRPr="005A2E5F" w14:paraId="0CECE6FA" w14:textId="77777777" w:rsidTr="007D3386">
        <w:trPr>
          <w:trHeight w:val="600"/>
          <w:jc w:val="center"/>
        </w:trPr>
        <w:tc>
          <w:tcPr>
            <w:tcW w:w="3369" w:type="dxa"/>
            <w:tcBorders>
              <w:top w:val="nil"/>
              <w:left w:val="single" w:sz="4" w:space="0" w:color="auto"/>
              <w:bottom w:val="single" w:sz="4" w:space="0" w:color="auto"/>
              <w:right w:val="single" w:sz="4" w:space="0" w:color="auto"/>
            </w:tcBorders>
            <w:shd w:val="clear" w:color="auto" w:fill="auto"/>
            <w:hideMark/>
          </w:tcPr>
          <w:p w14:paraId="0A980E2B" w14:textId="77777777" w:rsidR="00796650" w:rsidRPr="005A2E5F" w:rsidRDefault="00796650" w:rsidP="00796650">
            <w:pPr>
              <w:rPr>
                <w:rFonts w:ascii="Myriad Pro" w:hAnsi="Myriad Pro"/>
                <w:b/>
                <w:bCs/>
                <w:sz w:val="20"/>
                <w:szCs w:val="20"/>
              </w:rPr>
            </w:pPr>
            <w:r w:rsidRPr="005A2E5F">
              <w:rPr>
                <w:rFonts w:ascii="Myriad Pro" w:hAnsi="Myriad Pro"/>
                <w:b/>
                <w:bCs/>
                <w:sz w:val="20"/>
                <w:szCs w:val="20"/>
              </w:rPr>
              <w:t>Группа потребителей "Прочие" Котел, в т.ч.</w:t>
            </w:r>
          </w:p>
        </w:tc>
        <w:tc>
          <w:tcPr>
            <w:tcW w:w="1270" w:type="dxa"/>
            <w:tcBorders>
              <w:top w:val="nil"/>
              <w:left w:val="nil"/>
              <w:bottom w:val="single" w:sz="4" w:space="0" w:color="auto"/>
              <w:right w:val="single" w:sz="4" w:space="0" w:color="auto"/>
            </w:tcBorders>
            <w:shd w:val="clear" w:color="auto" w:fill="auto"/>
            <w:vAlign w:val="center"/>
            <w:hideMark/>
          </w:tcPr>
          <w:p w14:paraId="0664399A" w14:textId="77777777" w:rsidR="00796650" w:rsidRPr="005A2E5F" w:rsidRDefault="00796650" w:rsidP="00796650">
            <w:pPr>
              <w:jc w:val="center"/>
              <w:rPr>
                <w:rFonts w:ascii="Myriad Pro" w:hAnsi="Myriad Pro"/>
                <w:b/>
                <w:bCs/>
                <w:color w:val="000000"/>
                <w:sz w:val="20"/>
                <w:szCs w:val="20"/>
              </w:rPr>
            </w:pPr>
            <w:r w:rsidRPr="005A2E5F">
              <w:rPr>
                <w:rFonts w:ascii="Myriad Pro" w:hAnsi="Myriad Pro"/>
                <w:b/>
                <w:bCs/>
                <w:color w:val="000000"/>
                <w:sz w:val="20"/>
                <w:szCs w:val="20"/>
              </w:rPr>
              <w:t>1 275</w:t>
            </w:r>
          </w:p>
        </w:tc>
        <w:tc>
          <w:tcPr>
            <w:tcW w:w="1394" w:type="dxa"/>
            <w:tcBorders>
              <w:top w:val="nil"/>
              <w:left w:val="nil"/>
              <w:bottom w:val="single" w:sz="4" w:space="0" w:color="auto"/>
              <w:right w:val="single" w:sz="4" w:space="0" w:color="auto"/>
            </w:tcBorders>
            <w:shd w:val="clear" w:color="auto" w:fill="auto"/>
            <w:vAlign w:val="center"/>
            <w:hideMark/>
          </w:tcPr>
          <w:p w14:paraId="4E028257" w14:textId="77777777" w:rsidR="00796650" w:rsidRPr="005A2E5F" w:rsidRDefault="00796650" w:rsidP="00796650">
            <w:pPr>
              <w:jc w:val="center"/>
              <w:rPr>
                <w:rFonts w:ascii="Myriad Pro" w:hAnsi="Myriad Pro"/>
                <w:b/>
                <w:bCs/>
                <w:color w:val="000000"/>
                <w:sz w:val="20"/>
                <w:szCs w:val="20"/>
              </w:rPr>
            </w:pPr>
            <w:r w:rsidRPr="005A2E5F">
              <w:rPr>
                <w:rFonts w:ascii="Myriad Pro" w:hAnsi="Myriad Pro"/>
                <w:b/>
                <w:bCs/>
                <w:color w:val="000000"/>
                <w:sz w:val="20"/>
                <w:szCs w:val="20"/>
              </w:rPr>
              <w:t>2 559 898</w:t>
            </w:r>
          </w:p>
        </w:tc>
        <w:tc>
          <w:tcPr>
            <w:tcW w:w="1793" w:type="dxa"/>
            <w:tcBorders>
              <w:top w:val="nil"/>
              <w:left w:val="nil"/>
              <w:bottom w:val="single" w:sz="4" w:space="0" w:color="auto"/>
              <w:right w:val="single" w:sz="4" w:space="0" w:color="auto"/>
            </w:tcBorders>
            <w:shd w:val="clear" w:color="auto" w:fill="auto"/>
            <w:vAlign w:val="center"/>
            <w:hideMark/>
          </w:tcPr>
          <w:p w14:paraId="514F22B0" w14:textId="77777777" w:rsidR="00796650" w:rsidRPr="005A2E5F" w:rsidRDefault="00796650" w:rsidP="00796650">
            <w:pPr>
              <w:jc w:val="center"/>
              <w:rPr>
                <w:rFonts w:ascii="Myriad Pro" w:hAnsi="Myriad Pro"/>
                <w:b/>
                <w:bCs/>
                <w:color w:val="000000"/>
                <w:sz w:val="20"/>
                <w:szCs w:val="20"/>
              </w:rPr>
            </w:pPr>
            <w:r w:rsidRPr="005A2E5F">
              <w:rPr>
                <w:rFonts w:ascii="Myriad Pro" w:hAnsi="Myriad Pro"/>
                <w:b/>
                <w:bCs/>
                <w:color w:val="000000"/>
                <w:sz w:val="20"/>
                <w:szCs w:val="20"/>
              </w:rPr>
              <w:t>2 240 514</w:t>
            </w:r>
          </w:p>
        </w:tc>
        <w:tc>
          <w:tcPr>
            <w:tcW w:w="1751" w:type="dxa"/>
            <w:tcBorders>
              <w:top w:val="nil"/>
              <w:left w:val="nil"/>
              <w:bottom w:val="single" w:sz="4" w:space="0" w:color="auto"/>
              <w:right w:val="single" w:sz="4" w:space="0" w:color="auto"/>
            </w:tcBorders>
            <w:shd w:val="clear" w:color="auto" w:fill="auto"/>
            <w:vAlign w:val="center"/>
            <w:hideMark/>
          </w:tcPr>
          <w:p w14:paraId="63F2A708" w14:textId="77777777" w:rsidR="00796650" w:rsidRPr="005A2E5F" w:rsidRDefault="00796650" w:rsidP="00796650">
            <w:pPr>
              <w:jc w:val="center"/>
              <w:rPr>
                <w:rFonts w:ascii="Myriad Pro" w:hAnsi="Myriad Pro"/>
                <w:b/>
                <w:bCs/>
                <w:color w:val="000000"/>
                <w:sz w:val="20"/>
                <w:szCs w:val="20"/>
              </w:rPr>
            </w:pPr>
            <w:r w:rsidRPr="005A2E5F">
              <w:rPr>
                <w:rFonts w:ascii="Myriad Pro" w:hAnsi="Myriad Pro"/>
                <w:b/>
                <w:bCs/>
                <w:color w:val="000000"/>
                <w:sz w:val="20"/>
                <w:szCs w:val="20"/>
              </w:rPr>
              <w:t>319 384</w:t>
            </w:r>
          </w:p>
        </w:tc>
        <w:tc>
          <w:tcPr>
            <w:tcW w:w="1192" w:type="dxa"/>
            <w:tcBorders>
              <w:top w:val="nil"/>
              <w:left w:val="nil"/>
              <w:bottom w:val="single" w:sz="4" w:space="0" w:color="auto"/>
              <w:right w:val="single" w:sz="4" w:space="0" w:color="auto"/>
            </w:tcBorders>
            <w:shd w:val="clear" w:color="auto" w:fill="auto"/>
            <w:vAlign w:val="center"/>
            <w:hideMark/>
          </w:tcPr>
          <w:p w14:paraId="6EFEC9BA" w14:textId="77777777" w:rsidR="00796650" w:rsidRPr="005A2E5F" w:rsidRDefault="00796650" w:rsidP="00796650">
            <w:pPr>
              <w:jc w:val="center"/>
              <w:rPr>
                <w:rFonts w:ascii="Myriad Pro" w:hAnsi="Myriad Pro"/>
                <w:b/>
                <w:bCs/>
                <w:color w:val="000000"/>
                <w:sz w:val="20"/>
                <w:szCs w:val="20"/>
              </w:rPr>
            </w:pPr>
            <w:r w:rsidRPr="005A2E5F">
              <w:rPr>
                <w:rFonts w:ascii="Myriad Pro" w:hAnsi="Myriad Pro"/>
                <w:b/>
                <w:bCs/>
                <w:color w:val="000000"/>
                <w:sz w:val="20"/>
                <w:szCs w:val="20"/>
              </w:rPr>
              <w:t>3 263 796</w:t>
            </w:r>
          </w:p>
        </w:tc>
        <w:tc>
          <w:tcPr>
            <w:tcW w:w="1205" w:type="dxa"/>
            <w:tcBorders>
              <w:top w:val="nil"/>
              <w:left w:val="nil"/>
              <w:bottom w:val="single" w:sz="4" w:space="0" w:color="auto"/>
              <w:right w:val="single" w:sz="4" w:space="0" w:color="auto"/>
            </w:tcBorders>
            <w:shd w:val="clear" w:color="auto" w:fill="auto"/>
            <w:vAlign w:val="center"/>
            <w:hideMark/>
          </w:tcPr>
          <w:p w14:paraId="3F8DCD05" w14:textId="77777777" w:rsidR="00796650" w:rsidRPr="005A2E5F" w:rsidRDefault="00796650" w:rsidP="00796650">
            <w:pPr>
              <w:jc w:val="center"/>
              <w:rPr>
                <w:rFonts w:ascii="Myriad Pro" w:hAnsi="Myriad Pro"/>
                <w:b/>
                <w:bCs/>
                <w:color w:val="000000"/>
                <w:sz w:val="20"/>
                <w:szCs w:val="20"/>
              </w:rPr>
            </w:pPr>
            <w:r w:rsidRPr="005A2E5F">
              <w:rPr>
                <w:rFonts w:ascii="Myriad Pro" w:hAnsi="Myriad Pro"/>
                <w:b/>
                <w:bCs/>
                <w:color w:val="000000"/>
                <w:sz w:val="20"/>
                <w:szCs w:val="20"/>
              </w:rPr>
              <w:t>2 955 188</w:t>
            </w:r>
          </w:p>
        </w:tc>
        <w:tc>
          <w:tcPr>
            <w:tcW w:w="1418" w:type="dxa"/>
            <w:tcBorders>
              <w:top w:val="nil"/>
              <w:left w:val="nil"/>
              <w:bottom w:val="single" w:sz="4" w:space="0" w:color="auto"/>
              <w:right w:val="single" w:sz="4" w:space="0" w:color="auto"/>
            </w:tcBorders>
            <w:shd w:val="clear" w:color="auto" w:fill="auto"/>
            <w:vAlign w:val="center"/>
            <w:hideMark/>
          </w:tcPr>
          <w:p w14:paraId="3DFF1AC0" w14:textId="77777777" w:rsidR="00796650" w:rsidRPr="005A2E5F" w:rsidRDefault="00796650" w:rsidP="00796650">
            <w:pPr>
              <w:jc w:val="center"/>
              <w:rPr>
                <w:rFonts w:ascii="Myriad Pro" w:hAnsi="Myriad Pro"/>
                <w:b/>
                <w:bCs/>
                <w:color w:val="000000"/>
                <w:sz w:val="20"/>
                <w:szCs w:val="20"/>
              </w:rPr>
            </w:pPr>
            <w:r w:rsidRPr="005A2E5F">
              <w:rPr>
                <w:rFonts w:ascii="Myriad Pro" w:hAnsi="Myriad Pro"/>
                <w:b/>
                <w:bCs/>
                <w:color w:val="000000"/>
                <w:sz w:val="20"/>
                <w:szCs w:val="20"/>
              </w:rPr>
              <w:t>280 543</w:t>
            </w:r>
          </w:p>
        </w:tc>
        <w:tc>
          <w:tcPr>
            <w:tcW w:w="1142" w:type="dxa"/>
            <w:gridSpan w:val="2"/>
            <w:tcBorders>
              <w:top w:val="nil"/>
              <w:left w:val="single" w:sz="4" w:space="0" w:color="auto"/>
              <w:bottom w:val="single" w:sz="4" w:space="0" w:color="auto"/>
              <w:right w:val="single" w:sz="8" w:space="0" w:color="auto"/>
            </w:tcBorders>
            <w:shd w:val="clear" w:color="auto" w:fill="auto"/>
            <w:vAlign w:val="center"/>
            <w:hideMark/>
          </w:tcPr>
          <w:p w14:paraId="7EB1FABB" w14:textId="77777777" w:rsidR="00796650" w:rsidRPr="005A2E5F" w:rsidRDefault="00796650" w:rsidP="00796650">
            <w:pPr>
              <w:jc w:val="center"/>
              <w:rPr>
                <w:rFonts w:ascii="Myriad Pro" w:hAnsi="Myriad Pro"/>
                <w:b/>
                <w:bCs/>
                <w:color w:val="000000"/>
                <w:sz w:val="20"/>
                <w:szCs w:val="20"/>
              </w:rPr>
            </w:pPr>
            <w:r w:rsidRPr="005A2E5F">
              <w:rPr>
                <w:rFonts w:ascii="Myriad Pro" w:hAnsi="Myriad Pro"/>
                <w:b/>
                <w:bCs/>
                <w:color w:val="000000"/>
                <w:sz w:val="20"/>
                <w:szCs w:val="20"/>
              </w:rPr>
              <w:t>28 065</w:t>
            </w:r>
          </w:p>
        </w:tc>
      </w:tr>
      <w:tr w:rsidR="00796650" w:rsidRPr="005A2E5F" w14:paraId="50ECA540" w14:textId="77777777" w:rsidTr="007D3386">
        <w:trPr>
          <w:trHeight w:val="300"/>
          <w:jc w:val="center"/>
        </w:trPr>
        <w:tc>
          <w:tcPr>
            <w:tcW w:w="3369" w:type="dxa"/>
            <w:tcBorders>
              <w:top w:val="nil"/>
              <w:left w:val="single" w:sz="4" w:space="0" w:color="auto"/>
              <w:bottom w:val="single" w:sz="4" w:space="0" w:color="auto"/>
              <w:right w:val="single" w:sz="4" w:space="0" w:color="auto"/>
            </w:tcBorders>
            <w:shd w:val="clear" w:color="auto" w:fill="auto"/>
            <w:noWrap/>
            <w:vAlign w:val="bottom"/>
            <w:hideMark/>
          </w:tcPr>
          <w:p w14:paraId="7765AEDA" w14:textId="77777777" w:rsidR="00796650" w:rsidRPr="005A2E5F" w:rsidRDefault="00796650" w:rsidP="00796650">
            <w:pPr>
              <w:rPr>
                <w:rFonts w:ascii="Myriad Pro" w:hAnsi="Myriad Pro"/>
                <w:sz w:val="20"/>
                <w:szCs w:val="20"/>
              </w:rPr>
            </w:pPr>
            <w:r w:rsidRPr="005A2E5F">
              <w:rPr>
                <w:rFonts w:ascii="Myriad Pro" w:hAnsi="Myriad Pro"/>
                <w:sz w:val="20"/>
                <w:szCs w:val="20"/>
              </w:rPr>
              <w:t>вн</w:t>
            </w:r>
          </w:p>
        </w:tc>
        <w:tc>
          <w:tcPr>
            <w:tcW w:w="1270" w:type="dxa"/>
            <w:tcBorders>
              <w:top w:val="nil"/>
              <w:left w:val="nil"/>
              <w:bottom w:val="single" w:sz="4" w:space="0" w:color="auto"/>
              <w:right w:val="single" w:sz="4" w:space="0" w:color="auto"/>
            </w:tcBorders>
            <w:shd w:val="clear" w:color="auto" w:fill="auto"/>
            <w:vAlign w:val="center"/>
            <w:hideMark/>
          </w:tcPr>
          <w:p w14:paraId="12F1DD94"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853</w:t>
            </w:r>
          </w:p>
        </w:tc>
        <w:tc>
          <w:tcPr>
            <w:tcW w:w="1394" w:type="dxa"/>
            <w:tcBorders>
              <w:top w:val="nil"/>
              <w:left w:val="nil"/>
              <w:bottom w:val="single" w:sz="4" w:space="0" w:color="auto"/>
              <w:right w:val="single" w:sz="4" w:space="0" w:color="auto"/>
            </w:tcBorders>
            <w:shd w:val="clear" w:color="auto" w:fill="auto"/>
            <w:vAlign w:val="center"/>
            <w:hideMark/>
          </w:tcPr>
          <w:p w14:paraId="63CE3E52"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1 554 454</w:t>
            </w:r>
          </w:p>
        </w:tc>
        <w:tc>
          <w:tcPr>
            <w:tcW w:w="1793" w:type="dxa"/>
            <w:tcBorders>
              <w:top w:val="nil"/>
              <w:left w:val="nil"/>
              <w:bottom w:val="single" w:sz="4" w:space="0" w:color="auto"/>
              <w:right w:val="single" w:sz="4" w:space="0" w:color="auto"/>
            </w:tcBorders>
            <w:shd w:val="clear" w:color="auto" w:fill="auto"/>
            <w:vAlign w:val="center"/>
            <w:hideMark/>
          </w:tcPr>
          <w:p w14:paraId="7A39BB88"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1 314 624</w:t>
            </w:r>
          </w:p>
        </w:tc>
        <w:tc>
          <w:tcPr>
            <w:tcW w:w="1751" w:type="dxa"/>
            <w:tcBorders>
              <w:top w:val="nil"/>
              <w:left w:val="nil"/>
              <w:bottom w:val="single" w:sz="4" w:space="0" w:color="auto"/>
              <w:right w:val="single" w:sz="4" w:space="0" w:color="auto"/>
            </w:tcBorders>
            <w:shd w:val="clear" w:color="auto" w:fill="auto"/>
            <w:vAlign w:val="center"/>
            <w:hideMark/>
          </w:tcPr>
          <w:p w14:paraId="13DC5841"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239 830</w:t>
            </w:r>
          </w:p>
        </w:tc>
        <w:tc>
          <w:tcPr>
            <w:tcW w:w="1192" w:type="dxa"/>
            <w:tcBorders>
              <w:top w:val="nil"/>
              <w:left w:val="nil"/>
              <w:bottom w:val="single" w:sz="4" w:space="0" w:color="auto"/>
              <w:right w:val="single" w:sz="4" w:space="0" w:color="auto"/>
            </w:tcBorders>
            <w:shd w:val="clear" w:color="auto" w:fill="auto"/>
            <w:vAlign w:val="center"/>
            <w:hideMark/>
          </w:tcPr>
          <w:p w14:paraId="0732753B"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1 331 644</w:t>
            </w:r>
          </w:p>
        </w:tc>
        <w:tc>
          <w:tcPr>
            <w:tcW w:w="1205" w:type="dxa"/>
            <w:tcBorders>
              <w:top w:val="nil"/>
              <w:left w:val="nil"/>
              <w:bottom w:val="single" w:sz="4" w:space="0" w:color="auto"/>
              <w:right w:val="single" w:sz="4" w:space="0" w:color="auto"/>
            </w:tcBorders>
            <w:shd w:val="clear" w:color="auto" w:fill="auto"/>
            <w:vAlign w:val="center"/>
            <w:hideMark/>
          </w:tcPr>
          <w:p w14:paraId="35C81414"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1 121 834</w:t>
            </w:r>
          </w:p>
        </w:tc>
        <w:tc>
          <w:tcPr>
            <w:tcW w:w="1418" w:type="dxa"/>
            <w:tcBorders>
              <w:top w:val="nil"/>
              <w:left w:val="nil"/>
              <w:bottom w:val="single" w:sz="4" w:space="0" w:color="auto"/>
              <w:right w:val="single" w:sz="4" w:space="0" w:color="auto"/>
            </w:tcBorders>
            <w:shd w:val="clear" w:color="auto" w:fill="auto"/>
            <w:vAlign w:val="center"/>
            <w:hideMark/>
          </w:tcPr>
          <w:p w14:paraId="57B70D38"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199 471</w:t>
            </w:r>
          </w:p>
        </w:tc>
        <w:tc>
          <w:tcPr>
            <w:tcW w:w="1142" w:type="dxa"/>
            <w:gridSpan w:val="2"/>
            <w:tcBorders>
              <w:top w:val="nil"/>
              <w:left w:val="single" w:sz="4" w:space="0" w:color="auto"/>
              <w:bottom w:val="single" w:sz="4" w:space="0" w:color="auto"/>
              <w:right w:val="single" w:sz="8" w:space="0" w:color="auto"/>
            </w:tcBorders>
            <w:shd w:val="clear" w:color="auto" w:fill="auto"/>
            <w:vAlign w:val="center"/>
            <w:hideMark/>
          </w:tcPr>
          <w:p w14:paraId="248301E6"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10 339</w:t>
            </w:r>
          </w:p>
        </w:tc>
      </w:tr>
      <w:tr w:rsidR="00796650" w:rsidRPr="005A2E5F" w14:paraId="47C04683" w14:textId="77777777" w:rsidTr="007D3386">
        <w:trPr>
          <w:trHeight w:val="300"/>
          <w:jc w:val="center"/>
        </w:trPr>
        <w:tc>
          <w:tcPr>
            <w:tcW w:w="3369" w:type="dxa"/>
            <w:tcBorders>
              <w:top w:val="nil"/>
              <w:left w:val="single" w:sz="4" w:space="0" w:color="auto"/>
              <w:bottom w:val="single" w:sz="4" w:space="0" w:color="auto"/>
              <w:right w:val="single" w:sz="4" w:space="0" w:color="auto"/>
            </w:tcBorders>
            <w:shd w:val="clear" w:color="auto" w:fill="auto"/>
            <w:noWrap/>
            <w:vAlign w:val="bottom"/>
            <w:hideMark/>
          </w:tcPr>
          <w:p w14:paraId="218C7A25" w14:textId="77777777" w:rsidR="00796650" w:rsidRPr="005A2E5F" w:rsidRDefault="00796650" w:rsidP="00796650">
            <w:pPr>
              <w:rPr>
                <w:rFonts w:ascii="Myriad Pro" w:hAnsi="Myriad Pro"/>
                <w:sz w:val="20"/>
                <w:szCs w:val="20"/>
              </w:rPr>
            </w:pPr>
            <w:r w:rsidRPr="005A2E5F">
              <w:rPr>
                <w:rFonts w:ascii="Myriad Pro" w:hAnsi="Myriad Pro"/>
                <w:sz w:val="20"/>
                <w:szCs w:val="20"/>
              </w:rPr>
              <w:t>сн1</w:t>
            </w:r>
          </w:p>
        </w:tc>
        <w:tc>
          <w:tcPr>
            <w:tcW w:w="1270" w:type="dxa"/>
            <w:tcBorders>
              <w:top w:val="nil"/>
              <w:left w:val="nil"/>
              <w:bottom w:val="single" w:sz="4" w:space="0" w:color="auto"/>
              <w:right w:val="single" w:sz="4" w:space="0" w:color="auto"/>
            </w:tcBorders>
            <w:shd w:val="clear" w:color="auto" w:fill="auto"/>
            <w:vAlign w:val="center"/>
            <w:hideMark/>
          </w:tcPr>
          <w:p w14:paraId="25369484"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1 490</w:t>
            </w:r>
          </w:p>
        </w:tc>
        <w:tc>
          <w:tcPr>
            <w:tcW w:w="1394" w:type="dxa"/>
            <w:tcBorders>
              <w:top w:val="nil"/>
              <w:left w:val="nil"/>
              <w:bottom w:val="single" w:sz="4" w:space="0" w:color="auto"/>
              <w:right w:val="single" w:sz="4" w:space="0" w:color="auto"/>
            </w:tcBorders>
            <w:shd w:val="clear" w:color="auto" w:fill="auto"/>
            <w:vAlign w:val="center"/>
            <w:hideMark/>
          </w:tcPr>
          <w:p w14:paraId="39EC52D6"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200 652</w:t>
            </w:r>
          </w:p>
        </w:tc>
        <w:tc>
          <w:tcPr>
            <w:tcW w:w="1793" w:type="dxa"/>
            <w:tcBorders>
              <w:top w:val="nil"/>
              <w:left w:val="nil"/>
              <w:bottom w:val="single" w:sz="4" w:space="0" w:color="auto"/>
              <w:right w:val="single" w:sz="4" w:space="0" w:color="auto"/>
            </w:tcBorders>
            <w:shd w:val="clear" w:color="auto" w:fill="auto"/>
            <w:vAlign w:val="center"/>
            <w:hideMark/>
          </w:tcPr>
          <w:p w14:paraId="3A32AF23"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140 006</w:t>
            </w:r>
          </w:p>
        </w:tc>
        <w:tc>
          <w:tcPr>
            <w:tcW w:w="1751" w:type="dxa"/>
            <w:tcBorders>
              <w:top w:val="nil"/>
              <w:left w:val="nil"/>
              <w:bottom w:val="single" w:sz="4" w:space="0" w:color="auto"/>
              <w:right w:val="single" w:sz="4" w:space="0" w:color="auto"/>
            </w:tcBorders>
            <w:shd w:val="clear" w:color="auto" w:fill="auto"/>
            <w:vAlign w:val="center"/>
            <w:hideMark/>
          </w:tcPr>
          <w:p w14:paraId="4575B1EC"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60 646</w:t>
            </w:r>
          </w:p>
        </w:tc>
        <w:tc>
          <w:tcPr>
            <w:tcW w:w="1192" w:type="dxa"/>
            <w:tcBorders>
              <w:top w:val="nil"/>
              <w:left w:val="nil"/>
              <w:bottom w:val="single" w:sz="4" w:space="0" w:color="auto"/>
              <w:right w:val="single" w:sz="4" w:space="0" w:color="auto"/>
            </w:tcBorders>
            <w:shd w:val="clear" w:color="auto" w:fill="auto"/>
            <w:vAlign w:val="center"/>
            <w:hideMark/>
          </w:tcPr>
          <w:p w14:paraId="4F378D44"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284 276</w:t>
            </w:r>
          </w:p>
        </w:tc>
        <w:tc>
          <w:tcPr>
            <w:tcW w:w="1205" w:type="dxa"/>
            <w:tcBorders>
              <w:top w:val="nil"/>
              <w:left w:val="nil"/>
              <w:bottom w:val="single" w:sz="4" w:space="0" w:color="auto"/>
              <w:right w:val="single" w:sz="4" w:space="0" w:color="auto"/>
            </w:tcBorders>
            <w:shd w:val="clear" w:color="auto" w:fill="auto"/>
            <w:vAlign w:val="center"/>
            <w:hideMark/>
          </w:tcPr>
          <w:p w14:paraId="21333E13"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208 555</w:t>
            </w:r>
          </w:p>
        </w:tc>
        <w:tc>
          <w:tcPr>
            <w:tcW w:w="1418" w:type="dxa"/>
            <w:tcBorders>
              <w:top w:val="nil"/>
              <w:left w:val="nil"/>
              <w:bottom w:val="single" w:sz="4" w:space="0" w:color="auto"/>
              <w:right w:val="single" w:sz="4" w:space="0" w:color="auto"/>
            </w:tcBorders>
            <w:shd w:val="clear" w:color="auto" w:fill="auto"/>
            <w:vAlign w:val="center"/>
            <w:hideMark/>
          </w:tcPr>
          <w:p w14:paraId="45E1269C"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64 250</w:t>
            </w:r>
          </w:p>
        </w:tc>
        <w:tc>
          <w:tcPr>
            <w:tcW w:w="1142" w:type="dxa"/>
            <w:gridSpan w:val="2"/>
            <w:tcBorders>
              <w:top w:val="nil"/>
              <w:left w:val="single" w:sz="4" w:space="0" w:color="auto"/>
              <w:bottom w:val="single" w:sz="4" w:space="0" w:color="auto"/>
              <w:right w:val="single" w:sz="8" w:space="0" w:color="auto"/>
            </w:tcBorders>
            <w:shd w:val="clear" w:color="auto" w:fill="auto"/>
            <w:vAlign w:val="center"/>
            <w:hideMark/>
          </w:tcPr>
          <w:p w14:paraId="699301FD"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11 471</w:t>
            </w:r>
          </w:p>
        </w:tc>
      </w:tr>
      <w:tr w:rsidR="00796650" w:rsidRPr="005A2E5F" w14:paraId="0BEA84E3" w14:textId="77777777" w:rsidTr="007D3386">
        <w:trPr>
          <w:trHeight w:val="300"/>
          <w:jc w:val="center"/>
        </w:trPr>
        <w:tc>
          <w:tcPr>
            <w:tcW w:w="3369" w:type="dxa"/>
            <w:tcBorders>
              <w:top w:val="nil"/>
              <w:left w:val="single" w:sz="4" w:space="0" w:color="auto"/>
              <w:bottom w:val="single" w:sz="4" w:space="0" w:color="auto"/>
              <w:right w:val="single" w:sz="4" w:space="0" w:color="auto"/>
            </w:tcBorders>
            <w:shd w:val="clear" w:color="auto" w:fill="auto"/>
            <w:noWrap/>
            <w:vAlign w:val="bottom"/>
            <w:hideMark/>
          </w:tcPr>
          <w:p w14:paraId="365DF63E" w14:textId="77777777" w:rsidR="00796650" w:rsidRPr="005A2E5F" w:rsidRDefault="00796650" w:rsidP="00796650">
            <w:pPr>
              <w:rPr>
                <w:rFonts w:ascii="Myriad Pro" w:hAnsi="Myriad Pro"/>
                <w:sz w:val="20"/>
                <w:szCs w:val="20"/>
              </w:rPr>
            </w:pPr>
            <w:r w:rsidRPr="005A2E5F">
              <w:rPr>
                <w:rFonts w:ascii="Myriad Pro" w:hAnsi="Myriad Pro"/>
                <w:sz w:val="20"/>
                <w:szCs w:val="20"/>
              </w:rPr>
              <w:t>сн2</w:t>
            </w:r>
          </w:p>
        </w:tc>
        <w:tc>
          <w:tcPr>
            <w:tcW w:w="1270" w:type="dxa"/>
            <w:tcBorders>
              <w:top w:val="nil"/>
              <w:left w:val="nil"/>
              <w:bottom w:val="single" w:sz="4" w:space="0" w:color="auto"/>
              <w:right w:val="single" w:sz="4" w:space="0" w:color="auto"/>
            </w:tcBorders>
            <w:shd w:val="clear" w:color="auto" w:fill="auto"/>
            <w:vAlign w:val="center"/>
            <w:hideMark/>
          </w:tcPr>
          <w:p w14:paraId="4DBC7C84"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1 725</w:t>
            </w:r>
          </w:p>
        </w:tc>
        <w:tc>
          <w:tcPr>
            <w:tcW w:w="1394" w:type="dxa"/>
            <w:tcBorders>
              <w:top w:val="nil"/>
              <w:left w:val="nil"/>
              <w:bottom w:val="single" w:sz="4" w:space="0" w:color="auto"/>
              <w:right w:val="single" w:sz="4" w:space="0" w:color="auto"/>
            </w:tcBorders>
            <w:shd w:val="clear" w:color="auto" w:fill="auto"/>
            <w:vAlign w:val="center"/>
            <w:hideMark/>
          </w:tcPr>
          <w:p w14:paraId="5301C58B"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525 376</w:t>
            </w:r>
          </w:p>
        </w:tc>
        <w:tc>
          <w:tcPr>
            <w:tcW w:w="1793" w:type="dxa"/>
            <w:tcBorders>
              <w:top w:val="nil"/>
              <w:left w:val="nil"/>
              <w:bottom w:val="single" w:sz="4" w:space="0" w:color="auto"/>
              <w:right w:val="single" w:sz="4" w:space="0" w:color="auto"/>
            </w:tcBorders>
            <w:shd w:val="clear" w:color="auto" w:fill="auto"/>
            <w:vAlign w:val="center"/>
            <w:hideMark/>
          </w:tcPr>
          <w:p w14:paraId="06044D6D"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507 831</w:t>
            </w:r>
          </w:p>
        </w:tc>
        <w:tc>
          <w:tcPr>
            <w:tcW w:w="1751" w:type="dxa"/>
            <w:tcBorders>
              <w:top w:val="nil"/>
              <w:left w:val="nil"/>
              <w:bottom w:val="single" w:sz="4" w:space="0" w:color="auto"/>
              <w:right w:val="single" w:sz="4" w:space="0" w:color="auto"/>
            </w:tcBorders>
            <w:shd w:val="clear" w:color="auto" w:fill="auto"/>
            <w:vAlign w:val="center"/>
            <w:hideMark/>
          </w:tcPr>
          <w:p w14:paraId="6E1AFF99"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17 544</w:t>
            </w:r>
          </w:p>
        </w:tc>
        <w:tc>
          <w:tcPr>
            <w:tcW w:w="1192" w:type="dxa"/>
            <w:tcBorders>
              <w:top w:val="nil"/>
              <w:left w:val="nil"/>
              <w:bottom w:val="single" w:sz="4" w:space="0" w:color="auto"/>
              <w:right w:val="single" w:sz="4" w:space="0" w:color="auto"/>
            </w:tcBorders>
            <w:shd w:val="clear" w:color="auto" w:fill="auto"/>
            <w:vAlign w:val="center"/>
            <w:hideMark/>
          </w:tcPr>
          <w:p w14:paraId="1CCC88D8"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895 820</w:t>
            </w:r>
          </w:p>
        </w:tc>
        <w:tc>
          <w:tcPr>
            <w:tcW w:w="1205" w:type="dxa"/>
            <w:tcBorders>
              <w:top w:val="nil"/>
              <w:left w:val="nil"/>
              <w:bottom w:val="single" w:sz="4" w:space="0" w:color="auto"/>
              <w:right w:val="single" w:sz="4" w:space="0" w:color="auto"/>
            </w:tcBorders>
            <w:shd w:val="clear" w:color="auto" w:fill="auto"/>
            <w:vAlign w:val="center"/>
            <w:hideMark/>
          </w:tcPr>
          <w:p w14:paraId="6DAA8E79"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876 258</w:t>
            </w:r>
          </w:p>
        </w:tc>
        <w:tc>
          <w:tcPr>
            <w:tcW w:w="1418" w:type="dxa"/>
            <w:tcBorders>
              <w:top w:val="nil"/>
              <w:left w:val="nil"/>
              <w:bottom w:val="single" w:sz="4" w:space="0" w:color="auto"/>
              <w:right w:val="single" w:sz="4" w:space="0" w:color="auto"/>
            </w:tcBorders>
            <w:shd w:val="clear" w:color="auto" w:fill="auto"/>
            <w:vAlign w:val="center"/>
            <w:hideMark/>
          </w:tcPr>
          <w:p w14:paraId="4328A727"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14 166</w:t>
            </w:r>
          </w:p>
        </w:tc>
        <w:tc>
          <w:tcPr>
            <w:tcW w:w="1142" w:type="dxa"/>
            <w:gridSpan w:val="2"/>
            <w:tcBorders>
              <w:top w:val="nil"/>
              <w:left w:val="single" w:sz="4" w:space="0" w:color="auto"/>
              <w:bottom w:val="single" w:sz="4" w:space="0" w:color="auto"/>
              <w:right w:val="single" w:sz="8" w:space="0" w:color="auto"/>
            </w:tcBorders>
            <w:shd w:val="clear" w:color="auto" w:fill="auto"/>
            <w:vAlign w:val="center"/>
            <w:hideMark/>
          </w:tcPr>
          <w:p w14:paraId="09A14BED"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5 396</w:t>
            </w:r>
          </w:p>
        </w:tc>
      </w:tr>
      <w:tr w:rsidR="00796650" w:rsidRPr="005A2E5F" w14:paraId="09F2DE62" w14:textId="77777777" w:rsidTr="007D3386">
        <w:trPr>
          <w:trHeight w:val="300"/>
          <w:jc w:val="center"/>
        </w:trPr>
        <w:tc>
          <w:tcPr>
            <w:tcW w:w="3369" w:type="dxa"/>
            <w:tcBorders>
              <w:top w:val="nil"/>
              <w:left w:val="single" w:sz="4" w:space="0" w:color="auto"/>
              <w:bottom w:val="single" w:sz="4" w:space="0" w:color="auto"/>
              <w:right w:val="single" w:sz="4" w:space="0" w:color="auto"/>
            </w:tcBorders>
            <w:shd w:val="clear" w:color="auto" w:fill="auto"/>
            <w:noWrap/>
            <w:vAlign w:val="bottom"/>
            <w:hideMark/>
          </w:tcPr>
          <w:p w14:paraId="3EF8BE60" w14:textId="77777777" w:rsidR="00796650" w:rsidRPr="005A2E5F" w:rsidRDefault="00796650" w:rsidP="00796650">
            <w:pPr>
              <w:rPr>
                <w:rFonts w:ascii="Myriad Pro" w:hAnsi="Myriad Pro"/>
                <w:sz w:val="20"/>
                <w:szCs w:val="20"/>
              </w:rPr>
            </w:pPr>
            <w:r w:rsidRPr="005A2E5F">
              <w:rPr>
                <w:rFonts w:ascii="Myriad Pro" w:hAnsi="Myriad Pro"/>
                <w:sz w:val="20"/>
                <w:szCs w:val="20"/>
              </w:rPr>
              <w:t>нн</w:t>
            </w:r>
          </w:p>
        </w:tc>
        <w:tc>
          <w:tcPr>
            <w:tcW w:w="1270" w:type="dxa"/>
            <w:tcBorders>
              <w:top w:val="nil"/>
              <w:left w:val="nil"/>
              <w:bottom w:val="single" w:sz="4" w:space="0" w:color="auto"/>
              <w:right w:val="single" w:sz="4" w:space="0" w:color="auto"/>
            </w:tcBorders>
            <w:shd w:val="clear" w:color="auto" w:fill="auto"/>
            <w:vAlign w:val="center"/>
            <w:hideMark/>
          </w:tcPr>
          <w:p w14:paraId="67AC2E68"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2 692</w:t>
            </w:r>
          </w:p>
        </w:tc>
        <w:tc>
          <w:tcPr>
            <w:tcW w:w="1394" w:type="dxa"/>
            <w:tcBorders>
              <w:top w:val="nil"/>
              <w:left w:val="nil"/>
              <w:bottom w:val="single" w:sz="4" w:space="0" w:color="auto"/>
              <w:right w:val="single" w:sz="4" w:space="0" w:color="auto"/>
            </w:tcBorders>
            <w:shd w:val="clear" w:color="auto" w:fill="auto"/>
            <w:vAlign w:val="center"/>
            <w:hideMark/>
          </w:tcPr>
          <w:p w14:paraId="537D3B33"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279 417</w:t>
            </w:r>
          </w:p>
        </w:tc>
        <w:tc>
          <w:tcPr>
            <w:tcW w:w="1793" w:type="dxa"/>
            <w:tcBorders>
              <w:top w:val="nil"/>
              <w:left w:val="nil"/>
              <w:bottom w:val="single" w:sz="4" w:space="0" w:color="auto"/>
              <w:right w:val="single" w:sz="4" w:space="0" w:color="auto"/>
            </w:tcBorders>
            <w:shd w:val="clear" w:color="auto" w:fill="auto"/>
            <w:vAlign w:val="center"/>
            <w:hideMark/>
          </w:tcPr>
          <w:p w14:paraId="0654F131"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278 053</w:t>
            </w:r>
          </w:p>
        </w:tc>
        <w:tc>
          <w:tcPr>
            <w:tcW w:w="1751" w:type="dxa"/>
            <w:tcBorders>
              <w:top w:val="nil"/>
              <w:left w:val="nil"/>
              <w:bottom w:val="single" w:sz="4" w:space="0" w:color="auto"/>
              <w:right w:val="single" w:sz="4" w:space="0" w:color="auto"/>
            </w:tcBorders>
            <w:shd w:val="clear" w:color="auto" w:fill="auto"/>
            <w:vAlign w:val="center"/>
            <w:hideMark/>
          </w:tcPr>
          <w:p w14:paraId="03B59A3B"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1 364</w:t>
            </w:r>
          </w:p>
        </w:tc>
        <w:tc>
          <w:tcPr>
            <w:tcW w:w="1192" w:type="dxa"/>
            <w:tcBorders>
              <w:top w:val="nil"/>
              <w:left w:val="nil"/>
              <w:bottom w:val="single" w:sz="4" w:space="0" w:color="auto"/>
              <w:right w:val="single" w:sz="4" w:space="0" w:color="auto"/>
            </w:tcBorders>
            <w:shd w:val="clear" w:color="auto" w:fill="auto"/>
            <w:vAlign w:val="center"/>
            <w:hideMark/>
          </w:tcPr>
          <w:p w14:paraId="68EA6A1A"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752 055</w:t>
            </w:r>
          </w:p>
        </w:tc>
        <w:tc>
          <w:tcPr>
            <w:tcW w:w="1205" w:type="dxa"/>
            <w:tcBorders>
              <w:top w:val="nil"/>
              <w:left w:val="nil"/>
              <w:bottom w:val="single" w:sz="4" w:space="0" w:color="auto"/>
              <w:right w:val="single" w:sz="4" w:space="0" w:color="auto"/>
            </w:tcBorders>
            <w:shd w:val="clear" w:color="auto" w:fill="auto"/>
            <w:vAlign w:val="center"/>
            <w:hideMark/>
          </w:tcPr>
          <w:p w14:paraId="03F548C8"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748 541</w:t>
            </w:r>
          </w:p>
        </w:tc>
        <w:tc>
          <w:tcPr>
            <w:tcW w:w="1418" w:type="dxa"/>
            <w:tcBorders>
              <w:top w:val="nil"/>
              <w:left w:val="nil"/>
              <w:bottom w:val="single" w:sz="4" w:space="0" w:color="auto"/>
              <w:right w:val="single" w:sz="4" w:space="0" w:color="auto"/>
            </w:tcBorders>
            <w:shd w:val="clear" w:color="auto" w:fill="auto"/>
            <w:vAlign w:val="center"/>
            <w:hideMark/>
          </w:tcPr>
          <w:p w14:paraId="73F5D242"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2 656</w:t>
            </w:r>
          </w:p>
        </w:tc>
        <w:tc>
          <w:tcPr>
            <w:tcW w:w="1142" w:type="dxa"/>
            <w:gridSpan w:val="2"/>
            <w:tcBorders>
              <w:top w:val="nil"/>
              <w:left w:val="single" w:sz="4" w:space="0" w:color="auto"/>
              <w:bottom w:val="single" w:sz="4" w:space="0" w:color="auto"/>
              <w:right w:val="single" w:sz="8" w:space="0" w:color="auto"/>
            </w:tcBorders>
            <w:shd w:val="clear" w:color="auto" w:fill="auto"/>
            <w:vAlign w:val="center"/>
            <w:hideMark/>
          </w:tcPr>
          <w:p w14:paraId="38901142"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858</w:t>
            </w:r>
          </w:p>
        </w:tc>
      </w:tr>
      <w:tr w:rsidR="00796650" w:rsidRPr="005A2E5F" w14:paraId="194AC70F" w14:textId="77777777" w:rsidTr="007D3386">
        <w:trPr>
          <w:trHeight w:val="660"/>
          <w:jc w:val="center"/>
        </w:trPr>
        <w:tc>
          <w:tcPr>
            <w:tcW w:w="3369" w:type="dxa"/>
            <w:tcBorders>
              <w:top w:val="nil"/>
              <w:left w:val="single" w:sz="4" w:space="0" w:color="auto"/>
              <w:bottom w:val="single" w:sz="4" w:space="0" w:color="auto"/>
              <w:right w:val="single" w:sz="4" w:space="0" w:color="auto"/>
            </w:tcBorders>
            <w:shd w:val="clear" w:color="auto" w:fill="auto"/>
            <w:hideMark/>
          </w:tcPr>
          <w:p w14:paraId="4549FB11" w14:textId="77777777" w:rsidR="00796650" w:rsidRPr="005A2E5F" w:rsidRDefault="00796650" w:rsidP="00796650">
            <w:pPr>
              <w:rPr>
                <w:rFonts w:ascii="Myriad Pro" w:hAnsi="Myriad Pro"/>
                <w:b/>
                <w:bCs/>
                <w:sz w:val="20"/>
                <w:szCs w:val="20"/>
              </w:rPr>
            </w:pPr>
            <w:r w:rsidRPr="005A2E5F">
              <w:rPr>
                <w:rFonts w:ascii="Myriad Pro" w:hAnsi="Myriad Pro"/>
                <w:b/>
                <w:bCs/>
                <w:sz w:val="20"/>
                <w:szCs w:val="20"/>
              </w:rPr>
              <w:t>Группа потребителей "Прочие" (двухставка)</w:t>
            </w:r>
          </w:p>
        </w:tc>
        <w:tc>
          <w:tcPr>
            <w:tcW w:w="1270" w:type="dxa"/>
            <w:tcBorders>
              <w:top w:val="nil"/>
              <w:left w:val="nil"/>
              <w:bottom w:val="single" w:sz="4" w:space="0" w:color="auto"/>
              <w:right w:val="single" w:sz="4" w:space="0" w:color="auto"/>
            </w:tcBorders>
            <w:shd w:val="clear" w:color="auto" w:fill="auto"/>
            <w:vAlign w:val="center"/>
            <w:hideMark/>
          </w:tcPr>
          <w:p w14:paraId="42318E1F" w14:textId="77777777" w:rsidR="00796650" w:rsidRPr="005A2E5F" w:rsidRDefault="00796650" w:rsidP="00796650">
            <w:pPr>
              <w:jc w:val="center"/>
              <w:rPr>
                <w:rFonts w:ascii="Myriad Pro" w:hAnsi="Myriad Pro"/>
                <w:b/>
                <w:bCs/>
                <w:color w:val="000000"/>
                <w:sz w:val="20"/>
                <w:szCs w:val="20"/>
              </w:rPr>
            </w:pPr>
          </w:p>
        </w:tc>
        <w:tc>
          <w:tcPr>
            <w:tcW w:w="1394" w:type="dxa"/>
            <w:tcBorders>
              <w:top w:val="nil"/>
              <w:left w:val="nil"/>
              <w:bottom w:val="single" w:sz="4" w:space="0" w:color="auto"/>
              <w:right w:val="single" w:sz="4" w:space="0" w:color="auto"/>
            </w:tcBorders>
            <w:shd w:val="clear" w:color="auto" w:fill="auto"/>
            <w:vAlign w:val="center"/>
            <w:hideMark/>
          </w:tcPr>
          <w:p w14:paraId="02261807" w14:textId="77777777" w:rsidR="00796650" w:rsidRPr="005A2E5F" w:rsidRDefault="00796650" w:rsidP="00796650">
            <w:pPr>
              <w:jc w:val="center"/>
              <w:rPr>
                <w:rFonts w:ascii="Myriad Pro" w:hAnsi="Myriad Pro"/>
                <w:b/>
                <w:bCs/>
                <w:color w:val="000000"/>
                <w:sz w:val="20"/>
                <w:szCs w:val="20"/>
              </w:rPr>
            </w:pPr>
            <w:r w:rsidRPr="005A2E5F">
              <w:rPr>
                <w:rFonts w:ascii="Myriad Pro" w:hAnsi="Myriad Pro"/>
                <w:b/>
                <w:bCs/>
                <w:color w:val="000000"/>
                <w:sz w:val="20"/>
                <w:szCs w:val="20"/>
              </w:rPr>
              <w:t>319 384</w:t>
            </w:r>
          </w:p>
        </w:tc>
        <w:tc>
          <w:tcPr>
            <w:tcW w:w="1793" w:type="dxa"/>
            <w:tcBorders>
              <w:top w:val="nil"/>
              <w:left w:val="nil"/>
              <w:bottom w:val="single" w:sz="4" w:space="0" w:color="auto"/>
              <w:right w:val="single" w:sz="4" w:space="0" w:color="auto"/>
            </w:tcBorders>
            <w:shd w:val="clear" w:color="auto" w:fill="auto"/>
            <w:vAlign w:val="center"/>
            <w:hideMark/>
          </w:tcPr>
          <w:p w14:paraId="0A747314" w14:textId="77777777" w:rsidR="00796650" w:rsidRPr="005A2E5F" w:rsidRDefault="00796650" w:rsidP="00796650">
            <w:pPr>
              <w:jc w:val="center"/>
              <w:rPr>
                <w:rFonts w:ascii="Myriad Pro" w:hAnsi="Myriad Pro"/>
                <w:b/>
                <w:bCs/>
                <w:color w:val="000000"/>
                <w:sz w:val="20"/>
                <w:szCs w:val="20"/>
              </w:rPr>
            </w:pPr>
            <w:r w:rsidRPr="005A2E5F">
              <w:rPr>
                <w:rFonts w:ascii="Myriad Pro" w:hAnsi="Myriad Pro"/>
                <w:b/>
                <w:bCs/>
                <w:color w:val="000000"/>
                <w:sz w:val="20"/>
                <w:szCs w:val="20"/>
              </w:rPr>
              <w:t> </w:t>
            </w:r>
          </w:p>
        </w:tc>
        <w:tc>
          <w:tcPr>
            <w:tcW w:w="1751" w:type="dxa"/>
            <w:tcBorders>
              <w:top w:val="nil"/>
              <w:left w:val="nil"/>
              <w:bottom w:val="single" w:sz="4" w:space="0" w:color="auto"/>
              <w:right w:val="single" w:sz="4" w:space="0" w:color="auto"/>
            </w:tcBorders>
            <w:shd w:val="clear" w:color="auto" w:fill="auto"/>
            <w:vAlign w:val="center"/>
            <w:hideMark/>
          </w:tcPr>
          <w:p w14:paraId="306F7207" w14:textId="77777777" w:rsidR="00796650" w:rsidRPr="005A2E5F" w:rsidRDefault="00796650" w:rsidP="00796650">
            <w:pPr>
              <w:jc w:val="center"/>
              <w:rPr>
                <w:rFonts w:ascii="Myriad Pro" w:hAnsi="Myriad Pro"/>
                <w:b/>
                <w:bCs/>
                <w:color w:val="000000"/>
                <w:sz w:val="20"/>
                <w:szCs w:val="20"/>
              </w:rPr>
            </w:pPr>
            <w:r w:rsidRPr="005A2E5F">
              <w:rPr>
                <w:rFonts w:ascii="Myriad Pro" w:hAnsi="Myriad Pro"/>
                <w:b/>
                <w:bCs/>
                <w:color w:val="000000"/>
                <w:sz w:val="20"/>
                <w:szCs w:val="20"/>
              </w:rPr>
              <w:t>319 384</w:t>
            </w:r>
          </w:p>
        </w:tc>
        <w:tc>
          <w:tcPr>
            <w:tcW w:w="1192" w:type="dxa"/>
            <w:tcBorders>
              <w:top w:val="nil"/>
              <w:left w:val="nil"/>
              <w:bottom w:val="single" w:sz="4" w:space="0" w:color="auto"/>
              <w:right w:val="single" w:sz="4" w:space="0" w:color="auto"/>
            </w:tcBorders>
            <w:shd w:val="clear" w:color="auto" w:fill="auto"/>
            <w:vAlign w:val="center"/>
            <w:hideMark/>
          </w:tcPr>
          <w:p w14:paraId="3E764403" w14:textId="77777777" w:rsidR="00796650" w:rsidRPr="005A2E5F" w:rsidRDefault="00796650" w:rsidP="00796650">
            <w:pPr>
              <w:jc w:val="center"/>
              <w:rPr>
                <w:rFonts w:ascii="Myriad Pro" w:hAnsi="Myriad Pro"/>
                <w:b/>
                <w:bCs/>
                <w:color w:val="000000"/>
                <w:sz w:val="20"/>
                <w:szCs w:val="20"/>
              </w:rPr>
            </w:pPr>
            <w:r w:rsidRPr="005A2E5F">
              <w:rPr>
                <w:rFonts w:ascii="Myriad Pro" w:hAnsi="Myriad Pro"/>
                <w:b/>
                <w:bCs/>
                <w:color w:val="000000"/>
                <w:sz w:val="20"/>
                <w:szCs w:val="20"/>
              </w:rPr>
              <w:t>308 608</w:t>
            </w:r>
          </w:p>
        </w:tc>
        <w:tc>
          <w:tcPr>
            <w:tcW w:w="1205" w:type="dxa"/>
            <w:tcBorders>
              <w:top w:val="nil"/>
              <w:left w:val="nil"/>
              <w:bottom w:val="single" w:sz="4" w:space="0" w:color="auto"/>
              <w:right w:val="single" w:sz="4" w:space="0" w:color="auto"/>
            </w:tcBorders>
            <w:shd w:val="clear" w:color="auto" w:fill="auto"/>
            <w:vAlign w:val="center"/>
            <w:hideMark/>
          </w:tcPr>
          <w:p w14:paraId="5A1BEAA3" w14:textId="77777777" w:rsidR="00796650" w:rsidRPr="005A2E5F" w:rsidRDefault="00796650" w:rsidP="00796650">
            <w:pPr>
              <w:jc w:val="center"/>
              <w:rPr>
                <w:rFonts w:ascii="Myriad Pro" w:hAnsi="Myriad Pro"/>
                <w:b/>
                <w:bCs/>
                <w:color w:val="000000"/>
                <w:sz w:val="20"/>
                <w:szCs w:val="20"/>
              </w:rPr>
            </w:pPr>
            <w:r w:rsidRPr="005A2E5F">
              <w:rPr>
                <w:rFonts w:ascii="Myriad Pro" w:hAnsi="Myriad Pro"/>
                <w:b/>
                <w:bCs/>
                <w:color w:val="000000"/>
                <w:sz w:val="20"/>
                <w:szCs w:val="20"/>
              </w:rPr>
              <w:t> </w:t>
            </w:r>
          </w:p>
        </w:tc>
        <w:tc>
          <w:tcPr>
            <w:tcW w:w="1418" w:type="dxa"/>
            <w:tcBorders>
              <w:top w:val="nil"/>
              <w:left w:val="nil"/>
              <w:bottom w:val="single" w:sz="4" w:space="0" w:color="auto"/>
              <w:right w:val="single" w:sz="4" w:space="0" w:color="auto"/>
            </w:tcBorders>
            <w:shd w:val="clear" w:color="auto" w:fill="auto"/>
            <w:vAlign w:val="center"/>
            <w:hideMark/>
          </w:tcPr>
          <w:p w14:paraId="7C055291" w14:textId="77777777" w:rsidR="00796650" w:rsidRPr="005A2E5F" w:rsidRDefault="00796650" w:rsidP="00796650">
            <w:pPr>
              <w:jc w:val="center"/>
              <w:rPr>
                <w:rFonts w:ascii="Myriad Pro" w:hAnsi="Myriad Pro"/>
                <w:b/>
                <w:bCs/>
                <w:color w:val="000000"/>
                <w:sz w:val="20"/>
                <w:szCs w:val="20"/>
              </w:rPr>
            </w:pPr>
            <w:r w:rsidRPr="005A2E5F">
              <w:rPr>
                <w:rFonts w:ascii="Myriad Pro" w:hAnsi="Myriad Pro"/>
                <w:b/>
                <w:bCs/>
                <w:color w:val="000000"/>
                <w:sz w:val="20"/>
                <w:szCs w:val="20"/>
              </w:rPr>
              <w:t>280 543</w:t>
            </w:r>
          </w:p>
        </w:tc>
        <w:tc>
          <w:tcPr>
            <w:tcW w:w="1142" w:type="dxa"/>
            <w:gridSpan w:val="2"/>
            <w:tcBorders>
              <w:top w:val="nil"/>
              <w:left w:val="single" w:sz="4" w:space="0" w:color="auto"/>
              <w:bottom w:val="single" w:sz="4" w:space="0" w:color="auto"/>
              <w:right w:val="single" w:sz="8" w:space="0" w:color="auto"/>
            </w:tcBorders>
            <w:shd w:val="clear" w:color="auto" w:fill="auto"/>
            <w:vAlign w:val="center"/>
            <w:hideMark/>
          </w:tcPr>
          <w:p w14:paraId="733D7F55" w14:textId="77777777" w:rsidR="00796650" w:rsidRPr="005A2E5F" w:rsidRDefault="00796650" w:rsidP="00796650">
            <w:pPr>
              <w:jc w:val="center"/>
              <w:rPr>
                <w:rFonts w:ascii="Myriad Pro" w:hAnsi="Myriad Pro"/>
                <w:b/>
                <w:bCs/>
                <w:color w:val="000000"/>
                <w:sz w:val="20"/>
                <w:szCs w:val="20"/>
              </w:rPr>
            </w:pPr>
            <w:r w:rsidRPr="005A2E5F">
              <w:rPr>
                <w:rFonts w:ascii="Myriad Pro" w:hAnsi="Myriad Pro"/>
                <w:b/>
                <w:bCs/>
                <w:color w:val="000000"/>
                <w:sz w:val="20"/>
                <w:szCs w:val="20"/>
              </w:rPr>
              <w:t>28 065</w:t>
            </w:r>
          </w:p>
        </w:tc>
      </w:tr>
      <w:tr w:rsidR="00796650" w:rsidRPr="005A2E5F" w14:paraId="5D688EB0" w14:textId="77777777" w:rsidTr="007D3386">
        <w:trPr>
          <w:trHeight w:val="300"/>
          <w:jc w:val="center"/>
        </w:trPr>
        <w:tc>
          <w:tcPr>
            <w:tcW w:w="3369" w:type="dxa"/>
            <w:tcBorders>
              <w:top w:val="nil"/>
              <w:left w:val="single" w:sz="4" w:space="0" w:color="auto"/>
              <w:bottom w:val="single" w:sz="4" w:space="0" w:color="auto"/>
              <w:right w:val="single" w:sz="4" w:space="0" w:color="auto"/>
            </w:tcBorders>
            <w:shd w:val="clear" w:color="auto" w:fill="auto"/>
            <w:noWrap/>
            <w:vAlign w:val="bottom"/>
            <w:hideMark/>
          </w:tcPr>
          <w:p w14:paraId="64C34292" w14:textId="77777777" w:rsidR="00796650" w:rsidRPr="005A2E5F" w:rsidRDefault="00796650" w:rsidP="00796650">
            <w:pPr>
              <w:rPr>
                <w:rFonts w:ascii="Myriad Pro" w:hAnsi="Myriad Pro"/>
                <w:sz w:val="20"/>
                <w:szCs w:val="20"/>
              </w:rPr>
            </w:pPr>
            <w:r w:rsidRPr="005A2E5F">
              <w:rPr>
                <w:rFonts w:ascii="Myriad Pro" w:hAnsi="Myriad Pro"/>
                <w:sz w:val="20"/>
                <w:szCs w:val="20"/>
              </w:rPr>
              <w:t>вн</w:t>
            </w:r>
          </w:p>
        </w:tc>
        <w:tc>
          <w:tcPr>
            <w:tcW w:w="1270" w:type="dxa"/>
            <w:tcBorders>
              <w:top w:val="nil"/>
              <w:left w:val="nil"/>
              <w:bottom w:val="single" w:sz="4" w:space="0" w:color="auto"/>
              <w:right w:val="single" w:sz="4" w:space="0" w:color="auto"/>
            </w:tcBorders>
            <w:shd w:val="clear" w:color="auto" w:fill="auto"/>
            <w:vAlign w:val="center"/>
            <w:hideMark/>
          </w:tcPr>
          <w:p w14:paraId="31DDB6C1"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 </w:t>
            </w:r>
          </w:p>
        </w:tc>
        <w:tc>
          <w:tcPr>
            <w:tcW w:w="1394" w:type="dxa"/>
            <w:tcBorders>
              <w:top w:val="nil"/>
              <w:left w:val="nil"/>
              <w:bottom w:val="single" w:sz="4" w:space="0" w:color="auto"/>
              <w:right w:val="single" w:sz="4" w:space="0" w:color="auto"/>
            </w:tcBorders>
            <w:shd w:val="clear" w:color="auto" w:fill="auto"/>
            <w:vAlign w:val="center"/>
            <w:hideMark/>
          </w:tcPr>
          <w:p w14:paraId="21B8CA2E"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239 830</w:t>
            </w:r>
          </w:p>
        </w:tc>
        <w:tc>
          <w:tcPr>
            <w:tcW w:w="1793" w:type="dxa"/>
            <w:tcBorders>
              <w:top w:val="nil"/>
              <w:left w:val="nil"/>
              <w:bottom w:val="single" w:sz="4" w:space="0" w:color="auto"/>
              <w:right w:val="single" w:sz="4" w:space="0" w:color="auto"/>
            </w:tcBorders>
            <w:shd w:val="clear" w:color="auto" w:fill="auto"/>
            <w:vAlign w:val="center"/>
            <w:hideMark/>
          </w:tcPr>
          <w:p w14:paraId="493105CD" w14:textId="77777777" w:rsidR="00796650" w:rsidRPr="005A2E5F" w:rsidRDefault="00796650" w:rsidP="00796650">
            <w:pPr>
              <w:jc w:val="center"/>
              <w:rPr>
                <w:rFonts w:ascii="Myriad Pro" w:hAnsi="Myriad Pro"/>
                <w:b/>
                <w:bCs/>
                <w:color w:val="000000"/>
                <w:sz w:val="20"/>
                <w:szCs w:val="20"/>
              </w:rPr>
            </w:pPr>
            <w:r w:rsidRPr="005A2E5F">
              <w:rPr>
                <w:rFonts w:ascii="Myriad Pro" w:hAnsi="Myriad Pro"/>
                <w:b/>
                <w:bCs/>
                <w:color w:val="000000"/>
                <w:sz w:val="20"/>
                <w:szCs w:val="20"/>
              </w:rPr>
              <w:t> </w:t>
            </w:r>
          </w:p>
        </w:tc>
        <w:tc>
          <w:tcPr>
            <w:tcW w:w="1751" w:type="dxa"/>
            <w:tcBorders>
              <w:top w:val="nil"/>
              <w:left w:val="nil"/>
              <w:bottom w:val="single" w:sz="4" w:space="0" w:color="auto"/>
              <w:right w:val="single" w:sz="4" w:space="0" w:color="auto"/>
            </w:tcBorders>
            <w:shd w:val="clear" w:color="auto" w:fill="auto"/>
            <w:vAlign w:val="center"/>
            <w:hideMark/>
          </w:tcPr>
          <w:p w14:paraId="78B86110"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239 830</w:t>
            </w:r>
          </w:p>
        </w:tc>
        <w:tc>
          <w:tcPr>
            <w:tcW w:w="1192" w:type="dxa"/>
            <w:tcBorders>
              <w:top w:val="nil"/>
              <w:left w:val="nil"/>
              <w:bottom w:val="single" w:sz="4" w:space="0" w:color="auto"/>
              <w:right w:val="single" w:sz="4" w:space="0" w:color="auto"/>
            </w:tcBorders>
            <w:shd w:val="clear" w:color="auto" w:fill="auto"/>
            <w:vAlign w:val="center"/>
            <w:hideMark/>
          </w:tcPr>
          <w:p w14:paraId="5470899D"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209 810</w:t>
            </w:r>
          </w:p>
        </w:tc>
        <w:tc>
          <w:tcPr>
            <w:tcW w:w="1205" w:type="dxa"/>
            <w:tcBorders>
              <w:top w:val="nil"/>
              <w:left w:val="nil"/>
              <w:bottom w:val="single" w:sz="4" w:space="0" w:color="auto"/>
              <w:right w:val="single" w:sz="4" w:space="0" w:color="auto"/>
            </w:tcBorders>
            <w:shd w:val="clear" w:color="auto" w:fill="auto"/>
            <w:vAlign w:val="center"/>
            <w:hideMark/>
          </w:tcPr>
          <w:p w14:paraId="7C5C2DF7"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 </w:t>
            </w:r>
          </w:p>
        </w:tc>
        <w:tc>
          <w:tcPr>
            <w:tcW w:w="1418" w:type="dxa"/>
            <w:tcBorders>
              <w:top w:val="nil"/>
              <w:left w:val="nil"/>
              <w:bottom w:val="single" w:sz="4" w:space="0" w:color="auto"/>
              <w:right w:val="single" w:sz="4" w:space="0" w:color="auto"/>
            </w:tcBorders>
            <w:shd w:val="clear" w:color="auto" w:fill="auto"/>
            <w:vAlign w:val="center"/>
            <w:hideMark/>
          </w:tcPr>
          <w:p w14:paraId="775C4614"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199 471</w:t>
            </w:r>
          </w:p>
        </w:tc>
        <w:tc>
          <w:tcPr>
            <w:tcW w:w="1142" w:type="dxa"/>
            <w:gridSpan w:val="2"/>
            <w:tcBorders>
              <w:top w:val="nil"/>
              <w:left w:val="single" w:sz="4" w:space="0" w:color="auto"/>
              <w:bottom w:val="single" w:sz="4" w:space="0" w:color="auto"/>
              <w:right w:val="single" w:sz="8" w:space="0" w:color="auto"/>
            </w:tcBorders>
            <w:shd w:val="clear" w:color="auto" w:fill="auto"/>
            <w:vAlign w:val="center"/>
            <w:hideMark/>
          </w:tcPr>
          <w:p w14:paraId="29F95618"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10 339</w:t>
            </w:r>
          </w:p>
        </w:tc>
      </w:tr>
      <w:tr w:rsidR="00796650" w:rsidRPr="005A2E5F" w14:paraId="636D2B95" w14:textId="77777777" w:rsidTr="007D3386">
        <w:trPr>
          <w:trHeight w:val="300"/>
          <w:jc w:val="center"/>
        </w:trPr>
        <w:tc>
          <w:tcPr>
            <w:tcW w:w="3369" w:type="dxa"/>
            <w:tcBorders>
              <w:top w:val="nil"/>
              <w:left w:val="single" w:sz="4" w:space="0" w:color="auto"/>
              <w:bottom w:val="single" w:sz="4" w:space="0" w:color="auto"/>
              <w:right w:val="single" w:sz="4" w:space="0" w:color="auto"/>
            </w:tcBorders>
            <w:shd w:val="clear" w:color="auto" w:fill="auto"/>
            <w:noWrap/>
            <w:vAlign w:val="bottom"/>
            <w:hideMark/>
          </w:tcPr>
          <w:p w14:paraId="0F36EA14" w14:textId="77777777" w:rsidR="00796650" w:rsidRPr="005A2E5F" w:rsidRDefault="00796650" w:rsidP="00796650">
            <w:pPr>
              <w:rPr>
                <w:rFonts w:ascii="Myriad Pro" w:hAnsi="Myriad Pro"/>
                <w:sz w:val="20"/>
                <w:szCs w:val="20"/>
              </w:rPr>
            </w:pPr>
            <w:r w:rsidRPr="005A2E5F">
              <w:rPr>
                <w:rFonts w:ascii="Myriad Pro" w:hAnsi="Myriad Pro"/>
                <w:sz w:val="20"/>
                <w:szCs w:val="20"/>
              </w:rPr>
              <w:t>сн1</w:t>
            </w:r>
          </w:p>
        </w:tc>
        <w:tc>
          <w:tcPr>
            <w:tcW w:w="1270" w:type="dxa"/>
            <w:tcBorders>
              <w:top w:val="nil"/>
              <w:left w:val="nil"/>
              <w:bottom w:val="single" w:sz="4" w:space="0" w:color="auto"/>
              <w:right w:val="single" w:sz="4" w:space="0" w:color="auto"/>
            </w:tcBorders>
            <w:shd w:val="clear" w:color="auto" w:fill="auto"/>
            <w:vAlign w:val="center"/>
            <w:hideMark/>
          </w:tcPr>
          <w:p w14:paraId="48BEC992"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 </w:t>
            </w:r>
          </w:p>
        </w:tc>
        <w:tc>
          <w:tcPr>
            <w:tcW w:w="1394" w:type="dxa"/>
            <w:tcBorders>
              <w:top w:val="nil"/>
              <w:left w:val="nil"/>
              <w:bottom w:val="single" w:sz="4" w:space="0" w:color="auto"/>
              <w:right w:val="single" w:sz="4" w:space="0" w:color="auto"/>
            </w:tcBorders>
            <w:shd w:val="clear" w:color="auto" w:fill="auto"/>
            <w:vAlign w:val="center"/>
            <w:hideMark/>
          </w:tcPr>
          <w:p w14:paraId="5A47CABE"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60 646</w:t>
            </w:r>
          </w:p>
        </w:tc>
        <w:tc>
          <w:tcPr>
            <w:tcW w:w="1793" w:type="dxa"/>
            <w:tcBorders>
              <w:top w:val="nil"/>
              <w:left w:val="nil"/>
              <w:bottom w:val="single" w:sz="4" w:space="0" w:color="auto"/>
              <w:right w:val="single" w:sz="4" w:space="0" w:color="auto"/>
            </w:tcBorders>
            <w:shd w:val="clear" w:color="auto" w:fill="auto"/>
            <w:vAlign w:val="center"/>
            <w:hideMark/>
          </w:tcPr>
          <w:p w14:paraId="0F39B9A9" w14:textId="77777777" w:rsidR="00796650" w:rsidRPr="005A2E5F" w:rsidRDefault="00796650" w:rsidP="00796650">
            <w:pPr>
              <w:jc w:val="center"/>
              <w:rPr>
                <w:rFonts w:ascii="Myriad Pro" w:hAnsi="Myriad Pro"/>
                <w:b/>
                <w:bCs/>
                <w:color w:val="000000"/>
                <w:sz w:val="20"/>
                <w:szCs w:val="20"/>
              </w:rPr>
            </w:pPr>
            <w:r w:rsidRPr="005A2E5F">
              <w:rPr>
                <w:rFonts w:ascii="Myriad Pro" w:hAnsi="Myriad Pro"/>
                <w:b/>
                <w:bCs/>
                <w:color w:val="000000"/>
                <w:sz w:val="20"/>
                <w:szCs w:val="20"/>
              </w:rPr>
              <w:t> </w:t>
            </w:r>
          </w:p>
        </w:tc>
        <w:tc>
          <w:tcPr>
            <w:tcW w:w="1751" w:type="dxa"/>
            <w:tcBorders>
              <w:top w:val="nil"/>
              <w:left w:val="nil"/>
              <w:bottom w:val="single" w:sz="4" w:space="0" w:color="auto"/>
              <w:right w:val="single" w:sz="4" w:space="0" w:color="auto"/>
            </w:tcBorders>
            <w:shd w:val="clear" w:color="auto" w:fill="auto"/>
            <w:vAlign w:val="center"/>
            <w:hideMark/>
          </w:tcPr>
          <w:p w14:paraId="34944BAE"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60 646</w:t>
            </w:r>
          </w:p>
        </w:tc>
        <w:tc>
          <w:tcPr>
            <w:tcW w:w="1192" w:type="dxa"/>
            <w:tcBorders>
              <w:top w:val="nil"/>
              <w:left w:val="nil"/>
              <w:bottom w:val="single" w:sz="4" w:space="0" w:color="auto"/>
              <w:right w:val="single" w:sz="4" w:space="0" w:color="auto"/>
            </w:tcBorders>
            <w:shd w:val="clear" w:color="auto" w:fill="auto"/>
            <w:vAlign w:val="center"/>
            <w:hideMark/>
          </w:tcPr>
          <w:p w14:paraId="38283066"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75 721</w:t>
            </w:r>
          </w:p>
        </w:tc>
        <w:tc>
          <w:tcPr>
            <w:tcW w:w="1205" w:type="dxa"/>
            <w:tcBorders>
              <w:top w:val="nil"/>
              <w:left w:val="nil"/>
              <w:bottom w:val="single" w:sz="4" w:space="0" w:color="auto"/>
              <w:right w:val="single" w:sz="4" w:space="0" w:color="auto"/>
            </w:tcBorders>
            <w:shd w:val="clear" w:color="auto" w:fill="auto"/>
            <w:vAlign w:val="center"/>
            <w:hideMark/>
          </w:tcPr>
          <w:p w14:paraId="78D578E4"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 </w:t>
            </w:r>
          </w:p>
        </w:tc>
        <w:tc>
          <w:tcPr>
            <w:tcW w:w="1418" w:type="dxa"/>
            <w:tcBorders>
              <w:top w:val="nil"/>
              <w:left w:val="nil"/>
              <w:bottom w:val="single" w:sz="4" w:space="0" w:color="auto"/>
              <w:right w:val="single" w:sz="4" w:space="0" w:color="auto"/>
            </w:tcBorders>
            <w:shd w:val="clear" w:color="auto" w:fill="auto"/>
            <w:vAlign w:val="center"/>
            <w:hideMark/>
          </w:tcPr>
          <w:p w14:paraId="308BB9BE"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64 250</w:t>
            </w:r>
          </w:p>
        </w:tc>
        <w:tc>
          <w:tcPr>
            <w:tcW w:w="1142" w:type="dxa"/>
            <w:gridSpan w:val="2"/>
            <w:tcBorders>
              <w:top w:val="nil"/>
              <w:left w:val="single" w:sz="4" w:space="0" w:color="auto"/>
              <w:bottom w:val="single" w:sz="4" w:space="0" w:color="auto"/>
              <w:right w:val="single" w:sz="8" w:space="0" w:color="auto"/>
            </w:tcBorders>
            <w:shd w:val="clear" w:color="auto" w:fill="auto"/>
            <w:vAlign w:val="center"/>
            <w:hideMark/>
          </w:tcPr>
          <w:p w14:paraId="7B616BB0"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11 471</w:t>
            </w:r>
          </w:p>
        </w:tc>
      </w:tr>
      <w:tr w:rsidR="00796650" w:rsidRPr="005A2E5F" w14:paraId="725350F3" w14:textId="77777777" w:rsidTr="007D3386">
        <w:trPr>
          <w:trHeight w:val="300"/>
          <w:jc w:val="center"/>
        </w:trPr>
        <w:tc>
          <w:tcPr>
            <w:tcW w:w="3369" w:type="dxa"/>
            <w:tcBorders>
              <w:top w:val="nil"/>
              <w:left w:val="single" w:sz="4" w:space="0" w:color="auto"/>
              <w:bottom w:val="single" w:sz="4" w:space="0" w:color="auto"/>
              <w:right w:val="single" w:sz="4" w:space="0" w:color="auto"/>
            </w:tcBorders>
            <w:shd w:val="clear" w:color="auto" w:fill="auto"/>
            <w:noWrap/>
            <w:vAlign w:val="bottom"/>
            <w:hideMark/>
          </w:tcPr>
          <w:p w14:paraId="6E2DDBA7" w14:textId="77777777" w:rsidR="00796650" w:rsidRPr="005A2E5F" w:rsidRDefault="00796650" w:rsidP="00796650">
            <w:pPr>
              <w:rPr>
                <w:rFonts w:ascii="Myriad Pro" w:hAnsi="Myriad Pro"/>
                <w:sz w:val="20"/>
                <w:szCs w:val="20"/>
              </w:rPr>
            </w:pPr>
            <w:r w:rsidRPr="005A2E5F">
              <w:rPr>
                <w:rFonts w:ascii="Myriad Pro" w:hAnsi="Myriad Pro"/>
                <w:sz w:val="20"/>
                <w:szCs w:val="20"/>
              </w:rPr>
              <w:t>сн2</w:t>
            </w:r>
          </w:p>
        </w:tc>
        <w:tc>
          <w:tcPr>
            <w:tcW w:w="1270" w:type="dxa"/>
            <w:tcBorders>
              <w:top w:val="nil"/>
              <w:left w:val="nil"/>
              <w:bottom w:val="single" w:sz="4" w:space="0" w:color="auto"/>
              <w:right w:val="single" w:sz="4" w:space="0" w:color="auto"/>
            </w:tcBorders>
            <w:shd w:val="clear" w:color="auto" w:fill="auto"/>
            <w:vAlign w:val="center"/>
            <w:hideMark/>
          </w:tcPr>
          <w:p w14:paraId="70507E6A"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 </w:t>
            </w:r>
          </w:p>
        </w:tc>
        <w:tc>
          <w:tcPr>
            <w:tcW w:w="1394" w:type="dxa"/>
            <w:tcBorders>
              <w:top w:val="nil"/>
              <w:left w:val="nil"/>
              <w:bottom w:val="single" w:sz="4" w:space="0" w:color="auto"/>
              <w:right w:val="single" w:sz="4" w:space="0" w:color="auto"/>
            </w:tcBorders>
            <w:shd w:val="clear" w:color="auto" w:fill="auto"/>
            <w:vAlign w:val="center"/>
            <w:hideMark/>
          </w:tcPr>
          <w:p w14:paraId="5B0EA650"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17 544</w:t>
            </w:r>
          </w:p>
        </w:tc>
        <w:tc>
          <w:tcPr>
            <w:tcW w:w="1793" w:type="dxa"/>
            <w:tcBorders>
              <w:top w:val="nil"/>
              <w:left w:val="nil"/>
              <w:bottom w:val="single" w:sz="4" w:space="0" w:color="auto"/>
              <w:right w:val="single" w:sz="4" w:space="0" w:color="auto"/>
            </w:tcBorders>
            <w:shd w:val="clear" w:color="auto" w:fill="auto"/>
            <w:vAlign w:val="center"/>
            <w:hideMark/>
          </w:tcPr>
          <w:p w14:paraId="5C0F2400" w14:textId="77777777" w:rsidR="00796650" w:rsidRPr="005A2E5F" w:rsidRDefault="00796650" w:rsidP="00796650">
            <w:pPr>
              <w:jc w:val="center"/>
              <w:rPr>
                <w:rFonts w:ascii="Myriad Pro" w:hAnsi="Myriad Pro"/>
                <w:b/>
                <w:bCs/>
                <w:color w:val="000000"/>
                <w:sz w:val="20"/>
                <w:szCs w:val="20"/>
              </w:rPr>
            </w:pPr>
            <w:r w:rsidRPr="005A2E5F">
              <w:rPr>
                <w:rFonts w:ascii="Myriad Pro" w:hAnsi="Myriad Pro"/>
                <w:b/>
                <w:bCs/>
                <w:color w:val="000000"/>
                <w:sz w:val="20"/>
                <w:szCs w:val="20"/>
              </w:rPr>
              <w:t> </w:t>
            </w:r>
          </w:p>
        </w:tc>
        <w:tc>
          <w:tcPr>
            <w:tcW w:w="1751" w:type="dxa"/>
            <w:tcBorders>
              <w:top w:val="nil"/>
              <w:left w:val="nil"/>
              <w:bottom w:val="single" w:sz="4" w:space="0" w:color="auto"/>
              <w:right w:val="single" w:sz="4" w:space="0" w:color="auto"/>
            </w:tcBorders>
            <w:shd w:val="clear" w:color="auto" w:fill="auto"/>
            <w:vAlign w:val="center"/>
            <w:hideMark/>
          </w:tcPr>
          <w:p w14:paraId="4BE50524"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17 544</w:t>
            </w:r>
          </w:p>
        </w:tc>
        <w:tc>
          <w:tcPr>
            <w:tcW w:w="1192" w:type="dxa"/>
            <w:tcBorders>
              <w:top w:val="nil"/>
              <w:left w:val="nil"/>
              <w:bottom w:val="single" w:sz="4" w:space="0" w:color="auto"/>
              <w:right w:val="single" w:sz="4" w:space="0" w:color="auto"/>
            </w:tcBorders>
            <w:shd w:val="clear" w:color="auto" w:fill="auto"/>
            <w:vAlign w:val="center"/>
            <w:hideMark/>
          </w:tcPr>
          <w:p w14:paraId="2C031A8F"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19 562</w:t>
            </w:r>
          </w:p>
        </w:tc>
        <w:tc>
          <w:tcPr>
            <w:tcW w:w="1205" w:type="dxa"/>
            <w:tcBorders>
              <w:top w:val="nil"/>
              <w:left w:val="nil"/>
              <w:bottom w:val="single" w:sz="4" w:space="0" w:color="auto"/>
              <w:right w:val="single" w:sz="4" w:space="0" w:color="auto"/>
            </w:tcBorders>
            <w:shd w:val="clear" w:color="auto" w:fill="auto"/>
            <w:vAlign w:val="center"/>
            <w:hideMark/>
          </w:tcPr>
          <w:p w14:paraId="0E1EA9AF"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 </w:t>
            </w:r>
          </w:p>
        </w:tc>
        <w:tc>
          <w:tcPr>
            <w:tcW w:w="1418" w:type="dxa"/>
            <w:tcBorders>
              <w:top w:val="nil"/>
              <w:left w:val="nil"/>
              <w:bottom w:val="single" w:sz="4" w:space="0" w:color="auto"/>
              <w:right w:val="single" w:sz="4" w:space="0" w:color="auto"/>
            </w:tcBorders>
            <w:shd w:val="clear" w:color="auto" w:fill="auto"/>
            <w:vAlign w:val="center"/>
            <w:hideMark/>
          </w:tcPr>
          <w:p w14:paraId="496047DC"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14 166</w:t>
            </w:r>
          </w:p>
        </w:tc>
        <w:tc>
          <w:tcPr>
            <w:tcW w:w="1142" w:type="dxa"/>
            <w:gridSpan w:val="2"/>
            <w:tcBorders>
              <w:top w:val="nil"/>
              <w:left w:val="single" w:sz="4" w:space="0" w:color="auto"/>
              <w:bottom w:val="single" w:sz="4" w:space="0" w:color="auto"/>
              <w:right w:val="single" w:sz="8" w:space="0" w:color="auto"/>
            </w:tcBorders>
            <w:shd w:val="clear" w:color="auto" w:fill="auto"/>
            <w:vAlign w:val="center"/>
            <w:hideMark/>
          </w:tcPr>
          <w:p w14:paraId="0DB19FFC"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5 396</w:t>
            </w:r>
          </w:p>
        </w:tc>
      </w:tr>
      <w:tr w:rsidR="00796650" w:rsidRPr="005A2E5F" w14:paraId="693104CE" w14:textId="77777777" w:rsidTr="007D3386">
        <w:trPr>
          <w:trHeight w:val="300"/>
          <w:jc w:val="center"/>
        </w:trPr>
        <w:tc>
          <w:tcPr>
            <w:tcW w:w="3369" w:type="dxa"/>
            <w:tcBorders>
              <w:top w:val="nil"/>
              <w:left w:val="single" w:sz="4" w:space="0" w:color="auto"/>
              <w:bottom w:val="single" w:sz="4" w:space="0" w:color="auto"/>
              <w:right w:val="single" w:sz="4" w:space="0" w:color="auto"/>
            </w:tcBorders>
            <w:shd w:val="clear" w:color="auto" w:fill="auto"/>
            <w:noWrap/>
            <w:vAlign w:val="bottom"/>
            <w:hideMark/>
          </w:tcPr>
          <w:p w14:paraId="01556248" w14:textId="77777777" w:rsidR="00796650" w:rsidRPr="005A2E5F" w:rsidRDefault="00796650" w:rsidP="00796650">
            <w:pPr>
              <w:rPr>
                <w:rFonts w:ascii="Myriad Pro" w:hAnsi="Myriad Pro"/>
                <w:sz w:val="20"/>
                <w:szCs w:val="20"/>
              </w:rPr>
            </w:pPr>
            <w:r w:rsidRPr="005A2E5F">
              <w:rPr>
                <w:rFonts w:ascii="Myriad Pro" w:hAnsi="Myriad Pro"/>
                <w:sz w:val="20"/>
                <w:szCs w:val="20"/>
              </w:rPr>
              <w:t>нн</w:t>
            </w:r>
          </w:p>
        </w:tc>
        <w:tc>
          <w:tcPr>
            <w:tcW w:w="1270" w:type="dxa"/>
            <w:tcBorders>
              <w:top w:val="nil"/>
              <w:left w:val="nil"/>
              <w:bottom w:val="single" w:sz="4" w:space="0" w:color="auto"/>
              <w:right w:val="single" w:sz="4" w:space="0" w:color="auto"/>
            </w:tcBorders>
            <w:shd w:val="clear" w:color="auto" w:fill="auto"/>
            <w:vAlign w:val="center"/>
            <w:hideMark/>
          </w:tcPr>
          <w:p w14:paraId="43A81C21"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 </w:t>
            </w:r>
          </w:p>
        </w:tc>
        <w:tc>
          <w:tcPr>
            <w:tcW w:w="1394" w:type="dxa"/>
            <w:tcBorders>
              <w:top w:val="nil"/>
              <w:left w:val="nil"/>
              <w:bottom w:val="single" w:sz="4" w:space="0" w:color="auto"/>
              <w:right w:val="single" w:sz="4" w:space="0" w:color="auto"/>
            </w:tcBorders>
            <w:shd w:val="clear" w:color="auto" w:fill="auto"/>
            <w:vAlign w:val="center"/>
            <w:hideMark/>
          </w:tcPr>
          <w:p w14:paraId="234BEBC4"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1 364</w:t>
            </w:r>
          </w:p>
        </w:tc>
        <w:tc>
          <w:tcPr>
            <w:tcW w:w="1793" w:type="dxa"/>
            <w:tcBorders>
              <w:top w:val="nil"/>
              <w:left w:val="nil"/>
              <w:bottom w:val="single" w:sz="4" w:space="0" w:color="auto"/>
              <w:right w:val="single" w:sz="4" w:space="0" w:color="auto"/>
            </w:tcBorders>
            <w:shd w:val="clear" w:color="auto" w:fill="auto"/>
            <w:vAlign w:val="center"/>
            <w:hideMark/>
          </w:tcPr>
          <w:p w14:paraId="32A091F9" w14:textId="77777777" w:rsidR="00796650" w:rsidRPr="005A2E5F" w:rsidRDefault="00796650" w:rsidP="00796650">
            <w:pPr>
              <w:jc w:val="center"/>
              <w:rPr>
                <w:rFonts w:ascii="Myriad Pro" w:hAnsi="Myriad Pro"/>
                <w:b/>
                <w:bCs/>
                <w:color w:val="000000"/>
                <w:sz w:val="20"/>
                <w:szCs w:val="20"/>
              </w:rPr>
            </w:pPr>
            <w:r w:rsidRPr="005A2E5F">
              <w:rPr>
                <w:rFonts w:ascii="Myriad Pro" w:hAnsi="Myriad Pro"/>
                <w:b/>
                <w:bCs/>
                <w:color w:val="000000"/>
                <w:sz w:val="20"/>
                <w:szCs w:val="20"/>
              </w:rPr>
              <w:t> </w:t>
            </w:r>
          </w:p>
        </w:tc>
        <w:tc>
          <w:tcPr>
            <w:tcW w:w="1751" w:type="dxa"/>
            <w:tcBorders>
              <w:top w:val="nil"/>
              <w:left w:val="nil"/>
              <w:bottom w:val="single" w:sz="4" w:space="0" w:color="auto"/>
              <w:right w:val="single" w:sz="4" w:space="0" w:color="auto"/>
            </w:tcBorders>
            <w:shd w:val="clear" w:color="auto" w:fill="auto"/>
            <w:vAlign w:val="center"/>
            <w:hideMark/>
          </w:tcPr>
          <w:p w14:paraId="550CDA24"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1 364</w:t>
            </w:r>
          </w:p>
        </w:tc>
        <w:tc>
          <w:tcPr>
            <w:tcW w:w="1192" w:type="dxa"/>
            <w:tcBorders>
              <w:top w:val="nil"/>
              <w:left w:val="nil"/>
              <w:bottom w:val="single" w:sz="4" w:space="0" w:color="auto"/>
              <w:right w:val="single" w:sz="4" w:space="0" w:color="auto"/>
            </w:tcBorders>
            <w:shd w:val="clear" w:color="auto" w:fill="auto"/>
            <w:vAlign w:val="center"/>
            <w:hideMark/>
          </w:tcPr>
          <w:p w14:paraId="69198B5D"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3 514</w:t>
            </w:r>
          </w:p>
        </w:tc>
        <w:tc>
          <w:tcPr>
            <w:tcW w:w="1205" w:type="dxa"/>
            <w:tcBorders>
              <w:top w:val="nil"/>
              <w:left w:val="nil"/>
              <w:bottom w:val="single" w:sz="4" w:space="0" w:color="auto"/>
              <w:right w:val="single" w:sz="4" w:space="0" w:color="auto"/>
            </w:tcBorders>
            <w:shd w:val="clear" w:color="auto" w:fill="auto"/>
            <w:vAlign w:val="center"/>
            <w:hideMark/>
          </w:tcPr>
          <w:p w14:paraId="14046B65"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 </w:t>
            </w:r>
          </w:p>
        </w:tc>
        <w:tc>
          <w:tcPr>
            <w:tcW w:w="1418" w:type="dxa"/>
            <w:tcBorders>
              <w:top w:val="nil"/>
              <w:left w:val="nil"/>
              <w:bottom w:val="single" w:sz="4" w:space="0" w:color="auto"/>
              <w:right w:val="single" w:sz="4" w:space="0" w:color="auto"/>
            </w:tcBorders>
            <w:shd w:val="clear" w:color="auto" w:fill="auto"/>
            <w:vAlign w:val="center"/>
            <w:hideMark/>
          </w:tcPr>
          <w:p w14:paraId="0898B7CB"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2 656</w:t>
            </w:r>
          </w:p>
        </w:tc>
        <w:tc>
          <w:tcPr>
            <w:tcW w:w="1142" w:type="dxa"/>
            <w:gridSpan w:val="2"/>
            <w:tcBorders>
              <w:top w:val="nil"/>
              <w:left w:val="single" w:sz="4" w:space="0" w:color="auto"/>
              <w:bottom w:val="single" w:sz="4" w:space="0" w:color="auto"/>
              <w:right w:val="single" w:sz="8" w:space="0" w:color="auto"/>
            </w:tcBorders>
            <w:shd w:val="clear" w:color="auto" w:fill="auto"/>
            <w:vAlign w:val="center"/>
            <w:hideMark/>
          </w:tcPr>
          <w:p w14:paraId="65CF9FC4"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858</w:t>
            </w:r>
          </w:p>
        </w:tc>
      </w:tr>
      <w:tr w:rsidR="00796650" w:rsidRPr="005A2E5F" w14:paraId="6EF8CA11" w14:textId="77777777" w:rsidTr="007D3386">
        <w:trPr>
          <w:trHeight w:val="615"/>
          <w:jc w:val="center"/>
        </w:trPr>
        <w:tc>
          <w:tcPr>
            <w:tcW w:w="3369" w:type="dxa"/>
            <w:tcBorders>
              <w:top w:val="nil"/>
              <w:left w:val="single" w:sz="4" w:space="0" w:color="auto"/>
              <w:bottom w:val="single" w:sz="4" w:space="0" w:color="auto"/>
              <w:right w:val="single" w:sz="4" w:space="0" w:color="auto"/>
            </w:tcBorders>
            <w:shd w:val="clear" w:color="auto" w:fill="auto"/>
            <w:hideMark/>
          </w:tcPr>
          <w:p w14:paraId="1892548A" w14:textId="77777777" w:rsidR="00796650" w:rsidRPr="005A2E5F" w:rsidRDefault="00796650" w:rsidP="00796650">
            <w:pPr>
              <w:rPr>
                <w:rFonts w:ascii="Myriad Pro" w:hAnsi="Myriad Pro"/>
                <w:b/>
                <w:bCs/>
                <w:sz w:val="20"/>
                <w:szCs w:val="20"/>
              </w:rPr>
            </w:pPr>
            <w:r w:rsidRPr="005A2E5F">
              <w:rPr>
                <w:rFonts w:ascii="Myriad Pro" w:hAnsi="Myriad Pro"/>
                <w:b/>
                <w:bCs/>
                <w:sz w:val="20"/>
                <w:szCs w:val="20"/>
              </w:rPr>
              <w:t>Группа потребителей "Прочие" (одноставка)</w:t>
            </w:r>
          </w:p>
        </w:tc>
        <w:tc>
          <w:tcPr>
            <w:tcW w:w="1270" w:type="dxa"/>
            <w:tcBorders>
              <w:top w:val="nil"/>
              <w:left w:val="nil"/>
              <w:bottom w:val="single" w:sz="4" w:space="0" w:color="auto"/>
              <w:right w:val="single" w:sz="4" w:space="0" w:color="auto"/>
            </w:tcBorders>
            <w:shd w:val="clear" w:color="auto" w:fill="auto"/>
            <w:vAlign w:val="center"/>
            <w:hideMark/>
          </w:tcPr>
          <w:p w14:paraId="40C1F5B8" w14:textId="77777777" w:rsidR="00796650" w:rsidRPr="005A2E5F" w:rsidRDefault="00796650" w:rsidP="00796650">
            <w:pPr>
              <w:jc w:val="center"/>
              <w:rPr>
                <w:rFonts w:ascii="Myriad Pro" w:hAnsi="Myriad Pro"/>
                <w:b/>
                <w:bCs/>
                <w:color w:val="000000"/>
                <w:sz w:val="20"/>
                <w:szCs w:val="20"/>
              </w:rPr>
            </w:pPr>
            <w:r w:rsidRPr="005A2E5F">
              <w:rPr>
                <w:rFonts w:ascii="Myriad Pro" w:hAnsi="Myriad Pro"/>
                <w:b/>
                <w:bCs/>
                <w:color w:val="000000"/>
                <w:sz w:val="20"/>
                <w:szCs w:val="20"/>
              </w:rPr>
              <w:t>1 319</w:t>
            </w:r>
          </w:p>
        </w:tc>
        <w:tc>
          <w:tcPr>
            <w:tcW w:w="1394" w:type="dxa"/>
            <w:tcBorders>
              <w:top w:val="nil"/>
              <w:left w:val="nil"/>
              <w:bottom w:val="single" w:sz="4" w:space="0" w:color="auto"/>
              <w:right w:val="single" w:sz="4" w:space="0" w:color="auto"/>
            </w:tcBorders>
            <w:shd w:val="clear" w:color="auto" w:fill="auto"/>
            <w:vAlign w:val="center"/>
            <w:hideMark/>
          </w:tcPr>
          <w:p w14:paraId="6BFC6789" w14:textId="77777777" w:rsidR="00796650" w:rsidRPr="005A2E5F" w:rsidRDefault="00796650" w:rsidP="00796650">
            <w:pPr>
              <w:jc w:val="center"/>
              <w:rPr>
                <w:rFonts w:ascii="Myriad Pro" w:hAnsi="Myriad Pro"/>
                <w:b/>
                <w:bCs/>
                <w:color w:val="000000"/>
                <w:sz w:val="20"/>
                <w:szCs w:val="20"/>
              </w:rPr>
            </w:pPr>
            <w:r w:rsidRPr="005A2E5F">
              <w:rPr>
                <w:rFonts w:ascii="Myriad Pro" w:hAnsi="Myriad Pro"/>
                <w:b/>
                <w:bCs/>
                <w:color w:val="000000"/>
                <w:sz w:val="20"/>
                <w:szCs w:val="20"/>
              </w:rPr>
              <w:t>2 240 514</w:t>
            </w:r>
          </w:p>
        </w:tc>
        <w:tc>
          <w:tcPr>
            <w:tcW w:w="1793" w:type="dxa"/>
            <w:tcBorders>
              <w:top w:val="nil"/>
              <w:left w:val="nil"/>
              <w:bottom w:val="single" w:sz="4" w:space="0" w:color="auto"/>
              <w:right w:val="single" w:sz="4" w:space="0" w:color="auto"/>
            </w:tcBorders>
            <w:shd w:val="clear" w:color="auto" w:fill="auto"/>
            <w:vAlign w:val="center"/>
            <w:hideMark/>
          </w:tcPr>
          <w:p w14:paraId="4D1CEEDA" w14:textId="77777777" w:rsidR="00796650" w:rsidRPr="005A2E5F" w:rsidRDefault="00796650" w:rsidP="00796650">
            <w:pPr>
              <w:jc w:val="center"/>
              <w:rPr>
                <w:rFonts w:ascii="Myriad Pro" w:hAnsi="Myriad Pro"/>
                <w:b/>
                <w:bCs/>
                <w:color w:val="000000"/>
                <w:sz w:val="20"/>
                <w:szCs w:val="20"/>
              </w:rPr>
            </w:pPr>
            <w:r w:rsidRPr="005A2E5F">
              <w:rPr>
                <w:rFonts w:ascii="Myriad Pro" w:hAnsi="Myriad Pro"/>
                <w:b/>
                <w:bCs/>
                <w:color w:val="000000"/>
                <w:sz w:val="20"/>
                <w:szCs w:val="20"/>
              </w:rPr>
              <w:t>2 240 514</w:t>
            </w:r>
          </w:p>
        </w:tc>
        <w:tc>
          <w:tcPr>
            <w:tcW w:w="1751" w:type="dxa"/>
            <w:tcBorders>
              <w:top w:val="nil"/>
              <w:left w:val="nil"/>
              <w:bottom w:val="single" w:sz="4" w:space="0" w:color="auto"/>
              <w:right w:val="single" w:sz="4" w:space="0" w:color="auto"/>
            </w:tcBorders>
            <w:shd w:val="clear" w:color="auto" w:fill="auto"/>
            <w:vAlign w:val="center"/>
            <w:hideMark/>
          </w:tcPr>
          <w:p w14:paraId="6A03F33D"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 </w:t>
            </w:r>
          </w:p>
        </w:tc>
        <w:tc>
          <w:tcPr>
            <w:tcW w:w="1192" w:type="dxa"/>
            <w:tcBorders>
              <w:top w:val="nil"/>
              <w:left w:val="nil"/>
              <w:bottom w:val="single" w:sz="4" w:space="0" w:color="auto"/>
              <w:right w:val="single" w:sz="4" w:space="0" w:color="auto"/>
            </w:tcBorders>
            <w:shd w:val="clear" w:color="auto" w:fill="auto"/>
            <w:vAlign w:val="center"/>
            <w:hideMark/>
          </w:tcPr>
          <w:p w14:paraId="34976764" w14:textId="77777777" w:rsidR="00796650" w:rsidRPr="005A2E5F" w:rsidRDefault="00796650" w:rsidP="00796650">
            <w:pPr>
              <w:jc w:val="center"/>
              <w:rPr>
                <w:rFonts w:ascii="Myriad Pro" w:hAnsi="Myriad Pro"/>
                <w:b/>
                <w:bCs/>
                <w:color w:val="000000"/>
                <w:sz w:val="20"/>
                <w:szCs w:val="20"/>
              </w:rPr>
            </w:pPr>
            <w:r w:rsidRPr="005A2E5F">
              <w:rPr>
                <w:rFonts w:ascii="Myriad Pro" w:hAnsi="Myriad Pro"/>
                <w:b/>
                <w:bCs/>
                <w:color w:val="000000"/>
                <w:sz w:val="20"/>
                <w:szCs w:val="20"/>
              </w:rPr>
              <w:t>2 955 188</w:t>
            </w:r>
          </w:p>
        </w:tc>
        <w:tc>
          <w:tcPr>
            <w:tcW w:w="1205" w:type="dxa"/>
            <w:tcBorders>
              <w:top w:val="nil"/>
              <w:left w:val="nil"/>
              <w:bottom w:val="single" w:sz="4" w:space="0" w:color="auto"/>
              <w:right w:val="single" w:sz="4" w:space="0" w:color="auto"/>
            </w:tcBorders>
            <w:shd w:val="clear" w:color="auto" w:fill="auto"/>
            <w:vAlign w:val="center"/>
            <w:hideMark/>
          </w:tcPr>
          <w:p w14:paraId="2F664750" w14:textId="77777777" w:rsidR="00796650" w:rsidRPr="005A2E5F" w:rsidRDefault="00796650" w:rsidP="00796650">
            <w:pPr>
              <w:jc w:val="center"/>
              <w:rPr>
                <w:rFonts w:ascii="Myriad Pro" w:hAnsi="Myriad Pro"/>
                <w:b/>
                <w:bCs/>
                <w:color w:val="000000"/>
                <w:sz w:val="20"/>
                <w:szCs w:val="20"/>
              </w:rPr>
            </w:pPr>
            <w:r w:rsidRPr="005A2E5F">
              <w:rPr>
                <w:rFonts w:ascii="Myriad Pro" w:hAnsi="Myriad Pro"/>
                <w:b/>
                <w:bCs/>
                <w:color w:val="000000"/>
                <w:sz w:val="20"/>
                <w:szCs w:val="20"/>
              </w:rPr>
              <w:t>2 955 188</w:t>
            </w:r>
          </w:p>
        </w:tc>
        <w:tc>
          <w:tcPr>
            <w:tcW w:w="1418" w:type="dxa"/>
            <w:tcBorders>
              <w:top w:val="nil"/>
              <w:left w:val="nil"/>
              <w:bottom w:val="single" w:sz="4" w:space="0" w:color="auto"/>
              <w:right w:val="single" w:sz="4" w:space="0" w:color="auto"/>
            </w:tcBorders>
            <w:shd w:val="clear" w:color="auto" w:fill="auto"/>
            <w:vAlign w:val="center"/>
            <w:hideMark/>
          </w:tcPr>
          <w:p w14:paraId="01CA95B1"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 </w:t>
            </w:r>
          </w:p>
        </w:tc>
        <w:tc>
          <w:tcPr>
            <w:tcW w:w="1142" w:type="dxa"/>
            <w:gridSpan w:val="2"/>
            <w:tcBorders>
              <w:top w:val="nil"/>
              <w:left w:val="single" w:sz="4" w:space="0" w:color="auto"/>
              <w:bottom w:val="single" w:sz="4" w:space="0" w:color="auto"/>
              <w:right w:val="single" w:sz="8" w:space="0" w:color="auto"/>
            </w:tcBorders>
            <w:shd w:val="clear" w:color="auto" w:fill="auto"/>
            <w:vAlign w:val="center"/>
            <w:hideMark/>
          </w:tcPr>
          <w:p w14:paraId="53DD61AB"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 </w:t>
            </w:r>
          </w:p>
        </w:tc>
      </w:tr>
      <w:tr w:rsidR="00796650" w:rsidRPr="005A2E5F" w14:paraId="7F20961F" w14:textId="77777777" w:rsidTr="007D3386">
        <w:trPr>
          <w:trHeight w:val="300"/>
          <w:jc w:val="center"/>
        </w:trPr>
        <w:tc>
          <w:tcPr>
            <w:tcW w:w="3369" w:type="dxa"/>
            <w:tcBorders>
              <w:top w:val="nil"/>
              <w:left w:val="single" w:sz="4" w:space="0" w:color="auto"/>
              <w:bottom w:val="single" w:sz="4" w:space="0" w:color="auto"/>
              <w:right w:val="single" w:sz="4" w:space="0" w:color="auto"/>
            </w:tcBorders>
            <w:shd w:val="clear" w:color="auto" w:fill="auto"/>
            <w:noWrap/>
            <w:vAlign w:val="bottom"/>
            <w:hideMark/>
          </w:tcPr>
          <w:p w14:paraId="596CE310" w14:textId="77777777" w:rsidR="00796650" w:rsidRPr="005A2E5F" w:rsidRDefault="00796650" w:rsidP="00796650">
            <w:pPr>
              <w:rPr>
                <w:rFonts w:ascii="Myriad Pro" w:hAnsi="Myriad Pro"/>
                <w:sz w:val="20"/>
                <w:szCs w:val="20"/>
              </w:rPr>
            </w:pPr>
            <w:r w:rsidRPr="005A2E5F">
              <w:rPr>
                <w:rFonts w:ascii="Myriad Pro" w:hAnsi="Myriad Pro"/>
                <w:sz w:val="20"/>
                <w:szCs w:val="20"/>
              </w:rPr>
              <w:t>вн</w:t>
            </w:r>
          </w:p>
        </w:tc>
        <w:tc>
          <w:tcPr>
            <w:tcW w:w="1270" w:type="dxa"/>
            <w:tcBorders>
              <w:top w:val="nil"/>
              <w:left w:val="nil"/>
              <w:bottom w:val="single" w:sz="4" w:space="0" w:color="auto"/>
              <w:right w:val="single" w:sz="4" w:space="0" w:color="auto"/>
            </w:tcBorders>
            <w:shd w:val="clear" w:color="auto" w:fill="auto"/>
            <w:vAlign w:val="center"/>
            <w:hideMark/>
          </w:tcPr>
          <w:p w14:paraId="414FC470"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853</w:t>
            </w:r>
          </w:p>
        </w:tc>
        <w:tc>
          <w:tcPr>
            <w:tcW w:w="1394" w:type="dxa"/>
            <w:tcBorders>
              <w:top w:val="nil"/>
              <w:left w:val="nil"/>
              <w:bottom w:val="single" w:sz="4" w:space="0" w:color="auto"/>
              <w:right w:val="single" w:sz="4" w:space="0" w:color="auto"/>
            </w:tcBorders>
            <w:shd w:val="clear" w:color="auto" w:fill="auto"/>
            <w:vAlign w:val="center"/>
            <w:hideMark/>
          </w:tcPr>
          <w:p w14:paraId="2C2FDE8C"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1 314 624</w:t>
            </w:r>
          </w:p>
        </w:tc>
        <w:tc>
          <w:tcPr>
            <w:tcW w:w="1793" w:type="dxa"/>
            <w:tcBorders>
              <w:top w:val="nil"/>
              <w:left w:val="nil"/>
              <w:bottom w:val="single" w:sz="4" w:space="0" w:color="auto"/>
              <w:right w:val="single" w:sz="4" w:space="0" w:color="auto"/>
            </w:tcBorders>
            <w:shd w:val="clear" w:color="auto" w:fill="auto"/>
            <w:vAlign w:val="center"/>
            <w:hideMark/>
          </w:tcPr>
          <w:p w14:paraId="43795CE1"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1 314 624</w:t>
            </w:r>
          </w:p>
        </w:tc>
        <w:tc>
          <w:tcPr>
            <w:tcW w:w="1751" w:type="dxa"/>
            <w:tcBorders>
              <w:top w:val="nil"/>
              <w:left w:val="nil"/>
              <w:bottom w:val="single" w:sz="4" w:space="0" w:color="auto"/>
              <w:right w:val="single" w:sz="4" w:space="0" w:color="auto"/>
            </w:tcBorders>
            <w:shd w:val="clear" w:color="auto" w:fill="auto"/>
            <w:vAlign w:val="center"/>
            <w:hideMark/>
          </w:tcPr>
          <w:p w14:paraId="21ECEA2C"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 </w:t>
            </w:r>
          </w:p>
        </w:tc>
        <w:tc>
          <w:tcPr>
            <w:tcW w:w="1192" w:type="dxa"/>
            <w:tcBorders>
              <w:top w:val="nil"/>
              <w:left w:val="nil"/>
              <w:bottom w:val="single" w:sz="4" w:space="0" w:color="auto"/>
              <w:right w:val="single" w:sz="4" w:space="0" w:color="auto"/>
            </w:tcBorders>
            <w:shd w:val="clear" w:color="auto" w:fill="auto"/>
            <w:vAlign w:val="center"/>
            <w:hideMark/>
          </w:tcPr>
          <w:p w14:paraId="18E069F0"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1 121 834</w:t>
            </w:r>
          </w:p>
        </w:tc>
        <w:tc>
          <w:tcPr>
            <w:tcW w:w="1205" w:type="dxa"/>
            <w:tcBorders>
              <w:top w:val="nil"/>
              <w:left w:val="nil"/>
              <w:bottom w:val="single" w:sz="4" w:space="0" w:color="auto"/>
              <w:right w:val="single" w:sz="4" w:space="0" w:color="auto"/>
            </w:tcBorders>
            <w:shd w:val="clear" w:color="auto" w:fill="auto"/>
            <w:vAlign w:val="center"/>
            <w:hideMark/>
          </w:tcPr>
          <w:p w14:paraId="744CC864"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1 121 834</w:t>
            </w:r>
          </w:p>
        </w:tc>
        <w:tc>
          <w:tcPr>
            <w:tcW w:w="1418" w:type="dxa"/>
            <w:tcBorders>
              <w:top w:val="nil"/>
              <w:left w:val="nil"/>
              <w:bottom w:val="single" w:sz="4" w:space="0" w:color="auto"/>
              <w:right w:val="single" w:sz="4" w:space="0" w:color="auto"/>
            </w:tcBorders>
            <w:shd w:val="clear" w:color="auto" w:fill="auto"/>
            <w:vAlign w:val="center"/>
            <w:hideMark/>
          </w:tcPr>
          <w:p w14:paraId="40B0AAF9"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 </w:t>
            </w:r>
          </w:p>
        </w:tc>
        <w:tc>
          <w:tcPr>
            <w:tcW w:w="1142" w:type="dxa"/>
            <w:gridSpan w:val="2"/>
            <w:tcBorders>
              <w:top w:val="nil"/>
              <w:left w:val="single" w:sz="4" w:space="0" w:color="auto"/>
              <w:bottom w:val="single" w:sz="4" w:space="0" w:color="auto"/>
              <w:right w:val="single" w:sz="8" w:space="0" w:color="auto"/>
            </w:tcBorders>
            <w:shd w:val="clear" w:color="auto" w:fill="auto"/>
            <w:vAlign w:val="center"/>
            <w:hideMark/>
          </w:tcPr>
          <w:p w14:paraId="549BFC08"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 </w:t>
            </w:r>
          </w:p>
        </w:tc>
      </w:tr>
      <w:tr w:rsidR="00796650" w:rsidRPr="005A2E5F" w14:paraId="6C0B48F6" w14:textId="77777777" w:rsidTr="007D3386">
        <w:trPr>
          <w:trHeight w:val="300"/>
          <w:jc w:val="center"/>
        </w:trPr>
        <w:tc>
          <w:tcPr>
            <w:tcW w:w="3369" w:type="dxa"/>
            <w:tcBorders>
              <w:top w:val="nil"/>
              <w:left w:val="single" w:sz="4" w:space="0" w:color="auto"/>
              <w:bottom w:val="single" w:sz="4" w:space="0" w:color="auto"/>
              <w:right w:val="single" w:sz="4" w:space="0" w:color="auto"/>
            </w:tcBorders>
            <w:shd w:val="clear" w:color="auto" w:fill="auto"/>
            <w:noWrap/>
            <w:vAlign w:val="bottom"/>
            <w:hideMark/>
          </w:tcPr>
          <w:p w14:paraId="202C0D96" w14:textId="77777777" w:rsidR="00796650" w:rsidRPr="005A2E5F" w:rsidRDefault="00796650" w:rsidP="00796650">
            <w:pPr>
              <w:rPr>
                <w:rFonts w:ascii="Myriad Pro" w:hAnsi="Myriad Pro"/>
                <w:sz w:val="20"/>
                <w:szCs w:val="20"/>
              </w:rPr>
            </w:pPr>
            <w:r w:rsidRPr="005A2E5F">
              <w:rPr>
                <w:rFonts w:ascii="Myriad Pro" w:hAnsi="Myriad Pro"/>
                <w:sz w:val="20"/>
                <w:szCs w:val="20"/>
              </w:rPr>
              <w:t>сн1</w:t>
            </w:r>
          </w:p>
        </w:tc>
        <w:tc>
          <w:tcPr>
            <w:tcW w:w="1270" w:type="dxa"/>
            <w:tcBorders>
              <w:top w:val="nil"/>
              <w:left w:val="nil"/>
              <w:bottom w:val="single" w:sz="4" w:space="0" w:color="auto"/>
              <w:right w:val="single" w:sz="4" w:space="0" w:color="auto"/>
            </w:tcBorders>
            <w:shd w:val="clear" w:color="auto" w:fill="auto"/>
            <w:vAlign w:val="center"/>
            <w:hideMark/>
          </w:tcPr>
          <w:p w14:paraId="551203BD"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1 490</w:t>
            </w:r>
          </w:p>
        </w:tc>
        <w:tc>
          <w:tcPr>
            <w:tcW w:w="1394" w:type="dxa"/>
            <w:tcBorders>
              <w:top w:val="nil"/>
              <w:left w:val="nil"/>
              <w:bottom w:val="single" w:sz="4" w:space="0" w:color="auto"/>
              <w:right w:val="single" w:sz="4" w:space="0" w:color="auto"/>
            </w:tcBorders>
            <w:shd w:val="clear" w:color="auto" w:fill="auto"/>
            <w:vAlign w:val="center"/>
            <w:hideMark/>
          </w:tcPr>
          <w:p w14:paraId="2F26581B"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140 006</w:t>
            </w:r>
          </w:p>
        </w:tc>
        <w:tc>
          <w:tcPr>
            <w:tcW w:w="1793" w:type="dxa"/>
            <w:tcBorders>
              <w:top w:val="nil"/>
              <w:left w:val="nil"/>
              <w:bottom w:val="single" w:sz="4" w:space="0" w:color="auto"/>
              <w:right w:val="single" w:sz="4" w:space="0" w:color="auto"/>
            </w:tcBorders>
            <w:shd w:val="clear" w:color="auto" w:fill="auto"/>
            <w:vAlign w:val="center"/>
            <w:hideMark/>
          </w:tcPr>
          <w:p w14:paraId="6D0ED39B"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140 006</w:t>
            </w:r>
          </w:p>
        </w:tc>
        <w:tc>
          <w:tcPr>
            <w:tcW w:w="1751" w:type="dxa"/>
            <w:tcBorders>
              <w:top w:val="nil"/>
              <w:left w:val="nil"/>
              <w:bottom w:val="single" w:sz="4" w:space="0" w:color="auto"/>
              <w:right w:val="single" w:sz="4" w:space="0" w:color="auto"/>
            </w:tcBorders>
            <w:shd w:val="clear" w:color="auto" w:fill="auto"/>
            <w:vAlign w:val="center"/>
            <w:hideMark/>
          </w:tcPr>
          <w:p w14:paraId="6CD8CC4E"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 </w:t>
            </w:r>
          </w:p>
        </w:tc>
        <w:tc>
          <w:tcPr>
            <w:tcW w:w="1192" w:type="dxa"/>
            <w:tcBorders>
              <w:top w:val="nil"/>
              <w:left w:val="nil"/>
              <w:bottom w:val="single" w:sz="4" w:space="0" w:color="auto"/>
              <w:right w:val="single" w:sz="4" w:space="0" w:color="auto"/>
            </w:tcBorders>
            <w:shd w:val="clear" w:color="auto" w:fill="auto"/>
            <w:vAlign w:val="center"/>
            <w:hideMark/>
          </w:tcPr>
          <w:p w14:paraId="5422B4DC"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208 555</w:t>
            </w:r>
          </w:p>
        </w:tc>
        <w:tc>
          <w:tcPr>
            <w:tcW w:w="1205" w:type="dxa"/>
            <w:tcBorders>
              <w:top w:val="nil"/>
              <w:left w:val="nil"/>
              <w:bottom w:val="single" w:sz="4" w:space="0" w:color="auto"/>
              <w:right w:val="single" w:sz="4" w:space="0" w:color="auto"/>
            </w:tcBorders>
            <w:shd w:val="clear" w:color="auto" w:fill="auto"/>
            <w:vAlign w:val="center"/>
            <w:hideMark/>
          </w:tcPr>
          <w:p w14:paraId="528144BF"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208 555</w:t>
            </w:r>
          </w:p>
        </w:tc>
        <w:tc>
          <w:tcPr>
            <w:tcW w:w="1418" w:type="dxa"/>
            <w:tcBorders>
              <w:top w:val="nil"/>
              <w:left w:val="nil"/>
              <w:bottom w:val="single" w:sz="4" w:space="0" w:color="auto"/>
              <w:right w:val="single" w:sz="4" w:space="0" w:color="auto"/>
            </w:tcBorders>
            <w:shd w:val="clear" w:color="auto" w:fill="auto"/>
            <w:vAlign w:val="center"/>
            <w:hideMark/>
          </w:tcPr>
          <w:p w14:paraId="443731A6"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 </w:t>
            </w:r>
          </w:p>
        </w:tc>
        <w:tc>
          <w:tcPr>
            <w:tcW w:w="1142" w:type="dxa"/>
            <w:gridSpan w:val="2"/>
            <w:tcBorders>
              <w:top w:val="nil"/>
              <w:left w:val="single" w:sz="4" w:space="0" w:color="auto"/>
              <w:bottom w:val="single" w:sz="4" w:space="0" w:color="auto"/>
              <w:right w:val="single" w:sz="8" w:space="0" w:color="auto"/>
            </w:tcBorders>
            <w:shd w:val="clear" w:color="auto" w:fill="auto"/>
            <w:vAlign w:val="center"/>
            <w:hideMark/>
          </w:tcPr>
          <w:p w14:paraId="1478741D"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 </w:t>
            </w:r>
          </w:p>
        </w:tc>
      </w:tr>
      <w:tr w:rsidR="00796650" w:rsidRPr="005A2E5F" w14:paraId="08BC81EA" w14:textId="77777777" w:rsidTr="007D3386">
        <w:trPr>
          <w:trHeight w:val="300"/>
          <w:jc w:val="center"/>
        </w:trPr>
        <w:tc>
          <w:tcPr>
            <w:tcW w:w="3369" w:type="dxa"/>
            <w:tcBorders>
              <w:top w:val="nil"/>
              <w:left w:val="single" w:sz="4" w:space="0" w:color="auto"/>
              <w:bottom w:val="single" w:sz="4" w:space="0" w:color="auto"/>
              <w:right w:val="single" w:sz="4" w:space="0" w:color="auto"/>
            </w:tcBorders>
            <w:shd w:val="clear" w:color="auto" w:fill="auto"/>
            <w:noWrap/>
            <w:vAlign w:val="bottom"/>
            <w:hideMark/>
          </w:tcPr>
          <w:p w14:paraId="07FAE9B3" w14:textId="77777777" w:rsidR="00796650" w:rsidRPr="005A2E5F" w:rsidRDefault="00796650" w:rsidP="00796650">
            <w:pPr>
              <w:rPr>
                <w:rFonts w:ascii="Myriad Pro" w:hAnsi="Myriad Pro"/>
                <w:sz w:val="20"/>
                <w:szCs w:val="20"/>
              </w:rPr>
            </w:pPr>
            <w:r w:rsidRPr="005A2E5F">
              <w:rPr>
                <w:rFonts w:ascii="Myriad Pro" w:hAnsi="Myriad Pro"/>
                <w:sz w:val="20"/>
                <w:szCs w:val="20"/>
              </w:rPr>
              <w:lastRenderedPageBreak/>
              <w:t>сн2</w:t>
            </w:r>
          </w:p>
        </w:tc>
        <w:tc>
          <w:tcPr>
            <w:tcW w:w="1270" w:type="dxa"/>
            <w:tcBorders>
              <w:top w:val="nil"/>
              <w:left w:val="nil"/>
              <w:bottom w:val="single" w:sz="4" w:space="0" w:color="auto"/>
              <w:right w:val="single" w:sz="4" w:space="0" w:color="auto"/>
            </w:tcBorders>
            <w:shd w:val="clear" w:color="auto" w:fill="auto"/>
            <w:vAlign w:val="center"/>
            <w:hideMark/>
          </w:tcPr>
          <w:p w14:paraId="3FE433E5"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1 725</w:t>
            </w:r>
          </w:p>
        </w:tc>
        <w:tc>
          <w:tcPr>
            <w:tcW w:w="1394" w:type="dxa"/>
            <w:tcBorders>
              <w:top w:val="nil"/>
              <w:left w:val="nil"/>
              <w:bottom w:val="single" w:sz="4" w:space="0" w:color="auto"/>
              <w:right w:val="single" w:sz="4" w:space="0" w:color="auto"/>
            </w:tcBorders>
            <w:shd w:val="clear" w:color="auto" w:fill="auto"/>
            <w:vAlign w:val="center"/>
            <w:hideMark/>
          </w:tcPr>
          <w:p w14:paraId="30A7B70D"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507 831</w:t>
            </w:r>
          </w:p>
        </w:tc>
        <w:tc>
          <w:tcPr>
            <w:tcW w:w="1793" w:type="dxa"/>
            <w:tcBorders>
              <w:top w:val="nil"/>
              <w:left w:val="nil"/>
              <w:bottom w:val="single" w:sz="4" w:space="0" w:color="auto"/>
              <w:right w:val="single" w:sz="4" w:space="0" w:color="auto"/>
            </w:tcBorders>
            <w:shd w:val="clear" w:color="auto" w:fill="auto"/>
            <w:vAlign w:val="center"/>
            <w:hideMark/>
          </w:tcPr>
          <w:p w14:paraId="2D2645EA"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507 831</w:t>
            </w:r>
          </w:p>
        </w:tc>
        <w:tc>
          <w:tcPr>
            <w:tcW w:w="1751" w:type="dxa"/>
            <w:tcBorders>
              <w:top w:val="nil"/>
              <w:left w:val="nil"/>
              <w:bottom w:val="single" w:sz="4" w:space="0" w:color="auto"/>
              <w:right w:val="single" w:sz="4" w:space="0" w:color="auto"/>
            </w:tcBorders>
            <w:shd w:val="clear" w:color="auto" w:fill="auto"/>
            <w:vAlign w:val="center"/>
            <w:hideMark/>
          </w:tcPr>
          <w:p w14:paraId="3054F3D5" w14:textId="77777777" w:rsidR="00796650" w:rsidRPr="005A2E5F" w:rsidRDefault="00796650" w:rsidP="00796650">
            <w:pPr>
              <w:jc w:val="center"/>
              <w:rPr>
                <w:rFonts w:ascii="Myriad Pro" w:hAnsi="Myriad Pro"/>
                <w:b/>
                <w:bCs/>
                <w:color w:val="000000"/>
                <w:sz w:val="20"/>
                <w:szCs w:val="20"/>
              </w:rPr>
            </w:pPr>
            <w:r w:rsidRPr="005A2E5F">
              <w:rPr>
                <w:rFonts w:ascii="Myriad Pro" w:hAnsi="Myriad Pro"/>
                <w:b/>
                <w:bCs/>
                <w:color w:val="000000"/>
                <w:sz w:val="20"/>
                <w:szCs w:val="20"/>
              </w:rPr>
              <w:t> </w:t>
            </w:r>
          </w:p>
        </w:tc>
        <w:tc>
          <w:tcPr>
            <w:tcW w:w="1192" w:type="dxa"/>
            <w:tcBorders>
              <w:top w:val="nil"/>
              <w:left w:val="nil"/>
              <w:bottom w:val="single" w:sz="4" w:space="0" w:color="auto"/>
              <w:right w:val="single" w:sz="4" w:space="0" w:color="auto"/>
            </w:tcBorders>
            <w:shd w:val="clear" w:color="auto" w:fill="auto"/>
            <w:vAlign w:val="center"/>
            <w:hideMark/>
          </w:tcPr>
          <w:p w14:paraId="461AF357"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876 258</w:t>
            </w:r>
          </w:p>
        </w:tc>
        <w:tc>
          <w:tcPr>
            <w:tcW w:w="1205" w:type="dxa"/>
            <w:tcBorders>
              <w:top w:val="nil"/>
              <w:left w:val="nil"/>
              <w:bottom w:val="single" w:sz="4" w:space="0" w:color="auto"/>
              <w:right w:val="single" w:sz="4" w:space="0" w:color="auto"/>
            </w:tcBorders>
            <w:shd w:val="clear" w:color="auto" w:fill="auto"/>
            <w:vAlign w:val="center"/>
            <w:hideMark/>
          </w:tcPr>
          <w:p w14:paraId="12F63CF4"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876 258</w:t>
            </w:r>
          </w:p>
        </w:tc>
        <w:tc>
          <w:tcPr>
            <w:tcW w:w="1418" w:type="dxa"/>
            <w:tcBorders>
              <w:top w:val="nil"/>
              <w:left w:val="nil"/>
              <w:bottom w:val="single" w:sz="4" w:space="0" w:color="auto"/>
              <w:right w:val="single" w:sz="4" w:space="0" w:color="auto"/>
            </w:tcBorders>
            <w:shd w:val="clear" w:color="auto" w:fill="auto"/>
            <w:vAlign w:val="center"/>
            <w:hideMark/>
          </w:tcPr>
          <w:p w14:paraId="0B8D2925" w14:textId="77777777" w:rsidR="00796650" w:rsidRPr="005A2E5F" w:rsidRDefault="00796650" w:rsidP="00796650">
            <w:pPr>
              <w:jc w:val="center"/>
              <w:rPr>
                <w:rFonts w:ascii="Myriad Pro" w:hAnsi="Myriad Pro"/>
                <w:b/>
                <w:bCs/>
                <w:color w:val="000000"/>
                <w:sz w:val="20"/>
                <w:szCs w:val="20"/>
              </w:rPr>
            </w:pPr>
            <w:r w:rsidRPr="005A2E5F">
              <w:rPr>
                <w:rFonts w:ascii="Myriad Pro" w:hAnsi="Myriad Pro"/>
                <w:b/>
                <w:bCs/>
                <w:color w:val="000000"/>
                <w:sz w:val="20"/>
                <w:szCs w:val="20"/>
              </w:rPr>
              <w:t> </w:t>
            </w:r>
          </w:p>
        </w:tc>
        <w:tc>
          <w:tcPr>
            <w:tcW w:w="1142" w:type="dxa"/>
            <w:gridSpan w:val="2"/>
            <w:tcBorders>
              <w:top w:val="nil"/>
              <w:left w:val="single" w:sz="4" w:space="0" w:color="auto"/>
              <w:bottom w:val="single" w:sz="4" w:space="0" w:color="auto"/>
              <w:right w:val="single" w:sz="8" w:space="0" w:color="auto"/>
            </w:tcBorders>
            <w:shd w:val="clear" w:color="auto" w:fill="auto"/>
            <w:vAlign w:val="center"/>
            <w:hideMark/>
          </w:tcPr>
          <w:p w14:paraId="41703560" w14:textId="77777777" w:rsidR="00796650" w:rsidRPr="005A2E5F" w:rsidRDefault="00796650" w:rsidP="00796650">
            <w:pPr>
              <w:jc w:val="center"/>
              <w:rPr>
                <w:rFonts w:ascii="Myriad Pro" w:hAnsi="Myriad Pro"/>
                <w:b/>
                <w:bCs/>
                <w:color w:val="000000"/>
                <w:sz w:val="20"/>
                <w:szCs w:val="20"/>
              </w:rPr>
            </w:pPr>
            <w:r w:rsidRPr="005A2E5F">
              <w:rPr>
                <w:rFonts w:ascii="Myriad Pro" w:hAnsi="Myriad Pro"/>
                <w:b/>
                <w:bCs/>
                <w:color w:val="000000"/>
                <w:sz w:val="20"/>
                <w:szCs w:val="20"/>
              </w:rPr>
              <w:t> </w:t>
            </w:r>
          </w:p>
        </w:tc>
      </w:tr>
      <w:tr w:rsidR="00796650" w:rsidRPr="005A2E5F" w14:paraId="662B083D" w14:textId="77777777" w:rsidTr="007D3386">
        <w:trPr>
          <w:trHeight w:val="300"/>
          <w:jc w:val="center"/>
        </w:trPr>
        <w:tc>
          <w:tcPr>
            <w:tcW w:w="3369" w:type="dxa"/>
            <w:tcBorders>
              <w:top w:val="nil"/>
              <w:left w:val="single" w:sz="4" w:space="0" w:color="auto"/>
              <w:bottom w:val="single" w:sz="4" w:space="0" w:color="auto"/>
              <w:right w:val="single" w:sz="4" w:space="0" w:color="auto"/>
            </w:tcBorders>
            <w:shd w:val="clear" w:color="auto" w:fill="auto"/>
            <w:noWrap/>
            <w:vAlign w:val="bottom"/>
            <w:hideMark/>
          </w:tcPr>
          <w:p w14:paraId="42D09FE9" w14:textId="77777777" w:rsidR="00796650" w:rsidRPr="005A2E5F" w:rsidRDefault="00796650" w:rsidP="00796650">
            <w:pPr>
              <w:rPr>
                <w:rFonts w:ascii="Myriad Pro" w:hAnsi="Myriad Pro"/>
                <w:sz w:val="20"/>
                <w:szCs w:val="20"/>
              </w:rPr>
            </w:pPr>
            <w:r w:rsidRPr="005A2E5F">
              <w:rPr>
                <w:rFonts w:ascii="Myriad Pro" w:hAnsi="Myriad Pro"/>
                <w:sz w:val="20"/>
                <w:szCs w:val="20"/>
              </w:rPr>
              <w:t>нн</w:t>
            </w:r>
          </w:p>
        </w:tc>
        <w:tc>
          <w:tcPr>
            <w:tcW w:w="1270" w:type="dxa"/>
            <w:tcBorders>
              <w:top w:val="nil"/>
              <w:left w:val="nil"/>
              <w:bottom w:val="single" w:sz="4" w:space="0" w:color="auto"/>
              <w:right w:val="single" w:sz="4" w:space="0" w:color="auto"/>
            </w:tcBorders>
            <w:shd w:val="clear" w:color="auto" w:fill="auto"/>
            <w:vAlign w:val="center"/>
            <w:hideMark/>
          </w:tcPr>
          <w:p w14:paraId="5893866F"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2 692</w:t>
            </w:r>
          </w:p>
        </w:tc>
        <w:tc>
          <w:tcPr>
            <w:tcW w:w="1394" w:type="dxa"/>
            <w:tcBorders>
              <w:top w:val="nil"/>
              <w:left w:val="nil"/>
              <w:bottom w:val="single" w:sz="4" w:space="0" w:color="auto"/>
              <w:right w:val="single" w:sz="4" w:space="0" w:color="auto"/>
            </w:tcBorders>
            <w:shd w:val="clear" w:color="auto" w:fill="auto"/>
            <w:vAlign w:val="center"/>
            <w:hideMark/>
          </w:tcPr>
          <w:p w14:paraId="2E993388"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278 053</w:t>
            </w:r>
          </w:p>
        </w:tc>
        <w:tc>
          <w:tcPr>
            <w:tcW w:w="1793" w:type="dxa"/>
            <w:tcBorders>
              <w:top w:val="nil"/>
              <w:left w:val="nil"/>
              <w:bottom w:val="single" w:sz="4" w:space="0" w:color="auto"/>
              <w:right w:val="single" w:sz="4" w:space="0" w:color="auto"/>
            </w:tcBorders>
            <w:shd w:val="clear" w:color="auto" w:fill="auto"/>
            <w:vAlign w:val="center"/>
            <w:hideMark/>
          </w:tcPr>
          <w:p w14:paraId="465AAEC4"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278 053</w:t>
            </w:r>
          </w:p>
        </w:tc>
        <w:tc>
          <w:tcPr>
            <w:tcW w:w="1751" w:type="dxa"/>
            <w:tcBorders>
              <w:top w:val="nil"/>
              <w:left w:val="nil"/>
              <w:bottom w:val="single" w:sz="4" w:space="0" w:color="auto"/>
              <w:right w:val="single" w:sz="4" w:space="0" w:color="auto"/>
            </w:tcBorders>
            <w:shd w:val="clear" w:color="auto" w:fill="auto"/>
            <w:vAlign w:val="center"/>
            <w:hideMark/>
          </w:tcPr>
          <w:p w14:paraId="1FEF5E30"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 </w:t>
            </w:r>
          </w:p>
        </w:tc>
        <w:tc>
          <w:tcPr>
            <w:tcW w:w="1192" w:type="dxa"/>
            <w:tcBorders>
              <w:top w:val="nil"/>
              <w:left w:val="nil"/>
              <w:bottom w:val="single" w:sz="4" w:space="0" w:color="auto"/>
              <w:right w:val="single" w:sz="4" w:space="0" w:color="auto"/>
            </w:tcBorders>
            <w:shd w:val="clear" w:color="auto" w:fill="auto"/>
            <w:vAlign w:val="center"/>
            <w:hideMark/>
          </w:tcPr>
          <w:p w14:paraId="3CFD07C4"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748 541</w:t>
            </w:r>
          </w:p>
        </w:tc>
        <w:tc>
          <w:tcPr>
            <w:tcW w:w="1205" w:type="dxa"/>
            <w:tcBorders>
              <w:top w:val="nil"/>
              <w:left w:val="nil"/>
              <w:bottom w:val="single" w:sz="4" w:space="0" w:color="auto"/>
              <w:right w:val="single" w:sz="4" w:space="0" w:color="auto"/>
            </w:tcBorders>
            <w:shd w:val="clear" w:color="auto" w:fill="auto"/>
            <w:vAlign w:val="center"/>
            <w:hideMark/>
          </w:tcPr>
          <w:p w14:paraId="521FCA1C"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748 541</w:t>
            </w:r>
          </w:p>
        </w:tc>
        <w:tc>
          <w:tcPr>
            <w:tcW w:w="1418" w:type="dxa"/>
            <w:tcBorders>
              <w:top w:val="nil"/>
              <w:left w:val="nil"/>
              <w:bottom w:val="single" w:sz="4" w:space="0" w:color="auto"/>
              <w:right w:val="single" w:sz="4" w:space="0" w:color="auto"/>
            </w:tcBorders>
            <w:shd w:val="clear" w:color="auto" w:fill="auto"/>
            <w:vAlign w:val="center"/>
            <w:hideMark/>
          </w:tcPr>
          <w:p w14:paraId="28998132"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 </w:t>
            </w:r>
          </w:p>
        </w:tc>
        <w:tc>
          <w:tcPr>
            <w:tcW w:w="1142" w:type="dxa"/>
            <w:gridSpan w:val="2"/>
            <w:tcBorders>
              <w:top w:val="nil"/>
              <w:left w:val="single" w:sz="4" w:space="0" w:color="auto"/>
              <w:bottom w:val="single" w:sz="4" w:space="0" w:color="auto"/>
              <w:right w:val="single" w:sz="8" w:space="0" w:color="auto"/>
            </w:tcBorders>
            <w:shd w:val="clear" w:color="auto" w:fill="auto"/>
            <w:vAlign w:val="center"/>
            <w:hideMark/>
          </w:tcPr>
          <w:p w14:paraId="23FE19A8"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 </w:t>
            </w:r>
          </w:p>
        </w:tc>
      </w:tr>
      <w:tr w:rsidR="00796650" w:rsidRPr="005A2E5F" w14:paraId="06A14EB2" w14:textId="77777777" w:rsidTr="007D3386">
        <w:trPr>
          <w:trHeight w:val="570"/>
          <w:jc w:val="center"/>
        </w:trPr>
        <w:tc>
          <w:tcPr>
            <w:tcW w:w="3369" w:type="dxa"/>
            <w:tcBorders>
              <w:top w:val="nil"/>
              <w:left w:val="single" w:sz="4" w:space="0" w:color="auto"/>
              <w:bottom w:val="single" w:sz="4" w:space="0" w:color="auto"/>
              <w:right w:val="single" w:sz="4" w:space="0" w:color="auto"/>
            </w:tcBorders>
            <w:shd w:val="clear" w:color="auto" w:fill="auto"/>
            <w:hideMark/>
          </w:tcPr>
          <w:p w14:paraId="1BE7ED92" w14:textId="77777777" w:rsidR="00796650" w:rsidRPr="005A2E5F" w:rsidRDefault="00796650" w:rsidP="00796650">
            <w:pPr>
              <w:rPr>
                <w:rFonts w:ascii="Myriad Pro" w:hAnsi="Myriad Pro"/>
                <w:b/>
                <w:bCs/>
                <w:sz w:val="20"/>
                <w:szCs w:val="20"/>
              </w:rPr>
            </w:pPr>
            <w:r w:rsidRPr="005A2E5F">
              <w:rPr>
                <w:rFonts w:ascii="Myriad Pro" w:hAnsi="Myriad Pro"/>
                <w:b/>
                <w:bCs/>
                <w:sz w:val="20"/>
                <w:szCs w:val="20"/>
              </w:rPr>
              <w:t>Группа потребителей "Население"</w:t>
            </w:r>
          </w:p>
        </w:tc>
        <w:tc>
          <w:tcPr>
            <w:tcW w:w="1270" w:type="dxa"/>
            <w:tcBorders>
              <w:top w:val="nil"/>
              <w:left w:val="nil"/>
              <w:bottom w:val="single" w:sz="4" w:space="0" w:color="auto"/>
              <w:right w:val="single" w:sz="4" w:space="0" w:color="auto"/>
            </w:tcBorders>
            <w:shd w:val="clear" w:color="auto" w:fill="auto"/>
            <w:vAlign w:val="center"/>
            <w:hideMark/>
          </w:tcPr>
          <w:p w14:paraId="2B91B29D" w14:textId="77777777" w:rsidR="00796650" w:rsidRPr="005A2E5F" w:rsidRDefault="00796650" w:rsidP="00796650">
            <w:pPr>
              <w:jc w:val="center"/>
              <w:rPr>
                <w:rFonts w:ascii="Myriad Pro" w:hAnsi="Myriad Pro"/>
                <w:b/>
                <w:bCs/>
                <w:color w:val="000000"/>
                <w:sz w:val="20"/>
                <w:szCs w:val="20"/>
              </w:rPr>
            </w:pPr>
            <w:r w:rsidRPr="005A2E5F">
              <w:rPr>
                <w:rFonts w:ascii="Myriad Pro" w:hAnsi="Myriad Pro"/>
                <w:b/>
                <w:bCs/>
                <w:color w:val="000000"/>
                <w:sz w:val="20"/>
                <w:szCs w:val="20"/>
              </w:rPr>
              <w:t>1 454</w:t>
            </w:r>
          </w:p>
        </w:tc>
        <w:tc>
          <w:tcPr>
            <w:tcW w:w="1394" w:type="dxa"/>
            <w:tcBorders>
              <w:top w:val="nil"/>
              <w:left w:val="nil"/>
              <w:bottom w:val="single" w:sz="4" w:space="0" w:color="auto"/>
              <w:right w:val="single" w:sz="4" w:space="0" w:color="auto"/>
            </w:tcBorders>
            <w:shd w:val="clear" w:color="auto" w:fill="auto"/>
            <w:vAlign w:val="center"/>
            <w:hideMark/>
          </w:tcPr>
          <w:p w14:paraId="0F7DE9D6" w14:textId="77777777" w:rsidR="00796650" w:rsidRPr="005A2E5F" w:rsidRDefault="00796650" w:rsidP="00796650">
            <w:pPr>
              <w:jc w:val="center"/>
              <w:rPr>
                <w:rFonts w:ascii="Myriad Pro" w:hAnsi="Myriad Pro"/>
                <w:b/>
                <w:bCs/>
                <w:sz w:val="20"/>
                <w:szCs w:val="20"/>
              </w:rPr>
            </w:pPr>
            <w:r w:rsidRPr="005A2E5F">
              <w:rPr>
                <w:rFonts w:ascii="Myriad Pro" w:hAnsi="Myriad Pro"/>
                <w:b/>
                <w:bCs/>
                <w:sz w:val="20"/>
                <w:szCs w:val="20"/>
              </w:rPr>
              <w:t>831 691</w:t>
            </w:r>
          </w:p>
        </w:tc>
        <w:tc>
          <w:tcPr>
            <w:tcW w:w="1793" w:type="dxa"/>
            <w:tcBorders>
              <w:top w:val="nil"/>
              <w:left w:val="nil"/>
              <w:bottom w:val="single" w:sz="4" w:space="0" w:color="auto"/>
              <w:right w:val="single" w:sz="4" w:space="0" w:color="auto"/>
            </w:tcBorders>
            <w:shd w:val="clear" w:color="auto" w:fill="auto"/>
            <w:vAlign w:val="center"/>
            <w:hideMark/>
          </w:tcPr>
          <w:p w14:paraId="6C805E14" w14:textId="77777777" w:rsidR="00796650" w:rsidRPr="005A2E5F" w:rsidRDefault="00796650" w:rsidP="00796650">
            <w:pPr>
              <w:jc w:val="center"/>
              <w:rPr>
                <w:rFonts w:ascii="Myriad Pro" w:hAnsi="Myriad Pro"/>
                <w:b/>
                <w:bCs/>
                <w:sz w:val="20"/>
                <w:szCs w:val="20"/>
              </w:rPr>
            </w:pPr>
            <w:r w:rsidRPr="005A2E5F">
              <w:rPr>
                <w:rFonts w:ascii="Myriad Pro" w:hAnsi="Myriad Pro"/>
                <w:b/>
                <w:bCs/>
                <w:sz w:val="20"/>
                <w:szCs w:val="20"/>
              </w:rPr>
              <w:t>831 691</w:t>
            </w:r>
          </w:p>
        </w:tc>
        <w:tc>
          <w:tcPr>
            <w:tcW w:w="1751" w:type="dxa"/>
            <w:tcBorders>
              <w:top w:val="nil"/>
              <w:left w:val="nil"/>
              <w:bottom w:val="single" w:sz="4" w:space="0" w:color="auto"/>
              <w:right w:val="single" w:sz="4" w:space="0" w:color="auto"/>
            </w:tcBorders>
            <w:shd w:val="clear" w:color="auto" w:fill="auto"/>
            <w:vAlign w:val="center"/>
            <w:hideMark/>
          </w:tcPr>
          <w:p w14:paraId="13A60CF8" w14:textId="77777777" w:rsidR="00796650" w:rsidRPr="005A2E5F" w:rsidRDefault="00796650" w:rsidP="00796650">
            <w:pPr>
              <w:jc w:val="center"/>
              <w:rPr>
                <w:rFonts w:ascii="Myriad Pro" w:hAnsi="Myriad Pro"/>
                <w:sz w:val="20"/>
                <w:szCs w:val="20"/>
              </w:rPr>
            </w:pPr>
            <w:r w:rsidRPr="005A2E5F">
              <w:rPr>
                <w:rFonts w:ascii="Myriad Pro" w:hAnsi="Myriad Pro"/>
                <w:sz w:val="20"/>
                <w:szCs w:val="20"/>
              </w:rPr>
              <w:t> </w:t>
            </w:r>
          </w:p>
        </w:tc>
        <w:tc>
          <w:tcPr>
            <w:tcW w:w="1192" w:type="dxa"/>
            <w:tcBorders>
              <w:top w:val="nil"/>
              <w:left w:val="nil"/>
              <w:bottom w:val="single" w:sz="4" w:space="0" w:color="auto"/>
              <w:right w:val="single" w:sz="4" w:space="0" w:color="auto"/>
            </w:tcBorders>
            <w:shd w:val="clear" w:color="auto" w:fill="auto"/>
            <w:vAlign w:val="center"/>
            <w:hideMark/>
          </w:tcPr>
          <w:p w14:paraId="644C488E" w14:textId="77777777" w:rsidR="00796650" w:rsidRPr="005A2E5F" w:rsidRDefault="00796650" w:rsidP="00796650">
            <w:pPr>
              <w:jc w:val="center"/>
              <w:rPr>
                <w:rFonts w:ascii="Myriad Pro" w:hAnsi="Myriad Pro"/>
                <w:b/>
                <w:bCs/>
                <w:sz w:val="20"/>
                <w:szCs w:val="20"/>
              </w:rPr>
            </w:pPr>
            <w:r w:rsidRPr="005A2E5F">
              <w:rPr>
                <w:rFonts w:ascii="Myriad Pro" w:hAnsi="Myriad Pro"/>
                <w:b/>
                <w:bCs/>
                <w:sz w:val="20"/>
                <w:szCs w:val="20"/>
              </w:rPr>
              <w:t>1 209 045</w:t>
            </w:r>
          </w:p>
        </w:tc>
        <w:tc>
          <w:tcPr>
            <w:tcW w:w="1205" w:type="dxa"/>
            <w:tcBorders>
              <w:top w:val="nil"/>
              <w:left w:val="nil"/>
              <w:bottom w:val="single" w:sz="4" w:space="0" w:color="auto"/>
              <w:right w:val="single" w:sz="4" w:space="0" w:color="auto"/>
            </w:tcBorders>
            <w:shd w:val="clear" w:color="auto" w:fill="auto"/>
            <w:vAlign w:val="center"/>
            <w:hideMark/>
          </w:tcPr>
          <w:p w14:paraId="5D884DD8" w14:textId="77777777" w:rsidR="00796650" w:rsidRPr="005A2E5F" w:rsidRDefault="00796650" w:rsidP="00796650">
            <w:pPr>
              <w:jc w:val="center"/>
              <w:rPr>
                <w:rFonts w:ascii="Myriad Pro" w:hAnsi="Myriad Pro"/>
                <w:b/>
                <w:bCs/>
                <w:sz w:val="20"/>
                <w:szCs w:val="20"/>
              </w:rPr>
            </w:pPr>
            <w:r w:rsidRPr="005A2E5F">
              <w:rPr>
                <w:rFonts w:ascii="Myriad Pro" w:hAnsi="Myriad Pro"/>
                <w:b/>
                <w:bCs/>
                <w:sz w:val="20"/>
                <w:szCs w:val="20"/>
              </w:rPr>
              <w:t>1 209 045</w:t>
            </w:r>
          </w:p>
        </w:tc>
        <w:tc>
          <w:tcPr>
            <w:tcW w:w="1418" w:type="dxa"/>
            <w:tcBorders>
              <w:top w:val="nil"/>
              <w:left w:val="nil"/>
              <w:bottom w:val="single" w:sz="4" w:space="0" w:color="auto"/>
              <w:right w:val="single" w:sz="4" w:space="0" w:color="auto"/>
            </w:tcBorders>
            <w:shd w:val="clear" w:color="auto" w:fill="auto"/>
            <w:vAlign w:val="center"/>
            <w:hideMark/>
          </w:tcPr>
          <w:p w14:paraId="511F44A3" w14:textId="77777777" w:rsidR="00796650" w:rsidRPr="005A2E5F" w:rsidRDefault="00796650" w:rsidP="00796650">
            <w:pPr>
              <w:jc w:val="center"/>
              <w:rPr>
                <w:rFonts w:ascii="Myriad Pro" w:hAnsi="Myriad Pro"/>
                <w:sz w:val="20"/>
                <w:szCs w:val="20"/>
              </w:rPr>
            </w:pPr>
            <w:r w:rsidRPr="005A2E5F">
              <w:rPr>
                <w:rFonts w:ascii="Myriad Pro" w:hAnsi="Myriad Pro"/>
                <w:sz w:val="20"/>
                <w:szCs w:val="20"/>
              </w:rPr>
              <w:t> </w:t>
            </w:r>
          </w:p>
        </w:tc>
        <w:tc>
          <w:tcPr>
            <w:tcW w:w="1142" w:type="dxa"/>
            <w:gridSpan w:val="2"/>
            <w:tcBorders>
              <w:top w:val="nil"/>
              <w:left w:val="single" w:sz="4" w:space="0" w:color="auto"/>
              <w:bottom w:val="single" w:sz="4" w:space="0" w:color="auto"/>
              <w:right w:val="single" w:sz="8" w:space="0" w:color="auto"/>
            </w:tcBorders>
            <w:shd w:val="clear" w:color="auto" w:fill="auto"/>
            <w:vAlign w:val="center"/>
            <w:hideMark/>
          </w:tcPr>
          <w:p w14:paraId="37991401" w14:textId="77777777" w:rsidR="00796650" w:rsidRPr="005A2E5F" w:rsidRDefault="00796650" w:rsidP="00796650">
            <w:pPr>
              <w:jc w:val="center"/>
              <w:rPr>
                <w:rFonts w:ascii="Myriad Pro" w:hAnsi="Myriad Pro"/>
                <w:sz w:val="20"/>
                <w:szCs w:val="20"/>
              </w:rPr>
            </w:pPr>
            <w:r w:rsidRPr="005A2E5F">
              <w:rPr>
                <w:rFonts w:ascii="Myriad Pro" w:hAnsi="Myriad Pro"/>
                <w:sz w:val="20"/>
                <w:szCs w:val="20"/>
              </w:rPr>
              <w:t> </w:t>
            </w:r>
          </w:p>
        </w:tc>
      </w:tr>
      <w:tr w:rsidR="00796650" w:rsidRPr="005A2E5F" w14:paraId="0E89F9F3" w14:textId="77777777" w:rsidTr="007D3386">
        <w:trPr>
          <w:trHeight w:val="300"/>
          <w:jc w:val="center"/>
        </w:trPr>
        <w:tc>
          <w:tcPr>
            <w:tcW w:w="3369" w:type="dxa"/>
            <w:tcBorders>
              <w:top w:val="nil"/>
              <w:left w:val="single" w:sz="4" w:space="0" w:color="auto"/>
              <w:bottom w:val="single" w:sz="4" w:space="0" w:color="auto"/>
              <w:right w:val="single" w:sz="4" w:space="0" w:color="auto"/>
            </w:tcBorders>
            <w:shd w:val="clear" w:color="auto" w:fill="auto"/>
            <w:noWrap/>
            <w:vAlign w:val="bottom"/>
            <w:hideMark/>
          </w:tcPr>
          <w:p w14:paraId="7554BE74" w14:textId="77777777" w:rsidR="00796650" w:rsidRPr="005A2E5F" w:rsidRDefault="00796650" w:rsidP="00796650">
            <w:pPr>
              <w:rPr>
                <w:rFonts w:ascii="Myriad Pro" w:hAnsi="Myriad Pro"/>
                <w:sz w:val="20"/>
                <w:szCs w:val="20"/>
              </w:rPr>
            </w:pPr>
            <w:r w:rsidRPr="005A2E5F">
              <w:rPr>
                <w:rFonts w:ascii="Myriad Pro" w:hAnsi="Myriad Pro"/>
                <w:sz w:val="20"/>
                <w:szCs w:val="20"/>
              </w:rPr>
              <w:t>вн</w:t>
            </w:r>
          </w:p>
        </w:tc>
        <w:tc>
          <w:tcPr>
            <w:tcW w:w="1270" w:type="dxa"/>
            <w:tcBorders>
              <w:top w:val="nil"/>
              <w:left w:val="nil"/>
              <w:bottom w:val="single" w:sz="4" w:space="0" w:color="auto"/>
              <w:right w:val="single" w:sz="4" w:space="0" w:color="auto"/>
            </w:tcBorders>
            <w:shd w:val="clear" w:color="auto" w:fill="auto"/>
            <w:vAlign w:val="center"/>
            <w:hideMark/>
          </w:tcPr>
          <w:p w14:paraId="4F1B6665"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1 494</w:t>
            </w:r>
          </w:p>
        </w:tc>
        <w:tc>
          <w:tcPr>
            <w:tcW w:w="1394" w:type="dxa"/>
            <w:tcBorders>
              <w:top w:val="nil"/>
              <w:left w:val="nil"/>
              <w:bottom w:val="single" w:sz="4" w:space="0" w:color="auto"/>
              <w:right w:val="single" w:sz="4" w:space="0" w:color="auto"/>
            </w:tcBorders>
            <w:shd w:val="clear" w:color="auto" w:fill="auto"/>
            <w:vAlign w:val="center"/>
            <w:hideMark/>
          </w:tcPr>
          <w:p w14:paraId="69340D13" w14:textId="77777777" w:rsidR="00796650" w:rsidRPr="005A2E5F" w:rsidRDefault="00796650" w:rsidP="00796650">
            <w:pPr>
              <w:jc w:val="center"/>
              <w:rPr>
                <w:rFonts w:ascii="Myriad Pro" w:hAnsi="Myriad Pro"/>
                <w:sz w:val="20"/>
                <w:szCs w:val="20"/>
              </w:rPr>
            </w:pPr>
            <w:r w:rsidRPr="005A2E5F">
              <w:rPr>
                <w:rFonts w:ascii="Myriad Pro" w:hAnsi="Myriad Pro"/>
                <w:sz w:val="20"/>
                <w:szCs w:val="20"/>
              </w:rPr>
              <w:t>4 793</w:t>
            </w:r>
          </w:p>
        </w:tc>
        <w:tc>
          <w:tcPr>
            <w:tcW w:w="1793" w:type="dxa"/>
            <w:tcBorders>
              <w:top w:val="nil"/>
              <w:left w:val="nil"/>
              <w:bottom w:val="single" w:sz="4" w:space="0" w:color="auto"/>
              <w:right w:val="single" w:sz="4" w:space="0" w:color="auto"/>
            </w:tcBorders>
            <w:shd w:val="clear" w:color="auto" w:fill="auto"/>
            <w:vAlign w:val="center"/>
            <w:hideMark/>
          </w:tcPr>
          <w:p w14:paraId="0CE690AF" w14:textId="77777777" w:rsidR="00796650" w:rsidRPr="005A2E5F" w:rsidRDefault="00796650" w:rsidP="00796650">
            <w:pPr>
              <w:jc w:val="center"/>
              <w:rPr>
                <w:rFonts w:ascii="Myriad Pro" w:hAnsi="Myriad Pro"/>
                <w:sz w:val="20"/>
                <w:szCs w:val="20"/>
              </w:rPr>
            </w:pPr>
            <w:r w:rsidRPr="005A2E5F">
              <w:rPr>
                <w:rFonts w:ascii="Myriad Pro" w:hAnsi="Myriad Pro"/>
                <w:sz w:val="20"/>
                <w:szCs w:val="20"/>
              </w:rPr>
              <w:t>4 793</w:t>
            </w:r>
          </w:p>
        </w:tc>
        <w:tc>
          <w:tcPr>
            <w:tcW w:w="1751" w:type="dxa"/>
            <w:tcBorders>
              <w:top w:val="nil"/>
              <w:left w:val="nil"/>
              <w:bottom w:val="single" w:sz="4" w:space="0" w:color="auto"/>
              <w:right w:val="single" w:sz="4" w:space="0" w:color="auto"/>
            </w:tcBorders>
            <w:shd w:val="clear" w:color="auto" w:fill="auto"/>
            <w:vAlign w:val="center"/>
            <w:hideMark/>
          </w:tcPr>
          <w:p w14:paraId="044949F1" w14:textId="77777777" w:rsidR="00796650" w:rsidRPr="005A2E5F" w:rsidRDefault="00796650" w:rsidP="00796650">
            <w:pPr>
              <w:jc w:val="center"/>
              <w:rPr>
                <w:rFonts w:ascii="Myriad Pro" w:hAnsi="Myriad Pro"/>
                <w:sz w:val="20"/>
                <w:szCs w:val="20"/>
              </w:rPr>
            </w:pPr>
            <w:r w:rsidRPr="005A2E5F">
              <w:rPr>
                <w:rFonts w:ascii="Myriad Pro" w:hAnsi="Myriad Pro"/>
                <w:sz w:val="20"/>
                <w:szCs w:val="20"/>
              </w:rPr>
              <w:t> </w:t>
            </w:r>
          </w:p>
        </w:tc>
        <w:tc>
          <w:tcPr>
            <w:tcW w:w="1192" w:type="dxa"/>
            <w:tcBorders>
              <w:top w:val="nil"/>
              <w:left w:val="nil"/>
              <w:bottom w:val="single" w:sz="4" w:space="0" w:color="auto"/>
              <w:right w:val="single" w:sz="4" w:space="0" w:color="auto"/>
            </w:tcBorders>
            <w:shd w:val="clear" w:color="auto" w:fill="auto"/>
            <w:vAlign w:val="center"/>
            <w:hideMark/>
          </w:tcPr>
          <w:p w14:paraId="0AA65727" w14:textId="77777777" w:rsidR="00796650" w:rsidRPr="005A2E5F" w:rsidRDefault="00796650" w:rsidP="00796650">
            <w:pPr>
              <w:jc w:val="center"/>
              <w:rPr>
                <w:rFonts w:ascii="Myriad Pro" w:hAnsi="Myriad Pro"/>
                <w:sz w:val="20"/>
                <w:szCs w:val="20"/>
              </w:rPr>
            </w:pPr>
            <w:r w:rsidRPr="005A2E5F">
              <w:rPr>
                <w:rFonts w:ascii="Myriad Pro" w:hAnsi="Myriad Pro"/>
                <w:sz w:val="20"/>
                <w:szCs w:val="20"/>
              </w:rPr>
              <w:t>7 159</w:t>
            </w:r>
          </w:p>
        </w:tc>
        <w:tc>
          <w:tcPr>
            <w:tcW w:w="1205" w:type="dxa"/>
            <w:tcBorders>
              <w:top w:val="nil"/>
              <w:left w:val="nil"/>
              <w:bottom w:val="single" w:sz="4" w:space="0" w:color="auto"/>
              <w:right w:val="single" w:sz="4" w:space="0" w:color="auto"/>
            </w:tcBorders>
            <w:shd w:val="clear" w:color="auto" w:fill="auto"/>
            <w:vAlign w:val="center"/>
            <w:hideMark/>
          </w:tcPr>
          <w:p w14:paraId="2A6A3A47" w14:textId="77777777" w:rsidR="00796650" w:rsidRPr="005A2E5F" w:rsidRDefault="00796650" w:rsidP="00796650">
            <w:pPr>
              <w:jc w:val="center"/>
              <w:rPr>
                <w:rFonts w:ascii="Myriad Pro" w:hAnsi="Myriad Pro"/>
                <w:sz w:val="20"/>
                <w:szCs w:val="20"/>
              </w:rPr>
            </w:pPr>
            <w:r w:rsidRPr="005A2E5F">
              <w:rPr>
                <w:rFonts w:ascii="Myriad Pro" w:hAnsi="Myriad Pro"/>
                <w:sz w:val="20"/>
                <w:szCs w:val="20"/>
              </w:rPr>
              <w:t>7 159</w:t>
            </w:r>
          </w:p>
        </w:tc>
        <w:tc>
          <w:tcPr>
            <w:tcW w:w="1418" w:type="dxa"/>
            <w:tcBorders>
              <w:top w:val="nil"/>
              <w:left w:val="nil"/>
              <w:bottom w:val="single" w:sz="4" w:space="0" w:color="auto"/>
              <w:right w:val="single" w:sz="4" w:space="0" w:color="auto"/>
            </w:tcBorders>
            <w:shd w:val="clear" w:color="auto" w:fill="auto"/>
            <w:vAlign w:val="center"/>
            <w:hideMark/>
          </w:tcPr>
          <w:p w14:paraId="484A77BB" w14:textId="77777777" w:rsidR="00796650" w:rsidRPr="005A2E5F" w:rsidRDefault="00796650" w:rsidP="00796650">
            <w:pPr>
              <w:jc w:val="center"/>
              <w:rPr>
                <w:rFonts w:ascii="Myriad Pro" w:hAnsi="Myriad Pro"/>
                <w:sz w:val="20"/>
                <w:szCs w:val="20"/>
              </w:rPr>
            </w:pPr>
            <w:r w:rsidRPr="005A2E5F">
              <w:rPr>
                <w:rFonts w:ascii="Myriad Pro" w:hAnsi="Myriad Pro"/>
                <w:sz w:val="20"/>
                <w:szCs w:val="20"/>
              </w:rPr>
              <w:t> </w:t>
            </w:r>
          </w:p>
        </w:tc>
        <w:tc>
          <w:tcPr>
            <w:tcW w:w="1142" w:type="dxa"/>
            <w:gridSpan w:val="2"/>
            <w:tcBorders>
              <w:top w:val="nil"/>
              <w:left w:val="single" w:sz="4" w:space="0" w:color="auto"/>
              <w:bottom w:val="single" w:sz="4" w:space="0" w:color="auto"/>
              <w:right w:val="single" w:sz="8" w:space="0" w:color="auto"/>
            </w:tcBorders>
            <w:shd w:val="clear" w:color="auto" w:fill="auto"/>
            <w:vAlign w:val="center"/>
            <w:hideMark/>
          </w:tcPr>
          <w:p w14:paraId="6BE014C7" w14:textId="77777777" w:rsidR="00796650" w:rsidRPr="005A2E5F" w:rsidRDefault="00796650" w:rsidP="00796650">
            <w:pPr>
              <w:jc w:val="center"/>
              <w:rPr>
                <w:rFonts w:ascii="Myriad Pro" w:hAnsi="Myriad Pro"/>
                <w:sz w:val="20"/>
                <w:szCs w:val="20"/>
              </w:rPr>
            </w:pPr>
            <w:r w:rsidRPr="005A2E5F">
              <w:rPr>
                <w:rFonts w:ascii="Myriad Pro" w:hAnsi="Myriad Pro"/>
                <w:sz w:val="20"/>
                <w:szCs w:val="20"/>
              </w:rPr>
              <w:t> </w:t>
            </w:r>
          </w:p>
        </w:tc>
      </w:tr>
      <w:tr w:rsidR="00796650" w:rsidRPr="005A2E5F" w14:paraId="7B553389" w14:textId="77777777" w:rsidTr="007D3386">
        <w:trPr>
          <w:trHeight w:val="300"/>
          <w:jc w:val="center"/>
        </w:trPr>
        <w:tc>
          <w:tcPr>
            <w:tcW w:w="3369" w:type="dxa"/>
            <w:tcBorders>
              <w:top w:val="nil"/>
              <w:left w:val="single" w:sz="4" w:space="0" w:color="auto"/>
              <w:bottom w:val="single" w:sz="4" w:space="0" w:color="auto"/>
              <w:right w:val="single" w:sz="4" w:space="0" w:color="auto"/>
            </w:tcBorders>
            <w:shd w:val="clear" w:color="auto" w:fill="auto"/>
            <w:noWrap/>
            <w:vAlign w:val="bottom"/>
            <w:hideMark/>
          </w:tcPr>
          <w:p w14:paraId="5E46A93B" w14:textId="77777777" w:rsidR="00796650" w:rsidRPr="005A2E5F" w:rsidRDefault="00796650" w:rsidP="00796650">
            <w:pPr>
              <w:rPr>
                <w:rFonts w:ascii="Myriad Pro" w:hAnsi="Myriad Pro"/>
                <w:sz w:val="20"/>
                <w:szCs w:val="20"/>
              </w:rPr>
            </w:pPr>
            <w:r w:rsidRPr="005A2E5F">
              <w:rPr>
                <w:rFonts w:ascii="Myriad Pro" w:hAnsi="Myriad Pro"/>
                <w:sz w:val="20"/>
                <w:szCs w:val="20"/>
              </w:rPr>
              <w:t>сн1</w:t>
            </w:r>
          </w:p>
        </w:tc>
        <w:tc>
          <w:tcPr>
            <w:tcW w:w="1270" w:type="dxa"/>
            <w:tcBorders>
              <w:top w:val="nil"/>
              <w:left w:val="nil"/>
              <w:bottom w:val="single" w:sz="4" w:space="0" w:color="auto"/>
              <w:right w:val="single" w:sz="4" w:space="0" w:color="auto"/>
            </w:tcBorders>
            <w:shd w:val="clear" w:color="auto" w:fill="auto"/>
            <w:vAlign w:val="center"/>
            <w:hideMark/>
          </w:tcPr>
          <w:p w14:paraId="57D720FC"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1 608</w:t>
            </w:r>
          </w:p>
        </w:tc>
        <w:tc>
          <w:tcPr>
            <w:tcW w:w="1394" w:type="dxa"/>
            <w:tcBorders>
              <w:top w:val="nil"/>
              <w:left w:val="nil"/>
              <w:bottom w:val="single" w:sz="4" w:space="0" w:color="auto"/>
              <w:right w:val="single" w:sz="4" w:space="0" w:color="auto"/>
            </w:tcBorders>
            <w:shd w:val="clear" w:color="auto" w:fill="auto"/>
            <w:vAlign w:val="center"/>
            <w:hideMark/>
          </w:tcPr>
          <w:p w14:paraId="73195A9B" w14:textId="77777777" w:rsidR="00796650" w:rsidRPr="005A2E5F" w:rsidRDefault="00796650" w:rsidP="00796650">
            <w:pPr>
              <w:jc w:val="center"/>
              <w:rPr>
                <w:rFonts w:ascii="Myriad Pro" w:hAnsi="Myriad Pro"/>
                <w:sz w:val="20"/>
                <w:szCs w:val="20"/>
              </w:rPr>
            </w:pPr>
            <w:r w:rsidRPr="005A2E5F">
              <w:rPr>
                <w:rFonts w:ascii="Myriad Pro" w:hAnsi="Myriad Pro"/>
                <w:sz w:val="20"/>
                <w:szCs w:val="20"/>
              </w:rPr>
              <w:t>1 067</w:t>
            </w:r>
          </w:p>
        </w:tc>
        <w:tc>
          <w:tcPr>
            <w:tcW w:w="1793" w:type="dxa"/>
            <w:tcBorders>
              <w:top w:val="nil"/>
              <w:left w:val="nil"/>
              <w:bottom w:val="single" w:sz="4" w:space="0" w:color="auto"/>
              <w:right w:val="single" w:sz="4" w:space="0" w:color="auto"/>
            </w:tcBorders>
            <w:shd w:val="clear" w:color="auto" w:fill="auto"/>
            <w:vAlign w:val="center"/>
            <w:hideMark/>
          </w:tcPr>
          <w:p w14:paraId="2EB5DE33" w14:textId="77777777" w:rsidR="00796650" w:rsidRPr="005A2E5F" w:rsidRDefault="00796650" w:rsidP="00796650">
            <w:pPr>
              <w:jc w:val="center"/>
              <w:rPr>
                <w:rFonts w:ascii="Myriad Pro" w:hAnsi="Myriad Pro"/>
                <w:sz w:val="20"/>
                <w:szCs w:val="20"/>
              </w:rPr>
            </w:pPr>
            <w:r w:rsidRPr="005A2E5F">
              <w:rPr>
                <w:rFonts w:ascii="Myriad Pro" w:hAnsi="Myriad Pro"/>
                <w:sz w:val="20"/>
                <w:szCs w:val="20"/>
              </w:rPr>
              <w:t>1 067</w:t>
            </w:r>
          </w:p>
        </w:tc>
        <w:tc>
          <w:tcPr>
            <w:tcW w:w="1751" w:type="dxa"/>
            <w:tcBorders>
              <w:top w:val="nil"/>
              <w:left w:val="nil"/>
              <w:bottom w:val="single" w:sz="4" w:space="0" w:color="auto"/>
              <w:right w:val="single" w:sz="4" w:space="0" w:color="auto"/>
            </w:tcBorders>
            <w:shd w:val="clear" w:color="auto" w:fill="auto"/>
            <w:vAlign w:val="center"/>
            <w:hideMark/>
          </w:tcPr>
          <w:p w14:paraId="121A27F7" w14:textId="77777777" w:rsidR="00796650" w:rsidRPr="005A2E5F" w:rsidRDefault="00796650" w:rsidP="00796650">
            <w:pPr>
              <w:jc w:val="center"/>
              <w:rPr>
                <w:rFonts w:ascii="Myriad Pro" w:hAnsi="Myriad Pro"/>
                <w:sz w:val="20"/>
                <w:szCs w:val="20"/>
              </w:rPr>
            </w:pPr>
            <w:r w:rsidRPr="005A2E5F">
              <w:rPr>
                <w:rFonts w:ascii="Myriad Pro" w:hAnsi="Myriad Pro"/>
                <w:sz w:val="20"/>
                <w:szCs w:val="20"/>
              </w:rPr>
              <w:t> </w:t>
            </w:r>
          </w:p>
        </w:tc>
        <w:tc>
          <w:tcPr>
            <w:tcW w:w="1192" w:type="dxa"/>
            <w:tcBorders>
              <w:top w:val="nil"/>
              <w:left w:val="nil"/>
              <w:bottom w:val="single" w:sz="4" w:space="0" w:color="auto"/>
              <w:right w:val="single" w:sz="4" w:space="0" w:color="auto"/>
            </w:tcBorders>
            <w:shd w:val="clear" w:color="auto" w:fill="auto"/>
            <w:vAlign w:val="center"/>
            <w:hideMark/>
          </w:tcPr>
          <w:p w14:paraId="107BF59E" w14:textId="77777777" w:rsidR="00796650" w:rsidRPr="005A2E5F" w:rsidRDefault="00796650" w:rsidP="00796650">
            <w:pPr>
              <w:jc w:val="center"/>
              <w:rPr>
                <w:rFonts w:ascii="Myriad Pro" w:hAnsi="Myriad Pro"/>
                <w:sz w:val="20"/>
                <w:szCs w:val="20"/>
              </w:rPr>
            </w:pPr>
            <w:r w:rsidRPr="005A2E5F">
              <w:rPr>
                <w:rFonts w:ascii="Myriad Pro" w:hAnsi="Myriad Pro"/>
                <w:sz w:val="20"/>
                <w:szCs w:val="20"/>
              </w:rPr>
              <w:t>1 715</w:t>
            </w:r>
          </w:p>
        </w:tc>
        <w:tc>
          <w:tcPr>
            <w:tcW w:w="1205" w:type="dxa"/>
            <w:tcBorders>
              <w:top w:val="nil"/>
              <w:left w:val="nil"/>
              <w:bottom w:val="single" w:sz="4" w:space="0" w:color="auto"/>
              <w:right w:val="single" w:sz="4" w:space="0" w:color="auto"/>
            </w:tcBorders>
            <w:shd w:val="clear" w:color="auto" w:fill="auto"/>
            <w:vAlign w:val="center"/>
            <w:hideMark/>
          </w:tcPr>
          <w:p w14:paraId="7E8A5B6D" w14:textId="77777777" w:rsidR="00796650" w:rsidRPr="005A2E5F" w:rsidRDefault="00796650" w:rsidP="00796650">
            <w:pPr>
              <w:jc w:val="center"/>
              <w:rPr>
                <w:rFonts w:ascii="Myriad Pro" w:hAnsi="Myriad Pro"/>
                <w:sz w:val="20"/>
                <w:szCs w:val="20"/>
              </w:rPr>
            </w:pPr>
            <w:r w:rsidRPr="005A2E5F">
              <w:rPr>
                <w:rFonts w:ascii="Myriad Pro" w:hAnsi="Myriad Pro"/>
                <w:sz w:val="20"/>
                <w:szCs w:val="20"/>
              </w:rPr>
              <w:t>1 715</w:t>
            </w:r>
          </w:p>
        </w:tc>
        <w:tc>
          <w:tcPr>
            <w:tcW w:w="1418" w:type="dxa"/>
            <w:tcBorders>
              <w:top w:val="nil"/>
              <w:left w:val="nil"/>
              <w:bottom w:val="single" w:sz="4" w:space="0" w:color="auto"/>
              <w:right w:val="single" w:sz="4" w:space="0" w:color="auto"/>
            </w:tcBorders>
            <w:shd w:val="clear" w:color="auto" w:fill="auto"/>
            <w:vAlign w:val="center"/>
            <w:hideMark/>
          </w:tcPr>
          <w:p w14:paraId="1CE26B2C" w14:textId="77777777" w:rsidR="00796650" w:rsidRPr="005A2E5F" w:rsidRDefault="00796650" w:rsidP="00796650">
            <w:pPr>
              <w:jc w:val="center"/>
              <w:rPr>
                <w:rFonts w:ascii="Myriad Pro" w:hAnsi="Myriad Pro"/>
                <w:sz w:val="20"/>
                <w:szCs w:val="20"/>
              </w:rPr>
            </w:pPr>
            <w:r w:rsidRPr="005A2E5F">
              <w:rPr>
                <w:rFonts w:ascii="Myriad Pro" w:hAnsi="Myriad Pro"/>
                <w:sz w:val="20"/>
                <w:szCs w:val="20"/>
              </w:rPr>
              <w:t> </w:t>
            </w:r>
          </w:p>
        </w:tc>
        <w:tc>
          <w:tcPr>
            <w:tcW w:w="1142" w:type="dxa"/>
            <w:gridSpan w:val="2"/>
            <w:tcBorders>
              <w:top w:val="nil"/>
              <w:left w:val="single" w:sz="4" w:space="0" w:color="auto"/>
              <w:bottom w:val="single" w:sz="4" w:space="0" w:color="auto"/>
              <w:right w:val="single" w:sz="8" w:space="0" w:color="auto"/>
            </w:tcBorders>
            <w:shd w:val="clear" w:color="auto" w:fill="auto"/>
            <w:vAlign w:val="center"/>
            <w:hideMark/>
          </w:tcPr>
          <w:p w14:paraId="35363327" w14:textId="77777777" w:rsidR="00796650" w:rsidRPr="005A2E5F" w:rsidRDefault="00796650" w:rsidP="00796650">
            <w:pPr>
              <w:jc w:val="center"/>
              <w:rPr>
                <w:rFonts w:ascii="Myriad Pro" w:hAnsi="Myriad Pro"/>
                <w:sz w:val="20"/>
                <w:szCs w:val="20"/>
              </w:rPr>
            </w:pPr>
            <w:r w:rsidRPr="005A2E5F">
              <w:rPr>
                <w:rFonts w:ascii="Myriad Pro" w:hAnsi="Myriad Pro"/>
                <w:sz w:val="20"/>
                <w:szCs w:val="20"/>
              </w:rPr>
              <w:t> </w:t>
            </w:r>
          </w:p>
        </w:tc>
      </w:tr>
      <w:tr w:rsidR="00796650" w:rsidRPr="005A2E5F" w14:paraId="58A43148" w14:textId="77777777" w:rsidTr="007D3386">
        <w:trPr>
          <w:trHeight w:val="300"/>
          <w:jc w:val="center"/>
        </w:trPr>
        <w:tc>
          <w:tcPr>
            <w:tcW w:w="3369" w:type="dxa"/>
            <w:tcBorders>
              <w:top w:val="nil"/>
              <w:left w:val="single" w:sz="4" w:space="0" w:color="auto"/>
              <w:bottom w:val="single" w:sz="4" w:space="0" w:color="auto"/>
              <w:right w:val="single" w:sz="4" w:space="0" w:color="auto"/>
            </w:tcBorders>
            <w:shd w:val="clear" w:color="auto" w:fill="auto"/>
            <w:noWrap/>
            <w:vAlign w:val="bottom"/>
            <w:hideMark/>
          </w:tcPr>
          <w:p w14:paraId="0EA6FCD8" w14:textId="77777777" w:rsidR="00796650" w:rsidRPr="005A2E5F" w:rsidRDefault="00796650" w:rsidP="00796650">
            <w:pPr>
              <w:rPr>
                <w:rFonts w:ascii="Myriad Pro" w:hAnsi="Myriad Pro"/>
                <w:sz w:val="20"/>
                <w:szCs w:val="20"/>
              </w:rPr>
            </w:pPr>
            <w:r w:rsidRPr="005A2E5F">
              <w:rPr>
                <w:rFonts w:ascii="Myriad Pro" w:hAnsi="Myriad Pro"/>
                <w:sz w:val="20"/>
                <w:szCs w:val="20"/>
              </w:rPr>
              <w:t>сн2</w:t>
            </w:r>
          </w:p>
        </w:tc>
        <w:tc>
          <w:tcPr>
            <w:tcW w:w="1270" w:type="dxa"/>
            <w:tcBorders>
              <w:top w:val="nil"/>
              <w:left w:val="nil"/>
              <w:bottom w:val="single" w:sz="4" w:space="0" w:color="auto"/>
              <w:right w:val="single" w:sz="4" w:space="0" w:color="auto"/>
            </w:tcBorders>
            <w:shd w:val="clear" w:color="auto" w:fill="auto"/>
            <w:vAlign w:val="center"/>
            <w:hideMark/>
          </w:tcPr>
          <w:p w14:paraId="373E9780"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1 459</w:t>
            </w:r>
          </w:p>
        </w:tc>
        <w:tc>
          <w:tcPr>
            <w:tcW w:w="1394" w:type="dxa"/>
            <w:tcBorders>
              <w:top w:val="nil"/>
              <w:left w:val="single" w:sz="4" w:space="0" w:color="auto"/>
              <w:bottom w:val="single" w:sz="4" w:space="0" w:color="auto"/>
              <w:right w:val="single" w:sz="4" w:space="0" w:color="auto"/>
            </w:tcBorders>
            <w:shd w:val="clear" w:color="auto" w:fill="auto"/>
            <w:vAlign w:val="center"/>
            <w:hideMark/>
          </w:tcPr>
          <w:p w14:paraId="7746E9B4" w14:textId="77777777" w:rsidR="00796650" w:rsidRPr="005A2E5F" w:rsidRDefault="00796650" w:rsidP="00796650">
            <w:pPr>
              <w:jc w:val="center"/>
              <w:rPr>
                <w:rFonts w:ascii="Myriad Pro" w:hAnsi="Myriad Pro"/>
                <w:sz w:val="20"/>
                <w:szCs w:val="20"/>
              </w:rPr>
            </w:pPr>
            <w:r w:rsidRPr="005A2E5F">
              <w:rPr>
                <w:rFonts w:ascii="Myriad Pro" w:hAnsi="Myriad Pro"/>
                <w:sz w:val="20"/>
                <w:szCs w:val="20"/>
              </w:rPr>
              <w:t>36 160</w:t>
            </w:r>
          </w:p>
        </w:tc>
        <w:tc>
          <w:tcPr>
            <w:tcW w:w="1793" w:type="dxa"/>
            <w:tcBorders>
              <w:top w:val="nil"/>
              <w:left w:val="nil"/>
              <w:bottom w:val="single" w:sz="4" w:space="0" w:color="auto"/>
              <w:right w:val="single" w:sz="4" w:space="0" w:color="auto"/>
            </w:tcBorders>
            <w:shd w:val="clear" w:color="auto" w:fill="auto"/>
            <w:vAlign w:val="center"/>
            <w:hideMark/>
          </w:tcPr>
          <w:p w14:paraId="7680A748" w14:textId="77777777" w:rsidR="00796650" w:rsidRPr="005A2E5F" w:rsidRDefault="00796650" w:rsidP="00796650">
            <w:pPr>
              <w:jc w:val="center"/>
              <w:rPr>
                <w:rFonts w:ascii="Myriad Pro" w:hAnsi="Myriad Pro"/>
                <w:sz w:val="20"/>
                <w:szCs w:val="20"/>
              </w:rPr>
            </w:pPr>
            <w:r w:rsidRPr="005A2E5F">
              <w:rPr>
                <w:rFonts w:ascii="Myriad Pro" w:hAnsi="Myriad Pro"/>
                <w:sz w:val="20"/>
                <w:szCs w:val="20"/>
              </w:rPr>
              <w:t>36 160</w:t>
            </w:r>
          </w:p>
        </w:tc>
        <w:tc>
          <w:tcPr>
            <w:tcW w:w="1751" w:type="dxa"/>
            <w:tcBorders>
              <w:top w:val="nil"/>
              <w:left w:val="single" w:sz="4" w:space="0" w:color="auto"/>
              <w:bottom w:val="single" w:sz="4" w:space="0" w:color="auto"/>
              <w:right w:val="single" w:sz="4" w:space="0" w:color="auto"/>
            </w:tcBorders>
            <w:shd w:val="clear" w:color="auto" w:fill="auto"/>
            <w:vAlign w:val="center"/>
            <w:hideMark/>
          </w:tcPr>
          <w:p w14:paraId="409E6FF7" w14:textId="77777777" w:rsidR="00796650" w:rsidRPr="005A2E5F" w:rsidRDefault="00796650" w:rsidP="00796650">
            <w:pPr>
              <w:jc w:val="center"/>
              <w:rPr>
                <w:rFonts w:ascii="Myriad Pro" w:hAnsi="Myriad Pro"/>
                <w:b/>
                <w:bCs/>
                <w:sz w:val="20"/>
                <w:szCs w:val="20"/>
              </w:rPr>
            </w:pPr>
            <w:r w:rsidRPr="005A2E5F">
              <w:rPr>
                <w:rFonts w:ascii="Myriad Pro" w:hAnsi="Myriad Pro"/>
                <w:b/>
                <w:bCs/>
                <w:sz w:val="20"/>
                <w:szCs w:val="20"/>
              </w:rPr>
              <w:t> </w:t>
            </w:r>
          </w:p>
        </w:tc>
        <w:tc>
          <w:tcPr>
            <w:tcW w:w="1192" w:type="dxa"/>
            <w:tcBorders>
              <w:top w:val="nil"/>
              <w:left w:val="single" w:sz="4" w:space="0" w:color="auto"/>
              <w:bottom w:val="single" w:sz="4" w:space="0" w:color="auto"/>
              <w:right w:val="single" w:sz="4" w:space="0" w:color="auto"/>
            </w:tcBorders>
            <w:shd w:val="clear" w:color="auto" w:fill="auto"/>
            <w:vAlign w:val="center"/>
            <w:hideMark/>
          </w:tcPr>
          <w:p w14:paraId="193A257C" w14:textId="77777777" w:rsidR="00796650" w:rsidRPr="005A2E5F" w:rsidRDefault="00796650" w:rsidP="00796650">
            <w:pPr>
              <w:jc w:val="center"/>
              <w:rPr>
                <w:rFonts w:ascii="Myriad Pro" w:hAnsi="Myriad Pro"/>
                <w:sz w:val="20"/>
                <w:szCs w:val="20"/>
              </w:rPr>
            </w:pPr>
            <w:r w:rsidRPr="005A2E5F">
              <w:rPr>
                <w:rFonts w:ascii="Myriad Pro" w:hAnsi="Myriad Pro"/>
                <w:sz w:val="20"/>
                <w:szCs w:val="20"/>
              </w:rPr>
              <w:t>52 761</w:t>
            </w:r>
          </w:p>
        </w:tc>
        <w:tc>
          <w:tcPr>
            <w:tcW w:w="1205" w:type="dxa"/>
            <w:tcBorders>
              <w:top w:val="nil"/>
              <w:left w:val="nil"/>
              <w:bottom w:val="single" w:sz="4" w:space="0" w:color="auto"/>
              <w:right w:val="single" w:sz="4" w:space="0" w:color="auto"/>
            </w:tcBorders>
            <w:shd w:val="clear" w:color="auto" w:fill="auto"/>
            <w:vAlign w:val="center"/>
            <w:hideMark/>
          </w:tcPr>
          <w:p w14:paraId="66BCB5D9" w14:textId="77777777" w:rsidR="00796650" w:rsidRPr="005A2E5F" w:rsidRDefault="00796650" w:rsidP="00796650">
            <w:pPr>
              <w:jc w:val="center"/>
              <w:rPr>
                <w:rFonts w:ascii="Myriad Pro" w:hAnsi="Myriad Pro"/>
                <w:sz w:val="20"/>
                <w:szCs w:val="20"/>
              </w:rPr>
            </w:pPr>
            <w:r w:rsidRPr="005A2E5F">
              <w:rPr>
                <w:rFonts w:ascii="Myriad Pro" w:hAnsi="Myriad Pro"/>
                <w:sz w:val="20"/>
                <w:szCs w:val="20"/>
              </w:rPr>
              <w:t>52 761</w:t>
            </w:r>
          </w:p>
        </w:tc>
        <w:tc>
          <w:tcPr>
            <w:tcW w:w="1418" w:type="dxa"/>
            <w:tcBorders>
              <w:top w:val="nil"/>
              <w:left w:val="single" w:sz="4" w:space="0" w:color="auto"/>
              <w:bottom w:val="single" w:sz="4" w:space="0" w:color="auto"/>
              <w:right w:val="single" w:sz="4" w:space="0" w:color="auto"/>
            </w:tcBorders>
            <w:shd w:val="clear" w:color="auto" w:fill="auto"/>
            <w:vAlign w:val="center"/>
            <w:hideMark/>
          </w:tcPr>
          <w:p w14:paraId="709941B0" w14:textId="77777777" w:rsidR="00796650" w:rsidRPr="005A2E5F" w:rsidRDefault="00796650" w:rsidP="00796650">
            <w:pPr>
              <w:jc w:val="center"/>
              <w:rPr>
                <w:rFonts w:ascii="Myriad Pro" w:hAnsi="Myriad Pro"/>
                <w:b/>
                <w:bCs/>
                <w:sz w:val="20"/>
                <w:szCs w:val="20"/>
              </w:rPr>
            </w:pPr>
            <w:r w:rsidRPr="005A2E5F">
              <w:rPr>
                <w:rFonts w:ascii="Myriad Pro" w:hAnsi="Myriad Pro"/>
                <w:b/>
                <w:bCs/>
                <w:sz w:val="20"/>
                <w:szCs w:val="20"/>
              </w:rPr>
              <w:t> </w:t>
            </w:r>
          </w:p>
        </w:tc>
        <w:tc>
          <w:tcPr>
            <w:tcW w:w="1142" w:type="dxa"/>
            <w:gridSpan w:val="2"/>
            <w:tcBorders>
              <w:top w:val="nil"/>
              <w:left w:val="nil"/>
              <w:bottom w:val="single" w:sz="4" w:space="0" w:color="auto"/>
              <w:right w:val="single" w:sz="8" w:space="0" w:color="auto"/>
            </w:tcBorders>
            <w:shd w:val="clear" w:color="auto" w:fill="auto"/>
            <w:vAlign w:val="center"/>
            <w:hideMark/>
          </w:tcPr>
          <w:p w14:paraId="4279E071" w14:textId="77777777" w:rsidR="00796650" w:rsidRPr="005A2E5F" w:rsidRDefault="00796650" w:rsidP="00796650">
            <w:pPr>
              <w:jc w:val="center"/>
              <w:rPr>
                <w:rFonts w:ascii="Myriad Pro" w:hAnsi="Myriad Pro"/>
                <w:b/>
                <w:bCs/>
                <w:sz w:val="20"/>
                <w:szCs w:val="20"/>
              </w:rPr>
            </w:pPr>
            <w:r w:rsidRPr="005A2E5F">
              <w:rPr>
                <w:rFonts w:ascii="Myriad Pro" w:hAnsi="Myriad Pro"/>
                <w:b/>
                <w:bCs/>
                <w:sz w:val="20"/>
                <w:szCs w:val="20"/>
              </w:rPr>
              <w:t> </w:t>
            </w:r>
          </w:p>
        </w:tc>
      </w:tr>
      <w:tr w:rsidR="00796650" w:rsidRPr="005A2E5F" w14:paraId="749F6D0A" w14:textId="77777777" w:rsidTr="007D3386">
        <w:trPr>
          <w:trHeight w:val="300"/>
          <w:jc w:val="center"/>
        </w:trPr>
        <w:tc>
          <w:tcPr>
            <w:tcW w:w="3369" w:type="dxa"/>
            <w:tcBorders>
              <w:top w:val="nil"/>
              <w:left w:val="single" w:sz="4" w:space="0" w:color="auto"/>
              <w:bottom w:val="single" w:sz="4" w:space="0" w:color="auto"/>
              <w:right w:val="single" w:sz="4" w:space="0" w:color="auto"/>
            </w:tcBorders>
            <w:shd w:val="clear" w:color="auto" w:fill="auto"/>
            <w:noWrap/>
            <w:vAlign w:val="bottom"/>
            <w:hideMark/>
          </w:tcPr>
          <w:p w14:paraId="2E037604" w14:textId="77777777" w:rsidR="00796650" w:rsidRPr="005A2E5F" w:rsidRDefault="00796650" w:rsidP="00796650">
            <w:pPr>
              <w:rPr>
                <w:rFonts w:ascii="Myriad Pro" w:hAnsi="Myriad Pro"/>
                <w:sz w:val="20"/>
                <w:szCs w:val="20"/>
              </w:rPr>
            </w:pPr>
            <w:r w:rsidRPr="005A2E5F">
              <w:rPr>
                <w:rFonts w:ascii="Myriad Pro" w:hAnsi="Myriad Pro"/>
                <w:sz w:val="20"/>
                <w:szCs w:val="20"/>
              </w:rPr>
              <w:t>нн</w:t>
            </w:r>
          </w:p>
        </w:tc>
        <w:tc>
          <w:tcPr>
            <w:tcW w:w="1270" w:type="dxa"/>
            <w:tcBorders>
              <w:top w:val="nil"/>
              <w:left w:val="nil"/>
              <w:bottom w:val="single" w:sz="4" w:space="0" w:color="auto"/>
              <w:right w:val="single" w:sz="4" w:space="0" w:color="auto"/>
            </w:tcBorders>
            <w:shd w:val="clear" w:color="auto" w:fill="auto"/>
            <w:vAlign w:val="center"/>
            <w:hideMark/>
          </w:tcPr>
          <w:p w14:paraId="55D34FA5"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1 453</w:t>
            </w:r>
          </w:p>
        </w:tc>
        <w:tc>
          <w:tcPr>
            <w:tcW w:w="1394" w:type="dxa"/>
            <w:tcBorders>
              <w:top w:val="nil"/>
              <w:left w:val="nil"/>
              <w:bottom w:val="single" w:sz="4" w:space="0" w:color="auto"/>
              <w:right w:val="single" w:sz="4" w:space="0" w:color="auto"/>
            </w:tcBorders>
            <w:shd w:val="clear" w:color="auto" w:fill="auto"/>
            <w:vAlign w:val="center"/>
            <w:hideMark/>
          </w:tcPr>
          <w:p w14:paraId="26A33EC4" w14:textId="77777777" w:rsidR="00796650" w:rsidRPr="005A2E5F" w:rsidRDefault="00796650" w:rsidP="00796650">
            <w:pPr>
              <w:jc w:val="center"/>
              <w:rPr>
                <w:rFonts w:ascii="Myriad Pro" w:hAnsi="Myriad Pro"/>
                <w:sz w:val="20"/>
                <w:szCs w:val="20"/>
              </w:rPr>
            </w:pPr>
            <w:r w:rsidRPr="005A2E5F">
              <w:rPr>
                <w:rFonts w:ascii="Myriad Pro" w:hAnsi="Myriad Pro"/>
                <w:sz w:val="20"/>
                <w:szCs w:val="20"/>
              </w:rPr>
              <w:t>789 671</w:t>
            </w:r>
          </w:p>
        </w:tc>
        <w:tc>
          <w:tcPr>
            <w:tcW w:w="1793" w:type="dxa"/>
            <w:tcBorders>
              <w:top w:val="nil"/>
              <w:left w:val="nil"/>
              <w:bottom w:val="single" w:sz="4" w:space="0" w:color="auto"/>
              <w:right w:val="single" w:sz="4" w:space="0" w:color="auto"/>
            </w:tcBorders>
            <w:shd w:val="clear" w:color="auto" w:fill="auto"/>
            <w:vAlign w:val="center"/>
            <w:hideMark/>
          </w:tcPr>
          <w:p w14:paraId="5FABA62A" w14:textId="77777777" w:rsidR="00796650" w:rsidRPr="005A2E5F" w:rsidRDefault="00796650" w:rsidP="00796650">
            <w:pPr>
              <w:jc w:val="center"/>
              <w:rPr>
                <w:rFonts w:ascii="Myriad Pro" w:hAnsi="Myriad Pro"/>
                <w:sz w:val="20"/>
                <w:szCs w:val="20"/>
              </w:rPr>
            </w:pPr>
            <w:r w:rsidRPr="005A2E5F">
              <w:rPr>
                <w:rFonts w:ascii="Myriad Pro" w:hAnsi="Myriad Pro"/>
                <w:sz w:val="20"/>
                <w:szCs w:val="20"/>
              </w:rPr>
              <w:t>789 671</w:t>
            </w:r>
          </w:p>
        </w:tc>
        <w:tc>
          <w:tcPr>
            <w:tcW w:w="1751" w:type="dxa"/>
            <w:tcBorders>
              <w:top w:val="single" w:sz="4" w:space="0" w:color="auto"/>
              <w:left w:val="nil"/>
              <w:bottom w:val="single" w:sz="4" w:space="0" w:color="auto"/>
              <w:right w:val="single" w:sz="4" w:space="0" w:color="auto"/>
            </w:tcBorders>
            <w:shd w:val="clear" w:color="auto" w:fill="auto"/>
            <w:vAlign w:val="center"/>
            <w:hideMark/>
          </w:tcPr>
          <w:p w14:paraId="5712859A" w14:textId="77777777" w:rsidR="00796650" w:rsidRPr="005A2E5F" w:rsidRDefault="00796650" w:rsidP="00796650">
            <w:pPr>
              <w:jc w:val="center"/>
              <w:rPr>
                <w:rFonts w:ascii="Myriad Pro" w:hAnsi="Myriad Pro"/>
                <w:sz w:val="20"/>
                <w:szCs w:val="20"/>
              </w:rPr>
            </w:pPr>
            <w:r w:rsidRPr="005A2E5F">
              <w:rPr>
                <w:rFonts w:ascii="Myriad Pro" w:hAnsi="Myriad Pro"/>
                <w:sz w:val="20"/>
                <w:szCs w:val="20"/>
              </w:rPr>
              <w:t> </w:t>
            </w:r>
          </w:p>
        </w:tc>
        <w:tc>
          <w:tcPr>
            <w:tcW w:w="1192" w:type="dxa"/>
            <w:tcBorders>
              <w:top w:val="nil"/>
              <w:left w:val="nil"/>
              <w:bottom w:val="single" w:sz="4" w:space="0" w:color="auto"/>
              <w:right w:val="single" w:sz="4" w:space="0" w:color="auto"/>
            </w:tcBorders>
            <w:shd w:val="clear" w:color="auto" w:fill="auto"/>
            <w:vAlign w:val="center"/>
            <w:hideMark/>
          </w:tcPr>
          <w:p w14:paraId="7C9C57CF" w14:textId="77777777" w:rsidR="00796650" w:rsidRPr="005A2E5F" w:rsidRDefault="00796650" w:rsidP="00796650">
            <w:pPr>
              <w:jc w:val="center"/>
              <w:rPr>
                <w:rFonts w:ascii="Myriad Pro" w:hAnsi="Myriad Pro"/>
                <w:sz w:val="20"/>
                <w:szCs w:val="20"/>
              </w:rPr>
            </w:pPr>
            <w:r w:rsidRPr="005A2E5F">
              <w:rPr>
                <w:rFonts w:ascii="Myriad Pro" w:hAnsi="Myriad Pro"/>
                <w:sz w:val="20"/>
                <w:szCs w:val="20"/>
              </w:rPr>
              <w:t>1 147 409</w:t>
            </w:r>
          </w:p>
        </w:tc>
        <w:tc>
          <w:tcPr>
            <w:tcW w:w="1205" w:type="dxa"/>
            <w:tcBorders>
              <w:top w:val="nil"/>
              <w:left w:val="nil"/>
              <w:bottom w:val="single" w:sz="4" w:space="0" w:color="auto"/>
              <w:right w:val="single" w:sz="4" w:space="0" w:color="auto"/>
            </w:tcBorders>
            <w:shd w:val="clear" w:color="auto" w:fill="auto"/>
            <w:vAlign w:val="center"/>
            <w:hideMark/>
          </w:tcPr>
          <w:p w14:paraId="14E18B80" w14:textId="77777777" w:rsidR="00796650" w:rsidRPr="005A2E5F" w:rsidRDefault="00796650" w:rsidP="00796650">
            <w:pPr>
              <w:jc w:val="center"/>
              <w:rPr>
                <w:rFonts w:ascii="Myriad Pro" w:hAnsi="Myriad Pro"/>
                <w:sz w:val="20"/>
                <w:szCs w:val="20"/>
              </w:rPr>
            </w:pPr>
            <w:r w:rsidRPr="005A2E5F">
              <w:rPr>
                <w:rFonts w:ascii="Myriad Pro" w:hAnsi="Myriad Pro"/>
                <w:sz w:val="20"/>
                <w:szCs w:val="20"/>
              </w:rPr>
              <w:t>1 147 409</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2BB1652C" w14:textId="77777777" w:rsidR="00796650" w:rsidRPr="005A2E5F" w:rsidRDefault="00796650" w:rsidP="00796650">
            <w:pPr>
              <w:jc w:val="center"/>
              <w:rPr>
                <w:rFonts w:ascii="Myriad Pro" w:hAnsi="Myriad Pro"/>
                <w:sz w:val="20"/>
                <w:szCs w:val="20"/>
              </w:rPr>
            </w:pPr>
            <w:r w:rsidRPr="005A2E5F">
              <w:rPr>
                <w:rFonts w:ascii="Myriad Pro" w:hAnsi="Myriad Pro"/>
                <w:sz w:val="20"/>
                <w:szCs w:val="20"/>
              </w:rPr>
              <w:t> </w:t>
            </w:r>
          </w:p>
        </w:tc>
        <w:tc>
          <w:tcPr>
            <w:tcW w:w="1142" w:type="dxa"/>
            <w:gridSpan w:val="2"/>
            <w:tcBorders>
              <w:top w:val="nil"/>
              <w:left w:val="single" w:sz="4" w:space="0" w:color="auto"/>
              <w:bottom w:val="single" w:sz="4" w:space="0" w:color="auto"/>
              <w:right w:val="single" w:sz="8" w:space="0" w:color="auto"/>
            </w:tcBorders>
            <w:shd w:val="clear" w:color="auto" w:fill="auto"/>
            <w:vAlign w:val="center"/>
            <w:hideMark/>
          </w:tcPr>
          <w:p w14:paraId="4F832140" w14:textId="77777777" w:rsidR="00796650" w:rsidRPr="005A2E5F" w:rsidRDefault="00796650" w:rsidP="00796650">
            <w:pPr>
              <w:jc w:val="center"/>
              <w:rPr>
                <w:rFonts w:ascii="Myriad Pro" w:hAnsi="Myriad Pro"/>
                <w:sz w:val="20"/>
                <w:szCs w:val="20"/>
              </w:rPr>
            </w:pPr>
            <w:r w:rsidRPr="005A2E5F">
              <w:rPr>
                <w:rFonts w:ascii="Myriad Pro" w:hAnsi="Myriad Pro"/>
                <w:sz w:val="20"/>
                <w:szCs w:val="20"/>
              </w:rPr>
              <w:t> </w:t>
            </w:r>
          </w:p>
        </w:tc>
      </w:tr>
      <w:tr w:rsidR="00796650" w:rsidRPr="005A2E5F" w14:paraId="29982D77" w14:textId="77777777" w:rsidTr="007D3386">
        <w:trPr>
          <w:trHeight w:val="315"/>
          <w:jc w:val="center"/>
        </w:trPr>
        <w:tc>
          <w:tcPr>
            <w:tcW w:w="14534" w:type="dxa"/>
            <w:gridSpan w:val="10"/>
            <w:tcBorders>
              <w:top w:val="nil"/>
              <w:left w:val="single" w:sz="8" w:space="0" w:color="auto"/>
              <w:bottom w:val="nil"/>
              <w:right w:val="single" w:sz="8" w:space="0" w:color="auto"/>
            </w:tcBorders>
            <w:shd w:val="clear" w:color="auto" w:fill="D6E3BC" w:themeFill="accent3" w:themeFillTint="66"/>
            <w:vAlign w:val="center"/>
            <w:hideMark/>
          </w:tcPr>
          <w:p w14:paraId="2326FBD7" w14:textId="77777777" w:rsidR="00796650" w:rsidRPr="005A2E5F" w:rsidRDefault="00796650" w:rsidP="00796650">
            <w:pPr>
              <w:jc w:val="center"/>
              <w:rPr>
                <w:rFonts w:ascii="Myriad Pro" w:hAnsi="Myriad Pro"/>
                <w:b/>
                <w:bCs/>
                <w:sz w:val="20"/>
                <w:szCs w:val="20"/>
              </w:rPr>
            </w:pPr>
            <w:r w:rsidRPr="005A2E5F">
              <w:rPr>
                <w:rFonts w:ascii="Myriad Pro" w:hAnsi="Myriad Pro"/>
                <w:b/>
                <w:bCs/>
                <w:sz w:val="20"/>
                <w:szCs w:val="20"/>
              </w:rPr>
              <w:t>Доходная часть по индивидуальным тарифам</w:t>
            </w:r>
          </w:p>
        </w:tc>
      </w:tr>
      <w:tr w:rsidR="00796650" w:rsidRPr="005A2E5F" w14:paraId="2F453E80" w14:textId="77777777" w:rsidTr="007D3386">
        <w:trPr>
          <w:trHeight w:val="300"/>
          <w:jc w:val="center"/>
        </w:trPr>
        <w:tc>
          <w:tcPr>
            <w:tcW w:w="33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14F736" w14:textId="77777777" w:rsidR="00796650" w:rsidRPr="005A2E5F" w:rsidRDefault="00796650" w:rsidP="00796650">
            <w:pPr>
              <w:jc w:val="center"/>
              <w:rPr>
                <w:rFonts w:ascii="Myriad Pro" w:hAnsi="Myriad Pro"/>
                <w:b/>
                <w:bCs/>
                <w:sz w:val="20"/>
                <w:szCs w:val="20"/>
              </w:rPr>
            </w:pPr>
            <w:r w:rsidRPr="005A2E5F">
              <w:rPr>
                <w:rFonts w:ascii="Myriad Pro" w:hAnsi="Myriad Pro"/>
                <w:b/>
                <w:bCs/>
                <w:sz w:val="20"/>
                <w:szCs w:val="20"/>
              </w:rPr>
              <w:t>Индивидуальные тарифы</w:t>
            </w:r>
          </w:p>
        </w:tc>
        <w:tc>
          <w:tcPr>
            <w:tcW w:w="1270" w:type="dxa"/>
            <w:tcBorders>
              <w:top w:val="single" w:sz="4" w:space="0" w:color="auto"/>
              <w:left w:val="nil"/>
              <w:bottom w:val="single" w:sz="4" w:space="0" w:color="auto"/>
              <w:right w:val="single" w:sz="4" w:space="0" w:color="auto"/>
            </w:tcBorders>
            <w:shd w:val="clear" w:color="auto" w:fill="auto"/>
            <w:vAlign w:val="center"/>
            <w:hideMark/>
          </w:tcPr>
          <w:p w14:paraId="155CA950" w14:textId="77777777" w:rsidR="00796650" w:rsidRPr="005A2E5F" w:rsidRDefault="00796650" w:rsidP="00796650">
            <w:pPr>
              <w:jc w:val="center"/>
              <w:rPr>
                <w:rFonts w:ascii="Myriad Pro" w:hAnsi="Myriad Pro"/>
                <w:b/>
                <w:bCs/>
                <w:color w:val="000000"/>
                <w:sz w:val="20"/>
                <w:szCs w:val="20"/>
              </w:rPr>
            </w:pPr>
            <w:r w:rsidRPr="005A2E5F">
              <w:rPr>
                <w:rFonts w:ascii="Myriad Pro" w:hAnsi="Myriad Pro"/>
                <w:b/>
                <w:bCs/>
                <w:color w:val="000000"/>
                <w:sz w:val="20"/>
                <w:szCs w:val="20"/>
              </w:rPr>
              <w:t>784</w:t>
            </w:r>
          </w:p>
        </w:tc>
        <w:tc>
          <w:tcPr>
            <w:tcW w:w="1394" w:type="dxa"/>
            <w:tcBorders>
              <w:top w:val="single" w:sz="4" w:space="0" w:color="auto"/>
              <w:left w:val="nil"/>
              <w:bottom w:val="single" w:sz="4" w:space="0" w:color="auto"/>
              <w:right w:val="single" w:sz="4" w:space="0" w:color="auto"/>
            </w:tcBorders>
            <w:shd w:val="clear" w:color="auto" w:fill="auto"/>
            <w:vAlign w:val="center"/>
            <w:hideMark/>
          </w:tcPr>
          <w:p w14:paraId="1ED81B9C" w14:textId="77777777" w:rsidR="00796650" w:rsidRPr="005A2E5F" w:rsidRDefault="00796650" w:rsidP="00796650">
            <w:pPr>
              <w:jc w:val="center"/>
              <w:rPr>
                <w:rFonts w:ascii="Myriad Pro" w:hAnsi="Myriad Pro"/>
                <w:b/>
                <w:bCs/>
                <w:color w:val="000000"/>
                <w:sz w:val="20"/>
                <w:szCs w:val="20"/>
              </w:rPr>
            </w:pPr>
            <w:r w:rsidRPr="005A2E5F">
              <w:rPr>
                <w:rFonts w:ascii="Myriad Pro" w:hAnsi="Myriad Pro"/>
                <w:b/>
                <w:bCs/>
                <w:color w:val="000000"/>
                <w:sz w:val="20"/>
                <w:szCs w:val="20"/>
              </w:rPr>
              <w:t>3 706 894</w:t>
            </w:r>
          </w:p>
        </w:tc>
        <w:tc>
          <w:tcPr>
            <w:tcW w:w="1793" w:type="dxa"/>
            <w:tcBorders>
              <w:top w:val="single" w:sz="4" w:space="0" w:color="auto"/>
              <w:left w:val="nil"/>
              <w:bottom w:val="single" w:sz="4" w:space="0" w:color="auto"/>
              <w:right w:val="single" w:sz="4" w:space="0" w:color="auto"/>
            </w:tcBorders>
            <w:shd w:val="clear" w:color="auto" w:fill="auto"/>
            <w:vAlign w:val="center"/>
            <w:hideMark/>
          </w:tcPr>
          <w:p w14:paraId="63A7F654" w14:textId="77777777" w:rsidR="00796650" w:rsidRPr="005A2E5F" w:rsidRDefault="00796650" w:rsidP="00796650">
            <w:pPr>
              <w:jc w:val="center"/>
              <w:rPr>
                <w:rFonts w:ascii="Myriad Pro" w:hAnsi="Myriad Pro"/>
                <w:b/>
                <w:bCs/>
                <w:color w:val="000000"/>
                <w:sz w:val="20"/>
                <w:szCs w:val="20"/>
              </w:rPr>
            </w:pPr>
            <w:r w:rsidRPr="005A2E5F">
              <w:rPr>
                <w:rFonts w:ascii="Myriad Pro" w:hAnsi="Myriad Pro"/>
                <w:b/>
                <w:bCs/>
                <w:color w:val="000000"/>
                <w:sz w:val="20"/>
                <w:szCs w:val="20"/>
              </w:rPr>
              <w:t>3 706 894</w:t>
            </w:r>
          </w:p>
        </w:tc>
        <w:tc>
          <w:tcPr>
            <w:tcW w:w="1751" w:type="dxa"/>
            <w:tcBorders>
              <w:top w:val="single" w:sz="4" w:space="0" w:color="auto"/>
              <w:left w:val="nil"/>
              <w:bottom w:val="single" w:sz="4" w:space="0" w:color="auto"/>
              <w:right w:val="single" w:sz="4" w:space="0" w:color="auto"/>
            </w:tcBorders>
            <w:shd w:val="clear" w:color="auto" w:fill="auto"/>
            <w:vAlign w:val="center"/>
            <w:hideMark/>
          </w:tcPr>
          <w:p w14:paraId="3DA1D95F" w14:textId="77777777" w:rsidR="00796650" w:rsidRPr="005A2E5F" w:rsidRDefault="00796650" w:rsidP="00796650">
            <w:pPr>
              <w:jc w:val="center"/>
              <w:rPr>
                <w:rFonts w:ascii="Myriad Pro" w:hAnsi="Myriad Pro"/>
                <w:b/>
                <w:bCs/>
                <w:color w:val="000000"/>
                <w:sz w:val="20"/>
                <w:szCs w:val="20"/>
              </w:rPr>
            </w:pPr>
            <w:r w:rsidRPr="005A2E5F">
              <w:rPr>
                <w:rFonts w:ascii="Myriad Pro" w:hAnsi="Myriad Pro"/>
                <w:b/>
                <w:bCs/>
                <w:color w:val="000000"/>
                <w:sz w:val="20"/>
                <w:szCs w:val="20"/>
              </w:rPr>
              <w:t> </w:t>
            </w:r>
          </w:p>
        </w:tc>
        <w:tc>
          <w:tcPr>
            <w:tcW w:w="1192" w:type="dxa"/>
            <w:tcBorders>
              <w:top w:val="single" w:sz="4" w:space="0" w:color="auto"/>
              <w:left w:val="nil"/>
              <w:bottom w:val="single" w:sz="4" w:space="0" w:color="auto"/>
              <w:right w:val="single" w:sz="4" w:space="0" w:color="auto"/>
            </w:tcBorders>
            <w:shd w:val="clear" w:color="auto" w:fill="auto"/>
            <w:vAlign w:val="center"/>
            <w:hideMark/>
          </w:tcPr>
          <w:p w14:paraId="051CD7B9" w14:textId="77777777" w:rsidR="00796650" w:rsidRPr="005A2E5F" w:rsidRDefault="00796650" w:rsidP="00796650">
            <w:pPr>
              <w:jc w:val="center"/>
              <w:rPr>
                <w:rFonts w:ascii="Myriad Pro" w:hAnsi="Myriad Pro"/>
                <w:b/>
                <w:bCs/>
                <w:color w:val="000000"/>
                <w:sz w:val="20"/>
                <w:szCs w:val="20"/>
              </w:rPr>
            </w:pPr>
            <w:r w:rsidRPr="005A2E5F">
              <w:rPr>
                <w:rFonts w:ascii="Myriad Pro" w:hAnsi="Myriad Pro"/>
                <w:b/>
                <w:bCs/>
                <w:color w:val="000000"/>
                <w:sz w:val="20"/>
                <w:szCs w:val="20"/>
              </w:rPr>
              <w:t>2 907 109</w:t>
            </w:r>
          </w:p>
        </w:tc>
        <w:tc>
          <w:tcPr>
            <w:tcW w:w="1205" w:type="dxa"/>
            <w:tcBorders>
              <w:top w:val="single" w:sz="4" w:space="0" w:color="auto"/>
              <w:left w:val="nil"/>
              <w:bottom w:val="single" w:sz="4" w:space="0" w:color="auto"/>
              <w:right w:val="single" w:sz="4" w:space="0" w:color="auto"/>
            </w:tcBorders>
            <w:shd w:val="clear" w:color="auto" w:fill="auto"/>
            <w:vAlign w:val="center"/>
            <w:hideMark/>
          </w:tcPr>
          <w:p w14:paraId="3E8C8F40" w14:textId="77777777" w:rsidR="00796650" w:rsidRPr="005A2E5F" w:rsidRDefault="00796650" w:rsidP="00796650">
            <w:pPr>
              <w:jc w:val="center"/>
              <w:rPr>
                <w:rFonts w:ascii="Myriad Pro" w:hAnsi="Myriad Pro"/>
                <w:b/>
                <w:bCs/>
                <w:color w:val="000000"/>
                <w:sz w:val="20"/>
                <w:szCs w:val="20"/>
              </w:rPr>
            </w:pPr>
            <w:r w:rsidRPr="005A2E5F">
              <w:rPr>
                <w:rFonts w:ascii="Myriad Pro" w:hAnsi="Myriad Pro"/>
                <w:b/>
                <w:bCs/>
                <w:color w:val="000000"/>
                <w:sz w:val="20"/>
                <w:szCs w:val="20"/>
              </w:rPr>
              <w:t>2 907 109</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3160692F" w14:textId="77777777" w:rsidR="00796650" w:rsidRPr="005A2E5F" w:rsidRDefault="00796650" w:rsidP="00796650">
            <w:pPr>
              <w:jc w:val="center"/>
              <w:rPr>
                <w:rFonts w:ascii="Myriad Pro" w:hAnsi="Myriad Pro"/>
                <w:b/>
                <w:bCs/>
                <w:color w:val="000000"/>
                <w:sz w:val="20"/>
                <w:szCs w:val="20"/>
              </w:rPr>
            </w:pPr>
            <w:r w:rsidRPr="005A2E5F">
              <w:rPr>
                <w:rFonts w:ascii="Myriad Pro" w:hAnsi="Myriad Pro"/>
                <w:b/>
                <w:bCs/>
                <w:color w:val="000000"/>
                <w:sz w:val="20"/>
                <w:szCs w:val="20"/>
              </w:rPr>
              <w:t>0</w:t>
            </w:r>
          </w:p>
        </w:tc>
        <w:tc>
          <w:tcPr>
            <w:tcW w:w="1142" w:type="dxa"/>
            <w:gridSpan w:val="2"/>
            <w:tcBorders>
              <w:top w:val="single" w:sz="4" w:space="0" w:color="auto"/>
              <w:left w:val="single" w:sz="4" w:space="0" w:color="auto"/>
              <w:bottom w:val="single" w:sz="4" w:space="0" w:color="auto"/>
              <w:right w:val="single" w:sz="8" w:space="0" w:color="auto"/>
            </w:tcBorders>
            <w:shd w:val="clear" w:color="auto" w:fill="auto"/>
            <w:vAlign w:val="center"/>
            <w:hideMark/>
          </w:tcPr>
          <w:p w14:paraId="5AB00F3B" w14:textId="77777777" w:rsidR="00796650" w:rsidRPr="005A2E5F" w:rsidRDefault="00796650" w:rsidP="00796650">
            <w:pPr>
              <w:jc w:val="center"/>
              <w:rPr>
                <w:rFonts w:ascii="Myriad Pro" w:hAnsi="Myriad Pro"/>
                <w:b/>
                <w:bCs/>
                <w:color w:val="000000"/>
                <w:sz w:val="20"/>
                <w:szCs w:val="20"/>
              </w:rPr>
            </w:pPr>
            <w:r w:rsidRPr="005A2E5F">
              <w:rPr>
                <w:rFonts w:ascii="Myriad Pro" w:hAnsi="Myriad Pro"/>
                <w:b/>
                <w:bCs/>
                <w:color w:val="000000"/>
                <w:sz w:val="20"/>
                <w:szCs w:val="20"/>
              </w:rPr>
              <w:t>0</w:t>
            </w:r>
          </w:p>
        </w:tc>
      </w:tr>
      <w:tr w:rsidR="00796650" w:rsidRPr="005A2E5F" w14:paraId="559D5058" w14:textId="77777777" w:rsidTr="007D3386">
        <w:trPr>
          <w:trHeight w:val="300"/>
          <w:jc w:val="center"/>
        </w:trPr>
        <w:tc>
          <w:tcPr>
            <w:tcW w:w="3369" w:type="dxa"/>
            <w:tcBorders>
              <w:top w:val="nil"/>
              <w:left w:val="single" w:sz="4" w:space="0" w:color="auto"/>
              <w:bottom w:val="single" w:sz="4" w:space="0" w:color="auto"/>
              <w:right w:val="single" w:sz="4" w:space="0" w:color="auto"/>
            </w:tcBorders>
            <w:shd w:val="clear" w:color="auto" w:fill="auto"/>
            <w:vAlign w:val="center"/>
            <w:hideMark/>
          </w:tcPr>
          <w:p w14:paraId="0E7B75D7" w14:textId="77777777" w:rsidR="00796650" w:rsidRPr="005A2E5F" w:rsidRDefault="00796650" w:rsidP="00796650">
            <w:pPr>
              <w:jc w:val="center"/>
              <w:rPr>
                <w:rFonts w:ascii="Myriad Pro" w:hAnsi="Myriad Pro"/>
                <w:b/>
                <w:bCs/>
                <w:sz w:val="20"/>
                <w:szCs w:val="20"/>
              </w:rPr>
            </w:pPr>
            <w:r w:rsidRPr="005A2E5F">
              <w:rPr>
                <w:rFonts w:ascii="Myriad Pro" w:hAnsi="Myriad Pro"/>
                <w:b/>
                <w:bCs/>
                <w:sz w:val="20"/>
                <w:szCs w:val="20"/>
              </w:rPr>
              <w:t xml:space="preserve">ВН </w:t>
            </w:r>
          </w:p>
        </w:tc>
        <w:tc>
          <w:tcPr>
            <w:tcW w:w="1270" w:type="dxa"/>
            <w:tcBorders>
              <w:top w:val="nil"/>
              <w:left w:val="nil"/>
              <w:bottom w:val="single" w:sz="4" w:space="0" w:color="auto"/>
              <w:right w:val="single" w:sz="4" w:space="0" w:color="auto"/>
            </w:tcBorders>
            <w:shd w:val="clear" w:color="auto" w:fill="auto"/>
            <w:vAlign w:val="center"/>
            <w:hideMark/>
          </w:tcPr>
          <w:p w14:paraId="31647B91"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779</w:t>
            </w:r>
          </w:p>
        </w:tc>
        <w:tc>
          <w:tcPr>
            <w:tcW w:w="1394" w:type="dxa"/>
            <w:tcBorders>
              <w:top w:val="nil"/>
              <w:left w:val="nil"/>
              <w:bottom w:val="single" w:sz="4" w:space="0" w:color="auto"/>
              <w:right w:val="single" w:sz="4" w:space="0" w:color="auto"/>
            </w:tcBorders>
            <w:shd w:val="clear" w:color="auto" w:fill="auto"/>
            <w:vAlign w:val="center"/>
            <w:hideMark/>
          </w:tcPr>
          <w:p w14:paraId="76E547EF"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3 149 275</w:t>
            </w:r>
          </w:p>
        </w:tc>
        <w:tc>
          <w:tcPr>
            <w:tcW w:w="1793" w:type="dxa"/>
            <w:tcBorders>
              <w:top w:val="nil"/>
              <w:left w:val="nil"/>
              <w:bottom w:val="single" w:sz="4" w:space="0" w:color="auto"/>
              <w:right w:val="single" w:sz="4" w:space="0" w:color="auto"/>
            </w:tcBorders>
            <w:shd w:val="clear" w:color="auto" w:fill="auto"/>
            <w:vAlign w:val="center"/>
            <w:hideMark/>
          </w:tcPr>
          <w:p w14:paraId="550588FE"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3 149 275</w:t>
            </w:r>
          </w:p>
        </w:tc>
        <w:tc>
          <w:tcPr>
            <w:tcW w:w="1751" w:type="dxa"/>
            <w:tcBorders>
              <w:top w:val="nil"/>
              <w:left w:val="nil"/>
              <w:bottom w:val="single" w:sz="4" w:space="0" w:color="auto"/>
              <w:right w:val="single" w:sz="4" w:space="0" w:color="auto"/>
            </w:tcBorders>
            <w:shd w:val="clear" w:color="auto" w:fill="auto"/>
            <w:vAlign w:val="center"/>
            <w:hideMark/>
          </w:tcPr>
          <w:p w14:paraId="50656B23"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 </w:t>
            </w:r>
          </w:p>
        </w:tc>
        <w:tc>
          <w:tcPr>
            <w:tcW w:w="1192" w:type="dxa"/>
            <w:tcBorders>
              <w:top w:val="nil"/>
              <w:left w:val="nil"/>
              <w:bottom w:val="single" w:sz="4" w:space="0" w:color="auto"/>
              <w:right w:val="single" w:sz="4" w:space="0" w:color="auto"/>
            </w:tcBorders>
            <w:shd w:val="clear" w:color="auto" w:fill="auto"/>
            <w:vAlign w:val="center"/>
            <w:hideMark/>
          </w:tcPr>
          <w:p w14:paraId="5DCC0903"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2 452 036</w:t>
            </w:r>
          </w:p>
        </w:tc>
        <w:tc>
          <w:tcPr>
            <w:tcW w:w="1205" w:type="dxa"/>
            <w:tcBorders>
              <w:top w:val="nil"/>
              <w:left w:val="nil"/>
              <w:bottom w:val="single" w:sz="4" w:space="0" w:color="auto"/>
              <w:right w:val="single" w:sz="4" w:space="0" w:color="auto"/>
            </w:tcBorders>
            <w:shd w:val="clear" w:color="auto" w:fill="auto"/>
            <w:vAlign w:val="center"/>
            <w:hideMark/>
          </w:tcPr>
          <w:p w14:paraId="7782961F"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2 452 036</w:t>
            </w:r>
          </w:p>
        </w:tc>
        <w:tc>
          <w:tcPr>
            <w:tcW w:w="1418" w:type="dxa"/>
            <w:tcBorders>
              <w:top w:val="nil"/>
              <w:left w:val="nil"/>
              <w:bottom w:val="single" w:sz="4" w:space="0" w:color="auto"/>
              <w:right w:val="single" w:sz="4" w:space="0" w:color="auto"/>
            </w:tcBorders>
            <w:shd w:val="clear" w:color="auto" w:fill="auto"/>
            <w:vAlign w:val="center"/>
            <w:hideMark/>
          </w:tcPr>
          <w:p w14:paraId="67C621E3"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0</w:t>
            </w:r>
          </w:p>
        </w:tc>
        <w:tc>
          <w:tcPr>
            <w:tcW w:w="1142" w:type="dxa"/>
            <w:gridSpan w:val="2"/>
            <w:tcBorders>
              <w:top w:val="nil"/>
              <w:left w:val="single" w:sz="4" w:space="0" w:color="auto"/>
              <w:bottom w:val="single" w:sz="4" w:space="0" w:color="auto"/>
              <w:right w:val="single" w:sz="8" w:space="0" w:color="auto"/>
            </w:tcBorders>
            <w:shd w:val="clear" w:color="auto" w:fill="auto"/>
            <w:vAlign w:val="center"/>
            <w:hideMark/>
          </w:tcPr>
          <w:p w14:paraId="370F00C5"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0</w:t>
            </w:r>
          </w:p>
        </w:tc>
      </w:tr>
      <w:tr w:rsidR="00796650" w:rsidRPr="005A2E5F" w14:paraId="122E4243" w14:textId="77777777" w:rsidTr="007D3386">
        <w:trPr>
          <w:trHeight w:val="300"/>
          <w:jc w:val="center"/>
        </w:trPr>
        <w:tc>
          <w:tcPr>
            <w:tcW w:w="3369" w:type="dxa"/>
            <w:tcBorders>
              <w:top w:val="nil"/>
              <w:left w:val="single" w:sz="4" w:space="0" w:color="auto"/>
              <w:bottom w:val="single" w:sz="4" w:space="0" w:color="auto"/>
              <w:right w:val="single" w:sz="4" w:space="0" w:color="auto"/>
            </w:tcBorders>
            <w:shd w:val="clear" w:color="auto" w:fill="auto"/>
            <w:vAlign w:val="center"/>
            <w:hideMark/>
          </w:tcPr>
          <w:p w14:paraId="0F202473" w14:textId="77777777" w:rsidR="00796650" w:rsidRPr="005A2E5F" w:rsidRDefault="00796650" w:rsidP="00796650">
            <w:pPr>
              <w:jc w:val="center"/>
              <w:rPr>
                <w:rFonts w:ascii="Myriad Pro" w:hAnsi="Myriad Pro"/>
                <w:b/>
                <w:bCs/>
                <w:sz w:val="20"/>
                <w:szCs w:val="20"/>
              </w:rPr>
            </w:pPr>
            <w:r w:rsidRPr="005A2E5F">
              <w:rPr>
                <w:rFonts w:ascii="Myriad Pro" w:hAnsi="Myriad Pro"/>
                <w:b/>
                <w:bCs/>
                <w:sz w:val="20"/>
                <w:szCs w:val="20"/>
              </w:rPr>
              <w:t xml:space="preserve">СН1 </w:t>
            </w:r>
          </w:p>
        </w:tc>
        <w:tc>
          <w:tcPr>
            <w:tcW w:w="1270" w:type="dxa"/>
            <w:tcBorders>
              <w:top w:val="nil"/>
              <w:left w:val="nil"/>
              <w:bottom w:val="single" w:sz="4" w:space="0" w:color="auto"/>
              <w:right w:val="single" w:sz="4" w:space="0" w:color="auto"/>
            </w:tcBorders>
            <w:shd w:val="clear" w:color="auto" w:fill="auto"/>
            <w:vAlign w:val="center"/>
            <w:hideMark/>
          </w:tcPr>
          <w:p w14:paraId="5F231981"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847</w:t>
            </w:r>
          </w:p>
        </w:tc>
        <w:tc>
          <w:tcPr>
            <w:tcW w:w="1394" w:type="dxa"/>
            <w:tcBorders>
              <w:top w:val="nil"/>
              <w:left w:val="nil"/>
              <w:bottom w:val="single" w:sz="4" w:space="0" w:color="auto"/>
              <w:right w:val="single" w:sz="4" w:space="0" w:color="auto"/>
            </w:tcBorders>
            <w:shd w:val="clear" w:color="auto" w:fill="auto"/>
            <w:vAlign w:val="center"/>
            <w:hideMark/>
          </w:tcPr>
          <w:p w14:paraId="60965FE0"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423 893</w:t>
            </w:r>
          </w:p>
        </w:tc>
        <w:tc>
          <w:tcPr>
            <w:tcW w:w="1793" w:type="dxa"/>
            <w:tcBorders>
              <w:top w:val="nil"/>
              <w:left w:val="nil"/>
              <w:bottom w:val="single" w:sz="4" w:space="0" w:color="auto"/>
              <w:right w:val="single" w:sz="4" w:space="0" w:color="auto"/>
            </w:tcBorders>
            <w:shd w:val="clear" w:color="auto" w:fill="auto"/>
            <w:vAlign w:val="center"/>
            <w:hideMark/>
          </w:tcPr>
          <w:p w14:paraId="03E8F171"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423 893</w:t>
            </w:r>
          </w:p>
        </w:tc>
        <w:tc>
          <w:tcPr>
            <w:tcW w:w="1751" w:type="dxa"/>
            <w:tcBorders>
              <w:top w:val="nil"/>
              <w:left w:val="nil"/>
              <w:bottom w:val="single" w:sz="4" w:space="0" w:color="auto"/>
              <w:right w:val="single" w:sz="4" w:space="0" w:color="auto"/>
            </w:tcBorders>
            <w:shd w:val="clear" w:color="auto" w:fill="auto"/>
            <w:vAlign w:val="center"/>
            <w:hideMark/>
          </w:tcPr>
          <w:p w14:paraId="1A832018"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 </w:t>
            </w:r>
          </w:p>
        </w:tc>
        <w:tc>
          <w:tcPr>
            <w:tcW w:w="1192" w:type="dxa"/>
            <w:tcBorders>
              <w:top w:val="nil"/>
              <w:left w:val="nil"/>
              <w:bottom w:val="single" w:sz="4" w:space="0" w:color="auto"/>
              <w:right w:val="single" w:sz="4" w:space="0" w:color="auto"/>
            </w:tcBorders>
            <w:shd w:val="clear" w:color="auto" w:fill="auto"/>
            <w:vAlign w:val="center"/>
            <w:hideMark/>
          </w:tcPr>
          <w:p w14:paraId="3372FA5B"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359 158</w:t>
            </w:r>
          </w:p>
        </w:tc>
        <w:tc>
          <w:tcPr>
            <w:tcW w:w="1205" w:type="dxa"/>
            <w:tcBorders>
              <w:top w:val="nil"/>
              <w:left w:val="nil"/>
              <w:bottom w:val="single" w:sz="4" w:space="0" w:color="auto"/>
              <w:right w:val="single" w:sz="4" w:space="0" w:color="auto"/>
            </w:tcBorders>
            <w:shd w:val="clear" w:color="auto" w:fill="auto"/>
            <w:vAlign w:val="center"/>
            <w:hideMark/>
          </w:tcPr>
          <w:p w14:paraId="5CFB5364"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359 158</w:t>
            </w:r>
          </w:p>
        </w:tc>
        <w:tc>
          <w:tcPr>
            <w:tcW w:w="1418" w:type="dxa"/>
            <w:tcBorders>
              <w:top w:val="nil"/>
              <w:left w:val="nil"/>
              <w:bottom w:val="single" w:sz="4" w:space="0" w:color="auto"/>
              <w:right w:val="single" w:sz="4" w:space="0" w:color="auto"/>
            </w:tcBorders>
            <w:shd w:val="clear" w:color="auto" w:fill="auto"/>
            <w:vAlign w:val="center"/>
            <w:hideMark/>
          </w:tcPr>
          <w:p w14:paraId="30BB1778"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0</w:t>
            </w:r>
          </w:p>
        </w:tc>
        <w:tc>
          <w:tcPr>
            <w:tcW w:w="1142" w:type="dxa"/>
            <w:gridSpan w:val="2"/>
            <w:tcBorders>
              <w:top w:val="nil"/>
              <w:left w:val="single" w:sz="4" w:space="0" w:color="auto"/>
              <w:bottom w:val="single" w:sz="4" w:space="0" w:color="auto"/>
              <w:right w:val="single" w:sz="8" w:space="0" w:color="auto"/>
            </w:tcBorders>
            <w:shd w:val="clear" w:color="auto" w:fill="auto"/>
            <w:vAlign w:val="center"/>
            <w:hideMark/>
          </w:tcPr>
          <w:p w14:paraId="14801EE7"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0</w:t>
            </w:r>
          </w:p>
        </w:tc>
      </w:tr>
      <w:tr w:rsidR="00796650" w:rsidRPr="005A2E5F" w14:paraId="799B6802" w14:textId="77777777" w:rsidTr="007D3386">
        <w:trPr>
          <w:trHeight w:val="300"/>
          <w:jc w:val="center"/>
        </w:trPr>
        <w:tc>
          <w:tcPr>
            <w:tcW w:w="3369" w:type="dxa"/>
            <w:tcBorders>
              <w:top w:val="nil"/>
              <w:left w:val="single" w:sz="4" w:space="0" w:color="auto"/>
              <w:bottom w:val="single" w:sz="4" w:space="0" w:color="auto"/>
              <w:right w:val="single" w:sz="4" w:space="0" w:color="auto"/>
            </w:tcBorders>
            <w:shd w:val="clear" w:color="auto" w:fill="auto"/>
            <w:vAlign w:val="center"/>
            <w:hideMark/>
          </w:tcPr>
          <w:p w14:paraId="13B0BC9D" w14:textId="77777777" w:rsidR="00796650" w:rsidRPr="005A2E5F" w:rsidRDefault="00796650" w:rsidP="00796650">
            <w:pPr>
              <w:jc w:val="center"/>
              <w:rPr>
                <w:rFonts w:ascii="Myriad Pro" w:hAnsi="Myriad Pro"/>
                <w:b/>
                <w:bCs/>
                <w:sz w:val="20"/>
                <w:szCs w:val="20"/>
              </w:rPr>
            </w:pPr>
            <w:r w:rsidRPr="005A2E5F">
              <w:rPr>
                <w:rFonts w:ascii="Myriad Pro" w:hAnsi="Myriad Pro"/>
                <w:b/>
                <w:bCs/>
                <w:sz w:val="20"/>
                <w:szCs w:val="20"/>
              </w:rPr>
              <w:t xml:space="preserve">СН2 </w:t>
            </w:r>
          </w:p>
        </w:tc>
        <w:tc>
          <w:tcPr>
            <w:tcW w:w="1270" w:type="dxa"/>
            <w:tcBorders>
              <w:top w:val="nil"/>
              <w:left w:val="nil"/>
              <w:bottom w:val="single" w:sz="4" w:space="0" w:color="auto"/>
              <w:right w:val="single" w:sz="4" w:space="0" w:color="auto"/>
            </w:tcBorders>
            <w:shd w:val="clear" w:color="auto" w:fill="auto"/>
            <w:vAlign w:val="center"/>
            <w:hideMark/>
          </w:tcPr>
          <w:p w14:paraId="7E409651"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717</w:t>
            </w:r>
          </w:p>
        </w:tc>
        <w:tc>
          <w:tcPr>
            <w:tcW w:w="1394" w:type="dxa"/>
            <w:tcBorders>
              <w:top w:val="nil"/>
              <w:left w:val="nil"/>
              <w:bottom w:val="single" w:sz="4" w:space="0" w:color="auto"/>
              <w:right w:val="single" w:sz="4" w:space="0" w:color="auto"/>
            </w:tcBorders>
            <w:shd w:val="clear" w:color="auto" w:fill="auto"/>
            <w:vAlign w:val="center"/>
            <w:hideMark/>
          </w:tcPr>
          <w:p w14:paraId="0ED3A5FA"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133 684</w:t>
            </w:r>
          </w:p>
        </w:tc>
        <w:tc>
          <w:tcPr>
            <w:tcW w:w="1793" w:type="dxa"/>
            <w:tcBorders>
              <w:top w:val="nil"/>
              <w:left w:val="nil"/>
              <w:bottom w:val="single" w:sz="4" w:space="0" w:color="auto"/>
              <w:right w:val="single" w:sz="4" w:space="0" w:color="auto"/>
            </w:tcBorders>
            <w:shd w:val="clear" w:color="auto" w:fill="auto"/>
            <w:vAlign w:val="center"/>
            <w:hideMark/>
          </w:tcPr>
          <w:p w14:paraId="689327BB"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133 684</w:t>
            </w:r>
          </w:p>
        </w:tc>
        <w:tc>
          <w:tcPr>
            <w:tcW w:w="1751" w:type="dxa"/>
            <w:tcBorders>
              <w:top w:val="nil"/>
              <w:left w:val="nil"/>
              <w:bottom w:val="single" w:sz="4" w:space="0" w:color="auto"/>
              <w:right w:val="single" w:sz="4" w:space="0" w:color="auto"/>
            </w:tcBorders>
            <w:shd w:val="clear" w:color="auto" w:fill="auto"/>
            <w:vAlign w:val="center"/>
            <w:hideMark/>
          </w:tcPr>
          <w:p w14:paraId="70682ECF"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 </w:t>
            </w:r>
          </w:p>
        </w:tc>
        <w:tc>
          <w:tcPr>
            <w:tcW w:w="1192" w:type="dxa"/>
            <w:tcBorders>
              <w:top w:val="nil"/>
              <w:left w:val="nil"/>
              <w:bottom w:val="single" w:sz="4" w:space="0" w:color="auto"/>
              <w:right w:val="single" w:sz="4" w:space="0" w:color="auto"/>
            </w:tcBorders>
            <w:shd w:val="clear" w:color="auto" w:fill="auto"/>
            <w:vAlign w:val="center"/>
            <w:hideMark/>
          </w:tcPr>
          <w:p w14:paraId="67D8C165"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95 878</w:t>
            </w:r>
          </w:p>
        </w:tc>
        <w:tc>
          <w:tcPr>
            <w:tcW w:w="1205" w:type="dxa"/>
            <w:tcBorders>
              <w:top w:val="nil"/>
              <w:left w:val="nil"/>
              <w:bottom w:val="single" w:sz="4" w:space="0" w:color="auto"/>
              <w:right w:val="single" w:sz="4" w:space="0" w:color="auto"/>
            </w:tcBorders>
            <w:shd w:val="clear" w:color="auto" w:fill="auto"/>
            <w:vAlign w:val="center"/>
            <w:hideMark/>
          </w:tcPr>
          <w:p w14:paraId="018025D3"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95 878</w:t>
            </w:r>
          </w:p>
        </w:tc>
        <w:tc>
          <w:tcPr>
            <w:tcW w:w="1418" w:type="dxa"/>
            <w:tcBorders>
              <w:top w:val="nil"/>
              <w:left w:val="nil"/>
              <w:bottom w:val="single" w:sz="4" w:space="0" w:color="auto"/>
              <w:right w:val="single" w:sz="4" w:space="0" w:color="auto"/>
            </w:tcBorders>
            <w:shd w:val="clear" w:color="auto" w:fill="auto"/>
            <w:vAlign w:val="center"/>
            <w:hideMark/>
          </w:tcPr>
          <w:p w14:paraId="2C37B2DF"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0</w:t>
            </w:r>
          </w:p>
        </w:tc>
        <w:tc>
          <w:tcPr>
            <w:tcW w:w="1142" w:type="dxa"/>
            <w:gridSpan w:val="2"/>
            <w:tcBorders>
              <w:top w:val="nil"/>
              <w:left w:val="single" w:sz="4" w:space="0" w:color="auto"/>
              <w:bottom w:val="single" w:sz="4" w:space="0" w:color="auto"/>
              <w:right w:val="single" w:sz="8" w:space="0" w:color="auto"/>
            </w:tcBorders>
            <w:shd w:val="clear" w:color="auto" w:fill="auto"/>
            <w:vAlign w:val="center"/>
            <w:hideMark/>
          </w:tcPr>
          <w:p w14:paraId="6FD5D6B9"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0</w:t>
            </w:r>
          </w:p>
        </w:tc>
      </w:tr>
      <w:tr w:rsidR="00796650" w:rsidRPr="005A2E5F" w14:paraId="14379CF6" w14:textId="77777777" w:rsidTr="007D3386">
        <w:trPr>
          <w:trHeight w:val="300"/>
          <w:jc w:val="center"/>
        </w:trPr>
        <w:tc>
          <w:tcPr>
            <w:tcW w:w="3369" w:type="dxa"/>
            <w:tcBorders>
              <w:top w:val="nil"/>
              <w:left w:val="single" w:sz="4" w:space="0" w:color="auto"/>
              <w:bottom w:val="single" w:sz="4" w:space="0" w:color="auto"/>
              <w:right w:val="single" w:sz="4" w:space="0" w:color="auto"/>
            </w:tcBorders>
            <w:shd w:val="clear" w:color="auto" w:fill="auto"/>
            <w:vAlign w:val="center"/>
            <w:hideMark/>
          </w:tcPr>
          <w:p w14:paraId="59F2136E" w14:textId="77777777" w:rsidR="00796650" w:rsidRPr="005A2E5F" w:rsidRDefault="00796650" w:rsidP="00796650">
            <w:pPr>
              <w:jc w:val="center"/>
              <w:rPr>
                <w:rFonts w:ascii="Myriad Pro" w:hAnsi="Myriad Pro"/>
                <w:b/>
                <w:bCs/>
                <w:sz w:val="20"/>
                <w:szCs w:val="20"/>
              </w:rPr>
            </w:pPr>
            <w:r w:rsidRPr="005A2E5F">
              <w:rPr>
                <w:rFonts w:ascii="Myriad Pro" w:hAnsi="Myriad Pro"/>
                <w:b/>
                <w:bCs/>
                <w:sz w:val="20"/>
                <w:szCs w:val="20"/>
              </w:rPr>
              <w:t xml:space="preserve">НН </w:t>
            </w:r>
          </w:p>
        </w:tc>
        <w:tc>
          <w:tcPr>
            <w:tcW w:w="1270" w:type="dxa"/>
            <w:tcBorders>
              <w:top w:val="nil"/>
              <w:left w:val="nil"/>
              <w:bottom w:val="single" w:sz="4" w:space="0" w:color="auto"/>
              <w:right w:val="single" w:sz="4" w:space="0" w:color="auto"/>
            </w:tcBorders>
            <w:shd w:val="clear" w:color="auto" w:fill="auto"/>
            <w:vAlign w:val="center"/>
            <w:hideMark/>
          </w:tcPr>
          <w:p w14:paraId="36E042CC"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 </w:t>
            </w:r>
          </w:p>
        </w:tc>
        <w:tc>
          <w:tcPr>
            <w:tcW w:w="1394" w:type="dxa"/>
            <w:tcBorders>
              <w:top w:val="nil"/>
              <w:left w:val="nil"/>
              <w:bottom w:val="single" w:sz="4" w:space="0" w:color="auto"/>
              <w:right w:val="single" w:sz="4" w:space="0" w:color="auto"/>
            </w:tcBorders>
            <w:shd w:val="clear" w:color="auto" w:fill="auto"/>
            <w:vAlign w:val="center"/>
            <w:hideMark/>
          </w:tcPr>
          <w:p w14:paraId="546F4BCC"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42</w:t>
            </w:r>
          </w:p>
        </w:tc>
        <w:tc>
          <w:tcPr>
            <w:tcW w:w="1793" w:type="dxa"/>
            <w:tcBorders>
              <w:top w:val="nil"/>
              <w:left w:val="nil"/>
              <w:bottom w:val="single" w:sz="4" w:space="0" w:color="auto"/>
              <w:right w:val="single" w:sz="4" w:space="0" w:color="auto"/>
            </w:tcBorders>
            <w:shd w:val="clear" w:color="auto" w:fill="auto"/>
            <w:vAlign w:val="center"/>
            <w:hideMark/>
          </w:tcPr>
          <w:p w14:paraId="4CBBBA15"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42</w:t>
            </w:r>
          </w:p>
        </w:tc>
        <w:tc>
          <w:tcPr>
            <w:tcW w:w="1751" w:type="dxa"/>
            <w:tcBorders>
              <w:top w:val="nil"/>
              <w:left w:val="nil"/>
              <w:bottom w:val="single" w:sz="4" w:space="0" w:color="auto"/>
              <w:right w:val="single" w:sz="4" w:space="0" w:color="auto"/>
            </w:tcBorders>
            <w:shd w:val="clear" w:color="auto" w:fill="auto"/>
            <w:vAlign w:val="center"/>
            <w:hideMark/>
          </w:tcPr>
          <w:p w14:paraId="58DEA3D3"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 </w:t>
            </w:r>
          </w:p>
        </w:tc>
        <w:tc>
          <w:tcPr>
            <w:tcW w:w="1192" w:type="dxa"/>
            <w:tcBorders>
              <w:top w:val="nil"/>
              <w:left w:val="nil"/>
              <w:bottom w:val="single" w:sz="4" w:space="0" w:color="auto"/>
              <w:right w:val="single" w:sz="4" w:space="0" w:color="auto"/>
            </w:tcBorders>
            <w:shd w:val="clear" w:color="auto" w:fill="auto"/>
            <w:vAlign w:val="center"/>
            <w:hideMark/>
          </w:tcPr>
          <w:p w14:paraId="703FBA94"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37</w:t>
            </w:r>
          </w:p>
        </w:tc>
        <w:tc>
          <w:tcPr>
            <w:tcW w:w="1205" w:type="dxa"/>
            <w:tcBorders>
              <w:top w:val="nil"/>
              <w:left w:val="nil"/>
              <w:bottom w:val="single" w:sz="4" w:space="0" w:color="auto"/>
              <w:right w:val="single" w:sz="4" w:space="0" w:color="auto"/>
            </w:tcBorders>
            <w:shd w:val="clear" w:color="auto" w:fill="auto"/>
            <w:vAlign w:val="center"/>
            <w:hideMark/>
          </w:tcPr>
          <w:p w14:paraId="57E5B34E"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37</w:t>
            </w:r>
          </w:p>
        </w:tc>
        <w:tc>
          <w:tcPr>
            <w:tcW w:w="1418" w:type="dxa"/>
            <w:tcBorders>
              <w:top w:val="nil"/>
              <w:left w:val="nil"/>
              <w:bottom w:val="single" w:sz="4" w:space="0" w:color="auto"/>
              <w:right w:val="single" w:sz="4" w:space="0" w:color="auto"/>
            </w:tcBorders>
            <w:shd w:val="clear" w:color="auto" w:fill="auto"/>
            <w:vAlign w:val="center"/>
            <w:hideMark/>
          </w:tcPr>
          <w:p w14:paraId="221C94C6"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 </w:t>
            </w:r>
          </w:p>
        </w:tc>
        <w:tc>
          <w:tcPr>
            <w:tcW w:w="1142" w:type="dxa"/>
            <w:gridSpan w:val="2"/>
            <w:tcBorders>
              <w:top w:val="nil"/>
              <w:left w:val="single" w:sz="4" w:space="0" w:color="auto"/>
              <w:bottom w:val="single" w:sz="4" w:space="0" w:color="auto"/>
              <w:right w:val="single" w:sz="8" w:space="0" w:color="auto"/>
            </w:tcBorders>
            <w:shd w:val="clear" w:color="auto" w:fill="auto"/>
            <w:vAlign w:val="center"/>
            <w:hideMark/>
          </w:tcPr>
          <w:p w14:paraId="3D8436D0" w14:textId="77777777" w:rsidR="00796650" w:rsidRPr="005A2E5F" w:rsidRDefault="00796650" w:rsidP="00796650">
            <w:pPr>
              <w:jc w:val="center"/>
              <w:rPr>
                <w:rFonts w:ascii="Myriad Pro" w:hAnsi="Myriad Pro"/>
                <w:color w:val="000000"/>
                <w:sz w:val="20"/>
                <w:szCs w:val="20"/>
              </w:rPr>
            </w:pPr>
            <w:r w:rsidRPr="005A2E5F">
              <w:rPr>
                <w:rFonts w:ascii="Myriad Pro" w:hAnsi="Myriad Pro"/>
                <w:color w:val="000000"/>
                <w:sz w:val="20"/>
                <w:szCs w:val="20"/>
              </w:rPr>
              <w:t> </w:t>
            </w:r>
          </w:p>
        </w:tc>
      </w:tr>
      <w:tr w:rsidR="00796650" w:rsidRPr="005A2E5F" w14:paraId="2A585126" w14:textId="77777777" w:rsidTr="007D3386">
        <w:trPr>
          <w:trHeight w:val="315"/>
          <w:jc w:val="center"/>
        </w:trPr>
        <w:tc>
          <w:tcPr>
            <w:tcW w:w="14534" w:type="dxa"/>
            <w:gridSpan w:val="10"/>
            <w:tcBorders>
              <w:top w:val="nil"/>
              <w:left w:val="single" w:sz="8" w:space="0" w:color="auto"/>
              <w:bottom w:val="nil"/>
              <w:right w:val="single" w:sz="8" w:space="0" w:color="auto"/>
            </w:tcBorders>
            <w:shd w:val="clear" w:color="auto" w:fill="D6E3BC" w:themeFill="accent3" w:themeFillTint="66"/>
            <w:vAlign w:val="center"/>
            <w:hideMark/>
          </w:tcPr>
          <w:p w14:paraId="348D4336" w14:textId="77777777" w:rsidR="00796650" w:rsidRPr="005A2E5F" w:rsidRDefault="00796650" w:rsidP="00796650">
            <w:pPr>
              <w:jc w:val="center"/>
              <w:rPr>
                <w:rFonts w:ascii="Myriad Pro" w:hAnsi="Myriad Pro"/>
                <w:b/>
                <w:bCs/>
                <w:sz w:val="20"/>
                <w:szCs w:val="20"/>
              </w:rPr>
            </w:pPr>
            <w:r w:rsidRPr="005A2E5F">
              <w:rPr>
                <w:rFonts w:ascii="Myriad Pro" w:hAnsi="Myriad Pro"/>
                <w:b/>
                <w:bCs/>
                <w:sz w:val="20"/>
                <w:szCs w:val="20"/>
              </w:rPr>
              <w:t>Выручка за 2018 года</w:t>
            </w:r>
          </w:p>
        </w:tc>
      </w:tr>
      <w:tr w:rsidR="00796650" w:rsidRPr="005A2E5F" w14:paraId="009E1548" w14:textId="77777777" w:rsidTr="007D3386">
        <w:trPr>
          <w:trHeight w:val="315"/>
          <w:jc w:val="center"/>
        </w:trPr>
        <w:tc>
          <w:tcPr>
            <w:tcW w:w="33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2DF32D" w14:textId="77777777" w:rsidR="00796650" w:rsidRPr="005A2E5F" w:rsidRDefault="00796650" w:rsidP="00796650">
            <w:pPr>
              <w:jc w:val="center"/>
              <w:rPr>
                <w:rFonts w:ascii="Myriad Pro" w:hAnsi="Myriad Pro"/>
                <w:b/>
                <w:bCs/>
                <w:sz w:val="20"/>
                <w:szCs w:val="20"/>
              </w:rPr>
            </w:pPr>
            <w:r w:rsidRPr="005A2E5F">
              <w:rPr>
                <w:rFonts w:ascii="Myriad Pro" w:hAnsi="Myriad Pro"/>
                <w:b/>
                <w:bCs/>
                <w:sz w:val="20"/>
                <w:szCs w:val="20"/>
              </w:rPr>
              <w:t>Выручка Филиала за 2018 год</w:t>
            </w:r>
          </w:p>
        </w:tc>
        <w:tc>
          <w:tcPr>
            <w:tcW w:w="1270" w:type="dxa"/>
            <w:tcBorders>
              <w:top w:val="single" w:sz="4" w:space="0" w:color="auto"/>
              <w:left w:val="nil"/>
              <w:bottom w:val="single" w:sz="4" w:space="0" w:color="auto"/>
              <w:right w:val="single" w:sz="4" w:space="0" w:color="auto"/>
            </w:tcBorders>
            <w:shd w:val="clear" w:color="auto" w:fill="auto"/>
            <w:vAlign w:val="center"/>
            <w:hideMark/>
          </w:tcPr>
          <w:p w14:paraId="12D6CD0F" w14:textId="77777777" w:rsidR="00796650" w:rsidRPr="005A2E5F" w:rsidRDefault="00796650" w:rsidP="00796650">
            <w:pPr>
              <w:jc w:val="center"/>
              <w:rPr>
                <w:rFonts w:ascii="Myriad Pro" w:hAnsi="Myriad Pro"/>
                <w:b/>
                <w:bCs/>
                <w:color w:val="000000"/>
                <w:sz w:val="20"/>
                <w:szCs w:val="20"/>
              </w:rPr>
            </w:pPr>
            <w:r w:rsidRPr="005A2E5F">
              <w:rPr>
                <w:rFonts w:ascii="Myriad Pro" w:hAnsi="Myriad Pro"/>
                <w:b/>
                <w:bCs/>
                <w:color w:val="000000"/>
                <w:sz w:val="20"/>
                <w:szCs w:val="20"/>
              </w:rPr>
              <w:t>1 039,65</w:t>
            </w:r>
          </w:p>
        </w:tc>
        <w:tc>
          <w:tcPr>
            <w:tcW w:w="1394" w:type="dxa"/>
            <w:tcBorders>
              <w:top w:val="single" w:sz="4" w:space="0" w:color="auto"/>
              <w:left w:val="nil"/>
              <w:bottom w:val="single" w:sz="4" w:space="0" w:color="auto"/>
              <w:right w:val="single" w:sz="4" w:space="0" w:color="auto"/>
            </w:tcBorders>
            <w:shd w:val="clear" w:color="auto" w:fill="auto"/>
            <w:vAlign w:val="center"/>
            <w:hideMark/>
          </w:tcPr>
          <w:p w14:paraId="55856568" w14:textId="77777777" w:rsidR="00796650" w:rsidRPr="005A2E5F" w:rsidRDefault="00796650" w:rsidP="00796650">
            <w:pPr>
              <w:jc w:val="center"/>
              <w:rPr>
                <w:rFonts w:ascii="Myriad Pro" w:hAnsi="Myriad Pro"/>
                <w:b/>
                <w:bCs/>
                <w:color w:val="000000"/>
                <w:sz w:val="20"/>
                <w:szCs w:val="20"/>
              </w:rPr>
            </w:pPr>
            <w:r w:rsidRPr="005A2E5F">
              <w:rPr>
                <w:rFonts w:ascii="Myriad Pro" w:hAnsi="Myriad Pro"/>
                <w:b/>
                <w:bCs/>
                <w:color w:val="000000"/>
                <w:sz w:val="20"/>
                <w:szCs w:val="20"/>
              </w:rPr>
              <w:t>7 098 484</w:t>
            </w:r>
          </w:p>
        </w:tc>
        <w:tc>
          <w:tcPr>
            <w:tcW w:w="1793" w:type="dxa"/>
            <w:tcBorders>
              <w:top w:val="single" w:sz="4" w:space="0" w:color="auto"/>
              <w:left w:val="nil"/>
              <w:bottom w:val="single" w:sz="4" w:space="0" w:color="auto"/>
              <w:right w:val="single" w:sz="4" w:space="0" w:color="auto"/>
            </w:tcBorders>
            <w:shd w:val="clear" w:color="auto" w:fill="auto"/>
            <w:vAlign w:val="center"/>
            <w:hideMark/>
          </w:tcPr>
          <w:p w14:paraId="79902005" w14:textId="77777777" w:rsidR="00796650" w:rsidRPr="005A2E5F" w:rsidRDefault="00796650" w:rsidP="00796650">
            <w:pPr>
              <w:jc w:val="center"/>
              <w:rPr>
                <w:rFonts w:ascii="Myriad Pro" w:hAnsi="Myriad Pro"/>
                <w:b/>
                <w:bCs/>
                <w:color w:val="000000"/>
                <w:sz w:val="20"/>
                <w:szCs w:val="20"/>
              </w:rPr>
            </w:pPr>
            <w:r w:rsidRPr="005A2E5F">
              <w:rPr>
                <w:rFonts w:ascii="Myriad Pro" w:hAnsi="Myriad Pro"/>
                <w:b/>
                <w:bCs/>
                <w:color w:val="000000"/>
                <w:sz w:val="20"/>
                <w:szCs w:val="20"/>
              </w:rPr>
              <w:t>6 779 100</w:t>
            </w:r>
          </w:p>
        </w:tc>
        <w:tc>
          <w:tcPr>
            <w:tcW w:w="1751" w:type="dxa"/>
            <w:tcBorders>
              <w:top w:val="single" w:sz="4" w:space="0" w:color="auto"/>
              <w:left w:val="nil"/>
              <w:bottom w:val="single" w:sz="4" w:space="0" w:color="auto"/>
              <w:right w:val="single" w:sz="4" w:space="0" w:color="auto"/>
            </w:tcBorders>
            <w:shd w:val="clear" w:color="auto" w:fill="auto"/>
            <w:vAlign w:val="center"/>
            <w:hideMark/>
          </w:tcPr>
          <w:p w14:paraId="29294678" w14:textId="77777777" w:rsidR="00796650" w:rsidRPr="005A2E5F" w:rsidRDefault="00796650" w:rsidP="00796650">
            <w:pPr>
              <w:jc w:val="center"/>
              <w:rPr>
                <w:rFonts w:ascii="Myriad Pro" w:hAnsi="Myriad Pro"/>
                <w:b/>
                <w:bCs/>
                <w:color w:val="000000"/>
                <w:sz w:val="20"/>
                <w:szCs w:val="20"/>
              </w:rPr>
            </w:pPr>
            <w:r w:rsidRPr="005A2E5F">
              <w:rPr>
                <w:rFonts w:ascii="Myriad Pro" w:hAnsi="Myriad Pro"/>
                <w:b/>
                <w:bCs/>
                <w:color w:val="000000"/>
                <w:sz w:val="20"/>
                <w:szCs w:val="20"/>
              </w:rPr>
              <w:t>319 384</w:t>
            </w:r>
          </w:p>
        </w:tc>
        <w:tc>
          <w:tcPr>
            <w:tcW w:w="1192" w:type="dxa"/>
            <w:tcBorders>
              <w:top w:val="single" w:sz="4" w:space="0" w:color="auto"/>
              <w:left w:val="nil"/>
              <w:bottom w:val="single" w:sz="4" w:space="0" w:color="auto"/>
              <w:right w:val="single" w:sz="4" w:space="0" w:color="auto"/>
            </w:tcBorders>
            <w:shd w:val="clear" w:color="auto" w:fill="auto"/>
            <w:vAlign w:val="center"/>
            <w:hideMark/>
          </w:tcPr>
          <w:p w14:paraId="2F813DBD" w14:textId="77777777" w:rsidR="00796650" w:rsidRPr="005A2E5F" w:rsidRDefault="00796650" w:rsidP="00796650">
            <w:pPr>
              <w:jc w:val="center"/>
              <w:rPr>
                <w:rFonts w:ascii="Myriad Pro" w:hAnsi="Myriad Pro"/>
                <w:b/>
                <w:bCs/>
                <w:color w:val="000000"/>
                <w:sz w:val="20"/>
                <w:szCs w:val="20"/>
              </w:rPr>
            </w:pPr>
            <w:r w:rsidRPr="005A2E5F">
              <w:rPr>
                <w:rFonts w:ascii="Myriad Pro" w:hAnsi="Myriad Pro"/>
                <w:b/>
                <w:bCs/>
                <w:color w:val="000000"/>
                <w:sz w:val="20"/>
                <w:szCs w:val="20"/>
              </w:rPr>
              <w:t>7 379 949</w:t>
            </w:r>
          </w:p>
        </w:tc>
        <w:tc>
          <w:tcPr>
            <w:tcW w:w="1205" w:type="dxa"/>
            <w:tcBorders>
              <w:top w:val="single" w:sz="4" w:space="0" w:color="auto"/>
              <w:left w:val="nil"/>
              <w:bottom w:val="single" w:sz="4" w:space="0" w:color="auto"/>
              <w:right w:val="single" w:sz="4" w:space="0" w:color="auto"/>
            </w:tcBorders>
            <w:shd w:val="clear" w:color="auto" w:fill="auto"/>
            <w:vAlign w:val="center"/>
            <w:hideMark/>
          </w:tcPr>
          <w:p w14:paraId="0C2A54D4" w14:textId="77777777" w:rsidR="00796650" w:rsidRPr="005A2E5F" w:rsidRDefault="00796650" w:rsidP="00796650">
            <w:pPr>
              <w:jc w:val="center"/>
              <w:rPr>
                <w:rFonts w:ascii="Myriad Pro" w:hAnsi="Myriad Pro"/>
                <w:b/>
                <w:bCs/>
                <w:color w:val="000000"/>
                <w:sz w:val="20"/>
                <w:szCs w:val="20"/>
              </w:rPr>
            </w:pPr>
            <w:r w:rsidRPr="005A2E5F">
              <w:rPr>
                <w:rFonts w:ascii="Myriad Pro" w:hAnsi="Myriad Pro"/>
                <w:b/>
                <w:bCs/>
                <w:color w:val="000000"/>
                <w:sz w:val="20"/>
                <w:szCs w:val="20"/>
              </w:rPr>
              <w:t>7 071 341</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4F050256" w14:textId="77777777" w:rsidR="00796650" w:rsidRPr="005A2E5F" w:rsidRDefault="00796650" w:rsidP="00796650">
            <w:pPr>
              <w:jc w:val="center"/>
              <w:rPr>
                <w:rFonts w:ascii="Myriad Pro" w:hAnsi="Myriad Pro"/>
                <w:b/>
                <w:bCs/>
                <w:color w:val="000000"/>
                <w:sz w:val="20"/>
                <w:szCs w:val="20"/>
              </w:rPr>
            </w:pPr>
            <w:r w:rsidRPr="005A2E5F">
              <w:rPr>
                <w:rFonts w:ascii="Myriad Pro" w:hAnsi="Myriad Pro"/>
                <w:b/>
                <w:bCs/>
                <w:color w:val="000000"/>
                <w:sz w:val="20"/>
                <w:szCs w:val="20"/>
              </w:rPr>
              <w:t>280 543</w:t>
            </w:r>
          </w:p>
        </w:tc>
        <w:tc>
          <w:tcPr>
            <w:tcW w:w="1142" w:type="dxa"/>
            <w:gridSpan w:val="2"/>
            <w:tcBorders>
              <w:top w:val="single" w:sz="4" w:space="0" w:color="auto"/>
              <w:left w:val="nil"/>
              <w:bottom w:val="single" w:sz="4" w:space="0" w:color="auto"/>
              <w:right w:val="single" w:sz="4" w:space="0" w:color="auto"/>
            </w:tcBorders>
            <w:shd w:val="clear" w:color="auto" w:fill="auto"/>
            <w:vAlign w:val="center"/>
            <w:hideMark/>
          </w:tcPr>
          <w:p w14:paraId="0E37755C" w14:textId="77777777" w:rsidR="00796650" w:rsidRPr="005A2E5F" w:rsidRDefault="00796650" w:rsidP="00796650">
            <w:pPr>
              <w:jc w:val="center"/>
              <w:rPr>
                <w:rFonts w:ascii="Myriad Pro" w:hAnsi="Myriad Pro"/>
                <w:b/>
                <w:bCs/>
                <w:color w:val="000000"/>
                <w:sz w:val="20"/>
                <w:szCs w:val="20"/>
              </w:rPr>
            </w:pPr>
            <w:r w:rsidRPr="005A2E5F">
              <w:rPr>
                <w:rFonts w:ascii="Myriad Pro" w:hAnsi="Myriad Pro"/>
                <w:b/>
                <w:bCs/>
                <w:color w:val="000000"/>
                <w:sz w:val="20"/>
                <w:szCs w:val="20"/>
              </w:rPr>
              <w:t>28 065</w:t>
            </w:r>
          </w:p>
        </w:tc>
      </w:tr>
    </w:tbl>
    <w:p w14:paraId="4BA309E0" w14:textId="77777777" w:rsidR="00796650" w:rsidRDefault="00796650" w:rsidP="00114EA4">
      <w:pPr>
        <w:spacing w:line="360" w:lineRule="auto"/>
        <w:ind w:firstLine="567"/>
        <w:jc w:val="both"/>
        <w:rPr>
          <w:rFonts w:ascii="Myriad Pro" w:hAnsi="Myriad Pro"/>
          <w:sz w:val="26"/>
          <w:szCs w:val="26"/>
        </w:rPr>
        <w:sectPr w:rsidR="00796650" w:rsidSect="007D3386">
          <w:pgSz w:w="16838" w:h="11906" w:orient="landscape"/>
          <w:pgMar w:top="1276" w:right="1134" w:bottom="1701" w:left="1134" w:header="709" w:footer="709" w:gutter="0"/>
          <w:cols w:space="708"/>
          <w:docGrid w:linePitch="360"/>
        </w:sectPr>
      </w:pPr>
    </w:p>
    <w:p w14:paraId="48BEC259" w14:textId="77777777" w:rsidR="00796650" w:rsidRPr="00796650" w:rsidRDefault="00796650" w:rsidP="00796650">
      <w:pPr>
        <w:spacing w:line="360" w:lineRule="auto"/>
        <w:ind w:firstLine="567"/>
        <w:jc w:val="both"/>
        <w:rPr>
          <w:rFonts w:ascii="Myriad Pro" w:eastAsiaTheme="minorEastAsia" w:hAnsi="Myriad Pro"/>
          <w:sz w:val="26"/>
          <w:szCs w:val="26"/>
        </w:rPr>
      </w:pPr>
      <w:r w:rsidRPr="00796650">
        <w:rPr>
          <w:rFonts w:ascii="Myriad Pro" w:eastAsiaTheme="minorEastAsia" w:hAnsi="Myriad Pro"/>
          <w:sz w:val="26"/>
          <w:szCs w:val="26"/>
        </w:rPr>
        <w:lastRenderedPageBreak/>
        <w:t xml:space="preserve">Приведенная таблица отражает собираемость фактической выручки </w:t>
      </w:r>
      <w:r>
        <w:rPr>
          <w:rFonts w:ascii="Myriad Pro" w:eastAsiaTheme="minorEastAsia" w:hAnsi="Myriad Pro"/>
          <w:sz w:val="26"/>
          <w:szCs w:val="26"/>
        </w:rPr>
        <w:t>ф</w:t>
      </w:r>
      <w:r w:rsidRPr="00796650">
        <w:rPr>
          <w:rFonts w:ascii="Myriad Pro" w:eastAsiaTheme="minorEastAsia" w:hAnsi="Myriad Pro"/>
          <w:sz w:val="26"/>
          <w:szCs w:val="26"/>
        </w:rPr>
        <w:t xml:space="preserve">илиала «Алтайэнерго» за 2018 год в сравнении с утвержденным Управлением Алтайского края по государственному регулированию цен и тарифов размером плановой товарной выручки на 2018 год - </w:t>
      </w:r>
      <w:r>
        <w:rPr>
          <w:rFonts w:ascii="Myriad Pro" w:eastAsiaTheme="minorEastAsia" w:hAnsi="Myriad Pro"/>
          <w:sz w:val="26"/>
          <w:szCs w:val="26"/>
        </w:rPr>
        <w:t>ф</w:t>
      </w:r>
      <w:r w:rsidRPr="00796650">
        <w:rPr>
          <w:rFonts w:ascii="Myriad Pro" w:eastAsiaTheme="minorEastAsia" w:hAnsi="Myriad Pro"/>
          <w:sz w:val="26"/>
          <w:szCs w:val="26"/>
        </w:rPr>
        <w:t>илиал «Алтайэнерго» получил фактическую выручку в сумме 7 379 949 тыс. руб</w:t>
      </w:r>
      <w:r>
        <w:rPr>
          <w:rFonts w:ascii="Myriad Pro" w:eastAsiaTheme="minorEastAsia" w:hAnsi="Myriad Pro"/>
          <w:sz w:val="26"/>
          <w:szCs w:val="26"/>
        </w:rPr>
        <w:t>.</w:t>
      </w:r>
      <w:r w:rsidRPr="00796650">
        <w:rPr>
          <w:rFonts w:ascii="Myriad Pro" w:eastAsiaTheme="minorEastAsia" w:hAnsi="Myriad Pro"/>
          <w:sz w:val="26"/>
          <w:szCs w:val="26"/>
        </w:rPr>
        <w:t>, что больше плановой товарной выручки 2018 года на 302 184 тыс. руб</w:t>
      </w:r>
      <w:r>
        <w:rPr>
          <w:rFonts w:ascii="Myriad Pro" w:eastAsiaTheme="minorEastAsia" w:hAnsi="Myriad Pro"/>
          <w:sz w:val="26"/>
          <w:szCs w:val="26"/>
        </w:rPr>
        <w:t>.</w:t>
      </w:r>
      <w:r w:rsidRPr="00796650">
        <w:rPr>
          <w:rFonts w:ascii="Myriad Pro" w:eastAsiaTheme="minorEastAsia" w:hAnsi="Myriad Pro"/>
          <w:sz w:val="26"/>
          <w:szCs w:val="26"/>
        </w:rPr>
        <w:t xml:space="preserve"> или 4,3%.</w:t>
      </w:r>
    </w:p>
    <w:p w14:paraId="5932ABD1" w14:textId="77777777" w:rsidR="00796650" w:rsidRPr="00796650" w:rsidRDefault="00796650" w:rsidP="00796650">
      <w:pPr>
        <w:spacing w:line="360" w:lineRule="auto"/>
        <w:ind w:firstLine="567"/>
        <w:jc w:val="both"/>
        <w:rPr>
          <w:rFonts w:ascii="Myriad Pro" w:eastAsiaTheme="minorEastAsia" w:hAnsi="Myriad Pro"/>
          <w:sz w:val="26"/>
          <w:szCs w:val="26"/>
        </w:rPr>
      </w:pPr>
      <w:r w:rsidRPr="00796650">
        <w:rPr>
          <w:rFonts w:ascii="Myriad Pro" w:eastAsiaTheme="minorEastAsia" w:hAnsi="Myriad Pro"/>
          <w:sz w:val="26"/>
          <w:szCs w:val="26"/>
        </w:rPr>
        <w:t xml:space="preserve">Фактическая выручка </w:t>
      </w:r>
      <w:r>
        <w:rPr>
          <w:rFonts w:ascii="Myriad Pro" w:eastAsiaTheme="minorEastAsia" w:hAnsi="Myriad Pro"/>
          <w:sz w:val="26"/>
          <w:szCs w:val="26"/>
        </w:rPr>
        <w:t>ф</w:t>
      </w:r>
      <w:r w:rsidRPr="00796650">
        <w:rPr>
          <w:rFonts w:ascii="Myriad Pro" w:eastAsiaTheme="minorEastAsia" w:hAnsi="Myriad Pro"/>
          <w:sz w:val="26"/>
          <w:szCs w:val="26"/>
        </w:rPr>
        <w:t>илиала «Алтайэнерго» в разрезе уровней напряжения представлена ниже: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5"/>
        <w:gridCol w:w="1714"/>
        <w:gridCol w:w="1585"/>
        <w:gridCol w:w="1791"/>
      </w:tblGrid>
      <w:tr w:rsidR="00796650" w:rsidRPr="009930FC" w14:paraId="34ED8FAF" w14:textId="77777777" w:rsidTr="007D3386">
        <w:trPr>
          <w:trHeight w:val="525"/>
        </w:trPr>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F668D1" w14:textId="77777777" w:rsidR="00796650" w:rsidRPr="009930FC" w:rsidRDefault="00796650" w:rsidP="00796650">
            <w:pPr>
              <w:jc w:val="center"/>
              <w:rPr>
                <w:rFonts w:ascii="Myriad Pro" w:hAnsi="Myriad Pro"/>
                <w:b/>
                <w:color w:val="FFFFFF" w:themeColor="background1"/>
                <w:sz w:val="20"/>
                <w:szCs w:val="20"/>
              </w:rPr>
            </w:pPr>
            <w:r w:rsidRPr="009930FC">
              <w:rPr>
                <w:rFonts w:ascii="Myriad Pro" w:hAnsi="Myriad Pro"/>
                <w:b/>
                <w:color w:val="FFFFFF" w:themeColor="background1"/>
                <w:sz w:val="20"/>
                <w:szCs w:val="20"/>
              </w:rPr>
              <w:t xml:space="preserve">Уровень напряжения </w:t>
            </w:r>
          </w:p>
        </w:tc>
        <w:tc>
          <w:tcPr>
            <w:tcW w:w="9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1FBF05" w14:textId="77777777" w:rsidR="00796650" w:rsidRPr="009930FC" w:rsidRDefault="00796650" w:rsidP="00796650">
            <w:pPr>
              <w:jc w:val="center"/>
              <w:rPr>
                <w:rFonts w:ascii="Myriad Pro" w:hAnsi="Myriad Pro"/>
                <w:b/>
                <w:color w:val="FFFFFF" w:themeColor="background1"/>
                <w:sz w:val="20"/>
                <w:szCs w:val="20"/>
              </w:rPr>
            </w:pPr>
            <w:r w:rsidRPr="009930FC">
              <w:rPr>
                <w:rFonts w:ascii="Myriad Pro" w:hAnsi="Myriad Pro"/>
                <w:b/>
                <w:color w:val="FFFFFF" w:themeColor="background1"/>
                <w:sz w:val="20"/>
                <w:szCs w:val="20"/>
              </w:rPr>
              <w:t xml:space="preserve">Одноставочный тариф </w:t>
            </w:r>
          </w:p>
        </w:tc>
        <w:tc>
          <w:tcPr>
            <w:tcW w:w="8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EFD2EC" w14:textId="77777777" w:rsidR="00796650" w:rsidRPr="009930FC" w:rsidRDefault="00796650" w:rsidP="00796650">
            <w:pPr>
              <w:jc w:val="center"/>
              <w:rPr>
                <w:rFonts w:ascii="Myriad Pro" w:hAnsi="Myriad Pro"/>
                <w:b/>
                <w:color w:val="FFFFFF" w:themeColor="background1"/>
                <w:sz w:val="20"/>
                <w:szCs w:val="20"/>
              </w:rPr>
            </w:pPr>
            <w:r w:rsidRPr="009930FC">
              <w:rPr>
                <w:rFonts w:ascii="Myriad Pro" w:hAnsi="Myriad Pro"/>
                <w:b/>
                <w:color w:val="FFFFFF" w:themeColor="background1"/>
                <w:sz w:val="20"/>
                <w:szCs w:val="20"/>
              </w:rPr>
              <w:t>Полезный отпуск</w:t>
            </w:r>
          </w:p>
        </w:tc>
        <w:tc>
          <w:tcPr>
            <w:tcW w:w="9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7B72BC" w14:textId="77777777" w:rsidR="00796650" w:rsidRPr="009930FC" w:rsidRDefault="00796650" w:rsidP="00796650">
            <w:pPr>
              <w:jc w:val="center"/>
              <w:rPr>
                <w:rFonts w:ascii="Myriad Pro" w:hAnsi="Myriad Pro"/>
                <w:b/>
                <w:color w:val="FFFFFF" w:themeColor="background1"/>
                <w:sz w:val="20"/>
                <w:szCs w:val="20"/>
              </w:rPr>
            </w:pPr>
            <w:r w:rsidRPr="009930FC">
              <w:rPr>
                <w:rFonts w:ascii="Myriad Pro" w:hAnsi="Myriad Pro"/>
                <w:b/>
                <w:color w:val="FFFFFF" w:themeColor="background1"/>
                <w:sz w:val="20"/>
                <w:szCs w:val="20"/>
              </w:rPr>
              <w:t>Выручка</w:t>
            </w:r>
          </w:p>
        </w:tc>
      </w:tr>
      <w:tr w:rsidR="00796650" w:rsidRPr="009930FC" w14:paraId="667C8104" w14:textId="77777777" w:rsidTr="007D3386">
        <w:trPr>
          <w:trHeight w:val="315"/>
        </w:trPr>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ADE9F1" w14:textId="77777777" w:rsidR="00796650" w:rsidRPr="009930FC" w:rsidRDefault="00796650" w:rsidP="00796650">
            <w:pPr>
              <w:jc w:val="center"/>
              <w:rPr>
                <w:rFonts w:ascii="Myriad Pro" w:hAnsi="Myriad Pro"/>
                <w:color w:val="FFFFFF" w:themeColor="background1"/>
                <w:sz w:val="20"/>
                <w:szCs w:val="20"/>
              </w:rPr>
            </w:pPr>
            <w:r w:rsidRPr="009930FC">
              <w:rPr>
                <w:rFonts w:ascii="Myriad Pro" w:hAnsi="Myriad Pro"/>
                <w:color w:val="FFFFFF" w:themeColor="background1"/>
                <w:sz w:val="20"/>
                <w:szCs w:val="20"/>
              </w:rPr>
              <w:t>Ед.измерения</w:t>
            </w:r>
          </w:p>
        </w:tc>
        <w:tc>
          <w:tcPr>
            <w:tcW w:w="9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F49352" w14:textId="77777777" w:rsidR="00796650" w:rsidRPr="009930FC" w:rsidRDefault="00796650" w:rsidP="00796650">
            <w:pPr>
              <w:jc w:val="center"/>
              <w:rPr>
                <w:rFonts w:ascii="Myriad Pro" w:hAnsi="Myriad Pro"/>
                <w:color w:val="FFFFFF" w:themeColor="background1"/>
                <w:sz w:val="20"/>
                <w:szCs w:val="20"/>
              </w:rPr>
            </w:pPr>
            <w:r w:rsidRPr="009930FC">
              <w:rPr>
                <w:rFonts w:ascii="Myriad Pro" w:hAnsi="Myriad Pro"/>
                <w:color w:val="FFFFFF" w:themeColor="background1"/>
                <w:sz w:val="20"/>
                <w:szCs w:val="20"/>
              </w:rPr>
              <w:t>руб./МВтч.</w:t>
            </w:r>
          </w:p>
        </w:tc>
        <w:tc>
          <w:tcPr>
            <w:tcW w:w="8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C4A9A6" w14:textId="77777777" w:rsidR="00796650" w:rsidRPr="009930FC" w:rsidRDefault="00796650" w:rsidP="00796650">
            <w:pPr>
              <w:jc w:val="center"/>
              <w:rPr>
                <w:rFonts w:ascii="Myriad Pro" w:hAnsi="Myriad Pro"/>
                <w:color w:val="FFFFFF" w:themeColor="background1"/>
                <w:sz w:val="20"/>
                <w:szCs w:val="20"/>
              </w:rPr>
            </w:pPr>
            <w:r w:rsidRPr="009930FC">
              <w:rPr>
                <w:rFonts w:ascii="Myriad Pro" w:hAnsi="Myriad Pro"/>
                <w:color w:val="FFFFFF" w:themeColor="background1"/>
                <w:sz w:val="20"/>
                <w:szCs w:val="20"/>
              </w:rPr>
              <w:t>тыс. кВт.ч.</w:t>
            </w:r>
          </w:p>
        </w:tc>
        <w:tc>
          <w:tcPr>
            <w:tcW w:w="9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AD1E9F" w14:textId="77777777" w:rsidR="00796650" w:rsidRPr="009930FC" w:rsidRDefault="00796650" w:rsidP="00796650">
            <w:pPr>
              <w:jc w:val="center"/>
              <w:rPr>
                <w:rFonts w:ascii="Myriad Pro" w:hAnsi="Myriad Pro"/>
                <w:color w:val="FFFFFF" w:themeColor="background1"/>
                <w:sz w:val="20"/>
                <w:szCs w:val="20"/>
              </w:rPr>
            </w:pPr>
            <w:r w:rsidRPr="009930FC">
              <w:rPr>
                <w:rFonts w:ascii="Myriad Pro" w:hAnsi="Myriad Pro"/>
                <w:color w:val="FFFFFF" w:themeColor="background1"/>
                <w:sz w:val="20"/>
                <w:szCs w:val="20"/>
              </w:rPr>
              <w:t>тыс. руб.</w:t>
            </w:r>
          </w:p>
        </w:tc>
      </w:tr>
      <w:tr w:rsidR="00796650" w:rsidRPr="009930FC" w14:paraId="04B0E1C8" w14:textId="77777777" w:rsidTr="007D3386">
        <w:trPr>
          <w:trHeight w:val="315"/>
        </w:trPr>
        <w:tc>
          <w:tcPr>
            <w:tcW w:w="2276" w:type="pct"/>
            <w:tcBorders>
              <w:top w:val="single" w:sz="4" w:space="0" w:color="FFFFFF" w:themeColor="background1"/>
            </w:tcBorders>
            <w:shd w:val="clear" w:color="auto" w:fill="auto"/>
            <w:vAlign w:val="center"/>
            <w:hideMark/>
          </w:tcPr>
          <w:p w14:paraId="516E6CB0" w14:textId="77777777" w:rsidR="00796650" w:rsidRPr="009930FC" w:rsidRDefault="00796650" w:rsidP="00796650">
            <w:pPr>
              <w:jc w:val="center"/>
              <w:rPr>
                <w:rFonts w:ascii="Myriad Pro" w:hAnsi="Myriad Pro"/>
                <w:color w:val="000000"/>
                <w:sz w:val="20"/>
                <w:szCs w:val="20"/>
              </w:rPr>
            </w:pPr>
            <w:r w:rsidRPr="009930FC">
              <w:rPr>
                <w:rFonts w:ascii="Myriad Pro" w:hAnsi="Myriad Pro"/>
                <w:color w:val="000000"/>
                <w:sz w:val="20"/>
                <w:szCs w:val="20"/>
              </w:rPr>
              <w:t>Всего:</w:t>
            </w:r>
          </w:p>
        </w:tc>
        <w:tc>
          <w:tcPr>
            <w:tcW w:w="917" w:type="pct"/>
            <w:tcBorders>
              <w:top w:val="single" w:sz="4" w:space="0" w:color="FFFFFF" w:themeColor="background1"/>
            </w:tcBorders>
            <w:shd w:val="clear" w:color="auto" w:fill="auto"/>
            <w:vAlign w:val="center"/>
            <w:hideMark/>
          </w:tcPr>
          <w:p w14:paraId="144C8DE8" w14:textId="77777777" w:rsidR="00796650" w:rsidRPr="009930FC" w:rsidRDefault="00796650" w:rsidP="00796650">
            <w:pPr>
              <w:jc w:val="center"/>
              <w:rPr>
                <w:rFonts w:ascii="Myriad Pro" w:hAnsi="Myriad Pro"/>
                <w:b/>
                <w:bCs/>
                <w:color w:val="000000"/>
                <w:sz w:val="20"/>
                <w:szCs w:val="20"/>
              </w:rPr>
            </w:pPr>
            <w:r w:rsidRPr="009930FC">
              <w:rPr>
                <w:rFonts w:ascii="Myriad Pro" w:hAnsi="Myriad Pro"/>
                <w:b/>
                <w:bCs/>
                <w:color w:val="000000"/>
                <w:sz w:val="20"/>
                <w:szCs w:val="20"/>
              </w:rPr>
              <w:t>1 043,11</w:t>
            </w:r>
          </w:p>
        </w:tc>
        <w:tc>
          <w:tcPr>
            <w:tcW w:w="848" w:type="pct"/>
            <w:tcBorders>
              <w:top w:val="single" w:sz="4" w:space="0" w:color="FFFFFF" w:themeColor="background1"/>
            </w:tcBorders>
            <w:shd w:val="clear" w:color="auto" w:fill="auto"/>
            <w:noWrap/>
            <w:vAlign w:val="center"/>
            <w:hideMark/>
          </w:tcPr>
          <w:p w14:paraId="57ECBB52" w14:textId="77777777" w:rsidR="00796650" w:rsidRPr="009930FC" w:rsidRDefault="00796650" w:rsidP="00796650">
            <w:pPr>
              <w:jc w:val="center"/>
              <w:rPr>
                <w:rFonts w:ascii="Myriad Pro" w:hAnsi="Myriad Pro"/>
                <w:b/>
                <w:bCs/>
                <w:color w:val="000000"/>
                <w:sz w:val="20"/>
                <w:szCs w:val="20"/>
              </w:rPr>
            </w:pPr>
            <w:r w:rsidRPr="009930FC">
              <w:rPr>
                <w:rFonts w:ascii="Myriad Pro" w:hAnsi="Myriad Pro"/>
                <w:b/>
                <w:bCs/>
                <w:color w:val="000000"/>
                <w:sz w:val="20"/>
                <w:szCs w:val="20"/>
              </w:rPr>
              <w:t>7 098 483,53</w:t>
            </w:r>
          </w:p>
        </w:tc>
        <w:tc>
          <w:tcPr>
            <w:tcW w:w="958" w:type="pct"/>
            <w:tcBorders>
              <w:top w:val="single" w:sz="4" w:space="0" w:color="FFFFFF" w:themeColor="background1"/>
            </w:tcBorders>
            <w:shd w:val="clear" w:color="auto" w:fill="auto"/>
            <w:noWrap/>
            <w:vAlign w:val="center"/>
            <w:hideMark/>
          </w:tcPr>
          <w:p w14:paraId="2FDB21EA" w14:textId="77777777" w:rsidR="00796650" w:rsidRPr="009930FC" w:rsidRDefault="00796650" w:rsidP="00796650">
            <w:pPr>
              <w:jc w:val="center"/>
              <w:rPr>
                <w:rFonts w:ascii="Myriad Pro" w:hAnsi="Myriad Pro"/>
                <w:b/>
                <w:bCs/>
                <w:color w:val="000000"/>
                <w:sz w:val="20"/>
                <w:szCs w:val="20"/>
              </w:rPr>
            </w:pPr>
            <w:r w:rsidRPr="009930FC">
              <w:rPr>
                <w:rFonts w:ascii="Myriad Pro" w:hAnsi="Myriad Pro"/>
                <w:b/>
                <w:bCs/>
                <w:color w:val="000000"/>
                <w:sz w:val="20"/>
                <w:szCs w:val="20"/>
              </w:rPr>
              <w:t>7 379 949,20</w:t>
            </w:r>
          </w:p>
        </w:tc>
      </w:tr>
      <w:tr w:rsidR="00796650" w:rsidRPr="009930FC" w14:paraId="658BA959" w14:textId="77777777" w:rsidTr="007D3386">
        <w:trPr>
          <w:trHeight w:val="315"/>
        </w:trPr>
        <w:tc>
          <w:tcPr>
            <w:tcW w:w="2276" w:type="pct"/>
            <w:shd w:val="clear" w:color="auto" w:fill="auto"/>
            <w:vAlign w:val="center"/>
            <w:hideMark/>
          </w:tcPr>
          <w:p w14:paraId="10D26BFC" w14:textId="77777777" w:rsidR="00796650" w:rsidRPr="009930FC" w:rsidRDefault="00796650" w:rsidP="00796650">
            <w:pPr>
              <w:jc w:val="center"/>
              <w:rPr>
                <w:rFonts w:ascii="Myriad Pro" w:hAnsi="Myriad Pro"/>
                <w:color w:val="000000"/>
                <w:sz w:val="20"/>
                <w:szCs w:val="20"/>
              </w:rPr>
            </w:pPr>
            <w:r w:rsidRPr="009930FC">
              <w:rPr>
                <w:rFonts w:ascii="Myriad Pro" w:hAnsi="Myriad Pro"/>
                <w:color w:val="000000"/>
                <w:sz w:val="20"/>
                <w:szCs w:val="20"/>
              </w:rPr>
              <w:t xml:space="preserve">ВН </w:t>
            </w:r>
          </w:p>
        </w:tc>
        <w:tc>
          <w:tcPr>
            <w:tcW w:w="917" w:type="pct"/>
            <w:shd w:val="clear" w:color="auto" w:fill="auto"/>
            <w:vAlign w:val="center"/>
            <w:hideMark/>
          </w:tcPr>
          <w:p w14:paraId="73854A1B" w14:textId="77777777" w:rsidR="00796650" w:rsidRPr="009930FC" w:rsidRDefault="00796650" w:rsidP="00796650">
            <w:pPr>
              <w:jc w:val="center"/>
              <w:rPr>
                <w:rFonts w:ascii="Myriad Pro" w:hAnsi="Myriad Pro"/>
                <w:color w:val="000000"/>
                <w:sz w:val="20"/>
                <w:szCs w:val="20"/>
              </w:rPr>
            </w:pPr>
            <w:r w:rsidRPr="009930FC">
              <w:rPr>
                <w:rFonts w:ascii="Myriad Pro" w:hAnsi="Myriad Pro"/>
                <w:color w:val="000000"/>
                <w:sz w:val="20"/>
                <w:szCs w:val="20"/>
              </w:rPr>
              <w:t>801,36</w:t>
            </w:r>
          </w:p>
        </w:tc>
        <w:tc>
          <w:tcPr>
            <w:tcW w:w="848" w:type="pct"/>
            <w:shd w:val="clear" w:color="auto" w:fill="auto"/>
            <w:noWrap/>
            <w:vAlign w:val="center"/>
            <w:hideMark/>
          </w:tcPr>
          <w:p w14:paraId="5B78EA6A" w14:textId="77777777" w:rsidR="00796650" w:rsidRPr="009930FC" w:rsidRDefault="00796650" w:rsidP="00796650">
            <w:pPr>
              <w:jc w:val="center"/>
              <w:rPr>
                <w:rFonts w:ascii="Myriad Pro" w:hAnsi="Myriad Pro"/>
                <w:color w:val="000000"/>
                <w:sz w:val="20"/>
                <w:szCs w:val="20"/>
              </w:rPr>
            </w:pPr>
            <w:r w:rsidRPr="009930FC">
              <w:rPr>
                <w:rFonts w:ascii="Myriad Pro" w:hAnsi="Myriad Pro"/>
                <w:color w:val="000000"/>
                <w:sz w:val="20"/>
                <w:szCs w:val="20"/>
              </w:rPr>
              <w:t>4 708 521,79</w:t>
            </w:r>
          </w:p>
        </w:tc>
        <w:tc>
          <w:tcPr>
            <w:tcW w:w="958" w:type="pct"/>
            <w:shd w:val="clear" w:color="auto" w:fill="auto"/>
            <w:noWrap/>
            <w:vAlign w:val="center"/>
            <w:hideMark/>
          </w:tcPr>
          <w:p w14:paraId="48C5C10B" w14:textId="77777777" w:rsidR="00796650" w:rsidRPr="009930FC" w:rsidRDefault="00796650" w:rsidP="00796650">
            <w:pPr>
              <w:jc w:val="center"/>
              <w:rPr>
                <w:rFonts w:ascii="Myriad Pro" w:hAnsi="Myriad Pro"/>
                <w:color w:val="000000"/>
                <w:sz w:val="20"/>
                <w:szCs w:val="20"/>
              </w:rPr>
            </w:pPr>
            <w:r w:rsidRPr="009930FC">
              <w:rPr>
                <w:rFonts w:ascii="Myriad Pro" w:hAnsi="Myriad Pro"/>
                <w:color w:val="000000"/>
                <w:sz w:val="20"/>
                <w:szCs w:val="20"/>
              </w:rPr>
              <w:t>3 790 838,93</w:t>
            </w:r>
          </w:p>
        </w:tc>
      </w:tr>
      <w:tr w:rsidR="00796650" w:rsidRPr="009930FC" w14:paraId="10F2F480" w14:textId="77777777" w:rsidTr="007D3386">
        <w:trPr>
          <w:trHeight w:val="315"/>
        </w:trPr>
        <w:tc>
          <w:tcPr>
            <w:tcW w:w="2276" w:type="pct"/>
            <w:shd w:val="clear" w:color="auto" w:fill="auto"/>
            <w:vAlign w:val="center"/>
            <w:hideMark/>
          </w:tcPr>
          <w:p w14:paraId="39EC99D1" w14:textId="77777777" w:rsidR="00796650" w:rsidRPr="009930FC" w:rsidRDefault="00796650" w:rsidP="00796650">
            <w:pPr>
              <w:jc w:val="center"/>
              <w:rPr>
                <w:rFonts w:ascii="Myriad Pro" w:hAnsi="Myriad Pro"/>
                <w:color w:val="000000"/>
                <w:sz w:val="20"/>
                <w:szCs w:val="20"/>
              </w:rPr>
            </w:pPr>
            <w:r w:rsidRPr="009930FC">
              <w:rPr>
                <w:rFonts w:ascii="Myriad Pro" w:hAnsi="Myriad Pro"/>
                <w:color w:val="000000"/>
                <w:sz w:val="20"/>
                <w:szCs w:val="20"/>
              </w:rPr>
              <w:t>СН1</w:t>
            </w:r>
          </w:p>
        </w:tc>
        <w:tc>
          <w:tcPr>
            <w:tcW w:w="917" w:type="pct"/>
            <w:shd w:val="clear" w:color="auto" w:fill="auto"/>
            <w:vAlign w:val="center"/>
            <w:hideMark/>
          </w:tcPr>
          <w:p w14:paraId="44D5C2A3" w14:textId="77777777" w:rsidR="00796650" w:rsidRPr="009930FC" w:rsidRDefault="00796650" w:rsidP="00796650">
            <w:pPr>
              <w:jc w:val="center"/>
              <w:rPr>
                <w:rFonts w:ascii="Myriad Pro" w:hAnsi="Myriad Pro"/>
                <w:color w:val="000000"/>
                <w:sz w:val="20"/>
                <w:szCs w:val="20"/>
              </w:rPr>
            </w:pPr>
            <w:r w:rsidRPr="009930FC">
              <w:rPr>
                <w:rFonts w:ascii="Myriad Pro" w:hAnsi="Myriad Pro"/>
                <w:color w:val="000000"/>
                <w:sz w:val="20"/>
                <w:szCs w:val="20"/>
              </w:rPr>
              <w:t>1 007,90</w:t>
            </w:r>
          </w:p>
        </w:tc>
        <w:tc>
          <w:tcPr>
            <w:tcW w:w="848" w:type="pct"/>
            <w:shd w:val="clear" w:color="auto" w:fill="auto"/>
            <w:noWrap/>
            <w:vAlign w:val="center"/>
            <w:hideMark/>
          </w:tcPr>
          <w:p w14:paraId="5798CDA4" w14:textId="77777777" w:rsidR="00796650" w:rsidRPr="009930FC" w:rsidRDefault="00796650" w:rsidP="00796650">
            <w:pPr>
              <w:jc w:val="center"/>
              <w:rPr>
                <w:rFonts w:ascii="Myriad Pro" w:hAnsi="Myriad Pro"/>
                <w:color w:val="000000"/>
                <w:sz w:val="20"/>
                <w:szCs w:val="20"/>
              </w:rPr>
            </w:pPr>
            <w:r w:rsidRPr="009930FC">
              <w:rPr>
                <w:rFonts w:ascii="Myriad Pro" w:hAnsi="Myriad Pro"/>
                <w:color w:val="000000"/>
                <w:sz w:val="20"/>
                <w:szCs w:val="20"/>
              </w:rPr>
              <w:t>625 611,44</w:t>
            </w:r>
          </w:p>
        </w:tc>
        <w:tc>
          <w:tcPr>
            <w:tcW w:w="958" w:type="pct"/>
            <w:shd w:val="clear" w:color="auto" w:fill="auto"/>
            <w:noWrap/>
            <w:vAlign w:val="center"/>
            <w:hideMark/>
          </w:tcPr>
          <w:p w14:paraId="1C15F209" w14:textId="77777777" w:rsidR="00796650" w:rsidRPr="009930FC" w:rsidRDefault="00796650" w:rsidP="00796650">
            <w:pPr>
              <w:jc w:val="center"/>
              <w:rPr>
                <w:rFonts w:ascii="Myriad Pro" w:hAnsi="Myriad Pro"/>
                <w:color w:val="000000"/>
                <w:sz w:val="20"/>
                <w:szCs w:val="20"/>
              </w:rPr>
            </w:pPr>
            <w:r w:rsidRPr="009930FC">
              <w:rPr>
                <w:rFonts w:ascii="Myriad Pro" w:hAnsi="Myriad Pro"/>
                <w:color w:val="000000"/>
                <w:sz w:val="20"/>
                <w:szCs w:val="20"/>
              </w:rPr>
              <w:t>645 149,09</w:t>
            </w:r>
          </w:p>
        </w:tc>
      </w:tr>
      <w:tr w:rsidR="00796650" w:rsidRPr="009930FC" w14:paraId="345A9074" w14:textId="77777777" w:rsidTr="007D3386">
        <w:trPr>
          <w:trHeight w:val="315"/>
        </w:trPr>
        <w:tc>
          <w:tcPr>
            <w:tcW w:w="2276" w:type="pct"/>
            <w:shd w:val="clear" w:color="auto" w:fill="auto"/>
            <w:vAlign w:val="center"/>
            <w:hideMark/>
          </w:tcPr>
          <w:p w14:paraId="539A92F0" w14:textId="77777777" w:rsidR="00796650" w:rsidRPr="009930FC" w:rsidRDefault="00796650" w:rsidP="00796650">
            <w:pPr>
              <w:jc w:val="center"/>
              <w:rPr>
                <w:rFonts w:ascii="Myriad Pro" w:hAnsi="Myriad Pro"/>
                <w:color w:val="000000"/>
                <w:sz w:val="20"/>
                <w:szCs w:val="20"/>
              </w:rPr>
            </w:pPr>
            <w:r w:rsidRPr="009930FC">
              <w:rPr>
                <w:rFonts w:ascii="Myriad Pro" w:hAnsi="Myriad Pro"/>
                <w:color w:val="000000"/>
                <w:sz w:val="20"/>
                <w:szCs w:val="20"/>
              </w:rPr>
              <w:t>СН2</w:t>
            </w:r>
          </w:p>
        </w:tc>
        <w:tc>
          <w:tcPr>
            <w:tcW w:w="917" w:type="pct"/>
            <w:shd w:val="clear" w:color="auto" w:fill="auto"/>
            <w:vAlign w:val="center"/>
            <w:hideMark/>
          </w:tcPr>
          <w:p w14:paraId="6C03E31E" w14:textId="77777777" w:rsidR="00796650" w:rsidRPr="009930FC" w:rsidRDefault="00796650" w:rsidP="00796650">
            <w:pPr>
              <w:jc w:val="center"/>
              <w:rPr>
                <w:rFonts w:ascii="Myriad Pro" w:hAnsi="Myriad Pro"/>
                <w:color w:val="000000"/>
                <w:sz w:val="20"/>
                <w:szCs w:val="20"/>
              </w:rPr>
            </w:pPr>
            <w:r w:rsidRPr="009930FC">
              <w:rPr>
                <w:rFonts w:ascii="Myriad Pro" w:hAnsi="Myriad Pro"/>
                <w:color w:val="000000"/>
                <w:sz w:val="20"/>
                <w:szCs w:val="20"/>
              </w:rPr>
              <w:t>1 512,37</w:t>
            </w:r>
          </w:p>
        </w:tc>
        <w:tc>
          <w:tcPr>
            <w:tcW w:w="848" w:type="pct"/>
            <w:shd w:val="clear" w:color="auto" w:fill="auto"/>
            <w:noWrap/>
            <w:vAlign w:val="center"/>
            <w:hideMark/>
          </w:tcPr>
          <w:p w14:paraId="6C2CDF3F" w14:textId="77777777" w:rsidR="00796650" w:rsidRPr="009930FC" w:rsidRDefault="00796650" w:rsidP="00796650">
            <w:pPr>
              <w:jc w:val="center"/>
              <w:rPr>
                <w:rFonts w:ascii="Myriad Pro" w:hAnsi="Myriad Pro"/>
                <w:color w:val="000000"/>
                <w:sz w:val="20"/>
                <w:szCs w:val="20"/>
              </w:rPr>
            </w:pPr>
            <w:r w:rsidRPr="009930FC">
              <w:rPr>
                <w:rFonts w:ascii="Myriad Pro" w:hAnsi="Myriad Pro"/>
                <w:color w:val="000000"/>
                <w:sz w:val="20"/>
                <w:szCs w:val="20"/>
              </w:rPr>
              <w:t>695 220,09</w:t>
            </w:r>
          </w:p>
        </w:tc>
        <w:tc>
          <w:tcPr>
            <w:tcW w:w="958" w:type="pct"/>
            <w:shd w:val="clear" w:color="auto" w:fill="auto"/>
            <w:noWrap/>
            <w:vAlign w:val="center"/>
            <w:hideMark/>
          </w:tcPr>
          <w:p w14:paraId="107D5CB7" w14:textId="77777777" w:rsidR="00796650" w:rsidRPr="009930FC" w:rsidRDefault="00796650" w:rsidP="00796650">
            <w:pPr>
              <w:jc w:val="center"/>
              <w:rPr>
                <w:rFonts w:ascii="Myriad Pro" w:hAnsi="Myriad Pro"/>
                <w:color w:val="000000"/>
                <w:sz w:val="20"/>
                <w:szCs w:val="20"/>
              </w:rPr>
            </w:pPr>
            <w:r w:rsidRPr="009930FC">
              <w:rPr>
                <w:rFonts w:ascii="Myriad Pro" w:hAnsi="Myriad Pro"/>
                <w:color w:val="000000"/>
                <w:sz w:val="20"/>
                <w:szCs w:val="20"/>
              </w:rPr>
              <w:t>1 044 459,76</w:t>
            </w:r>
          </w:p>
        </w:tc>
      </w:tr>
      <w:tr w:rsidR="00796650" w:rsidRPr="009930FC" w14:paraId="21752136" w14:textId="77777777" w:rsidTr="007D3386">
        <w:trPr>
          <w:trHeight w:val="315"/>
        </w:trPr>
        <w:tc>
          <w:tcPr>
            <w:tcW w:w="2276" w:type="pct"/>
            <w:shd w:val="clear" w:color="auto" w:fill="auto"/>
            <w:vAlign w:val="center"/>
            <w:hideMark/>
          </w:tcPr>
          <w:p w14:paraId="11647FEB" w14:textId="77777777" w:rsidR="00796650" w:rsidRPr="009930FC" w:rsidRDefault="00796650" w:rsidP="00796650">
            <w:pPr>
              <w:jc w:val="center"/>
              <w:rPr>
                <w:rFonts w:ascii="Myriad Pro" w:hAnsi="Myriad Pro"/>
                <w:color w:val="000000"/>
                <w:sz w:val="20"/>
                <w:szCs w:val="20"/>
              </w:rPr>
            </w:pPr>
            <w:r w:rsidRPr="009930FC">
              <w:rPr>
                <w:rFonts w:ascii="Myriad Pro" w:hAnsi="Myriad Pro"/>
                <w:color w:val="000000"/>
                <w:sz w:val="20"/>
                <w:szCs w:val="20"/>
              </w:rPr>
              <w:t xml:space="preserve">НН </w:t>
            </w:r>
          </w:p>
        </w:tc>
        <w:tc>
          <w:tcPr>
            <w:tcW w:w="917" w:type="pct"/>
            <w:shd w:val="clear" w:color="auto" w:fill="auto"/>
            <w:vAlign w:val="center"/>
            <w:hideMark/>
          </w:tcPr>
          <w:p w14:paraId="578C22AD" w14:textId="77777777" w:rsidR="00796650" w:rsidRPr="009930FC" w:rsidRDefault="00796650" w:rsidP="00796650">
            <w:pPr>
              <w:jc w:val="center"/>
              <w:rPr>
                <w:rFonts w:ascii="Myriad Pro" w:hAnsi="Myriad Pro"/>
                <w:color w:val="000000"/>
                <w:sz w:val="20"/>
                <w:szCs w:val="20"/>
              </w:rPr>
            </w:pPr>
            <w:r w:rsidRPr="009930FC">
              <w:rPr>
                <w:rFonts w:ascii="Myriad Pro" w:hAnsi="Myriad Pro"/>
                <w:color w:val="000000"/>
                <w:sz w:val="20"/>
                <w:szCs w:val="20"/>
              </w:rPr>
              <w:t>1 775,66</w:t>
            </w:r>
          </w:p>
        </w:tc>
        <w:tc>
          <w:tcPr>
            <w:tcW w:w="848" w:type="pct"/>
            <w:shd w:val="clear" w:color="auto" w:fill="auto"/>
            <w:noWrap/>
            <w:vAlign w:val="center"/>
            <w:hideMark/>
          </w:tcPr>
          <w:p w14:paraId="361B2B8D" w14:textId="77777777" w:rsidR="00796650" w:rsidRPr="009930FC" w:rsidRDefault="00796650" w:rsidP="00796650">
            <w:pPr>
              <w:jc w:val="center"/>
              <w:rPr>
                <w:rFonts w:ascii="Myriad Pro" w:hAnsi="Myriad Pro"/>
                <w:color w:val="000000"/>
                <w:sz w:val="20"/>
                <w:szCs w:val="20"/>
              </w:rPr>
            </w:pPr>
            <w:r w:rsidRPr="009930FC">
              <w:rPr>
                <w:rFonts w:ascii="Myriad Pro" w:hAnsi="Myriad Pro"/>
                <w:color w:val="000000"/>
                <w:sz w:val="20"/>
                <w:szCs w:val="20"/>
              </w:rPr>
              <w:t>1 069 130,21</w:t>
            </w:r>
          </w:p>
        </w:tc>
        <w:tc>
          <w:tcPr>
            <w:tcW w:w="958" w:type="pct"/>
            <w:shd w:val="clear" w:color="auto" w:fill="auto"/>
            <w:noWrap/>
            <w:vAlign w:val="center"/>
            <w:hideMark/>
          </w:tcPr>
          <w:p w14:paraId="4B629EDB" w14:textId="77777777" w:rsidR="00796650" w:rsidRPr="009930FC" w:rsidRDefault="00796650" w:rsidP="00796650">
            <w:pPr>
              <w:jc w:val="center"/>
              <w:rPr>
                <w:rFonts w:ascii="Myriad Pro" w:hAnsi="Myriad Pro"/>
                <w:color w:val="000000"/>
                <w:sz w:val="20"/>
                <w:szCs w:val="20"/>
              </w:rPr>
            </w:pPr>
            <w:r w:rsidRPr="009930FC">
              <w:rPr>
                <w:rFonts w:ascii="Myriad Pro" w:hAnsi="Myriad Pro"/>
                <w:color w:val="000000"/>
                <w:sz w:val="20"/>
                <w:szCs w:val="20"/>
              </w:rPr>
              <w:t>1 899 501,42</w:t>
            </w:r>
          </w:p>
        </w:tc>
      </w:tr>
    </w:tbl>
    <w:p w14:paraId="2587CC71" w14:textId="77777777" w:rsidR="00796650" w:rsidRDefault="00796650" w:rsidP="00114EA4">
      <w:pPr>
        <w:spacing w:line="360" w:lineRule="auto"/>
        <w:ind w:firstLine="567"/>
        <w:jc w:val="both"/>
        <w:rPr>
          <w:rFonts w:ascii="Myriad Pro" w:hAnsi="Myriad Pro"/>
          <w:sz w:val="26"/>
          <w:szCs w:val="26"/>
        </w:rPr>
      </w:pPr>
    </w:p>
    <w:p w14:paraId="65BACAE3" w14:textId="77777777" w:rsidR="00114EA4" w:rsidRPr="00114EA4" w:rsidRDefault="00114EA4" w:rsidP="00114EA4">
      <w:pPr>
        <w:spacing w:line="360" w:lineRule="auto"/>
        <w:ind w:firstLine="567"/>
        <w:jc w:val="both"/>
        <w:rPr>
          <w:rFonts w:ascii="Myriad Pro" w:hAnsi="Myriad Pro"/>
          <w:sz w:val="26"/>
          <w:szCs w:val="26"/>
        </w:rPr>
      </w:pPr>
      <w:r w:rsidRPr="00114EA4">
        <w:rPr>
          <w:rFonts w:ascii="Myriad Pro" w:hAnsi="Myriad Pro"/>
          <w:sz w:val="26"/>
          <w:szCs w:val="26"/>
        </w:rPr>
        <w:t xml:space="preserve">В таблице, приведенной ниже, Исполнитель анализирует финансовое обеспечение собственных расходов предприятия </w:t>
      </w:r>
      <w:r w:rsidR="00796650">
        <w:rPr>
          <w:rFonts w:ascii="Myriad Pro" w:hAnsi="Myriad Pro"/>
          <w:sz w:val="26"/>
          <w:szCs w:val="26"/>
        </w:rPr>
        <w:t>ф</w:t>
      </w:r>
      <w:r w:rsidRPr="00114EA4">
        <w:rPr>
          <w:rFonts w:ascii="Myriad Pro" w:hAnsi="Myriad Pro"/>
          <w:sz w:val="26"/>
          <w:szCs w:val="26"/>
        </w:rPr>
        <w:t>илиала «Алтайэнерго», произведенных в 2018 году, фактической товарной выручкой, полученной за 2018 год:</w:t>
      </w:r>
    </w:p>
    <w:tbl>
      <w:tblPr>
        <w:tblW w:w="9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1230"/>
        <w:gridCol w:w="1166"/>
        <w:gridCol w:w="1134"/>
        <w:gridCol w:w="1080"/>
      </w:tblGrid>
      <w:tr w:rsidR="00114EA4" w:rsidRPr="00796650" w14:paraId="1FD77B6C" w14:textId="77777777" w:rsidTr="007D3386">
        <w:trPr>
          <w:trHeight w:val="285"/>
          <w:tblHeader/>
        </w:trPr>
        <w:tc>
          <w:tcPr>
            <w:tcW w:w="481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065D60" w14:textId="77777777" w:rsidR="00114EA4" w:rsidRPr="00796650" w:rsidRDefault="00114EA4" w:rsidP="00B828BD">
            <w:pPr>
              <w:jc w:val="center"/>
              <w:rPr>
                <w:rFonts w:ascii="Myriad Pro" w:hAnsi="Myriad Pro"/>
                <w:b/>
                <w:color w:val="FFFFFF" w:themeColor="background1"/>
                <w:sz w:val="20"/>
                <w:szCs w:val="20"/>
              </w:rPr>
            </w:pPr>
            <w:r w:rsidRPr="00796650">
              <w:rPr>
                <w:rFonts w:ascii="Myriad Pro" w:hAnsi="Myriad Pro"/>
                <w:b/>
                <w:color w:val="FFFFFF" w:themeColor="background1"/>
                <w:sz w:val="20"/>
                <w:szCs w:val="20"/>
              </w:rPr>
              <w:t>Показатель</w:t>
            </w:r>
          </w:p>
        </w:tc>
        <w:tc>
          <w:tcPr>
            <w:tcW w:w="123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390FD4" w14:textId="77777777" w:rsidR="00114EA4" w:rsidRPr="00796650" w:rsidRDefault="00114EA4" w:rsidP="00B828BD">
            <w:pPr>
              <w:jc w:val="center"/>
              <w:rPr>
                <w:rFonts w:ascii="Myriad Pro" w:hAnsi="Myriad Pro"/>
                <w:b/>
                <w:color w:val="FFFFFF" w:themeColor="background1"/>
                <w:sz w:val="20"/>
                <w:szCs w:val="20"/>
              </w:rPr>
            </w:pPr>
            <w:r w:rsidRPr="00796650">
              <w:rPr>
                <w:rFonts w:ascii="Myriad Pro" w:hAnsi="Myriad Pro"/>
                <w:b/>
                <w:color w:val="FFFFFF" w:themeColor="background1"/>
                <w:sz w:val="20"/>
                <w:szCs w:val="20"/>
              </w:rPr>
              <w:t>Ед.изм.</w:t>
            </w:r>
          </w:p>
        </w:tc>
        <w:tc>
          <w:tcPr>
            <w:tcW w:w="230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211DB2" w14:textId="77777777" w:rsidR="00114EA4" w:rsidRPr="00796650" w:rsidRDefault="00114EA4" w:rsidP="00B828BD">
            <w:pPr>
              <w:jc w:val="center"/>
              <w:rPr>
                <w:rFonts w:ascii="Myriad Pro" w:hAnsi="Myriad Pro"/>
                <w:b/>
                <w:color w:val="FFFFFF" w:themeColor="background1"/>
                <w:sz w:val="20"/>
                <w:szCs w:val="20"/>
              </w:rPr>
            </w:pPr>
            <w:r w:rsidRPr="00796650">
              <w:rPr>
                <w:rFonts w:ascii="Myriad Pro" w:hAnsi="Myriad Pro"/>
                <w:b/>
                <w:color w:val="FFFFFF" w:themeColor="background1"/>
                <w:sz w:val="20"/>
                <w:szCs w:val="20"/>
              </w:rPr>
              <w:t>2018 </w:t>
            </w:r>
          </w:p>
        </w:tc>
        <w:tc>
          <w:tcPr>
            <w:tcW w:w="10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7CFBDF" w14:textId="77777777" w:rsidR="00114EA4" w:rsidRPr="00796650" w:rsidRDefault="00114EA4" w:rsidP="00B828BD">
            <w:pPr>
              <w:jc w:val="center"/>
              <w:rPr>
                <w:rFonts w:ascii="Myriad Pro" w:hAnsi="Myriad Pro"/>
                <w:b/>
                <w:color w:val="FFFFFF" w:themeColor="background1"/>
                <w:sz w:val="20"/>
                <w:szCs w:val="20"/>
              </w:rPr>
            </w:pPr>
            <w:r w:rsidRPr="00796650">
              <w:rPr>
                <w:rFonts w:ascii="Myriad Pro" w:hAnsi="Myriad Pro"/>
                <w:b/>
                <w:color w:val="FFFFFF" w:themeColor="background1"/>
                <w:sz w:val="20"/>
                <w:szCs w:val="20"/>
              </w:rPr>
              <w:t>Откл.</w:t>
            </w:r>
          </w:p>
        </w:tc>
      </w:tr>
      <w:tr w:rsidR="00114EA4" w:rsidRPr="00796650" w14:paraId="4D704822" w14:textId="77777777" w:rsidTr="007D3386">
        <w:trPr>
          <w:trHeight w:val="300"/>
        </w:trPr>
        <w:tc>
          <w:tcPr>
            <w:tcW w:w="481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A696CF" w14:textId="77777777" w:rsidR="00114EA4" w:rsidRPr="00796650" w:rsidRDefault="00114EA4" w:rsidP="00B828BD">
            <w:pPr>
              <w:rPr>
                <w:rFonts w:ascii="Myriad Pro" w:hAnsi="Myriad Pro"/>
                <w:color w:val="000000"/>
                <w:sz w:val="20"/>
                <w:szCs w:val="20"/>
              </w:rPr>
            </w:pPr>
          </w:p>
        </w:tc>
        <w:tc>
          <w:tcPr>
            <w:tcW w:w="123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F43BFF" w14:textId="77777777" w:rsidR="00114EA4" w:rsidRPr="00796650" w:rsidRDefault="00114EA4" w:rsidP="00B828BD">
            <w:pPr>
              <w:jc w:val="center"/>
              <w:rPr>
                <w:rFonts w:ascii="Myriad Pro" w:hAnsi="Myriad Pro"/>
                <w:color w:val="000000"/>
                <w:sz w:val="20"/>
                <w:szCs w:val="20"/>
              </w:rPr>
            </w:pPr>
          </w:p>
        </w:tc>
        <w:tc>
          <w:tcPr>
            <w:tcW w:w="11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AE7356" w14:textId="77777777" w:rsidR="00114EA4" w:rsidRPr="00796650" w:rsidRDefault="00114EA4" w:rsidP="00B828BD">
            <w:pPr>
              <w:jc w:val="center"/>
              <w:rPr>
                <w:rFonts w:ascii="Myriad Pro" w:hAnsi="Myriad Pro"/>
                <w:b/>
                <w:color w:val="FFFFFF" w:themeColor="background1"/>
                <w:sz w:val="20"/>
                <w:szCs w:val="20"/>
              </w:rPr>
            </w:pPr>
            <w:r w:rsidRPr="00796650">
              <w:rPr>
                <w:rFonts w:ascii="Myriad Pro" w:hAnsi="Myriad Pro"/>
                <w:b/>
                <w:color w:val="FFFFFF" w:themeColor="background1"/>
                <w:sz w:val="20"/>
                <w:szCs w:val="20"/>
              </w:rPr>
              <w:t xml:space="preserve">план </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8B91F1" w14:textId="77777777" w:rsidR="00114EA4" w:rsidRPr="00796650" w:rsidRDefault="00114EA4" w:rsidP="00B828BD">
            <w:pPr>
              <w:jc w:val="center"/>
              <w:rPr>
                <w:rFonts w:ascii="Myriad Pro" w:hAnsi="Myriad Pro"/>
                <w:b/>
                <w:color w:val="FFFFFF" w:themeColor="background1"/>
                <w:sz w:val="20"/>
                <w:szCs w:val="20"/>
              </w:rPr>
            </w:pPr>
            <w:r w:rsidRPr="00796650">
              <w:rPr>
                <w:rFonts w:ascii="Myriad Pro" w:hAnsi="Myriad Pro"/>
                <w:b/>
                <w:color w:val="FFFFFF" w:themeColor="background1"/>
                <w:sz w:val="20"/>
                <w:szCs w:val="20"/>
              </w:rPr>
              <w:t xml:space="preserve">факт </w:t>
            </w:r>
          </w:p>
        </w:tc>
        <w:tc>
          <w:tcPr>
            <w:tcW w:w="10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96AB360" w14:textId="77777777" w:rsidR="00114EA4" w:rsidRPr="00796650" w:rsidRDefault="00114EA4" w:rsidP="00B828BD">
            <w:pPr>
              <w:rPr>
                <w:rFonts w:ascii="Myriad Pro" w:hAnsi="Myriad Pro"/>
                <w:color w:val="000000"/>
                <w:sz w:val="20"/>
                <w:szCs w:val="20"/>
              </w:rPr>
            </w:pPr>
          </w:p>
        </w:tc>
      </w:tr>
      <w:tr w:rsidR="00114EA4" w:rsidRPr="00796650" w14:paraId="52A99E3B" w14:textId="77777777" w:rsidTr="007D3386">
        <w:trPr>
          <w:trHeight w:val="300"/>
        </w:trPr>
        <w:tc>
          <w:tcPr>
            <w:tcW w:w="4815" w:type="dxa"/>
            <w:tcBorders>
              <w:top w:val="single" w:sz="4" w:space="0" w:color="FFFFFF" w:themeColor="background1"/>
            </w:tcBorders>
            <w:shd w:val="clear" w:color="auto" w:fill="auto"/>
            <w:noWrap/>
            <w:vAlign w:val="center"/>
            <w:hideMark/>
          </w:tcPr>
          <w:p w14:paraId="678C2D85" w14:textId="77777777" w:rsidR="00114EA4" w:rsidRPr="00796650" w:rsidRDefault="00114EA4" w:rsidP="00B828BD">
            <w:pPr>
              <w:rPr>
                <w:rFonts w:ascii="Myriad Pro" w:hAnsi="Myriad Pro"/>
                <w:color w:val="000000"/>
                <w:sz w:val="20"/>
                <w:szCs w:val="20"/>
              </w:rPr>
            </w:pPr>
            <w:r w:rsidRPr="00796650">
              <w:rPr>
                <w:rFonts w:ascii="Myriad Pro" w:hAnsi="Myriad Pro"/>
                <w:color w:val="000000"/>
                <w:sz w:val="20"/>
                <w:szCs w:val="20"/>
              </w:rPr>
              <w:t>Выручка за услуги по передаче</w:t>
            </w:r>
          </w:p>
        </w:tc>
        <w:tc>
          <w:tcPr>
            <w:tcW w:w="1230" w:type="dxa"/>
            <w:tcBorders>
              <w:top w:val="single" w:sz="4" w:space="0" w:color="FFFFFF" w:themeColor="background1"/>
            </w:tcBorders>
            <w:shd w:val="clear" w:color="auto" w:fill="auto"/>
            <w:noWrap/>
            <w:vAlign w:val="center"/>
            <w:hideMark/>
          </w:tcPr>
          <w:p w14:paraId="07BB3A1C" w14:textId="268F0683" w:rsidR="00114EA4" w:rsidRPr="00796650" w:rsidRDefault="00E7738A" w:rsidP="00B828BD">
            <w:pPr>
              <w:rPr>
                <w:rFonts w:ascii="Myriad Pro" w:hAnsi="Myriad Pro"/>
                <w:color w:val="000000"/>
                <w:sz w:val="20"/>
                <w:szCs w:val="20"/>
              </w:rPr>
            </w:pPr>
            <w:r>
              <w:rPr>
                <w:rFonts w:ascii="Myriad Pro" w:hAnsi="Myriad Pro"/>
                <w:color w:val="000000"/>
                <w:sz w:val="20"/>
                <w:szCs w:val="20"/>
              </w:rPr>
              <w:t>т</w:t>
            </w:r>
            <w:r w:rsidRPr="00796650">
              <w:rPr>
                <w:rFonts w:ascii="Myriad Pro" w:hAnsi="Myriad Pro"/>
                <w:color w:val="000000"/>
                <w:sz w:val="20"/>
                <w:szCs w:val="20"/>
              </w:rPr>
              <w:t>ыс</w:t>
            </w:r>
            <w:r w:rsidR="00114EA4" w:rsidRPr="00796650">
              <w:rPr>
                <w:rFonts w:ascii="Myriad Pro" w:hAnsi="Myriad Pro"/>
                <w:color w:val="000000"/>
                <w:sz w:val="20"/>
                <w:szCs w:val="20"/>
              </w:rPr>
              <w:t>. руб.</w:t>
            </w:r>
          </w:p>
        </w:tc>
        <w:tc>
          <w:tcPr>
            <w:tcW w:w="1166" w:type="dxa"/>
            <w:tcBorders>
              <w:top w:val="single" w:sz="4" w:space="0" w:color="FFFFFF" w:themeColor="background1"/>
            </w:tcBorders>
            <w:shd w:val="clear" w:color="auto" w:fill="auto"/>
            <w:noWrap/>
            <w:vAlign w:val="center"/>
            <w:hideMark/>
          </w:tcPr>
          <w:p w14:paraId="34B10223" w14:textId="77777777" w:rsidR="00114EA4" w:rsidRPr="00796650" w:rsidRDefault="00114EA4" w:rsidP="00B828BD">
            <w:pPr>
              <w:jc w:val="right"/>
              <w:rPr>
                <w:rFonts w:ascii="Myriad Pro" w:hAnsi="Myriad Pro"/>
                <w:color w:val="000000"/>
                <w:sz w:val="20"/>
                <w:szCs w:val="20"/>
              </w:rPr>
            </w:pPr>
            <w:r w:rsidRPr="00796650">
              <w:rPr>
                <w:rFonts w:ascii="Myriad Pro" w:hAnsi="Myriad Pro"/>
                <w:color w:val="000000"/>
                <w:sz w:val="20"/>
                <w:szCs w:val="20"/>
              </w:rPr>
              <w:t>7 077 765</w:t>
            </w:r>
          </w:p>
        </w:tc>
        <w:tc>
          <w:tcPr>
            <w:tcW w:w="1134" w:type="dxa"/>
            <w:tcBorders>
              <w:top w:val="single" w:sz="4" w:space="0" w:color="FFFFFF" w:themeColor="background1"/>
            </w:tcBorders>
            <w:shd w:val="clear" w:color="auto" w:fill="auto"/>
            <w:noWrap/>
            <w:vAlign w:val="center"/>
            <w:hideMark/>
          </w:tcPr>
          <w:p w14:paraId="05ABDAE0" w14:textId="77777777" w:rsidR="00114EA4" w:rsidRPr="00796650" w:rsidRDefault="00114EA4" w:rsidP="00B828BD">
            <w:pPr>
              <w:jc w:val="right"/>
              <w:rPr>
                <w:rFonts w:ascii="Myriad Pro" w:hAnsi="Myriad Pro"/>
                <w:color w:val="000000"/>
                <w:sz w:val="20"/>
                <w:szCs w:val="20"/>
              </w:rPr>
            </w:pPr>
            <w:r w:rsidRPr="00796650">
              <w:rPr>
                <w:rFonts w:ascii="Myriad Pro" w:hAnsi="Myriad Pro"/>
                <w:color w:val="000000"/>
                <w:sz w:val="20"/>
                <w:szCs w:val="20"/>
              </w:rPr>
              <w:t>7 379 949</w:t>
            </w:r>
          </w:p>
        </w:tc>
        <w:tc>
          <w:tcPr>
            <w:tcW w:w="1080" w:type="dxa"/>
            <w:tcBorders>
              <w:top w:val="single" w:sz="4" w:space="0" w:color="FFFFFF" w:themeColor="background1"/>
            </w:tcBorders>
            <w:shd w:val="clear" w:color="auto" w:fill="auto"/>
            <w:noWrap/>
            <w:vAlign w:val="center"/>
            <w:hideMark/>
          </w:tcPr>
          <w:p w14:paraId="2CF874E7" w14:textId="77777777" w:rsidR="00114EA4" w:rsidRPr="00796650" w:rsidRDefault="00114EA4" w:rsidP="00B828BD">
            <w:pPr>
              <w:jc w:val="right"/>
              <w:rPr>
                <w:rFonts w:ascii="Myriad Pro" w:hAnsi="Myriad Pro"/>
                <w:color w:val="000000"/>
                <w:sz w:val="20"/>
                <w:szCs w:val="20"/>
              </w:rPr>
            </w:pPr>
            <w:r w:rsidRPr="00796650">
              <w:rPr>
                <w:rFonts w:ascii="Myriad Pro" w:hAnsi="Myriad Pro"/>
                <w:color w:val="000000"/>
                <w:sz w:val="20"/>
                <w:szCs w:val="20"/>
              </w:rPr>
              <w:t>302 184</w:t>
            </w:r>
          </w:p>
        </w:tc>
      </w:tr>
      <w:tr w:rsidR="00114EA4" w:rsidRPr="00796650" w14:paraId="6E67A349" w14:textId="77777777" w:rsidTr="007D3386">
        <w:trPr>
          <w:trHeight w:val="510"/>
        </w:trPr>
        <w:tc>
          <w:tcPr>
            <w:tcW w:w="4815" w:type="dxa"/>
            <w:shd w:val="clear" w:color="auto" w:fill="auto"/>
            <w:vAlign w:val="center"/>
          </w:tcPr>
          <w:p w14:paraId="50280EE1" w14:textId="57F99D70" w:rsidR="00114EA4" w:rsidRPr="00796650" w:rsidRDefault="00114EA4" w:rsidP="00B828BD">
            <w:pPr>
              <w:rPr>
                <w:rFonts w:ascii="Myriad Pro" w:hAnsi="Myriad Pro"/>
                <w:color w:val="000000"/>
                <w:sz w:val="20"/>
                <w:szCs w:val="20"/>
              </w:rPr>
            </w:pPr>
            <w:r w:rsidRPr="00796650">
              <w:rPr>
                <w:rFonts w:ascii="Myriad Pro" w:hAnsi="Myriad Pro"/>
                <w:color w:val="000000"/>
                <w:sz w:val="20"/>
                <w:szCs w:val="20"/>
              </w:rPr>
              <w:t>Итого НВВ на содержание 2018 года (без потерь без оплаты услуг по передаче смежных ТСО)</w:t>
            </w:r>
          </w:p>
        </w:tc>
        <w:tc>
          <w:tcPr>
            <w:tcW w:w="1230" w:type="dxa"/>
            <w:shd w:val="clear" w:color="auto" w:fill="auto"/>
            <w:noWrap/>
            <w:vAlign w:val="center"/>
          </w:tcPr>
          <w:p w14:paraId="2BCFB896" w14:textId="51AB4CA9" w:rsidR="00114EA4" w:rsidRPr="00796650" w:rsidRDefault="00114EA4" w:rsidP="00B828BD">
            <w:pPr>
              <w:rPr>
                <w:rFonts w:ascii="Myriad Pro" w:hAnsi="Myriad Pro"/>
                <w:color w:val="000000"/>
                <w:sz w:val="20"/>
                <w:szCs w:val="20"/>
              </w:rPr>
            </w:pPr>
            <w:r w:rsidRPr="00796650">
              <w:rPr>
                <w:rFonts w:ascii="Myriad Pro" w:hAnsi="Myriad Pro"/>
                <w:color w:val="000000"/>
                <w:sz w:val="20"/>
                <w:szCs w:val="20"/>
              </w:rPr>
              <w:t>тыс.</w:t>
            </w:r>
            <w:r w:rsidR="00E7738A">
              <w:rPr>
                <w:rFonts w:ascii="Myriad Pro" w:hAnsi="Myriad Pro"/>
                <w:color w:val="000000"/>
                <w:sz w:val="20"/>
                <w:szCs w:val="20"/>
              </w:rPr>
              <w:t xml:space="preserve"> </w:t>
            </w:r>
            <w:r w:rsidRPr="00796650">
              <w:rPr>
                <w:rFonts w:ascii="Myriad Pro" w:hAnsi="Myriad Pro"/>
                <w:color w:val="000000"/>
                <w:sz w:val="20"/>
                <w:szCs w:val="20"/>
              </w:rPr>
              <w:t>руб.</w:t>
            </w:r>
          </w:p>
        </w:tc>
        <w:tc>
          <w:tcPr>
            <w:tcW w:w="1166" w:type="dxa"/>
            <w:shd w:val="clear" w:color="auto" w:fill="auto"/>
            <w:noWrap/>
            <w:vAlign w:val="center"/>
          </w:tcPr>
          <w:p w14:paraId="5AE92D14" w14:textId="77777777" w:rsidR="00114EA4" w:rsidRPr="00796650" w:rsidRDefault="00114EA4" w:rsidP="00B828BD">
            <w:pPr>
              <w:jc w:val="right"/>
              <w:rPr>
                <w:rFonts w:ascii="Myriad Pro" w:hAnsi="Myriad Pro"/>
                <w:color w:val="000000"/>
                <w:sz w:val="20"/>
                <w:szCs w:val="20"/>
              </w:rPr>
            </w:pPr>
            <w:r w:rsidRPr="00796650">
              <w:rPr>
                <w:rFonts w:ascii="Myriad Pro" w:hAnsi="Myriad Pro"/>
                <w:color w:val="000000"/>
                <w:sz w:val="20"/>
                <w:szCs w:val="20"/>
              </w:rPr>
              <w:t>5 419 075</w:t>
            </w:r>
          </w:p>
        </w:tc>
        <w:tc>
          <w:tcPr>
            <w:tcW w:w="1134" w:type="dxa"/>
            <w:shd w:val="clear" w:color="auto" w:fill="auto"/>
            <w:noWrap/>
            <w:vAlign w:val="center"/>
            <w:hideMark/>
          </w:tcPr>
          <w:p w14:paraId="3E734942" w14:textId="77777777" w:rsidR="00114EA4" w:rsidRPr="00796650" w:rsidRDefault="00114EA4" w:rsidP="00B828BD">
            <w:pPr>
              <w:jc w:val="right"/>
              <w:rPr>
                <w:rFonts w:ascii="Myriad Pro" w:hAnsi="Myriad Pro"/>
                <w:color w:val="000000"/>
                <w:sz w:val="20"/>
                <w:szCs w:val="20"/>
              </w:rPr>
            </w:pPr>
            <w:r w:rsidRPr="00796650">
              <w:rPr>
                <w:rFonts w:ascii="Myriad Pro" w:hAnsi="Myriad Pro"/>
                <w:color w:val="000000"/>
                <w:sz w:val="20"/>
                <w:szCs w:val="20"/>
              </w:rPr>
              <w:t>5 794 448</w:t>
            </w:r>
          </w:p>
        </w:tc>
        <w:tc>
          <w:tcPr>
            <w:tcW w:w="1080" w:type="dxa"/>
            <w:shd w:val="clear" w:color="auto" w:fill="auto"/>
            <w:noWrap/>
            <w:vAlign w:val="center"/>
            <w:hideMark/>
          </w:tcPr>
          <w:p w14:paraId="67CE3F84" w14:textId="77777777" w:rsidR="00114EA4" w:rsidRPr="00796650" w:rsidRDefault="00114EA4" w:rsidP="00B828BD">
            <w:pPr>
              <w:jc w:val="right"/>
              <w:rPr>
                <w:rFonts w:ascii="Myriad Pro" w:hAnsi="Myriad Pro"/>
                <w:color w:val="000000"/>
                <w:sz w:val="20"/>
                <w:szCs w:val="20"/>
              </w:rPr>
            </w:pPr>
            <w:r w:rsidRPr="00796650">
              <w:rPr>
                <w:rFonts w:ascii="Myriad Pro" w:hAnsi="Myriad Pro"/>
                <w:color w:val="000000"/>
                <w:sz w:val="20"/>
                <w:szCs w:val="20"/>
              </w:rPr>
              <w:t>375 373</w:t>
            </w:r>
          </w:p>
        </w:tc>
      </w:tr>
      <w:tr w:rsidR="00114EA4" w:rsidRPr="00796650" w14:paraId="05E9464F" w14:textId="77777777" w:rsidTr="007D3386">
        <w:trPr>
          <w:trHeight w:val="300"/>
        </w:trPr>
        <w:tc>
          <w:tcPr>
            <w:tcW w:w="4815" w:type="dxa"/>
            <w:shd w:val="clear" w:color="auto" w:fill="auto"/>
            <w:vAlign w:val="center"/>
            <w:hideMark/>
          </w:tcPr>
          <w:p w14:paraId="18F01CC9" w14:textId="77777777" w:rsidR="00114EA4" w:rsidRPr="00796650" w:rsidRDefault="00114EA4" w:rsidP="00B828BD">
            <w:pPr>
              <w:rPr>
                <w:rFonts w:ascii="Myriad Pro" w:hAnsi="Myriad Pro"/>
                <w:color w:val="000000"/>
                <w:sz w:val="20"/>
                <w:szCs w:val="20"/>
              </w:rPr>
            </w:pPr>
            <w:r w:rsidRPr="00796650">
              <w:rPr>
                <w:rFonts w:ascii="Myriad Pro" w:hAnsi="Myriad Pro"/>
                <w:color w:val="000000"/>
                <w:sz w:val="20"/>
                <w:szCs w:val="20"/>
              </w:rPr>
              <w:t>Расходы на оплату технологического расхода (потерь) электроэнергии</w:t>
            </w:r>
          </w:p>
        </w:tc>
        <w:tc>
          <w:tcPr>
            <w:tcW w:w="1230" w:type="dxa"/>
            <w:shd w:val="clear" w:color="auto" w:fill="auto"/>
            <w:noWrap/>
            <w:vAlign w:val="center"/>
            <w:hideMark/>
          </w:tcPr>
          <w:p w14:paraId="4E8D08D6" w14:textId="1E19C754" w:rsidR="00114EA4" w:rsidRPr="00796650" w:rsidRDefault="00E7738A" w:rsidP="00B828BD">
            <w:pPr>
              <w:rPr>
                <w:rFonts w:ascii="Myriad Pro" w:hAnsi="Myriad Pro"/>
                <w:color w:val="000000"/>
                <w:sz w:val="20"/>
                <w:szCs w:val="20"/>
              </w:rPr>
            </w:pPr>
            <w:r>
              <w:rPr>
                <w:rFonts w:ascii="Myriad Pro" w:hAnsi="Myriad Pro"/>
                <w:color w:val="000000"/>
                <w:sz w:val="20"/>
                <w:szCs w:val="20"/>
              </w:rPr>
              <w:t>т</w:t>
            </w:r>
            <w:r w:rsidRPr="00796650">
              <w:rPr>
                <w:rFonts w:ascii="Myriad Pro" w:hAnsi="Myriad Pro"/>
                <w:color w:val="000000"/>
                <w:sz w:val="20"/>
                <w:szCs w:val="20"/>
              </w:rPr>
              <w:t>ыс</w:t>
            </w:r>
            <w:r w:rsidR="00114EA4" w:rsidRPr="00796650">
              <w:rPr>
                <w:rFonts w:ascii="Myriad Pro" w:hAnsi="Myriad Pro"/>
                <w:color w:val="000000"/>
                <w:sz w:val="20"/>
                <w:szCs w:val="20"/>
              </w:rPr>
              <w:t>. руб.</w:t>
            </w:r>
          </w:p>
        </w:tc>
        <w:tc>
          <w:tcPr>
            <w:tcW w:w="1166" w:type="dxa"/>
            <w:shd w:val="clear" w:color="auto" w:fill="auto"/>
            <w:noWrap/>
            <w:vAlign w:val="center"/>
            <w:hideMark/>
          </w:tcPr>
          <w:p w14:paraId="1398CDF7" w14:textId="77777777" w:rsidR="00114EA4" w:rsidRPr="00796650" w:rsidRDefault="00114EA4" w:rsidP="00B828BD">
            <w:pPr>
              <w:jc w:val="right"/>
              <w:rPr>
                <w:rFonts w:ascii="Myriad Pro" w:hAnsi="Myriad Pro"/>
                <w:color w:val="000000"/>
                <w:sz w:val="20"/>
                <w:szCs w:val="20"/>
              </w:rPr>
            </w:pPr>
            <w:r w:rsidRPr="00796650">
              <w:rPr>
                <w:rFonts w:ascii="Myriad Pro" w:hAnsi="Myriad Pro"/>
                <w:color w:val="000000"/>
                <w:sz w:val="20"/>
                <w:szCs w:val="20"/>
              </w:rPr>
              <w:t>1 291 298</w:t>
            </w:r>
          </w:p>
        </w:tc>
        <w:tc>
          <w:tcPr>
            <w:tcW w:w="1134" w:type="dxa"/>
            <w:shd w:val="clear" w:color="auto" w:fill="auto"/>
            <w:noWrap/>
            <w:vAlign w:val="center"/>
            <w:hideMark/>
          </w:tcPr>
          <w:p w14:paraId="68223680" w14:textId="77777777" w:rsidR="00114EA4" w:rsidRPr="00796650" w:rsidRDefault="00114EA4" w:rsidP="00B828BD">
            <w:pPr>
              <w:jc w:val="right"/>
              <w:rPr>
                <w:rFonts w:ascii="Myriad Pro" w:hAnsi="Myriad Pro"/>
                <w:color w:val="000000"/>
                <w:sz w:val="20"/>
                <w:szCs w:val="20"/>
              </w:rPr>
            </w:pPr>
            <w:r w:rsidRPr="00796650">
              <w:rPr>
                <w:rFonts w:ascii="Myriad Pro" w:hAnsi="Myriad Pro"/>
                <w:color w:val="000000"/>
                <w:sz w:val="20"/>
                <w:szCs w:val="20"/>
              </w:rPr>
              <w:t>1 175 495</w:t>
            </w:r>
          </w:p>
        </w:tc>
        <w:tc>
          <w:tcPr>
            <w:tcW w:w="1080" w:type="dxa"/>
            <w:shd w:val="clear" w:color="auto" w:fill="auto"/>
            <w:noWrap/>
            <w:vAlign w:val="center"/>
            <w:hideMark/>
          </w:tcPr>
          <w:p w14:paraId="0391A811" w14:textId="77777777" w:rsidR="00114EA4" w:rsidRPr="00796650" w:rsidRDefault="00114EA4" w:rsidP="00B828BD">
            <w:pPr>
              <w:jc w:val="right"/>
              <w:rPr>
                <w:rFonts w:ascii="Myriad Pro" w:hAnsi="Myriad Pro"/>
                <w:color w:val="000000"/>
                <w:sz w:val="20"/>
                <w:szCs w:val="20"/>
              </w:rPr>
            </w:pPr>
            <w:r w:rsidRPr="00796650">
              <w:rPr>
                <w:rFonts w:ascii="Myriad Pro" w:hAnsi="Myriad Pro"/>
                <w:color w:val="000000"/>
                <w:sz w:val="20"/>
                <w:szCs w:val="20"/>
              </w:rPr>
              <w:t>-115 803</w:t>
            </w:r>
          </w:p>
        </w:tc>
      </w:tr>
      <w:tr w:rsidR="00114EA4" w:rsidRPr="00796650" w14:paraId="702034C5" w14:textId="77777777" w:rsidTr="007D3386">
        <w:trPr>
          <w:trHeight w:val="300"/>
        </w:trPr>
        <w:tc>
          <w:tcPr>
            <w:tcW w:w="4815" w:type="dxa"/>
            <w:shd w:val="clear" w:color="auto" w:fill="auto"/>
            <w:noWrap/>
            <w:vAlign w:val="center"/>
            <w:hideMark/>
          </w:tcPr>
          <w:p w14:paraId="613AE5AA" w14:textId="77777777" w:rsidR="00114EA4" w:rsidRPr="00796650" w:rsidRDefault="00114EA4" w:rsidP="00B828BD">
            <w:pPr>
              <w:rPr>
                <w:rFonts w:ascii="Myriad Pro" w:hAnsi="Myriad Pro"/>
                <w:color w:val="000000"/>
                <w:sz w:val="20"/>
                <w:szCs w:val="20"/>
              </w:rPr>
            </w:pPr>
            <w:r w:rsidRPr="00796650">
              <w:rPr>
                <w:rFonts w:ascii="Myriad Pro" w:hAnsi="Myriad Pro"/>
                <w:color w:val="000000"/>
                <w:sz w:val="20"/>
                <w:szCs w:val="20"/>
              </w:rPr>
              <w:t>Оплата услуг по передаче смежным сетевым компаниям смежным сетевым</w:t>
            </w:r>
          </w:p>
        </w:tc>
        <w:tc>
          <w:tcPr>
            <w:tcW w:w="1230" w:type="dxa"/>
            <w:shd w:val="clear" w:color="auto" w:fill="auto"/>
            <w:noWrap/>
            <w:vAlign w:val="center"/>
            <w:hideMark/>
          </w:tcPr>
          <w:p w14:paraId="2B89A7F7" w14:textId="5E009BBC" w:rsidR="00114EA4" w:rsidRPr="00796650" w:rsidRDefault="00E7738A" w:rsidP="00B828BD">
            <w:pPr>
              <w:rPr>
                <w:rFonts w:ascii="Myriad Pro" w:hAnsi="Myriad Pro"/>
                <w:color w:val="000000"/>
                <w:sz w:val="20"/>
                <w:szCs w:val="20"/>
              </w:rPr>
            </w:pPr>
            <w:r>
              <w:rPr>
                <w:rFonts w:ascii="Myriad Pro" w:hAnsi="Myriad Pro"/>
                <w:color w:val="000000"/>
                <w:sz w:val="20"/>
                <w:szCs w:val="20"/>
              </w:rPr>
              <w:t>т</w:t>
            </w:r>
            <w:r w:rsidRPr="00796650">
              <w:rPr>
                <w:rFonts w:ascii="Myriad Pro" w:hAnsi="Myriad Pro"/>
                <w:color w:val="000000"/>
                <w:sz w:val="20"/>
                <w:szCs w:val="20"/>
              </w:rPr>
              <w:t>ыс</w:t>
            </w:r>
            <w:r w:rsidR="00114EA4" w:rsidRPr="00796650">
              <w:rPr>
                <w:rFonts w:ascii="Myriad Pro" w:hAnsi="Myriad Pro"/>
                <w:color w:val="000000"/>
                <w:sz w:val="20"/>
                <w:szCs w:val="20"/>
              </w:rPr>
              <w:t>. руб.</w:t>
            </w:r>
          </w:p>
        </w:tc>
        <w:tc>
          <w:tcPr>
            <w:tcW w:w="1166" w:type="dxa"/>
            <w:shd w:val="clear" w:color="auto" w:fill="auto"/>
            <w:noWrap/>
            <w:vAlign w:val="center"/>
            <w:hideMark/>
          </w:tcPr>
          <w:p w14:paraId="5AFD7636" w14:textId="77777777" w:rsidR="00114EA4" w:rsidRPr="00796650" w:rsidRDefault="00114EA4" w:rsidP="00B828BD">
            <w:pPr>
              <w:jc w:val="right"/>
              <w:rPr>
                <w:rFonts w:ascii="Myriad Pro" w:hAnsi="Myriad Pro"/>
                <w:color w:val="000000"/>
                <w:sz w:val="20"/>
                <w:szCs w:val="20"/>
              </w:rPr>
            </w:pPr>
            <w:r w:rsidRPr="00796650">
              <w:rPr>
                <w:rFonts w:ascii="Myriad Pro" w:hAnsi="Myriad Pro"/>
                <w:color w:val="000000"/>
                <w:sz w:val="20"/>
                <w:szCs w:val="20"/>
              </w:rPr>
              <w:t>367 393</w:t>
            </w:r>
          </w:p>
        </w:tc>
        <w:tc>
          <w:tcPr>
            <w:tcW w:w="1134" w:type="dxa"/>
            <w:shd w:val="clear" w:color="auto" w:fill="auto"/>
            <w:noWrap/>
            <w:vAlign w:val="center"/>
            <w:hideMark/>
          </w:tcPr>
          <w:p w14:paraId="48ACDA65" w14:textId="77777777" w:rsidR="00114EA4" w:rsidRPr="00796650" w:rsidRDefault="00114EA4" w:rsidP="00B828BD">
            <w:pPr>
              <w:jc w:val="right"/>
              <w:rPr>
                <w:rFonts w:ascii="Myriad Pro" w:hAnsi="Myriad Pro"/>
                <w:color w:val="000000"/>
                <w:sz w:val="20"/>
                <w:szCs w:val="20"/>
              </w:rPr>
            </w:pPr>
            <w:r w:rsidRPr="00796650">
              <w:rPr>
                <w:rFonts w:ascii="Myriad Pro" w:hAnsi="Myriad Pro"/>
                <w:color w:val="000000"/>
                <w:sz w:val="20"/>
                <w:szCs w:val="20"/>
              </w:rPr>
              <w:t>410 007</w:t>
            </w:r>
          </w:p>
        </w:tc>
        <w:tc>
          <w:tcPr>
            <w:tcW w:w="1080" w:type="dxa"/>
            <w:shd w:val="clear" w:color="auto" w:fill="auto"/>
            <w:noWrap/>
            <w:vAlign w:val="center"/>
            <w:hideMark/>
          </w:tcPr>
          <w:p w14:paraId="2A433A4C" w14:textId="77777777" w:rsidR="00114EA4" w:rsidRPr="00796650" w:rsidRDefault="00114EA4" w:rsidP="00B828BD">
            <w:pPr>
              <w:jc w:val="right"/>
              <w:rPr>
                <w:rFonts w:ascii="Myriad Pro" w:hAnsi="Myriad Pro"/>
                <w:color w:val="000000"/>
                <w:sz w:val="20"/>
                <w:szCs w:val="20"/>
              </w:rPr>
            </w:pPr>
            <w:r w:rsidRPr="00796650">
              <w:rPr>
                <w:rFonts w:ascii="Myriad Pro" w:hAnsi="Myriad Pro"/>
                <w:color w:val="000000"/>
                <w:sz w:val="20"/>
                <w:szCs w:val="20"/>
              </w:rPr>
              <w:t>42 614</w:t>
            </w:r>
          </w:p>
        </w:tc>
      </w:tr>
      <w:tr w:rsidR="00114EA4" w:rsidRPr="00796650" w14:paraId="2EADB23B" w14:textId="77777777" w:rsidTr="007D3386">
        <w:trPr>
          <w:trHeight w:val="300"/>
        </w:trPr>
        <w:tc>
          <w:tcPr>
            <w:tcW w:w="4815" w:type="dxa"/>
            <w:shd w:val="clear" w:color="auto" w:fill="auto"/>
            <w:noWrap/>
            <w:vAlign w:val="center"/>
            <w:hideMark/>
          </w:tcPr>
          <w:p w14:paraId="1E956E7E" w14:textId="77777777" w:rsidR="00114EA4" w:rsidRPr="00796650" w:rsidRDefault="00114EA4" w:rsidP="00B828BD">
            <w:pPr>
              <w:rPr>
                <w:rFonts w:ascii="Myriad Pro" w:hAnsi="Myriad Pro"/>
                <w:color w:val="000000"/>
                <w:sz w:val="20"/>
                <w:szCs w:val="20"/>
              </w:rPr>
            </w:pPr>
            <w:r w:rsidRPr="00796650">
              <w:rPr>
                <w:rFonts w:ascii="Myriad Pro" w:hAnsi="Myriad Pro"/>
                <w:color w:val="000000"/>
                <w:sz w:val="20"/>
                <w:szCs w:val="20"/>
              </w:rPr>
              <w:t>Проверка обеспечения собственных расходов полученными доходами</w:t>
            </w:r>
          </w:p>
        </w:tc>
        <w:tc>
          <w:tcPr>
            <w:tcW w:w="1230" w:type="dxa"/>
            <w:shd w:val="clear" w:color="auto" w:fill="auto"/>
            <w:noWrap/>
            <w:vAlign w:val="center"/>
            <w:hideMark/>
          </w:tcPr>
          <w:p w14:paraId="65BC943D" w14:textId="58635A4E" w:rsidR="00114EA4" w:rsidRPr="00796650" w:rsidRDefault="00E7738A" w:rsidP="00B828BD">
            <w:pPr>
              <w:rPr>
                <w:rFonts w:ascii="Myriad Pro" w:hAnsi="Myriad Pro"/>
                <w:color w:val="000000"/>
                <w:sz w:val="20"/>
                <w:szCs w:val="20"/>
              </w:rPr>
            </w:pPr>
            <w:r>
              <w:rPr>
                <w:rFonts w:ascii="Myriad Pro" w:hAnsi="Myriad Pro"/>
                <w:color w:val="000000"/>
                <w:sz w:val="20"/>
                <w:szCs w:val="20"/>
              </w:rPr>
              <w:t>т</w:t>
            </w:r>
            <w:r w:rsidRPr="00796650">
              <w:rPr>
                <w:rFonts w:ascii="Myriad Pro" w:hAnsi="Myriad Pro"/>
                <w:color w:val="000000"/>
                <w:sz w:val="20"/>
                <w:szCs w:val="20"/>
              </w:rPr>
              <w:t>ыс</w:t>
            </w:r>
            <w:r w:rsidR="00114EA4" w:rsidRPr="00796650">
              <w:rPr>
                <w:rFonts w:ascii="Myriad Pro" w:hAnsi="Myriad Pro"/>
                <w:color w:val="000000"/>
                <w:sz w:val="20"/>
                <w:szCs w:val="20"/>
              </w:rPr>
              <w:t>. руб.</w:t>
            </w:r>
          </w:p>
        </w:tc>
        <w:tc>
          <w:tcPr>
            <w:tcW w:w="1166" w:type="dxa"/>
            <w:shd w:val="clear" w:color="auto" w:fill="auto"/>
            <w:noWrap/>
            <w:vAlign w:val="center"/>
            <w:hideMark/>
          </w:tcPr>
          <w:p w14:paraId="0E8FD868" w14:textId="77777777" w:rsidR="00114EA4" w:rsidRPr="00796650" w:rsidRDefault="00114EA4" w:rsidP="00B828BD">
            <w:pPr>
              <w:jc w:val="right"/>
              <w:rPr>
                <w:rFonts w:ascii="Myriad Pro" w:hAnsi="Myriad Pro"/>
                <w:color w:val="000000"/>
                <w:sz w:val="20"/>
                <w:szCs w:val="20"/>
              </w:rPr>
            </w:pPr>
            <w:r w:rsidRPr="00796650">
              <w:rPr>
                <w:rFonts w:ascii="Myriad Pro" w:hAnsi="Myriad Pro"/>
                <w:color w:val="000000"/>
                <w:sz w:val="20"/>
                <w:szCs w:val="20"/>
              </w:rPr>
              <w:t>0</w:t>
            </w:r>
          </w:p>
        </w:tc>
        <w:tc>
          <w:tcPr>
            <w:tcW w:w="1134" w:type="dxa"/>
            <w:shd w:val="clear" w:color="auto" w:fill="auto"/>
            <w:noWrap/>
            <w:vAlign w:val="center"/>
            <w:hideMark/>
          </w:tcPr>
          <w:p w14:paraId="3F6DC501" w14:textId="77777777" w:rsidR="00114EA4" w:rsidRPr="00796650" w:rsidRDefault="00114EA4" w:rsidP="00B828BD">
            <w:pPr>
              <w:jc w:val="right"/>
              <w:rPr>
                <w:rFonts w:ascii="Myriad Pro" w:hAnsi="Myriad Pro"/>
                <w:color w:val="000000"/>
                <w:sz w:val="20"/>
                <w:szCs w:val="20"/>
              </w:rPr>
            </w:pPr>
            <w:r w:rsidRPr="00796650">
              <w:rPr>
                <w:rFonts w:ascii="Myriad Pro" w:hAnsi="Myriad Pro"/>
                <w:color w:val="000000"/>
                <w:sz w:val="20"/>
                <w:szCs w:val="20"/>
              </w:rPr>
              <w:t>-30 821</w:t>
            </w:r>
          </w:p>
        </w:tc>
        <w:tc>
          <w:tcPr>
            <w:tcW w:w="1080" w:type="dxa"/>
            <w:shd w:val="clear" w:color="auto" w:fill="auto"/>
            <w:noWrap/>
            <w:vAlign w:val="center"/>
            <w:hideMark/>
          </w:tcPr>
          <w:p w14:paraId="712B8C2E" w14:textId="77777777" w:rsidR="00114EA4" w:rsidRPr="00796650" w:rsidRDefault="00114EA4" w:rsidP="00B828BD">
            <w:pPr>
              <w:rPr>
                <w:rFonts w:ascii="Myriad Pro" w:hAnsi="Myriad Pro"/>
                <w:color w:val="000000"/>
                <w:sz w:val="20"/>
                <w:szCs w:val="20"/>
              </w:rPr>
            </w:pPr>
            <w:r w:rsidRPr="00796650">
              <w:rPr>
                <w:rFonts w:ascii="Myriad Pro" w:hAnsi="Myriad Pro"/>
                <w:color w:val="000000"/>
                <w:sz w:val="20"/>
                <w:szCs w:val="20"/>
              </w:rPr>
              <w:t> </w:t>
            </w:r>
          </w:p>
        </w:tc>
      </w:tr>
    </w:tbl>
    <w:p w14:paraId="589B3C1A" w14:textId="77777777" w:rsidR="00114EA4" w:rsidRPr="00565062" w:rsidRDefault="00114EA4" w:rsidP="00114EA4">
      <w:pPr>
        <w:spacing w:line="360" w:lineRule="auto"/>
        <w:ind w:firstLine="567"/>
        <w:jc w:val="both"/>
        <w:rPr>
          <w:rFonts w:ascii="Myriad Pro" w:hAnsi="Myriad Pro"/>
        </w:rPr>
      </w:pPr>
    </w:p>
    <w:p w14:paraId="565D93E6" w14:textId="77777777" w:rsidR="00796650" w:rsidRPr="00796650" w:rsidRDefault="00796650" w:rsidP="001830F6">
      <w:pPr>
        <w:spacing w:line="360" w:lineRule="auto"/>
        <w:ind w:firstLine="567"/>
        <w:jc w:val="both"/>
        <w:rPr>
          <w:rFonts w:ascii="Myriad Pro" w:hAnsi="Myriad Pro"/>
          <w:sz w:val="26"/>
          <w:szCs w:val="26"/>
        </w:rPr>
      </w:pPr>
      <w:r w:rsidRPr="00796650">
        <w:rPr>
          <w:rFonts w:ascii="Myriad Pro" w:hAnsi="Myriad Pro"/>
          <w:sz w:val="26"/>
          <w:szCs w:val="26"/>
        </w:rPr>
        <w:t xml:space="preserve">Согласно сведениям в приведенной таблице, фактическая выручка за услуги по передаче </w:t>
      </w:r>
      <w:r>
        <w:rPr>
          <w:rFonts w:ascii="Myriad Pro" w:hAnsi="Myriad Pro"/>
          <w:sz w:val="26"/>
          <w:szCs w:val="26"/>
        </w:rPr>
        <w:t>ф</w:t>
      </w:r>
      <w:r w:rsidRPr="00796650">
        <w:rPr>
          <w:rFonts w:ascii="Myriad Pro" w:hAnsi="Myriad Pro"/>
          <w:sz w:val="26"/>
          <w:szCs w:val="26"/>
        </w:rPr>
        <w:t xml:space="preserve">илиала «Алтайэнерго» покрыла почти все расходы компании по результатам работы за 2018 год  - сформированный убыток, т.е. не обеспеченный собственной выручкой расход </w:t>
      </w:r>
      <w:r>
        <w:rPr>
          <w:rFonts w:ascii="Myriad Pro" w:hAnsi="Myriad Pro"/>
          <w:sz w:val="26"/>
          <w:szCs w:val="26"/>
        </w:rPr>
        <w:t>ф</w:t>
      </w:r>
      <w:r w:rsidRPr="00796650">
        <w:rPr>
          <w:rFonts w:ascii="Myriad Pro" w:hAnsi="Myriad Pro"/>
          <w:sz w:val="26"/>
          <w:szCs w:val="26"/>
        </w:rPr>
        <w:t xml:space="preserve">илиала «Алтайэнерго» за 2018 год, составил 30 821 тыс. руб. Следовательно, дополнительно к утвержденному плану было </w:t>
      </w:r>
      <w:r w:rsidRPr="00796650">
        <w:rPr>
          <w:rFonts w:ascii="Myriad Pro" w:hAnsi="Myriad Pro"/>
          <w:sz w:val="26"/>
          <w:szCs w:val="26"/>
        </w:rPr>
        <w:lastRenderedPageBreak/>
        <w:t>профинансировано 333 005 тыс. руб</w:t>
      </w:r>
      <w:r>
        <w:rPr>
          <w:rFonts w:ascii="Myriad Pro" w:hAnsi="Myriad Pro"/>
          <w:sz w:val="26"/>
          <w:szCs w:val="26"/>
        </w:rPr>
        <w:t>.</w:t>
      </w:r>
      <w:r w:rsidRPr="00796650">
        <w:rPr>
          <w:rFonts w:ascii="Myriad Pro" w:hAnsi="Myriad Pro"/>
          <w:sz w:val="26"/>
          <w:szCs w:val="26"/>
        </w:rPr>
        <w:t xml:space="preserve"> фактических расходов </w:t>
      </w:r>
      <w:r>
        <w:rPr>
          <w:rFonts w:ascii="Myriad Pro" w:hAnsi="Myriad Pro"/>
          <w:sz w:val="26"/>
          <w:szCs w:val="26"/>
        </w:rPr>
        <w:t>ф</w:t>
      </w:r>
      <w:r w:rsidRPr="00796650">
        <w:rPr>
          <w:rFonts w:ascii="Myriad Pro" w:hAnsi="Myriad Pro"/>
          <w:sz w:val="26"/>
          <w:szCs w:val="26"/>
        </w:rPr>
        <w:t xml:space="preserve">илиала «Алтайэнерго» за 2018 год (302 184 тыс. </w:t>
      </w:r>
      <w:r w:rsidR="00CB6EA6">
        <w:rPr>
          <w:rFonts w:ascii="Myriad Pro" w:hAnsi="Myriad Pro"/>
          <w:sz w:val="26"/>
          <w:szCs w:val="26"/>
        </w:rPr>
        <w:t>руб.</w:t>
      </w:r>
      <w:r w:rsidRPr="00796650">
        <w:rPr>
          <w:rFonts w:ascii="Myriad Pro" w:hAnsi="Myriad Pro"/>
          <w:sz w:val="26"/>
          <w:szCs w:val="26"/>
        </w:rPr>
        <w:t xml:space="preserve"> перерасход по всем статьям затрат + убыток 30 821 тыс. руб</w:t>
      </w:r>
      <w:r>
        <w:rPr>
          <w:rFonts w:ascii="Myriad Pro" w:hAnsi="Myriad Pro"/>
          <w:sz w:val="26"/>
          <w:szCs w:val="26"/>
        </w:rPr>
        <w:t>.</w:t>
      </w:r>
      <w:r w:rsidRPr="00796650">
        <w:rPr>
          <w:rFonts w:ascii="Myriad Pro" w:hAnsi="Myriad Pro"/>
          <w:sz w:val="26"/>
          <w:szCs w:val="26"/>
        </w:rPr>
        <w:t xml:space="preserve">). </w:t>
      </w:r>
    </w:p>
    <w:p w14:paraId="5EFFD251" w14:textId="77777777" w:rsidR="00114EA4" w:rsidRPr="00114EA4" w:rsidRDefault="00114EA4" w:rsidP="001830F6">
      <w:pPr>
        <w:spacing w:line="360" w:lineRule="auto"/>
        <w:ind w:firstLine="567"/>
        <w:jc w:val="both"/>
        <w:rPr>
          <w:rFonts w:ascii="Myriad Pro" w:hAnsi="Myriad Pro"/>
          <w:sz w:val="26"/>
          <w:szCs w:val="26"/>
        </w:rPr>
      </w:pPr>
      <w:r w:rsidRPr="00114EA4">
        <w:rPr>
          <w:rFonts w:ascii="Myriad Pro" w:hAnsi="Myriad Pro"/>
          <w:sz w:val="26"/>
          <w:szCs w:val="26"/>
        </w:rPr>
        <w:t xml:space="preserve">Исполнитель обращает внимание на не совпадение размера выручки </w:t>
      </w:r>
      <w:r w:rsidR="00B828BD">
        <w:rPr>
          <w:rFonts w:ascii="Myriad Pro" w:hAnsi="Myriad Pro"/>
          <w:sz w:val="26"/>
          <w:szCs w:val="26"/>
        </w:rPr>
        <w:t>ф</w:t>
      </w:r>
      <w:r w:rsidRPr="00114EA4">
        <w:rPr>
          <w:rFonts w:ascii="Myriad Pro" w:hAnsi="Myriad Pro"/>
          <w:sz w:val="26"/>
          <w:szCs w:val="26"/>
        </w:rPr>
        <w:t xml:space="preserve">илиала «Алтайэнерго» за 2018 год, отраженного в форме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им на праве собственности или ином законном основании территориальным сетевым организациям, согласно форме «Отчет о прибылях и убытках» </w:t>
      </w:r>
      <w:r w:rsidR="00B828BD">
        <w:rPr>
          <w:rFonts w:ascii="Myriad Pro" w:hAnsi="Myriad Pro"/>
          <w:sz w:val="26"/>
          <w:szCs w:val="26"/>
        </w:rPr>
        <w:t>ф</w:t>
      </w:r>
      <w:r w:rsidR="00B828BD" w:rsidRPr="00114EA4">
        <w:rPr>
          <w:rFonts w:ascii="Myriad Pro" w:hAnsi="Myriad Pro"/>
          <w:sz w:val="26"/>
          <w:szCs w:val="26"/>
        </w:rPr>
        <w:t xml:space="preserve">илиал </w:t>
      </w:r>
      <w:r w:rsidRPr="00114EA4">
        <w:rPr>
          <w:rFonts w:ascii="Myriad Pro" w:hAnsi="Myriad Pro"/>
          <w:sz w:val="26"/>
          <w:szCs w:val="26"/>
        </w:rPr>
        <w:t xml:space="preserve">ПАО «МРСК Сибири» - «Алтайэнерго» за 2018 год» и отраженного в форме № 46-ЭЭ (передача) «Сведения об отпуске (передаче) электроэнергии распределительными сетевыми организациями отдельным категориям потребителей» </w:t>
      </w:r>
      <w:r w:rsidR="00B828BD">
        <w:rPr>
          <w:rFonts w:ascii="Myriad Pro" w:hAnsi="Myriad Pro"/>
          <w:sz w:val="26"/>
          <w:szCs w:val="26"/>
        </w:rPr>
        <w:t>ф</w:t>
      </w:r>
      <w:r w:rsidR="00B828BD" w:rsidRPr="00114EA4">
        <w:rPr>
          <w:rFonts w:ascii="Myriad Pro" w:hAnsi="Myriad Pro"/>
          <w:sz w:val="26"/>
          <w:szCs w:val="26"/>
        </w:rPr>
        <w:t xml:space="preserve">илиал </w:t>
      </w:r>
      <w:r w:rsidRPr="00114EA4">
        <w:rPr>
          <w:rFonts w:ascii="Myriad Pro" w:hAnsi="Myriad Pro"/>
          <w:sz w:val="26"/>
          <w:szCs w:val="26"/>
        </w:rPr>
        <w:t xml:space="preserve">ПАО «МРСК Сибири» - «Алтайэнерго» за 2018 год, в указанных формах отсутствуют пояснения о причинах таких отклонений. Принимая во внимание, что анализ результатов деятельности и включение/исключение из расчетов экономически необоснованных расходов организаций, осуществляющих регулируемую деятельность, </w:t>
      </w:r>
      <w:r w:rsidR="00C941E2">
        <w:rPr>
          <w:rFonts w:ascii="Myriad Pro" w:hAnsi="Myriad Pro"/>
          <w:sz w:val="26"/>
          <w:szCs w:val="26"/>
        </w:rPr>
        <w:t>регулирующими органами</w:t>
      </w:r>
      <w:r w:rsidRPr="00114EA4">
        <w:rPr>
          <w:rFonts w:ascii="Myriad Pro" w:hAnsi="Myriad Pro"/>
          <w:sz w:val="26"/>
          <w:szCs w:val="26"/>
        </w:rPr>
        <w:t xml:space="preserve"> производится на основании бухгалтерской и статистической информации о деятельности организации за предыдущие отчетные периоды, Исполнитель фиксирует наличие значительного риска в том, что Управлением Алтайского края по государственному регулированию цен и тарифов могут быть расценены формы бухгалтерской и статистической отчетности как не достоверные, а действия </w:t>
      </w:r>
      <w:r w:rsidR="00796650">
        <w:rPr>
          <w:rFonts w:ascii="Myriad Pro" w:hAnsi="Myriad Pro"/>
          <w:sz w:val="26"/>
          <w:szCs w:val="26"/>
        </w:rPr>
        <w:t>ф</w:t>
      </w:r>
      <w:r w:rsidRPr="00114EA4">
        <w:rPr>
          <w:rFonts w:ascii="Myriad Pro" w:hAnsi="Myriad Pro"/>
          <w:sz w:val="26"/>
          <w:szCs w:val="26"/>
        </w:rPr>
        <w:t xml:space="preserve">илиала «Алтайэнерго» по отражению различной величины фактической выручки в указанных формах как действия, вводящие </w:t>
      </w:r>
      <w:r w:rsidR="00C941E2">
        <w:rPr>
          <w:rFonts w:ascii="Myriad Pro" w:hAnsi="Myriad Pro"/>
          <w:sz w:val="26"/>
          <w:szCs w:val="26"/>
        </w:rPr>
        <w:t>Управление по тарифам</w:t>
      </w:r>
      <w:r w:rsidRPr="00114EA4">
        <w:rPr>
          <w:rFonts w:ascii="Myriad Pro" w:hAnsi="Myriad Pro"/>
          <w:sz w:val="26"/>
          <w:szCs w:val="26"/>
        </w:rPr>
        <w:t xml:space="preserve"> в заблуждение. Для целей настоящего отчета Исполнитель принял в работу сведения о фактической выручке Филиала «Алтайэнерго» за 2018 год согласно форме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им на праве собственности или ином законном основании территориальным сетевым </w:t>
      </w:r>
      <w:r w:rsidRPr="00114EA4">
        <w:rPr>
          <w:rFonts w:ascii="Myriad Pro" w:hAnsi="Myriad Pro"/>
          <w:sz w:val="26"/>
          <w:szCs w:val="26"/>
        </w:rPr>
        <w:lastRenderedPageBreak/>
        <w:t xml:space="preserve">организациям, согласно форме «Отчет о прибылях и убытках» </w:t>
      </w:r>
      <w:r w:rsidR="00B828BD">
        <w:rPr>
          <w:rFonts w:ascii="Myriad Pro" w:hAnsi="Myriad Pro"/>
          <w:sz w:val="26"/>
          <w:szCs w:val="26"/>
        </w:rPr>
        <w:t>ф</w:t>
      </w:r>
      <w:r w:rsidR="00B828BD" w:rsidRPr="00114EA4">
        <w:rPr>
          <w:rFonts w:ascii="Myriad Pro" w:hAnsi="Myriad Pro"/>
          <w:sz w:val="26"/>
          <w:szCs w:val="26"/>
        </w:rPr>
        <w:t xml:space="preserve">илиал </w:t>
      </w:r>
      <w:r w:rsidRPr="00114EA4">
        <w:rPr>
          <w:rFonts w:ascii="Myriad Pro" w:hAnsi="Myriad Pro"/>
          <w:sz w:val="26"/>
          <w:szCs w:val="26"/>
        </w:rPr>
        <w:t>ПАО «МРСК Сибири» - «Алтайэнерго» за 2018 год».</w:t>
      </w:r>
    </w:p>
    <w:p w14:paraId="17345F9F" w14:textId="77777777" w:rsidR="00114EA4" w:rsidRPr="00114EA4" w:rsidRDefault="00114EA4" w:rsidP="001830F6">
      <w:pPr>
        <w:spacing w:line="360" w:lineRule="auto"/>
        <w:ind w:firstLine="567"/>
        <w:jc w:val="both"/>
        <w:rPr>
          <w:rFonts w:ascii="Myriad Pro" w:hAnsi="Myriad Pro"/>
          <w:sz w:val="26"/>
          <w:szCs w:val="26"/>
        </w:rPr>
      </w:pPr>
      <w:r w:rsidRPr="00114EA4">
        <w:rPr>
          <w:rFonts w:ascii="Myriad Pro" w:hAnsi="Myriad Pro"/>
          <w:sz w:val="26"/>
          <w:szCs w:val="26"/>
        </w:rPr>
        <w:t xml:space="preserve">Итоги работы </w:t>
      </w:r>
      <w:r w:rsidR="00B828BD">
        <w:rPr>
          <w:rFonts w:ascii="Myriad Pro" w:hAnsi="Myriad Pro"/>
          <w:sz w:val="26"/>
          <w:szCs w:val="26"/>
        </w:rPr>
        <w:t>ф</w:t>
      </w:r>
      <w:r w:rsidRPr="00114EA4">
        <w:rPr>
          <w:rFonts w:ascii="Myriad Pro" w:hAnsi="Myriad Pro"/>
          <w:sz w:val="26"/>
          <w:szCs w:val="26"/>
        </w:rPr>
        <w:t xml:space="preserve">илиала «Алтайэнерго» за 2018 год учтены Управлением Алтайского края по государственному регулированию цен и тарифов при установлении тарифов на услуги по передаче электрической энергии по сетям на 2020 год в виде размера корректировки НВВ </w:t>
      </w:r>
      <w:r w:rsidR="00796650">
        <w:rPr>
          <w:rFonts w:ascii="Myriad Pro" w:hAnsi="Myriad Pro"/>
          <w:sz w:val="26"/>
          <w:szCs w:val="26"/>
        </w:rPr>
        <w:t>ф</w:t>
      </w:r>
      <w:r w:rsidRPr="00114EA4">
        <w:rPr>
          <w:rFonts w:ascii="Myriad Pro" w:hAnsi="Myriad Pro"/>
          <w:sz w:val="26"/>
          <w:szCs w:val="26"/>
        </w:rPr>
        <w:t>илиала:</w:t>
      </w:r>
    </w:p>
    <w:tbl>
      <w:tblPr>
        <w:tblW w:w="98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2"/>
        <w:gridCol w:w="1009"/>
        <w:gridCol w:w="1380"/>
        <w:gridCol w:w="1562"/>
        <w:gridCol w:w="1397"/>
        <w:gridCol w:w="1509"/>
      </w:tblGrid>
      <w:tr w:rsidR="00114EA4" w:rsidRPr="00565062" w14:paraId="61813028" w14:textId="77777777" w:rsidTr="009930FC">
        <w:trPr>
          <w:trHeight w:val="525"/>
          <w:jc w:val="center"/>
        </w:trPr>
        <w:tc>
          <w:tcPr>
            <w:tcW w:w="304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450358" w14:textId="77777777" w:rsidR="00114EA4" w:rsidRPr="00114EA4" w:rsidRDefault="00114EA4" w:rsidP="00B828BD">
            <w:pPr>
              <w:jc w:val="center"/>
              <w:rPr>
                <w:rFonts w:ascii="Myriad Pro" w:hAnsi="Myriad Pro"/>
                <w:color w:val="FFFFFF" w:themeColor="background1"/>
                <w:sz w:val="20"/>
                <w:szCs w:val="20"/>
              </w:rPr>
            </w:pPr>
            <w:r w:rsidRPr="00114EA4">
              <w:rPr>
                <w:rFonts w:ascii="Myriad Pro" w:hAnsi="Myriad Pro"/>
                <w:color w:val="FFFFFF" w:themeColor="background1"/>
                <w:sz w:val="20"/>
                <w:szCs w:val="20"/>
              </w:rPr>
              <w:t>Показатель</w:t>
            </w:r>
          </w:p>
        </w:tc>
        <w:tc>
          <w:tcPr>
            <w:tcW w:w="10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9E23BB" w14:textId="77777777" w:rsidR="00114EA4" w:rsidRPr="00114EA4" w:rsidRDefault="00114EA4" w:rsidP="00B828BD">
            <w:pPr>
              <w:jc w:val="center"/>
              <w:rPr>
                <w:rFonts w:ascii="Myriad Pro" w:hAnsi="Myriad Pro"/>
                <w:color w:val="FFFFFF" w:themeColor="background1"/>
                <w:sz w:val="20"/>
                <w:szCs w:val="20"/>
              </w:rPr>
            </w:pPr>
            <w:r w:rsidRPr="00114EA4">
              <w:rPr>
                <w:rFonts w:ascii="Myriad Pro" w:hAnsi="Myriad Pro"/>
                <w:color w:val="FFFFFF" w:themeColor="background1"/>
                <w:sz w:val="20"/>
                <w:szCs w:val="20"/>
              </w:rPr>
              <w:t>Ед.изм.</w:t>
            </w:r>
          </w:p>
        </w:tc>
        <w:tc>
          <w:tcPr>
            <w:tcW w:w="13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CD91D4" w14:textId="77777777" w:rsidR="00114EA4" w:rsidRPr="00114EA4" w:rsidRDefault="00114EA4" w:rsidP="00B828BD">
            <w:pPr>
              <w:jc w:val="center"/>
              <w:rPr>
                <w:rFonts w:ascii="Myriad Pro" w:hAnsi="Myriad Pro"/>
                <w:color w:val="FFFFFF" w:themeColor="background1"/>
                <w:sz w:val="20"/>
                <w:szCs w:val="20"/>
              </w:rPr>
            </w:pPr>
            <w:r w:rsidRPr="00114EA4">
              <w:rPr>
                <w:rFonts w:ascii="Myriad Pro" w:hAnsi="Myriad Pro"/>
                <w:color w:val="FFFFFF" w:themeColor="background1"/>
                <w:sz w:val="20"/>
                <w:szCs w:val="20"/>
              </w:rPr>
              <w:t>Отклонение факт. показателей от утв. показателей за 2018 год</w:t>
            </w:r>
          </w:p>
        </w:tc>
        <w:tc>
          <w:tcPr>
            <w:tcW w:w="295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604422" w14:textId="77777777" w:rsidR="00114EA4" w:rsidRPr="00114EA4" w:rsidRDefault="00114EA4" w:rsidP="00B828BD">
            <w:pPr>
              <w:jc w:val="center"/>
              <w:rPr>
                <w:rFonts w:ascii="Myriad Pro" w:hAnsi="Myriad Pro"/>
                <w:color w:val="FFFFFF" w:themeColor="background1"/>
                <w:sz w:val="20"/>
                <w:szCs w:val="20"/>
              </w:rPr>
            </w:pPr>
            <w:r w:rsidRPr="00114EA4">
              <w:rPr>
                <w:rFonts w:ascii="Myriad Pro" w:hAnsi="Myriad Pro"/>
                <w:color w:val="FFFFFF" w:themeColor="background1"/>
                <w:sz w:val="20"/>
                <w:szCs w:val="20"/>
              </w:rPr>
              <w:t>Корректировка по результатам деятельности за 2018 год</w:t>
            </w:r>
          </w:p>
        </w:tc>
        <w:tc>
          <w:tcPr>
            <w:tcW w:w="15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22CF8D" w14:textId="77777777" w:rsidR="00114EA4" w:rsidRPr="00114EA4" w:rsidRDefault="00114EA4" w:rsidP="00B828BD">
            <w:pPr>
              <w:jc w:val="center"/>
              <w:rPr>
                <w:rFonts w:ascii="Myriad Pro" w:hAnsi="Myriad Pro"/>
                <w:color w:val="FFFFFF" w:themeColor="background1"/>
                <w:sz w:val="20"/>
                <w:szCs w:val="20"/>
              </w:rPr>
            </w:pPr>
            <w:r w:rsidRPr="00114EA4">
              <w:rPr>
                <w:rFonts w:ascii="Myriad Pro" w:hAnsi="Myriad Pro"/>
                <w:color w:val="FFFFFF" w:themeColor="background1"/>
                <w:sz w:val="20"/>
                <w:szCs w:val="20"/>
              </w:rPr>
              <w:t>Неучтенные Управлением при установлении тарифов расходы 2018 года, тыс. руб. </w:t>
            </w:r>
          </w:p>
        </w:tc>
      </w:tr>
      <w:tr w:rsidR="00114EA4" w:rsidRPr="00565062" w14:paraId="6C8C17D6" w14:textId="77777777" w:rsidTr="009930FC">
        <w:trPr>
          <w:trHeight w:val="720"/>
          <w:tblHeader/>
          <w:jc w:val="center"/>
        </w:trPr>
        <w:tc>
          <w:tcPr>
            <w:tcW w:w="304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2169DD" w14:textId="77777777" w:rsidR="00114EA4" w:rsidRPr="00114EA4" w:rsidRDefault="00114EA4" w:rsidP="00B828BD">
            <w:pPr>
              <w:rPr>
                <w:rFonts w:ascii="Myriad Pro" w:hAnsi="Myriad Pro"/>
                <w:color w:val="FFFFFF" w:themeColor="background1"/>
                <w:sz w:val="20"/>
                <w:szCs w:val="20"/>
              </w:rPr>
            </w:pPr>
          </w:p>
        </w:tc>
        <w:tc>
          <w:tcPr>
            <w:tcW w:w="10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E71C61" w14:textId="77777777" w:rsidR="00114EA4" w:rsidRPr="00114EA4" w:rsidRDefault="00114EA4" w:rsidP="00B828BD">
            <w:pPr>
              <w:rPr>
                <w:rFonts w:ascii="Myriad Pro" w:hAnsi="Myriad Pro"/>
                <w:color w:val="FFFFFF" w:themeColor="background1"/>
                <w:sz w:val="20"/>
                <w:szCs w:val="20"/>
              </w:rPr>
            </w:pPr>
          </w:p>
        </w:tc>
        <w:tc>
          <w:tcPr>
            <w:tcW w:w="13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386797" w14:textId="77777777" w:rsidR="00114EA4" w:rsidRPr="00114EA4" w:rsidRDefault="00114EA4" w:rsidP="00B828BD">
            <w:pPr>
              <w:rPr>
                <w:rFonts w:ascii="Myriad Pro" w:hAnsi="Myriad Pro"/>
                <w:color w:val="FFFFFF" w:themeColor="background1"/>
                <w:sz w:val="20"/>
                <w:szCs w:val="20"/>
              </w:rPr>
            </w:pPr>
          </w:p>
        </w:tc>
        <w:tc>
          <w:tcPr>
            <w:tcW w:w="15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EAE818" w14:textId="77777777" w:rsidR="00114EA4" w:rsidRPr="00114EA4" w:rsidRDefault="00114EA4" w:rsidP="00B828BD">
            <w:pPr>
              <w:jc w:val="center"/>
              <w:rPr>
                <w:rFonts w:ascii="Myriad Pro" w:hAnsi="Myriad Pro"/>
                <w:color w:val="FFFFFF" w:themeColor="background1"/>
                <w:sz w:val="20"/>
                <w:szCs w:val="20"/>
              </w:rPr>
            </w:pPr>
            <w:r w:rsidRPr="00114EA4">
              <w:rPr>
                <w:rFonts w:ascii="Myriad Pro" w:hAnsi="Myriad Pro"/>
                <w:color w:val="FFFFFF" w:themeColor="background1"/>
                <w:sz w:val="20"/>
                <w:szCs w:val="20"/>
              </w:rPr>
              <w:t>Филиал «Алтайэнерго», тыс. руб.</w:t>
            </w:r>
          </w:p>
        </w:tc>
        <w:tc>
          <w:tcPr>
            <w:tcW w:w="1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D6B6A9" w14:textId="77777777" w:rsidR="00114EA4" w:rsidRPr="00114EA4" w:rsidRDefault="00114EA4" w:rsidP="00B828BD">
            <w:pPr>
              <w:jc w:val="center"/>
              <w:rPr>
                <w:rFonts w:ascii="Myriad Pro" w:hAnsi="Myriad Pro"/>
                <w:color w:val="FFFFFF" w:themeColor="background1"/>
                <w:sz w:val="20"/>
                <w:szCs w:val="20"/>
              </w:rPr>
            </w:pPr>
            <w:r w:rsidRPr="00114EA4">
              <w:rPr>
                <w:rFonts w:ascii="Myriad Pro" w:hAnsi="Myriad Pro"/>
                <w:color w:val="FFFFFF" w:themeColor="background1"/>
                <w:sz w:val="20"/>
                <w:szCs w:val="20"/>
              </w:rPr>
              <w:t>Управление, тыс. руб.</w:t>
            </w:r>
          </w:p>
        </w:tc>
        <w:tc>
          <w:tcPr>
            <w:tcW w:w="15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2A5858" w14:textId="77777777" w:rsidR="00114EA4" w:rsidRPr="00565062" w:rsidRDefault="00114EA4" w:rsidP="00B828BD">
            <w:pPr>
              <w:rPr>
                <w:rFonts w:ascii="Myriad Pro" w:hAnsi="Myriad Pro"/>
                <w:color w:val="000000"/>
                <w:sz w:val="20"/>
                <w:szCs w:val="20"/>
              </w:rPr>
            </w:pPr>
          </w:p>
        </w:tc>
      </w:tr>
      <w:tr w:rsidR="00114EA4" w:rsidRPr="00565062" w14:paraId="3F146C2F" w14:textId="77777777" w:rsidTr="009930FC">
        <w:trPr>
          <w:trHeight w:val="300"/>
          <w:tblHeader/>
          <w:jc w:val="center"/>
        </w:trPr>
        <w:tc>
          <w:tcPr>
            <w:tcW w:w="3042" w:type="dxa"/>
            <w:tcBorders>
              <w:top w:val="single" w:sz="4" w:space="0" w:color="FFFFFF" w:themeColor="background1"/>
            </w:tcBorders>
            <w:shd w:val="clear" w:color="auto" w:fill="D6E3BC" w:themeFill="accent3" w:themeFillTint="66"/>
            <w:vAlign w:val="center"/>
            <w:hideMark/>
          </w:tcPr>
          <w:p w14:paraId="557B4DD9" w14:textId="77777777" w:rsidR="00114EA4" w:rsidRPr="00565062" w:rsidRDefault="00114EA4" w:rsidP="00B828BD">
            <w:pPr>
              <w:rPr>
                <w:rFonts w:ascii="Myriad Pro" w:hAnsi="Myriad Pro"/>
                <w:b/>
                <w:bCs/>
                <w:color w:val="000000"/>
                <w:sz w:val="20"/>
                <w:szCs w:val="20"/>
              </w:rPr>
            </w:pPr>
            <w:r w:rsidRPr="00565062">
              <w:rPr>
                <w:rFonts w:ascii="Myriad Pro" w:hAnsi="Myriad Pro"/>
                <w:b/>
                <w:bCs/>
                <w:color w:val="000000"/>
                <w:sz w:val="20"/>
                <w:szCs w:val="20"/>
              </w:rPr>
              <w:t>Расчет корректировок</w:t>
            </w:r>
          </w:p>
        </w:tc>
        <w:tc>
          <w:tcPr>
            <w:tcW w:w="1009" w:type="dxa"/>
            <w:tcBorders>
              <w:top w:val="single" w:sz="4" w:space="0" w:color="FFFFFF" w:themeColor="background1"/>
            </w:tcBorders>
            <w:shd w:val="clear" w:color="auto" w:fill="D6E3BC" w:themeFill="accent3" w:themeFillTint="66"/>
            <w:vAlign w:val="center"/>
            <w:hideMark/>
          </w:tcPr>
          <w:p w14:paraId="76666741" w14:textId="77777777" w:rsidR="00114EA4" w:rsidRPr="00565062" w:rsidRDefault="00114EA4" w:rsidP="00B828BD">
            <w:pPr>
              <w:jc w:val="center"/>
              <w:rPr>
                <w:rFonts w:ascii="Myriad Pro" w:hAnsi="Myriad Pro"/>
                <w:b/>
                <w:bCs/>
                <w:color w:val="000000"/>
                <w:sz w:val="20"/>
                <w:szCs w:val="20"/>
              </w:rPr>
            </w:pPr>
            <w:r w:rsidRPr="00565062">
              <w:rPr>
                <w:rFonts w:ascii="Myriad Pro" w:hAnsi="Myriad Pro"/>
                <w:b/>
                <w:bCs/>
                <w:color w:val="000000"/>
                <w:sz w:val="20"/>
                <w:szCs w:val="20"/>
              </w:rPr>
              <w:t>тыс.руб</w:t>
            </w:r>
          </w:p>
        </w:tc>
        <w:tc>
          <w:tcPr>
            <w:tcW w:w="1380" w:type="dxa"/>
            <w:tcBorders>
              <w:top w:val="single" w:sz="4" w:space="0" w:color="FFFFFF" w:themeColor="background1"/>
            </w:tcBorders>
            <w:shd w:val="clear" w:color="auto" w:fill="D6E3BC" w:themeFill="accent3" w:themeFillTint="66"/>
            <w:vAlign w:val="center"/>
            <w:hideMark/>
          </w:tcPr>
          <w:p w14:paraId="51941841" w14:textId="77777777" w:rsidR="00114EA4" w:rsidRPr="00565062" w:rsidRDefault="00114EA4" w:rsidP="00B828BD">
            <w:pPr>
              <w:jc w:val="right"/>
              <w:rPr>
                <w:rFonts w:ascii="Myriad Pro" w:hAnsi="Myriad Pro"/>
                <w:b/>
                <w:bCs/>
                <w:color w:val="000000"/>
                <w:sz w:val="20"/>
                <w:szCs w:val="20"/>
              </w:rPr>
            </w:pPr>
            <w:r w:rsidRPr="00565062">
              <w:rPr>
                <w:rFonts w:ascii="Myriad Pro" w:hAnsi="Myriad Pro"/>
                <w:b/>
                <w:bCs/>
                <w:color w:val="000000"/>
                <w:sz w:val="20"/>
                <w:szCs w:val="20"/>
              </w:rPr>
              <w:t>333 004,98</w:t>
            </w:r>
          </w:p>
        </w:tc>
        <w:tc>
          <w:tcPr>
            <w:tcW w:w="1562" w:type="dxa"/>
            <w:tcBorders>
              <w:top w:val="single" w:sz="4" w:space="0" w:color="FFFFFF" w:themeColor="background1"/>
            </w:tcBorders>
            <w:shd w:val="clear" w:color="auto" w:fill="D6E3BC" w:themeFill="accent3" w:themeFillTint="66"/>
            <w:vAlign w:val="center"/>
            <w:hideMark/>
          </w:tcPr>
          <w:p w14:paraId="39736854" w14:textId="77777777" w:rsidR="00114EA4" w:rsidRPr="00565062" w:rsidRDefault="00114EA4" w:rsidP="00B828BD">
            <w:pPr>
              <w:jc w:val="right"/>
              <w:rPr>
                <w:rFonts w:ascii="Myriad Pro" w:hAnsi="Myriad Pro"/>
                <w:b/>
                <w:bCs/>
                <w:color w:val="000000"/>
                <w:sz w:val="20"/>
                <w:szCs w:val="20"/>
              </w:rPr>
            </w:pPr>
            <w:r w:rsidRPr="00565062">
              <w:rPr>
                <w:rFonts w:ascii="Myriad Pro" w:hAnsi="Myriad Pro"/>
                <w:b/>
                <w:bCs/>
                <w:color w:val="000000"/>
                <w:sz w:val="20"/>
                <w:szCs w:val="20"/>
              </w:rPr>
              <w:t>775 018,81</w:t>
            </w:r>
          </w:p>
        </w:tc>
        <w:tc>
          <w:tcPr>
            <w:tcW w:w="1397" w:type="dxa"/>
            <w:tcBorders>
              <w:top w:val="single" w:sz="4" w:space="0" w:color="FFFFFF" w:themeColor="background1"/>
            </w:tcBorders>
            <w:shd w:val="clear" w:color="auto" w:fill="D6E3BC" w:themeFill="accent3" w:themeFillTint="66"/>
            <w:vAlign w:val="center"/>
            <w:hideMark/>
          </w:tcPr>
          <w:p w14:paraId="1B763BE1" w14:textId="77777777" w:rsidR="00114EA4" w:rsidRPr="00565062" w:rsidRDefault="00114EA4" w:rsidP="00B828BD">
            <w:pPr>
              <w:jc w:val="right"/>
              <w:rPr>
                <w:rFonts w:ascii="Myriad Pro" w:hAnsi="Myriad Pro"/>
                <w:b/>
                <w:bCs/>
                <w:color w:val="000000"/>
                <w:sz w:val="20"/>
                <w:szCs w:val="20"/>
              </w:rPr>
            </w:pPr>
            <w:r w:rsidRPr="00565062">
              <w:rPr>
                <w:rFonts w:ascii="Myriad Pro" w:hAnsi="Myriad Pro"/>
                <w:b/>
                <w:bCs/>
                <w:color w:val="000000"/>
                <w:sz w:val="20"/>
                <w:szCs w:val="20"/>
              </w:rPr>
              <w:t>224 478,75</w:t>
            </w:r>
          </w:p>
        </w:tc>
        <w:tc>
          <w:tcPr>
            <w:tcW w:w="1509" w:type="dxa"/>
            <w:tcBorders>
              <w:top w:val="single" w:sz="4" w:space="0" w:color="FFFFFF" w:themeColor="background1"/>
            </w:tcBorders>
            <w:shd w:val="clear" w:color="auto" w:fill="D6E3BC" w:themeFill="accent3" w:themeFillTint="66"/>
            <w:vAlign w:val="center"/>
            <w:hideMark/>
          </w:tcPr>
          <w:p w14:paraId="21E3E6A7" w14:textId="77777777" w:rsidR="00114EA4" w:rsidRPr="00565062" w:rsidRDefault="00114EA4" w:rsidP="00B828BD">
            <w:pPr>
              <w:jc w:val="right"/>
              <w:rPr>
                <w:rFonts w:ascii="Myriad Pro" w:hAnsi="Myriad Pro"/>
                <w:b/>
                <w:bCs/>
                <w:color w:val="000000"/>
                <w:sz w:val="20"/>
                <w:szCs w:val="20"/>
              </w:rPr>
            </w:pPr>
            <w:r w:rsidRPr="00565062">
              <w:rPr>
                <w:rFonts w:ascii="Myriad Pro" w:hAnsi="Myriad Pro"/>
                <w:b/>
                <w:bCs/>
                <w:color w:val="000000"/>
                <w:sz w:val="20"/>
                <w:szCs w:val="20"/>
              </w:rPr>
              <w:t>-550 540,06</w:t>
            </w:r>
          </w:p>
        </w:tc>
      </w:tr>
      <w:tr w:rsidR="00114EA4" w:rsidRPr="00565062" w14:paraId="50D16B74" w14:textId="77777777" w:rsidTr="00A6304D">
        <w:trPr>
          <w:trHeight w:val="300"/>
          <w:tblHeader/>
          <w:jc w:val="center"/>
        </w:trPr>
        <w:tc>
          <w:tcPr>
            <w:tcW w:w="3042" w:type="dxa"/>
            <w:shd w:val="clear" w:color="auto" w:fill="auto"/>
            <w:vAlign w:val="center"/>
            <w:hideMark/>
          </w:tcPr>
          <w:p w14:paraId="0D8726E9" w14:textId="77777777" w:rsidR="00114EA4" w:rsidRPr="00565062" w:rsidRDefault="00114EA4" w:rsidP="00B828BD">
            <w:pPr>
              <w:rPr>
                <w:rFonts w:ascii="Myriad Pro" w:hAnsi="Myriad Pro"/>
                <w:color w:val="000000"/>
                <w:sz w:val="20"/>
                <w:szCs w:val="20"/>
              </w:rPr>
            </w:pPr>
            <w:r w:rsidRPr="00565062">
              <w:rPr>
                <w:rFonts w:ascii="Myriad Pro" w:hAnsi="Myriad Pro"/>
                <w:color w:val="000000"/>
                <w:sz w:val="20"/>
                <w:szCs w:val="20"/>
              </w:rPr>
              <w:t>по товарной выручке</w:t>
            </w:r>
          </w:p>
        </w:tc>
        <w:tc>
          <w:tcPr>
            <w:tcW w:w="1009" w:type="dxa"/>
            <w:shd w:val="clear" w:color="auto" w:fill="auto"/>
            <w:vAlign w:val="center"/>
            <w:hideMark/>
          </w:tcPr>
          <w:p w14:paraId="14EC7856" w14:textId="77777777" w:rsidR="00114EA4" w:rsidRPr="00565062" w:rsidRDefault="00114EA4" w:rsidP="00B828BD">
            <w:pPr>
              <w:jc w:val="center"/>
              <w:rPr>
                <w:rFonts w:ascii="Myriad Pro" w:hAnsi="Myriad Pro"/>
                <w:color w:val="000000"/>
                <w:sz w:val="20"/>
                <w:szCs w:val="20"/>
              </w:rPr>
            </w:pPr>
            <w:r w:rsidRPr="00565062">
              <w:rPr>
                <w:rFonts w:ascii="Myriad Pro" w:hAnsi="Myriad Pro"/>
                <w:color w:val="000000"/>
                <w:sz w:val="20"/>
                <w:szCs w:val="20"/>
              </w:rPr>
              <w:t>тыс.руб</w:t>
            </w:r>
          </w:p>
        </w:tc>
        <w:tc>
          <w:tcPr>
            <w:tcW w:w="1380" w:type="dxa"/>
            <w:shd w:val="clear" w:color="auto" w:fill="auto"/>
            <w:vAlign w:val="center"/>
            <w:hideMark/>
          </w:tcPr>
          <w:p w14:paraId="4ED13DDA"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 </w:t>
            </w:r>
          </w:p>
        </w:tc>
        <w:tc>
          <w:tcPr>
            <w:tcW w:w="1562" w:type="dxa"/>
            <w:shd w:val="clear" w:color="auto" w:fill="auto"/>
            <w:vAlign w:val="center"/>
            <w:hideMark/>
          </w:tcPr>
          <w:p w14:paraId="4C3EC064"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 </w:t>
            </w:r>
          </w:p>
        </w:tc>
        <w:tc>
          <w:tcPr>
            <w:tcW w:w="1397" w:type="dxa"/>
            <w:shd w:val="clear" w:color="auto" w:fill="auto"/>
            <w:vAlign w:val="center"/>
            <w:hideMark/>
          </w:tcPr>
          <w:p w14:paraId="1E67A142"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-154 118,20</w:t>
            </w:r>
          </w:p>
        </w:tc>
        <w:tc>
          <w:tcPr>
            <w:tcW w:w="1509" w:type="dxa"/>
            <w:shd w:val="clear" w:color="auto" w:fill="auto"/>
            <w:vAlign w:val="center"/>
            <w:hideMark/>
          </w:tcPr>
          <w:p w14:paraId="08A22E28"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-154 118,20</w:t>
            </w:r>
          </w:p>
        </w:tc>
      </w:tr>
      <w:tr w:rsidR="00114EA4" w:rsidRPr="00565062" w14:paraId="584DCFEC" w14:textId="77777777" w:rsidTr="00A6304D">
        <w:trPr>
          <w:trHeight w:val="300"/>
          <w:tblHeader/>
          <w:jc w:val="center"/>
        </w:trPr>
        <w:tc>
          <w:tcPr>
            <w:tcW w:w="3042" w:type="dxa"/>
            <w:shd w:val="clear" w:color="auto" w:fill="auto"/>
            <w:vAlign w:val="center"/>
            <w:hideMark/>
          </w:tcPr>
          <w:p w14:paraId="0D142074" w14:textId="77777777" w:rsidR="00114EA4" w:rsidRPr="00565062" w:rsidRDefault="00114EA4" w:rsidP="00B828BD">
            <w:pPr>
              <w:rPr>
                <w:rFonts w:ascii="Myriad Pro" w:hAnsi="Myriad Pro"/>
                <w:color w:val="000000"/>
                <w:sz w:val="20"/>
                <w:szCs w:val="20"/>
              </w:rPr>
            </w:pPr>
            <w:r w:rsidRPr="00565062">
              <w:rPr>
                <w:rFonts w:ascii="Myriad Pro" w:hAnsi="Myriad Pro"/>
                <w:color w:val="000000"/>
                <w:sz w:val="20"/>
                <w:szCs w:val="20"/>
              </w:rPr>
              <w:t>по подконтрольным расходам</w:t>
            </w:r>
          </w:p>
        </w:tc>
        <w:tc>
          <w:tcPr>
            <w:tcW w:w="1009" w:type="dxa"/>
            <w:shd w:val="clear" w:color="auto" w:fill="auto"/>
            <w:vAlign w:val="center"/>
            <w:hideMark/>
          </w:tcPr>
          <w:p w14:paraId="582DB76A" w14:textId="77777777" w:rsidR="00114EA4" w:rsidRPr="00565062" w:rsidRDefault="00114EA4" w:rsidP="00B828BD">
            <w:pPr>
              <w:jc w:val="center"/>
              <w:rPr>
                <w:rFonts w:ascii="Myriad Pro" w:hAnsi="Myriad Pro"/>
                <w:color w:val="000000"/>
                <w:sz w:val="20"/>
                <w:szCs w:val="20"/>
              </w:rPr>
            </w:pPr>
            <w:r w:rsidRPr="00565062">
              <w:rPr>
                <w:rFonts w:ascii="Myriad Pro" w:hAnsi="Myriad Pro"/>
                <w:color w:val="000000"/>
                <w:sz w:val="20"/>
                <w:szCs w:val="20"/>
              </w:rPr>
              <w:t>тыс.руб</w:t>
            </w:r>
          </w:p>
        </w:tc>
        <w:tc>
          <w:tcPr>
            <w:tcW w:w="1380" w:type="dxa"/>
            <w:shd w:val="clear" w:color="auto" w:fill="auto"/>
            <w:vAlign w:val="center"/>
            <w:hideMark/>
          </w:tcPr>
          <w:p w14:paraId="6CE23CF7"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251 081,99</w:t>
            </w:r>
          </w:p>
        </w:tc>
        <w:tc>
          <w:tcPr>
            <w:tcW w:w="1562" w:type="dxa"/>
            <w:shd w:val="clear" w:color="auto" w:fill="auto"/>
            <w:vAlign w:val="center"/>
            <w:hideMark/>
          </w:tcPr>
          <w:p w14:paraId="3E49B94E"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 </w:t>
            </w:r>
          </w:p>
        </w:tc>
        <w:tc>
          <w:tcPr>
            <w:tcW w:w="1397" w:type="dxa"/>
            <w:shd w:val="clear" w:color="auto" w:fill="auto"/>
            <w:vAlign w:val="center"/>
            <w:hideMark/>
          </w:tcPr>
          <w:p w14:paraId="2D56BCA1"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 </w:t>
            </w:r>
          </w:p>
        </w:tc>
        <w:tc>
          <w:tcPr>
            <w:tcW w:w="1509" w:type="dxa"/>
            <w:shd w:val="clear" w:color="auto" w:fill="auto"/>
            <w:vAlign w:val="center"/>
            <w:hideMark/>
          </w:tcPr>
          <w:p w14:paraId="738F376A"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 </w:t>
            </w:r>
          </w:p>
        </w:tc>
      </w:tr>
      <w:tr w:rsidR="00114EA4" w:rsidRPr="00565062" w14:paraId="2891DD83" w14:textId="77777777" w:rsidTr="00A6304D">
        <w:trPr>
          <w:trHeight w:val="300"/>
          <w:tblHeader/>
          <w:jc w:val="center"/>
        </w:trPr>
        <w:tc>
          <w:tcPr>
            <w:tcW w:w="3042" w:type="dxa"/>
            <w:shd w:val="clear" w:color="auto" w:fill="auto"/>
            <w:vAlign w:val="center"/>
            <w:hideMark/>
          </w:tcPr>
          <w:p w14:paraId="3C2E78A9" w14:textId="77777777" w:rsidR="00114EA4" w:rsidRPr="00565062" w:rsidRDefault="00114EA4" w:rsidP="00B828BD">
            <w:pPr>
              <w:rPr>
                <w:rFonts w:ascii="Myriad Pro" w:hAnsi="Myriad Pro"/>
                <w:color w:val="000000"/>
                <w:sz w:val="20"/>
                <w:szCs w:val="20"/>
              </w:rPr>
            </w:pPr>
            <w:r w:rsidRPr="00565062">
              <w:rPr>
                <w:rFonts w:ascii="Myriad Pro" w:hAnsi="Myriad Pro"/>
                <w:color w:val="000000"/>
                <w:sz w:val="20"/>
                <w:szCs w:val="20"/>
              </w:rPr>
              <w:t>по неподконтрольным расходам</w:t>
            </w:r>
          </w:p>
        </w:tc>
        <w:tc>
          <w:tcPr>
            <w:tcW w:w="1009" w:type="dxa"/>
            <w:shd w:val="clear" w:color="auto" w:fill="auto"/>
            <w:vAlign w:val="center"/>
            <w:hideMark/>
          </w:tcPr>
          <w:p w14:paraId="5DD7C2C2" w14:textId="77777777" w:rsidR="00114EA4" w:rsidRPr="00565062" w:rsidRDefault="00114EA4" w:rsidP="00B828BD">
            <w:pPr>
              <w:jc w:val="center"/>
              <w:rPr>
                <w:rFonts w:ascii="Myriad Pro" w:hAnsi="Myriad Pro"/>
                <w:color w:val="000000"/>
                <w:sz w:val="20"/>
                <w:szCs w:val="20"/>
              </w:rPr>
            </w:pPr>
            <w:r w:rsidRPr="00565062">
              <w:rPr>
                <w:rFonts w:ascii="Myriad Pro" w:hAnsi="Myriad Pro"/>
                <w:color w:val="000000"/>
                <w:sz w:val="20"/>
                <w:szCs w:val="20"/>
              </w:rPr>
              <w:t>тыс.руб</w:t>
            </w:r>
          </w:p>
        </w:tc>
        <w:tc>
          <w:tcPr>
            <w:tcW w:w="1380" w:type="dxa"/>
            <w:shd w:val="clear" w:color="auto" w:fill="auto"/>
            <w:vAlign w:val="center"/>
            <w:hideMark/>
          </w:tcPr>
          <w:p w14:paraId="395784BD"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493 071,71</w:t>
            </w:r>
          </w:p>
        </w:tc>
        <w:tc>
          <w:tcPr>
            <w:tcW w:w="1562" w:type="dxa"/>
            <w:shd w:val="clear" w:color="auto" w:fill="auto"/>
            <w:vAlign w:val="center"/>
            <w:hideMark/>
          </w:tcPr>
          <w:p w14:paraId="6D8C0E97"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312 539,90</w:t>
            </w:r>
          </w:p>
        </w:tc>
        <w:tc>
          <w:tcPr>
            <w:tcW w:w="1397" w:type="dxa"/>
            <w:shd w:val="clear" w:color="auto" w:fill="auto"/>
            <w:vAlign w:val="center"/>
            <w:hideMark/>
          </w:tcPr>
          <w:p w14:paraId="31189F15"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244 634,51</w:t>
            </w:r>
          </w:p>
        </w:tc>
        <w:tc>
          <w:tcPr>
            <w:tcW w:w="1509" w:type="dxa"/>
            <w:shd w:val="clear" w:color="auto" w:fill="auto"/>
            <w:vAlign w:val="center"/>
            <w:hideMark/>
          </w:tcPr>
          <w:p w14:paraId="189BB595"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-67 905,39</w:t>
            </w:r>
          </w:p>
        </w:tc>
      </w:tr>
      <w:tr w:rsidR="00114EA4" w:rsidRPr="00565062" w14:paraId="1962ECAB" w14:textId="77777777" w:rsidTr="00A6304D">
        <w:trPr>
          <w:trHeight w:val="300"/>
          <w:tblHeader/>
          <w:jc w:val="center"/>
        </w:trPr>
        <w:tc>
          <w:tcPr>
            <w:tcW w:w="3042" w:type="dxa"/>
            <w:shd w:val="clear" w:color="auto" w:fill="auto"/>
            <w:vAlign w:val="center"/>
            <w:hideMark/>
          </w:tcPr>
          <w:p w14:paraId="7EEBAFE5" w14:textId="77777777" w:rsidR="00114EA4" w:rsidRPr="00565062" w:rsidRDefault="00114EA4" w:rsidP="00B828BD">
            <w:pPr>
              <w:rPr>
                <w:rFonts w:ascii="Myriad Pro" w:hAnsi="Myriad Pro"/>
                <w:color w:val="000000"/>
                <w:sz w:val="20"/>
                <w:szCs w:val="20"/>
              </w:rPr>
            </w:pPr>
            <w:r w:rsidRPr="00565062">
              <w:rPr>
                <w:rFonts w:ascii="Myriad Pro" w:hAnsi="Myriad Pro"/>
                <w:color w:val="000000"/>
                <w:sz w:val="20"/>
                <w:szCs w:val="20"/>
              </w:rPr>
              <w:t>по цене потерь</w:t>
            </w:r>
          </w:p>
        </w:tc>
        <w:tc>
          <w:tcPr>
            <w:tcW w:w="1009" w:type="dxa"/>
            <w:shd w:val="clear" w:color="auto" w:fill="auto"/>
            <w:vAlign w:val="center"/>
            <w:hideMark/>
          </w:tcPr>
          <w:p w14:paraId="32C7E512" w14:textId="77777777" w:rsidR="00114EA4" w:rsidRPr="00565062" w:rsidRDefault="00114EA4" w:rsidP="00B828BD">
            <w:pPr>
              <w:jc w:val="center"/>
              <w:rPr>
                <w:rFonts w:ascii="Myriad Pro" w:hAnsi="Myriad Pro"/>
                <w:color w:val="000000"/>
                <w:sz w:val="20"/>
                <w:szCs w:val="20"/>
              </w:rPr>
            </w:pPr>
            <w:r w:rsidRPr="00565062">
              <w:rPr>
                <w:rFonts w:ascii="Myriad Pro" w:hAnsi="Myriad Pro"/>
                <w:color w:val="000000"/>
                <w:sz w:val="20"/>
                <w:szCs w:val="20"/>
              </w:rPr>
              <w:t>тыс.руб</w:t>
            </w:r>
          </w:p>
        </w:tc>
        <w:tc>
          <w:tcPr>
            <w:tcW w:w="1380" w:type="dxa"/>
            <w:shd w:val="clear" w:color="auto" w:fill="auto"/>
            <w:vAlign w:val="center"/>
            <w:hideMark/>
          </w:tcPr>
          <w:p w14:paraId="39ABA733"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 </w:t>
            </w:r>
          </w:p>
        </w:tc>
        <w:tc>
          <w:tcPr>
            <w:tcW w:w="1562" w:type="dxa"/>
            <w:shd w:val="clear" w:color="auto" w:fill="auto"/>
            <w:vAlign w:val="center"/>
            <w:hideMark/>
          </w:tcPr>
          <w:p w14:paraId="093A2A32"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 </w:t>
            </w:r>
          </w:p>
        </w:tc>
        <w:tc>
          <w:tcPr>
            <w:tcW w:w="1397" w:type="dxa"/>
            <w:shd w:val="clear" w:color="auto" w:fill="auto"/>
            <w:vAlign w:val="center"/>
            <w:hideMark/>
          </w:tcPr>
          <w:p w14:paraId="17716B67"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-24 974,86</w:t>
            </w:r>
          </w:p>
        </w:tc>
        <w:tc>
          <w:tcPr>
            <w:tcW w:w="1509" w:type="dxa"/>
            <w:shd w:val="clear" w:color="auto" w:fill="auto"/>
            <w:vAlign w:val="center"/>
            <w:hideMark/>
          </w:tcPr>
          <w:p w14:paraId="7531FA79"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-24 974,86</w:t>
            </w:r>
          </w:p>
        </w:tc>
      </w:tr>
      <w:tr w:rsidR="00114EA4" w:rsidRPr="00565062" w14:paraId="29A6A7C1" w14:textId="77777777" w:rsidTr="00A6304D">
        <w:trPr>
          <w:trHeight w:val="300"/>
          <w:tblHeader/>
          <w:jc w:val="center"/>
        </w:trPr>
        <w:tc>
          <w:tcPr>
            <w:tcW w:w="3042" w:type="dxa"/>
            <w:shd w:val="clear" w:color="auto" w:fill="auto"/>
            <w:vAlign w:val="center"/>
            <w:hideMark/>
          </w:tcPr>
          <w:p w14:paraId="031E2794" w14:textId="77777777" w:rsidR="00114EA4" w:rsidRPr="00565062" w:rsidRDefault="00114EA4" w:rsidP="00B828BD">
            <w:pPr>
              <w:rPr>
                <w:rFonts w:ascii="Myriad Pro" w:hAnsi="Myriad Pro"/>
                <w:color w:val="000000"/>
                <w:sz w:val="20"/>
                <w:szCs w:val="20"/>
              </w:rPr>
            </w:pPr>
            <w:r w:rsidRPr="00565062">
              <w:rPr>
                <w:rFonts w:ascii="Myriad Pro" w:hAnsi="Myriad Pro"/>
                <w:color w:val="000000"/>
                <w:sz w:val="20"/>
                <w:szCs w:val="20"/>
              </w:rPr>
              <w:t>корректировка ИПР</w:t>
            </w:r>
          </w:p>
        </w:tc>
        <w:tc>
          <w:tcPr>
            <w:tcW w:w="1009" w:type="dxa"/>
            <w:shd w:val="clear" w:color="auto" w:fill="auto"/>
            <w:vAlign w:val="center"/>
            <w:hideMark/>
          </w:tcPr>
          <w:p w14:paraId="36E108DF" w14:textId="77777777" w:rsidR="00114EA4" w:rsidRPr="00565062" w:rsidRDefault="00114EA4" w:rsidP="00B828BD">
            <w:pPr>
              <w:jc w:val="center"/>
              <w:rPr>
                <w:rFonts w:ascii="Myriad Pro" w:hAnsi="Myriad Pro"/>
                <w:color w:val="000000"/>
                <w:sz w:val="20"/>
                <w:szCs w:val="20"/>
              </w:rPr>
            </w:pPr>
            <w:r w:rsidRPr="00565062">
              <w:rPr>
                <w:rFonts w:ascii="Myriad Pro" w:hAnsi="Myriad Pro"/>
                <w:color w:val="000000"/>
                <w:sz w:val="20"/>
                <w:szCs w:val="20"/>
              </w:rPr>
              <w:t>тыс.руб</w:t>
            </w:r>
          </w:p>
        </w:tc>
        <w:tc>
          <w:tcPr>
            <w:tcW w:w="1380" w:type="dxa"/>
            <w:shd w:val="clear" w:color="auto" w:fill="auto"/>
            <w:vAlign w:val="center"/>
            <w:hideMark/>
          </w:tcPr>
          <w:p w14:paraId="721E1E04"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 </w:t>
            </w:r>
          </w:p>
        </w:tc>
        <w:tc>
          <w:tcPr>
            <w:tcW w:w="1562" w:type="dxa"/>
            <w:shd w:val="clear" w:color="auto" w:fill="auto"/>
            <w:vAlign w:val="center"/>
            <w:hideMark/>
          </w:tcPr>
          <w:p w14:paraId="0872697B"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 </w:t>
            </w:r>
          </w:p>
        </w:tc>
        <w:tc>
          <w:tcPr>
            <w:tcW w:w="1397" w:type="dxa"/>
            <w:shd w:val="clear" w:color="auto" w:fill="auto"/>
            <w:vAlign w:val="center"/>
            <w:hideMark/>
          </w:tcPr>
          <w:p w14:paraId="2845480F"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-30 669,00</w:t>
            </w:r>
          </w:p>
        </w:tc>
        <w:tc>
          <w:tcPr>
            <w:tcW w:w="1509" w:type="dxa"/>
            <w:shd w:val="clear" w:color="auto" w:fill="auto"/>
            <w:vAlign w:val="center"/>
            <w:hideMark/>
          </w:tcPr>
          <w:p w14:paraId="04EA4005"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-30 669,00</w:t>
            </w:r>
          </w:p>
        </w:tc>
      </w:tr>
      <w:tr w:rsidR="00114EA4" w:rsidRPr="00565062" w14:paraId="7C14D533" w14:textId="77777777" w:rsidTr="00A6304D">
        <w:trPr>
          <w:trHeight w:val="300"/>
          <w:tblHeader/>
          <w:jc w:val="center"/>
        </w:trPr>
        <w:tc>
          <w:tcPr>
            <w:tcW w:w="3042" w:type="dxa"/>
            <w:shd w:val="clear" w:color="auto" w:fill="auto"/>
            <w:vAlign w:val="center"/>
            <w:hideMark/>
          </w:tcPr>
          <w:p w14:paraId="797E69D5" w14:textId="77777777" w:rsidR="00114EA4" w:rsidRPr="00565062" w:rsidRDefault="00114EA4" w:rsidP="00B828BD">
            <w:pPr>
              <w:rPr>
                <w:rFonts w:ascii="Myriad Pro" w:hAnsi="Myriad Pro"/>
                <w:color w:val="000000"/>
                <w:sz w:val="20"/>
                <w:szCs w:val="20"/>
              </w:rPr>
            </w:pPr>
            <w:r w:rsidRPr="00565062">
              <w:rPr>
                <w:rFonts w:ascii="Myriad Pro" w:hAnsi="Myriad Pro"/>
                <w:color w:val="000000"/>
                <w:sz w:val="20"/>
                <w:szCs w:val="20"/>
              </w:rPr>
              <w:t xml:space="preserve">экономия по покупке потерь </w:t>
            </w:r>
          </w:p>
        </w:tc>
        <w:tc>
          <w:tcPr>
            <w:tcW w:w="1009" w:type="dxa"/>
            <w:shd w:val="clear" w:color="auto" w:fill="auto"/>
            <w:vAlign w:val="center"/>
            <w:hideMark/>
          </w:tcPr>
          <w:p w14:paraId="01AEFE9A" w14:textId="77777777" w:rsidR="00114EA4" w:rsidRPr="00565062" w:rsidRDefault="00114EA4" w:rsidP="00B828BD">
            <w:pPr>
              <w:jc w:val="center"/>
              <w:rPr>
                <w:rFonts w:ascii="Myriad Pro" w:hAnsi="Myriad Pro"/>
                <w:color w:val="000000"/>
                <w:sz w:val="20"/>
                <w:szCs w:val="20"/>
              </w:rPr>
            </w:pPr>
            <w:r w:rsidRPr="00565062">
              <w:rPr>
                <w:rFonts w:ascii="Myriad Pro" w:hAnsi="Myriad Pro"/>
                <w:color w:val="000000"/>
                <w:sz w:val="20"/>
                <w:szCs w:val="20"/>
              </w:rPr>
              <w:t>тыс.руб</w:t>
            </w:r>
          </w:p>
        </w:tc>
        <w:tc>
          <w:tcPr>
            <w:tcW w:w="1380" w:type="dxa"/>
            <w:shd w:val="clear" w:color="auto" w:fill="auto"/>
            <w:vAlign w:val="center"/>
            <w:hideMark/>
          </w:tcPr>
          <w:p w14:paraId="316A14EA"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-115 803,03</w:t>
            </w:r>
          </w:p>
        </w:tc>
        <w:tc>
          <w:tcPr>
            <w:tcW w:w="1562" w:type="dxa"/>
            <w:shd w:val="clear" w:color="auto" w:fill="auto"/>
            <w:vAlign w:val="center"/>
            <w:hideMark/>
          </w:tcPr>
          <w:p w14:paraId="4DB12CFA"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296 275,41</w:t>
            </w:r>
          </w:p>
        </w:tc>
        <w:tc>
          <w:tcPr>
            <w:tcW w:w="1397" w:type="dxa"/>
            <w:shd w:val="clear" w:color="auto" w:fill="auto"/>
            <w:vAlign w:val="center"/>
            <w:hideMark/>
          </w:tcPr>
          <w:p w14:paraId="211746BE"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296 275,41</w:t>
            </w:r>
          </w:p>
        </w:tc>
        <w:tc>
          <w:tcPr>
            <w:tcW w:w="1509" w:type="dxa"/>
            <w:shd w:val="clear" w:color="auto" w:fill="auto"/>
            <w:vAlign w:val="center"/>
            <w:hideMark/>
          </w:tcPr>
          <w:p w14:paraId="1501AB49"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0,00</w:t>
            </w:r>
          </w:p>
        </w:tc>
      </w:tr>
      <w:tr w:rsidR="00114EA4" w:rsidRPr="00565062" w14:paraId="4E98448C" w14:textId="77777777" w:rsidTr="00A6304D">
        <w:trPr>
          <w:trHeight w:val="300"/>
          <w:tblHeader/>
          <w:jc w:val="center"/>
        </w:trPr>
        <w:tc>
          <w:tcPr>
            <w:tcW w:w="3042" w:type="dxa"/>
            <w:shd w:val="clear" w:color="auto" w:fill="auto"/>
            <w:vAlign w:val="center"/>
          </w:tcPr>
          <w:p w14:paraId="464402E2" w14:textId="77777777" w:rsidR="00114EA4" w:rsidRPr="00565062" w:rsidRDefault="00114EA4" w:rsidP="00B828BD">
            <w:pPr>
              <w:rPr>
                <w:rFonts w:ascii="Myriad Pro" w:hAnsi="Myriad Pro"/>
                <w:color w:val="000000"/>
                <w:sz w:val="20"/>
                <w:szCs w:val="20"/>
              </w:rPr>
            </w:pPr>
            <w:r w:rsidRPr="00565062">
              <w:rPr>
                <w:rFonts w:ascii="Myriad Pro" w:hAnsi="Myriad Pro"/>
                <w:color w:val="000000"/>
                <w:sz w:val="20"/>
                <w:szCs w:val="20"/>
              </w:rPr>
              <w:t xml:space="preserve">резерв сомнительных долгов </w:t>
            </w:r>
          </w:p>
        </w:tc>
        <w:tc>
          <w:tcPr>
            <w:tcW w:w="1009" w:type="dxa"/>
            <w:shd w:val="clear" w:color="auto" w:fill="auto"/>
            <w:vAlign w:val="center"/>
          </w:tcPr>
          <w:p w14:paraId="3A2F6D98" w14:textId="77777777" w:rsidR="00114EA4" w:rsidRPr="00565062" w:rsidRDefault="00114EA4" w:rsidP="00B828BD">
            <w:pPr>
              <w:jc w:val="center"/>
              <w:rPr>
                <w:rFonts w:ascii="Myriad Pro" w:hAnsi="Myriad Pro"/>
                <w:color w:val="000000"/>
                <w:sz w:val="20"/>
                <w:szCs w:val="20"/>
              </w:rPr>
            </w:pPr>
            <w:r w:rsidRPr="00565062">
              <w:rPr>
                <w:rFonts w:ascii="Myriad Pro" w:hAnsi="Myriad Pro"/>
                <w:color w:val="000000"/>
                <w:sz w:val="20"/>
                <w:szCs w:val="20"/>
              </w:rPr>
              <w:t>тыс.руб</w:t>
            </w:r>
          </w:p>
        </w:tc>
        <w:tc>
          <w:tcPr>
            <w:tcW w:w="1380" w:type="dxa"/>
            <w:shd w:val="clear" w:color="auto" w:fill="auto"/>
            <w:vAlign w:val="center"/>
          </w:tcPr>
          <w:p w14:paraId="488C43B9"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 </w:t>
            </w:r>
          </w:p>
        </w:tc>
        <w:tc>
          <w:tcPr>
            <w:tcW w:w="1562" w:type="dxa"/>
            <w:shd w:val="clear" w:color="auto" w:fill="auto"/>
            <w:vAlign w:val="center"/>
          </w:tcPr>
          <w:p w14:paraId="480EF270"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20 102,70</w:t>
            </w:r>
          </w:p>
        </w:tc>
        <w:tc>
          <w:tcPr>
            <w:tcW w:w="1397" w:type="dxa"/>
            <w:shd w:val="clear" w:color="auto" w:fill="auto"/>
            <w:vAlign w:val="center"/>
          </w:tcPr>
          <w:p w14:paraId="0077918D"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 </w:t>
            </w:r>
          </w:p>
        </w:tc>
        <w:tc>
          <w:tcPr>
            <w:tcW w:w="1509" w:type="dxa"/>
            <w:shd w:val="clear" w:color="auto" w:fill="auto"/>
            <w:vAlign w:val="center"/>
          </w:tcPr>
          <w:p w14:paraId="0617800E"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-20 102,70</w:t>
            </w:r>
          </w:p>
        </w:tc>
      </w:tr>
      <w:tr w:rsidR="00114EA4" w:rsidRPr="00565062" w14:paraId="6CEE52D5" w14:textId="77777777" w:rsidTr="00A6304D">
        <w:trPr>
          <w:trHeight w:val="300"/>
          <w:tblHeader/>
          <w:jc w:val="center"/>
        </w:trPr>
        <w:tc>
          <w:tcPr>
            <w:tcW w:w="3042" w:type="dxa"/>
            <w:shd w:val="clear" w:color="auto" w:fill="auto"/>
            <w:vAlign w:val="center"/>
            <w:hideMark/>
          </w:tcPr>
          <w:p w14:paraId="428A7B52" w14:textId="77777777" w:rsidR="00114EA4" w:rsidRPr="00565062" w:rsidRDefault="00114EA4" w:rsidP="00B828BD">
            <w:pPr>
              <w:rPr>
                <w:rFonts w:ascii="Myriad Pro" w:hAnsi="Myriad Pro"/>
                <w:color w:val="000000"/>
                <w:sz w:val="20"/>
                <w:szCs w:val="20"/>
              </w:rPr>
            </w:pPr>
            <w:r w:rsidRPr="00565062">
              <w:rPr>
                <w:rFonts w:ascii="Myriad Pro" w:hAnsi="Myriad Pro"/>
                <w:color w:val="000000"/>
                <w:sz w:val="20"/>
                <w:szCs w:val="20"/>
              </w:rPr>
              <w:t>бездоговорное потребление</w:t>
            </w:r>
          </w:p>
        </w:tc>
        <w:tc>
          <w:tcPr>
            <w:tcW w:w="1009" w:type="dxa"/>
            <w:shd w:val="clear" w:color="auto" w:fill="auto"/>
            <w:vAlign w:val="center"/>
            <w:hideMark/>
          </w:tcPr>
          <w:p w14:paraId="55A9C5D0" w14:textId="77777777" w:rsidR="00114EA4" w:rsidRPr="00565062" w:rsidRDefault="00114EA4" w:rsidP="00B828BD">
            <w:pPr>
              <w:jc w:val="center"/>
              <w:rPr>
                <w:rFonts w:ascii="Myriad Pro" w:hAnsi="Myriad Pro"/>
                <w:color w:val="000000"/>
                <w:sz w:val="20"/>
                <w:szCs w:val="20"/>
              </w:rPr>
            </w:pPr>
            <w:r w:rsidRPr="00565062">
              <w:rPr>
                <w:rFonts w:ascii="Myriad Pro" w:hAnsi="Myriad Pro"/>
                <w:color w:val="000000"/>
                <w:sz w:val="20"/>
                <w:szCs w:val="20"/>
              </w:rPr>
              <w:t>тыс.руб</w:t>
            </w:r>
          </w:p>
        </w:tc>
        <w:tc>
          <w:tcPr>
            <w:tcW w:w="1380" w:type="dxa"/>
            <w:shd w:val="clear" w:color="auto" w:fill="auto"/>
            <w:vAlign w:val="center"/>
            <w:hideMark/>
          </w:tcPr>
          <w:p w14:paraId="6D16B246"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 </w:t>
            </w:r>
          </w:p>
        </w:tc>
        <w:tc>
          <w:tcPr>
            <w:tcW w:w="1562" w:type="dxa"/>
            <w:shd w:val="clear" w:color="auto" w:fill="auto"/>
            <w:vAlign w:val="center"/>
            <w:hideMark/>
          </w:tcPr>
          <w:p w14:paraId="1AC20EFC"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170,10</w:t>
            </w:r>
          </w:p>
        </w:tc>
        <w:tc>
          <w:tcPr>
            <w:tcW w:w="1397" w:type="dxa"/>
            <w:shd w:val="clear" w:color="auto" w:fill="auto"/>
            <w:vAlign w:val="center"/>
            <w:hideMark/>
          </w:tcPr>
          <w:p w14:paraId="21C58E39"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164,69</w:t>
            </w:r>
          </w:p>
        </w:tc>
        <w:tc>
          <w:tcPr>
            <w:tcW w:w="1509" w:type="dxa"/>
            <w:shd w:val="clear" w:color="auto" w:fill="auto"/>
            <w:vAlign w:val="center"/>
            <w:hideMark/>
          </w:tcPr>
          <w:p w14:paraId="32EDEEC9"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-5,41</w:t>
            </w:r>
          </w:p>
        </w:tc>
      </w:tr>
      <w:tr w:rsidR="00114EA4" w:rsidRPr="00565062" w14:paraId="5ECE8836" w14:textId="77777777" w:rsidTr="00A6304D">
        <w:trPr>
          <w:trHeight w:val="300"/>
          <w:tblHeader/>
          <w:jc w:val="center"/>
        </w:trPr>
        <w:tc>
          <w:tcPr>
            <w:tcW w:w="3042" w:type="dxa"/>
            <w:shd w:val="clear" w:color="auto" w:fill="auto"/>
            <w:vAlign w:val="center"/>
            <w:hideMark/>
          </w:tcPr>
          <w:p w14:paraId="0DECAFF7" w14:textId="77777777" w:rsidR="00114EA4" w:rsidRPr="00565062" w:rsidRDefault="00114EA4" w:rsidP="00B828BD">
            <w:pPr>
              <w:rPr>
                <w:rFonts w:ascii="Myriad Pro" w:hAnsi="Myriad Pro"/>
                <w:color w:val="000000"/>
                <w:sz w:val="20"/>
                <w:szCs w:val="20"/>
              </w:rPr>
            </w:pPr>
            <w:r w:rsidRPr="00565062">
              <w:rPr>
                <w:rFonts w:ascii="Myriad Pro" w:hAnsi="Myriad Pro"/>
                <w:color w:val="000000"/>
                <w:sz w:val="20"/>
                <w:szCs w:val="20"/>
              </w:rPr>
              <w:t>расходы на транзит в смежные регионы РФ</w:t>
            </w:r>
          </w:p>
        </w:tc>
        <w:tc>
          <w:tcPr>
            <w:tcW w:w="1009" w:type="dxa"/>
            <w:shd w:val="clear" w:color="auto" w:fill="auto"/>
            <w:vAlign w:val="center"/>
            <w:hideMark/>
          </w:tcPr>
          <w:p w14:paraId="4C275080" w14:textId="77777777" w:rsidR="00114EA4" w:rsidRPr="00565062" w:rsidRDefault="00114EA4" w:rsidP="00B828BD">
            <w:pPr>
              <w:jc w:val="center"/>
              <w:rPr>
                <w:rFonts w:ascii="Myriad Pro" w:hAnsi="Myriad Pro"/>
                <w:color w:val="000000"/>
                <w:sz w:val="20"/>
                <w:szCs w:val="20"/>
              </w:rPr>
            </w:pPr>
            <w:r w:rsidRPr="00565062">
              <w:rPr>
                <w:rFonts w:ascii="Myriad Pro" w:hAnsi="Myriad Pro"/>
                <w:color w:val="000000"/>
                <w:sz w:val="20"/>
                <w:szCs w:val="20"/>
              </w:rPr>
              <w:t>тыс.руб</w:t>
            </w:r>
          </w:p>
        </w:tc>
        <w:tc>
          <w:tcPr>
            <w:tcW w:w="1380" w:type="dxa"/>
            <w:shd w:val="clear" w:color="auto" w:fill="auto"/>
            <w:vAlign w:val="center"/>
            <w:hideMark/>
          </w:tcPr>
          <w:p w14:paraId="1B481A11"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 </w:t>
            </w:r>
          </w:p>
        </w:tc>
        <w:tc>
          <w:tcPr>
            <w:tcW w:w="1562" w:type="dxa"/>
            <w:shd w:val="clear" w:color="auto" w:fill="auto"/>
            <w:vAlign w:val="center"/>
            <w:hideMark/>
          </w:tcPr>
          <w:p w14:paraId="381CB04E"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 </w:t>
            </w:r>
          </w:p>
        </w:tc>
        <w:tc>
          <w:tcPr>
            <w:tcW w:w="1397" w:type="dxa"/>
            <w:shd w:val="clear" w:color="auto" w:fill="auto"/>
            <w:vAlign w:val="center"/>
            <w:hideMark/>
          </w:tcPr>
          <w:p w14:paraId="3FA467AB"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-171 014,12</w:t>
            </w:r>
          </w:p>
        </w:tc>
        <w:tc>
          <w:tcPr>
            <w:tcW w:w="1509" w:type="dxa"/>
            <w:shd w:val="clear" w:color="auto" w:fill="auto"/>
            <w:vAlign w:val="center"/>
            <w:hideMark/>
          </w:tcPr>
          <w:p w14:paraId="2129E1F7"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-171 014,12</w:t>
            </w:r>
          </w:p>
        </w:tc>
      </w:tr>
      <w:tr w:rsidR="00114EA4" w:rsidRPr="00565062" w14:paraId="3AE1BB6D" w14:textId="77777777" w:rsidTr="00A6304D">
        <w:trPr>
          <w:trHeight w:val="300"/>
          <w:tblHeader/>
          <w:jc w:val="center"/>
        </w:trPr>
        <w:tc>
          <w:tcPr>
            <w:tcW w:w="3042" w:type="dxa"/>
            <w:shd w:val="clear" w:color="auto" w:fill="auto"/>
            <w:vAlign w:val="center"/>
            <w:hideMark/>
          </w:tcPr>
          <w:p w14:paraId="344C6466" w14:textId="77777777" w:rsidR="00114EA4" w:rsidRPr="00565062" w:rsidRDefault="00114EA4" w:rsidP="00B828BD">
            <w:pPr>
              <w:rPr>
                <w:rFonts w:ascii="Myriad Pro" w:hAnsi="Myriad Pro"/>
                <w:color w:val="000000"/>
                <w:sz w:val="20"/>
                <w:szCs w:val="20"/>
              </w:rPr>
            </w:pPr>
            <w:r w:rsidRPr="00565062">
              <w:rPr>
                <w:rFonts w:ascii="Myriad Pro" w:hAnsi="Myriad Pro"/>
                <w:color w:val="000000"/>
                <w:sz w:val="20"/>
                <w:szCs w:val="20"/>
              </w:rPr>
              <w:t>ПНиК</w:t>
            </w:r>
          </w:p>
        </w:tc>
        <w:tc>
          <w:tcPr>
            <w:tcW w:w="1009" w:type="dxa"/>
            <w:shd w:val="clear" w:color="auto" w:fill="auto"/>
            <w:vAlign w:val="center"/>
            <w:hideMark/>
          </w:tcPr>
          <w:p w14:paraId="71B45C4B" w14:textId="77777777" w:rsidR="00114EA4" w:rsidRPr="00565062" w:rsidRDefault="00114EA4" w:rsidP="00B828BD">
            <w:pPr>
              <w:jc w:val="center"/>
              <w:rPr>
                <w:rFonts w:ascii="Myriad Pro" w:hAnsi="Myriad Pro"/>
                <w:color w:val="000000"/>
                <w:sz w:val="20"/>
                <w:szCs w:val="20"/>
              </w:rPr>
            </w:pPr>
            <w:r w:rsidRPr="00565062">
              <w:rPr>
                <w:rFonts w:ascii="Myriad Pro" w:hAnsi="Myriad Pro"/>
                <w:color w:val="000000"/>
                <w:sz w:val="20"/>
                <w:szCs w:val="20"/>
              </w:rPr>
              <w:t> </w:t>
            </w:r>
          </w:p>
        </w:tc>
        <w:tc>
          <w:tcPr>
            <w:tcW w:w="1380" w:type="dxa"/>
            <w:shd w:val="clear" w:color="auto" w:fill="auto"/>
            <w:vAlign w:val="center"/>
            <w:hideMark/>
          </w:tcPr>
          <w:p w14:paraId="2F458EC6"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 </w:t>
            </w:r>
          </w:p>
        </w:tc>
        <w:tc>
          <w:tcPr>
            <w:tcW w:w="1562" w:type="dxa"/>
            <w:shd w:val="clear" w:color="auto" w:fill="auto"/>
            <w:vAlign w:val="center"/>
            <w:hideMark/>
          </w:tcPr>
          <w:p w14:paraId="1A832091"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 </w:t>
            </w:r>
          </w:p>
        </w:tc>
        <w:tc>
          <w:tcPr>
            <w:tcW w:w="1397" w:type="dxa"/>
            <w:shd w:val="clear" w:color="auto" w:fill="auto"/>
            <w:vAlign w:val="center"/>
            <w:hideMark/>
          </w:tcPr>
          <w:p w14:paraId="33851DF6"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32 514,45</w:t>
            </w:r>
          </w:p>
        </w:tc>
        <w:tc>
          <w:tcPr>
            <w:tcW w:w="1509" w:type="dxa"/>
            <w:shd w:val="clear" w:color="auto" w:fill="auto"/>
            <w:vAlign w:val="center"/>
            <w:hideMark/>
          </w:tcPr>
          <w:p w14:paraId="14DB448E"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32 514,45</w:t>
            </w:r>
          </w:p>
        </w:tc>
      </w:tr>
      <w:tr w:rsidR="00114EA4" w:rsidRPr="00565062" w14:paraId="3DF93A1A" w14:textId="77777777" w:rsidTr="00A6304D">
        <w:trPr>
          <w:trHeight w:val="300"/>
          <w:tblHeader/>
          <w:jc w:val="center"/>
        </w:trPr>
        <w:tc>
          <w:tcPr>
            <w:tcW w:w="3042" w:type="dxa"/>
            <w:shd w:val="clear" w:color="auto" w:fill="auto"/>
            <w:vAlign w:val="center"/>
            <w:hideMark/>
          </w:tcPr>
          <w:p w14:paraId="00E01526" w14:textId="77777777" w:rsidR="00114EA4" w:rsidRPr="00565062" w:rsidRDefault="00114EA4" w:rsidP="00B828BD">
            <w:pPr>
              <w:rPr>
                <w:rFonts w:ascii="Myriad Pro" w:hAnsi="Myriad Pro"/>
                <w:color w:val="000000"/>
                <w:sz w:val="20"/>
                <w:szCs w:val="20"/>
              </w:rPr>
            </w:pPr>
            <w:r w:rsidRPr="00565062">
              <w:rPr>
                <w:rFonts w:ascii="Myriad Pro" w:hAnsi="Myriad Pro"/>
                <w:color w:val="000000"/>
                <w:sz w:val="20"/>
                <w:szCs w:val="20"/>
              </w:rPr>
              <w:t>выпадающие доходы по технологическому присоединению за 2014-2016 гг</w:t>
            </w:r>
          </w:p>
        </w:tc>
        <w:tc>
          <w:tcPr>
            <w:tcW w:w="1009" w:type="dxa"/>
            <w:shd w:val="clear" w:color="auto" w:fill="auto"/>
            <w:vAlign w:val="center"/>
            <w:hideMark/>
          </w:tcPr>
          <w:p w14:paraId="2F981066" w14:textId="77777777" w:rsidR="00114EA4" w:rsidRPr="00565062" w:rsidRDefault="00114EA4" w:rsidP="00B828BD">
            <w:pPr>
              <w:jc w:val="center"/>
              <w:rPr>
                <w:rFonts w:ascii="Myriad Pro" w:hAnsi="Myriad Pro"/>
                <w:color w:val="000000"/>
                <w:sz w:val="20"/>
                <w:szCs w:val="20"/>
              </w:rPr>
            </w:pPr>
            <w:r w:rsidRPr="00565062">
              <w:rPr>
                <w:rFonts w:ascii="Myriad Pro" w:hAnsi="Myriad Pro"/>
                <w:color w:val="000000"/>
                <w:sz w:val="20"/>
                <w:szCs w:val="20"/>
              </w:rPr>
              <w:t>тыс.руб</w:t>
            </w:r>
          </w:p>
        </w:tc>
        <w:tc>
          <w:tcPr>
            <w:tcW w:w="1380" w:type="dxa"/>
            <w:shd w:val="clear" w:color="auto" w:fill="auto"/>
            <w:vAlign w:val="center"/>
            <w:hideMark/>
          </w:tcPr>
          <w:p w14:paraId="77B9D85E"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 </w:t>
            </w:r>
          </w:p>
        </w:tc>
        <w:tc>
          <w:tcPr>
            <w:tcW w:w="1562" w:type="dxa"/>
            <w:shd w:val="clear" w:color="auto" w:fill="auto"/>
            <w:vAlign w:val="center"/>
            <w:hideMark/>
          </w:tcPr>
          <w:p w14:paraId="2FAE8626"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62 792,70</w:t>
            </w:r>
          </w:p>
        </w:tc>
        <w:tc>
          <w:tcPr>
            <w:tcW w:w="1397" w:type="dxa"/>
            <w:shd w:val="clear" w:color="auto" w:fill="auto"/>
            <w:vAlign w:val="center"/>
            <w:hideMark/>
          </w:tcPr>
          <w:p w14:paraId="555D2291"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 </w:t>
            </w:r>
          </w:p>
        </w:tc>
        <w:tc>
          <w:tcPr>
            <w:tcW w:w="1509" w:type="dxa"/>
            <w:shd w:val="clear" w:color="auto" w:fill="auto"/>
            <w:vAlign w:val="center"/>
            <w:hideMark/>
          </w:tcPr>
          <w:p w14:paraId="7103E871"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-62 792,70</w:t>
            </w:r>
          </w:p>
        </w:tc>
      </w:tr>
      <w:tr w:rsidR="00114EA4" w:rsidRPr="00565062" w14:paraId="00572FF9" w14:textId="77777777" w:rsidTr="00A6304D">
        <w:trPr>
          <w:trHeight w:val="510"/>
          <w:tblHeader/>
          <w:jc w:val="center"/>
        </w:trPr>
        <w:tc>
          <w:tcPr>
            <w:tcW w:w="3042" w:type="dxa"/>
            <w:shd w:val="clear" w:color="auto" w:fill="auto"/>
            <w:vAlign w:val="center"/>
            <w:hideMark/>
          </w:tcPr>
          <w:p w14:paraId="1D36C573" w14:textId="77777777" w:rsidR="00114EA4" w:rsidRPr="00565062" w:rsidRDefault="00114EA4" w:rsidP="00B828BD">
            <w:pPr>
              <w:rPr>
                <w:rFonts w:ascii="Myriad Pro" w:hAnsi="Myriad Pro"/>
                <w:color w:val="000000"/>
                <w:sz w:val="20"/>
                <w:szCs w:val="20"/>
              </w:rPr>
            </w:pPr>
            <w:r w:rsidRPr="00565062">
              <w:rPr>
                <w:rFonts w:ascii="Myriad Pro" w:hAnsi="Myriad Pro"/>
                <w:color w:val="000000"/>
                <w:sz w:val="20"/>
                <w:szCs w:val="20"/>
              </w:rPr>
              <w:t>компенсация затрат по привлеченным заемным средствам в 2018 году на осуществление присоединения льготных категорий заявителей</w:t>
            </w:r>
          </w:p>
        </w:tc>
        <w:tc>
          <w:tcPr>
            <w:tcW w:w="1009" w:type="dxa"/>
            <w:shd w:val="clear" w:color="auto" w:fill="auto"/>
            <w:vAlign w:val="center"/>
            <w:hideMark/>
          </w:tcPr>
          <w:p w14:paraId="594183A0" w14:textId="77777777" w:rsidR="00114EA4" w:rsidRPr="00565062" w:rsidRDefault="00114EA4" w:rsidP="00B828BD">
            <w:pPr>
              <w:jc w:val="center"/>
              <w:rPr>
                <w:rFonts w:ascii="Myriad Pro" w:hAnsi="Myriad Pro"/>
                <w:color w:val="000000"/>
                <w:sz w:val="20"/>
                <w:szCs w:val="20"/>
              </w:rPr>
            </w:pPr>
            <w:r w:rsidRPr="00565062">
              <w:rPr>
                <w:rFonts w:ascii="Myriad Pro" w:hAnsi="Myriad Pro"/>
                <w:color w:val="000000"/>
                <w:sz w:val="20"/>
                <w:szCs w:val="20"/>
              </w:rPr>
              <w:t>тыс.руб</w:t>
            </w:r>
          </w:p>
        </w:tc>
        <w:tc>
          <w:tcPr>
            <w:tcW w:w="1380" w:type="dxa"/>
            <w:shd w:val="clear" w:color="auto" w:fill="auto"/>
            <w:vAlign w:val="center"/>
            <w:hideMark/>
          </w:tcPr>
          <w:p w14:paraId="41636977"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 </w:t>
            </w:r>
          </w:p>
        </w:tc>
        <w:tc>
          <w:tcPr>
            <w:tcW w:w="1562" w:type="dxa"/>
            <w:shd w:val="clear" w:color="auto" w:fill="auto"/>
            <w:vAlign w:val="center"/>
            <w:hideMark/>
          </w:tcPr>
          <w:p w14:paraId="1DD1D9FE"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4 896,00</w:t>
            </w:r>
          </w:p>
        </w:tc>
        <w:tc>
          <w:tcPr>
            <w:tcW w:w="1397" w:type="dxa"/>
            <w:shd w:val="clear" w:color="auto" w:fill="auto"/>
            <w:vAlign w:val="center"/>
            <w:hideMark/>
          </w:tcPr>
          <w:p w14:paraId="16A49DFF"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 </w:t>
            </w:r>
          </w:p>
        </w:tc>
        <w:tc>
          <w:tcPr>
            <w:tcW w:w="1509" w:type="dxa"/>
            <w:shd w:val="clear" w:color="auto" w:fill="auto"/>
            <w:vAlign w:val="center"/>
            <w:hideMark/>
          </w:tcPr>
          <w:p w14:paraId="444E065E"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-4 896,00</w:t>
            </w:r>
          </w:p>
        </w:tc>
      </w:tr>
      <w:tr w:rsidR="00114EA4" w:rsidRPr="00565062" w14:paraId="1E2A5A8E" w14:textId="77777777" w:rsidTr="00A6304D">
        <w:trPr>
          <w:trHeight w:val="300"/>
          <w:tblHeader/>
          <w:jc w:val="center"/>
        </w:trPr>
        <w:tc>
          <w:tcPr>
            <w:tcW w:w="3042" w:type="dxa"/>
            <w:shd w:val="clear" w:color="auto" w:fill="auto"/>
            <w:vAlign w:val="center"/>
          </w:tcPr>
          <w:p w14:paraId="2BD8258C" w14:textId="77777777" w:rsidR="00114EA4" w:rsidRPr="00565062" w:rsidRDefault="00114EA4" w:rsidP="00B828BD">
            <w:pPr>
              <w:rPr>
                <w:rFonts w:ascii="Myriad Pro" w:hAnsi="Myriad Pro"/>
                <w:color w:val="000000"/>
                <w:sz w:val="20"/>
                <w:szCs w:val="20"/>
              </w:rPr>
            </w:pPr>
            <w:r w:rsidRPr="00565062">
              <w:rPr>
                <w:rFonts w:ascii="Myriad Pro" w:hAnsi="Myriad Pro"/>
                <w:color w:val="000000"/>
                <w:sz w:val="20"/>
                <w:szCs w:val="20"/>
              </w:rPr>
              <w:t>технологической присоединение</w:t>
            </w:r>
          </w:p>
        </w:tc>
        <w:tc>
          <w:tcPr>
            <w:tcW w:w="1009" w:type="dxa"/>
            <w:shd w:val="clear" w:color="auto" w:fill="auto"/>
            <w:vAlign w:val="center"/>
          </w:tcPr>
          <w:p w14:paraId="1E252748" w14:textId="77777777" w:rsidR="00114EA4" w:rsidRPr="00565062" w:rsidRDefault="00114EA4" w:rsidP="00B828BD">
            <w:pPr>
              <w:jc w:val="center"/>
              <w:rPr>
                <w:rFonts w:ascii="Myriad Pro" w:hAnsi="Myriad Pro"/>
                <w:color w:val="000000"/>
                <w:sz w:val="20"/>
                <w:szCs w:val="20"/>
              </w:rPr>
            </w:pPr>
            <w:r w:rsidRPr="00565062">
              <w:rPr>
                <w:rFonts w:ascii="Myriad Pro" w:hAnsi="Myriad Pro"/>
                <w:color w:val="000000"/>
                <w:sz w:val="20"/>
                <w:szCs w:val="20"/>
              </w:rPr>
              <w:t>тыс.руб</w:t>
            </w:r>
          </w:p>
        </w:tc>
        <w:tc>
          <w:tcPr>
            <w:tcW w:w="1380" w:type="dxa"/>
            <w:shd w:val="clear" w:color="auto" w:fill="auto"/>
            <w:vAlign w:val="center"/>
          </w:tcPr>
          <w:p w14:paraId="1260B898"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 </w:t>
            </w:r>
          </w:p>
        </w:tc>
        <w:tc>
          <w:tcPr>
            <w:tcW w:w="1562" w:type="dxa"/>
            <w:shd w:val="clear" w:color="auto" w:fill="auto"/>
            <w:vAlign w:val="center"/>
          </w:tcPr>
          <w:p w14:paraId="239664FB"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78 242,00</w:t>
            </w:r>
          </w:p>
        </w:tc>
        <w:tc>
          <w:tcPr>
            <w:tcW w:w="1397" w:type="dxa"/>
            <w:shd w:val="clear" w:color="auto" w:fill="auto"/>
            <w:vAlign w:val="center"/>
          </w:tcPr>
          <w:p w14:paraId="5BACA8C7"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31 665,87</w:t>
            </w:r>
          </w:p>
        </w:tc>
        <w:tc>
          <w:tcPr>
            <w:tcW w:w="1509" w:type="dxa"/>
            <w:shd w:val="clear" w:color="auto" w:fill="auto"/>
            <w:vAlign w:val="center"/>
          </w:tcPr>
          <w:p w14:paraId="09D3D1F5"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-46 576,13</w:t>
            </w:r>
          </w:p>
        </w:tc>
      </w:tr>
      <w:tr w:rsidR="00114EA4" w:rsidRPr="00565062" w14:paraId="5A6B0157" w14:textId="77777777" w:rsidTr="00A6304D">
        <w:trPr>
          <w:trHeight w:val="300"/>
          <w:tblHeader/>
          <w:jc w:val="center"/>
        </w:trPr>
        <w:tc>
          <w:tcPr>
            <w:tcW w:w="3042" w:type="dxa"/>
            <w:shd w:val="clear" w:color="auto" w:fill="auto"/>
            <w:vAlign w:val="center"/>
          </w:tcPr>
          <w:p w14:paraId="59E0B60D" w14:textId="77777777" w:rsidR="00114EA4" w:rsidRPr="00565062" w:rsidRDefault="00114EA4" w:rsidP="00B828BD">
            <w:pPr>
              <w:rPr>
                <w:rFonts w:ascii="Myriad Pro" w:hAnsi="Myriad Pro"/>
                <w:color w:val="000000"/>
                <w:sz w:val="20"/>
                <w:szCs w:val="20"/>
              </w:rPr>
            </w:pPr>
            <w:r w:rsidRPr="00565062">
              <w:rPr>
                <w:rFonts w:ascii="Myriad Pro" w:hAnsi="Myriad Pro"/>
                <w:color w:val="000000"/>
                <w:sz w:val="20"/>
                <w:szCs w:val="20"/>
              </w:rPr>
              <w:t>оплата другим ТСО</w:t>
            </w:r>
          </w:p>
        </w:tc>
        <w:tc>
          <w:tcPr>
            <w:tcW w:w="1009" w:type="dxa"/>
            <w:shd w:val="clear" w:color="auto" w:fill="auto"/>
            <w:vAlign w:val="center"/>
          </w:tcPr>
          <w:p w14:paraId="1CB500F8" w14:textId="77777777" w:rsidR="00114EA4" w:rsidRPr="00565062" w:rsidRDefault="00114EA4" w:rsidP="00B828BD">
            <w:pPr>
              <w:jc w:val="center"/>
              <w:rPr>
                <w:rFonts w:ascii="Myriad Pro" w:hAnsi="Myriad Pro"/>
                <w:color w:val="000000"/>
                <w:sz w:val="20"/>
                <w:szCs w:val="20"/>
              </w:rPr>
            </w:pPr>
            <w:r w:rsidRPr="00565062">
              <w:rPr>
                <w:rFonts w:ascii="Myriad Pro" w:hAnsi="Myriad Pro"/>
                <w:color w:val="000000"/>
                <w:sz w:val="20"/>
                <w:szCs w:val="20"/>
              </w:rPr>
              <w:t> </w:t>
            </w:r>
          </w:p>
        </w:tc>
        <w:tc>
          <w:tcPr>
            <w:tcW w:w="1380" w:type="dxa"/>
            <w:shd w:val="clear" w:color="auto" w:fill="auto"/>
            <w:vAlign w:val="center"/>
          </w:tcPr>
          <w:p w14:paraId="66F2E150"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42 614,13</w:t>
            </w:r>
          </w:p>
        </w:tc>
        <w:tc>
          <w:tcPr>
            <w:tcW w:w="1562" w:type="dxa"/>
            <w:shd w:val="clear" w:color="auto" w:fill="auto"/>
            <w:vAlign w:val="center"/>
          </w:tcPr>
          <w:p w14:paraId="0EBAB53F"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 </w:t>
            </w:r>
          </w:p>
        </w:tc>
        <w:tc>
          <w:tcPr>
            <w:tcW w:w="1397" w:type="dxa"/>
            <w:shd w:val="clear" w:color="auto" w:fill="auto"/>
            <w:vAlign w:val="center"/>
          </w:tcPr>
          <w:p w14:paraId="2BC7FD0B"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 </w:t>
            </w:r>
          </w:p>
        </w:tc>
        <w:tc>
          <w:tcPr>
            <w:tcW w:w="1509" w:type="dxa"/>
            <w:shd w:val="clear" w:color="auto" w:fill="auto"/>
            <w:vAlign w:val="center"/>
          </w:tcPr>
          <w:p w14:paraId="32434997"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0,00</w:t>
            </w:r>
          </w:p>
        </w:tc>
      </w:tr>
      <w:tr w:rsidR="00114EA4" w:rsidRPr="00565062" w14:paraId="17F7F152" w14:textId="77777777" w:rsidTr="00A6304D">
        <w:trPr>
          <w:trHeight w:val="300"/>
          <w:tblHeader/>
          <w:jc w:val="center"/>
        </w:trPr>
        <w:tc>
          <w:tcPr>
            <w:tcW w:w="3042" w:type="dxa"/>
            <w:shd w:val="clear" w:color="auto" w:fill="auto"/>
            <w:vAlign w:val="center"/>
          </w:tcPr>
          <w:p w14:paraId="561F5E7D" w14:textId="77777777" w:rsidR="00114EA4" w:rsidRPr="00565062" w:rsidRDefault="00114EA4" w:rsidP="00B828BD">
            <w:pPr>
              <w:rPr>
                <w:rFonts w:ascii="Myriad Pro" w:hAnsi="Myriad Pro"/>
                <w:color w:val="000000"/>
                <w:sz w:val="20"/>
                <w:szCs w:val="20"/>
              </w:rPr>
            </w:pPr>
            <w:r w:rsidRPr="00565062">
              <w:rPr>
                <w:rFonts w:ascii="Myriad Pro" w:hAnsi="Myriad Pro"/>
                <w:color w:val="000000"/>
                <w:sz w:val="20"/>
                <w:szCs w:val="20"/>
              </w:rPr>
              <w:t>Недополученный по независящим причинам доход (+)/избыток средств, полученный в предыдущем периоде регулирования (-)</w:t>
            </w:r>
          </w:p>
        </w:tc>
        <w:tc>
          <w:tcPr>
            <w:tcW w:w="1009" w:type="dxa"/>
            <w:shd w:val="clear" w:color="auto" w:fill="auto"/>
            <w:vAlign w:val="center"/>
          </w:tcPr>
          <w:p w14:paraId="0C78D33B" w14:textId="77777777" w:rsidR="00114EA4" w:rsidRPr="00565062" w:rsidRDefault="00114EA4" w:rsidP="00B828BD">
            <w:pPr>
              <w:jc w:val="center"/>
              <w:rPr>
                <w:rFonts w:ascii="Myriad Pro" w:hAnsi="Myriad Pro"/>
                <w:color w:val="000000"/>
                <w:sz w:val="20"/>
                <w:szCs w:val="20"/>
              </w:rPr>
            </w:pPr>
            <w:r w:rsidRPr="00565062">
              <w:rPr>
                <w:rFonts w:ascii="Myriad Pro" w:hAnsi="Myriad Pro"/>
                <w:color w:val="000000"/>
                <w:sz w:val="20"/>
                <w:szCs w:val="20"/>
              </w:rPr>
              <w:t>тыс.руб.</w:t>
            </w:r>
          </w:p>
        </w:tc>
        <w:tc>
          <w:tcPr>
            <w:tcW w:w="1380" w:type="dxa"/>
            <w:shd w:val="clear" w:color="auto" w:fill="auto"/>
            <w:vAlign w:val="center"/>
          </w:tcPr>
          <w:p w14:paraId="124C2E8A"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-368 780,82</w:t>
            </w:r>
          </w:p>
        </w:tc>
        <w:tc>
          <w:tcPr>
            <w:tcW w:w="1562" w:type="dxa"/>
            <w:shd w:val="clear" w:color="auto" w:fill="auto"/>
            <w:vAlign w:val="center"/>
          </w:tcPr>
          <w:p w14:paraId="0FA22F24" w14:textId="77777777" w:rsidR="00114EA4" w:rsidRPr="00565062" w:rsidRDefault="00114EA4" w:rsidP="00B828BD">
            <w:pPr>
              <w:jc w:val="right"/>
              <w:rPr>
                <w:rFonts w:ascii="Myriad Pro" w:hAnsi="Myriad Pro"/>
                <w:color w:val="000000"/>
                <w:sz w:val="20"/>
                <w:szCs w:val="20"/>
              </w:rPr>
            </w:pPr>
          </w:p>
        </w:tc>
        <w:tc>
          <w:tcPr>
            <w:tcW w:w="1397" w:type="dxa"/>
            <w:shd w:val="clear" w:color="auto" w:fill="auto"/>
            <w:vAlign w:val="center"/>
          </w:tcPr>
          <w:p w14:paraId="5BF724BC" w14:textId="77777777" w:rsidR="00114EA4" w:rsidRPr="00565062" w:rsidRDefault="00114EA4" w:rsidP="00B828BD">
            <w:pPr>
              <w:jc w:val="right"/>
              <w:rPr>
                <w:rFonts w:ascii="Myriad Pro" w:hAnsi="Myriad Pro"/>
                <w:color w:val="000000"/>
                <w:sz w:val="20"/>
                <w:szCs w:val="20"/>
              </w:rPr>
            </w:pPr>
          </w:p>
        </w:tc>
        <w:tc>
          <w:tcPr>
            <w:tcW w:w="1509" w:type="dxa"/>
            <w:shd w:val="clear" w:color="auto" w:fill="auto"/>
            <w:vAlign w:val="center"/>
          </w:tcPr>
          <w:p w14:paraId="33492407" w14:textId="77777777" w:rsidR="00114EA4" w:rsidRPr="00565062" w:rsidRDefault="00114EA4" w:rsidP="00B828BD">
            <w:pPr>
              <w:jc w:val="right"/>
              <w:rPr>
                <w:rFonts w:ascii="Myriad Pro" w:hAnsi="Myriad Pro"/>
                <w:color w:val="000000"/>
                <w:sz w:val="20"/>
                <w:szCs w:val="20"/>
              </w:rPr>
            </w:pPr>
          </w:p>
        </w:tc>
      </w:tr>
      <w:tr w:rsidR="00114EA4" w:rsidRPr="00565062" w14:paraId="1CB02488" w14:textId="77777777" w:rsidTr="00A6304D">
        <w:trPr>
          <w:trHeight w:val="300"/>
          <w:tblHeader/>
          <w:jc w:val="center"/>
        </w:trPr>
        <w:tc>
          <w:tcPr>
            <w:tcW w:w="3042" w:type="dxa"/>
            <w:shd w:val="clear" w:color="auto" w:fill="auto"/>
            <w:vAlign w:val="center"/>
          </w:tcPr>
          <w:p w14:paraId="1DF182ED" w14:textId="77777777" w:rsidR="00114EA4" w:rsidRPr="00565062" w:rsidRDefault="00114EA4" w:rsidP="00B828BD">
            <w:pPr>
              <w:rPr>
                <w:rFonts w:ascii="Myriad Pro" w:hAnsi="Myriad Pro"/>
                <w:color w:val="000000"/>
                <w:sz w:val="20"/>
                <w:szCs w:val="20"/>
              </w:rPr>
            </w:pPr>
            <w:r w:rsidRPr="00565062">
              <w:rPr>
                <w:rFonts w:ascii="Myriad Pro" w:hAnsi="Myriad Pro"/>
                <w:color w:val="000000"/>
                <w:sz w:val="20"/>
                <w:szCs w:val="20"/>
              </w:rPr>
              <w:t>Сформированный убыток за период</w:t>
            </w:r>
          </w:p>
        </w:tc>
        <w:tc>
          <w:tcPr>
            <w:tcW w:w="1009" w:type="dxa"/>
            <w:shd w:val="clear" w:color="auto" w:fill="auto"/>
            <w:vAlign w:val="center"/>
          </w:tcPr>
          <w:p w14:paraId="5538710C" w14:textId="77777777" w:rsidR="00114EA4" w:rsidRPr="00565062" w:rsidRDefault="00114EA4" w:rsidP="00B828BD">
            <w:pPr>
              <w:jc w:val="center"/>
              <w:rPr>
                <w:rFonts w:ascii="Myriad Pro" w:hAnsi="Myriad Pro"/>
                <w:color w:val="000000"/>
                <w:sz w:val="20"/>
                <w:szCs w:val="20"/>
              </w:rPr>
            </w:pPr>
          </w:p>
        </w:tc>
        <w:tc>
          <w:tcPr>
            <w:tcW w:w="1380" w:type="dxa"/>
            <w:shd w:val="clear" w:color="auto" w:fill="auto"/>
            <w:vAlign w:val="center"/>
          </w:tcPr>
          <w:p w14:paraId="7155C6FA" w14:textId="77777777" w:rsidR="00114EA4" w:rsidRPr="00565062" w:rsidRDefault="00114EA4" w:rsidP="00B828BD">
            <w:pPr>
              <w:jc w:val="right"/>
              <w:rPr>
                <w:rFonts w:ascii="Myriad Pro" w:hAnsi="Myriad Pro"/>
                <w:color w:val="000000"/>
                <w:sz w:val="20"/>
                <w:szCs w:val="20"/>
              </w:rPr>
            </w:pPr>
            <w:r w:rsidRPr="00565062">
              <w:rPr>
                <w:rFonts w:ascii="Myriad Pro" w:hAnsi="Myriad Pro"/>
                <w:color w:val="000000"/>
                <w:sz w:val="20"/>
                <w:szCs w:val="20"/>
              </w:rPr>
              <w:t xml:space="preserve">30 821 </w:t>
            </w:r>
          </w:p>
        </w:tc>
        <w:tc>
          <w:tcPr>
            <w:tcW w:w="1562" w:type="dxa"/>
            <w:shd w:val="clear" w:color="auto" w:fill="auto"/>
            <w:vAlign w:val="center"/>
          </w:tcPr>
          <w:p w14:paraId="02BF5B10" w14:textId="77777777" w:rsidR="00114EA4" w:rsidRPr="00565062" w:rsidRDefault="00114EA4" w:rsidP="00B828BD">
            <w:pPr>
              <w:jc w:val="right"/>
              <w:rPr>
                <w:rFonts w:ascii="Myriad Pro" w:hAnsi="Myriad Pro"/>
                <w:color w:val="000000"/>
                <w:sz w:val="20"/>
                <w:szCs w:val="20"/>
              </w:rPr>
            </w:pPr>
          </w:p>
        </w:tc>
        <w:tc>
          <w:tcPr>
            <w:tcW w:w="1397" w:type="dxa"/>
            <w:shd w:val="clear" w:color="auto" w:fill="auto"/>
            <w:vAlign w:val="center"/>
          </w:tcPr>
          <w:p w14:paraId="02151A35" w14:textId="77777777" w:rsidR="00114EA4" w:rsidRPr="00565062" w:rsidRDefault="00114EA4" w:rsidP="00B828BD">
            <w:pPr>
              <w:jc w:val="right"/>
              <w:rPr>
                <w:rFonts w:ascii="Myriad Pro" w:hAnsi="Myriad Pro"/>
                <w:color w:val="000000"/>
                <w:sz w:val="20"/>
                <w:szCs w:val="20"/>
              </w:rPr>
            </w:pPr>
          </w:p>
        </w:tc>
        <w:tc>
          <w:tcPr>
            <w:tcW w:w="1509" w:type="dxa"/>
            <w:shd w:val="clear" w:color="auto" w:fill="auto"/>
            <w:vAlign w:val="center"/>
          </w:tcPr>
          <w:p w14:paraId="7E9B08DE" w14:textId="77777777" w:rsidR="00114EA4" w:rsidRPr="00565062" w:rsidRDefault="00114EA4" w:rsidP="00B828BD">
            <w:pPr>
              <w:jc w:val="right"/>
              <w:rPr>
                <w:rFonts w:ascii="Myriad Pro" w:hAnsi="Myriad Pro"/>
                <w:color w:val="000000"/>
                <w:sz w:val="20"/>
                <w:szCs w:val="20"/>
              </w:rPr>
            </w:pPr>
          </w:p>
        </w:tc>
      </w:tr>
    </w:tbl>
    <w:p w14:paraId="2C76395E" w14:textId="77777777" w:rsidR="00114EA4" w:rsidRPr="00565062" w:rsidRDefault="00114EA4" w:rsidP="00114EA4">
      <w:pPr>
        <w:spacing w:line="360" w:lineRule="auto"/>
        <w:ind w:firstLine="567"/>
        <w:jc w:val="both"/>
        <w:rPr>
          <w:rFonts w:ascii="Myriad Pro" w:hAnsi="Myriad Pro"/>
        </w:rPr>
      </w:pPr>
    </w:p>
    <w:p w14:paraId="4E839B52" w14:textId="77777777" w:rsidR="00114EA4" w:rsidRPr="00114EA4" w:rsidRDefault="00114EA4" w:rsidP="001830F6">
      <w:pPr>
        <w:tabs>
          <w:tab w:val="left" w:pos="993"/>
        </w:tabs>
        <w:spacing w:line="360" w:lineRule="auto"/>
        <w:ind w:firstLine="567"/>
        <w:jc w:val="both"/>
        <w:rPr>
          <w:rFonts w:ascii="Myriad Pro" w:hAnsi="Myriad Pro"/>
          <w:sz w:val="26"/>
          <w:szCs w:val="26"/>
        </w:rPr>
      </w:pPr>
      <w:r w:rsidRPr="00114EA4">
        <w:rPr>
          <w:rFonts w:ascii="Myriad Pro" w:hAnsi="Myriad Pro"/>
          <w:sz w:val="26"/>
          <w:szCs w:val="26"/>
        </w:rPr>
        <w:t>Таблица наглядно отражает и подтверждает следующие выводы Исполнителя:</w:t>
      </w:r>
    </w:p>
    <w:p w14:paraId="29EA8044" w14:textId="77777777" w:rsidR="00114EA4" w:rsidRPr="00114EA4" w:rsidRDefault="00114EA4" w:rsidP="001830F6">
      <w:pPr>
        <w:numPr>
          <w:ilvl w:val="0"/>
          <w:numId w:val="29"/>
        </w:numPr>
        <w:tabs>
          <w:tab w:val="left" w:pos="993"/>
        </w:tabs>
        <w:spacing w:line="360" w:lineRule="auto"/>
        <w:ind w:left="0" w:firstLine="567"/>
        <w:contextualSpacing/>
        <w:jc w:val="both"/>
        <w:rPr>
          <w:rFonts w:ascii="Myriad Pro" w:hAnsi="Myriad Pro"/>
          <w:sz w:val="26"/>
          <w:szCs w:val="26"/>
        </w:rPr>
      </w:pPr>
      <w:r w:rsidRPr="00114EA4">
        <w:rPr>
          <w:rFonts w:ascii="Myriad Pro" w:hAnsi="Myriad Pro"/>
          <w:sz w:val="26"/>
          <w:szCs w:val="26"/>
        </w:rPr>
        <w:lastRenderedPageBreak/>
        <w:t xml:space="preserve">Управление </w:t>
      </w:r>
      <w:r w:rsidR="00CB6EA6">
        <w:rPr>
          <w:rFonts w:ascii="Myriad Pro" w:hAnsi="Myriad Pro"/>
          <w:sz w:val="26"/>
          <w:szCs w:val="26"/>
        </w:rPr>
        <w:t xml:space="preserve">по тарифам </w:t>
      </w:r>
      <w:r w:rsidRPr="00114EA4">
        <w:rPr>
          <w:rFonts w:ascii="Myriad Pro" w:hAnsi="Myriad Pro"/>
          <w:sz w:val="26"/>
          <w:szCs w:val="26"/>
        </w:rPr>
        <w:t xml:space="preserve">исключило излишне полученную выручку за 2018 год в сумме (-154 118) тыс. </w:t>
      </w:r>
      <w:r w:rsidR="00CB6EA6">
        <w:rPr>
          <w:rFonts w:ascii="Myriad Pro" w:hAnsi="Myriad Pro"/>
          <w:sz w:val="26"/>
          <w:szCs w:val="26"/>
        </w:rPr>
        <w:t>руб.</w:t>
      </w:r>
      <w:r w:rsidRPr="00114EA4">
        <w:rPr>
          <w:rFonts w:ascii="Myriad Pro" w:hAnsi="Myriad Pro"/>
          <w:sz w:val="26"/>
          <w:szCs w:val="26"/>
        </w:rPr>
        <w:t xml:space="preserve">, а значит, ровно столько же по размеру было исключено дополнительно понесенных, фактически израсходованных денежных средств по статьям затрат </w:t>
      </w:r>
      <w:r w:rsidR="00A6304D">
        <w:rPr>
          <w:rFonts w:ascii="Myriad Pro" w:hAnsi="Myriad Pro"/>
          <w:sz w:val="26"/>
          <w:szCs w:val="26"/>
        </w:rPr>
        <w:t>ф</w:t>
      </w:r>
      <w:r w:rsidRPr="00114EA4">
        <w:rPr>
          <w:rFonts w:ascii="Myriad Pro" w:hAnsi="Myriad Pro"/>
          <w:sz w:val="26"/>
          <w:szCs w:val="26"/>
        </w:rPr>
        <w:t>илиала «Алтайэнерго» за 2018 год;</w:t>
      </w:r>
    </w:p>
    <w:p w14:paraId="244784A0" w14:textId="77777777" w:rsidR="00114EA4" w:rsidRPr="00114EA4" w:rsidRDefault="00114EA4" w:rsidP="001830F6">
      <w:pPr>
        <w:numPr>
          <w:ilvl w:val="0"/>
          <w:numId w:val="29"/>
        </w:numPr>
        <w:tabs>
          <w:tab w:val="left" w:pos="993"/>
        </w:tabs>
        <w:spacing w:line="360" w:lineRule="auto"/>
        <w:ind w:left="0" w:firstLine="567"/>
        <w:contextualSpacing/>
        <w:jc w:val="both"/>
        <w:rPr>
          <w:rFonts w:ascii="Myriad Pro" w:hAnsi="Myriad Pro"/>
          <w:sz w:val="26"/>
          <w:szCs w:val="26"/>
        </w:rPr>
      </w:pPr>
      <w:r w:rsidRPr="00114EA4">
        <w:rPr>
          <w:rFonts w:ascii="Myriad Pro" w:hAnsi="Myriad Pro"/>
          <w:sz w:val="26"/>
          <w:szCs w:val="26"/>
        </w:rPr>
        <w:t xml:space="preserve">Для покрытия результата деятельности </w:t>
      </w:r>
      <w:r w:rsidR="00A6304D">
        <w:rPr>
          <w:rFonts w:ascii="Myriad Pro" w:hAnsi="Myriad Pro"/>
          <w:sz w:val="26"/>
          <w:szCs w:val="26"/>
        </w:rPr>
        <w:t>ф</w:t>
      </w:r>
      <w:r w:rsidRPr="00114EA4">
        <w:rPr>
          <w:rFonts w:ascii="Myriad Pro" w:hAnsi="Myriad Pro"/>
          <w:sz w:val="26"/>
          <w:szCs w:val="26"/>
        </w:rPr>
        <w:t xml:space="preserve">илиала «Алтайэнерго» по итогам  работы за 2018 год Управлением </w:t>
      </w:r>
      <w:r w:rsidR="00A6304D">
        <w:rPr>
          <w:rFonts w:ascii="Myriad Pro" w:hAnsi="Myriad Pro"/>
          <w:sz w:val="26"/>
          <w:szCs w:val="26"/>
        </w:rPr>
        <w:t xml:space="preserve">по тарифам </w:t>
      </w:r>
      <w:r w:rsidRPr="00114EA4">
        <w:rPr>
          <w:rFonts w:ascii="Myriad Pro" w:hAnsi="Myriad Pro"/>
          <w:sz w:val="26"/>
          <w:szCs w:val="26"/>
        </w:rPr>
        <w:t xml:space="preserve">принята корректировка размера НВВ в сумме 192 812,88 тыс. </w:t>
      </w:r>
      <w:r w:rsidR="00CB6EA6">
        <w:rPr>
          <w:rFonts w:ascii="Myriad Pro" w:hAnsi="Myriad Pro"/>
          <w:sz w:val="26"/>
          <w:szCs w:val="26"/>
        </w:rPr>
        <w:t>руб.</w:t>
      </w:r>
      <w:r w:rsidRPr="00114EA4">
        <w:rPr>
          <w:rFonts w:ascii="Myriad Pro" w:hAnsi="Myriad Pro"/>
          <w:sz w:val="26"/>
          <w:szCs w:val="26"/>
        </w:rPr>
        <w:t xml:space="preserve"> (общая сумма корректировки НВВ 224 478,75 тыс. </w:t>
      </w:r>
      <w:r w:rsidR="00CB6EA6">
        <w:rPr>
          <w:rFonts w:ascii="Myriad Pro" w:hAnsi="Myriad Pro"/>
          <w:sz w:val="26"/>
          <w:szCs w:val="26"/>
        </w:rPr>
        <w:t>руб.</w:t>
      </w:r>
      <w:r w:rsidRPr="00114EA4">
        <w:rPr>
          <w:rFonts w:ascii="Myriad Pro" w:hAnsi="Myriad Pro"/>
          <w:sz w:val="26"/>
          <w:szCs w:val="26"/>
        </w:rPr>
        <w:t xml:space="preserve"> за минусом учтенных расходов на технологическое присоединение в с сумме 31 665,87 тыс. </w:t>
      </w:r>
      <w:r w:rsidR="00CB6EA6">
        <w:rPr>
          <w:rFonts w:ascii="Myriad Pro" w:hAnsi="Myriad Pro"/>
          <w:sz w:val="26"/>
          <w:szCs w:val="26"/>
        </w:rPr>
        <w:t>руб.</w:t>
      </w:r>
      <w:r w:rsidRPr="00114EA4">
        <w:rPr>
          <w:rFonts w:ascii="Myriad Pro" w:hAnsi="Myriad Pro"/>
          <w:sz w:val="26"/>
          <w:szCs w:val="26"/>
        </w:rPr>
        <w:t xml:space="preserve">). Следовательно, прямые убытки, не покрытые доходом расходы предприятия, составили 140 192,10 тыс. </w:t>
      </w:r>
      <w:r w:rsidR="00CB6EA6">
        <w:rPr>
          <w:rFonts w:ascii="Myriad Pro" w:hAnsi="Myriad Pro"/>
          <w:sz w:val="26"/>
          <w:szCs w:val="26"/>
        </w:rPr>
        <w:t>руб.</w:t>
      </w:r>
      <w:r w:rsidRPr="00114EA4">
        <w:rPr>
          <w:rFonts w:ascii="Myriad Pro" w:hAnsi="Myriad Pro"/>
          <w:sz w:val="26"/>
          <w:szCs w:val="26"/>
        </w:rPr>
        <w:t xml:space="preserve"> (всего фактически израсходованные средства по итогам работы за 2018 год в сумме 333 004,98 тыс. </w:t>
      </w:r>
      <w:r w:rsidR="00CB6EA6">
        <w:rPr>
          <w:rFonts w:ascii="Myriad Pro" w:hAnsi="Myriad Pro"/>
          <w:sz w:val="26"/>
          <w:szCs w:val="26"/>
        </w:rPr>
        <w:t>руб.</w:t>
      </w:r>
      <w:r w:rsidRPr="00114EA4">
        <w:rPr>
          <w:rFonts w:ascii="Myriad Pro" w:hAnsi="Myriad Pro"/>
          <w:sz w:val="26"/>
          <w:szCs w:val="26"/>
        </w:rPr>
        <w:t xml:space="preserve"> за минусом принятой </w:t>
      </w:r>
      <w:r w:rsidR="00CB6EA6">
        <w:rPr>
          <w:rFonts w:ascii="Myriad Pro" w:hAnsi="Myriad Pro"/>
          <w:sz w:val="26"/>
          <w:szCs w:val="26"/>
        </w:rPr>
        <w:t>регулирующим органом</w:t>
      </w:r>
      <w:r w:rsidRPr="00114EA4">
        <w:rPr>
          <w:rFonts w:ascii="Myriad Pro" w:hAnsi="Myriad Pro"/>
          <w:sz w:val="26"/>
          <w:szCs w:val="26"/>
        </w:rPr>
        <w:t xml:space="preserve"> корректировки НВВ в сумме 192 812,88 тыс. </w:t>
      </w:r>
      <w:r w:rsidR="00CB6EA6">
        <w:rPr>
          <w:rFonts w:ascii="Myriad Pro" w:hAnsi="Myriad Pro"/>
          <w:sz w:val="26"/>
          <w:szCs w:val="26"/>
        </w:rPr>
        <w:t>руб.</w:t>
      </w:r>
      <w:r w:rsidRPr="00114EA4">
        <w:rPr>
          <w:rFonts w:ascii="Myriad Pro" w:hAnsi="Myriad Pro"/>
          <w:sz w:val="26"/>
          <w:szCs w:val="26"/>
        </w:rPr>
        <w:t xml:space="preserve">) Исходя из расшифровки затрат по структуре неподконтрольных расходов </w:t>
      </w:r>
      <w:r w:rsidR="0090504B">
        <w:rPr>
          <w:rFonts w:ascii="Myriad Pro" w:hAnsi="Myriad Pro"/>
          <w:sz w:val="26"/>
          <w:szCs w:val="26"/>
        </w:rPr>
        <w:t>ф</w:t>
      </w:r>
      <w:r w:rsidRPr="00114EA4">
        <w:rPr>
          <w:rFonts w:ascii="Myriad Pro" w:hAnsi="Myriad Pro"/>
          <w:sz w:val="26"/>
          <w:szCs w:val="26"/>
        </w:rPr>
        <w:t>илиала «Алтайэнерго» за 2018 год не покрытыми остались фактические расходы по налогу на прибыль, услуги по организации функционирования и развитию сетевого комплекса, услуги по техническому надзору, прирост расходов по налогу на имущество в связи с вводом новых объектов основных средств;</w:t>
      </w:r>
    </w:p>
    <w:p w14:paraId="66B7B262" w14:textId="77777777" w:rsidR="00114EA4" w:rsidRPr="00114EA4" w:rsidRDefault="00114EA4" w:rsidP="001830F6">
      <w:pPr>
        <w:numPr>
          <w:ilvl w:val="0"/>
          <w:numId w:val="29"/>
        </w:numPr>
        <w:tabs>
          <w:tab w:val="left" w:pos="993"/>
        </w:tabs>
        <w:spacing w:line="360" w:lineRule="auto"/>
        <w:ind w:left="0" w:firstLine="567"/>
        <w:contextualSpacing/>
        <w:jc w:val="both"/>
        <w:rPr>
          <w:rFonts w:ascii="Myriad Pro" w:hAnsi="Myriad Pro"/>
          <w:sz w:val="26"/>
          <w:szCs w:val="26"/>
        </w:rPr>
      </w:pPr>
      <w:r w:rsidRPr="00114EA4">
        <w:rPr>
          <w:rFonts w:ascii="Myriad Pro" w:hAnsi="Myriad Pro"/>
          <w:sz w:val="26"/>
          <w:szCs w:val="26"/>
        </w:rPr>
        <w:t xml:space="preserve">Из заявленных </w:t>
      </w:r>
      <w:r w:rsidR="0090504B">
        <w:rPr>
          <w:rFonts w:ascii="Myriad Pro" w:hAnsi="Myriad Pro"/>
          <w:sz w:val="26"/>
          <w:szCs w:val="26"/>
        </w:rPr>
        <w:t>ф</w:t>
      </w:r>
      <w:r w:rsidRPr="00114EA4">
        <w:rPr>
          <w:rFonts w:ascii="Myriad Pro" w:hAnsi="Myriad Pro"/>
          <w:sz w:val="26"/>
          <w:szCs w:val="26"/>
        </w:rPr>
        <w:t xml:space="preserve">илиалом «Алтайэнерго» расходов по технологическому присоединению в сумме 145 930,7 тыс. </w:t>
      </w:r>
      <w:r w:rsidR="00CB6EA6">
        <w:rPr>
          <w:rFonts w:ascii="Myriad Pro" w:hAnsi="Myriad Pro"/>
          <w:sz w:val="26"/>
          <w:szCs w:val="26"/>
        </w:rPr>
        <w:t>руб.</w:t>
      </w:r>
      <w:r w:rsidRPr="00114EA4">
        <w:rPr>
          <w:rFonts w:ascii="Myriad Pro" w:hAnsi="Myriad Pro"/>
          <w:sz w:val="26"/>
          <w:szCs w:val="26"/>
        </w:rPr>
        <w:t xml:space="preserve"> Управлением</w:t>
      </w:r>
      <w:r w:rsidR="00CB6EA6">
        <w:rPr>
          <w:rFonts w:ascii="Myriad Pro" w:hAnsi="Myriad Pro"/>
          <w:sz w:val="26"/>
          <w:szCs w:val="26"/>
        </w:rPr>
        <w:t xml:space="preserve"> по тарифам</w:t>
      </w:r>
      <w:r w:rsidRPr="00114EA4">
        <w:rPr>
          <w:rFonts w:ascii="Myriad Pro" w:hAnsi="Myriad Pro"/>
          <w:sz w:val="26"/>
          <w:szCs w:val="26"/>
        </w:rPr>
        <w:t xml:space="preserve"> были учтены в корректировке НВВ на 2020 год лишь 31 665,87 тыс. </w:t>
      </w:r>
      <w:r w:rsidR="00CB6EA6">
        <w:rPr>
          <w:rFonts w:ascii="Myriad Pro" w:hAnsi="Myriad Pro"/>
          <w:sz w:val="26"/>
          <w:szCs w:val="26"/>
        </w:rPr>
        <w:t>руб</w:t>
      </w:r>
      <w:r w:rsidRPr="00114EA4">
        <w:rPr>
          <w:rFonts w:ascii="Myriad Pro" w:hAnsi="Myriad Pro"/>
          <w:sz w:val="26"/>
          <w:szCs w:val="26"/>
        </w:rPr>
        <w:t xml:space="preserve">. Следовательно, убытки предприятия от осуществления льготного технологического присоединения составили 114 264,83 тыс. </w:t>
      </w:r>
      <w:r w:rsidR="00CB6EA6">
        <w:rPr>
          <w:rFonts w:ascii="Myriad Pro" w:hAnsi="Myriad Pro"/>
          <w:sz w:val="26"/>
          <w:szCs w:val="26"/>
        </w:rPr>
        <w:t>руб.</w:t>
      </w:r>
      <w:r w:rsidRPr="00114EA4">
        <w:rPr>
          <w:rFonts w:ascii="Myriad Pro" w:hAnsi="Myriad Pro"/>
          <w:sz w:val="26"/>
          <w:szCs w:val="26"/>
        </w:rPr>
        <w:t>;</w:t>
      </w:r>
    </w:p>
    <w:p w14:paraId="304345A6" w14:textId="77777777" w:rsidR="00114EA4" w:rsidRPr="00114EA4" w:rsidRDefault="00114EA4" w:rsidP="001830F6">
      <w:pPr>
        <w:numPr>
          <w:ilvl w:val="0"/>
          <w:numId w:val="29"/>
        </w:numPr>
        <w:tabs>
          <w:tab w:val="left" w:pos="993"/>
        </w:tabs>
        <w:spacing w:line="360" w:lineRule="auto"/>
        <w:ind w:left="0" w:firstLine="567"/>
        <w:contextualSpacing/>
        <w:jc w:val="both"/>
        <w:rPr>
          <w:rFonts w:ascii="Myriad Pro" w:hAnsi="Myriad Pro"/>
          <w:sz w:val="26"/>
          <w:szCs w:val="26"/>
        </w:rPr>
      </w:pPr>
      <w:r w:rsidRPr="00114EA4">
        <w:rPr>
          <w:rFonts w:ascii="Myriad Pro" w:hAnsi="Myriad Pro"/>
          <w:sz w:val="26"/>
          <w:szCs w:val="26"/>
        </w:rPr>
        <w:t>Управление</w:t>
      </w:r>
      <w:r w:rsidR="000F1CD3">
        <w:rPr>
          <w:rFonts w:ascii="Myriad Pro" w:hAnsi="Myriad Pro"/>
          <w:sz w:val="26"/>
          <w:szCs w:val="26"/>
        </w:rPr>
        <w:t xml:space="preserve"> по тарифам</w:t>
      </w:r>
      <w:r w:rsidRPr="00114EA4">
        <w:rPr>
          <w:rFonts w:ascii="Myriad Pro" w:hAnsi="Myriad Pro"/>
          <w:sz w:val="26"/>
          <w:szCs w:val="26"/>
        </w:rPr>
        <w:t xml:space="preserve"> исключает по факту исполнения НВВ расходы на транзит в смежные регионы в размере (-171 014,12) тыс. </w:t>
      </w:r>
      <w:r w:rsidR="00CB6EA6">
        <w:rPr>
          <w:rFonts w:ascii="Myriad Pro" w:hAnsi="Myriad Pro"/>
          <w:sz w:val="26"/>
          <w:szCs w:val="26"/>
        </w:rPr>
        <w:t>руб</w:t>
      </w:r>
      <w:r w:rsidRPr="00114EA4">
        <w:rPr>
          <w:rFonts w:ascii="Myriad Pro" w:hAnsi="Myriad Pro"/>
          <w:sz w:val="26"/>
          <w:szCs w:val="26"/>
        </w:rPr>
        <w:t xml:space="preserve">. Исполнитель отмечал в других разделах настоящего отчета, что такое действие </w:t>
      </w:r>
      <w:r w:rsidR="00C941E2">
        <w:rPr>
          <w:rFonts w:ascii="Myriad Pro" w:hAnsi="Myriad Pro"/>
          <w:sz w:val="26"/>
          <w:szCs w:val="26"/>
        </w:rPr>
        <w:t>Управления по тарифам</w:t>
      </w:r>
      <w:r w:rsidRPr="00114EA4">
        <w:rPr>
          <w:rFonts w:ascii="Myriad Pro" w:hAnsi="Myriad Pro"/>
          <w:sz w:val="26"/>
          <w:szCs w:val="26"/>
        </w:rPr>
        <w:t xml:space="preserve"> не носит обоснованного, законного основания, и что такие расходы на обслуживание электросетевого имущества уже приняты Управлением</w:t>
      </w:r>
      <w:r w:rsidR="00C941E2">
        <w:rPr>
          <w:rFonts w:ascii="Myriad Pro" w:hAnsi="Myriad Pro"/>
          <w:sz w:val="26"/>
          <w:szCs w:val="26"/>
        </w:rPr>
        <w:t xml:space="preserve"> по тарифам</w:t>
      </w:r>
      <w:r w:rsidRPr="00114EA4">
        <w:rPr>
          <w:rFonts w:ascii="Myriad Pro" w:hAnsi="Myriad Pro"/>
          <w:sz w:val="26"/>
          <w:szCs w:val="26"/>
        </w:rPr>
        <w:t xml:space="preserve"> как экономически обоснованные расходы по регулируемой деятельности на регулируемый период. Ежегодное исключение </w:t>
      </w:r>
      <w:r w:rsidR="00CB6EA6">
        <w:rPr>
          <w:rFonts w:ascii="Myriad Pro" w:hAnsi="Myriad Pro"/>
          <w:sz w:val="26"/>
          <w:szCs w:val="26"/>
        </w:rPr>
        <w:t>регулирующим органом</w:t>
      </w:r>
      <w:r w:rsidR="00C941E2">
        <w:rPr>
          <w:rFonts w:ascii="Myriad Pro" w:hAnsi="Myriad Pro"/>
          <w:sz w:val="26"/>
          <w:szCs w:val="26"/>
        </w:rPr>
        <w:t xml:space="preserve"> </w:t>
      </w:r>
      <w:r w:rsidRPr="00114EA4">
        <w:rPr>
          <w:rFonts w:ascii="Myriad Pro" w:hAnsi="Myriad Pro"/>
          <w:sz w:val="26"/>
          <w:szCs w:val="26"/>
        </w:rPr>
        <w:t xml:space="preserve">из НВВ </w:t>
      </w:r>
      <w:r w:rsidR="000F1CD3">
        <w:rPr>
          <w:rFonts w:ascii="Myriad Pro" w:hAnsi="Myriad Pro"/>
          <w:sz w:val="26"/>
          <w:szCs w:val="26"/>
        </w:rPr>
        <w:t>ф</w:t>
      </w:r>
      <w:r w:rsidRPr="00114EA4">
        <w:rPr>
          <w:rFonts w:ascii="Myriad Pro" w:hAnsi="Myriad Pro"/>
          <w:sz w:val="26"/>
          <w:szCs w:val="26"/>
        </w:rPr>
        <w:t xml:space="preserve">илиала «Алтайэнерго» расчетным путем расходов на транзит в смежные регионы искусственно занижает размер НВВ. Накопительное сальдо убытков </w:t>
      </w:r>
      <w:r w:rsidR="000F1CD3">
        <w:rPr>
          <w:rFonts w:ascii="Myriad Pro" w:hAnsi="Myriad Pro"/>
          <w:sz w:val="26"/>
          <w:szCs w:val="26"/>
        </w:rPr>
        <w:t>ф</w:t>
      </w:r>
      <w:r w:rsidRPr="00114EA4">
        <w:rPr>
          <w:rFonts w:ascii="Myriad Pro" w:hAnsi="Myriad Pro"/>
          <w:sz w:val="26"/>
          <w:szCs w:val="26"/>
        </w:rPr>
        <w:t xml:space="preserve">илиала </w:t>
      </w:r>
      <w:r w:rsidRPr="00114EA4">
        <w:rPr>
          <w:rFonts w:ascii="Myriad Pro" w:hAnsi="Myriad Pro"/>
          <w:sz w:val="26"/>
          <w:szCs w:val="26"/>
        </w:rPr>
        <w:lastRenderedPageBreak/>
        <w:t xml:space="preserve">«Алтайэнерго» по расходам за транзит в смежные регионы только за рассматриваемые 2017 и 2018 год составляет 372 879,35 тыс. </w:t>
      </w:r>
      <w:r w:rsidR="00CB6EA6">
        <w:rPr>
          <w:rFonts w:ascii="Myriad Pro" w:hAnsi="Myriad Pro"/>
          <w:sz w:val="26"/>
          <w:szCs w:val="26"/>
        </w:rPr>
        <w:t>руб</w:t>
      </w:r>
      <w:r w:rsidRPr="00114EA4">
        <w:rPr>
          <w:rFonts w:ascii="Myriad Pro" w:hAnsi="Myriad Pro"/>
          <w:sz w:val="26"/>
          <w:szCs w:val="26"/>
        </w:rPr>
        <w:t>.</w:t>
      </w:r>
    </w:p>
    <w:p w14:paraId="1FD3C84C" w14:textId="598C46FE" w:rsidR="00114EA4" w:rsidRPr="00114EA4" w:rsidRDefault="00114EA4" w:rsidP="001830F6">
      <w:pPr>
        <w:tabs>
          <w:tab w:val="left" w:pos="993"/>
        </w:tabs>
        <w:spacing w:line="360" w:lineRule="auto"/>
        <w:ind w:firstLine="567"/>
        <w:jc w:val="both"/>
        <w:rPr>
          <w:rFonts w:ascii="Myriad Pro" w:hAnsi="Myriad Pro"/>
          <w:sz w:val="26"/>
          <w:szCs w:val="26"/>
        </w:rPr>
      </w:pPr>
      <w:r w:rsidRPr="00114EA4">
        <w:rPr>
          <w:rFonts w:ascii="Myriad Pro" w:hAnsi="Myriad Pro"/>
          <w:sz w:val="26"/>
          <w:szCs w:val="26"/>
        </w:rPr>
        <w:t xml:space="preserve">Общий размер не учтенных Управлением Алтайского края по государственному регулированию цен и тарифов в расчете корректировки НВВ Филиала «Алтайэнерго» за 2018 год дополнительных расходов составляет </w:t>
      </w:r>
      <w:r w:rsidR="0093568A">
        <w:rPr>
          <w:rFonts w:ascii="Myriad Pro" w:hAnsi="Myriad Pro"/>
          <w:sz w:val="26"/>
          <w:szCs w:val="26"/>
        </w:rPr>
        <w:br/>
      </w:r>
      <w:r w:rsidRPr="00114EA4">
        <w:rPr>
          <w:rFonts w:ascii="Myriad Pro" w:hAnsi="Myriad Pro"/>
          <w:sz w:val="26"/>
          <w:szCs w:val="26"/>
        </w:rPr>
        <w:t xml:space="preserve">(-550 540,06) тыс. </w:t>
      </w:r>
      <w:r w:rsidR="00CB6EA6">
        <w:rPr>
          <w:rFonts w:ascii="Myriad Pro" w:hAnsi="Myriad Pro"/>
          <w:sz w:val="26"/>
          <w:szCs w:val="26"/>
        </w:rPr>
        <w:t>руб.</w:t>
      </w:r>
      <w:r w:rsidRPr="00114EA4">
        <w:rPr>
          <w:rFonts w:ascii="Myriad Pro" w:hAnsi="Myriad Pro"/>
          <w:sz w:val="26"/>
          <w:szCs w:val="26"/>
        </w:rPr>
        <w:t xml:space="preserve"> или 71% от заявленного Филиалом размера корректировки НВВ.</w:t>
      </w:r>
    </w:p>
    <w:p w14:paraId="1AB7E108" w14:textId="77777777" w:rsidR="00114EA4" w:rsidRPr="00114EA4" w:rsidRDefault="00114EA4" w:rsidP="001830F6">
      <w:pPr>
        <w:tabs>
          <w:tab w:val="left" w:pos="993"/>
        </w:tabs>
        <w:spacing w:line="360" w:lineRule="auto"/>
        <w:ind w:firstLine="567"/>
        <w:jc w:val="both"/>
        <w:rPr>
          <w:rFonts w:ascii="Myriad Pro" w:hAnsi="Myriad Pro"/>
          <w:sz w:val="26"/>
          <w:szCs w:val="26"/>
        </w:rPr>
      </w:pPr>
      <w:r w:rsidRPr="00114EA4">
        <w:rPr>
          <w:rFonts w:ascii="Myriad Pro" w:hAnsi="Myriad Pro"/>
          <w:sz w:val="26"/>
          <w:szCs w:val="26"/>
        </w:rPr>
        <w:t xml:space="preserve">Подводя итог текущему разделу, в котором Исполнитель анализирует экономически обоснованные выпадающие расходы или недополученные доходы </w:t>
      </w:r>
      <w:r w:rsidR="000F1CD3">
        <w:rPr>
          <w:rFonts w:ascii="Myriad Pro" w:hAnsi="Myriad Pro"/>
          <w:sz w:val="26"/>
          <w:szCs w:val="26"/>
        </w:rPr>
        <w:t>ф</w:t>
      </w:r>
      <w:r w:rsidRPr="00114EA4">
        <w:rPr>
          <w:rFonts w:ascii="Myriad Pro" w:hAnsi="Myriad Pro"/>
          <w:sz w:val="26"/>
          <w:szCs w:val="26"/>
        </w:rPr>
        <w:t>илиала «Алтайэнерго» за 2017 и 2018 годы в результате принятых регулирующим органом тарифно-балансовых решений, важным является следующее. Несмотря на то, что Филиал «Алтайэнерго» осуществляет свою деятельность сбалансированно, руководствуясь принципом покрытия собственных расходов собственными полученными доходами, практика защиты размера корректировок НВВ по итогам работы за предыдущий период показывает отсутствие учета Управлением Алтайского края по государственному регулированию цен и тарифов в полном объеме заявленного Филиалом размера корректировок НВВ – из заявленного в 2017 году размера корректировок принято лишь 10%, из заявленного размера корректировок в 2018 году – 29%. Исполнитель предлагает несколько вариантов решения самых острых вопросов при защите корректировок НВВ Филиала:</w:t>
      </w:r>
    </w:p>
    <w:p w14:paraId="1B40A615" w14:textId="77777777" w:rsidR="00114EA4" w:rsidRPr="00114EA4" w:rsidRDefault="00114EA4" w:rsidP="001830F6">
      <w:pPr>
        <w:numPr>
          <w:ilvl w:val="0"/>
          <w:numId w:val="30"/>
        </w:numPr>
        <w:tabs>
          <w:tab w:val="left" w:pos="993"/>
        </w:tabs>
        <w:spacing w:line="360" w:lineRule="auto"/>
        <w:ind w:left="0" w:firstLine="567"/>
        <w:contextualSpacing/>
        <w:jc w:val="both"/>
        <w:rPr>
          <w:rFonts w:ascii="Myriad Pro" w:hAnsi="Myriad Pro"/>
          <w:sz w:val="26"/>
          <w:szCs w:val="26"/>
        </w:rPr>
      </w:pPr>
      <w:r w:rsidRPr="00114EA4">
        <w:rPr>
          <w:rFonts w:ascii="Myriad Pro" w:hAnsi="Myriad Pro"/>
          <w:sz w:val="26"/>
          <w:szCs w:val="26"/>
        </w:rPr>
        <w:t>Рассмотреть предложенные Исполнителем в настоящем отчете возможные варианты разрешения ситуации, когда Управлением Алтайского края по государственному регулированию цен и тарифов исключаются расходы на транзит в смежные регионы, тем самым исключив возможность со стороны регул</w:t>
      </w:r>
      <w:r w:rsidR="00C941E2">
        <w:rPr>
          <w:rFonts w:ascii="Myriad Pro" w:hAnsi="Myriad Pro"/>
          <w:sz w:val="26"/>
          <w:szCs w:val="26"/>
        </w:rPr>
        <w:t>ирующего органа</w:t>
      </w:r>
      <w:r w:rsidRPr="00114EA4">
        <w:rPr>
          <w:rFonts w:ascii="Myriad Pro" w:hAnsi="Myriad Pro"/>
          <w:sz w:val="26"/>
          <w:szCs w:val="26"/>
        </w:rPr>
        <w:t xml:space="preserve"> искусственно занижать НВВ на содержание Филиала «Алтайэнерго». Накопительное сальдо убытков Филиала «Алтайэнерго» по расходам за транзит в смежные регионы только за рассматриваемые 2017 и 2018 год составляет 372 879,35 тыс. </w:t>
      </w:r>
      <w:r w:rsidR="00CB6EA6">
        <w:rPr>
          <w:rFonts w:ascii="Myriad Pro" w:hAnsi="Myriad Pro"/>
          <w:sz w:val="26"/>
          <w:szCs w:val="26"/>
        </w:rPr>
        <w:t>руб</w:t>
      </w:r>
      <w:r w:rsidRPr="00114EA4">
        <w:rPr>
          <w:rFonts w:ascii="Myriad Pro" w:hAnsi="Myriad Pro"/>
          <w:sz w:val="26"/>
          <w:szCs w:val="26"/>
        </w:rPr>
        <w:t xml:space="preserve">. </w:t>
      </w:r>
    </w:p>
    <w:p w14:paraId="1A30339F" w14:textId="77777777" w:rsidR="00114EA4" w:rsidRPr="00114EA4" w:rsidRDefault="00114EA4" w:rsidP="001830F6">
      <w:pPr>
        <w:numPr>
          <w:ilvl w:val="0"/>
          <w:numId w:val="30"/>
        </w:numPr>
        <w:tabs>
          <w:tab w:val="left" w:pos="993"/>
        </w:tabs>
        <w:spacing w:line="360" w:lineRule="auto"/>
        <w:ind w:left="0" w:firstLine="567"/>
        <w:contextualSpacing/>
        <w:jc w:val="both"/>
        <w:rPr>
          <w:rFonts w:ascii="Myriad Pro" w:hAnsi="Myriad Pro"/>
          <w:sz w:val="26"/>
          <w:szCs w:val="26"/>
        </w:rPr>
      </w:pPr>
      <w:r w:rsidRPr="00114EA4">
        <w:rPr>
          <w:rFonts w:ascii="Myriad Pro" w:hAnsi="Myriad Pro"/>
          <w:sz w:val="26"/>
          <w:szCs w:val="26"/>
        </w:rPr>
        <w:t xml:space="preserve">В связи с ежегодным отсутствием принятия Управлением Алтайского края по государственному регулированию цен и тарифов расходов на технологическое </w:t>
      </w:r>
      <w:r w:rsidRPr="00114EA4">
        <w:rPr>
          <w:rFonts w:ascii="Myriad Pro" w:hAnsi="Myriad Pro"/>
          <w:sz w:val="26"/>
          <w:szCs w:val="26"/>
        </w:rPr>
        <w:lastRenderedPageBreak/>
        <w:t>присоединение к сетям в полном заявленном размере рассмотреть вариант пересчета стандартизированных ставок платы за технологическое присоединение с целью получения повышенного размера платы за технологическое присоединение сразу от потребителя услуг. Также рассмотреть возможность предусматривать в инвестиционной программе Общества за счет вида деятельности по оказанию услуг по передаче электрической энергии возникающие потребности в технологическом присоединении к сети как проекты по развитию районов, влекущие рост энергопотребления населения и других мелких категорий потребителей.</w:t>
      </w:r>
    </w:p>
    <w:p w14:paraId="463912E2" w14:textId="77777777" w:rsidR="00114EA4" w:rsidRPr="00114EA4" w:rsidRDefault="00114EA4" w:rsidP="001830F6">
      <w:pPr>
        <w:numPr>
          <w:ilvl w:val="0"/>
          <w:numId w:val="30"/>
        </w:numPr>
        <w:tabs>
          <w:tab w:val="left" w:pos="993"/>
        </w:tabs>
        <w:spacing w:line="360" w:lineRule="auto"/>
        <w:ind w:left="0" w:firstLine="567"/>
        <w:contextualSpacing/>
        <w:jc w:val="both"/>
        <w:rPr>
          <w:rFonts w:ascii="Myriad Pro" w:hAnsi="Myriad Pro"/>
          <w:sz w:val="26"/>
          <w:szCs w:val="26"/>
        </w:rPr>
      </w:pPr>
      <w:r w:rsidRPr="00114EA4">
        <w:rPr>
          <w:rFonts w:ascii="Myriad Pro" w:hAnsi="Myriad Pro"/>
          <w:sz w:val="26"/>
          <w:szCs w:val="26"/>
        </w:rPr>
        <w:t>Необходимо сбалансировать производственный баланс для установления индивидуальных тарифов по передаче электроэнергии для взаиморасчетов между сетевыми организациями с целью исключения перекосов в оплате указанных услуг, а значит, исключения возможности по формированию дополнительных расходов Филиала «Алтайэнерго», отвлечения выручки для их покрытия.</w:t>
      </w:r>
    </w:p>
    <w:p w14:paraId="169643D1" w14:textId="77777777" w:rsidR="00CC0D60" w:rsidRDefault="00114EA4" w:rsidP="001830F6">
      <w:pPr>
        <w:numPr>
          <w:ilvl w:val="0"/>
          <w:numId w:val="30"/>
        </w:numPr>
        <w:tabs>
          <w:tab w:val="left" w:pos="993"/>
        </w:tabs>
        <w:spacing w:after="240" w:line="360" w:lineRule="auto"/>
        <w:ind w:left="0" w:firstLine="567"/>
        <w:contextualSpacing/>
        <w:jc w:val="both"/>
        <w:rPr>
          <w:rFonts w:ascii="Myriad Pro" w:hAnsi="Myriad Pro"/>
          <w:sz w:val="26"/>
          <w:szCs w:val="26"/>
        </w:rPr>
      </w:pPr>
      <w:r w:rsidRPr="00114EA4">
        <w:rPr>
          <w:rFonts w:ascii="Myriad Pro" w:hAnsi="Myriad Pro"/>
          <w:sz w:val="26"/>
          <w:szCs w:val="26"/>
        </w:rPr>
        <w:t>В рамках ежегодной текущей деятельности при формировании бизнес-планов Общества руководствоваться правилами и положениями регулирующих деятельность предприятия документов, а именно принимать в учет правила Методических указаний №98-э для расчета дополнительных к возмещению в составе НВВ расходов исходя из численного выражения, получаемого на основании формулы расчета. Как показала практика, фактически сложившиеся результаты деятельности Филиала «Алтайэнерго» за 2017 и 2018 год с учетом того, что они покрыты собственными доходами, выручкой за соответствующие периоды, приняты регул</w:t>
      </w:r>
      <w:r w:rsidR="00C941E2">
        <w:rPr>
          <w:rFonts w:ascii="Myriad Pro" w:hAnsi="Myriad Pro"/>
          <w:sz w:val="26"/>
          <w:szCs w:val="26"/>
        </w:rPr>
        <w:t>ирующим органом</w:t>
      </w:r>
      <w:r w:rsidRPr="00114EA4">
        <w:rPr>
          <w:rFonts w:ascii="Myriad Pro" w:hAnsi="Myriad Pro"/>
          <w:sz w:val="26"/>
          <w:szCs w:val="26"/>
        </w:rPr>
        <w:t xml:space="preserve"> в учет при корректировке НВВ в незначительном размере.</w:t>
      </w:r>
      <w:r w:rsidR="00CC0D60">
        <w:rPr>
          <w:rFonts w:ascii="Myriad Pro" w:hAnsi="Myriad Pro"/>
          <w:sz w:val="26"/>
          <w:szCs w:val="26"/>
        </w:rPr>
        <w:br w:type="page"/>
      </w:r>
    </w:p>
    <w:p w14:paraId="1DB468FE" w14:textId="768C4876" w:rsidR="000F1CD3" w:rsidRPr="000F1CD3" w:rsidRDefault="000F1CD3" w:rsidP="000F1CD3">
      <w:pPr>
        <w:pStyle w:val="30"/>
        <w:numPr>
          <w:ilvl w:val="0"/>
          <w:numId w:val="2"/>
        </w:numPr>
        <w:tabs>
          <w:tab w:val="left" w:pos="567"/>
        </w:tabs>
        <w:spacing w:before="40" w:line="360" w:lineRule="auto"/>
        <w:jc w:val="both"/>
        <w:rPr>
          <w:rFonts w:ascii="Myriad Pro" w:eastAsia="Calibri" w:hAnsi="Myriad Pro" w:cs="Times New Roman"/>
          <w:b w:val="0"/>
          <w:color w:val="4F6228" w:themeColor="accent3" w:themeShade="80"/>
          <w:sz w:val="28"/>
          <w:szCs w:val="28"/>
        </w:rPr>
      </w:pPr>
      <w:bookmarkStart w:id="89" w:name="_Toc39497355"/>
      <w:bookmarkStart w:id="90" w:name="_Toc41409781"/>
      <w:r w:rsidRPr="000F1CD3">
        <w:rPr>
          <w:rFonts w:ascii="Myriad Pro" w:eastAsia="Calibri" w:hAnsi="Myriad Pro" w:cs="Times New Roman"/>
          <w:color w:val="4F6228" w:themeColor="accent3" w:themeShade="80"/>
          <w:sz w:val="28"/>
          <w:szCs w:val="28"/>
        </w:rPr>
        <w:lastRenderedPageBreak/>
        <w:t>Экономическая оценка результатов деятельности филиала ПАО «МРСК Сибири» - «Алтайэнерго» за 2017-2018 годы по оказанию услуг по передаче электрической энергии</w:t>
      </w:r>
      <w:bookmarkEnd w:id="89"/>
      <w:bookmarkEnd w:id="90"/>
    </w:p>
    <w:p w14:paraId="2D2C975D" w14:textId="77777777" w:rsidR="00114EA4" w:rsidRDefault="000F1CD3" w:rsidP="001830F6">
      <w:pPr>
        <w:pStyle w:val="a"/>
        <w:numPr>
          <w:ilvl w:val="0"/>
          <w:numId w:val="0"/>
        </w:numPr>
        <w:spacing w:before="240"/>
        <w:ind w:firstLine="567"/>
        <w:rPr>
          <w:rFonts w:eastAsiaTheme="majorEastAsia" w:cstheme="majorBidi"/>
        </w:rPr>
      </w:pPr>
      <w:r>
        <w:rPr>
          <w:rFonts w:eastAsiaTheme="majorEastAsia" w:cstheme="majorBidi"/>
        </w:rPr>
        <w:t>Оценка результатов деятельности филиала ПАО «МРСК Сибири» - «Алтайэнерго» за 2017-2018 гг.</w:t>
      </w:r>
      <w:r w:rsidR="002F0E63" w:rsidRPr="002F0E63">
        <w:rPr>
          <w:rFonts w:eastAsiaTheme="majorEastAsia" w:cstheme="majorBidi"/>
        </w:rPr>
        <w:t xml:space="preserve"> </w:t>
      </w:r>
      <w:r w:rsidR="002F0E63">
        <w:rPr>
          <w:rFonts w:eastAsiaTheme="majorEastAsia" w:cstheme="majorBidi"/>
        </w:rPr>
        <w:t>проведена на основании представленной филиалом бухгалтерской и статистической отчетности за период с 01.01.2017 по 31.12.2018.</w:t>
      </w:r>
    </w:p>
    <w:p w14:paraId="22B7A261" w14:textId="77777777" w:rsidR="002F0E63" w:rsidRDefault="002F0E63" w:rsidP="001830F6">
      <w:pPr>
        <w:autoSpaceDE w:val="0"/>
        <w:autoSpaceDN w:val="0"/>
        <w:adjustRightInd w:val="0"/>
        <w:spacing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 xml:space="preserve">Учитывая то, что </w:t>
      </w:r>
      <w:r w:rsidR="0068151E">
        <w:rPr>
          <w:rFonts w:ascii="Myriad Pro" w:eastAsiaTheme="majorEastAsia" w:hAnsi="Myriad Pro" w:cstheme="majorBidi"/>
          <w:sz w:val="26"/>
          <w:szCs w:val="26"/>
        </w:rPr>
        <w:t>ф</w:t>
      </w:r>
      <w:r>
        <w:rPr>
          <w:rFonts w:ascii="Myriad Pro" w:eastAsiaTheme="majorEastAsia" w:hAnsi="Myriad Pro" w:cstheme="majorBidi"/>
          <w:sz w:val="26"/>
          <w:szCs w:val="26"/>
        </w:rPr>
        <w:t>илиал ПАО «МРСК Сибири» - «Алтайэнерго» является филиалом ПАО «МРСК Сибири» и не имеет законченного бухгалтерского баланса, анализ произведен на основании следующих данных:</w:t>
      </w:r>
    </w:p>
    <w:p w14:paraId="79DD23AC" w14:textId="77777777" w:rsidR="002F0E63" w:rsidRDefault="002F0E63" w:rsidP="002F0E63">
      <w:pPr>
        <w:pStyle w:val="aa"/>
        <w:numPr>
          <w:ilvl w:val="0"/>
          <w:numId w:val="43"/>
        </w:numPr>
        <w:autoSpaceDE w:val="0"/>
        <w:autoSpaceDN w:val="0"/>
        <w:adjustRightInd w:val="0"/>
        <w:spacing w:after="0" w:line="360" w:lineRule="auto"/>
        <w:ind w:left="0" w:firstLine="284"/>
        <w:jc w:val="both"/>
        <w:rPr>
          <w:rFonts w:ascii="Myriad Pro" w:eastAsiaTheme="majorEastAsia" w:hAnsi="Myriad Pro" w:cstheme="majorBidi"/>
          <w:sz w:val="26"/>
          <w:szCs w:val="26"/>
        </w:rPr>
      </w:pPr>
      <w:r>
        <w:rPr>
          <w:rFonts w:ascii="Myriad Pro" w:eastAsiaTheme="majorEastAsia" w:hAnsi="Myriad Pro" w:cstheme="majorBidi"/>
          <w:sz w:val="26"/>
          <w:szCs w:val="26"/>
        </w:rPr>
        <w:t>Бухгалтерский баланс ПАО «МРСК Сибири» за 12 месяцев 2017 года (форма №1);</w:t>
      </w:r>
    </w:p>
    <w:p w14:paraId="33AE85C8" w14:textId="77777777" w:rsidR="002F0E63" w:rsidRDefault="002F0E63" w:rsidP="002F0E63">
      <w:pPr>
        <w:pStyle w:val="aa"/>
        <w:numPr>
          <w:ilvl w:val="0"/>
          <w:numId w:val="43"/>
        </w:numPr>
        <w:autoSpaceDE w:val="0"/>
        <w:autoSpaceDN w:val="0"/>
        <w:adjustRightInd w:val="0"/>
        <w:spacing w:after="0" w:line="360" w:lineRule="auto"/>
        <w:ind w:left="0" w:firstLine="423"/>
        <w:jc w:val="both"/>
        <w:rPr>
          <w:rFonts w:ascii="Myriad Pro" w:eastAsiaTheme="majorEastAsia" w:hAnsi="Myriad Pro" w:cstheme="majorBidi"/>
          <w:sz w:val="26"/>
          <w:szCs w:val="26"/>
        </w:rPr>
      </w:pPr>
      <w:r>
        <w:rPr>
          <w:rFonts w:ascii="Myriad Pro" w:eastAsiaTheme="majorEastAsia" w:hAnsi="Myriad Pro" w:cstheme="majorBidi"/>
          <w:sz w:val="26"/>
          <w:szCs w:val="26"/>
        </w:rPr>
        <w:t>Отчет о финансовых результатах ПАО «МРСК Сибири» за 12 месяцев 2017 года (форма№2);</w:t>
      </w:r>
    </w:p>
    <w:p w14:paraId="494F0CB8" w14:textId="77777777" w:rsidR="002F0E63" w:rsidRDefault="002F0E63" w:rsidP="002F0E63">
      <w:pPr>
        <w:pStyle w:val="aa"/>
        <w:numPr>
          <w:ilvl w:val="0"/>
          <w:numId w:val="43"/>
        </w:numPr>
        <w:autoSpaceDE w:val="0"/>
        <w:autoSpaceDN w:val="0"/>
        <w:adjustRightInd w:val="0"/>
        <w:spacing w:after="0" w:line="360" w:lineRule="auto"/>
        <w:ind w:left="0" w:firstLine="423"/>
        <w:jc w:val="both"/>
        <w:rPr>
          <w:rFonts w:ascii="Myriad Pro" w:eastAsiaTheme="majorEastAsia" w:hAnsi="Myriad Pro" w:cstheme="majorBidi"/>
          <w:sz w:val="26"/>
          <w:szCs w:val="26"/>
        </w:rPr>
      </w:pPr>
      <w:r>
        <w:rPr>
          <w:rFonts w:ascii="Myriad Pro" w:eastAsiaTheme="majorEastAsia" w:hAnsi="Myriad Pro" w:cstheme="majorBidi"/>
          <w:sz w:val="26"/>
          <w:szCs w:val="26"/>
        </w:rPr>
        <w:t>Бухгалтерский баланс ПАО «МРСК Сибири» за 12 месяцев 2018 года (форма №1);</w:t>
      </w:r>
    </w:p>
    <w:p w14:paraId="78A7B81F" w14:textId="77777777" w:rsidR="002F0E63" w:rsidRDefault="002F0E63" w:rsidP="002F0E63">
      <w:pPr>
        <w:pStyle w:val="aa"/>
        <w:numPr>
          <w:ilvl w:val="0"/>
          <w:numId w:val="43"/>
        </w:numPr>
        <w:autoSpaceDE w:val="0"/>
        <w:autoSpaceDN w:val="0"/>
        <w:adjustRightInd w:val="0"/>
        <w:spacing w:after="0" w:line="360" w:lineRule="auto"/>
        <w:ind w:left="0" w:firstLine="423"/>
        <w:jc w:val="both"/>
        <w:rPr>
          <w:rFonts w:ascii="Myriad Pro" w:eastAsiaTheme="majorEastAsia" w:hAnsi="Myriad Pro" w:cstheme="majorBidi"/>
          <w:sz w:val="26"/>
          <w:szCs w:val="26"/>
        </w:rPr>
      </w:pPr>
      <w:r>
        <w:rPr>
          <w:rFonts w:ascii="Myriad Pro" w:eastAsiaTheme="majorEastAsia" w:hAnsi="Myriad Pro" w:cstheme="majorBidi"/>
          <w:sz w:val="26"/>
          <w:szCs w:val="26"/>
        </w:rPr>
        <w:t>Отчет о финансовых результатах ПАО «МРСК Сибири» за 12 месяцев 2018 года (форма№2).</w:t>
      </w:r>
    </w:p>
    <w:p w14:paraId="554F6FD3" w14:textId="77777777" w:rsidR="002F0E63" w:rsidRDefault="002F0E63" w:rsidP="002F0E63">
      <w:pPr>
        <w:pStyle w:val="aa"/>
        <w:numPr>
          <w:ilvl w:val="0"/>
          <w:numId w:val="43"/>
        </w:numPr>
        <w:autoSpaceDE w:val="0"/>
        <w:autoSpaceDN w:val="0"/>
        <w:adjustRightInd w:val="0"/>
        <w:spacing w:after="0" w:line="360" w:lineRule="auto"/>
        <w:ind w:left="0" w:firstLine="423"/>
        <w:jc w:val="both"/>
        <w:rPr>
          <w:rFonts w:ascii="Myriad Pro" w:eastAsiaTheme="majorEastAsia" w:hAnsi="Myriad Pro" w:cstheme="majorBidi"/>
          <w:sz w:val="26"/>
          <w:szCs w:val="26"/>
        </w:rPr>
      </w:pPr>
      <w:r>
        <w:rPr>
          <w:rFonts w:ascii="Myriad Pro" w:eastAsiaTheme="majorEastAsia" w:hAnsi="Myriad Pro" w:cstheme="majorBidi"/>
          <w:sz w:val="26"/>
          <w:szCs w:val="26"/>
        </w:rPr>
        <w:t>Таблица 1.3. -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за 2017, 2018 гг.</w:t>
      </w:r>
    </w:p>
    <w:p w14:paraId="6381E783" w14:textId="77777777" w:rsidR="002F0E63" w:rsidRDefault="002F0E63" w:rsidP="002F0E63">
      <w:pPr>
        <w:pStyle w:val="aa"/>
        <w:numPr>
          <w:ilvl w:val="0"/>
          <w:numId w:val="43"/>
        </w:numPr>
        <w:autoSpaceDE w:val="0"/>
        <w:autoSpaceDN w:val="0"/>
        <w:adjustRightInd w:val="0"/>
        <w:spacing w:after="0" w:line="360" w:lineRule="auto"/>
        <w:ind w:left="0" w:firstLine="423"/>
        <w:jc w:val="both"/>
        <w:rPr>
          <w:rFonts w:ascii="Myriad Pro" w:eastAsiaTheme="majorEastAsia" w:hAnsi="Myriad Pro" w:cstheme="majorBidi"/>
          <w:sz w:val="26"/>
          <w:szCs w:val="26"/>
        </w:rPr>
      </w:pPr>
      <w:r>
        <w:rPr>
          <w:rFonts w:ascii="Myriad Pro" w:eastAsiaTheme="majorEastAsia" w:hAnsi="Myriad Pro" w:cstheme="majorBidi"/>
          <w:sz w:val="26"/>
          <w:szCs w:val="26"/>
        </w:rPr>
        <w:t>Таблица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за 2017, 2018 гг.</w:t>
      </w:r>
    </w:p>
    <w:p w14:paraId="099B8215" w14:textId="77777777" w:rsidR="009930FC" w:rsidRDefault="009930FC" w:rsidP="000F1CD3">
      <w:pPr>
        <w:pStyle w:val="a"/>
        <w:numPr>
          <w:ilvl w:val="0"/>
          <w:numId w:val="0"/>
        </w:numPr>
        <w:spacing w:before="240"/>
        <w:ind w:firstLine="709"/>
      </w:pPr>
      <w:r>
        <w:br w:type="page"/>
      </w:r>
    </w:p>
    <w:p w14:paraId="2DDA0BEA" w14:textId="77777777" w:rsidR="00A0422E" w:rsidRPr="004240E6" w:rsidRDefault="00A0422E" w:rsidP="00A0422E">
      <w:pPr>
        <w:spacing w:line="360" w:lineRule="auto"/>
        <w:contextualSpacing/>
        <w:jc w:val="both"/>
        <w:rPr>
          <w:rFonts w:ascii="Myriad Pro" w:hAnsi="Myriad Pro"/>
          <w:b/>
          <w:bCs/>
          <w:color w:val="4F6228"/>
          <w:sz w:val="26"/>
          <w:szCs w:val="26"/>
        </w:rPr>
      </w:pPr>
      <w:r w:rsidRPr="004240E6">
        <w:rPr>
          <w:rFonts w:ascii="Myriad Pro" w:hAnsi="Myriad Pro"/>
          <w:b/>
          <w:bCs/>
          <w:color w:val="4F6228"/>
          <w:sz w:val="26"/>
          <w:szCs w:val="26"/>
        </w:rPr>
        <w:lastRenderedPageBreak/>
        <w:t>Анализ структуры активов</w:t>
      </w:r>
    </w:p>
    <w:p w14:paraId="2107D0E6" w14:textId="77777777" w:rsidR="00A0422E" w:rsidRPr="00C02F6F" w:rsidRDefault="00A0422E" w:rsidP="00A0422E">
      <w:pPr>
        <w:autoSpaceDE w:val="0"/>
        <w:autoSpaceDN w:val="0"/>
        <w:adjustRightInd w:val="0"/>
        <w:spacing w:line="360" w:lineRule="auto"/>
        <w:ind w:firstLine="567"/>
        <w:contextualSpacing/>
        <w:jc w:val="both"/>
        <w:rPr>
          <w:rFonts w:ascii="Myriad Pro" w:hAnsi="Myriad Pro"/>
          <w:sz w:val="26"/>
          <w:szCs w:val="26"/>
        </w:rPr>
      </w:pPr>
      <w:r w:rsidRPr="00D108E4">
        <w:rPr>
          <w:rFonts w:ascii="Myriad Pro" w:hAnsi="Myriad Pro"/>
          <w:bCs/>
          <w:sz w:val="26"/>
          <w:szCs w:val="26"/>
        </w:rPr>
        <w:t>Активы</w:t>
      </w:r>
      <w:r w:rsidRPr="00C02F6F">
        <w:rPr>
          <w:rFonts w:ascii="Myriad Pro" w:hAnsi="Myriad Pro"/>
          <w:sz w:val="26"/>
          <w:szCs w:val="26"/>
        </w:rPr>
        <w:t xml:space="preserve"> в зависимости от срока обращения подразделяются на: внеоборотные (или долгосрочные), срок погашения которых превышает</w:t>
      </w:r>
      <w:r>
        <w:rPr>
          <w:rFonts w:ascii="Myriad Pro" w:hAnsi="Myriad Pro"/>
          <w:sz w:val="26"/>
          <w:szCs w:val="26"/>
        </w:rPr>
        <w:t xml:space="preserve"> 12 </w:t>
      </w:r>
      <w:r w:rsidRPr="00C02F6F">
        <w:rPr>
          <w:rFonts w:ascii="Myriad Pro" w:hAnsi="Myriad Pro"/>
          <w:sz w:val="26"/>
          <w:szCs w:val="26"/>
        </w:rPr>
        <w:t>месяцев после отчетной даты или период использования которых превышает нормальный производственный цикл, если последний более 12 месяцев; и оборотные (или краткосрочные), срок обращения которых заканчивается в течение 12 месяцев после отчетной даты или в течение нормального операционного цикла, если последний превышает 12 месяцев. Поэтому общую структуру активов характеризует коэффициент соотношения оборотных и внеоборотных активов, рассчитываемый по формуле:</w:t>
      </w:r>
    </w:p>
    <w:p w14:paraId="43E5C692" w14:textId="77777777" w:rsidR="00A0422E" w:rsidRPr="00C02F6F" w:rsidRDefault="00A0422E" w:rsidP="00A0422E">
      <w:pPr>
        <w:autoSpaceDE w:val="0"/>
        <w:autoSpaceDN w:val="0"/>
        <w:adjustRightInd w:val="0"/>
        <w:spacing w:line="360" w:lineRule="auto"/>
        <w:contextualSpacing/>
        <w:jc w:val="center"/>
        <w:rPr>
          <w:rFonts w:ascii="Myriad Pro" w:hAnsi="Myriad Pro"/>
          <w:sz w:val="26"/>
          <w:szCs w:val="26"/>
        </w:rPr>
      </w:pPr>
      <w:r w:rsidRPr="00C02F6F">
        <w:rPr>
          <w:rFonts w:ascii="Myriad Pro" w:hAnsi="Myriad Pro"/>
          <w:noProof/>
          <w:position w:val="-24"/>
        </w:rPr>
        <w:drawing>
          <wp:inline distT="0" distB="0" distL="0" distR="0" wp14:anchorId="3DC64E5C" wp14:editId="7BB90758">
            <wp:extent cx="742950" cy="469900"/>
            <wp:effectExtent l="0" t="0" r="0" b="635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742950" cy="469900"/>
                    </a:xfrm>
                    <a:prstGeom prst="rect">
                      <a:avLst/>
                    </a:prstGeom>
                    <a:noFill/>
                    <a:ln>
                      <a:noFill/>
                    </a:ln>
                  </pic:spPr>
                </pic:pic>
              </a:graphicData>
            </a:graphic>
          </wp:inline>
        </w:drawing>
      </w:r>
      <w:r w:rsidRPr="00C02F6F">
        <w:rPr>
          <w:rFonts w:ascii="Myriad Pro" w:hAnsi="Myriad Pro"/>
          <w:sz w:val="26"/>
          <w:szCs w:val="26"/>
        </w:rPr>
        <w:t>,</w:t>
      </w:r>
    </w:p>
    <w:p w14:paraId="60FF9FA9" w14:textId="77777777" w:rsidR="00A0422E" w:rsidRPr="00C02F6F" w:rsidRDefault="00A0422E" w:rsidP="00D108E4">
      <w:pPr>
        <w:tabs>
          <w:tab w:val="left" w:pos="1134"/>
        </w:tabs>
        <w:autoSpaceDE w:val="0"/>
        <w:autoSpaceDN w:val="0"/>
        <w:adjustRightInd w:val="0"/>
        <w:spacing w:line="360" w:lineRule="auto"/>
        <w:ind w:firstLine="567"/>
        <w:contextualSpacing/>
        <w:jc w:val="both"/>
        <w:rPr>
          <w:rFonts w:ascii="Myriad Pro" w:hAnsi="Myriad Pro"/>
          <w:sz w:val="26"/>
          <w:szCs w:val="26"/>
        </w:rPr>
      </w:pPr>
      <w:r w:rsidRPr="00C02F6F">
        <w:rPr>
          <w:rFonts w:ascii="Myriad Pro" w:hAnsi="Myriad Pro"/>
          <w:sz w:val="26"/>
          <w:szCs w:val="26"/>
        </w:rPr>
        <w:t>где:</w:t>
      </w:r>
      <w:r w:rsidR="00D108E4">
        <w:rPr>
          <w:rFonts w:ascii="Myriad Pro" w:hAnsi="Myriad Pro"/>
          <w:sz w:val="26"/>
          <w:szCs w:val="26"/>
        </w:rPr>
        <w:tab/>
      </w:r>
      <w:r w:rsidRPr="00C02F6F">
        <w:rPr>
          <w:rFonts w:ascii="Myriad Pro" w:hAnsi="Myriad Pro"/>
          <w:sz w:val="26"/>
          <w:szCs w:val="26"/>
        </w:rPr>
        <w:t xml:space="preserve">E </w:t>
      </w:r>
      <w:r>
        <w:rPr>
          <w:rFonts w:ascii="Myriad Pro" w:hAnsi="Myriad Pro"/>
          <w:sz w:val="26"/>
          <w:szCs w:val="26"/>
        </w:rPr>
        <w:t>–</w:t>
      </w:r>
      <w:r w:rsidRPr="00C02F6F">
        <w:rPr>
          <w:rFonts w:ascii="Myriad Pro" w:hAnsi="Myriad Pro"/>
          <w:sz w:val="26"/>
          <w:szCs w:val="26"/>
        </w:rPr>
        <w:t xml:space="preserve"> величина оборотных активов предприятия на отчетную дату; </w:t>
      </w:r>
    </w:p>
    <w:p w14:paraId="499D0151" w14:textId="77777777" w:rsidR="00A0422E" w:rsidRDefault="00A0422E" w:rsidP="00A0422E">
      <w:pPr>
        <w:autoSpaceDE w:val="0"/>
        <w:autoSpaceDN w:val="0"/>
        <w:adjustRightInd w:val="0"/>
        <w:spacing w:line="360" w:lineRule="auto"/>
        <w:ind w:firstLine="567"/>
        <w:contextualSpacing/>
        <w:jc w:val="both"/>
        <w:rPr>
          <w:rFonts w:ascii="Myriad Pro" w:hAnsi="Myriad Pro"/>
          <w:sz w:val="26"/>
          <w:szCs w:val="26"/>
        </w:rPr>
      </w:pPr>
      <w:r w:rsidRPr="00C02F6F">
        <w:rPr>
          <w:rFonts w:ascii="Myriad Pro" w:hAnsi="Myriad Pro"/>
          <w:sz w:val="26"/>
          <w:szCs w:val="26"/>
        </w:rPr>
        <w:t xml:space="preserve">F' </w:t>
      </w:r>
      <w:r>
        <w:rPr>
          <w:rFonts w:ascii="Myriad Pro" w:hAnsi="Myriad Pro"/>
          <w:sz w:val="26"/>
          <w:szCs w:val="26"/>
        </w:rPr>
        <w:t>–</w:t>
      </w:r>
      <w:r w:rsidRPr="00C02F6F">
        <w:rPr>
          <w:rFonts w:ascii="Myriad Pro" w:hAnsi="Myriad Pro"/>
          <w:sz w:val="26"/>
          <w:szCs w:val="26"/>
        </w:rPr>
        <w:t xml:space="preserve"> величина внеоборотных активов предприятия на отчетную дату (по остаточной стоимости).</w:t>
      </w:r>
    </w:p>
    <w:p w14:paraId="274861FC" w14:textId="77777777" w:rsidR="001C4EEB" w:rsidRDefault="001C4EEB" w:rsidP="001C4EEB">
      <w:pPr>
        <w:autoSpaceDE w:val="0"/>
        <w:autoSpaceDN w:val="0"/>
        <w:adjustRightInd w:val="0"/>
        <w:spacing w:line="360" w:lineRule="auto"/>
        <w:ind w:firstLine="567"/>
        <w:jc w:val="center"/>
        <w:rPr>
          <w:rFonts w:ascii="Myriad Pro" w:hAnsi="Myriad Pro"/>
          <w:b/>
          <w:bCs/>
          <w:sz w:val="26"/>
          <w:szCs w:val="26"/>
        </w:rPr>
      </w:pPr>
      <w:r>
        <w:rPr>
          <w:rFonts w:ascii="Myriad Pro" w:hAnsi="Myriad Pro"/>
          <w:b/>
          <w:bCs/>
          <w:sz w:val="26"/>
          <w:szCs w:val="26"/>
        </w:rPr>
        <w:t>Анализ бухгалтерского баланса ПАО «МРСК Сибири»</w:t>
      </w:r>
    </w:p>
    <w:tbl>
      <w:tblPr>
        <w:tblW w:w="5000" w:type="pct"/>
        <w:tblLook w:val="04A0" w:firstRow="1" w:lastRow="0" w:firstColumn="1" w:lastColumn="0" w:noHBand="0" w:noVBand="1"/>
      </w:tblPr>
      <w:tblGrid>
        <w:gridCol w:w="1887"/>
        <w:gridCol w:w="1068"/>
        <w:gridCol w:w="1068"/>
        <w:gridCol w:w="1030"/>
        <w:gridCol w:w="1030"/>
        <w:gridCol w:w="1171"/>
        <w:gridCol w:w="969"/>
        <w:gridCol w:w="1112"/>
      </w:tblGrid>
      <w:tr w:rsidR="004074D1" w:rsidRPr="004074D1" w14:paraId="1CFE6153" w14:textId="77777777" w:rsidTr="009930FC">
        <w:trPr>
          <w:trHeight w:val="300"/>
        </w:trPr>
        <w:tc>
          <w:tcPr>
            <w:tcW w:w="1322"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EE3C70F" w14:textId="77777777" w:rsidR="004074D1" w:rsidRPr="004074D1" w:rsidRDefault="00F67CA0" w:rsidP="004074D1">
            <w:pPr>
              <w:jc w:val="center"/>
              <w:rPr>
                <w:rFonts w:ascii="Myriad Pro" w:hAnsi="Myriad Pro" w:cs="Arial"/>
                <w:color w:val="FFFFFF"/>
                <w:sz w:val="18"/>
                <w:szCs w:val="18"/>
              </w:rPr>
            </w:pPr>
            <w:r w:rsidRPr="00D108E4">
              <w:rPr>
                <w:rFonts w:ascii="Myriad Pro" w:hAnsi="Myriad Pro" w:cs="Arial"/>
                <w:b/>
                <w:bCs/>
                <w:color w:val="FFFFFF"/>
                <w:sz w:val="18"/>
                <w:szCs w:val="18"/>
              </w:rPr>
              <w:t>Показатели ПАО «МРСК Сибири»</w:t>
            </w:r>
          </w:p>
        </w:tc>
        <w:tc>
          <w:tcPr>
            <w:tcW w:w="1113" w:type="pct"/>
            <w:gridSpan w:val="2"/>
            <w:tcBorders>
              <w:top w:val="single" w:sz="8" w:space="0" w:color="FFFFFF"/>
              <w:left w:val="nil"/>
              <w:bottom w:val="nil"/>
              <w:right w:val="single" w:sz="8" w:space="0" w:color="FFFFFF"/>
            </w:tcBorders>
            <w:shd w:val="clear" w:color="000000" w:fill="4F6228"/>
            <w:vAlign w:val="bottom"/>
            <w:hideMark/>
          </w:tcPr>
          <w:p w14:paraId="23583B01" w14:textId="77777777" w:rsidR="004074D1" w:rsidRPr="004074D1" w:rsidRDefault="004074D1" w:rsidP="004074D1">
            <w:pPr>
              <w:jc w:val="center"/>
              <w:rPr>
                <w:rFonts w:ascii="Myriad Pro" w:hAnsi="Myriad Pro" w:cs="Arial"/>
                <w:b/>
                <w:color w:val="FFFFFF"/>
                <w:sz w:val="18"/>
                <w:szCs w:val="18"/>
              </w:rPr>
            </w:pPr>
            <w:r w:rsidRPr="004074D1">
              <w:rPr>
                <w:rFonts w:ascii="Myriad Pro" w:hAnsi="Myriad Pro" w:cs="Arial"/>
                <w:b/>
                <w:color w:val="FFFFFF" w:themeColor="background1"/>
                <w:sz w:val="18"/>
                <w:szCs w:val="18"/>
              </w:rPr>
              <w:t>Абсолютное значение,</w:t>
            </w:r>
          </w:p>
        </w:tc>
        <w:tc>
          <w:tcPr>
            <w:tcW w:w="1113" w:type="pct"/>
            <w:gridSpan w:val="2"/>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ADC63D1" w14:textId="77777777" w:rsidR="004074D1" w:rsidRPr="004074D1" w:rsidRDefault="004074D1" w:rsidP="00D108E4">
            <w:pPr>
              <w:jc w:val="center"/>
              <w:rPr>
                <w:rFonts w:ascii="Myriad Pro" w:hAnsi="Myriad Pro" w:cs="Arial"/>
                <w:b/>
                <w:color w:val="FFFFFF"/>
                <w:sz w:val="18"/>
                <w:szCs w:val="18"/>
              </w:rPr>
            </w:pPr>
            <w:r w:rsidRPr="004074D1">
              <w:rPr>
                <w:rFonts w:ascii="Myriad Pro" w:hAnsi="Myriad Pro" w:cs="Arial"/>
                <w:b/>
                <w:color w:val="FFFFFF" w:themeColor="background1"/>
                <w:sz w:val="18"/>
                <w:szCs w:val="18"/>
              </w:rPr>
              <w:t>Удельный вес (%)</w:t>
            </w:r>
          </w:p>
        </w:tc>
        <w:tc>
          <w:tcPr>
            <w:tcW w:w="1453" w:type="pct"/>
            <w:gridSpan w:val="3"/>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3EE0338" w14:textId="77777777" w:rsidR="004074D1" w:rsidRPr="004074D1" w:rsidRDefault="004074D1" w:rsidP="00D108E4">
            <w:pPr>
              <w:jc w:val="center"/>
              <w:rPr>
                <w:rFonts w:ascii="Myriad Pro" w:hAnsi="Myriad Pro" w:cs="Arial"/>
                <w:b/>
                <w:color w:val="FFFFFF"/>
                <w:sz w:val="18"/>
                <w:szCs w:val="18"/>
              </w:rPr>
            </w:pPr>
            <w:r w:rsidRPr="004074D1">
              <w:rPr>
                <w:rFonts w:ascii="Myriad Pro" w:hAnsi="Myriad Pro" w:cs="Arial"/>
                <w:b/>
                <w:color w:val="FFFFFF" w:themeColor="background1"/>
                <w:sz w:val="18"/>
                <w:szCs w:val="18"/>
              </w:rPr>
              <w:t>Отклонения</w:t>
            </w:r>
          </w:p>
        </w:tc>
      </w:tr>
      <w:tr w:rsidR="004074D1" w:rsidRPr="004074D1" w14:paraId="2107AC5D" w14:textId="77777777" w:rsidTr="009930FC">
        <w:trPr>
          <w:trHeight w:val="315"/>
        </w:trPr>
        <w:tc>
          <w:tcPr>
            <w:tcW w:w="1322" w:type="pct"/>
            <w:vMerge/>
            <w:tcBorders>
              <w:top w:val="single" w:sz="8" w:space="0" w:color="FFFFFF"/>
              <w:left w:val="single" w:sz="8" w:space="0" w:color="FFFFFF"/>
              <w:bottom w:val="single" w:sz="8" w:space="0" w:color="FFFFFF"/>
              <w:right w:val="single" w:sz="8" w:space="0" w:color="FFFFFF"/>
            </w:tcBorders>
            <w:vAlign w:val="center"/>
            <w:hideMark/>
          </w:tcPr>
          <w:p w14:paraId="65E868CB" w14:textId="77777777" w:rsidR="004074D1" w:rsidRPr="004074D1" w:rsidRDefault="004074D1" w:rsidP="004074D1">
            <w:pPr>
              <w:rPr>
                <w:rFonts w:ascii="Myriad Pro" w:hAnsi="Myriad Pro" w:cs="Arial"/>
                <w:color w:val="FFFFFF"/>
                <w:sz w:val="18"/>
                <w:szCs w:val="18"/>
              </w:rPr>
            </w:pPr>
          </w:p>
        </w:tc>
        <w:tc>
          <w:tcPr>
            <w:tcW w:w="1113" w:type="pct"/>
            <w:gridSpan w:val="2"/>
            <w:tcBorders>
              <w:top w:val="nil"/>
              <w:left w:val="nil"/>
              <w:bottom w:val="single" w:sz="8" w:space="0" w:color="FFFFFF"/>
              <w:right w:val="single" w:sz="8" w:space="0" w:color="FFFFFF"/>
            </w:tcBorders>
            <w:shd w:val="clear" w:color="000000" w:fill="4F6228"/>
            <w:vAlign w:val="bottom"/>
            <w:hideMark/>
          </w:tcPr>
          <w:p w14:paraId="20092411" w14:textId="77777777" w:rsidR="004074D1" w:rsidRPr="004074D1" w:rsidRDefault="004074D1" w:rsidP="004074D1">
            <w:pPr>
              <w:jc w:val="center"/>
              <w:rPr>
                <w:rFonts w:ascii="Myriad Pro" w:hAnsi="Myriad Pro" w:cs="Arial"/>
                <w:b/>
                <w:color w:val="FFFFFF"/>
                <w:sz w:val="18"/>
                <w:szCs w:val="18"/>
              </w:rPr>
            </w:pPr>
            <w:r w:rsidRPr="004074D1">
              <w:rPr>
                <w:rFonts w:ascii="Myriad Pro" w:hAnsi="Myriad Pro" w:cs="Arial"/>
                <w:b/>
                <w:color w:val="FFFFFF"/>
                <w:sz w:val="18"/>
                <w:szCs w:val="18"/>
              </w:rPr>
              <w:t>тыс. руб.</w:t>
            </w:r>
          </w:p>
        </w:tc>
        <w:tc>
          <w:tcPr>
            <w:tcW w:w="1113" w:type="pct"/>
            <w:gridSpan w:val="2"/>
            <w:vMerge/>
            <w:tcBorders>
              <w:top w:val="single" w:sz="8" w:space="0" w:color="FFFFFF"/>
              <w:left w:val="single" w:sz="8" w:space="0" w:color="FFFFFF"/>
              <w:bottom w:val="single" w:sz="8" w:space="0" w:color="FFFFFF"/>
              <w:right w:val="single" w:sz="8" w:space="0" w:color="FFFFFF"/>
            </w:tcBorders>
            <w:vAlign w:val="center"/>
            <w:hideMark/>
          </w:tcPr>
          <w:p w14:paraId="19B95E5E" w14:textId="77777777" w:rsidR="004074D1" w:rsidRPr="004074D1" w:rsidRDefault="004074D1" w:rsidP="004074D1">
            <w:pPr>
              <w:rPr>
                <w:rFonts w:ascii="Myriad Pro" w:hAnsi="Myriad Pro" w:cs="Arial"/>
                <w:color w:val="FFFFFF"/>
                <w:sz w:val="18"/>
                <w:szCs w:val="18"/>
              </w:rPr>
            </w:pPr>
          </w:p>
        </w:tc>
        <w:tc>
          <w:tcPr>
            <w:tcW w:w="1453" w:type="pct"/>
            <w:gridSpan w:val="3"/>
            <w:vMerge/>
            <w:tcBorders>
              <w:top w:val="single" w:sz="8" w:space="0" w:color="FFFFFF"/>
              <w:left w:val="single" w:sz="8" w:space="0" w:color="FFFFFF"/>
              <w:bottom w:val="single" w:sz="8" w:space="0" w:color="FFFFFF"/>
              <w:right w:val="single" w:sz="8" w:space="0" w:color="FFFFFF"/>
            </w:tcBorders>
            <w:vAlign w:val="center"/>
            <w:hideMark/>
          </w:tcPr>
          <w:p w14:paraId="77660CD8" w14:textId="77777777" w:rsidR="004074D1" w:rsidRPr="004074D1" w:rsidRDefault="004074D1" w:rsidP="004074D1">
            <w:pPr>
              <w:rPr>
                <w:rFonts w:ascii="Myriad Pro" w:hAnsi="Myriad Pro" w:cs="Arial"/>
                <w:color w:val="FFFFFF"/>
                <w:sz w:val="18"/>
                <w:szCs w:val="18"/>
              </w:rPr>
            </w:pPr>
          </w:p>
        </w:tc>
      </w:tr>
      <w:tr w:rsidR="004074D1" w:rsidRPr="0068151E" w14:paraId="77210BDB" w14:textId="77777777" w:rsidTr="009930FC">
        <w:trPr>
          <w:trHeight w:val="990"/>
        </w:trPr>
        <w:tc>
          <w:tcPr>
            <w:tcW w:w="1322" w:type="pct"/>
            <w:vMerge/>
            <w:tcBorders>
              <w:top w:val="single" w:sz="8" w:space="0" w:color="FFFFFF"/>
              <w:left w:val="single" w:sz="8" w:space="0" w:color="FFFFFF"/>
              <w:bottom w:val="single" w:sz="8" w:space="0" w:color="FFFFFF"/>
              <w:right w:val="single" w:sz="8" w:space="0" w:color="FFFFFF"/>
            </w:tcBorders>
            <w:vAlign w:val="center"/>
            <w:hideMark/>
          </w:tcPr>
          <w:p w14:paraId="3E6C22DC" w14:textId="77777777" w:rsidR="004074D1" w:rsidRPr="004074D1" w:rsidRDefault="004074D1" w:rsidP="004074D1">
            <w:pPr>
              <w:rPr>
                <w:rFonts w:ascii="Myriad Pro" w:hAnsi="Myriad Pro" w:cs="Arial"/>
                <w:color w:val="FFFFFF"/>
                <w:sz w:val="18"/>
                <w:szCs w:val="18"/>
              </w:rPr>
            </w:pPr>
          </w:p>
        </w:tc>
        <w:tc>
          <w:tcPr>
            <w:tcW w:w="549" w:type="pct"/>
            <w:tcBorders>
              <w:top w:val="nil"/>
              <w:left w:val="nil"/>
              <w:bottom w:val="single" w:sz="8" w:space="0" w:color="FFFFFF"/>
              <w:right w:val="single" w:sz="8" w:space="0" w:color="FFFFFF"/>
            </w:tcBorders>
            <w:shd w:val="clear" w:color="000000" w:fill="4F6228"/>
            <w:vAlign w:val="bottom"/>
            <w:hideMark/>
          </w:tcPr>
          <w:p w14:paraId="558218CE" w14:textId="77777777" w:rsidR="004074D1" w:rsidRPr="004074D1" w:rsidRDefault="004074D1" w:rsidP="004074D1">
            <w:pPr>
              <w:jc w:val="center"/>
              <w:rPr>
                <w:rFonts w:ascii="Myriad Pro" w:hAnsi="Myriad Pro" w:cs="Arial"/>
                <w:color w:val="FFFFFF"/>
                <w:sz w:val="18"/>
                <w:szCs w:val="18"/>
              </w:rPr>
            </w:pPr>
            <w:r w:rsidRPr="004074D1">
              <w:rPr>
                <w:rFonts w:ascii="Myriad Pro" w:hAnsi="Myriad Pro" w:cs="Arial"/>
                <w:color w:val="FFFFFF" w:themeColor="background1"/>
                <w:sz w:val="18"/>
                <w:szCs w:val="18"/>
              </w:rPr>
              <w:t>на 31.12.2017</w:t>
            </w:r>
          </w:p>
        </w:tc>
        <w:tc>
          <w:tcPr>
            <w:tcW w:w="563" w:type="pct"/>
            <w:tcBorders>
              <w:top w:val="nil"/>
              <w:left w:val="nil"/>
              <w:bottom w:val="single" w:sz="8" w:space="0" w:color="FFFFFF"/>
              <w:right w:val="single" w:sz="8" w:space="0" w:color="FFFFFF"/>
            </w:tcBorders>
            <w:shd w:val="clear" w:color="000000" w:fill="4F6228"/>
            <w:vAlign w:val="bottom"/>
            <w:hideMark/>
          </w:tcPr>
          <w:p w14:paraId="7AFE6A3A" w14:textId="77777777" w:rsidR="004074D1" w:rsidRPr="004074D1" w:rsidRDefault="004074D1" w:rsidP="004074D1">
            <w:pPr>
              <w:jc w:val="center"/>
              <w:rPr>
                <w:rFonts w:ascii="Myriad Pro" w:hAnsi="Myriad Pro" w:cs="Arial"/>
                <w:color w:val="FFFFFF"/>
                <w:sz w:val="18"/>
                <w:szCs w:val="18"/>
              </w:rPr>
            </w:pPr>
            <w:r w:rsidRPr="004074D1">
              <w:rPr>
                <w:rFonts w:ascii="Myriad Pro" w:hAnsi="Myriad Pro" w:cs="Arial"/>
                <w:color w:val="FFFFFF" w:themeColor="background1"/>
                <w:sz w:val="18"/>
                <w:szCs w:val="18"/>
              </w:rPr>
              <w:t>на 31.12.2018</w:t>
            </w:r>
          </w:p>
        </w:tc>
        <w:tc>
          <w:tcPr>
            <w:tcW w:w="556" w:type="pct"/>
            <w:tcBorders>
              <w:top w:val="nil"/>
              <w:left w:val="nil"/>
              <w:bottom w:val="single" w:sz="8" w:space="0" w:color="FFFFFF"/>
              <w:right w:val="single" w:sz="8" w:space="0" w:color="FFFFFF"/>
            </w:tcBorders>
            <w:shd w:val="clear" w:color="000000" w:fill="4F6228"/>
            <w:vAlign w:val="bottom"/>
            <w:hideMark/>
          </w:tcPr>
          <w:p w14:paraId="0D3E39A5" w14:textId="77777777" w:rsidR="004074D1" w:rsidRPr="004074D1" w:rsidRDefault="004074D1" w:rsidP="004074D1">
            <w:pPr>
              <w:jc w:val="center"/>
              <w:rPr>
                <w:rFonts w:ascii="Myriad Pro" w:hAnsi="Myriad Pro" w:cs="Arial"/>
                <w:color w:val="FFFFFF"/>
                <w:sz w:val="18"/>
                <w:szCs w:val="18"/>
              </w:rPr>
            </w:pPr>
            <w:r w:rsidRPr="004074D1">
              <w:rPr>
                <w:rFonts w:ascii="Myriad Pro" w:hAnsi="Myriad Pro" w:cs="Arial"/>
                <w:color w:val="FFFFFF" w:themeColor="background1"/>
                <w:sz w:val="18"/>
                <w:szCs w:val="18"/>
              </w:rPr>
              <w:t>на 31.12.2017</w:t>
            </w:r>
          </w:p>
        </w:tc>
        <w:tc>
          <w:tcPr>
            <w:tcW w:w="556" w:type="pct"/>
            <w:tcBorders>
              <w:top w:val="nil"/>
              <w:left w:val="nil"/>
              <w:bottom w:val="single" w:sz="8" w:space="0" w:color="FFFFFF"/>
              <w:right w:val="single" w:sz="8" w:space="0" w:color="FFFFFF"/>
            </w:tcBorders>
            <w:shd w:val="clear" w:color="000000" w:fill="4F6228"/>
            <w:vAlign w:val="bottom"/>
            <w:hideMark/>
          </w:tcPr>
          <w:p w14:paraId="27362B1C" w14:textId="77777777" w:rsidR="004074D1" w:rsidRPr="004074D1" w:rsidRDefault="004074D1" w:rsidP="004074D1">
            <w:pPr>
              <w:jc w:val="center"/>
              <w:rPr>
                <w:rFonts w:ascii="Myriad Pro" w:hAnsi="Myriad Pro" w:cs="Arial"/>
                <w:color w:val="FFFFFF"/>
                <w:sz w:val="18"/>
                <w:szCs w:val="18"/>
              </w:rPr>
            </w:pPr>
            <w:r w:rsidRPr="004074D1">
              <w:rPr>
                <w:rFonts w:ascii="Myriad Pro" w:hAnsi="Myriad Pro" w:cs="Arial"/>
                <w:color w:val="FFFFFF" w:themeColor="background1"/>
                <w:sz w:val="18"/>
                <w:szCs w:val="18"/>
              </w:rPr>
              <w:t>на 31.12.2018</w:t>
            </w:r>
          </w:p>
        </w:tc>
        <w:tc>
          <w:tcPr>
            <w:tcW w:w="556" w:type="pct"/>
            <w:tcBorders>
              <w:top w:val="nil"/>
              <w:left w:val="nil"/>
              <w:bottom w:val="single" w:sz="8" w:space="0" w:color="FFFFFF"/>
              <w:right w:val="single" w:sz="8" w:space="0" w:color="FFFFFF"/>
            </w:tcBorders>
            <w:shd w:val="clear" w:color="000000" w:fill="4F6228"/>
            <w:vAlign w:val="bottom"/>
            <w:hideMark/>
          </w:tcPr>
          <w:p w14:paraId="6420A58A" w14:textId="77777777" w:rsidR="004074D1" w:rsidRPr="004074D1" w:rsidRDefault="004074D1" w:rsidP="004074D1">
            <w:pPr>
              <w:jc w:val="center"/>
              <w:rPr>
                <w:rFonts w:ascii="Myriad Pro" w:hAnsi="Myriad Pro" w:cs="Arial"/>
                <w:color w:val="FFFFFF"/>
                <w:sz w:val="18"/>
                <w:szCs w:val="18"/>
              </w:rPr>
            </w:pPr>
            <w:r w:rsidRPr="004074D1">
              <w:rPr>
                <w:rFonts w:ascii="Myriad Pro" w:hAnsi="Myriad Pro" w:cs="Arial"/>
                <w:color w:val="FFFFFF" w:themeColor="background1"/>
                <w:sz w:val="18"/>
                <w:szCs w:val="18"/>
              </w:rPr>
              <w:t>в абсолютных величинах</w:t>
            </w:r>
          </w:p>
        </w:tc>
        <w:tc>
          <w:tcPr>
            <w:tcW w:w="417" w:type="pct"/>
            <w:tcBorders>
              <w:top w:val="nil"/>
              <w:left w:val="nil"/>
              <w:bottom w:val="single" w:sz="8" w:space="0" w:color="FFFFFF"/>
              <w:right w:val="single" w:sz="8" w:space="0" w:color="FFFFFF"/>
            </w:tcBorders>
            <w:shd w:val="clear" w:color="000000" w:fill="4F6228"/>
            <w:vAlign w:val="bottom"/>
            <w:hideMark/>
          </w:tcPr>
          <w:p w14:paraId="537B8D34" w14:textId="77777777" w:rsidR="004074D1" w:rsidRPr="004074D1" w:rsidRDefault="004074D1" w:rsidP="004074D1">
            <w:pPr>
              <w:jc w:val="center"/>
              <w:rPr>
                <w:rFonts w:ascii="Myriad Pro" w:hAnsi="Myriad Pro" w:cs="Arial"/>
                <w:color w:val="FFFFFF"/>
                <w:sz w:val="18"/>
                <w:szCs w:val="18"/>
              </w:rPr>
            </w:pPr>
            <w:r w:rsidRPr="004074D1">
              <w:rPr>
                <w:rFonts w:ascii="Myriad Pro" w:hAnsi="Myriad Pro" w:cs="Arial"/>
                <w:color w:val="FFFFFF" w:themeColor="background1"/>
                <w:sz w:val="18"/>
                <w:szCs w:val="18"/>
              </w:rPr>
              <w:t>в удельных весах</w:t>
            </w:r>
          </w:p>
        </w:tc>
        <w:tc>
          <w:tcPr>
            <w:tcW w:w="480" w:type="pct"/>
            <w:tcBorders>
              <w:top w:val="nil"/>
              <w:left w:val="nil"/>
              <w:bottom w:val="single" w:sz="8" w:space="0" w:color="FFFFFF"/>
              <w:right w:val="single" w:sz="8" w:space="0" w:color="FFFFFF"/>
            </w:tcBorders>
            <w:shd w:val="clear" w:color="000000" w:fill="4F6228"/>
            <w:vAlign w:val="bottom"/>
            <w:hideMark/>
          </w:tcPr>
          <w:p w14:paraId="45E4D736" w14:textId="77777777" w:rsidR="004074D1" w:rsidRPr="004074D1" w:rsidRDefault="004074D1" w:rsidP="004074D1">
            <w:pPr>
              <w:jc w:val="center"/>
              <w:rPr>
                <w:rFonts w:ascii="Myriad Pro" w:hAnsi="Myriad Pro" w:cs="Arial"/>
                <w:color w:val="FFFFFF"/>
                <w:sz w:val="18"/>
                <w:szCs w:val="18"/>
              </w:rPr>
            </w:pPr>
            <w:r w:rsidRPr="004074D1">
              <w:rPr>
                <w:rFonts w:ascii="Myriad Pro" w:hAnsi="Myriad Pro" w:cs="Arial"/>
                <w:color w:val="FFFFFF" w:themeColor="background1"/>
                <w:sz w:val="18"/>
                <w:szCs w:val="18"/>
              </w:rPr>
              <w:t>в % к изменению общей величины</w:t>
            </w:r>
          </w:p>
        </w:tc>
      </w:tr>
      <w:tr w:rsidR="004074D1" w:rsidRPr="0068151E" w14:paraId="5DAED7D9" w14:textId="77777777" w:rsidTr="009930FC">
        <w:trPr>
          <w:trHeight w:val="315"/>
        </w:trPr>
        <w:tc>
          <w:tcPr>
            <w:tcW w:w="1322" w:type="pct"/>
            <w:tcBorders>
              <w:top w:val="nil"/>
              <w:left w:val="single" w:sz="8" w:space="0" w:color="FFFFFF"/>
              <w:bottom w:val="single" w:sz="8" w:space="0" w:color="FFFFFF"/>
              <w:right w:val="single" w:sz="8" w:space="0" w:color="FFFFFF"/>
            </w:tcBorders>
            <w:shd w:val="clear" w:color="000000" w:fill="4F6228"/>
            <w:vAlign w:val="bottom"/>
            <w:hideMark/>
          </w:tcPr>
          <w:p w14:paraId="49D0B736" w14:textId="77777777" w:rsidR="004074D1" w:rsidRPr="004074D1" w:rsidRDefault="004074D1" w:rsidP="004074D1">
            <w:pPr>
              <w:jc w:val="center"/>
              <w:rPr>
                <w:rFonts w:ascii="Myriad Pro" w:hAnsi="Myriad Pro" w:cs="Arial"/>
                <w:color w:val="FFFFFF"/>
                <w:sz w:val="18"/>
                <w:szCs w:val="18"/>
              </w:rPr>
            </w:pPr>
            <w:r w:rsidRPr="004074D1">
              <w:rPr>
                <w:rFonts w:ascii="Myriad Pro" w:hAnsi="Myriad Pro" w:cs="Arial"/>
                <w:color w:val="FFFFFF" w:themeColor="background1"/>
                <w:sz w:val="18"/>
                <w:szCs w:val="18"/>
              </w:rPr>
              <w:t>1</w:t>
            </w:r>
          </w:p>
        </w:tc>
        <w:tc>
          <w:tcPr>
            <w:tcW w:w="549" w:type="pct"/>
            <w:tcBorders>
              <w:top w:val="nil"/>
              <w:left w:val="nil"/>
              <w:bottom w:val="single" w:sz="8" w:space="0" w:color="FFFFFF"/>
              <w:right w:val="single" w:sz="8" w:space="0" w:color="FFFFFF"/>
            </w:tcBorders>
            <w:shd w:val="clear" w:color="000000" w:fill="4F6228"/>
            <w:vAlign w:val="bottom"/>
            <w:hideMark/>
          </w:tcPr>
          <w:p w14:paraId="671166C2" w14:textId="77777777" w:rsidR="004074D1" w:rsidRPr="004074D1" w:rsidRDefault="004074D1" w:rsidP="004074D1">
            <w:pPr>
              <w:jc w:val="center"/>
              <w:rPr>
                <w:rFonts w:ascii="Myriad Pro" w:hAnsi="Myriad Pro" w:cs="Arial"/>
                <w:color w:val="FFFFFF"/>
                <w:sz w:val="18"/>
                <w:szCs w:val="18"/>
              </w:rPr>
            </w:pPr>
            <w:r w:rsidRPr="004074D1">
              <w:rPr>
                <w:rFonts w:ascii="Myriad Pro" w:hAnsi="Myriad Pro" w:cs="Arial"/>
                <w:color w:val="FFFFFF" w:themeColor="background1"/>
                <w:sz w:val="18"/>
                <w:szCs w:val="18"/>
              </w:rPr>
              <w:t>2</w:t>
            </w:r>
          </w:p>
        </w:tc>
        <w:tc>
          <w:tcPr>
            <w:tcW w:w="563" w:type="pct"/>
            <w:tcBorders>
              <w:top w:val="nil"/>
              <w:left w:val="nil"/>
              <w:bottom w:val="single" w:sz="8" w:space="0" w:color="FFFFFF"/>
              <w:right w:val="single" w:sz="8" w:space="0" w:color="FFFFFF"/>
            </w:tcBorders>
            <w:shd w:val="clear" w:color="000000" w:fill="4F6228"/>
            <w:vAlign w:val="bottom"/>
            <w:hideMark/>
          </w:tcPr>
          <w:p w14:paraId="21A02002" w14:textId="77777777" w:rsidR="004074D1" w:rsidRPr="004074D1" w:rsidRDefault="004074D1" w:rsidP="004074D1">
            <w:pPr>
              <w:jc w:val="center"/>
              <w:rPr>
                <w:rFonts w:ascii="Myriad Pro" w:hAnsi="Myriad Pro" w:cs="Arial"/>
                <w:color w:val="FFFFFF"/>
                <w:sz w:val="18"/>
                <w:szCs w:val="18"/>
              </w:rPr>
            </w:pPr>
            <w:r w:rsidRPr="004074D1">
              <w:rPr>
                <w:rFonts w:ascii="Myriad Pro" w:hAnsi="Myriad Pro" w:cs="Arial"/>
                <w:color w:val="FFFFFF" w:themeColor="background1"/>
                <w:sz w:val="18"/>
                <w:szCs w:val="18"/>
              </w:rPr>
              <w:t>3</w:t>
            </w:r>
          </w:p>
        </w:tc>
        <w:tc>
          <w:tcPr>
            <w:tcW w:w="556" w:type="pct"/>
            <w:tcBorders>
              <w:top w:val="nil"/>
              <w:left w:val="nil"/>
              <w:bottom w:val="single" w:sz="8" w:space="0" w:color="FFFFFF"/>
              <w:right w:val="single" w:sz="8" w:space="0" w:color="FFFFFF"/>
            </w:tcBorders>
            <w:shd w:val="clear" w:color="000000" w:fill="4F6228"/>
            <w:vAlign w:val="bottom"/>
            <w:hideMark/>
          </w:tcPr>
          <w:p w14:paraId="16F8A60D" w14:textId="77777777" w:rsidR="004074D1" w:rsidRPr="004074D1" w:rsidRDefault="004074D1" w:rsidP="004074D1">
            <w:pPr>
              <w:jc w:val="center"/>
              <w:rPr>
                <w:rFonts w:ascii="Myriad Pro" w:hAnsi="Myriad Pro" w:cs="Arial"/>
                <w:color w:val="FFFFFF"/>
                <w:sz w:val="18"/>
                <w:szCs w:val="18"/>
              </w:rPr>
            </w:pPr>
            <w:r w:rsidRPr="004074D1">
              <w:rPr>
                <w:rFonts w:ascii="Myriad Pro" w:hAnsi="Myriad Pro" w:cs="Arial"/>
                <w:color w:val="FFFFFF" w:themeColor="background1"/>
                <w:sz w:val="18"/>
                <w:szCs w:val="18"/>
              </w:rPr>
              <w:t>4</w:t>
            </w:r>
          </w:p>
        </w:tc>
        <w:tc>
          <w:tcPr>
            <w:tcW w:w="556" w:type="pct"/>
            <w:tcBorders>
              <w:top w:val="nil"/>
              <w:left w:val="nil"/>
              <w:bottom w:val="single" w:sz="8" w:space="0" w:color="FFFFFF"/>
              <w:right w:val="single" w:sz="8" w:space="0" w:color="FFFFFF"/>
            </w:tcBorders>
            <w:shd w:val="clear" w:color="000000" w:fill="4F6228"/>
            <w:vAlign w:val="bottom"/>
            <w:hideMark/>
          </w:tcPr>
          <w:p w14:paraId="5C06F279" w14:textId="77777777" w:rsidR="004074D1" w:rsidRPr="004074D1" w:rsidRDefault="004074D1" w:rsidP="004074D1">
            <w:pPr>
              <w:jc w:val="center"/>
              <w:rPr>
                <w:rFonts w:ascii="Myriad Pro" w:hAnsi="Myriad Pro" w:cs="Arial"/>
                <w:color w:val="FFFFFF"/>
                <w:sz w:val="18"/>
                <w:szCs w:val="18"/>
              </w:rPr>
            </w:pPr>
            <w:r w:rsidRPr="004074D1">
              <w:rPr>
                <w:rFonts w:ascii="Myriad Pro" w:hAnsi="Myriad Pro" w:cs="Arial"/>
                <w:color w:val="FFFFFF" w:themeColor="background1"/>
                <w:sz w:val="18"/>
                <w:szCs w:val="18"/>
              </w:rPr>
              <w:t>5</w:t>
            </w:r>
          </w:p>
        </w:tc>
        <w:tc>
          <w:tcPr>
            <w:tcW w:w="556" w:type="pct"/>
            <w:tcBorders>
              <w:top w:val="nil"/>
              <w:left w:val="nil"/>
              <w:bottom w:val="single" w:sz="8" w:space="0" w:color="FFFFFF"/>
              <w:right w:val="single" w:sz="8" w:space="0" w:color="FFFFFF"/>
            </w:tcBorders>
            <w:shd w:val="clear" w:color="000000" w:fill="4F6228"/>
            <w:vAlign w:val="bottom"/>
            <w:hideMark/>
          </w:tcPr>
          <w:p w14:paraId="1190FD2D" w14:textId="77777777" w:rsidR="004074D1" w:rsidRPr="004074D1" w:rsidRDefault="004074D1" w:rsidP="004074D1">
            <w:pPr>
              <w:jc w:val="center"/>
              <w:rPr>
                <w:rFonts w:ascii="Myriad Pro" w:hAnsi="Myriad Pro" w:cs="Arial"/>
                <w:color w:val="FFFFFF"/>
                <w:sz w:val="18"/>
                <w:szCs w:val="18"/>
              </w:rPr>
            </w:pPr>
            <w:r w:rsidRPr="004074D1">
              <w:rPr>
                <w:rFonts w:ascii="Myriad Pro" w:hAnsi="Myriad Pro" w:cs="Arial"/>
                <w:color w:val="FFFFFF" w:themeColor="background1"/>
                <w:sz w:val="18"/>
                <w:szCs w:val="18"/>
              </w:rPr>
              <w:t>6</w:t>
            </w:r>
          </w:p>
        </w:tc>
        <w:tc>
          <w:tcPr>
            <w:tcW w:w="417" w:type="pct"/>
            <w:tcBorders>
              <w:top w:val="nil"/>
              <w:left w:val="nil"/>
              <w:bottom w:val="single" w:sz="8" w:space="0" w:color="FFFFFF"/>
              <w:right w:val="single" w:sz="8" w:space="0" w:color="FFFFFF"/>
            </w:tcBorders>
            <w:shd w:val="clear" w:color="000000" w:fill="4F6228"/>
            <w:vAlign w:val="bottom"/>
            <w:hideMark/>
          </w:tcPr>
          <w:p w14:paraId="024D6C70" w14:textId="77777777" w:rsidR="004074D1" w:rsidRPr="004074D1" w:rsidRDefault="004074D1" w:rsidP="004074D1">
            <w:pPr>
              <w:jc w:val="center"/>
              <w:rPr>
                <w:rFonts w:ascii="Myriad Pro" w:hAnsi="Myriad Pro" w:cs="Arial"/>
                <w:color w:val="FFFFFF"/>
                <w:sz w:val="18"/>
                <w:szCs w:val="18"/>
              </w:rPr>
            </w:pPr>
            <w:r w:rsidRPr="004074D1">
              <w:rPr>
                <w:rFonts w:ascii="Myriad Pro" w:hAnsi="Myriad Pro" w:cs="Arial"/>
                <w:color w:val="FFFFFF" w:themeColor="background1"/>
                <w:sz w:val="18"/>
                <w:szCs w:val="18"/>
              </w:rPr>
              <w:t>7</w:t>
            </w:r>
          </w:p>
        </w:tc>
        <w:tc>
          <w:tcPr>
            <w:tcW w:w="480" w:type="pct"/>
            <w:tcBorders>
              <w:top w:val="nil"/>
              <w:left w:val="nil"/>
              <w:bottom w:val="single" w:sz="8" w:space="0" w:color="FFFFFF"/>
              <w:right w:val="single" w:sz="8" w:space="0" w:color="FFFFFF"/>
            </w:tcBorders>
            <w:shd w:val="clear" w:color="000000" w:fill="4F6228"/>
            <w:vAlign w:val="bottom"/>
            <w:hideMark/>
          </w:tcPr>
          <w:p w14:paraId="6F45A3EE" w14:textId="77777777" w:rsidR="004074D1" w:rsidRPr="004074D1" w:rsidRDefault="004074D1" w:rsidP="004074D1">
            <w:pPr>
              <w:jc w:val="center"/>
              <w:rPr>
                <w:rFonts w:ascii="Myriad Pro" w:hAnsi="Myriad Pro" w:cs="Arial"/>
                <w:color w:val="FFFFFF"/>
                <w:sz w:val="18"/>
                <w:szCs w:val="18"/>
              </w:rPr>
            </w:pPr>
            <w:r w:rsidRPr="004074D1">
              <w:rPr>
                <w:rFonts w:ascii="Myriad Pro" w:hAnsi="Myriad Pro" w:cs="Arial"/>
                <w:color w:val="FFFFFF" w:themeColor="background1"/>
                <w:sz w:val="18"/>
                <w:szCs w:val="18"/>
              </w:rPr>
              <w:t>8</w:t>
            </w:r>
          </w:p>
        </w:tc>
      </w:tr>
      <w:tr w:rsidR="004074D1" w:rsidRPr="004074D1" w14:paraId="61251FEA" w14:textId="77777777" w:rsidTr="009930FC">
        <w:trPr>
          <w:trHeight w:val="118"/>
        </w:trPr>
        <w:tc>
          <w:tcPr>
            <w:tcW w:w="1322" w:type="pct"/>
            <w:tcBorders>
              <w:top w:val="nil"/>
              <w:left w:val="single" w:sz="8" w:space="0" w:color="auto"/>
              <w:bottom w:val="single" w:sz="8" w:space="0" w:color="auto"/>
              <w:right w:val="single" w:sz="8" w:space="0" w:color="auto"/>
            </w:tcBorders>
            <w:shd w:val="clear" w:color="auto" w:fill="auto"/>
            <w:vAlign w:val="bottom"/>
            <w:hideMark/>
          </w:tcPr>
          <w:p w14:paraId="179B9074" w14:textId="77777777" w:rsidR="004074D1" w:rsidRPr="004074D1" w:rsidRDefault="004074D1" w:rsidP="004074D1">
            <w:pPr>
              <w:rPr>
                <w:rFonts w:ascii="Myriad Pro" w:hAnsi="Myriad Pro" w:cs="Arial"/>
                <w:color w:val="000000"/>
                <w:sz w:val="18"/>
                <w:szCs w:val="18"/>
              </w:rPr>
            </w:pPr>
            <w:r w:rsidRPr="004074D1">
              <w:rPr>
                <w:rFonts w:ascii="Myriad Pro" w:hAnsi="Myriad Pro" w:cs="Arial"/>
                <w:color w:val="000000"/>
                <w:sz w:val="18"/>
                <w:szCs w:val="18"/>
              </w:rPr>
              <w:t>Внеоборотные активы</w:t>
            </w:r>
          </w:p>
        </w:tc>
        <w:tc>
          <w:tcPr>
            <w:tcW w:w="549" w:type="pct"/>
            <w:tcBorders>
              <w:top w:val="nil"/>
              <w:left w:val="nil"/>
              <w:bottom w:val="single" w:sz="8" w:space="0" w:color="auto"/>
              <w:right w:val="single" w:sz="8" w:space="0" w:color="auto"/>
            </w:tcBorders>
            <w:shd w:val="clear" w:color="auto" w:fill="auto"/>
            <w:noWrap/>
            <w:vAlign w:val="bottom"/>
            <w:hideMark/>
          </w:tcPr>
          <w:p w14:paraId="460165D7" w14:textId="77777777" w:rsidR="004074D1" w:rsidRPr="004074D1" w:rsidRDefault="004074D1" w:rsidP="004074D1">
            <w:pPr>
              <w:jc w:val="right"/>
              <w:rPr>
                <w:rFonts w:ascii="Myriad Pro" w:hAnsi="Myriad Pro" w:cs="Arial"/>
                <w:color w:val="000000"/>
                <w:sz w:val="18"/>
                <w:szCs w:val="18"/>
              </w:rPr>
            </w:pPr>
            <w:r w:rsidRPr="004074D1">
              <w:rPr>
                <w:rFonts w:ascii="Myriad Pro" w:hAnsi="Myriad Pro" w:cs="Arial"/>
                <w:color w:val="000000"/>
                <w:sz w:val="18"/>
                <w:szCs w:val="18"/>
              </w:rPr>
              <w:t>54 433 291</w:t>
            </w:r>
          </w:p>
        </w:tc>
        <w:tc>
          <w:tcPr>
            <w:tcW w:w="563" w:type="pct"/>
            <w:tcBorders>
              <w:top w:val="nil"/>
              <w:left w:val="nil"/>
              <w:bottom w:val="single" w:sz="8" w:space="0" w:color="auto"/>
              <w:right w:val="single" w:sz="8" w:space="0" w:color="auto"/>
            </w:tcBorders>
            <w:shd w:val="clear" w:color="auto" w:fill="auto"/>
            <w:noWrap/>
            <w:vAlign w:val="bottom"/>
            <w:hideMark/>
          </w:tcPr>
          <w:p w14:paraId="3EACCFAF" w14:textId="77777777" w:rsidR="004074D1" w:rsidRPr="004074D1" w:rsidRDefault="004074D1" w:rsidP="004074D1">
            <w:pPr>
              <w:jc w:val="right"/>
              <w:rPr>
                <w:rFonts w:ascii="Myriad Pro" w:hAnsi="Myriad Pro" w:cs="Arial"/>
                <w:color w:val="000000"/>
                <w:sz w:val="18"/>
                <w:szCs w:val="18"/>
              </w:rPr>
            </w:pPr>
            <w:r w:rsidRPr="004074D1">
              <w:rPr>
                <w:rFonts w:ascii="Myriad Pro" w:hAnsi="Myriad Pro" w:cs="Arial"/>
                <w:color w:val="000000"/>
                <w:sz w:val="18"/>
                <w:szCs w:val="18"/>
              </w:rPr>
              <w:t>62 001 315</w:t>
            </w:r>
          </w:p>
        </w:tc>
        <w:tc>
          <w:tcPr>
            <w:tcW w:w="556" w:type="pct"/>
            <w:tcBorders>
              <w:top w:val="nil"/>
              <w:left w:val="nil"/>
              <w:bottom w:val="single" w:sz="8" w:space="0" w:color="auto"/>
              <w:right w:val="single" w:sz="8" w:space="0" w:color="auto"/>
            </w:tcBorders>
            <w:shd w:val="clear" w:color="auto" w:fill="auto"/>
            <w:noWrap/>
            <w:vAlign w:val="bottom"/>
            <w:hideMark/>
          </w:tcPr>
          <w:p w14:paraId="06A8399B" w14:textId="77777777" w:rsidR="004074D1" w:rsidRPr="004074D1" w:rsidRDefault="004074D1" w:rsidP="004074D1">
            <w:pPr>
              <w:jc w:val="center"/>
              <w:rPr>
                <w:rFonts w:ascii="Myriad Pro" w:hAnsi="Myriad Pro" w:cs="Arial"/>
                <w:color w:val="000000"/>
                <w:sz w:val="18"/>
                <w:szCs w:val="18"/>
              </w:rPr>
            </w:pPr>
            <w:r w:rsidRPr="004074D1">
              <w:rPr>
                <w:rFonts w:ascii="Myriad Pro" w:hAnsi="Myriad Pro" w:cs="Arial"/>
                <w:color w:val="000000"/>
                <w:sz w:val="18"/>
                <w:szCs w:val="18"/>
              </w:rPr>
              <w:t>74,43%</w:t>
            </w:r>
          </w:p>
        </w:tc>
        <w:tc>
          <w:tcPr>
            <w:tcW w:w="556" w:type="pct"/>
            <w:tcBorders>
              <w:top w:val="nil"/>
              <w:left w:val="nil"/>
              <w:bottom w:val="single" w:sz="8" w:space="0" w:color="auto"/>
              <w:right w:val="single" w:sz="8" w:space="0" w:color="auto"/>
            </w:tcBorders>
            <w:shd w:val="clear" w:color="auto" w:fill="auto"/>
            <w:noWrap/>
            <w:vAlign w:val="bottom"/>
            <w:hideMark/>
          </w:tcPr>
          <w:p w14:paraId="7EB6984A" w14:textId="77777777" w:rsidR="004074D1" w:rsidRPr="004074D1" w:rsidRDefault="004074D1" w:rsidP="004074D1">
            <w:pPr>
              <w:jc w:val="center"/>
              <w:rPr>
                <w:rFonts w:ascii="Myriad Pro" w:hAnsi="Myriad Pro" w:cs="Arial"/>
                <w:color w:val="000000"/>
                <w:sz w:val="18"/>
                <w:szCs w:val="18"/>
              </w:rPr>
            </w:pPr>
            <w:r w:rsidRPr="004074D1">
              <w:rPr>
                <w:rFonts w:ascii="Myriad Pro" w:hAnsi="Myriad Pro" w:cs="Arial"/>
                <w:color w:val="000000"/>
                <w:sz w:val="18"/>
                <w:szCs w:val="18"/>
              </w:rPr>
              <w:t>78,80%</w:t>
            </w:r>
          </w:p>
        </w:tc>
        <w:tc>
          <w:tcPr>
            <w:tcW w:w="556" w:type="pct"/>
            <w:tcBorders>
              <w:top w:val="nil"/>
              <w:left w:val="nil"/>
              <w:bottom w:val="single" w:sz="8" w:space="0" w:color="auto"/>
              <w:right w:val="single" w:sz="8" w:space="0" w:color="auto"/>
            </w:tcBorders>
            <w:shd w:val="clear" w:color="auto" w:fill="auto"/>
            <w:noWrap/>
            <w:vAlign w:val="bottom"/>
            <w:hideMark/>
          </w:tcPr>
          <w:p w14:paraId="3DFD5CCC" w14:textId="77777777" w:rsidR="004074D1" w:rsidRPr="004074D1" w:rsidRDefault="004074D1" w:rsidP="004074D1">
            <w:pPr>
              <w:jc w:val="right"/>
              <w:rPr>
                <w:rFonts w:ascii="Myriad Pro" w:hAnsi="Myriad Pro" w:cs="Arial"/>
                <w:color w:val="000000"/>
                <w:sz w:val="18"/>
                <w:szCs w:val="18"/>
              </w:rPr>
            </w:pPr>
            <w:r w:rsidRPr="004074D1">
              <w:rPr>
                <w:rFonts w:ascii="Myriad Pro" w:hAnsi="Myriad Pro" w:cs="Arial"/>
                <w:color w:val="000000"/>
                <w:sz w:val="18"/>
                <w:szCs w:val="18"/>
              </w:rPr>
              <w:t>7 568 024</w:t>
            </w:r>
          </w:p>
        </w:tc>
        <w:tc>
          <w:tcPr>
            <w:tcW w:w="417" w:type="pct"/>
            <w:tcBorders>
              <w:top w:val="nil"/>
              <w:left w:val="nil"/>
              <w:bottom w:val="single" w:sz="8" w:space="0" w:color="auto"/>
              <w:right w:val="single" w:sz="8" w:space="0" w:color="auto"/>
            </w:tcBorders>
            <w:shd w:val="clear" w:color="auto" w:fill="auto"/>
            <w:noWrap/>
            <w:vAlign w:val="bottom"/>
            <w:hideMark/>
          </w:tcPr>
          <w:p w14:paraId="3BDDD926" w14:textId="77777777" w:rsidR="004074D1" w:rsidRPr="004074D1" w:rsidRDefault="004074D1" w:rsidP="004074D1">
            <w:pPr>
              <w:jc w:val="right"/>
              <w:rPr>
                <w:rFonts w:ascii="Myriad Pro" w:hAnsi="Myriad Pro" w:cs="Arial"/>
                <w:color w:val="000000"/>
                <w:sz w:val="18"/>
                <w:szCs w:val="18"/>
              </w:rPr>
            </w:pPr>
            <w:r w:rsidRPr="004074D1">
              <w:rPr>
                <w:rFonts w:ascii="Myriad Pro" w:hAnsi="Myriad Pro" w:cs="Arial"/>
                <w:color w:val="000000"/>
                <w:sz w:val="18"/>
                <w:szCs w:val="18"/>
              </w:rPr>
              <w:t>13,9%</w:t>
            </w:r>
          </w:p>
        </w:tc>
        <w:tc>
          <w:tcPr>
            <w:tcW w:w="480" w:type="pct"/>
            <w:tcBorders>
              <w:top w:val="nil"/>
              <w:left w:val="nil"/>
              <w:bottom w:val="single" w:sz="8" w:space="0" w:color="auto"/>
              <w:right w:val="single" w:sz="8" w:space="0" w:color="auto"/>
            </w:tcBorders>
            <w:shd w:val="clear" w:color="auto" w:fill="auto"/>
            <w:noWrap/>
            <w:vAlign w:val="bottom"/>
            <w:hideMark/>
          </w:tcPr>
          <w:p w14:paraId="48E054E1" w14:textId="77777777" w:rsidR="004074D1" w:rsidRPr="004074D1" w:rsidRDefault="004074D1" w:rsidP="004074D1">
            <w:pPr>
              <w:jc w:val="right"/>
              <w:rPr>
                <w:rFonts w:ascii="Myriad Pro" w:hAnsi="Myriad Pro" w:cs="Arial"/>
                <w:color w:val="000000"/>
                <w:sz w:val="18"/>
                <w:szCs w:val="18"/>
              </w:rPr>
            </w:pPr>
            <w:r w:rsidRPr="004074D1">
              <w:rPr>
                <w:rFonts w:ascii="Myriad Pro" w:hAnsi="Myriad Pro" w:cs="Arial"/>
                <w:color w:val="000000"/>
                <w:sz w:val="18"/>
                <w:szCs w:val="18"/>
              </w:rPr>
              <w:t>136,58%</w:t>
            </w:r>
          </w:p>
        </w:tc>
      </w:tr>
      <w:tr w:rsidR="004074D1" w:rsidRPr="004074D1" w14:paraId="17AE7D5D" w14:textId="77777777" w:rsidTr="009930FC">
        <w:trPr>
          <w:trHeight w:val="208"/>
        </w:trPr>
        <w:tc>
          <w:tcPr>
            <w:tcW w:w="1322" w:type="pct"/>
            <w:tcBorders>
              <w:top w:val="nil"/>
              <w:left w:val="single" w:sz="8" w:space="0" w:color="auto"/>
              <w:bottom w:val="single" w:sz="8" w:space="0" w:color="808080"/>
              <w:right w:val="single" w:sz="8" w:space="0" w:color="808080"/>
            </w:tcBorders>
            <w:shd w:val="clear" w:color="auto" w:fill="auto"/>
            <w:vAlign w:val="bottom"/>
            <w:hideMark/>
          </w:tcPr>
          <w:p w14:paraId="68464E97" w14:textId="77777777" w:rsidR="004074D1" w:rsidRPr="004074D1" w:rsidRDefault="004074D1" w:rsidP="004074D1">
            <w:pPr>
              <w:rPr>
                <w:rFonts w:ascii="Myriad Pro" w:hAnsi="Myriad Pro" w:cs="Arial"/>
                <w:color w:val="000000"/>
                <w:sz w:val="18"/>
                <w:szCs w:val="18"/>
              </w:rPr>
            </w:pPr>
            <w:r w:rsidRPr="004074D1">
              <w:rPr>
                <w:rFonts w:ascii="Myriad Pro" w:hAnsi="Myriad Pro" w:cs="Arial"/>
                <w:color w:val="000000"/>
                <w:sz w:val="18"/>
                <w:szCs w:val="18"/>
              </w:rPr>
              <w:t>Оборотные активы</w:t>
            </w:r>
          </w:p>
        </w:tc>
        <w:tc>
          <w:tcPr>
            <w:tcW w:w="549" w:type="pct"/>
            <w:tcBorders>
              <w:top w:val="nil"/>
              <w:left w:val="nil"/>
              <w:bottom w:val="single" w:sz="8" w:space="0" w:color="808080"/>
              <w:right w:val="single" w:sz="8" w:space="0" w:color="808080"/>
            </w:tcBorders>
            <w:shd w:val="clear" w:color="auto" w:fill="auto"/>
            <w:noWrap/>
            <w:vAlign w:val="bottom"/>
            <w:hideMark/>
          </w:tcPr>
          <w:p w14:paraId="6C41D6FC" w14:textId="77777777" w:rsidR="004074D1" w:rsidRPr="004074D1" w:rsidRDefault="004074D1" w:rsidP="004074D1">
            <w:pPr>
              <w:jc w:val="right"/>
              <w:rPr>
                <w:rFonts w:ascii="Myriad Pro" w:hAnsi="Myriad Pro" w:cs="Arial"/>
                <w:color w:val="000000"/>
                <w:sz w:val="18"/>
                <w:szCs w:val="18"/>
              </w:rPr>
            </w:pPr>
            <w:r w:rsidRPr="004074D1">
              <w:rPr>
                <w:rFonts w:ascii="Myriad Pro" w:hAnsi="Myriad Pro" w:cs="Arial"/>
                <w:color w:val="000000"/>
                <w:sz w:val="18"/>
                <w:szCs w:val="18"/>
              </w:rPr>
              <w:t>18 703 875</w:t>
            </w:r>
          </w:p>
        </w:tc>
        <w:tc>
          <w:tcPr>
            <w:tcW w:w="563" w:type="pct"/>
            <w:tcBorders>
              <w:top w:val="nil"/>
              <w:left w:val="nil"/>
              <w:bottom w:val="single" w:sz="8" w:space="0" w:color="808080"/>
              <w:right w:val="single" w:sz="8" w:space="0" w:color="808080"/>
            </w:tcBorders>
            <w:shd w:val="clear" w:color="auto" w:fill="auto"/>
            <w:noWrap/>
            <w:vAlign w:val="bottom"/>
            <w:hideMark/>
          </w:tcPr>
          <w:p w14:paraId="34E18379" w14:textId="77777777" w:rsidR="004074D1" w:rsidRPr="004074D1" w:rsidRDefault="004074D1" w:rsidP="004074D1">
            <w:pPr>
              <w:jc w:val="right"/>
              <w:rPr>
                <w:rFonts w:ascii="Myriad Pro" w:hAnsi="Myriad Pro" w:cs="Arial"/>
                <w:color w:val="000000"/>
                <w:sz w:val="18"/>
                <w:szCs w:val="18"/>
              </w:rPr>
            </w:pPr>
            <w:r w:rsidRPr="004074D1">
              <w:rPr>
                <w:rFonts w:ascii="Myriad Pro" w:hAnsi="Myriad Pro" w:cs="Arial"/>
                <w:color w:val="000000"/>
                <w:sz w:val="18"/>
                <w:szCs w:val="18"/>
              </w:rPr>
              <w:t>16 677 092</w:t>
            </w:r>
          </w:p>
        </w:tc>
        <w:tc>
          <w:tcPr>
            <w:tcW w:w="556" w:type="pct"/>
            <w:tcBorders>
              <w:top w:val="nil"/>
              <w:left w:val="nil"/>
              <w:bottom w:val="single" w:sz="8" w:space="0" w:color="808080"/>
              <w:right w:val="single" w:sz="8" w:space="0" w:color="808080"/>
            </w:tcBorders>
            <w:shd w:val="clear" w:color="auto" w:fill="auto"/>
            <w:noWrap/>
            <w:vAlign w:val="bottom"/>
            <w:hideMark/>
          </w:tcPr>
          <w:p w14:paraId="4A7D9199" w14:textId="77777777" w:rsidR="004074D1" w:rsidRPr="004074D1" w:rsidRDefault="004074D1" w:rsidP="004074D1">
            <w:pPr>
              <w:jc w:val="center"/>
              <w:rPr>
                <w:rFonts w:ascii="Myriad Pro" w:hAnsi="Myriad Pro" w:cs="Arial"/>
                <w:color w:val="000000"/>
                <w:sz w:val="18"/>
                <w:szCs w:val="18"/>
              </w:rPr>
            </w:pPr>
            <w:r w:rsidRPr="004074D1">
              <w:rPr>
                <w:rFonts w:ascii="Myriad Pro" w:hAnsi="Myriad Pro" w:cs="Arial"/>
                <w:color w:val="000000"/>
                <w:sz w:val="18"/>
                <w:szCs w:val="18"/>
              </w:rPr>
              <w:t>25,57%</w:t>
            </w:r>
          </w:p>
        </w:tc>
        <w:tc>
          <w:tcPr>
            <w:tcW w:w="556" w:type="pct"/>
            <w:tcBorders>
              <w:top w:val="nil"/>
              <w:left w:val="nil"/>
              <w:bottom w:val="single" w:sz="8" w:space="0" w:color="808080"/>
              <w:right w:val="single" w:sz="8" w:space="0" w:color="808080"/>
            </w:tcBorders>
            <w:shd w:val="clear" w:color="auto" w:fill="auto"/>
            <w:noWrap/>
            <w:vAlign w:val="bottom"/>
            <w:hideMark/>
          </w:tcPr>
          <w:p w14:paraId="4E476FDA" w14:textId="77777777" w:rsidR="004074D1" w:rsidRPr="004074D1" w:rsidRDefault="004074D1" w:rsidP="004074D1">
            <w:pPr>
              <w:jc w:val="center"/>
              <w:rPr>
                <w:rFonts w:ascii="Myriad Pro" w:hAnsi="Myriad Pro" w:cs="Arial"/>
                <w:color w:val="000000"/>
                <w:sz w:val="18"/>
                <w:szCs w:val="18"/>
              </w:rPr>
            </w:pPr>
            <w:r w:rsidRPr="004074D1">
              <w:rPr>
                <w:rFonts w:ascii="Myriad Pro" w:hAnsi="Myriad Pro" w:cs="Arial"/>
                <w:color w:val="000000"/>
                <w:sz w:val="18"/>
                <w:szCs w:val="18"/>
              </w:rPr>
              <w:t>21,20%</w:t>
            </w:r>
          </w:p>
        </w:tc>
        <w:tc>
          <w:tcPr>
            <w:tcW w:w="556" w:type="pct"/>
            <w:tcBorders>
              <w:top w:val="nil"/>
              <w:left w:val="nil"/>
              <w:bottom w:val="single" w:sz="8" w:space="0" w:color="808080"/>
              <w:right w:val="single" w:sz="8" w:space="0" w:color="808080"/>
            </w:tcBorders>
            <w:shd w:val="clear" w:color="auto" w:fill="auto"/>
            <w:noWrap/>
            <w:vAlign w:val="bottom"/>
            <w:hideMark/>
          </w:tcPr>
          <w:p w14:paraId="259ACCCC" w14:textId="77777777" w:rsidR="004074D1" w:rsidRPr="004074D1" w:rsidRDefault="004074D1" w:rsidP="004074D1">
            <w:pPr>
              <w:jc w:val="right"/>
              <w:rPr>
                <w:rFonts w:ascii="Myriad Pro" w:hAnsi="Myriad Pro" w:cs="Arial"/>
                <w:color w:val="000000"/>
                <w:sz w:val="18"/>
                <w:szCs w:val="18"/>
              </w:rPr>
            </w:pPr>
            <w:r w:rsidRPr="004074D1">
              <w:rPr>
                <w:rFonts w:ascii="Myriad Pro" w:hAnsi="Myriad Pro" w:cs="Arial"/>
                <w:color w:val="000000"/>
                <w:sz w:val="18"/>
                <w:szCs w:val="18"/>
              </w:rPr>
              <w:t>-2 026 783</w:t>
            </w:r>
          </w:p>
        </w:tc>
        <w:tc>
          <w:tcPr>
            <w:tcW w:w="417" w:type="pct"/>
            <w:tcBorders>
              <w:top w:val="nil"/>
              <w:left w:val="nil"/>
              <w:bottom w:val="single" w:sz="8" w:space="0" w:color="808080"/>
              <w:right w:val="single" w:sz="8" w:space="0" w:color="808080"/>
            </w:tcBorders>
            <w:shd w:val="clear" w:color="auto" w:fill="auto"/>
            <w:noWrap/>
            <w:vAlign w:val="bottom"/>
            <w:hideMark/>
          </w:tcPr>
          <w:p w14:paraId="3EAF7657" w14:textId="77777777" w:rsidR="004074D1" w:rsidRPr="004074D1" w:rsidRDefault="004074D1" w:rsidP="004074D1">
            <w:pPr>
              <w:jc w:val="right"/>
              <w:rPr>
                <w:rFonts w:ascii="Myriad Pro" w:hAnsi="Myriad Pro" w:cs="Arial"/>
                <w:color w:val="000000"/>
                <w:sz w:val="18"/>
                <w:szCs w:val="18"/>
              </w:rPr>
            </w:pPr>
            <w:r w:rsidRPr="004074D1">
              <w:rPr>
                <w:rFonts w:ascii="Myriad Pro" w:hAnsi="Myriad Pro" w:cs="Arial"/>
                <w:color w:val="000000"/>
                <w:sz w:val="18"/>
                <w:szCs w:val="18"/>
              </w:rPr>
              <w:t>-10,8%</w:t>
            </w:r>
          </w:p>
        </w:tc>
        <w:tc>
          <w:tcPr>
            <w:tcW w:w="480" w:type="pct"/>
            <w:tcBorders>
              <w:top w:val="nil"/>
              <w:left w:val="nil"/>
              <w:bottom w:val="single" w:sz="8" w:space="0" w:color="808080"/>
              <w:right w:val="single" w:sz="8" w:space="0" w:color="auto"/>
            </w:tcBorders>
            <w:shd w:val="clear" w:color="auto" w:fill="auto"/>
            <w:noWrap/>
            <w:vAlign w:val="bottom"/>
            <w:hideMark/>
          </w:tcPr>
          <w:p w14:paraId="6C5BC557" w14:textId="77777777" w:rsidR="004074D1" w:rsidRPr="004074D1" w:rsidRDefault="004074D1" w:rsidP="004074D1">
            <w:pPr>
              <w:jc w:val="right"/>
              <w:rPr>
                <w:rFonts w:ascii="Myriad Pro" w:hAnsi="Myriad Pro" w:cs="Arial"/>
                <w:color w:val="000000"/>
                <w:sz w:val="18"/>
                <w:szCs w:val="18"/>
              </w:rPr>
            </w:pPr>
            <w:r w:rsidRPr="004074D1">
              <w:rPr>
                <w:rFonts w:ascii="Myriad Pro" w:hAnsi="Myriad Pro" w:cs="Arial"/>
                <w:color w:val="000000"/>
                <w:sz w:val="18"/>
                <w:szCs w:val="18"/>
              </w:rPr>
              <w:t>-36,58%</w:t>
            </w:r>
          </w:p>
        </w:tc>
      </w:tr>
      <w:tr w:rsidR="004074D1" w:rsidRPr="004074D1" w14:paraId="67BCB882" w14:textId="77777777" w:rsidTr="009930FC">
        <w:trPr>
          <w:trHeight w:val="237"/>
        </w:trPr>
        <w:tc>
          <w:tcPr>
            <w:tcW w:w="1322" w:type="pct"/>
            <w:tcBorders>
              <w:top w:val="nil"/>
              <w:left w:val="single" w:sz="8" w:space="0" w:color="auto"/>
              <w:bottom w:val="single" w:sz="8" w:space="0" w:color="auto"/>
              <w:right w:val="single" w:sz="8" w:space="0" w:color="808080"/>
            </w:tcBorders>
            <w:shd w:val="clear" w:color="auto" w:fill="auto"/>
            <w:noWrap/>
            <w:vAlign w:val="bottom"/>
            <w:hideMark/>
          </w:tcPr>
          <w:p w14:paraId="1C0C1BD9" w14:textId="77777777" w:rsidR="004074D1" w:rsidRPr="004074D1" w:rsidRDefault="004074D1" w:rsidP="004074D1">
            <w:pPr>
              <w:rPr>
                <w:rFonts w:ascii="Myriad Pro" w:hAnsi="Myriad Pro" w:cs="Arial"/>
                <w:b/>
                <w:bCs/>
                <w:color w:val="000000"/>
                <w:sz w:val="18"/>
                <w:szCs w:val="18"/>
              </w:rPr>
            </w:pPr>
            <w:r w:rsidRPr="004074D1">
              <w:rPr>
                <w:rFonts w:ascii="Myriad Pro" w:hAnsi="Myriad Pro" w:cs="Arial"/>
                <w:b/>
                <w:bCs/>
                <w:color w:val="000000"/>
                <w:sz w:val="18"/>
                <w:szCs w:val="18"/>
              </w:rPr>
              <w:t>Итого активы</w:t>
            </w:r>
          </w:p>
        </w:tc>
        <w:tc>
          <w:tcPr>
            <w:tcW w:w="549" w:type="pct"/>
            <w:tcBorders>
              <w:top w:val="nil"/>
              <w:left w:val="nil"/>
              <w:bottom w:val="single" w:sz="8" w:space="0" w:color="auto"/>
              <w:right w:val="single" w:sz="8" w:space="0" w:color="808080"/>
            </w:tcBorders>
            <w:shd w:val="clear" w:color="auto" w:fill="auto"/>
            <w:noWrap/>
            <w:vAlign w:val="bottom"/>
            <w:hideMark/>
          </w:tcPr>
          <w:p w14:paraId="17951D1D" w14:textId="77777777" w:rsidR="004074D1" w:rsidRPr="004074D1" w:rsidRDefault="004074D1" w:rsidP="004074D1">
            <w:pPr>
              <w:jc w:val="right"/>
              <w:rPr>
                <w:rFonts w:ascii="Myriad Pro" w:hAnsi="Myriad Pro" w:cs="Arial"/>
                <w:b/>
                <w:bCs/>
                <w:color w:val="000000"/>
                <w:sz w:val="18"/>
                <w:szCs w:val="18"/>
              </w:rPr>
            </w:pPr>
            <w:r w:rsidRPr="004074D1">
              <w:rPr>
                <w:rFonts w:ascii="Myriad Pro" w:hAnsi="Myriad Pro" w:cs="Arial"/>
                <w:b/>
                <w:bCs/>
                <w:color w:val="000000"/>
                <w:sz w:val="18"/>
                <w:szCs w:val="18"/>
              </w:rPr>
              <w:t>73 137 166</w:t>
            </w:r>
          </w:p>
        </w:tc>
        <w:tc>
          <w:tcPr>
            <w:tcW w:w="563" w:type="pct"/>
            <w:tcBorders>
              <w:top w:val="nil"/>
              <w:left w:val="nil"/>
              <w:bottom w:val="single" w:sz="8" w:space="0" w:color="auto"/>
              <w:right w:val="single" w:sz="8" w:space="0" w:color="808080"/>
            </w:tcBorders>
            <w:shd w:val="clear" w:color="auto" w:fill="auto"/>
            <w:noWrap/>
            <w:vAlign w:val="bottom"/>
            <w:hideMark/>
          </w:tcPr>
          <w:p w14:paraId="4E8AADBD" w14:textId="77777777" w:rsidR="004074D1" w:rsidRPr="004074D1" w:rsidRDefault="004074D1" w:rsidP="004074D1">
            <w:pPr>
              <w:jc w:val="right"/>
              <w:rPr>
                <w:rFonts w:ascii="Myriad Pro" w:hAnsi="Myriad Pro" w:cs="Arial"/>
                <w:b/>
                <w:bCs/>
                <w:color w:val="000000"/>
                <w:sz w:val="18"/>
                <w:szCs w:val="18"/>
              </w:rPr>
            </w:pPr>
            <w:r w:rsidRPr="004074D1">
              <w:rPr>
                <w:rFonts w:ascii="Myriad Pro" w:hAnsi="Myriad Pro" w:cs="Arial"/>
                <w:b/>
                <w:bCs/>
                <w:color w:val="000000"/>
                <w:sz w:val="18"/>
                <w:szCs w:val="18"/>
              </w:rPr>
              <w:t>78 678 407</w:t>
            </w:r>
          </w:p>
        </w:tc>
        <w:tc>
          <w:tcPr>
            <w:tcW w:w="556" w:type="pct"/>
            <w:tcBorders>
              <w:top w:val="nil"/>
              <w:left w:val="nil"/>
              <w:bottom w:val="single" w:sz="8" w:space="0" w:color="auto"/>
              <w:right w:val="single" w:sz="8" w:space="0" w:color="808080"/>
            </w:tcBorders>
            <w:shd w:val="clear" w:color="auto" w:fill="auto"/>
            <w:noWrap/>
            <w:vAlign w:val="bottom"/>
            <w:hideMark/>
          </w:tcPr>
          <w:p w14:paraId="3937FB16" w14:textId="77777777" w:rsidR="004074D1" w:rsidRPr="004074D1" w:rsidRDefault="004074D1" w:rsidP="004074D1">
            <w:pPr>
              <w:jc w:val="center"/>
              <w:rPr>
                <w:rFonts w:ascii="Myriad Pro" w:hAnsi="Myriad Pro" w:cs="Arial"/>
                <w:b/>
                <w:bCs/>
                <w:color w:val="000000"/>
                <w:sz w:val="18"/>
                <w:szCs w:val="18"/>
              </w:rPr>
            </w:pPr>
            <w:r w:rsidRPr="004074D1">
              <w:rPr>
                <w:rFonts w:ascii="Myriad Pro" w:hAnsi="Myriad Pro" w:cs="Arial"/>
                <w:b/>
                <w:bCs/>
                <w:color w:val="000000"/>
                <w:sz w:val="18"/>
                <w:szCs w:val="18"/>
              </w:rPr>
              <w:t>100%</w:t>
            </w:r>
          </w:p>
        </w:tc>
        <w:tc>
          <w:tcPr>
            <w:tcW w:w="556" w:type="pct"/>
            <w:tcBorders>
              <w:top w:val="nil"/>
              <w:left w:val="nil"/>
              <w:bottom w:val="single" w:sz="8" w:space="0" w:color="auto"/>
              <w:right w:val="single" w:sz="8" w:space="0" w:color="808080"/>
            </w:tcBorders>
            <w:shd w:val="clear" w:color="auto" w:fill="auto"/>
            <w:noWrap/>
            <w:vAlign w:val="bottom"/>
            <w:hideMark/>
          </w:tcPr>
          <w:p w14:paraId="33A84326" w14:textId="77777777" w:rsidR="004074D1" w:rsidRPr="004074D1" w:rsidRDefault="004074D1" w:rsidP="004074D1">
            <w:pPr>
              <w:jc w:val="center"/>
              <w:rPr>
                <w:rFonts w:ascii="Myriad Pro" w:hAnsi="Myriad Pro" w:cs="Arial"/>
                <w:b/>
                <w:bCs/>
                <w:color w:val="000000"/>
                <w:sz w:val="18"/>
                <w:szCs w:val="18"/>
              </w:rPr>
            </w:pPr>
            <w:r w:rsidRPr="004074D1">
              <w:rPr>
                <w:rFonts w:ascii="Myriad Pro" w:hAnsi="Myriad Pro" w:cs="Arial"/>
                <w:b/>
                <w:bCs/>
                <w:color w:val="000000"/>
                <w:sz w:val="18"/>
                <w:szCs w:val="18"/>
              </w:rPr>
              <w:t>100%</w:t>
            </w:r>
          </w:p>
        </w:tc>
        <w:tc>
          <w:tcPr>
            <w:tcW w:w="556" w:type="pct"/>
            <w:tcBorders>
              <w:top w:val="nil"/>
              <w:left w:val="nil"/>
              <w:bottom w:val="single" w:sz="8" w:space="0" w:color="auto"/>
              <w:right w:val="single" w:sz="8" w:space="0" w:color="808080"/>
            </w:tcBorders>
            <w:shd w:val="clear" w:color="auto" w:fill="auto"/>
            <w:noWrap/>
            <w:vAlign w:val="bottom"/>
            <w:hideMark/>
          </w:tcPr>
          <w:p w14:paraId="5924DF92" w14:textId="77777777" w:rsidR="004074D1" w:rsidRPr="004074D1" w:rsidRDefault="004074D1" w:rsidP="004074D1">
            <w:pPr>
              <w:jc w:val="right"/>
              <w:rPr>
                <w:rFonts w:ascii="Myriad Pro" w:hAnsi="Myriad Pro" w:cs="Arial"/>
                <w:b/>
                <w:bCs/>
                <w:color w:val="000000"/>
                <w:sz w:val="18"/>
                <w:szCs w:val="18"/>
              </w:rPr>
            </w:pPr>
            <w:r w:rsidRPr="004074D1">
              <w:rPr>
                <w:rFonts w:ascii="Myriad Pro" w:hAnsi="Myriad Pro" w:cs="Arial"/>
                <w:b/>
                <w:bCs/>
                <w:color w:val="000000"/>
                <w:sz w:val="18"/>
                <w:szCs w:val="18"/>
              </w:rPr>
              <w:t>5 541 241</w:t>
            </w:r>
          </w:p>
        </w:tc>
        <w:tc>
          <w:tcPr>
            <w:tcW w:w="417" w:type="pct"/>
            <w:tcBorders>
              <w:top w:val="nil"/>
              <w:left w:val="nil"/>
              <w:bottom w:val="single" w:sz="8" w:space="0" w:color="auto"/>
              <w:right w:val="single" w:sz="8" w:space="0" w:color="808080"/>
            </w:tcBorders>
            <w:shd w:val="clear" w:color="auto" w:fill="auto"/>
            <w:noWrap/>
            <w:vAlign w:val="bottom"/>
            <w:hideMark/>
          </w:tcPr>
          <w:p w14:paraId="76A1CAEA" w14:textId="77777777" w:rsidR="004074D1" w:rsidRPr="004074D1" w:rsidRDefault="004074D1" w:rsidP="004074D1">
            <w:pPr>
              <w:rPr>
                <w:rFonts w:ascii="Myriad Pro" w:hAnsi="Myriad Pro" w:cs="Arial"/>
                <w:b/>
                <w:bCs/>
                <w:color w:val="000000"/>
                <w:sz w:val="18"/>
                <w:szCs w:val="18"/>
              </w:rPr>
            </w:pPr>
            <w:r w:rsidRPr="004074D1">
              <w:rPr>
                <w:rFonts w:ascii="Myriad Pro" w:hAnsi="Myriad Pro" w:cs="Arial"/>
                <w:b/>
                <w:bCs/>
                <w:color w:val="000000"/>
                <w:sz w:val="18"/>
                <w:szCs w:val="18"/>
              </w:rPr>
              <w:t> </w:t>
            </w:r>
          </w:p>
        </w:tc>
        <w:tc>
          <w:tcPr>
            <w:tcW w:w="480" w:type="pct"/>
            <w:tcBorders>
              <w:top w:val="nil"/>
              <w:left w:val="nil"/>
              <w:bottom w:val="single" w:sz="8" w:space="0" w:color="auto"/>
              <w:right w:val="single" w:sz="8" w:space="0" w:color="auto"/>
            </w:tcBorders>
            <w:shd w:val="clear" w:color="auto" w:fill="auto"/>
            <w:noWrap/>
            <w:vAlign w:val="bottom"/>
            <w:hideMark/>
          </w:tcPr>
          <w:p w14:paraId="37F25BE9" w14:textId="77777777" w:rsidR="004074D1" w:rsidRPr="004074D1" w:rsidRDefault="004074D1" w:rsidP="004074D1">
            <w:pPr>
              <w:jc w:val="right"/>
              <w:rPr>
                <w:rFonts w:ascii="Myriad Pro" w:hAnsi="Myriad Pro" w:cs="Arial"/>
                <w:b/>
                <w:bCs/>
                <w:color w:val="000000"/>
                <w:sz w:val="18"/>
                <w:szCs w:val="18"/>
              </w:rPr>
            </w:pPr>
            <w:r w:rsidRPr="004074D1">
              <w:rPr>
                <w:rFonts w:ascii="Myriad Pro" w:hAnsi="Myriad Pro" w:cs="Arial"/>
                <w:b/>
                <w:bCs/>
                <w:color w:val="000000"/>
                <w:sz w:val="18"/>
                <w:szCs w:val="18"/>
              </w:rPr>
              <w:t>100%</w:t>
            </w:r>
          </w:p>
        </w:tc>
      </w:tr>
      <w:tr w:rsidR="004074D1" w:rsidRPr="004074D1" w14:paraId="436616F7" w14:textId="77777777" w:rsidTr="009930FC">
        <w:trPr>
          <w:trHeight w:val="540"/>
        </w:trPr>
        <w:tc>
          <w:tcPr>
            <w:tcW w:w="1322" w:type="pct"/>
            <w:tcBorders>
              <w:top w:val="nil"/>
              <w:left w:val="single" w:sz="8" w:space="0" w:color="auto"/>
              <w:bottom w:val="single" w:sz="8" w:space="0" w:color="808080"/>
              <w:right w:val="single" w:sz="8" w:space="0" w:color="808080"/>
            </w:tcBorders>
            <w:shd w:val="clear" w:color="auto" w:fill="auto"/>
            <w:vAlign w:val="bottom"/>
            <w:hideMark/>
          </w:tcPr>
          <w:p w14:paraId="4DFF3C47" w14:textId="77777777" w:rsidR="004074D1" w:rsidRPr="004074D1" w:rsidRDefault="004074D1" w:rsidP="004074D1">
            <w:pPr>
              <w:rPr>
                <w:rFonts w:ascii="Myriad Pro" w:hAnsi="Myriad Pro" w:cs="Arial"/>
                <w:color w:val="000000"/>
                <w:sz w:val="18"/>
                <w:szCs w:val="18"/>
              </w:rPr>
            </w:pPr>
            <w:r w:rsidRPr="004074D1">
              <w:rPr>
                <w:rFonts w:ascii="Myriad Pro" w:hAnsi="Myriad Pro" w:cs="Arial"/>
                <w:color w:val="000000"/>
                <w:sz w:val="18"/>
                <w:szCs w:val="18"/>
              </w:rPr>
              <w:t>Коэффициент соотношения оборотных и внеоборотных активов: К</w:t>
            </w:r>
            <w:r w:rsidRPr="004074D1">
              <w:rPr>
                <w:rFonts w:ascii="Myriad Pro" w:hAnsi="Myriad Pro" w:cs="Arial"/>
                <w:color w:val="000000"/>
                <w:sz w:val="18"/>
                <w:szCs w:val="18"/>
                <w:vertAlign w:val="superscript"/>
              </w:rPr>
              <w:t>о/в</w:t>
            </w:r>
          </w:p>
        </w:tc>
        <w:tc>
          <w:tcPr>
            <w:tcW w:w="549" w:type="pct"/>
            <w:tcBorders>
              <w:top w:val="nil"/>
              <w:left w:val="nil"/>
              <w:bottom w:val="single" w:sz="8" w:space="0" w:color="808080"/>
              <w:right w:val="single" w:sz="8" w:space="0" w:color="808080"/>
            </w:tcBorders>
            <w:shd w:val="clear" w:color="auto" w:fill="auto"/>
            <w:noWrap/>
            <w:vAlign w:val="center"/>
            <w:hideMark/>
          </w:tcPr>
          <w:p w14:paraId="53B83C98" w14:textId="77777777" w:rsidR="004074D1" w:rsidRPr="004074D1" w:rsidRDefault="004074D1" w:rsidP="00D108E4">
            <w:pPr>
              <w:jc w:val="right"/>
              <w:rPr>
                <w:rFonts w:ascii="Myriad Pro" w:hAnsi="Myriad Pro" w:cs="Arial"/>
                <w:sz w:val="18"/>
                <w:szCs w:val="18"/>
              </w:rPr>
            </w:pPr>
            <w:r w:rsidRPr="004074D1">
              <w:rPr>
                <w:rFonts w:ascii="Myriad Pro" w:hAnsi="Myriad Pro" w:cs="Arial"/>
                <w:sz w:val="18"/>
                <w:szCs w:val="18"/>
              </w:rPr>
              <w:t>0,34</w:t>
            </w:r>
          </w:p>
        </w:tc>
        <w:tc>
          <w:tcPr>
            <w:tcW w:w="563" w:type="pct"/>
            <w:tcBorders>
              <w:top w:val="nil"/>
              <w:left w:val="nil"/>
              <w:bottom w:val="single" w:sz="8" w:space="0" w:color="808080"/>
              <w:right w:val="single" w:sz="8" w:space="0" w:color="808080"/>
            </w:tcBorders>
            <w:shd w:val="clear" w:color="auto" w:fill="auto"/>
            <w:noWrap/>
            <w:vAlign w:val="center"/>
            <w:hideMark/>
          </w:tcPr>
          <w:p w14:paraId="5DF97406" w14:textId="77777777" w:rsidR="004074D1" w:rsidRPr="004074D1" w:rsidRDefault="004074D1" w:rsidP="00D108E4">
            <w:pPr>
              <w:jc w:val="right"/>
              <w:rPr>
                <w:rFonts w:ascii="Myriad Pro" w:hAnsi="Myriad Pro" w:cs="Arial"/>
                <w:sz w:val="18"/>
                <w:szCs w:val="18"/>
              </w:rPr>
            </w:pPr>
            <w:r w:rsidRPr="004074D1">
              <w:rPr>
                <w:rFonts w:ascii="Myriad Pro" w:hAnsi="Myriad Pro" w:cs="Arial"/>
                <w:sz w:val="18"/>
                <w:szCs w:val="18"/>
              </w:rPr>
              <w:t>0,27</w:t>
            </w:r>
          </w:p>
        </w:tc>
        <w:tc>
          <w:tcPr>
            <w:tcW w:w="556" w:type="pct"/>
            <w:tcBorders>
              <w:top w:val="nil"/>
              <w:left w:val="nil"/>
              <w:bottom w:val="single" w:sz="8" w:space="0" w:color="808080"/>
              <w:right w:val="nil"/>
            </w:tcBorders>
            <w:shd w:val="clear" w:color="auto" w:fill="auto"/>
            <w:noWrap/>
            <w:vAlign w:val="center"/>
            <w:hideMark/>
          </w:tcPr>
          <w:p w14:paraId="45E4FE18" w14:textId="77777777" w:rsidR="004074D1" w:rsidRPr="004074D1" w:rsidRDefault="004074D1" w:rsidP="00D108E4">
            <w:pPr>
              <w:jc w:val="right"/>
              <w:rPr>
                <w:rFonts w:ascii="Myriad Pro" w:hAnsi="Myriad Pro" w:cs="Arial"/>
                <w:sz w:val="18"/>
                <w:szCs w:val="18"/>
              </w:rPr>
            </w:pPr>
            <w:r w:rsidRPr="004074D1">
              <w:rPr>
                <w:rFonts w:ascii="Myriad Pro" w:hAnsi="Myriad Pro" w:cs="Arial"/>
                <w:sz w:val="18"/>
                <w:szCs w:val="18"/>
              </w:rPr>
              <w:t> </w:t>
            </w:r>
          </w:p>
        </w:tc>
        <w:tc>
          <w:tcPr>
            <w:tcW w:w="556" w:type="pct"/>
            <w:tcBorders>
              <w:top w:val="nil"/>
              <w:left w:val="nil"/>
              <w:bottom w:val="single" w:sz="8" w:space="0" w:color="808080"/>
              <w:right w:val="single" w:sz="8" w:space="0" w:color="auto"/>
            </w:tcBorders>
            <w:shd w:val="clear" w:color="auto" w:fill="auto"/>
            <w:noWrap/>
            <w:vAlign w:val="center"/>
            <w:hideMark/>
          </w:tcPr>
          <w:p w14:paraId="7CF4B87B" w14:textId="77777777" w:rsidR="004074D1" w:rsidRPr="004074D1" w:rsidRDefault="004074D1" w:rsidP="00D108E4">
            <w:pPr>
              <w:jc w:val="right"/>
              <w:rPr>
                <w:rFonts w:ascii="Myriad Pro" w:hAnsi="Myriad Pro" w:cs="Arial"/>
                <w:sz w:val="18"/>
                <w:szCs w:val="18"/>
              </w:rPr>
            </w:pPr>
            <w:r w:rsidRPr="004074D1">
              <w:rPr>
                <w:rFonts w:ascii="Myriad Pro" w:hAnsi="Myriad Pro" w:cs="Arial"/>
                <w:sz w:val="18"/>
                <w:szCs w:val="18"/>
              </w:rPr>
              <w:t> </w:t>
            </w:r>
          </w:p>
        </w:tc>
        <w:tc>
          <w:tcPr>
            <w:tcW w:w="556" w:type="pct"/>
            <w:tcBorders>
              <w:top w:val="nil"/>
              <w:left w:val="nil"/>
              <w:bottom w:val="single" w:sz="8" w:space="0" w:color="auto"/>
              <w:right w:val="single" w:sz="8" w:space="0" w:color="auto"/>
            </w:tcBorders>
            <w:shd w:val="clear" w:color="auto" w:fill="auto"/>
            <w:noWrap/>
            <w:vAlign w:val="center"/>
            <w:hideMark/>
          </w:tcPr>
          <w:p w14:paraId="535637C0" w14:textId="77777777" w:rsidR="004074D1" w:rsidRPr="004074D1" w:rsidRDefault="004074D1" w:rsidP="00D108E4">
            <w:pPr>
              <w:jc w:val="right"/>
              <w:rPr>
                <w:rFonts w:ascii="Myriad Pro" w:hAnsi="Myriad Pro" w:cs="Arial"/>
                <w:sz w:val="18"/>
                <w:szCs w:val="18"/>
              </w:rPr>
            </w:pPr>
            <w:r w:rsidRPr="004074D1">
              <w:rPr>
                <w:rFonts w:ascii="Myriad Pro" w:hAnsi="Myriad Pro" w:cs="Arial"/>
                <w:sz w:val="18"/>
                <w:szCs w:val="18"/>
                <w:lang w:val="en-US"/>
              </w:rPr>
              <w:t>-0,07</w:t>
            </w:r>
          </w:p>
        </w:tc>
        <w:tc>
          <w:tcPr>
            <w:tcW w:w="417" w:type="pct"/>
            <w:tcBorders>
              <w:top w:val="nil"/>
              <w:left w:val="nil"/>
              <w:bottom w:val="single" w:sz="8" w:space="0" w:color="808080"/>
              <w:right w:val="nil"/>
            </w:tcBorders>
            <w:shd w:val="clear" w:color="auto" w:fill="auto"/>
            <w:noWrap/>
            <w:vAlign w:val="bottom"/>
            <w:hideMark/>
          </w:tcPr>
          <w:p w14:paraId="2DA59E56" w14:textId="77777777" w:rsidR="004074D1" w:rsidRPr="004074D1" w:rsidRDefault="004074D1" w:rsidP="004074D1">
            <w:pPr>
              <w:rPr>
                <w:rFonts w:ascii="Myriad Pro" w:hAnsi="Myriad Pro" w:cs="Arial"/>
                <w:color w:val="000000"/>
                <w:sz w:val="18"/>
                <w:szCs w:val="18"/>
              </w:rPr>
            </w:pPr>
            <w:r w:rsidRPr="004074D1">
              <w:rPr>
                <w:rFonts w:ascii="Myriad Pro" w:hAnsi="Myriad Pro" w:cs="Arial"/>
                <w:color w:val="000000"/>
                <w:sz w:val="18"/>
                <w:szCs w:val="18"/>
              </w:rPr>
              <w:t> </w:t>
            </w:r>
          </w:p>
        </w:tc>
        <w:tc>
          <w:tcPr>
            <w:tcW w:w="480" w:type="pct"/>
            <w:tcBorders>
              <w:top w:val="nil"/>
              <w:left w:val="nil"/>
              <w:bottom w:val="single" w:sz="8" w:space="0" w:color="808080"/>
              <w:right w:val="single" w:sz="8" w:space="0" w:color="auto"/>
            </w:tcBorders>
            <w:shd w:val="clear" w:color="auto" w:fill="auto"/>
            <w:noWrap/>
            <w:vAlign w:val="bottom"/>
            <w:hideMark/>
          </w:tcPr>
          <w:p w14:paraId="45B81E10" w14:textId="77777777" w:rsidR="004074D1" w:rsidRPr="004074D1" w:rsidRDefault="004074D1" w:rsidP="004074D1">
            <w:pPr>
              <w:rPr>
                <w:rFonts w:ascii="Myriad Pro" w:hAnsi="Myriad Pro" w:cs="Arial"/>
                <w:color w:val="000000"/>
                <w:sz w:val="18"/>
                <w:szCs w:val="18"/>
              </w:rPr>
            </w:pPr>
            <w:r w:rsidRPr="004074D1">
              <w:rPr>
                <w:rFonts w:ascii="Myriad Pro" w:hAnsi="Myriad Pro" w:cs="Arial"/>
                <w:color w:val="000000"/>
                <w:sz w:val="18"/>
                <w:szCs w:val="18"/>
              </w:rPr>
              <w:t> </w:t>
            </w:r>
          </w:p>
        </w:tc>
      </w:tr>
    </w:tbl>
    <w:p w14:paraId="3E8BE2B0" w14:textId="77777777" w:rsidR="001C4EEB" w:rsidRPr="007E64AE" w:rsidRDefault="001C4EEB" w:rsidP="001C4EEB">
      <w:pPr>
        <w:autoSpaceDE w:val="0"/>
        <w:autoSpaceDN w:val="0"/>
        <w:adjustRightInd w:val="0"/>
        <w:spacing w:before="240" w:line="360" w:lineRule="auto"/>
        <w:rPr>
          <w:rFonts w:ascii="Myriad Pro" w:hAnsi="Myriad Pro" w:cs="Myriad Pro"/>
          <w:b/>
          <w:bCs/>
          <w:color w:val="000000"/>
          <w:sz w:val="26"/>
          <w:szCs w:val="26"/>
          <w:lang w:val="en-US"/>
        </w:rPr>
      </w:pPr>
      <w:r w:rsidRPr="007E64AE">
        <w:rPr>
          <w:rFonts w:ascii="Myriad Pro" w:hAnsi="Myriad Pro" w:cs="Calibri"/>
          <w:b/>
          <w:bCs/>
          <w:color w:val="000000"/>
          <w:sz w:val="26"/>
          <w:szCs w:val="26"/>
        </w:rPr>
        <w:t>Анализ</w:t>
      </w:r>
      <w:r w:rsidRPr="007E64AE">
        <w:rPr>
          <w:rFonts w:ascii="Myriad Pro" w:hAnsi="Myriad Pro" w:cs="Myriad Pro"/>
          <w:b/>
          <w:bCs/>
          <w:color w:val="000000"/>
          <w:sz w:val="26"/>
          <w:szCs w:val="26"/>
          <w:lang w:val="en-US"/>
        </w:rPr>
        <w:t xml:space="preserve"> </w:t>
      </w:r>
      <w:r w:rsidRPr="007E64AE">
        <w:rPr>
          <w:rFonts w:ascii="Myriad Pro" w:hAnsi="Myriad Pro" w:cs="Calibri"/>
          <w:b/>
          <w:bCs/>
          <w:color w:val="000000"/>
          <w:sz w:val="26"/>
          <w:szCs w:val="26"/>
        </w:rPr>
        <w:t>структуры</w:t>
      </w:r>
      <w:r w:rsidRPr="007E64AE">
        <w:rPr>
          <w:rFonts w:ascii="Myriad Pro" w:hAnsi="Myriad Pro" w:cs="Myriad Pro"/>
          <w:b/>
          <w:bCs/>
          <w:color w:val="000000"/>
          <w:sz w:val="26"/>
          <w:szCs w:val="26"/>
          <w:lang w:val="en-US"/>
        </w:rPr>
        <w:t xml:space="preserve"> «</w:t>
      </w:r>
      <w:r w:rsidRPr="007E64AE">
        <w:rPr>
          <w:rFonts w:ascii="Myriad Pro" w:hAnsi="Myriad Pro" w:cs="Calibri"/>
          <w:b/>
          <w:bCs/>
          <w:color w:val="000000"/>
          <w:sz w:val="26"/>
          <w:szCs w:val="26"/>
        </w:rPr>
        <w:t>Внеоборотных</w:t>
      </w:r>
      <w:r w:rsidRPr="007E64AE">
        <w:rPr>
          <w:rFonts w:ascii="Myriad Pro" w:hAnsi="Myriad Pro" w:cs="Myriad Pro"/>
          <w:b/>
          <w:bCs/>
          <w:color w:val="000000"/>
          <w:sz w:val="26"/>
          <w:szCs w:val="26"/>
          <w:lang w:val="en-US"/>
        </w:rPr>
        <w:t xml:space="preserve"> </w:t>
      </w:r>
      <w:r w:rsidRPr="007E64AE">
        <w:rPr>
          <w:rFonts w:ascii="Myriad Pro" w:hAnsi="Myriad Pro" w:cs="Calibri"/>
          <w:b/>
          <w:bCs/>
          <w:color w:val="000000"/>
          <w:sz w:val="26"/>
          <w:szCs w:val="26"/>
        </w:rPr>
        <w:t>активов</w:t>
      </w:r>
      <w:r w:rsidRPr="007E64AE">
        <w:rPr>
          <w:rFonts w:ascii="Myriad Pro" w:hAnsi="Myriad Pro" w:cs="Myriad Pro"/>
          <w:b/>
          <w:bCs/>
          <w:color w:val="000000"/>
          <w:sz w:val="26"/>
          <w:szCs w:val="26"/>
          <w:lang w:val="en-US"/>
        </w:rPr>
        <w:t>»:</w:t>
      </w:r>
    </w:p>
    <w:tbl>
      <w:tblPr>
        <w:tblW w:w="5000" w:type="pct"/>
        <w:tblLook w:val="04A0" w:firstRow="1" w:lastRow="0" w:firstColumn="1" w:lastColumn="0" w:noHBand="0" w:noVBand="1"/>
      </w:tblPr>
      <w:tblGrid>
        <w:gridCol w:w="2745"/>
        <w:gridCol w:w="961"/>
        <w:gridCol w:w="1002"/>
        <w:gridCol w:w="962"/>
        <w:gridCol w:w="962"/>
        <w:gridCol w:w="984"/>
        <w:gridCol w:w="799"/>
        <w:gridCol w:w="930"/>
      </w:tblGrid>
      <w:tr w:rsidR="00D108E4" w:rsidRPr="0068151E" w14:paraId="27444748" w14:textId="77777777" w:rsidTr="009930FC">
        <w:trPr>
          <w:trHeight w:val="757"/>
          <w:tblHeader/>
        </w:trPr>
        <w:tc>
          <w:tcPr>
            <w:tcW w:w="1127" w:type="pct"/>
            <w:vMerge w:val="restar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000000" w:fill="4F6228"/>
            <w:vAlign w:val="center"/>
            <w:hideMark/>
          </w:tcPr>
          <w:p w14:paraId="1784556E" w14:textId="77777777" w:rsidR="00D108E4" w:rsidRPr="0068151E" w:rsidRDefault="00F67CA0" w:rsidP="0068151E">
            <w:pPr>
              <w:jc w:val="center"/>
              <w:rPr>
                <w:rFonts w:ascii="Myriad Pro" w:hAnsi="Myriad Pro" w:cs="Arial"/>
                <w:b/>
                <w:bCs/>
                <w:color w:val="FFFFFF"/>
                <w:sz w:val="18"/>
                <w:szCs w:val="18"/>
              </w:rPr>
            </w:pPr>
            <w:r w:rsidRPr="00D108E4">
              <w:rPr>
                <w:rFonts w:ascii="Myriad Pro" w:hAnsi="Myriad Pro" w:cs="Arial"/>
                <w:b/>
                <w:bCs/>
                <w:color w:val="FFFFFF"/>
                <w:sz w:val="18"/>
                <w:szCs w:val="18"/>
              </w:rPr>
              <w:t>Показатели ПАО «МРСК Сибири»</w:t>
            </w:r>
          </w:p>
        </w:tc>
        <w:tc>
          <w:tcPr>
            <w:tcW w:w="1176" w:type="pct"/>
            <w:gridSpan w:val="2"/>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4ACE081F" w14:textId="77777777" w:rsidR="00D108E4" w:rsidRPr="004074D1" w:rsidRDefault="00D108E4" w:rsidP="00D108E4">
            <w:pPr>
              <w:jc w:val="center"/>
              <w:rPr>
                <w:rFonts w:ascii="Myriad Pro" w:hAnsi="Myriad Pro" w:cs="Arial"/>
                <w:b/>
                <w:color w:val="FFFFFF"/>
                <w:sz w:val="18"/>
                <w:szCs w:val="18"/>
              </w:rPr>
            </w:pPr>
            <w:r w:rsidRPr="004074D1">
              <w:rPr>
                <w:rFonts w:ascii="Myriad Pro" w:hAnsi="Myriad Pro" w:cs="Arial"/>
                <w:b/>
                <w:color w:val="FFFFFF" w:themeColor="background1"/>
                <w:sz w:val="18"/>
                <w:szCs w:val="18"/>
              </w:rPr>
              <w:t>Абсолютное значение,</w:t>
            </w:r>
            <w:r w:rsidRPr="00D108E4">
              <w:rPr>
                <w:rFonts w:ascii="Myriad Pro" w:hAnsi="Myriad Pro" w:cs="Arial"/>
                <w:b/>
                <w:color w:val="FFFFFF" w:themeColor="background1"/>
                <w:sz w:val="18"/>
                <w:szCs w:val="18"/>
              </w:rPr>
              <w:br/>
            </w:r>
            <w:r w:rsidRPr="00D108E4">
              <w:rPr>
                <w:rFonts w:ascii="Myriad Pro" w:hAnsi="Myriad Pro" w:cs="Arial"/>
                <w:b/>
                <w:color w:val="FFFFFF"/>
                <w:sz w:val="18"/>
                <w:szCs w:val="18"/>
              </w:rPr>
              <w:t xml:space="preserve"> </w:t>
            </w:r>
            <w:r w:rsidRPr="004074D1">
              <w:rPr>
                <w:rFonts w:ascii="Myriad Pro" w:hAnsi="Myriad Pro" w:cs="Arial"/>
                <w:b/>
                <w:color w:val="FFFFFF"/>
                <w:sz w:val="18"/>
                <w:szCs w:val="18"/>
              </w:rPr>
              <w:t>тыс. руб.</w:t>
            </w:r>
          </w:p>
        </w:tc>
        <w:tc>
          <w:tcPr>
            <w:tcW w:w="1153" w:type="pct"/>
            <w:gridSpan w:val="2"/>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5D1A58B7" w14:textId="77777777" w:rsidR="00D108E4" w:rsidRPr="0068151E" w:rsidRDefault="00D108E4" w:rsidP="00D108E4">
            <w:pPr>
              <w:jc w:val="center"/>
              <w:rPr>
                <w:rFonts w:ascii="Myriad Pro" w:hAnsi="Myriad Pro" w:cs="Arial"/>
                <w:b/>
                <w:bCs/>
                <w:color w:val="FFFFFF"/>
                <w:sz w:val="18"/>
                <w:szCs w:val="18"/>
              </w:rPr>
            </w:pPr>
            <w:r w:rsidRPr="0068151E">
              <w:rPr>
                <w:rFonts w:ascii="Myriad Pro" w:hAnsi="Myriad Pro" w:cs="Arial"/>
                <w:b/>
                <w:bCs/>
                <w:color w:val="FFFFFF"/>
                <w:sz w:val="18"/>
                <w:szCs w:val="18"/>
              </w:rPr>
              <w:t>Удельный вес(%)</w:t>
            </w:r>
          </w:p>
        </w:tc>
        <w:tc>
          <w:tcPr>
            <w:tcW w:w="1545" w:type="pct"/>
            <w:gridSpan w:val="3"/>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vAlign w:val="center"/>
            <w:hideMark/>
          </w:tcPr>
          <w:p w14:paraId="56CA3AF2" w14:textId="77777777" w:rsidR="00D108E4" w:rsidRPr="0068151E" w:rsidRDefault="00D108E4" w:rsidP="00D108E4">
            <w:pPr>
              <w:jc w:val="center"/>
              <w:rPr>
                <w:rFonts w:ascii="Myriad Pro" w:hAnsi="Myriad Pro" w:cs="Arial"/>
                <w:b/>
                <w:bCs/>
                <w:color w:val="FFFFFF"/>
                <w:sz w:val="18"/>
                <w:szCs w:val="18"/>
              </w:rPr>
            </w:pPr>
            <w:r>
              <w:rPr>
                <w:rFonts w:ascii="Myriad Pro" w:hAnsi="Myriad Pro" w:cs="Arial"/>
                <w:b/>
                <w:bCs/>
                <w:color w:val="FFFFFF" w:themeColor="background1"/>
                <w:sz w:val="18"/>
                <w:szCs w:val="18"/>
              </w:rPr>
              <w:t>Отклонения</w:t>
            </w:r>
          </w:p>
        </w:tc>
      </w:tr>
      <w:tr w:rsidR="00D108E4" w:rsidRPr="0068151E" w14:paraId="16099505" w14:textId="77777777" w:rsidTr="009930FC">
        <w:trPr>
          <w:trHeight w:val="276"/>
          <w:tblHeader/>
        </w:trPr>
        <w:tc>
          <w:tcPr>
            <w:tcW w:w="1127"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vAlign w:val="center"/>
            <w:hideMark/>
          </w:tcPr>
          <w:p w14:paraId="016F682E" w14:textId="77777777" w:rsidR="00D108E4" w:rsidRPr="0068151E" w:rsidRDefault="00D108E4" w:rsidP="0068151E">
            <w:pPr>
              <w:rPr>
                <w:rFonts w:ascii="Myriad Pro" w:hAnsi="Myriad Pro" w:cs="Arial"/>
                <w:b/>
                <w:bCs/>
                <w:color w:val="FFFFFF"/>
                <w:sz w:val="18"/>
                <w:szCs w:val="18"/>
              </w:rPr>
            </w:pPr>
          </w:p>
        </w:tc>
        <w:tc>
          <w:tcPr>
            <w:tcW w:w="564" w:type="pct"/>
            <w:vMerge w:val="restar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bottom"/>
            <w:hideMark/>
          </w:tcPr>
          <w:p w14:paraId="29FC6A14" w14:textId="77777777" w:rsidR="00D108E4" w:rsidRPr="004074D1" w:rsidRDefault="00D108E4" w:rsidP="00D108E4">
            <w:pPr>
              <w:jc w:val="center"/>
              <w:rPr>
                <w:rFonts w:ascii="Myriad Pro" w:hAnsi="Myriad Pro" w:cs="Arial"/>
                <w:color w:val="FFFFFF"/>
                <w:sz w:val="18"/>
                <w:szCs w:val="18"/>
              </w:rPr>
            </w:pPr>
            <w:r w:rsidRPr="00D108E4">
              <w:rPr>
                <w:rFonts w:ascii="Myriad Pro" w:hAnsi="Myriad Pro" w:cs="Arial"/>
                <w:bCs/>
                <w:color w:val="FFFFFF"/>
                <w:sz w:val="18"/>
                <w:szCs w:val="18"/>
              </w:rPr>
              <w:t>н</w:t>
            </w:r>
            <w:r w:rsidRPr="0068151E">
              <w:rPr>
                <w:rFonts w:ascii="Myriad Pro" w:hAnsi="Myriad Pro" w:cs="Arial"/>
                <w:bCs/>
                <w:color w:val="FFFFFF"/>
                <w:sz w:val="18"/>
                <w:szCs w:val="18"/>
              </w:rPr>
              <w:t>а 31.12.2017</w:t>
            </w:r>
          </w:p>
        </w:tc>
        <w:tc>
          <w:tcPr>
            <w:tcW w:w="612" w:type="pct"/>
            <w:vMerge w:val="restar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bottom"/>
            <w:hideMark/>
          </w:tcPr>
          <w:p w14:paraId="537E520A" w14:textId="77777777" w:rsidR="00D108E4" w:rsidRPr="0068151E" w:rsidRDefault="00D108E4" w:rsidP="00D108E4">
            <w:pPr>
              <w:jc w:val="center"/>
              <w:rPr>
                <w:rFonts w:ascii="Myriad Pro" w:hAnsi="Myriad Pro" w:cs="Arial"/>
                <w:bCs/>
                <w:color w:val="FFFFFF"/>
                <w:sz w:val="18"/>
                <w:szCs w:val="18"/>
              </w:rPr>
            </w:pPr>
            <w:r w:rsidRPr="00D108E4">
              <w:rPr>
                <w:rFonts w:ascii="Myriad Pro" w:hAnsi="Myriad Pro" w:cs="Arial"/>
                <w:bCs/>
                <w:color w:val="FFFFFF"/>
                <w:sz w:val="18"/>
                <w:szCs w:val="18"/>
              </w:rPr>
              <w:t>н</w:t>
            </w:r>
            <w:r w:rsidRPr="0068151E">
              <w:rPr>
                <w:rFonts w:ascii="Myriad Pro" w:hAnsi="Myriad Pro" w:cs="Arial"/>
                <w:bCs/>
                <w:color w:val="FFFFFF"/>
                <w:sz w:val="18"/>
                <w:szCs w:val="18"/>
              </w:rPr>
              <w:t>а 31.12.2018</w:t>
            </w:r>
          </w:p>
        </w:tc>
        <w:tc>
          <w:tcPr>
            <w:tcW w:w="585" w:type="pct"/>
            <w:vMerge w:val="restar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bottom"/>
            <w:hideMark/>
          </w:tcPr>
          <w:p w14:paraId="301E27A2" w14:textId="77777777" w:rsidR="00D108E4" w:rsidRPr="0068151E" w:rsidRDefault="00D108E4" w:rsidP="0068151E">
            <w:pPr>
              <w:jc w:val="center"/>
              <w:rPr>
                <w:rFonts w:ascii="Myriad Pro" w:hAnsi="Myriad Pro" w:cs="Arial"/>
                <w:bCs/>
                <w:color w:val="FFFFFF"/>
                <w:sz w:val="18"/>
                <w:szCs w:val="18"/>
              </w:rPr>
            </w:pPr>
            <w:r w:rsidRPr="00D108E4">
              <w:rPr>
                <w:rFonts w:ascii="Myriad Pro" w:hAnsi="Myriad Pro" w:cs="Arial"/>
                <w:bCs/>
                <w:color w:val="FFFFFF"/>
                <w:sz w:val="18"/>
                <w:szCs w:val="18"/>
              </w:rPr>
              <w:t>н</w:t>
            </w:r>
            <w:r w:rsidRPr="0068151E">
              <w:rPr>
                <w:rFonts w:ascii="Myriad Pro" w:hAnsi="Myriad Pro" w:cs="Arial"/>
                <w:bCs/>
                <w:color w:val="FFFFFF"/>
                <w:sz w:val="18"/>
                <w:szCs w:val="18"/>
              </w:rPr>
              <w:t>а 31.12.2017</w:t>
            </w:r>
          </w:p>
        </w:tc>
        <w:tc>
          <w:tcPr>
            <w:tcW w:w="568" w:type="pct"/>
            <w:vMerge w:val="restar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bottom"/>
            <w:hideMark/>
          </w:tcPr>
          <w:p w14:paraId="0FE3337E" w14:textId="77777777" w:rsidR="00D108E4" w:rsidRPr="0068151E" w:rsidRDefault="00D108E4" w:rsidP="0068151E">
            <w:pPr>
              <w:jc w:val="center"/>
              <w:rPr>
                <w:rFonts w:ascii="Myriad Pro" w:hAnsi="Myriad Pro" w:cs="Arial"/>
                <w:bCs/>
                <w:color w:val="FFFFFF"/>
                <w:sz w:val="18"/>
                <w:szCs w:val="18"/>
              </w:rPr>
            </w:pPr>
            <w:r w:rsidRPr="00D108E4">
              <w:rPr>
                <w:rFonts w:ascii="Myriad Pro" w:hAnsi="Myriad Pro" w:cs="Arial"/>
                <w:bCs/>
                <w:color w:val="FFFFFF"/>
                <w:sz w:val="18"/>
                <w:szCs w:val="18"/>
              </w:rPr>
              <w:t>н</w:t>
            </w:r>
            <w:r w:rsidRPr="0068151E">
              <w:rPr>
                <w:rFonts w:ascii="Myriad Pro" w:hAnsi="Myriad Pro" w:cs="Arial"/>
                <w:bCs/>
                <w:color w:val="FFFFFF"/>
                <w:sz w:val="18"/>
                <w:szCs w:val="18"/>
              </w:rPr>
              <w:t>а 31.12.2018</w:t>
            </w:r>
          </w:p>
        </w:tc>
        <w:tc>
          <w:tcPr>
            <w:tcW w:w="563" w:type="pct"/>
            <w:vMerge w:val="restar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bottom"/>
            <w:hideMark/>
          </w:tcPr>
          <w:p w14:paraId="1A3B20BF" w14:textId="77777777" w:rsidR="00D108E4" w:rsidRPr="0068151E" w:rsidRDefault="00D108E4" w:rsidP="00D108E4">
            <w:pPr>
              <w:ind w:left="-117" w:right="-99"/>
              <w:jc w:val="center"/>
              <w:rPr>
                <w:rFonts w:ascii="Myriad Pro" w:hAnsi="Myriad Pro" w:cs="Arial"/>
                <w:bCs/>
                <w:color w:val="FFFFFF"/>
                <w:sz w:val="18"/>
                <w:szCs w:val="18"/>
              </w:rPr>
            </w:pPr>
            <w:r w:rsidRPr="0068151E">
              <w:rPr>
                <w:rFonts w:ascii="Myriad Pro" w:hAnsi="Myriad Pro" w:cs="Arial"/>
                <w:bCs/>
                <w:color w:val="FFFFFF" w:themeColor="background1"/>
                <w:sz w:val="18"/>
                <w:szCs w:val="18"/>
              </w:rPr>
              <w:t>в абсолютных величинах</w:t>
            </w:r>
          </w:p>
        </w:tc>
        <w:tc>
          <w:tcPr>
            <w:tcW w:w="488" w:type="pct"/>
            <w:vMerge w:val="restar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bottom"/>
            <w:hideMark/>
          </w:tcPr>
          <w:p w14:paraId="69640D29" w14:textId="77777777" w:rsidR="00D108E4" w:rsidRPr="0068151E" w:rsidRDefault="00D108E4" w:rsidP="00D108E4">
            <w:pPr>
              <w:ind w:left="-117" w:right="-99"/>
              <w:jc w:val="center"/>
              <w:rPr>
                <w:rFonts w:ascii="Myriad Pro" w:hAnsi="Myriad Pro" w:cs="Arial"/>
                <w:bCs/>
                <w:color w:val="FFFFFF"/>
                <w:sz w:val="18"/>
                <w:szCs w:val="18"/>
              </w:rPr>
            </w:pPr>
            <w:r w:rsidRPr="0068151E">
              <w:rPr>
                <w:rFonts w:ascii="Myriad Pro" w:hAnsi="Myriad Pro" w:cs="Arial"/>
                <w:bCs/>
                <w:color w:val="FFFFFF" w:themeColor="background1"/>
                <w:sz w:val="18"/>
                <w:szCs w:val="18"/>
              </w:rPr>
              <w:t>в удельных весах</w:t>
            </w:r>
          </w:p>
        </w:tc>
        <w:tc>
          <w:tcPr>
            <w:tcW w:w="493" w:type="pct"/>
            <w:vMerge w:val="restar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vAlign w:val="bottom"/>
            <w:hideMark/>
          </w:tcPr>
          <w:p w14:paraId="3E59CC90" w14:textId="77777777" w:rsidR="00D108E4" w:rsidRPr="0068151E" w:rsidRDefault="00D108E4" w:rsidP="00D108E4">
            <w:pPr>
              <w:ind w:left="-117" w:right="-99"/>
              <w:jc w:val="center"/>
              <w:rPr>
                <w:rFonts w:ascii="Myriad Pro" w:hAnsi="Myriad Pro" w:cs="Arial"/>
                <w:bCs/>
                <w:color w:val="FFFFFF"/>
                <w:sz w:val="18"/>
                <w:szCs w:val="18"/>
              </w:rPr>
            </w:pPr>
            <w:r w:rsidRPr="0068151E">
              <w:rPr>
                <w:rFonts w:ascii="Myriad Pro" w:hAnsi="Myriad Pro" w:cs="Arial"/>
                <w:bCs/>
                <w:color w:val="FFFFFF" w:themeColor="background1"/>
                <w:sz w:val="18"/>
                <w:szCs w:val="18"/>
              </w:rPr>
              <w:t>в % к изменению общей величины</w:t>
            </w:r>
          </w:p>
        </w:tc>
      </w:tr>
      <w:tr w:rsidR="00D108E4" w:rsidRPr="0068151E" w14:paraId="6EA005A2" w14:textId="77777777" w:rsidTr="009930FC">
        <w:trPr>
          <w:trHeight w:val="300"/>
          <w:tblHeader/>
        </w:trPr>
        <w:tc>
          <w:tcPr>
            <w:tcW w:w="1127"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vAlign w:val="center"/>
            <w:hideMark/>
          </w:tcPr>
          <w:p w14:paraId="08A69917" w14:textId="77777777" w:rsidR="00D108E4" w:rsidRPr="0068151E" w:rsidRDefault="00D108E4" w:rsidP="0068151E">
            <w:pPr>
              <w:rPr>
                <w:rFonts w:ascii="Myriad Pro" w:hAnsi="Myriad Pro" w:cs="Arial"/>
                <w:b/>
                <w:bCs/>
                <w:color w:val="FFFFFF"/>
                <w:sz w:val="18"/>
                <w:szCs w:val="18"/>
              </w:rPr>
            </w:pPr>
          </w:p>
        </w:tc>
        <w:tc>
          <w:tcPr>
            <w:tcW w:w="564"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7A4BCAA3" w14:textId="77777777" w:rsidR="00D108E4" w:rsidRPr="0068151E" w:rsidRDefault="00D108E4" w:rsidP="0068151E">
            <w:pPr>
              <w:rPr>
                <w:rFonts w:ascii="Myriad Pro" w:hAnsi="Myriad Pro" w:cs="Arial"/>
                <w:b/>
                <w:bCs/>
                <w:color w:val="FFFFFF"/>
                <w:sz w:val="18"/>
                <w:szCs w:val="18"/>
              </w:rPr>
            </w:pPr>
          </w:p>
        </w:tc>
        <w:tc>
          <w:tcPr>
            <w:tcW w:w="612"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48A9D3C3" w14:textId="77777777" w:rsidR="00D108E4" w:rsidRPr="0068151E" w:rsidRDefault="00D108E4" w:rsidP="0068151E">
            <w:pPr>
              <w:rPr>
                <w:rFonts w:ascii="Myriad Pro" w:hAnsi="Myriad Pro" w:cs="Arial"/>
                <w:b/>
                <w:bCs/>
                <w:color w:val="FFFFFF"/>
                <w:sz w:val="18"/>
                <w:szCs w:val="18"/>
              </w:rPr>
            </w:pPr>
          </w:p>
        </w:tc>
        <w:tc>
          <w:tcPr>
            <w:tcW w:w="585"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362DC61E" w14:textId="77777777" w:rsidR="00D108E4" w:rsidRPr="0068151E" w:rsidRDefault="00D108E4" w:rsidP="0068151E">
            <w:pPr>
              <w:rPr>
                <w:rFonts w:ascii="Myriad Pro" w:hAnsi="Myriad Pro" w:cs="Arial"/>
                <w:b/>
                <w:bCs/>
                <w:color w:val="FFFFFF"/>
                <w:sz w:val="18"/>
                <w:szCs w:val="18"/>
              </w:rPr>
            </w:pPr>
          </w:p>
        </w:tc>
        <w:tc>
          <w:tcPr>
            <w:tcW w:w="568"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1516446B" w14:textId="77777777" w:rsidR="00D108E4" w:rsidRPr="0068151E" w:rsidRDefault="00D108E4" w:rsidP="0068151E">
            <w:pPr>
              <w:rPr>
                <w:rFonts w:ascii="Myriad Pro" w:hAnsi="Myriad Pro" w:cs="Arial"/>
                <w:b/>
                <w:bCs/>
                <w:color w:val="FFFFFF"/>
                <w:sz w:val="18"/>
                <w:szCs w:val="18"/>
              </w:rPr>
            </w:pPr>
          </w:p>
        </w:tc>
        <w:tc>
          <w:tcPr>
            <w:tcW w:w="563"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124B7658" w14:textId="77777777" w:rsidR="00D108E4" w:rsidRPr="0068151E" w:rsidRDefault="00D108E4" w:rsidP="0068151E">
            <w:pPr>
              <w:rPr>
                <w:rFonts w:ascii="Myriad Pro" w:hAnsi="Myriad Pro" w:cs="Arial"/>
                <w:b/>
                <w:bCs/>
                <w:color w:val="FFFFFF"/>
                <w:sz w:val="18"/>
                <w:szCs w:val="18"/>
              </w:rPr>
            </w:pPr>
          </w:p>
        </w:tc>
        <w:tc>
          <w:tcPr>
            <w:tcW w:w="488"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7407CDA8" w14:textId="77777777" w:rsidR="00D108E4" w:rsidRPr="0068151E" w:rsidRDefault="00D108E4" w:rsidP="0068151E">
            <w:pPr>
              <w:rPr>
                <w:rFonts w:ascii="Myriad Pro" w:hAnsi="Myriad Pro" w:cs="Arial"/>
                <w:b/>
                <w:bCs/>
                <w:color w:val="FFFFFF"/>
                <w:sz w:val="18"/>
                <w:szCs w:val="18"/>
              </w:rPr>
            </w:pPr>
          </w:p>
        </w:tc>
        <w:tc>
          <w:tcPr>
            <w:tcW w:w="493" w:type="pct"/>
            <w:vMerge/>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vAlign w:val="center"/>
            <w:hideMark/>
          </w:tcPr>
          <w:p w14:paraId="6A698F01" w14:textId="77777777" w:rsidR="00D108E4" w:rsidRPr="0068151E" w:rsidRDefault="00D108E4" w:rsidP="0068151E">
            <w:pPr>
              <w:rPr>
                <w:rFonts w:ascii="Myriad Pro" w:hAnsi="Myriad Pro" w:cs="Arial"/>
                <w:b/>
                <w:bCs/>
                <w:color w:val="FFFFFF"/>
                <w:sz w:val="18"/>
                <w:szCs w:val="18"/>
              </w:rPr>
            </w:pPr>
          </w:p>
        </w:tc>
      </w:tr>
      <w:tr w:rsidR="00D108E4" w:rsidRPr="009930FC" w14:paraId="0E1731C3" w14:textId="77777777" w:rsidTr="009930FC">
        <w:trPr>
          <w:trHeight w:val="300"/>
        </w:trPr>
        <w:tc>
          <w:tcPr>
            <w:tcW w:w="1127" w:type="pct"/>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bottom"/>
            <w:hideMark/>
          </w:tcPr>
          <w:p w14:paraId="0C0503C0" w14:textId="77777777" w:rsidR="00D108E4" w:rsidRPr="009930FC" w:rsidRDefault="00D108E4" w:rsidP="00C24F1B">
            <w:pPr>
              <w:rPr>
                <w:rFonts w:ascii="Myriad Pro" w:hAnsi="Myriad Pro" w:cs="Arial"/>
                <w:color w:val="000000"/>
                <w:sz w:val="16"/>
                <w:szCs w:val="16"/>
              </w:rPr>
            </w:pPr>
            <w:r w:rsidRPr="009930FC">
              <w:rPr>
                <w:rFonts w:ascii="Myriad Pro" w:hAnsi="Myriad Pro" w:cs="Arial"/>
                <w:color w:val="000000"/>
                <w:sz w:val="16"/>
                <w:szCs w:val="16"/>
              </w:rPr>
              <w:t xml:space="preserve">ИТОГО </w:t>
            </w:r>
            <w:r w:rsidR="00C24F1B" w:rsidRPr="009930FC">
              <w:rPr>
                <w:rFonts w:ascii="Myriad Pro" w:hAnsi="Myriad Pro" w:cs="Arial"/>
                <w:color w:val="000000"/>
                <w:sz w:val="16"/>
                <w:szCs w:val="16"/>
              </w:rPr>
              <w:t>АКТИВЫ</w:t>
            </w:r>
          </w:p>
        </w:tc>
        <w:tc>
          <w:tcPr>
            <w:tcW w:w="564"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bottom"/>
            <w:hideMark/>
          </w:tcPr>
          <w:p w14:paraId="376DA5CE" w14:textId="77777777" w:rsidR="00D108E4" w:rsidRPr="009930FC" w:rsidRDefault="00D108E4" w:rsidP="0068151E">
            <w:pPr>
              <w:jc w:val="center"/>
              <w:rPr>
                <w:rFonts w:ascii="Myriad Pro" w:hAnsi="Myriad Pro" w:cs="Arial"/>
                <w:color w:val="000000"/>
                <w:sz w:val="16"/>
                <w:szCs w:val="16"/>
              </w:rPr>
            </w:pPr>
            <w:r w:rsidRPr="009930FC">
              <w:rPr>
                <w:rFonts w:ascii="Myriad Pro" w:hAnsi="Myriad Pro" w:cs="Arial"/>
                <w:color w:val="000000"/>
                <w:sz w:val="16"/>
                <w:szCs w:val="16"/>
              </w:rPr>
              <w:t>54 433 291</w:t>
            </w:r>
          </w:p>
        </w:tc>
        <w:tc>
          <w:tcPr>
            <w:tcW w:w="612"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bottom"/>
            <w:hideMark/>
          </w:tcPr>
          <w:p w14:paraId="047EAD80" w14:textId="77777777" w:rsidR="00D108E4" w:rsidRPr="009930FC" w:rsidRDefault="00D108E4" w:rsidP="0068151E">
            <w:pPr>
              <w:jc w:val="center"/>
              <w:rPr>
                <w:rFonts w:ascii="Myriad Pro" w:hAnsi="Myriad Pro" w:cs="Arial"/>
                <w:color w:val="000000"/>
                <w:sz w:val="16"/>
                <w:szCs w:val="16"/>
              </w:rPr>
            </w:pPr>
            <w:r w:rsidRPr="009930FC">
              <w:rPr>
                <w:rFonts w:ascii="Myriad Pro" w:hAnsi="Myriad Pro" w:cs="Arial"/>
                <w:color w:val="000000"/>
                <w:sz w:val="16"/>
                <w:szCs w:val="16"/>
              </w:rPr>
              <w:t>62 001 315</w:t>
            </w:r>
          </w:p>
        </w:tc>
        <w:tc>
          <w:tcPr>
            <w:tcW w:w="585"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bottom"/>
            <w:hideMark/>
          </w:tcPr>
          <w:p w14:paraId="0AD2BCED" w14:textId="77777777" w:rsidR="00D108E4" w:rsidRPr="009930FC" w:rsidRDefault="00D108E4" w:rsidP="0068151E">
            <w:pPr>
              <w:jc w:val="center"/>
              <w:rPr>
                <w:rFonts w:ascii="Myriad Pro" w:hAnsi="Myriad Pro" w:cs="Arial"/>
                <w:color w:val="000000"/>
                <w:sz w:val="16"/>
                <w:szCs w:val="16"/>
              </w:rPr>
            </w:pPr>
            <w:r w:rsidRPr="009930FC">
              <w:rPr>
                <w:rFonts w:ascii="Myriad Pro" w:hAnsi="Myriad Pro" w:cs="Arial"/>
                <w:color w:val="000000"/>
                <w:sz w:val="16"/>
                <w:szCs w:val="16"/>
              </w:rPr>
              <w:t>100%</w:t>
            </w:r>
          </w:p>
        </w:tc>
        <w:tc>
          <w:tcPr>
            <w:tcW w:w="568"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bottom"/>
            <w:hideMark/>
          </w:tcPr>
          <w:p w14:paraId="51A69721" w14:textId="77777777" w:rsidR="00D108E4" w:rsidRPr="009930FC" w:rsidRDefault="00D108E4" w:rsidP="0068151E">
            <w:pPr>
              <w:jc w:val="center"/>
              <w:rPr>
                <w:rFonts w:ascii="Myriad Pro" w:hAnsi="Myriad Pro" w:cs="Arial"/>
                <w:color w:val="000000"/>
                <w:sz w:val="16"/>
                <w:szCs w:val="16"/>
              </w:rPr>
            </w:pPr>
            <w:r w:rsidRPr="009930FC">
              <w:rPr>
                <w:rFonts w:ascii="Myriad Pro" w:hAnsi="Myriad Pro" w:cs="Arial"/>
                <w:color w:val="000000"/>
                <w:sz w:val="16"/>
                <w:szCs w:val="16"/>
              </w:rPr>
              <w:t>100%</w:t>
            </w:r>
          </w:p>
        </w:tc>
        <w:tc>
          <w:tcPr>
            <w:tcW w:w="563"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bottom"/>
            <w:hideMark/>
          </w:tcPr>
          <w:p w14:paraId="7F00AE51" w14:textId="77777777" w:rsidR="00D108E4" w:rsidRPr="009930FC" w:rsidRDefault="00D108E4" w:rsidP="0068151E">
            <w:pPr>
              <w:jc w:val="right"/>
              <w:rPr>
                <w:rFonts w:ascii="Myriad Pro" w:hAnsi="Myriad Pro"/>
                <w:color w:val="000000"/>
                <w:sz w:val="16"/>
                <w:szCs w:val="16"/>
              </w:rPr>
            </w:pPr>
            <w:r w:rsidRPr="009930FC">
              <w:rPr>
                <w:rFonts w:ascii="Myriad Pro" w:hAnsi="Myriad Pro"/>
                <w:color w:val="000000"/>
                <w:sz w:val="16"/>
                <w:szCs w:val="16"/>
              </w:rPr>
              <w:t>7 568 024</w:t>
            </w:r>
          </w:p>
        </w:tc>
        <w:tc>
          <w:tcPr>
            <w:tcW w:w="488"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bottom"/>
            <w:hideMark/>
          </w:tcPr>
          <w:p w14:paraId="582C57C1" w14:textId="77777777" w:rsidR="00D108E4" w:rsidRPr="009930FC" w:rsidRDefault="00D108E4" w:rsidP="0068151E">
            <w:pPr>
              <w:rPr>
                <w:rFonts w:ascii="Myriad Pro" w:hAnsi="Myriad Pro"/>
                <w:color w:val="FF0000"/>
                <w:sz w:val="16"/>
                <w:szCs w:val="16"/>
              </w:rPr>
            </w:pPr>
            <w:r w:rsidRPr="009930FC">
              <w:rPr>
                <w:rFonts w:ascii="Myriad Pro" w:hAnsi="Myriad Pro"/>
                <w:color w:val="FF0000"/>
                <w:sz w:val="16"/>
                <w:szCs w:val="16"/>
              </w:rPr>
              <w:t> </w:t>
            </w:r>
          </w:p>
        </w:tc>
        <w:tc>
          <w:tcPr>
            <w:tcW w:w="493"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bottom"/>
            <w:hideMark/>
          </w:tcPr>
          <w:p w14:paraId="382F6A8B" w14:textId="77777777" w:rsidR="00D108E4" w:rsidRPr="009930FC" w:rsidRDefault="00D108E4" w:rsidP="0068151E">
            <w:pPr>
              <w:jc w:val="center"/>
              <w:rPr>
                <w:rFonts w:ascii="Myriad Pro" w:hAnsi="Myriad Pro" w:cs="Arial"/>
                <w:color w:val="000000"/>
                <w:sz w:val="16"/>
                <w:szCs w:val="16"/>
              </w:rPr>
            </w:pPr>
            <w:r w:rsidRPr="009930FC">
              <w:rPr>
                <w:rFonts w:ascii="Myriad Pro" w:hAnsi="Myriad Pro" w:cs="Arial"/>
                <w:color w:val="000000"/>
                <w:sz w:val="16"/>
                <w:szCs w:val="16"/>
              </w:rPr>
              <w:t>100%</w:t>
            </w:r>
          </w:p>
        </w:tc>
      </w:tr>
      <w:tr w:rsidR="00D108E4" w:rsidRPr="009930FC" w14:paraId="42339DD4" w14:textId="77777777" w:rsidTr="009930FC">
        <w:trPr>
          <w:trHeight w:val="300"/>
        </w:trPr>
        <w:tc>
          <w:tcPr>
            <w:tcW w:w="1127" w:type="pct"/>
            <w:tcBorders>
              <w:top w:val="nil"/>
              <w:left w:val="single" w:sz="4" w:space="0" w:color="auto"/>
              <w:bottom w:val="single" w:sz="4" w:space="0" w:color="auto"/>
              <w:right w:val="single" w:sz="4" w:space="0" w:color="auto"/>
            </w:tcBorders>
            <w:shd w:val="clear" w:color="auto" w:fill="auto"/>
            <w:noWrap/>
            <w:vAlign w:val="bottom"/>
            <w:hideMark/>
          </w:tcPr>
          <w:p w14:paraId="2ADCC275" w14:textId="77777777" w:rsidR="00D108E4" w:rsidRPr="009930FC" w:rsidRDefault="00D108E4" w:rsidP="0068151E">
            <w:pPr>
              <w:rPr>
                <w:rFonts w:ascii="Myriad Pro" w:hAnsi="Myriad Pro" w:cs="Arial"/>
                <w:color w:val="000000"/>
                <w:sz w:val="16"/>
                <w:szCs w:val="16"/>
              </w:rPr>
            </w:pPr>
            <w:r w:rsidRPr="009930FC">
              <w:rPr>
                <w:rFonts w:ascii="Myriad Pro" w:hAnsi="Myriad Pro" w:cs="Arial"/>
                <w:color w:val="000000"/>
                <w:sz w:val="16"/>
                <w:szCs w:val="16"/>
              </w:rPr>
              <w:t>Нематериальные активы</w:t>
            </w:r>
          </w:p>
        </w:tc>
        <w:tc>
          <w:tcPr>
            <w:tcW w:w="564" w:type="pct"/>
            <w:tcBorders>
              <w:top w:val="nil"/>
              <w:left w:val="nil"/>
              <w:bottom w:val="single" w:sz="4" w:space="0" w:color="auto"/>
              <w:right w:val="single" w:sz="4" w:space="0" w:color="auto"/>
            </w:tcBorders>
            <w:shd w:val="clear" w:color="auto" w:fill="auto"/>
            <w:noWrap/>
            <w:vAlign w:val="bottom"/>
            <w:hideMark/>
          </w:tcPr>
          <w:p w14:paraId="721CDA51" w14:textId="77777777" w:rsidR="00D108E4" w:rsidRPr="009930FC" w:rsidRDefault="00D108E4" w:rsidP="0068151E">
            <w:pPr>
              <w:jc w:val="center"/>
              <w:rPr>
                <w:rFonts w:ascii="Myriad Pro" w:hAnsi="Myriad Pro" w:cs="Arial"/>
                <w:color w:val="000000"/>
                <w:sz w:val="16"/>
                <w:szCs w:val="16"/>
              </w:rPr>
            </w:pPr>
            <w:r w:rsidRPr="009930FC">
              <w:rPr>
                <w:rFonts w:ascii="Myriad Pro" w:hAnsi="Myriad Pro" w:cs="Arial"/>
                <w:color w:val="000000"/>
                <w:sz w:val="16"/>
                <w:szCs w:val="16"/>
              </w:rPr>
              <w:t>486 758</w:t>
            </w:r>
          </w:p>
        </w:tc>
        <w:tc>
          <w:tcPr>
            <w:tcW w:w="612" w:type="pct"/>
            <w:tcBorders>
              <w:top w:val="nil"/>
              <w:left w:val="nil"/>
              <w:bottom w:val="single" w:sz="4" w:space="0" w:color="auto"/>
              <w:right w:val="single" w:sz="4" w:space="0" w:color="auto"/>
            </w:tcBorders>
            <w:shd w:val="clear" w:color="auto" w:fill="auto"/>
            <w:noWrap/>
            <w:vAlign w:val="bottom"/>
            <w:hideMark/>
          </w:tcPr>
          <w:p w14:paraId="57F05122" w14:textId="77777777" w:rsidR="00D108E4" w:rsidRPr="009930FC" w:rsidRDefault="00D108E4" w:rsidP="0068151E">
            <w:pPr>
              <w:jc w:val="center"/>
              <w:rPr>
                <w:rFonts w:ascii="Myriad Pro" w:hAnsi="Myriad Pro" w:cs="Arial"/>
                <w:color w:val="000000"/>
                <w:sz w:val="16"/>
                <w:szCs w:val="16"/>
              </w:rPr>
            </w:pPr>
            <w:r w:rsidRPr="009930FC">
              <w:rPr>
                <w:rFonts w:ascii="Myriad Pro" w:hAnsi="Myriad Pro" w:cs="Arial"/>
                <w:color w:val="000000"/>
                <w:sz w:val="16"/>
                <w:szCs w:val="16"/>
              </w:rPr>
              <w:t>389 405</w:t>
            </w:r>
          </w:p>
        </w:tc>
        <w:tc>
          <w:tcPr>
            <w:tcW w:w="585" w:type="pct"/>
            <w:tcBorders>
              <w:top w:val="nil"/>
              <w:left w:val="nil"/>
              <w:bottom w:val="single" w:sz="4" w:space="0" w:color="auto"/>
              <w:right w:val="single" w:sz="4" w:space="0" w:color="auto"/>
            </w:tcBorders>
            <w:shd w:val="clear" w:color="auto" w:fill="auto"/>
            <w:noWrap/>
            <w:vAlign w:val="bottom"/>
            <w:hideMark/>
          </w:tcPr>
          <w:p w14:paraId="39655AFF" w14:textId="77777777" w:rsidR="00D108E4" w:rsidRPr="009930FC" w:rsidRDefault="00D108E4" w:rsidP="0068151E">
            <w:pPr>
              <w:jc w:val="center"/>
              <w:rPr>
                <w:rFonts w:ascii="Myriad Pro" w:hAnsi="Myriad Pro" w:cs="Arial"/>
                <w:color w:val="000000"/>
                <w:sz w:val="16"/>
                <w:szCs w:val="16"/>
              </w:rPr>
            </w:pPr>
            <w:r w:rsidRPr="009930FC">
              <w:rPr>
                <w:rFonts w:ascii="Myriad Pro" w:hAnsi="Myriad Pro" w:cs="Arial"/>
                <w:color w:val="000000"/>
                <w:sz w:val="16"/>
                <w:szCs w:val="16"/>
              </w:rPr>
              <w:t>0,90%</w:t>
            </w:r>
          </w:p>
        </w:tc>
        <w:tc>
          <w:tcPr>
            <w:tcW w:w="568" w:type="pct"/>
            <w:tcBorders>
              <w:top w:val="nil"/>
              <w:left w:val="nil"/>
              <w:bottom w:val="single" w:sz="4" w:space="0" w:color="auto"/>
              <w:right w:val="single" w:sz="4" w:space="0" w:color="auto"/>
            </w:tcBorders>
            <w:shd w:val="clear" w:color="auto" w:fill="auto"/>
            <w:noWrap/>
            <w:vAlign w:val="bottom"/>
            <w:hideMark/>
          </w:tcPr>
          <w:p w14:paraId="0060B3B8" w14:textId="77777777" w:rsidR="00D108E4" w:rsidRPr="009930FC" w:rsidRDefault="00D108E4" w:rsidP="0068151E">
            <w:pPr>
              <w:jc w:val="center"/>
              <w:rPr>
                <w:rFonts w:ascii="Myriad Pro" w:hAnsi="Myriad Pro" w:cs="Arial"/>
                <w:color w:val="000000"/>
                <w:sz w:val="16"/>
                <w:szCs w:val="16"/>
              </w:rPr>
            </w:pPr>
            <w:r w:rsidRPr="009930FC">
              <w:rPr>
                <w:rFonts w:ascii="Myriad Pro" w:hAnsi="Myriad Pro" w:cs="Arial"/>
                <w:color w:val="000000"/>
                <w:sz w:val="16"/>
                <w:szCs w:val="16"/>
              </w:rPr>
              <w:t>0,60%</w:t>
            </w:r>
          </w:p>
        </w:tc>
        <w:tc>
          <w:tcPr>
            <w:tcW w:w="563" w:type="pct"/>
            <w:tcBorders>
              <w:top w:val="nil"/>
              <w:left w:val="nil"/>
              <w:bottom w:val="single" w:sz="4" w:space="0" w:color="auto"/>
              <w:right w:val="single" w:sz="4" w:space="0" w:color="auto"/>
            </w:tcBorders>
            <w:shd w:val="clear" w:color="auto" w:fill="auto"/>
            <w:vAlign w:val="bottom"/>
            <w:hideMark/>
          </w:tcPr>
          <w:p w14:paraId="18DB4D79" w14:textId="77777777" w:rsidR="00D108E4" w:rsidRPr="009930FC" w:rsidRDefault="00D108E4" w:rsidP="0068151E">
            <w:pPr>
              <w:jc w:val="right"/>
              <w:rPr>
                <w:rFonts w:ascii="Myriad Pro" w:hAnsi="Myriad Pro"/>
                <w:color w:val="000000"/>
                <w:sz w:val="16"/>
                <w:szCs w:val="16"/>
              </w:rPr>
            </w:pPr>
            <w:r w:rsidRPr="009930FC">
              <w:rPr>
                <w:rFonts w:ascii="Myriad Pro" w:hAnsi="Myriad Pro"/>
                <w:color w:val="000000"/>
                <w:sz w:val="16"/>
                <w:szCs w:val="16"/>
              </w:rPr>
              <w:t>-97 353</w:t>
            </w:r>
          </w:p>
        </w:tc>
        <w:tc>
          <w:tcPr>
            <w:tcW w:w="488" w:type="pct"/>
            <w:tcBorders>
              <w:top w:val="nil"/>
              <w:left w:val="nil"/>
              <w:bottom w:val="single" w:sz="4" w:space="0" w:color="auto"/>
              <w:right w:val="single" w:sz="4" w:space="0" w:color="auto"/>
            </w:tcBorders>
            <w:shd w:val="clear" w:color="auto" w:fill="auto"/>
            <w:noWrap/>
            <w:vAlign w:val="bottom"/>
            <w:hideMark/>
          </w:tcPr>
          <w:p w14:paraId="3037D434" w14:textId="77777777" w:rsidR="00D108E4" w:rsidRPr="009930FC" w:rsidRDefault="00D108E4" w:rsidP="0068151E">
            <w:pPr>
              <w:jc w:val="right"/>
              <w:rPr>
                <w:rFonts w:ascii="Myriad Pro" w:hAnsi="Myriad Pro"/>
                <w:sz w:val="16"/>
                <w:szCs w:val="16"/>
              </w:rPr>
            </w:pPr>
            <w:r w:rsidRPr="009930FC">
              <w:rPr>
                <w:rFonts w:ascii="Myriad Pro" w:hAnsi="Myriad Pro"/>
                <w:sz w:val="16"/>
                <w:szCs w:val="16"/>
              </w:rPr>
              <w:t>-20%</w:t>
            </w:r>
          </w:p>
        </w:tc>
        <w:tc>
          <w:tcPr>
            <w:tcW w:w="493" w:type="pct"/>
            <w:tcBorders>
              <w:top w:val="nil"/>
              <w:left w:val="nil"/>
              <w:bottom w:val="single" w:sz="4" w:space="0" w:color="auto"/>
              <w:right w:val="single" w:sz="4" w:space="0" w:color="auto"/>
            </w:tcBorders>
            <w:shd w:val="clear" w:color="auto" w:fill="auto"/>
            <w:noWrap/>
            <w:vAlign w:val="bottom"/>
            <w:hideMark/>
          </w:tcPr>
          <w:p w14:paraId="68D4AE67" w14:textId="77777777" w:rsidR="00D108E4" w:rsidRPr="009930FC" w:rsidRDefault="00D108E4" w:rsidP="0068151E">
            <w:pPr>
              <w:jc w:val="right"/>
              <w:rPr>
                <w:rFonts w:ascii="Myriad Pro" w:hAnsi="Myriad Pro"/>
                <w:color w:val="000000"/>
                <w:sz w:val="16"/>
                <w:szCs w:val="16"/>
              </w:rPr>
            </w:pPr>
            <w:r w:rsidRPr="009930FC">
              <w:rPr>
                <w:rFonts w:ascii="Myriad Pro" w:hAnsi="Myriad Pro"/>
                <w:color w:val="000000"/>
                <w:sz w:val="16"/>
                <w:szCs w:val="16"/>
              </w:rPr>
              <w:t>-1,29%</w:t>
            </w:r>
          </w:p>
        </w:tc>
      </w:tr>
      <w:tr w:rsidR="00D108E4" w:rsidRPr="009930FC" w14:paraId="567689DF" w14:textId="77777777" w:rsidTr="009930FC">
        <w:trPr>
          <w:trHeight w:val="300"/>
        </w:trPr>
        <w:tc>
          <w:tcPr>
            <w:tcW w:w="1127" w:type="pct"/>
            <w:tcBorders>
              <w:top w:val="nil"/>
              <w:left w:val="single" w:sz="4" w:space="0" w:color="auto"/>
              <w:bottom w:val="single" w:sz="4" w:space="0" w:color="auto"/>
              <w:right w:val="single" w:sz="4" w:space="0" w:color="auto"/>
            </w:tcBorders>
            <w:shd w:val="clear" w:color="auto" w:fill="auto"/>
            <w:noWrap/>
            <w:vAlign w:val="bottom"/>
            <w:hideMark/>
          </w:tcPr>
          <w:p w14:paraId="513AA3E2" w14:textId="77777777" w:rsidR="00D108E4" w:rsidRPr="009930FC" w:rsidRDefault="00D108E4" w:rsidP="0068151E">
            <w:pPr>
              <w:rPr>
                <w:rFonts w:ascii="Myriad Pro" w:hAnsi="Myriad Pro" w:cs="Arial"/>
                <w:color w:val="000000"/>
                <w:sz w:val="16"/>
                <w:szCs w:val="16"/>
              </w:rPr>
            </w:pPr>
            <w:r w:rsidRPr="009930FC">
              <w:rPr>
                <w:rFonts w:ascii="Myriad Pro" w:hAnsi="Myriad Pro" w:cs="Arial"/>
                <w:color w:val="000000"/>
                <w:sz w:val="16"/>
                <w:szCs w:val="16"/>
              </w:rPr>
              <w:lastRenderedPageBreak/>
              <w:t>Результаты исследования и разработок</w:t>
            </w:r>
          </w:p>
        </w:tc>
        <w:tc>
          <w:tcPr>
            <w:tcW w:w="564" w:type="pct"/>
            <w:tcBorders>
              <w:top w:val="nil"/>
              <w:left w:val="nil"/>
              <w:bottom w:val="single" w:sz="4" w:space="0" w:color="auto"/>
              <w:right w:val="single" w:sz="4" w:space="0" w:color="auto"/>
            </w:tcBorders>
            <w:shd w:val="clear" w:color="auto" w:fill="auto"/>
            <w:noWrap/>
            <w:vAlign w:val="bottom"/>
            <w:hideMark/>
          </w:tcPr>
          <w:p w14:paraId="51ADF515" w14:textId="77777777" w:rsidR="00D108E4" w:rsidRPr="009930FC" w:rsidRDefault="00D108E4" w:rsidP="0068151E">
            <w:pPr>
              <w:jc w:val="center"/>
              <w:rPr>
                <w:rFonts w:ascii="Myriad Pro" w:hAnsi="Myriad Pro" w:cs="Arial"/>
                <w:color w:val="000000"/>
                <w:sz w:val="16"/>
                <w:szCs w:val="16"/>
              </w:rPr>
            </w:pPr>
            <w:r w:rsidRPr="009930FC">
              <w:rPr>
                <w:rFonts w:ascii="Myriad Pro" w:hAnsi="Myriad Pro" w:cs="Arial"/>
                <w:color w:val="000000"/>
                <w:sz w:val="16"/>
                <w:szCs w:val="16"/>
              </w:rPr>
              <w:t>35 308</w:t>
            </w:r>
          </w:p>
        </w:tc>
        <w:tc>
          <w:tcPr>
            <w:tcW w:w="612" w:type="pct"/>
            <w:tcBorders>
              <w:top w:val="nil"/>
              <w:left w:val="nil"/>
              <w:bottom w:val="single" w:sz="4" w:space="0" w:color="auto"/>
              <w:right w:val="single" w:sz="4" w:space="0" w:color="auto"/>
            </w:tcBorders>
            <w:shd w:val="clear" w:color="auto" w:fill="auto"/>
            <w:noWrap/>
            <w:vAlign w:val="bottom"/>
            <w:hideMark/>
          </w:tcPr>
          <w:p w14:paraId="19A01A9F" w14:textId="77777777" w:rsidR="00D108E4" w:rsidRPr="009930FC" w:rsidRDefault="00D108E4" w:rsidP="0068151E">
            <w:pPr>
              <w:jc w:val="center"/>
              <w:rPr>
                <w:rFonts w:ascii="Myriad Pro" w:hAnsi="Myriad Pro" w:cs="Arial"/>
                <w:color w:val="000000"/>
                <w:sz w:val="16"/>
                <w:szCs w:val="16"/>
              </w:rPr>
            </w:pPr>
            <w:r w:rsidRPr="009930FC">
              <w:rPr>
                <w:rFonts w:ascii="Myriad Pro" w:hAnsi="Myriad Pro" w:cs="Arial"/>
                <w:color w:val="000000"/>
                <w:sz w:val="16"/>
                <w:szCs w:val="16"/>
              </w:rPr>
              <w:t>87 072</w:t>
            </w:r>
          </w:p>
        </w:tc>
        <w:tc>
          <w:tcPr>
            <w:tcW w:w="585" w:type="pct"/>
            <w:tcBorders>
              <w:top w:val="nil"/>
              <w:left w:val="nil"/>
              <w:bottom w:val="single" w:sz="4" w:space="0" w:color="auto"/>
              <w:right w:val="single" w:sz="4" w:space="0" w:color="auto"/>
            </w:tcBorders>
            <w:shd w:val="clear" w:color="auto" w:fill="auto"/>
            <w:noWrap/>
            <w:vAlign w:val="bottom"/>
            <w:hideMark/>
          </w:tcPr>
          <w:p w14:paraId="2E2A0022" w14:textId="77777777" w:rsidR="00D108E4" w:rsidRPr="009930FC" w:rsidRDefault="00D108E4" w:rsidP="0068151E">
            <w:pPr>
              <w:jc w:val="center"/>
              <w:rPr>
                <w:rFonts w:ascii="Myriad Pro" w:hAnsi="Myriad Pro" w:cs="Arial"/>
                <w:color w:val="000000"/>
                <w:sz w:val="16"/>
                <w:szCs w:val="16"/>
              </w:rPr>
            </w:pPr>
            <w:r w:rsidRPr="009930FC">
              <w:rPr>
                <w:rFonts w:ascii="Myriad Pro" w:hAnsi="Myriad Pro" w:cs="Arial"/>
                <w:color w:val="000000"/>
                <w:sz w:val="16"/>
                <w:szCs w:val="16"/>
              </w:rPr>
              <w:t>0,10%</w:t>
            </w:r>
          </w:p>
        </w:tc>
        <w:tc>
          <w:tcPr>
            <w:tcW w:w="568" w:type="pct"/>
            <w:tcBorders>
              <w:top w:val="nil"/>
              <w:left w:val="nil"/>
              <w:bottom w:val="single" w:sz="4" w:space="0" w:color="auto"/>
              <w:right w:val="single" w:sz="4" w:space="0" w:color="auto"/>
            </w:tcBorders>
            <w:shd w:val="clear" w:color="auto" w:fill="auto"/>
            <w:noWrap/>
            <w:vAlign w:val="bottom"/>
            <w:hideMark/>
          </w:tcPr>
          <w:p w14:paraId="1C53DEF0" w14:textId="77777777" w:rsidR="00D108E4" w:rsidRPr="009930FC" w:rsidRDefault="00D108E4" w:rsidP="0068151E">
            <w:pPr>
              <w:jc w:val="center"/>
              <w:rPr>
                <w:rFonts w:ascii="Myriad Pro" w:hAnsi="Myriad Pro" w:cs="Arial"/>
                <w:color w:val="000000"/>
                <w:sz w:val="16"/>
                <w:szCs w:val="16"/>
              </w:rPr>
            </w:pPr>
            <w:r w:rsidRPr="009930FC">
              <w:rPr>
                <w:rFonts w:ascii="Myriad Pro" w:hAnsi="Myriad Pro" w:cs="Arial"/>
                <w:color w:val="000000"/>
                <w:sz w:val="16"/>
                <w:szCs w:val="16"/>
              </w:rPr>
              <w:t>0,10%</w:t>
            </w:r>
          </w:p>
        </w:tc>
        <w:tc>
          <w:tcPr>
            <w:tcW w:w="563" w:type="pct"/>
            <w:tcBorders>
              <w:top w:val="nil"/>
              <w:left w:val="nil"/>
              <w:bottom w:val="single" w:sz="4" w:space="0" w:color="auto"/>
              <w:right w:val="single" w:sz="4" w:space="0" w:color="auto"/>
            </w:tcBorders>
            <w:shd w:val="clear" w:color="auto" w:fill="auto"/>
            <w:vAlign w:val="bottom"/>
            <w:hideMark/>
          </w:tcPr>
          <w:p w14:paraId="589C54B5" w14:textId="77777777" w:rsidR="00D108E4" w:rsidRPr="009930FC" w:rsidRDefault="00D108E4" w:rsidP="0068151E">
            <w:pPr>
              <w:jc w:val="right"/>
              <w:rPr>
                <w:rFonts w:ascii="Myriad Pro" w:hAnsi="Myriad Pro"/>
                <w:color w:val="000000"/>
                <w:sz w:val="16"/>
                <w:szCs w:val="16"/>
              </w:rPr>
            </w:pPr>
            <w:r w:rsidRPr="009930FC">
              <w:rPr>
                <w:rFonts w:ascii="Myriad Pro" w:hAnsi="Myriad Pro"/>
                <w:color w:val="000000"/>
                <w:sz w:val="16"/>
                <w:szCs w:val="16"/>
              </w:rPr>
              <w:t>51 764</w:t>
            </w:r>
          </w:p>
        </w:tc>
        <w:tc>
          <w:tcPr>
            <w:tcW w:w="488" w:type="pct"/>
            <w:tcBorders>
              <w:top w:val="nil"/>
              <w:left w:val="nil"/>
              <w:bottom w:val="single" w:sz="4" w:space="0" w:color="auto"/>
              <w:right w:val="single" w:sz="4" w:space="0" w:color="auto"/>
            </w:tcBorders>
            <w:shd w:val="clear" w:color="auto" w:fill="auto"/>
            <w:noWrap/>
            <w:vAlign w:val="bottom"/>
            <w:hideMark/>
          </w:tcPr>
          <w:p w14:paraId="006A9473" w14:textId="77777777" w:rsidR="00D108E4" w:rsidRPr="009930FC" w:rsidRDefault="00D108E4" w:rsidP="0068151E">
            <w:pPr>
              <w:jc w:val="right"/>
              <w:rPr>
                <w:rFonts w:ascii="Myriad Pro" w:hAnsi="Myriad Pro"/>
                <w:sz w:val="16"/>
                <w:szCs w:val="16"/>
              </w:rPr>
            </w:pPr>
            <w:r w:rsidRPr="009930FC">
              <w:rPr>
                <w:rFonts w:ascii="Myriad Pro" w:hAnsi="Myriad Pro"/>
                <w:sz w:val="16"/>
                <w:szCs w:val="16"/>
              </w:rPr>
              <w:t>147%</w:t>
            </w:r>
          </w:p>
        </w:tc>
        <w:tc>
          <w:tcPr>
            <w:tcW w:w="493" w:type="pct"/>
            <w:tcBorders>
              <w:top w:val="nil"/>
              <w:left w:val="nil"/>
              <w:bottom w:val="single" w:sz="4" w:space="0" w:color="auto"/>
              <w:right w:val="single" w:sz="4" w:space="0" w:color="auto"/>
            </w:tcBorders>
            <w:shd w:val="clear" w:color="auto" w:fill="auto"/>
            <w:noWrap/>
            <w:vAlign w:val="bottom"/>
            <w:hideMark/>
          </w:tcPr>
          <w:p w14:paraId="13CDBA73" w14:textId="77777777" w:rsidR="00D108E4" w:rsidRPr="009930FC" w:rsidRDefault="00D108E4" w:rsidP="0068151E">
            <w:pPr>
              <w:jc w:val="right"/>
              <w:rPr>
                <w:rFonts w:ascii="Myriad Pro" w:hAnsi="Myriad Pro"/>
                <w:color w:val="000000"/>
                <w:sz w:val="16"/>
                <w:szCs w:val="16"/>
              </w:rPr>
            </w:pPr>
            <w:r w:rsidRPr="009930FC">
              <w:rPr>
                <w:rFonts w:ascii="Myriad Pro" w:hAnsi="Myriad Pro"/>
                <w:color w:val="000000"/>
                <w:sz w:val="16"/>
                <w:szCs w:val="16"/>
              </w:rPr>
              <w:t>0,68%</w:t>
            </w:r>
          </w:p>
        </w:tc>
      </w:tr>
      <w:tr w:rsidR="00D108E4" w:rsidRPr="009930FC" w14:paraId="1FA3C76C" w14:textId="77777777" w:rsidTr="009930FC">
        <w:trPr>
          <w:trHeight w:val="300"/>
        </w:trPr>
        <w:tc>
          <w:tcPr>
            <w:tcW w:w="1127" w:type="pct"/>
            <w:tcBorders>
              <w:top w:val="nil"/>
              <w:left w:val="single" w:sz="4" w:space="0" w:color="auto"/>
              <w:bottom w:val="single" w:sz="4" w:space="0" w:color="auto"/>
              <w:right w:val="single" w:sz="4" w:space="0" w:color="auto"/>
            </w:tcBorders>
            <w:shd w:val="clear" w:color="auto" w:fill="auto"/>
            <w:noWrap/>
            <w:vAlign w:val="bottom"/>
            <w:hideMark/>
          </w:tcPr>
          <w:p w14:paraId="1C9408EB" w14:textId="77777777" w:rsidR="00D108E4" w:rsidRPr="009930FC" w:rsidRDefault="00D108E4" w:rsidP="0068151E">
            <w:pPr>
              <w:rPr>
                <w:rFonts w:ascii="Myriad Pro" w:hAnsi="Myriad Pro" w:cs="Arial"/>
                <w:color w:val="000000"/>
                <w:sz w:val="16"/>
                <w:szCs w:val="16"/>
              </w:rPr>
            </w:pPr>
            <w:r w:rsidRPr="009930FC">
              <w:rPr>
                <w:rFonts w:ascii="Myriad Pro" w:hAnsi="Myriad Pro" w:cs="Arial"/>
                <w:color w:val="000000"/>
                <w:sz w:val="16"/>
                <w:szCs w:val="16"/>
              </w:rPr>
              <w:t>Основные средства</w:t>
            </w:r>
          </w:p>
        </w:tc>
        <w:tc>
          <w:tcPr>
            <w:tcW w:w="564" w:type="pct"/>
            <w:tcBorders>
              <w:top w:val="nil"/>
              <w:left w:val="nil"/>
              <w:bottom w:val="single" w:sz="4" w:space="0" w:color="auto"/>
              <w:right w:val="single" w:sz="4" w:space="0" w:color="auto"/>
            </w:tcBorders>
            <w:shd w:val="clear" w:color="auto" w:fill="auto"/>
            <w:noWrap/>
            <w:vAlign w:val="bottom"/>
            <w:hideMark/>
          </w:tcPr>
          <w:p w14:paraId="7626D385" w14:textId="77777777" w:rsidR="00D108E4" w:rsidRPr="009930FC" w:rsidRDefault="00D108E4" w:rsidP="0068151E">
            <w:pPr>
              <w:jc w:val="center"/>
              <w:rPr>
                <w:rFonts w:ascii="Myriad Pro" w:hAnsi="Myriad Pro" w:cs="Arial"/>
                <w:color w:val="000000"/>
                <w:sz w:val="16"/>
                <w:szCs w:val="16"/>
              </w:rPr>
            </w:pPr>
            <w:r w:rsidRPr="009930FC">
              <w:rPr>
                <w:rFonts w:ascii="Myriad Pro" w:hAnsi="Myriad Pro" w:cs="Arial"/>
                <w:color w:val="000000"/>
                <w:sz w:val="16"/>
                <w:szCs w:val="16"/>
              </w:rPr>
              <w:t>51 333 090</w:t>
            </w:r>
          </w:p>
        </w:tc>
        <w:tc>
          <w:tcPr>
            <w:tcW w:w="612" w:type="pct"/>
            <w:tcBorders>
              <w:top w:val="nil"/>
              <w:left w:val="nil"/>
              <w:bottom w:val="single" w:sz="4" w:space="0" w:color="auto"/>
              <w:right w:val="single" w:sz="4" w:space="0" w:color="auto"/>
            </w:tcBorders>
            <w:shd w:val="clear" w:color="auto" w:fill="auto"/>
            <w:noWrap/>
            <w:vAlign w:val="bottom"/>
            <w:hideMark/>
          </w:tcPr>
          <w:p w14:paraId="4A8D7F57" w14:textId="77777777" w:rsidR="00D108E4" w:rsidRPr="009930FC" w:rsidRDefault="00D108E4" w:rsidP="0068151E">
            <w:pPr>
              <w:jc w:val="center"/>
              <w:rPr>
                <w:rFonts w:ascii="Myriad Pro" w:hAnsi="Myriad Pro" w:cs="Arial"/>
                <w:color w:val="000000"/>
                <w:sz w:val="16"/>
                <w:szCs w:val="16"/>
              </w:rPr>
            </w:pPr>
            <w:r w:rsidRPr="009930FC">
              <w:rPr>
                <w:rFonts w:ascii="Myriad Pro" w:hAnsi="Myriad Pro" w:cs="Arial"/>
                <w:color w:val="000000"/>
                <w:sz w:val="16"/>
                <w:szCs w:val="16"/>
              </w:rPr>
              <w:t>58 901 059</w:t>
            </w:r>
          </w:p>
        </w:tc>
        <w:tc>
          <w:tcPr>
            <w:tcW w:w="585" w:type="pct"/>
            <w:tcBorders>
              <w:top w:val="nil"/>
              <w:left w:val="nil"/>
              <w:bottom w:val="single" w:sz="4" w:space="0" w:color="auto"/>
              <w:right w:val="single" w:sz="4" w:space="0" w:color="auto"/>
            </w:tcBorders>
            <w:shd w:val="clear" w:color="auto" w:fill="auto"/>
            <w:noWrap/>
            <w:vAlign w:val="bottom"/>
            <w:hideMark/>
          </w:tcPr>
          <w:p w14:paraId="315B0758" w14:textId="77777777" w:rsidR="00D108E4" w:rsidRPr="009930FC" w:rsidRDefault="00D108E4" w:rsidP="0068151E">
            <w:pPr>
              <w:jc w:val="center"/>
              <w:rPr>
                <w:rFonts w:ascii="Myriad Pro" w:hAnsi="Myriad Pro" w:cs="Arial"/>
                <w:color w:val="000000"/>
                <w:sz w:val="16"/>
                <w:szCs w:val="16"/>
              </w:rPr>
            </w:pPr>
            <w:r w:rsidRPr="009930FC">
              <w:rPr>
                <w:rFonts w:ascii="Myriad Pro" w:hAnsi="Myriad Pro" w:cs="Arial"/>
                <w:color w:val="000000"/>
                <w:sz w:val="16"/>
                <w:szCs w:val="16"/>
              </w:rPr>
              <w:t>94%</w:t>
            </w:r>
          </w:p>
        </w:tc>
        <w:tc>
          <w:tcPr>
            <w:tcW w:w="568" w:type="pct"/>
            <w:tcBorders>
              <w:top w:val="nil"/>
              <w:left w:val="nil"/>
              <w:bottom w:val="single" w:sz="4" w:space="0" w:color="auto"/>
              <w:right w:val="single" w:sz="4" w:space="0" w:color="auto"/>
            </w:tcBorders>
            <w:shd w:val="clear" w:color="auto" w:fill="auto"/>
            <w:noWrap/>
            <w:vAlign w:val="bottom"/>
            <w:hideMark/>
          </w:tcPr>
          <w:p w14:paraId="0C35938A" w14:textId="77777777" w:rsidR="00D108E4" w:rsidRPr="009930FC" w:rsidRDefault="00D108E4" w:rsidP="0068151E">
            <w:pPr>
              <w:jc w:val="center"/>
              <w:rPr>
                <w:rFonts w:ascii="Myriad Pro" w:hAnsi="Myriad Pro" w:cs="Arial"/>
                <w:color w:val="000000"/>
                <w:sz w:val="16"/>
                <w:szCs w:val="16"/>
              </w:rPr>
            </w:pPr>
            <w:r w:rsidRPr="009930FC">
              <w:rPr>
                <w:rFonts w:ascii="Myriad Pro" w:hAnsi="Myriad Pro" w:cs="Arial"/>
                <w:color w:val="000000"/>
                <w:sz w:val="16"/>
                <w:szCs w:val="16"/>
              </w:rPr>
              <w:t>95%</w:t>
            </w:r>
          </w:p>
        </w:tc>
        <w:tc>
          <w:tcPr>
            <w:tcW w:w="563" w:type="pct"/>
            <w:tcBorders>
              <w:top w:val="nil"/>
              <w:left w:val="nil"/>
              <w:bottom w:val="single" w:sz="4" w:space="0" w:color="auto"/>
              <w:right w:val="single" w:sz="4" w:space="0" w:color="auto"/>
            </w:tcBorders>
            <w:shd w:val="clear" w:color="auto" w:fill="auto"/>
            <w:vAlign w:val="bottom"/>
            <w:hideMark/>
          </w:tcPr>
          <w:p w14:paraId="7E69BD11" w14:textId="77777777" w:rsidR="00D108E4" w:rsidRPr="009930FC" w:rsidRDefault="00D108E4" w:rsidP="0068151E">
            <w:pPr>
              <w:jc w:val="right"/>
              <w:rPr>
                <w:rFonts w:ascii="Myriad Pro" w:hAnsi="Myriad Pro"/>
                <w:color w:val="000000"/>
                <w:sz w:val="16"/>
                <w:szCs w:val="16"/>
              </w:rPr>
            </w:pPr>
            <w:r w:rsidRPr="009930FC">
              <w:rPr>
                <w:rFonts w:ascii="Myriad Pro" w:hAnsi="Myriad Pro"/>
                <w:color w:val="000000"/>
                <w:sz w:val="16"/>
                <w:szCs w:val="16"/>
              </w:rPr>
              <w:t>7 567 969</w:t>
            </w:r>
          </w:p>
        </w:tc>
        <w:tc>
          <w:tcPr>
            <w:tcW w:w="488" w:type="pct"/>
            <w:tcBorders>
              <w:top w:val="nil"/>
              <w:left w:val="nil"/>
              <w:bottom w:val="single" w:sz="4" w:space="0" w:color="auto"/>
              <w:right w:val="single" w:sz="4" w:space="0" w:color="auto"/>
            </w:tcBorders>
            <w:shd w:val="clear" w:color="auto" w:fill="auto"/>
            <w:noWrap/>
            <w:vAlign w:val="bottom"/>
            <w:hideMark/>
          </w:tcPr>
          <w:p w14:paraId="39872E43" w14:textId="77777777" w:rsidR="00D108E4" w:rsidRPr="009930FC" w:rsidRDefault="00D108E4" w:rsidP="0068151E">
            <w:pPr>
              <w:jc w:val="right"/>
              <w:rPr>
                <w:rFonts w:ascii="Myriad Pro" w:hAnsi="Myriad Pro"/>
                <w:sz w:val="16"/>
                <w:szCs w:val="16"/>
              </w:rPr>
            </w:pPr>
            <w:r w:rsidRPr="009930FC">
              <w:rPr>
                <w:rFonts w:ascii="Myriad Pro" w:hAnsi="Myriad Pro"/>
                <w:sz w:val="16"/>
                <w:szCs w:val="16"/>
              </w:rPr>
              <w:t>15%</w:t>
            </w:r>
          </w:p>
        </w:tc>
        <w:tc>
          <w:tcPr>
            <w:tcW w:w="493" w:type="pct"/>
            <w:tcBorders>
              <w:top w:val="nil"/>
              <w:left w:val="nil"/>
              <w:bottom w:val="single" w:sz="4" w:space="0" w:color="auto"/>
              <w:right w:val="single" w:sz="4" w:space="0" w:color="auto"/>
            </w:tcBorders>
            <w:shd w:val="clear" w:color="auto" w:fill="auto"/>
            <w:noWrap/>
            <w:vAlign w:val="bottom"/>
            <w:hideMark/>
          </w:tcPr>
          <w:p w14:paraId="12068833" w14:textId="77777777" w:rsidR="00D108E4" w:rsidRPr="009930FC" w:rsidRDefault="00D108E4" w:rsidP="0068151E">
            <w:pPr>
              <w:jc w:val="right"/>
              <w:rPr>
                <w:rFonts w:ascii="Myriad Pro" w:hAnsi="Myriad Pro"/>
                <w:color w:val="000000"/>
                <w:sz w:val="16"/>
                <w:szCs w:val="16"/>
              </w:rPr>
            </w:pPr>
            <w:r w:rsidRPr="009930FC">
              <w:rPr>
                <w:rFonts w:ascii="Myriad Pro" w:hAnsi="Myriad Pro"/>
                <w:color w:val="000000"/>
                <w:sz w:val="16"/>
                <w:szCs w:val="16"/>
              </w:rPr>
              <w:t>99,999%</w:t>
            </w:r>
          </w:p>
        </w:tc>
      </w:tr>
      <w:tr w:rsidR="00D108E4" w:rsidRPr="009930FC" w14:paraId="67F5229B" w14:textId="77777777" w:rsidTr="009930FC">
        <w:trPr>
          <w:trHeight w:val="480"/>
        </w:trPr>
        <w:tc>
          <w:tcPr>
            <w:tcW w:w="1127" w:type="pct"/>
            <w:tcBorders>
              <w:top w:val="nil"/>
              <w:left w:val="single" w:sz="4" w:space="0" w:color="auto"/>
              <w:bottom w:val="single" w:sz="4" w:space="0" w:color="auto"/>
              <w:right w:val="single" w:sz="4" w:space="0" w:color="auto"/>
            </w:tcBorders>
            <w:shd w:val="clear" w:color="auto" w:fill="auto"/>
            <w:vAlign w:val="center"/>
            <w:hideMark/>
          </w:tcPr>
          <w:p w14:paraId="69264B3B" w14:textId="77777777" w:rsidR="00D108E4" w:rsidRPr="009930FC" w:rsidRDefault="00D108E4" w:rsidP="0068151E">
            <w:pPr>
              <w:rPr>
                <w:rFonts w:ascii="Myriad Pro" w:hAnsi="Myriad Pro" w:cs="Arial"/>
                <w:color w:val="000000"/>
                <w:sz w:val="16"/>
                <w:szCs w:val="16"/>
              </w:rPr>
            </w:pPr>
            <w:r w:rsidRPr="009930FC">
              <w:rPr>
                <w:rFonts w:ascii="Myriad Pro" w:hAnsi="Myriad Pro" w:cs="Arial"/>
                <w:color w:val="000000"/>
                <w:sz w:val="16"/>
                <w:szCs w:val="16"/>
              </w:rPr>
              <w:t>В т.ч. Основные средства филиала «Алтайэнерго»</w:t>
            </w:r>
          </w:p>
        </w:tc>
        <w:tc>
          <w:tcPr>
            <w:tcW w:w="564" w:type="pct"/>
            <w:tcBorders>
              <w:top w:val="nil"/>
              <w:left w:val="nil"/>
              <w:bottom w:val="single" w:sz="4" w:space="0" w:color="auto"/>
              <w:right w:val="single" w:sz="4" w:space="0" w:color="auto"/>
            </w:tcBorders>
            <w:shd w:val="clear" w:color="auto" w:fill="auto"/>
            <w:noWrap/>
            <w:vAlign w:val="bottom"/>
            <w:hideMark/>
          </w:tcPr>
          <w:p w14:paraId="7D20FDD5" w14:textId="77777777" w:rsidR="00D108E4" w:rsidRPr="009930FC" w:rsidRDefault="00D108E4" w:rsidP="0068151E">
            <w:pPr>
              <w:jc w:val="center"/>
              <w:rPr>
                <w:rFonts w:ascii="Myriad Pro" w:hAnsi="Myriad Pro" w:cs="Arial"/>
                <w:color w:val="000000"/>
                <w:sz w:val="16"/>
                <w:szCs w:val="16"/>
                <w:lang w:val="en-US"/>
              </w:rPr>
            </w:pPr>
            <w:r w:rsidRPr="009930FC">
              <w:rPr>
                <w:rFonts w:ascii="Myriad Pro" w:hAnsi="Myriad Pro" w:cs="Arial"/>
                <w:color w:val="000000"/>
                <w:sz w:val="16"/>
                <w:szCs w:val="16"/>
                <w:lang w:val="en-US"/>
              </w:rPr>
              <w:t>10 321 829</w:t>
            </w:r>
          </w:p>
        </w:tc>
        <w:tc>
          <w:tcPr>
            <w:tcW w:w="612" w:type="pct"/>
            <w:tcBorders>
              <w:top w:val="nil"/>
              <w:left w:val="nil"/>
              <w:bottom w:val="single" w:sz="4" w:space="0" w:color="auto"/>
              <w:right w:val="single" w:sz="4" w:space="0" w:color="auto"/>
            </w:tcBorders>
            <w:shd w:val="clear" w:color="auto" w:fill="auto"/>
            <w:noWrap/>
            <w:vAlign w:val="bottom"/>
            <w:hideMark/>
          </w:tcPr>
          <w:p w14:paraId="75B6C7B1" w14:textId="77777777" w:rsidR="00D108E4" w:rsidRPr="009930FC" w:rsidRDefault="00D108E4" w:rsidP="00AD0263">
            <w:pPr>
              <w:jc w:val="center"/>
              <w:rPr>
                <w:rFonts w:ascii="Myriad Pro" w:hAnsi="Myriad Pro" w:cs="Arial"/>
                <w:color w:val="000000"/>
                <w:sz w:val="16"/>
                <w:szCs w:val="16"/>
                <w:lang w:val="en-US"/>
              </w:rPr>
            </w:pPr>
            <w:r w:rsidRPr="009930FC">
              <w:rPr>
                <w:rFonts w:ascii="Myriad Pro" w:hAnsi="Myriad Pro" w:cs="Arial"/>
                <w:color w:val="000000"/>
                <w:sz w:val="16"/>
                <w:szCs w:val="16"/>
              </w:rPr>
              <w:t xml:space="preserve">10 </w:t>
            </w:r>
            <w:r w:rsidRPr="009930FC">
              <w:rPr>
                <w:rFonts w:ascii="Myriad Pro" w:hAnsi="Myriad Pro" w:cs="Arial"/>
                <w:color w:val="000000"/>
                <w:sz w:val="16"/>
                <w:szCs w:val="16"/>
                <w:lang w:val="en-US"/>
              </w:rPr>
              <w:t>845 062</w:t>
            </w:r>
          </w:p>
        </w:tc>
        <w:tc>
          <w:tcPr>
            <w:tcW w:w="585" w:type="pct"/>
            <w:tcBorders>
              <w:top w:val="nil"/>
              <w:left w:val="nil"/>
              <w:bottom w:val="single" w:sz="4" w:space="0" w:color="auto"/>
              <w:right w:val="single" w:sz="4" w:space="0" w:color="auto"/>
            </w:tcBorders>
            <w:shd w:val="clear" w:color="auto" w:fill="auto"/>
            <w:noWrap/>
            <w:vAlign w:val="bottom"/>
            <w:hideMark/>
          </w:tcPr>
          <w:p w14:paraId="0017C020" w14:textId="77777777" w:rsidR="00D108E4" w:rsidRPr="009930FC" w:rsidRDefault="00D108E4" w:rsidP="0068151E">
            <w:pPr>
              <w:jc w:val="center"/>
              <w:rPr>
                <w:rFonts w:ascii="Myriad Pro" w:hAnsi="Myriad Pro" w:cs="Arial"/>
                <w:color w:val="000000"/>
                <w:sz w:val="16"/>
                <w:szCs w:val="16"/>
              </w:rPr>
            </w:pPr>
            <w:r w:rsidRPr="009930FC">
              <w:rPr>
                <w:rFonts w:ascii="Myriad Pro" w:hAnsi="Myriad Pro" w:cs="Arial"/>
                <w:color w:val="000000"/>
                <w:sz w:val="16"/>
                <w:szCs w:val="16"/>
                <w:lang w:val="en-US"/>
              </w:rPr>
              <w:t>19.0</w:t>
            </w:r>
            <w:r w:rsidRPr="009930FC">
              <w:rPr>
                <w:rFonts w:ascii="Myriad Pro" w:hAnsi="Myriad Pro" w:cs="Arial"/>
                <w:color w:val="000000"/>
                <w:sz w:val="16"/>
                <w:szCs w:val="16"/>
              </w:rPr>
              <w:t>%</w:t>
            </w:r>
          </w:p>
        </w:tc>
        <w:tc>
          <w:tcPr>
            <w:tcW w:w="568" w:type="pct"/>
            <w:tcBorders>
              <w:top w:val="nil"/>
              <w:left w:val="nil"/>
              <w:bottom w:val="single" w:sz="4" w:space="0" w:color="auto"/>
              <w:right w:val="single" w:sz="4" w:space="0" w:color="auto"/>
            </w:tcBorders>
            <w:shd w:val="clear" w:color="auto" w:fill="auto"/>
            <w:noWrap/>
            <w:vAlign w:val="bottom"/>
            <w:hideMark/>
          </w:tcPr>
          <w:p w14:paraId="2A32319E" w14:textId="77777777" w:rsidR="00D108E4" w:rsidRPr="009930FC" w:rsidRDefault="00D108E4" w:rsidP="0068151E">
            <w:pPr>
              <w:jc w:val="center"/>
              <w:rPr>
                <w:rFonts w:ascii="Myriad Pro" w:hAnsi="Myriad Pro" w:cs="Arial"/>
                <w:color w:val="000000"/>
                <w:sz w:val="16"/>
                <w:szCs w:val="16"/>
              </w:rPr>
            </w:pPr>
            <w:r w:rsidRPr="009930FC">
              <w:rPr>
                <w:rFonts w:ascii="Myriad Pro" w:hAnsi="Myriad Pro" w:cs="Arial"/>
                <w:color w:val="000000"/>
                <w:sz w:val="16"/>
                <w:szCs w:val="16"/>
              </w:rPr>
              <w:t>17,5%</w:t>
            </w:r>
          </w:p>
        </w:tc>
        <w:tc>
          <w:tcPr>
            <w:tcW w:w="563" w:type="pct"/>
            <w:tcBorders>
              <w:top w:val="nil"/>
              <w:left w:val="nil"/>
              <w:bottom w:val="single" w:sz="4" w:space="0" w:color="auto"/>
              <w:right w:val="single" w:sz="4" w:space="0" w:color="auto"/>
            </w:tcBorders>
            <w:shd w:val="clear" w:color="auto" w:fill="auto"/>
            <w:vAlign w:val="bottom"/>
            <w:hideMark/>
          </w:tcPr>
          <w:p w14:paraId="62A63165" w14:textId="77777777" w:rsidR="00D108E4" w:rsidRPr="009930FC" w:rsidRDefault="00D108E4" w:rsidP="0068151E">
            <w:pPr>
              <w:jc w:val="right"/>
              <w:rPr>
                <w:rFonts w:ascii="Myriad Pro" w:hAnsi="Myriad Pro"/>
                <w:color w:val="000000"/>
                <w:sz w:val="16"/>
                <w:szCs w:val="16"/>
                <w:lang w:val="en-US"/>
              </w:rPr>
            </w:pPr>
            <w:r w:rsidRPr="009930FC">
              <w:rPr>
                <w:rFonts w:ascii="Myriad Pro" w:hAnsi="Myriad Pro"/>
                <w:color w:val="000000"/>
                <w:sz w:val="16"/>
                <w:szCs w:val="16"/>
                <w:lang w:val="en-US"/>
              </w:rPr>
              <w:t>519 233</w:t>
            </w:r>
          </w:p>
        </w:tc>
        <w:tc>
          <w:tcPr>
            <w:tcW w:w="488" w:type="pct"/>
            <w:tcBorders>
              <w:top w:val="nil"/>
              <w:left w:val="nil"/>
              <w:bottom w:val="single" w:sz="4" w:space="0" w:color="auto"/>
              <w:right w:val="single" w:sz="4" w:space="0" w:color="auto"/>
            </w:tcBorders>
            <w:shd w:val="clear" w:color="auto" w:fill="auto"/>
            <w:noWrap/>
            <w:vAlign w:val="bottom"/>
            <w:hideMark/>
          </w:tcPr>
          <w:p w14:paraId="1CC1E39C" w14:textId="77777777" w:rsidR="00D108E4" w:rsidRPr="009930FC" w:rsidRDefault="00D108E4" w:rsidP="0068151E">
            <w:pPr>
              <w:jc w:val="right"/>
              <w:rPr>
                <w:rFonts w:ascii="Myriad Pro" w:hAnsi="Myriad Pro"/>
                <w:sz w:val="16"/>
                <w:szCs w:val="16"/>
              </w:rPr>
            </w:pPr>
            <w:r w:rsidRPr="009930FC">
              <w:rPr>
                <w:rFonts w:ascii="Myriad Pro" w:hAnsi="Myriad Pro"/>
                <w:sz w:val="16"/>
                <w:szCs w:val="16"/>
              </w:rPr>
              <w:t>5</w:t>
            </w:r>
            <w:r w:rsidRPr="009930FC">
              <w:rPr>
                <w:rFonts w:ascii="Myriad Pro" w:hAnsi="Myriad Pro"/>
                <w:sz w:val="16"/>
                <w:szCs w:val="16"/>
                <w:lang w:val="en-US"/>
              </w:rPr>
              <w:t>.0</w:t>
            </w:r>
            <w:r w:rsidRPr="009930FC">
              <w:rPr>
                <w:rFonts w:ascii="Myriad Pro" w:hAnsi="Myriad Pro"/>
                <w:sz w:val="16"/>
                <w:szCs w:val="16"/>
              </w:rPr>
              <w:t>%</w:t>
            </w:r>
          </w:p>
        </w:tc>
        <w:tc>
          <w:tcPr>
            <w:tcW w:w="493" w:type="pct"/>
            <w:tcBorders>
              <w:top w:val="nil"/>
              <w:left w:val="nil"/>
              <w:bottom w:val="single" w:sz="4" w:space="0" w:color="auto"/>
              <w:right w:val="single" w:sz="4" w:space="0" w:color="auto"/>
            </w:tcBorders>
            <w:shd w:val="clear" w:color="auto" w:fill="auto"/>
            <w:noWrap/>
            <w:vAlign w:val="bottom"/>
            <w:hideMark/>
          </w:tcPr>
          <w:p w14:paraId="55458B12" w14:textId="77777777" w:rsidR="00D108E4" w:rsidRPr="009930FC" w:rsidRDefault="00D108E4" w:rsidP="00AD0263">
            <w:pPr>
              <w:jc w:val="right"/>
              <w:rPr>
                <w:rFonts w:ascii="Myriad Pro" w:hAnsi="Myriad Pro"/>
                <w:color w:val="000000"/>
                <w:sz w:val="16"/>
                <w:szCs w:val="16"/>
              </w:rPr>
            </w:pPr>
            <w:r w:rsidRPr="009930FC">
              <w:rPr>
                <w:rFonts w:ascii="Myriad Pro" w:hAnsi="Myriad Pro"/>
                <w:color w:val="000000"/>
                <w:sz w:val="16"/>
                <w:szCs w:val="16"/>
              </w:rPr>
              <w:t>6,8</w:t>
            </w:r>
            <w:r w:rsidRPr="009930FC">
              <w:rPr>
                <w:rFonts w:ascii="Myriad Pro" w:hAnsi="Myriad Pro"/>
                <w:color w:val="000000"/>
                <w:sz w:val="16"/>
                <w:szCs w:val="16"/>
                <w:lang w:val="en-US"/>
              </w:rPr>
              <w:t>6</w:t>
            </w:r>
            <w:r w:rsidRPr="009930FC">
              <w:rPr>
                <w:rFonts w:ascii="Myriad Pro" w:hAnsi="Myriad Pro"/>
                <w:color w:val="000000"/>
                <w:sz w:val="16"/>
                <w:szCs w:val="16"/>
              </w:rPr>
              <w:t>%</w:t>
            </w:r>
          </w:p>
        </w:tc>
      </w:tr>
      <w:tr w:rsidR="00D108E4" w:rsidRPr="009930FC" w14:paraId="7A9B166A" w14:textId="77777777" w:rsidTr="009930FC">
        <w:trPr>
          <w:trHeight w:val="495"/>
        </w:trPr>
        <w:tc>
          <w:tcPr>
            <w:tcW w:w="1127" w:type="pct"/>
            <w:tcBorders>
              <w:top w:val="nil"/>
              <w:left w:val="single" w:sz="4" w:space="0" w:color="auto"/>
              <w:bottom w:val="single" w:sz="4" w:space="0" w:color="auto"/>
              <w:right w:val="single" w:sz="4" w:space="0" w:color="auto"/>
            </w:tcBorders>
            <w:shd w:val="clear" w:color="auto" w:fill="auto"/>
            <w:vAlign w:val="bottom"/>
            <w:hideMark/>
          </w:tcPr>
          <w:p w14:paraId="423D71D2" w14:textId="77777777" w:rsidR="00D108E4" w:rsidRPr="009930FC" w:rsidRDefault="00D108E4" w:rsidP="0068151E">
            <w:pPr>
              <w:rPr>
                <w:rFonts w:ascii="Myriad Pro" w:hAnsi="Myriad Pro" w:cs="Arial"/>
                <w:color w:val="000000"/>
                <w:sz w:val="16"/>
                <w:szCs w:val="16"/>
              </w:rPr>
            </w:pPr>
            <w:r w:rsidRPr="009930FC">
              <w:rPr>
                <w:rFonts w:ascii="Myriad Pro" w:hAnsi="Myriad Pro" w:cs="Arial"/>
                <w:color w:val="000000"/>
                <w:sz w:val="16"/>
                <w:szCs w:val="16"/>
              </w:rPr>
              <w:t>Доходные вложения в материальные ценности</w:t>
            </w:r>
          </w:p>
        </w:tc>
        <w:tc>
          <w:tcPr>
            <w:tcW w:w="564" w:type="pct"/>
            <w:tcBorders>
              <w:top w:val="nil"/>
              <w:left w:val="nil"/>
              <w:bottom w:val="single" w:sz="4" w:space="0" w:color="auto"/>
              <w:right w:val="single" w:sz="4" w:space="0" w:color="auto"/>
            </w:tcBorders>
            <w:shd w:val="clear" w:color="auto" w:fill="auto"/>
            <w:noWrap/>
            <w:vAlign w:val="bottom"/>
            <w:hideMark/>
          </w:tcPr>
          <w:p w14:paraId="4A445324" w14:textId="77777777" w:rsidR="00D108E4" w:rsidRPr="009930FC" w:rsidRDefault="00D108E4" w:rsidP="0068151E">
            <w:pPr>
              <w:jc w:val="center"/>
              <w:rPr>
                <w:rFonts w:ascii="Myriad Pro" w:hAnsi="Myriad Pro" w:cs="Arial"/>
                <w:color w:val="000000"/>
                <w:sz w:val="16"/>
                <w:szCs w:val="16"/>
              </w:rPr>
            </w:pPr>
            <w:r w:rsidRPr="009930FC">
              <w:rPr>
                <w:rFonts w:ascii="Myriad Pro" w:hAnsi="Myriad Pro" w:cs="Arial"/>
                <w:color w:val="000000"/>
                <w:sz w:val="16"/>
                <w:szCs w:val="16"/>
              </w:rPr>
              <w:t>319</w:t>
            </w:r>
          </w:p>
        </w:tc>
        <w:tc>
          <w:tcPr>
            <w:tcW w:w="612" w:type="pct"/>
            <w:tcBorders>
              <w:top w:val="nil"/>
              <w:left w:val="nil"/>
              <w:bottom w:val="single" w:sz="4" w:space="0" w:color="auto"/>
              <w:right w:val="single" w:sz="4" w:space="0" w:color="auto"/>
            </w:tcBorders>
            <w:shd w:val="clear" w:color="auto" w:fill="auto"/>
            <w:noWrap/>
            <w:vAlign w:val="bottom"/>
            <w:hideMark/>
          </w:tcPr>
          <w:p w14:paraId="3A365B5A" w14:textId="77777777" w:rsidR="00D108E4" w:rsidRPr="009930FC" w:rsidRDefault="00D108E4" w:rsidP="0068151E">
            <w:pPr>
              <w:jc w:val="center"/>
              <w:rPr>
                <w:rFonts w:ascii="Myriad Pro" w:hAnsi="Myriad Pro" w:cs="Arial"/>
                <w:color w:val="000000"/>
                <w:sz w:val="16"/>
                <w:szCs w:val="16"/>
              </w:rPr>
            </w:pPr>
            <w:r w:rsidRPr="009930FC">
              <w:rPr>
                <w:rFonts w:ascii="Myriad Pro" w:hAnsi="Myriad Pro" w:cs="Arial"/>
                <w:color w:val="000000"/>
                <w:sz w:val="16"/>
                <w:szCs w:val="16"/>
              </w:rPr>
              <w:t>3 965</w:t>
            </w:r>
          </w:p>
        </w:tc>
        <w:tc>
          <w:tcPr>
            <w:tcW w:w="585" w:type="pct"/>
            <w:tcBorders>
              <w:top w:val="nil"/>
              <w:left w:val="nil"/>
              <w:bottom w:val="single" w:sz="4" w:space="0" w:color="auto"/>
              <w:right w:val="single" w:sz="4" w:space="0" w:color="auto"/>
            </w:tcBorders>
            <w:shd w:val="clear" w:color="auto" w:fill="auto"/>
            <w:noWrap/>
            <w:vAlign w:val="bottom"/>
            <w:hideMark/>
          </w:tcPr>
          <w:p w14:paraId="525B6C47" w14:textId="77777777" w:rsidR="00D108E4" w:rsidRPr="009930FC" w:rsidRDefault="00D108E4" w:rsidP="0068151E">
            <w:pPr>
              <w:jc w:val="center"/>
              <w:rPr>
                <w:rFonts w:ascii="Myriad Pro" w:hAnsi="Myriad Pro" w:cs="Arial"/>
                <w:color w:val="000000"/>
                <w:sz w:val="16"/>
                <w:szCs w:val="16"/>
              </w:rPr>
            </w:pPr>
            <w:r w:rsidRPr="009930FC">
              <w:rPr>
                <w:rFonts w:ascii="Myriad Pro" w:hAnsi="Myriad Pro" w:cs="Arial"/>
                <w:color w:val="000000"/>
                <w:sz w:val="16"/>
                <w:szCs w:val="16"/>
              </w:rPr>
              <w:t>0,00%</w:t>
            </w:r>
          </w:p>
        </w:tc>
        <w:tc>
          <w:tcPr>
            <w:tcW w:w="568" w:type="pct"/>
            <w:tcBorders>
              <w:top w:val="nil"/>
              <w:left w:val="nil"/>
              <w:bottom w:val="single" w:sz="4" w:space="0" w:color="auto"/>
              <w:right w:val="single" w:sz="4" w:space="0" w:color="auto"/>
            </w:tcBorders>
            <w:shd w:val="clear" w:color="auto" w:fill="auto"/>
            <w:noWrap/>
            <w:vAlign w:val="bottom"/>
            <w:hideMark/>
          </w:tcPr>
          <w:p w14:paraId="1855BECE" w14:textId="77777777" w:rsidR="00D108E4" w:rsidRPr="009930FC" w:rsidRDefault="00D108E4" w:rsidP="0068151E">
            <w:pPr>
              <w:jc w:val="center"/>
              <w:rPr>
                <w:rFonts w:ascii="Myriad Pro" w:hAnsi="Myriad Pro" w:cs="Arial"/>
                <w:color w:val="000000"/>
                <w:sz w:val="16"/>
                <w:szCs w:val="16"/>
              </w:rPr>
            </w:pPr>
            <w:r w:rsidRPr="009930FC">
              <w:rPr>
                <w:rFonts w:ascii="Myriad Pro" w:hAnsi="Myriad Pro" w:cs="Arial"/>
                <w:color w:val="000000"/>
                <w:sz w:val="16"/>
                <w:szCs w:val="16"/>
              </w:rPr>
              <w:t>0,01%</w:t>
            </w:r>
          </w:p>
        </w:tc>
        <w:tc>
          <w:tcPr>
            <w:tcW w:w="563" w:type="pct"/>
            <w:tcBorders>
              <w:top w:val="nil"/>
              <w:left w:val="nil"/>
              <w:bottom w:val="single" w:sz="4" w:space="0" w:color="auto"/>
              <w:right w:val="single" w:sz="4" w:space="0" w:color="auto"/>
            </w:tcBorders>
            <w:shd w:val="clear" w:color="auto" w:fill="auto"/>
            <w:vAlign w:val="bottom"/>
            <w:hideMark/>
          </w:tcPr>
          <w:p w14:paraId="2C85A49A" w14:textId="77777777" w:rsidR="00D108E4" w:rsidRPr="009930FC" w:rsidRDefault="00D108E4" w:rsidP="0068151E">
            <w:pPr>
              <w:jc w:val="right"/>
              <w:rPr>
                <w:rFonts w:ascii="Myriad Pro" w:hAnsi="Myriad Pro"/>
                <w:color w:val="000000"/>
                <w:sz w:val="16"/>
                <w:szCs w:val="16"/>
              </w:rPr>
            </w:pPr>
            <w:r w:rsidRPr="009930FC">
              <w:rPr>
                <w:rFonts w:ascii="Myriad Pro" w:hAnsi="Myriad Pro"/>
                <w:color w:val="000000"/>
                <w:sz w:val="16"/>
                <w:szCs w:val="16"/>
              </w:rPr>
              <w:t>3 646</w:t>
            </w:r>
          </w:p>
        </w:tc>
        <w:tc>
          <w:tcPr>
            <w:tcW w:w="488" w:type="pct"/>
            <w:tcBorders>
              <w:top w:val="nil"/>
              <w:left w:val="nil"/>
              <w:bottom w:val="single" w:sz="4" w:space="0" w:color="auto"/>
              <w:right w:val="single" w:sz="4" w:space="0" w:color="auto"/>
            </w:tcBorders>
            <w:shd w:val="clear" w:color="auto" w:fill="auto"/>
            <w:noWrap/>
            <w:vAlign w:val="bottom"/>
            <w:hideMark/>
          </w:tcPr>
          <w:p w14:paraId="1E087187" w14:textId="77777777" w:rsidR="00D108E4" w:rsidRPr="009930FC" w:rsidRDefault="00D108E4" w:rsidP="0068151E">
            <w:pPr>
              <w:jc w:val="right"/>
              <w:rPr>
                <w:rFonts w:ascii="Myriad Pro" w:hAnsi="Myriad Pro"/>
                <w:sz w:val="16"/>
                <w:szCs w:val="16"/>
              </w:rPr>
            </w:pPr>
            <w:r w:rsidRPr="009930FC">
              <w:rPr>
                <w:rFonts w:ascii="Myriad Pro" w:hAnsi="Myriad Pro"/>
                <w:sz w:val="16"/>
                <w:szCs w:val="16"/>
              </w:rPr>
              <w:t>1143%</w:t>
            </w:r>
          </w:p>
        </w:tc>
        <w:tc>
          <w:tcPr>
            <w:tcW w:w="493" w:type="pct"/>
            <w:tcBorders>
              <w:top w:val="nil"/>
              <w:left w:val="nil"/>
              <w:bottom w:val="single" w:sz="4" w:space="0" w:color="auto"/>
              <w:right w:val="single" w:sz="4" w:space="0" w:color="auto"/>
            </w:tcBorders>
            <w:shd w:val="clear" w:color="auto" w:fill="auto"/>
            <w:noWrap/>
            <w:vAlign w:val="bottom"/>
            <w:hideMark/>
          </w:tcPr>
          <w:p w14:paraId="44F809C1" w14:textId="77777777" w:rsidR="00D108E4" w:rsidRPr="009930FC" w:rsidRDefault="00D108E4" w:rsidP="0068151E">
            <w:pPr>
              <w:jc w:val="right"/>
              <w:rPr>
                <w:rFonts w:ascii="Myriad Pro" w:hAnsi="Myriad Pro"/>
                <w:color w:val="000000"/>
                <w:sz w:val="16"/>
                <w:szCs w:val="16"/>
              </w:rPr>
            </w:pPr>
            <w:r w:rsidRPr="009930FC">
              <w:rPr>
                <w:rFonts w:ascii="Myriad Pro" w:hAnsi="Myriad Pro"/>
                <w:color w:val="000000"/>
                <w:sz w:val="16"/>
                <w:szCs w:val="16"/>
              </w:rPr>
              <w:t>0,05%</w:t>
            </w:r>
          </w:p>
        </w:tc>
      </w:tr>
      <w:tr w:rsidR="00D108E4" w:rsidRPr="009930FC" w14:paraId="573C6F8D" w14:textId="77777777" w:rsidTr="009930FC">
        <w:trPr>
          <w:trHeight w:val="300"/>
        </w:trPr>
        <w:tc>
          <w:tcPr>
            <w:tcW w:w="1127" w:type="pct"/>
            <w:tcBorders>
              <w:top w:val="nil"/>
              <w:left w:val="single" w:sz="4" w:space="0" w:color="auto"/>
              <w:bottom w:val="single" w:sz="4" w:space="0" w:color="auto"/>
              <w:right w:val="single" w:sz="4" w:space="0" w:color="auto"/>
            </w:tcBorders>
            <w:shd w:val="clear" w:color="auto" w:fill="auto"/>
            <w:vAlign w:val="bottom"/>
            <w:hideMark/>
          </w:tcPr>
          <w:p w14:paraId="2AB7D087" w14:textId="77777777" w:rsidR="00D108E4" w:rsidRPr="009930FC" w:rsidRDefault="00D108E4" w:rsidP="0068151E">
            <w:pPr>
              <w:rPr>
                <w:rFonts w:ascii="Myriad Pro" w:hAnsi="Myriad Pro" w:cs="Arial"/>
                <w:color w:val="000000"/>
                <w:sz w:val="16"/>
                <w:szCs w:val="16"/>
              </w:rPr>
            </w:pPr>
            <w:r w:rsidRPr="009930FC">
              <w:rPr>
                <w:rFonts w:ascii="Myriad Pro" w:hAnsi="Myriad Pro" w:cs="Arial"/>
                <w:color w:val="000000"/>
                <w:sz w:val="16"/>
                <w:szCs w:val="16"/>
              </w:rPr>
              <w:t>Долгосрочные финансовые вложения</w:t>
            </w:r>
          </w:p>
        </w:tc>
        <w:tc>
          <w:tcPr>
            <w:tcW w:w="564" w:type="pct"/>
            <w:tcBorders>
              <w:top w:val="nil"/>
              <w:left w:val="nil"/>
              <w:bottom w:val="single" w:sz="4" w:space="0" w:color="auto"/>
              <w:right w:val="single" w:sz="4" w:space="0" w:color="auto"/>
            </w:tcBorders>
            <w:shd w:val="clear" w:color="auto" w:fill="auto"/>
            <w:noWrap/>
            <w:vAlign w:val="bottom"/>
            <w:hideMark/>
          </w:tcPr>
          <w:p w14:paraId="68C793CC" w14:textId="77777777" w:rsidR="00D108E4" w:rsidRPr="009930FC" w:rsidRDefault="00D108E4" w:rsidP="0068151E">
            <w:pPr>
              <w:jc w:val="center"/>
              <w:rPr>
                <w:rFonts w:ascii="Myriad Pro" w:hAnsi="Myriad Pro" w:cs="Arial"/>
                <w:color w:val="000000"/>
                <w:sz w:val="16"/>
                <w:szCs w:val="16"/>
              </w:rPr>
            </w:pPr>
            <w:r w:rsidRPr="009930FC">
              <w:rPr>
                <w:rFonts w:ascii="Myriad Pro" w:hAnsi="Myriad Pro" w:cs="Arial"/>
                <w:color w:val="000000"/>
                <w:sz w:val="16"/>
                <w:szCs w:val="16"/>
              </w:rPr>
              <w:t>318 808</w:t>
            </w:r>
          </w:p>
        </w:tc>
        <w:tc>
          <w:tcPr>
            <w:tcW w:w="612" w:type="pct"/>
            <w:tcBorders>
              <w:top w:val="nil"/>
              <w:left w:val="nil"/>
              <w:bottom w:val="single" w:sz="4" w:space="0" w:color="auto"/>
              <w:right w:val="single" w:sz="4" w:space="0" w:color="auto"/>
            </w:tcBorders>
            <w:shd w:val="clear" w:color="auto" w:fill="auto"/>
            <w:noWrap/>
            <w:vAlign w:val="bottom"/>
            <w:hideMark/>
          </w:tcPr>
          <w:p w14:paraId="4B7DE142" w14:textId="77777777" w:rsidR="00D108E4" w:rsidRPr="009930FC" w:rsidRDefault="00D108E4" w:rsidP="0068151E">
            <w:pPr>
              <w:jc w:val="center"/>
              <w:rPr>
                <w:rFonts w:ascii="Myriad Pro" w:hAnsi="Myriad Pro" w:cs="Arial"/>
                <w:color w:val="000000"/>
                <w:sz w:val="16"/>
                <w:szCs w:val="16"/>
              </w:rPr>
            </w:pPr>
            <w:r w:rsidRPr="009930FC">
              <w:rPr>
                <w:rFonts w:ascii="Myriad Pro" w:hAnsi="Myriad Pro" w:cs="Arial"/>
                <w:color w:val="000000"/>
                <w:sz w:val="16"/>
                <w:szCs w:val="16"/>
              </w:rPr>
              <w:t>172 260</w:t>
            </w:r>
          </w:p>
        </w:tc>
        <w:tc>
          <w:tcPr>
            <w:tcW w:w="585" w:type="pct"/>
            <w:tcBorders>
              <w:top w:val="nil"/>
              <w:left w:val="nil"/>
              <w:bottom w:val="single" w:sz="4" w:space="0" w:color="auto"/>
              <w:right w:val="single" w:sz="4" w:space="0" w:color="auto"/>
            </w:tcBorders>
            <w:shd w:val="clear" w:color="auto" w:fill="auto"/>
            <w:noWrap/>
            <w:vAlign w:val="bottom"/>
            <w:hideMark/>
          </w:tcPr>
          <w:p w14:paraId="37378D40" w14:textId="77777777" w:rsidR="00D108E4" w:rsidRPr="009930FC" w:rsidRDefault="00D108E4" w:rsidP="0068151E">
            <w:pPr>
              <w:jc w:val="center"/>
              <w:rPr>
                <w:rFonts w:ascii="Myriad Pro" w:hAnsi="Myriad Pro" w:cs="Arial"/>
                <w:color w:val="000000"/>
                <w:sz w:val="16"/>
                <w:szCs w:val="16"/>
              </w:rPr>
            </w:pPr>
            <w:r w:rsidRPr="009930FC">
              <w:rPr>
                <w:rFonts w:ascii="Myriad Pro" w:hAnsi="Myriad Pro" w:cs="Arial"/>
                <w:color w:val="000000"/>
                <w:sz w:val="16"/>
                <w:szCs w:val="16"/>
              </w:rPr>
              <w:t>0,60%</w:t>
            </w:r>
          </w:p>
        </w:tc>
        <w:tc>
          <w:tcPr>
            <w:tcW w:w="568" w:type="pct"/>
            <w:tcBorders>
              <w:top w:val="nil"/>
              <w:left w:val="nil"/>
              <w:bottom w:val="single" w:sz="4" w:space="0" w:color="auto"/>
              <w:right w:val="single" w:sz="4" w:space="0" w:color="auto"/>
            </w:tcBorders>
            <w:shd w:val="clear" w:color="auto" w:fill="auto"/>
            <w:noWrap/>
            <w:vAlign w:val="bottom"/>
            <w:hideMark/>
          </w:tcPr>
          <w:p w14:paraId="693295C8" w14:textId="77777777" w:rsidR="00D108E4" w:rsidRPr="009930FC" w:rsidRDefault="00D108E4" w:rsidP="0068151E">
            <w:pPr>
              <w:jc w:val="center"/>
              <w:rPr>
                <w:rFonts w:ascii="Myriad Pro" w:hAnsi="Myriad Pro" w:cs="Arial"/>
                <w:color w:val="000000"/>
                <w:sz w:val="16"/>
                <w:szCs w:val="16"/>
              </w:rPr>
            </w:pPr>
            <w:r w:rsidRPr="009930FC">
              <w:rPr>
                <w:rFonts w:ascii="Myriad Pro" w:hAnsi="Myriad Pro" w:cs="Arial"/>
                <w:color w:val="000000"/>
                <w:sz w:val="16"/>
                <w:szCs w:val="16"/>
              </w:rPr>
              <w:t>0,30%</w:t>
            </w:r>
          </w:p>
        </w:tc>
        <w:tc>
          <w:tcPr>
            <w:tcW w:w="563" w:type="pct"/>
            <w:tcBorders>
              <w:top w:val="nil"/>
              <w:left w:val="nil"/>
              <w:bottom w:val="single" w:sz="4" w:space="0" w:color="auto"/>
              <w:right w:val="single" w:sz="4" w:space="0" w:color="auto"/>
            </w:tcBorders>
            <w:shd w:val="clear" w:color="auto" w:fill="auto"/>
            <w:vAlign w:val="bottom"/>
            <w:hideMark/>
          </w:tcPr>
          <w:p w14:paraId="54A90913" w14:textId="77777777" w:rsidR="00D108E4" w:rsidRPr="009930FC" w:rsidRDefault="00D108E4" w:rsidP="0068151E">
            <w:pPr>
              <w:jc w:val="right"/>
              <w:rPr>
                <w:rFonts w:ascii="Myriad Pro" w:hAnsi="Myriad Pro"/>
                <w:color w:val="000000"/>
                <w:sz w:val="16"/>
                <w:szCs w:val="16"/>
              </w:rPr>
            </w:pPr>
            <w:r w:rsidRPr="009930FC">
              <w:rPr>
                <w:rFonts w:ascii="Myriad Pro" w:hAnsi="Myriad Pro"/>
                <w:color w:val="000000"/>
                <w:sz w:val="16"/>
                <w:szCs w:val="16"/>
              </w:rPr>
              <w:t>-146 548</w:t>
            </w:r>
          </w:p>
        </w:tc>
        <w:tc>
          <w:tcPr>
            <w:tcW w:w="488" w:type="pct"/>
            <w:tcBorders>
              <w:top w:val="nil"/>
              <w:left w:val="nil"/>
              <w:bottom w:val="single" w:sz="4" w:space="0" w:color="auto"/>
              <w:right w:val="single" w:sz="4" w:space="0" w:color="auto"/>
            </w:tcBorders>
            <w:shd w:val="clear" w:color="auto" w:fill="auto"/>
            <w:noWrap/>
            <w:vAlign w:val="bottom"/>
            <w:hideMark/>
          </w:tcPr>
          <w:p w14:paraId="73CDFB8F" w14:textId="77777777" w:rsidR="00D108E4" w:rsidRPr="009930FC" w:rsidRDefault="00D108E4" w:rsidP="0068151E">
            <w:pPr>
              <w:jc w:val="right"/>
              <w:rPr>
                <w:rFonts w:ascii="Myriad Pro" w:hAnsi="Myriad Pro"/>
                <w:sz w:val="16"/>
                <w:szCs w:val="16"/>
              </w:rPr>
            </w:pPr>
            <w:r w:rsidRPr="009930FC">
              <w:rPr>
                <w:rFonts w:ascii="Myriad Pro" w:hAnsi="Myriad Pro"/>
                <w:sz w:val="16"/>
                <w:szCs w:val="16"/>
              </w:rPr>
              <w:t>-46%</w:t>
            </w:r>
          </w:p>
        </w:tc>
        <w:tc>
          <w:tcPr>
            <w:tcW w:w="493" w:type="pct"/>
            <w:tcBorders>
              <w:top w:val="nil"/>
              <w:left w:val="nil"/>
              <w:bottom w:val="single" w:sz="4" w:space="0" w:color="auto"/>
              <w:right w:val="single" w:sz="4" w:space="0" w:color="auto"/>
            </w:tcBorders>
            <w:shd w:val="clear" w:color="auto" w:fill="auto"/>
            <w:noWrap/>
            <w:vAlign w:val="bottom"/>
            <w:hideMark/>
          </w:tcPr>
          <w:p w14:paraId="40389F1A" w14:textId="77777777" w:rsidR="00D108E4" w:rsidRPr="009930FC" w:rsidRDefault="00D108E4" w:rsidP="0068151E">
            <w:pPr>
              <w:jc w:val="right"/>
              <w:rPr>
                <w:rFonts w:ascii="Myriad Pro" w:hAnsi="Myriad Pro"/>
                <w:color w:val="000000"/>
                <w:sz w:val="16"/>
                <w:szCs w:val="16"/>
              </w:rPr>
            </w:pPr>
            <w:r w:rsidRPr="009930FC">
              <w:rPr>
                <w:rFonts w:ascii="Myriad Pro" w:hAnsi="Myriad Pro"/>
                <w:color w:val="000000"/>
                <w:sz w:val="16"/>
                <w:szCs w:val="16"/>
              </w:rPr>
              <w:t>-1,94%</w:t>
            </w:r>
          </w:p>
        </w:tc>
      </w:tr>
      <w:tr w:rsidR="00D108E4" w:rsidRPr="009930FC" w14:paraId="45EE2B94" w14:textId="77777777" w:rsidTr="009930FC">
        <w:trPr>
          <w:trHeight w:val="300"/>
        </w:trPr>
        <w:tc>
          <w:tcPr>
            <w:tcW w:w="1127" w:type="pct"/>
            <w:tcBorders>
              <w:top w:val="nil"/>
              <w:left w:val="single" w:sz="4" w:space="0" w:color="auto"/>
              <w:bottom w:val="single" w:sz="4" w:space="0" w:color="auto"/>
              <w:right w:val="single" w:sz="4" w:space="0" w:color="auto"/>
            </w:tcBorders>
            <w:shd w:val="clear" w:color="auto" w:fill="auto"/>
            <w:vAlign w:val="bottom"/>
            <w:hideMark/>
          </w:tcPr>
          <w:p w14:paraId="44905C86" w14:textId="77777777" w:rsidR="00D108E4" w:rsidRPr="009930FC" w:rsidRDefault="00D108E4" w:rsidP="0068151E">
            <w:pPr>
              <w:rPr>
                <w:rFonts w:ascii="Myriad Pro" w:hAnsi="Myriad Pro" w:cs="Arial"/>
                <w:color w:val="000000"/>
                <w:sz w:val="16"/>
                <w:szCs w:val="16"/>
              </w:rPr>
            </w:pPr>
            <w:r w:rsidRPr="009930FC">
              <w:rPr>
                <w:rFonts w:ascii="Myriad Pro" w:hAnsi="Myriad Pro" w:cs="Arial"/>
                <w:color w:val="000000"/>
                <w:sz w:val="16"/>
                <w:szCs w:val="16"/>
              </w:rPr>
              <w:t>Отложенные налоговые активы</w:t>
            </w:r>
          </w:p>
        </w:tc>
        <w:tc>
          <w:tcPr>
            <w:tcW w:w="564" w:type="pct"/>
            <w:tcBorders>
              <w:top w:val="nil"/>
              <w:left w:val="nil"/>
              <w:bottom w:val="single" w:sz="4" w:space="0" w:color="auto"/>
              <w:right w:val="single" w:sz="4" w:space="0" w:color="auto"/>
            </w:tcBorders>
            <w:shd w:val="clear" w:color="auto" w:fill="auto"/>
            <w:noWrap/>
            <w:vAlign w:val="bottom"/>
            <w:hideMark/>
          </w:tcPr>
          <w:p w14:paraId="713A5486" w14:textId="77777777" w:rsidR="00D108E4" w:rsidRPr="009930FC" w:rsidRDefault="00D108E4" w:rsidP="0068151E">
            <w:pPr>
              <w:jc w:val="center"/>
              <w:rPr>
                <w:rFonts w:ascii="Myriad Pro" w:hAnsi="Myriad Pro" w:cs="Arial"/>
                <w:color w:val="000000"/>
                <w:sz w:val="16"/>
                <w:szCs w:val="16"/>
              </w:rPr>
            </w:pPr>
            <w:r w:rsidRPr="009930FC">
              <w:rPr>
                <w:rFonts w:ascii="Myriad Pro" w:hAnsi="Myriad Pro" w:cs="Arial"/>
                <w:color w:val="000000"/>
                <w:sz w:val="16"/>
                <w:szCs w:val="16"/>
              </w:rPr>
              <w:t>1 728 282</w:t>
            </w:r>
          </w:p>
        </w:tc>
        <w:tc>
          <w:tcPr>
            <w:tcW w:w="612" w:type="pct"/>
            <w:tcBorders>
              <w:top w:val="nil"/>
              <w:left w:val="nil"/>
              <w:bottom w:val="single" w:sz="4" w:space="0" w:color="auto"/>
              <w:right w:val="single" w:sz="4" w:space="0" w:color="auto"/>
            </w:tcBorders>
            <w:shd w:val="clear" w:color="auto" w:fill="auto"/>
            <w:noWrap/>
            <w:vAlign w:val="bottom"/>
            <w:hideMark/>
          </w:tcPr>
          <w:p w14:paraId="65C97C55" w14:textId="77777777" w:rsidR="00D108E4" w:rsidRPr="009930FC" w:rsidRDefault="00D108E4" w:rsidP="0068151E">
            <w:pPr>
              <w:jc w:val="center"/>
              <w:rPr>
                <w:rFonts w:ascii="Myriad Pro" w:hAnsi="Myriad Pro" w:cs="Arial"/>
                <w:color w:val="000000"/>
                <w:sz w:val="16"/>
                <w:szCs w:val="16"/>
              </w:rPr>
            </w:pPr>
            <w:r w:rsidRPr="009930FC">
              <w:rPr>
                <w:rFonts w:ascii="Myriad Pro" w:hAnsi="Myriad Pro" w:cs="Arial"/>
                <w:color w:val="000000"/>
                <w:sz w:val="16"/>
                <w:szCs w:val="16"/>
              </w:rPr>
              <w:t>1 992 616</w:t>
            </w:r>
          </w:p>
        </w:tc>
        <w:tc>
          <w:tcPr>
            <w:tcW w:w="585" w:type="pct"/>
            <w:tcBorders>
              <w:top w:val="nil"/>
              <w:left w:val="nil"/>
              <w:bottom w:val="single" w:sz="4" w:space="0" w:color="auto"/>
              <w:right w:val="single" w:sz="4" w:space="0" w:color="auto"/>
            </w:tcBorders>
            <w:shd w:val="clear" w:color="auto" w:fill="auto"/>
            <w:noWrap/>
            <w:vAlign w:val="bottom"/>
            <w:hideMark/>
          </w:tcPr>
          <w:p w14:paraId="7DB3B931" w14:textId="77777777" w:rsidR="00D108E4" w:rsidRPr="009930FC" w:rsidRDefault="00D108E4" w:rsidP="0068151E">
            <w:pPr>
              <w:jc w:val="center"/>
              <w:rPr>
                <w:rFonts w:ascii="Myriad Pro" w:hAnsi="Myriad Pro" w:cs="Arial"/>
                <w:color w:val="000000"/>
                <w:sz w:val="16"/>
                <w:szCs w:val="16"/>
              </w:rPr>
            </w:pPr>
            <w:r w:rsidRPr="009930FC">
              <w:rPr>
                <w:rFonts w:ascii="Myriad Pro" w:hAnsi="Myriad Pro" w:cs="Arial"/>
                <w:color w:val="000000"/>
                <w:sz w:val="16"/>
                <w:szCs w:val="16"/>
              </w:rPr>
              <w:t>3,20%</w:t>
            </w:r>
          </w:p>
        </w:tc>
        <w:tc>
          <w:tcPr>
            <w:tcW w:w="568" w:type="pct"/>
            <w:tcBorders>
              <w:top w:val="nil"/>
              <w:left w:val="nil"/>
              <w:bottom w:val="single" w:sz="4" w:space="0" w:color="auto"/>
              <w:right w:val="single" w:sz="4" w:space="0" w:color="auto"/>
            </w:tcBorders>
            <w:shd w:val="clear" w:color="auto" w:fill="auto"/>
            <w:noWrap/>
            <w:vAlign w:val="bottom"/>
            <w:hideMark/>
          </w:tcPr>
          <w:p w14:paraId="72D497B7" w14:textId="77777777" w:rsidR="00D108E4" w:rsidRPr="009930FC" w:rsidRDefault="00D108E4" w:rsidP="0068151E">
            <w:pPr>
              <w:jc w:val="center"/>
              <w:rPr>
                <w:rFonts w:ascii="Myriad Pro" w:hAnsi="Myriad Pro" w:cs="Arial"/>
                <w:color w:val="000000"/>
                <w:sz w:val="16"/>
                <w:szCs w:val="16"/>
              </w:rPr>
            </w:pPr>
            <w:r w:rsidRPr="009930FC">
              <w:rPr>
                <w:rFonts w:ascii="Myriad Pro" w:hAnsi="Myriad Pro" w:cs="Arial"/>
                <w:color w:val="000000"/>
                <w:sz w:val="16"/>
                <w:szCs w:val="16"/>
              </w:rPr>
              <w:t>3,20%</w:t>
            </w:r>
          </w:p>
        </w:tc>
        <w:tc>
          <w:tcPr>
            <w:tcW w:w="563" w:type="pct"/>
            <w:tcBorders>
              <w:top w:val="nil"/>
              <w:left w:val="nil"/>
              <w:bottom w:val="single" w:sz="4" w:space="0" w:color="auto"/>
              <w:right w:val="single" w:sz="4" w:space="0" w:color="auto"/>
            </w:tcBorders>
            <w:shd w:val="clear" w:color="auto" w:fill="auto"/>
            <w:vAlign w:val="bottom"/>
            <w:hideMark/>
          </w:tcPr>
          <w:p w14:paraId="60CD3EB1" w14:textId="77777777" w:rsidR="00D108E4" w:rsidRPr="009930FC" w:rsidRDefault="00D108E4" w:rsidP="0068151E">
            <w:pPr>
              <w:jc w:val="right"/>
              <w:rPr>
                <w:rFonts w:ascii="Myriad Pro" w:hAnsi="Myriad Pro"/>
                <w:color w:val="000000"/>
                <w:sz w:val="16"/>
                <w:szCs w:val="16"/>
              </w:rPr>
            </w:pPr>
            <w:r w:rsidRPr="009930FC">
              <w:rPr>
                <w:rFonts w:ascii="Myriad Pro" w:hAnsi="Myriad Pro"/>
                <w:color w:val="000000"/>
                <w:sz w:val="16"/>
                <w:szCs w:val="16"/>
              </w:rPr>
              <w:t>264 334</w:t>
            </w:r>
          </w:p>
        </w:tc>
        <w:tc>
          <w:tcPr>
            <w:tcW w:w="488" w:type="pct"/>
            <w:tcBorders>
              <w:top w:val="nil"/>
              <w:left w:val="nil"/>
              <w:bottom w:val="single" w:sz="4" w:space="0" w:color="auto"/>
              <w:right w:val="single" w:sz="4" w:space="0" w:color="auto"/>
            </w:tcBorders>
            <w:shd w:val="clear" w:color="auto" w:fill="auto"/>
            <w:noWrap/>
            <w:vAlign w:val="bottom"/>
            <w:hideMark/>
          </w:tcPr>
          <w:p w14:paraId="3CEAE5D7" w14:textId="77777777" w:rsidR="00D108E4" w:rsidRPr="009930FC" w:rsidRDefault="00D108E4" w:rsidP="0068151E">
            <w:pPr>
              <w:jc w:val="right"/>
              <w:rPr>
                <w:rFonts w:ascii="Myriad Pro" w:hAnsi="Myriad Pro"/>
                <w:sz w:val="16"/>
                <w:szCs w:val="16"/>
              </w:rPr>
            </w:pPr>
            <w:r w:rsidRPr="009930FC">
              <w:rPr>
                <w:rFonts w:ascii="Myriad Pro" w:hAnsi="Myriad Pro"/>
                <w:sz w:val="16"/>
                <w:szCs w:val="16"/>
              </w:rPr>
              <w:t>15%</w:t>
            </w:r>
          </w:p>
        </w:tc>
        <w:tc>
          <w:tcPr>
            <w:tcW w:w="493" w:type="pct"/>
            <w:tcBorders>
              <w:top w:val="nil"/>
              <w:left w:val="nil"/>
              <w:bottom w:val="single" w:sz="4" w:space="0" w:color="auto"/>
              <w:right w:val="single" w:sz="4" w:space="0" w:color="auto"/>
            </w:tcBorders>
            <w:shd w:val="clear" w:color="auto" w:fill="auto"/>
            <w:noWrap/>
            <w:vAlign w:val="bottom"/>
            <w:hideMark/>
          </w:tcPr>
          <w:p w14:paraId="1A804545" w14:textId="77777777" w:rsidR="00D108E4" w:rsidRPr="009930FC" w:rsidRDefault="00D108E4" w:rsidP="0068151E">
            <w:pPr>
              <w:jc w:val="right"/>
              <w:rPr>
                <w:rFonts w:ascii="Myriad Pro" w:hAnsi="Myriad Pro"/>
                <w:color w:val="000000"/>
                <w:sz w:val="16"/>
                <w:szCs w:val="16"/>
              </w:rPr>
            </w:pPr>
            <w:r w:rsidRPr="009930FC">
              <w:rPr>
                <w:rFonts w:ascii="Myriad Pro" w:hAnsi="Myriad Pro"/>
                <w:color w:val="000000"/>
                <w:sz w:val="16"/>
                <w:szCs w:val="16"/>
              </w:rPr>
              <w:t>3,49%</w:t>
            </w:r>
          </w:p>
        </w:tc>
      </w:tr>
      <w:tr w:rsidR="00D108E4" w:rsidRPr="009930FC" w14:paraId="0A928B2D" w14:textId="77777777" w:rsidTr="009930FC">
        <w:trPr>
          <w:trHeight w:val="315"/>
        </w:trPr>
        <w:tc>
          <w:tcPr>
            <w:tcW w:w="1127" w:type="pct"/>
            <w:tcBorders>
              <w:top w:val="nil"/>
              <w:left w:val="single" w:sz="4" w:space="0" w:color="auto"/>
              <w:bottom w:val="single" w:sz="4" w:space="0" w:color="auto"/>
              <w:right w:val="single" w:sz="4" w:space="0" w:color="auto"/>
            </w:tcBorders>
            <w:shd w:val="clear" w:color="auto" w:fill="auto"/>
            <w:noWrap/>
            <w:vAlign w:val="bottom"/>
            <w:hideMark/>
          </w:tcPr>
          <w:p w14:paraId="5D0A997E" w14:textId="77777777" w:rsidR="00D108E4" w:rsidRPr="009930FC" w:rsidRDefault="00D108E4" w:rsidP="0068151E">
            <w:pPr>
              <w:rPr>
                <w:rFonts w:ascii="Myriad Pro" w:hAnsi="Myriad Pro" w:cs="Arial"/>
                <w:color w:val="000000"/>
                <w:sz w:val="16"/>
                <w:szCs w:val="16"/>
              </w:rPr>
            </w:pPr>
            <w:r w:rsidRPr="009930FC">
              <w:rPr>
                <w:rFonts w:ascii="Myriad Pro" w:hAnsi="Myriad Pro" w:cs="Arial"/>
                <w:color w:val="000000"/>
                <w:sz w:val="16"/>
                <w:szCs w:val="16"/>
              </w:rPr>
              <w:t>Прочие внеоборотные активы</w:t>
            </w:r>
          </w:p>
        </w:tc>
        <w:tc>
          <w:tcPr>
            <w:tcW w:w="564" w:type="pct"/>
            <w:tcBorders>
              <w:top w:val="nil"/>
              <w:left w:val="nil"/>
              <w:bottom w:val="single" w:sz="4" w:space="0" w:color="auto"/>
              <w:right w:val="single" w:sz="4" w:space="0" w:color="auto"/>
            </w:tcBorders>
            <w:shd w:val="clear" w:color="auto" w:fill="auto"/>
            <w:noWrap/>
            <w:vAlign w:val="bottom"/>
            <w:hideMark/>
          </w:tcPr>
          <w:p w14:paraId="7AAF509C" w14:textId="77777777" w:rsidR="00D108E4" w:rsidRPr="009930FC" w:rsidRDefault="00D108E4" w:rsidP="0068151E">
            <w:pPr>
              <w:jc w:val="center"/>
              <w:rPr>
                <w:rFonts w:ascii="Myriad Pro" w:hAnsi="Myriad Pro" w:cs="Arial"/>
                <w:color w:val="000000"/>
                <w:sz w:val="16"/>
                <w:szCs w:val="16"/>
              </w:rPr>
            </w:pPr>
            <w:r w:rsidRPr="009930FC">
              <w:rPr>
                <w:rFonts w:ascii="Myriad Pro" w:hAnsi="Myriad Pro" w:cs="Arial"/>
                <w:color w:val="000000"/>
                <w:sz w:val="16"/>
                <w:szCs w:val="16"/>
              </w:rPr>
              <w:t>530 726</w:t>
            </w:r>
          </w:p>
        </w:tc>
        <w:tc>
          <w:tcPr>
            <w:tcW w:w="612" w:type="pct"/>
            <w:tcBorders>
              <w:top w:val="nil"/>
              <w:left w:val="nil"/>
              <w:bottom w:val="single" w:sz="4" w:space="0" w:color="auto"/>
              <w:right w:val="single" w:sz="4" w:space="0" w:color="auto"/>
            </w:tcBorders>
            <w:shd w:val="clear" w:color="auto" w:fill="auto"/>
            <w:noWrap/>
            <w:vAlign w:val="bottom"/>
            <w:hideMark/>
          </w:tcPr>
          <w:p w14:paraId="32B468B5" w14:textId="77777777" w:rsidR="00D108E4" w:rsidRPr="009930FC" w:rsidRDefault="00D108E4" w:rsidP="0068151E">
            <w:pPr>
              <w:jc w:val="center"/>
              <w:rPr>
                <w:rFonts w:ascii="Myriad Pro" w:hAnsi="Myriad Pro" w:cs="Arial"/>
                <w:color w:val="000000"/>
                <w:sz w:val="16"/>
                <w:szCs w:val="16"/>
              </w:rPr>
            </w:pPr>
            <w:r w:rsidRPr="009930FC">
              <w:rPr>
                <w:rFonts w:ascii="Myriad Pro" w:hAnsi="Myriad Pro" w:cs="Arial"/>
                <w:color w:val="000000"/>
                <w:sz w:val="16"/>
                <w:szCs w:val="16"/>
              </w:rPr>
              <w:t>454 938</w:t>
            </w:r>
          </w:p>
        </w:tc>
        <w:tc>
          <w:tcPr>
            <w:tcW w:w="585" w:type="pct"/>
            <w:tcBorders>
              <w:top w:val="nil"/>
              <w:left w:val="nil"/>
              <w:bottom w:val="single" w:sz="4" w:space="0" w:color="auto"/>
              <w:right w:val="single" w:sz="4" w:space="0" w:color="auto"/>
            </w:tcBorders>
            <w:shd w:val="clear" w:color="auto" w:fill="auto"/>
            <w:noWrap/>
            <w:vAlign w:val="bottom"/>
            <w:hideMark/>
          </w:tcPr>
          <w:p w14:paraId="4E21C14B" w14:textId="77777777" w:rsidR="00D108E4" w:rsidRPr="009930FC" w:rsidRDefault="00D108E4" w:rsidP="0068151E">
            <w:pPr>
              <w:jc w:val="center"/>
              <w:rPr>
                <w:rFonts w:ascii="Myriad Pro" w:hAnsi="Myriad Pro" w:cs="Arial"/>
                <w:color w:val="000000"/>
                <w:sz w:val="16"/>
                <w:szCs w:val="16"/>
              </w:rPr>
            </w:pPr>
            <w:r w:rsidRPr="009930FC">
              <w:rPr>
                <w:rFonts w:ascii="Myriad Pro" w:hAnsi="Myriad Pro" w:cs="Arial"/>
                <w:color w:val="000000"/>
                <w:sz w:val="16"/>
                <w:szCs w:val="16"/>
              </w:rPr>
              <w:t>1,00%</w:t>
            </w:r>
          </w:p>
        </w:tc>
        <w:tc>
          <w:tcPr>
            <w:tcW w:w="568" w:type="pct"/>
            <w:tcBorders>
              <w:top w:val="nil"/>
              <w:left w:val="nil"/>
              <w:bottom w:val="single" w:sz="4" w:space="0" w:color="auto"/>
              <w:right w:val="single" w:sz="4" w:space="0" w:color="auto"/>
            </w:tcBorders>
            <w:shd w:val="clear" w:color="auto" w:fill="auto"/>
            <w:noWrap/>
            <w:vAlign w:val="bottom"/>
            <w:hideMark/>
          </w:tcPr>
          <w:p w14:paraId="0001366A" w14:textId="77777777" w:rsidR="00D108E4" w:rsidRPr="009930FC" w:rsidRDefault="00D108E4" w:rsidP="0068151E">
            <w:pPr>
              <w:jc w:val="center"/>
              <w:rPr>
                <w:rFonts w:ascii="Myriad Pro" w:hAnsi="Myriad Pro" w:cs="Arial"/>
                <w:color w:val="000000"/>
                <w:sz w:val="16"/>
                <w:szCs w:val="16"/>
              </w:rPr>
            </w:pPr>
            <w:r w:rsidRPr="009930FC">
              <w:rPr>
                <w:rFonts w:ascii="Myriad Pro" w:hAnsi="Myriad Pro" w:cs="Arial"/>
                <w:color w:val="000000"/>
                <w:sz w:val="16"/>
                <w:szCs w:val="16"/>
              </w:rPr>
              <w:t>0,70%</w:t>
            </w:r>
          </w:p>
        </w:tc>
        <w:tc>
          <w:tcPr>
            <w:tcW w:w="563" w:type="pct"/>
            <w:tcBorders>
              <w:top w:val="nil"/>
              <w:left w:val="nil"/>
              <w:bottom w:val="single" w:sz="4" w:space="0" w:color="auto"/>
              <w:right w:val="single" w:sz="4" w:space="0" w:color="auto"/>
            </w:tcBorders>
            <w:shd w:val="clear" w:color="auto" w:fill="auto"/>
            <w:vAlign w:val="bottom"/>
            <w:hideMark/>
          </w:tcPr>
          <w:p w14:paraId="49911DA8" w14:textId="77777777" w:rsidR="00D108E4" w:rsidRPr="009930FC" w:rsidRDefault="00D108E4" w:rsidP="0068151E">
            <w:pPr>
              <w:jc w:val="right"/>
              <w:rPr>
                <w:rFonts w:ascii="Myriad Pro" w:hAnsi="Myriad Pro"/>
                <w:color w:val="000000"/>
                <w:sz w:val="16"/>
                <w:szCs w:val="16"/>
              </w:rPr>
            </w:pPr>
            <w:r w:rsidRPr="009930FC">
              <w:rPr>
                <w:rFonts w:ascii="Myriad Pro" w:hAnsi="Myriad Pro"/>
                <w:color w:val="000000"/>
                <w:sz w:val="16"/>
                <w:szCs w:val="16"/>
              </w:rPr>
              <w:t>-75 788</w:t>
            </w:r>
          </w:p>
        </w:tc>
        <w:tc>
          <w:tcPr>
            <w:tcW w:w="488" w:type="pct"/>
            <w:tcBorders>
              <w:top w:val="nil"/>
              <w:left w:val="nil"/>
              <w:bottom w:val="single" w:sz="4" w:space="0" w:color="auto"/>
              <w:right w:val="single" w:sz="4" w:space="0" w:color="auto"/>
            </w:tcBorders>
            <w:shd w:val="clear" w:color="auto" w:fill="auto"/>
            <w:noWrap/>
            <w:vAlign w:val="bottom"/>
            <w:hideMark/>
          </w:tcPr>
          <w:p w14:paraId="5F2B82C2" w14:textId="77777777" w:rsidR="00D108E4" w:rsidRPr="009930FC" w:rsidRDefault="00D108E4" w:rsidP="0068151E">
            <w:pPr>
              <w:jc w:val="right"/>
              <w:rPr>
                <w:rFonts w:ascii="Myriad Pro" w:hAnsi="Myriad Pro"/>
                <w:sz w:val="16"/>
                <w:szCs w:val="16"/>
              </w:rPr>
            </w:pPr>
            <w:r w:rsidRPr="009930FC">
              <w:rPr>
                <w:rFonts w:ascii="Myriad Pro" w:hAnsi="Myriad Pro"/>
                <w:sz w:val="16"/>
                <w:szCs w:val="16"/>
              </w:rPr>
              <w:t>-14%</w:t>
            </w:r>
          </w:p>
        </w:tc>
        <w:tc>
          <w:tcPr>
            <w:tcW w:w="493" w:type="pct"/>
            <w:tcBorders>
              <w:top w:val="nil"/>
              <w:left w:val="nil"/>
              <w:bottom w:val="single" w:sz="4" w:space="0" w:color="auto"/>
              <w:right w:val="single" w:sz="4" w:space="0" w:color="auto"/>
            </w:tcBorders>
            <w:shd w:val="clear" w:color="auto" w:fill="auto"/>
            <w:noWrap/>
            <w:vAlign w:val="bottom"/>
            <w:hideMark/>
          </w:tcPr>
          <w:p w14:paraId="2344342E" w14:textId="77777777" w:rsidR="00D108E4" w:rsidRPr="009930FC" w:rsidRDefault="00D108E4" w:rsidP="0068151E">
            <w:pPr>
              <w:jc w:val="right"/>
              <w:rPr>
                <w:rFonts w:ascii="Myriad Pro" w:hAnsi="Myriad Pro"/>
                <w:color w:val="000000"/>
                <w:sz w:val="16"/>
                <w:szCs w:val="16"/>
              </w:rPr>
            </w:pPr>
            <w:r w:rsidRPr="009930FC">
              <w:rPr>
                <w:rFonts w:ascii="Myriad Pro" w:hAnsi="Myriad Pro"/>
                <w:color w:val="000000"/>
                <w:sz w:val="16"/>
                <w:szCs w:val="16"/>
              </w:rPr>
              <w:t>-1,00%</w:t>
            </w:r>
          </w:p>
        </w:tc>
      </w:tr>
    </w:tbl>
    <w:p w14:paraId="32F1F53F" w14:textId="77777777" w:rsidR="00F67CA0" w:rsidRDefault="00F67CA0" w:rsidP="001830F6">
      <w:pPr>
        <w:pStyle w:val="a"/>
        <w:numPr>
          <w:ilvl w:val="0"/>
          <w:numId w:val="0"/>
        </w:numPr>
        <w:spacing w:before="240" w:after="0"/>
        <w:ind w:firstLine="567"/>
        <w:rPr>
          <w:rFonts w:cs="Calibri"/>
          <w:color w:val="000000"/>
        </w:rPr>
      </w:pPr>
      <w:r w:rsidRPr="00C02F6F">
        <w:t xml:space="preserve">Из представленных в таблицах данных видно, что по состоянию на 31.12.2018 в активах организации доля внеоборотных средств составляет 78,8%, а текущих активов – 21,2%.  В структуре активов преобладают внеоборотные (долгосрочные) активы и коэффициент соотношения оборотных и внеоборотных активов меньше 1, что характеризует высокую фондоемкость </w:t>
      </w:r>
      <w:r>
        <w:rPr>
          <w:rFonts w:eastAsiaTheme="majorEastAsia" w:cstheme="majorBidi"/>
        </w:rPr>
        <w:t>ПАО «МРСК Сибири»</w:t>
      </w:r>
      <w:r w:rsidRPr="00C02F6F">
        <w:t>.</w:t>
      </w:r>
      <w:r w:rsidRPr="00F67CA0">
        <w:t xml:space="preserve"> </w:t>
      </w:r>
      <w:r w:rsidRPr="00C02F6F">
        <w:t>При этом доля оборотных активов снижается, а внеоборотных увеличивается.</w:t>
      </w:r>
    </w:p>
    <w:p w14:paraId="075A38B3" w14:textId="237C2974" w:rsidR="001C4EEB" w:rsidRDefault="007E64AE" w:rsidP="001830F6">
      <w:pPr>
        <w:pStyle w:val="a"/>
        <w:numPr>
          <w:ilvl w:val="0"/>
          <w:numId w:val="0"/>
        </w:numPr>
        <w:spacing w:before="240" w:after="0"/>
        <w:ind w:firstLine="567"/>
        <w:rPr>
          <w:rFonts w:cs="Myriad Pro"/>
          <w:color w:val="000000"/>
        </w:rPr>
      </w:pPr>
      <w:r>
        <w:rPr>
          <w:rFonts w:cs="Calibri"/>
          <w:color w:val="000000"/>
        </w:rPr>
        <w:t>Основной</w:t>
      </w:r>
      <w:r>
        <w:rPr>
          <w:rFonts w:cs="Myriad Pro"/>
          <w:color w:val="000000"/>
        </w:rPr>
        <w:t xml:space="preserve"> </w:t>
      </w:r>
      <w:r>
        <w:rPr>
          <w:rFonts w:cs="Calibri"/>
          <w:color w:val="000000"/>
        </w:rPr>
        <w:t>удельный</w:t>
      </w:r>
      <w:r>
        <w:rPr>
          <w:rFonts w:cs="Myriad Pro"/>
          <w:color w:val="000000"/>
        </w:rPr>
        <w:t xml:space="preserve"> </w:t>
      </w:r>
      <w:r>
        <w:rPr>
          <w:rFonts w:cs="Calibri"/>
          <w:color w:val="000000"/>
        </w:rPr>
        <w:t>вес</w:t>
      </w:r>
      <w:r>
        <w:rPr>
          <w:rFonts w:cs="Myriad Pro"/>
          <w:color w:val="000000"/>
        </w:rPr>
        <w:t xml:space="preserve"> </w:t>
      </w:r>
      <w:r>
        <w:rPr>
          <w:rFonts w:cs="Calibri"/>
          <w:color w:val="000000"/>
        </w:rPr>
        <w:t>в</w:t>
      </w:r>
      <w:r>
        <w:rPr>
          <w:rFonts w:cs="Myriad Pro"/>
          <w:color w:val="000000"/>
        </w:rPr>
        <w:t xml:space="preserve"> </w:t>
      </w:r>
      <w:r>
        <w:rPr>
          <w:rFonts w:cs="Calibri"/>
          <w:color w:val="000000"/>
        </w:rPr>
        <w:t>составе</w:t>
      </w:r>
      <w:r>
        <w:rPr>
          <w:rFonts w:cs="Myriad Pro"/>
          <w:color w:val="000000"/>
        </w:rPr>
        <w:t xml:space="preserve"> в</w:t>
      </w:r>
      <w:r>
        <w:rPr>
          <w:rFonts w:cs="Calibri"/>
          <w:color w:val="000000"/>
        </w:rPr>
        <w:t>необоротных</w:t>
      </w:r>
      <w:r>
        <w:rPr>
          <w:rFonts w:cs="Myriad Pro"/>
          <w:color w:val="000000"/>
        </w:rPr>
        <w:t xml:space="preserve"> </w:t>
      </w:r>
      <w:r>
        <w:rPr>
          <w:rFonts w:cs="Calibri"/>
          <w:color w:val="000000"/>
        </w:rPr>
        <w:t>активов</w:t>
      </w:r>
      <w:r>
        <w:rPr>
          <w:rFonts w:cs="Myriad Pro"/>
          <w:color w:val="000000"/>
        </w:rPr>
        <w:t xml:space="preserve"> </w:t>
      </w:r>
      <w:r>
        <w:rPr>
          <w:rFonts w:cs="Calibri"/>
          <w:color w:val="000000"/>
        </w:rPr>
        <w:t>ПАО</w:t>
      </w:r>
      <w:r>
        <w:rPr>
          <w:rFonts w:cs="Myriad Pro"/>
          <w:color w:val="000000"/>
        </w:rPr>
        <w:t xml:space="preserve"> «</w:t>
      </w:r>
      <w:r>
        <w:rPr>
          <w:rFonts w:cs="Calibri"/>
          <w:color w:val="000000"/>
        </w:rPr>
        <w:t>МРСК</w:t>
      </w:r>
      <w:r>
        <w:rPr>
          <w:rFonts w:cs="Myriad Pro"/>
          <w:color w:val="000000"/>
        </w:rPr>
        <w:t xml:space="preserve"> </w:t>
      </w:r>
      <w:r>
        <w:rPr>
          <w:rFonts w:cs="Calibri"/>
          <w:color w:val="000000"/>
        </w:rPr>
        <w:t>Сибири</w:t>
      </w:r>
      <w:r>
        <w:rPr>
          <w:rFonts w:cs="Myriad Pro"/>
          <w:color w:val="000000"/>
        </w:rPr>
        <w:t xml:space="preserve">» </w:t>
      </w:r>
      <w:r>
        <w:rPr>
          <w:rFonts w:cs="Calibri"/>
          <w:color w:val="000000"/>
        </w:rPr>
        <w:t>приходится на</w:t>
      </w:r>
      <w:r>
        <w:rPr>
          <w:rFonts w:cs="Myriad Pro"/>
          <w:color w:val="000000"/>
        </w:rPr>
        <w:t xml:space="preserve"> </w:t>
      </w:r>
      <w:r>
        <w:rPr>
          <w:rFonts w:cs="Calibri"/>
          <w:color w:val="000000"/>
        </w:rPr>
        <w:t>основные</w:t>
      </w:r>
      <w:r>
        <w:rPr>
          <w:rFonts w:cs="Myriad Pro"/>
          <w:color w:val="000000"/>
        </w:rPr>
        <w:t xml:space="preserve"> </w:t>
      </w:r>
      <w:r>
        <w:rPr>
          <w:rFonts w:cs="Calibri"/>
          <w:color w:val="000000"/>
        </w:rPr>
        <w:t>средства</w:t>
      </w:r>
      <w:r>
        <w:rPr>
          <w:rFonts w:cs="Myriad Pro"/>
          <w:color w:val="000000"/>
        </w:rPr>
        <w:t xml:space="preserve">. </w:t>
      </w:r>
      <w:r>
        <w:rPr>
          <w:rFonts w:cs="Calibri"/>
          <w:color w:val="000000"/>
        </w:rPr>
        <w:t>В</w:t>
      </w:r>
      <w:r>
        <w:rPr>
          <w:rFonts w:cs="Myriad Pro"/>
          <w:color w:val="000000"/>
        </w:rPr>
        <w:t xml:space="preserve"> </w:t>
      </w:r>
      <w:r>
        <w:rPr>
          <w:rFonts w:cs="Calibri"/>
          <w:color w:val="000000"/>
        </w:rPr>
        <w:t>структуре</w:t>
      </w:r>
      <w:r>
        <w:rPr>
          <w:rFonts w:cs="Myriad Pro"/>
          <w:color w:val="000000"/>
        </w:rPr>
        <w:t xml:space="preserve"> </w:t>
      </w:r>
      <w:r>
        <w:rPr>
          <w:rFonts w:cs="Calibri"/>
          <w:color w:val="000000"/>
        </w:rPr>
        <w:t>основных средств</w:t>
      </w:r>
      <w:r w:rsidR="0068151E">
        <w:rPr>
          <w:rFonts w:cs="Calibri"/>
          <w:color w:val="000000"/>
        </w:rPr>
        <w:t xml:space="preserve"> филиала </w:t>
      </w:r>
      <w:r w:rsidR="0068151E">
        <w:rPr>
          <w:rFonts w:eastAsiaTheme="majorEastAsia" w:cstheme="majorBidi"/>
        </w:rPr>
        <w:t>ПАО</w:t>
      </w:r>
      <w:r w:rsidR="0093568A">
        <w:rPr>
          <w:rFonts w:eastAsiaTheme="majorEastAsia" w:cstheme="majorBidi"/>
        </w:rPr>
        <w:t> </w:t>
      </w:r>
      <w:r w:rsidR="0068151E">
        <w:rPr>
          <w:rFonts w:eastAsiaTheme="majorEastAsia" w:cstheme="majorBidi"/>
        </w:rPr>
        <w:t xml:space="preserve">«МРСК Сибири» - «Алтайэнерго» </w:t>
      </w:r>
      <w:r>
        <w:rPr>
          <w:rFonts w:cs="Myriad Pro"/>
          <w:color w:val="000000"/>
        </w:rPr>
        <w:t xml:space="preserve">за период 2017-2018 гг. </w:t>
      </w:r>
      <w:r>
        <w:rPr>
          <w:rFonts w:cs="Calibri"/>
          <w:color w:val="000000"/>
        </w:rPr>
        <w:t>произошли</w:t>
      </w:r>
      <w:r>
        <w:rPr>
          <w:rFonts w:cs="Myriad Pro"/>
          <w:color w:val="000000"/>
        </w:rPr>
        <w:t xml:space="preserve"> </w:t>
      </w:r>
      <w:r>
        <w:rPr>
          <w:rFonts w:cs="Calibri"/>
          <w:color w:val="000000"/>
        </w:rPr>
        <w:t>незначительные</w:t>
      </w:r>
      <w:r>
        <w:rPr>
          <w:rFonts w:cs="Myriad Pro"/>
          <w:color w:val="000000"/>
        </w:rPr>
        <w:t xml:space="preserve"> </w:t>
      </w:r>
      <w:r>
        <w:rPr>
          <w:rFonts w:cs="Calibri"/>
          <w:color w:val="000000"/>
        </w:rPr>
        <w:t>изменения</w:t>
      </w:r>
      <w:r w:rsidR="0068151E">
        <w:rPr>
          <w:rFonts w:cs="Myriad Pro"/>
          <w:color w:val="000000"/>
        </w:rPr>
        <w:t>, рост составил 5%.</w:t>
      </w:r>
    </w:p>
    <w:p w14:paraId="2B3DD118" w14:textId="77777777" w:rsidR="0068151E" w:rsidRDefault="0068151E" w:rsidP="001830F6">
      <w:pPr>
        <w:pStyle w:val="a"/>
        <w:numPr>
          <w:ilvl w:val="0"/>
          <w:numId w:val="0"/>
        </w:numPr>
        <w:spacing w:before="240" w:after="0"/>
        <w:ind w:firstLine="567"/>
        <w:rPr>
          <w:rFonts w:cs="Myriad Pro"/>
          <w:color w:val="000000"/>
        </w:rPr>
      </w:pPr>
      <w:r>
        <w:rPr>
          <w:rFonts w:cs="Myriad Pro"/>
          <w:color w:val="000000"/>
        </w:rPr>
        <w:t xml:space="preserve">Доходные вложения в материальные ценности </w:t>
      </w:r>
      <w:r>
        <w:rPr>
          <w:rFonts w:cs="Calibri"/>
          <w:color w:val="000000"/>
        </w:rPr>
        <w:t>активов</w:t>
      </w:r>
      <w:r>
        <w:rPr>
          <w:rFonts w:cs="Myriad Pro"/>
          <w:color w:val="000000"/>
        </w:rPr>
        <w:t xml:space="preserve"> </w:t>
      </w:r>
      <w:r>
        <w:rPr>
          <w:rFonts w:cs="Calibri"/>
          <w:color w:val="000000"/>
        </w:rPr>
        <w:t>ПАО</w:t>
      </w:r>
      <w:r>
        <w:rPr>
          <w:rFonts w:cs="Myriad Pro"/>
          <w:color w:val="000000"/>
        </w:rPr>
        <w:t xml:space="preserve"> «</w:t>
      </w:r>
      <w:r>
        <w:rPr>
          <w:rFonts w:cs="Calibri"/>
          <w:color w:val="000000"/>
        </w:rPr>
        <w:t>МРСК</w:t>
      </w:r>
      <w:r>
        <w:rPr>
          <w:rFonts w:cs="Myriad Pro"/>
          <w:color w:val="000000"/>
        </w:rPr>
        <w:t xml:space="preserve"> </w:t>
      </w:r>
      <w:r>
        <w:rPr>
          <w:rFonts w:cs="Calibri"/>
          <w:color w:val="000000"/>
        </w:rPr>
        <w:t>Сибири</w:t>
      </w:r>
      <w:r>
        <w:rPr>
          <w:rFonts w:cs="Myriad Pro"/>
          <w:color w:val="000000"/>
        </w:rPr>
        <w:t>» возросли в 10 раз, а долгосрочные финансовые вложения сократились на 46 %.</w:t>
      </w:r>
    </w:p>
    <w:p w14:paraId="7D8B43AE" w14:textId="77777777" w:rsidR="00F67CA0" w:rsidRPr="00C02F6F" w:rsidRDefault="00F67CA0" w:rsidP="001830F6">
      <w:pPr>
        <w:spacing w:line="360" w:lineRule="auto"/>
        <w:ind w:firstLine="567"/>
        <w:contextualSpacing/>
        <w:jc w:val="both"/>
        <w:rPr>
          <w:rFonts w:ascii="Myriad Pro" w:hAnsi="Myriad Pro"/>
          <w:sz w:val="26"/>
          <w:szCs w:val="26"/>
        </w:rPr>
      </w:pPr>
      <w:r w:rsidRPr="00C02F6F">
        <w:rPr>
          <w:rFonts w:ascii="Myriad Pro" w:hAnsi="Myriad Pro"/>
          <w:sz w:val="26"/>
          <w:szCs w:val="26"/>
        </w:rPr>
        <w:t>Изменение показателя К</w:t>
      </w:r>
      <w:r w:rsidRPr="00C02F6F">
        <w:rPr>
          <w:rFonts w:ascii="Myriad Pro" w:hAnsi="Myriad Pro"/>
          <w:sz w:val="26"/>
          <w:szCs w:val="26"/>
          <w:vertAlign w:val="superscript"/>
        </w:rPr>
        <w:t>о/в</w:t>
      </w:r>
      <w:r w:rsidRPr="00C02F6F">
        <w:rPr>
          <w:rFonts w:ascii="Myriad Pro" w:hAnsi="Myriad Pro"/>
          <w:sz w:val="26"/>
          <w:szCs w:val="26"/>
        </w:rPr>
        <w:t xml:space="preserve"> в динамике на 0,07 говорит о незначительном уменьшении доли оборотных активов в имуществе предприятия, что характеризует незначительную потерю финансовой устойчивости предприятия.</w:t>
      </w:r>
    </w:p>
    <w:p w14:paraId="62B072BA" w14:textId="2CB399EE" w:rsidR="00F67CA0" w:rsidRDefault="00F67CA0" w:rsidP="001830F6">
      <w:pPr>
        <w:spacing w:line="360" w:lineRule="auto"/>
        <w:ind w:firstLine="567"/>
        <w:contextualSpacing/>
        <w:jc w:val="both"/>
        <w:rPr>
          <w:rFonts w:ascii="Myriad Pro" w:hAnsi="Myriad Pro"/>
          <w:sz w:val="26"/>
          <w:szCs w:val="26"/>
        </w:rPr>
      </w:pPr>
      <w:r w:rsidRPr="00C02F6F">
        <w:rPr>
          <w:rFonts w:ascii="Myriad Pro" w:hAnsi="Myriad Pro"/>
          <w:sz w:val="26"/>
          <w:szCs w:val="26"/>
        </w:rPr>
        <w:t>Однако, увеличение (в абсолютном выражении) валюты баланса (активов) за 2018 год на 5 541 млн. руб. (на 7,58%) свидетельствует об увеличении организацией хозяйственного оборота и производственной деятельности, увеличение производственных мощностей, и положительно влияет на платежеспособность.</w:t>
      </w:r>
    </w:p>
    <w:p w14:paraId="01250094" w14:textId="77777777" w:rsidR="001830F6" w:rsidRPr="00C02F6F" w:rsidRDefault="001830F6" w:rsidP="001830F6">
      <w:pPr>
        <w:spacing w:line="360" w:lineRule="auto"/>
        <w:ind w:firstLine="567"/>
        <w:contextualSpacing/>
        <w:jc w:val="both"/>
        <w:rPr>
          <w:rFonts w:ascii="Myriad Pro" w:hAnsi="Myriad Pro"/>
          <w:sz w:val="26"/>
          <w:szCs w:val="26"/>
        </w:rPr>
      </w:pPr>
    </w:p>
    <w:p w14:paraId="262E47FA" w14:textId="77777777" w:rsidR="00F80D0B" w:rsidRDefault="00F80D0B" w:rsidP="00F80D0B">
      <w:pPr>
        <w:autoSpaceDE w:val="0"/>
        <w:autoSpaceDN w:val="0"/>
        <w:adjustRightInd w:val="0"/>
        <w:spacing w:line="360" w:lineRule="auto"/>
        <w:rPr>
          <w:rFonts w:ascii="Myriad Pro" w:hAnsi="Myriad Pro" w:cs="Myriad Pro"/>
          <w:b/>
          <w:bCs/>
          <w:color w:val="000000"/>
          <w:sz w:val="26"/>
          <w:szCs w:val="26"/>
          <w:lang w:val="en-US"/>
        </w:rPr>
      </w:pPr>
      <w:r>
        <w:rPr>
          <w:rFonts w:ascii="Myriad Pro" w:hAnsi="Myriad Pro" w:cs="Calibri"/>
          <w:b/>
          <w:bCs/>
          <w:color w:val="000000"/>
          <w:sz w:val="26"/>
          <w:szCs w:val="26"/>
        </w:rPr>
        <w:lastRenderedPageBreak/>
        <w:t>Анализ</w:t>
      </w:r>
      <w:r>
        <w:rPr>
          <w:rFonts w:ascii="Myriad Pro" w:hAnsi="Myriad Pro" w:cs="Myriad Pro"/>
          <w:b/>
          <w:bCs/>
          <w:color w:val="000000"/>
          <w:sz w:val="26"/>
          <w:szCs w:val="26"/>
          <w:lang w:val="en-US"/>
        </w:rPr>
        <w:t xml:space="preserve"> </w:t>
      </w:r>
      <w:r>
        <w:rPr>
          <w:rFonts w:ascii="Myriad Pro" w:hAnsi="Myriad Pro" w:cs="Calibri"/>
          <w:b/>
          <w:bCs/>
          <w:color w:val="000000"/>
          <w:sz w:val="26"/>
          <w:szCs w:val="26"/>
        </w:rPr>
        <w:t>структуры</w:t>
      </w:r>
      <w:r>
        <w:rPr>
          <w:rFonts w:ascii="Myriad Pro" w:hAnsi="Myriad Pro" w:cs="Myriad Pro"/>
          <w:b/>
          <w:bCs/>
          <w:color w:val="000000"/>
          <w:sz w:val="26"/>
          <w:szCs w:val="26"/>
          <w:lang w:val="en-US"/>
        </w:rPr>
        <w:t xml:space="preserve"> «</w:t>
      </w:r>
      <w:r>
        <w:rPr>
          <w:rFonts w:ascii="Myriad Pro" w:hAnsi="Myriad Pro" w:cs="Calibri"/>
          <w:b/>
          <w:bCs/>
          <w:color w:val="000000"/>
          <w:sz w:val="26"/>
          <w:szCs w:val="26"/>
        </w:rPr>
        <w:t>Оборотных</w:t>
      </w:r>
      <w:r>
        <w:rPr>
          <w:rFonts w:ascii="Myriad Pro" w:hAnsi="Myriad Pro" w:cs="Myriad Pro"/>
          <w:b/>
          <w:bCs/>
          <w:color w:val="000000"/>
          <w:sz w:val="26"/>
          <w:szCs w:val="26"/>
          <w:lang w:val="en-US"/>
        </w:rPr>
        <w:t xml:space="preserve"> </w:t>
      </w:r>
      <w:r>
        <w:rPr>
          <w:rFonts w:ascii="Myriad Pro" w:hAnsi="Myriad Pro" w:cs="Calibri"/>
          <w:b/>
          <w:bCs/>
          <w:color w:val="000000"/>
          <w:sz w:val="26"/>
          <w:szCs w:val="26"/>
        </w:rPr>
        <w:t>активов</w:t>
      </w:r>
      <w:r>
        <w:rPr>
          <w:rFonts w:ascii="Myriad Pro" w:hAnsi="Myriad Pro" w:cs="Myriad Pro"/>
          <w:b/>
          <w:bCs/>
          <w:color w:val="000000"/>
          <w:sz w:val="26"/>
          <w:szCs w:val="26"/>
          <w:lang w:val="en-US"/>
        </w:rPr>
        <w:t>»:</w:t>
      </w:r>
    </w:p>
    <w:tbl>
      <w:tblPr>
        <w:tblW w:w="5000" w:type="pct"/>
        <w:tblLook w:val="04A0" w:firstRow="1" w:lastRow="0" w:firstColumn="1" w:lastColumn="0" w:noHBand="0" w:noVBand="1"/>
      </w:tblPr>
      <w:tblGrid>
        <w:gridCol w:w="2324"/>
        <w:gridCol w:w="1032"/>
        <w:gridCol w:w="1038"/>
        <w:gridCol w:w="1030"/>
        <w:gridCol w:w="1030"/>
        <w:gridCol w:w="1080"/>
        <w:gridCol w:w="795"/>
        <w:gridCol w:w="1021"/>
      </w:tblGrid>
      <w:tr w:rsidR="00D108E4" w:rsidRPr="00D108E4" w14:paraId="5561638E" w14:textId="77777777" w:rsidTr="009930FC">
        <w:trPr>
          <w:trHeight w:val="689"/>
        </w:trPr>
        <w:tc>
          <w:tcPr>
            <w:tcW w:w="1164" w:type="pct"/>
            <w:vMerge w:val="restart"/>
            <w:tcBorders>
              <w:top w:val="single" w:sz="4" w:space="0" w:color="FFFFFF" w:themeColor="background1"/>
              <w:right w:val="single" w:sz="4" w:space="0" w:color="FFFFFF" w:themeColor="background1"/>
            </w:tcBorders>
            <w:shd w:val="clear" w:color="000000" w:fill="4F6228"/>
            <w:vAlign w:val="center"/>
            <w:hideMark/>
          </w:tcPr>
          <w:p w14:paraId="588C05B4" w14:textId="77777777" w:rsidR="00D108E4" w:rsidRPr="00D108E4" w:rsidRDefault="00D108E4" w:rsidP="00D108E4">
            <w:pPr>
              <w:jc w:val="center"/>
              <w:rPr>
                <w:rFonts w:ascii="Myriad Pro" w:hAnsi="Myriad Pro" w:cs="Arial"/>
                <w:b/>
                <w:bCs/>
                <w:color w:val="FFFFFF"/>
                <w:sz w:val="18"/>
                <w:szCs w:val="18"/>
              </w:rPr>
            </w:pPr>
            <w:r w:rsidRPr="00D108E4">
              <w:rPr>
                <w:rFonts w:ascii="Myriad Pro" w:hAnsi="Myriad Pro" w:cs="Arial"/>
                <w:b/>
                <w:bCs/>
                <w:color w:val="FFFFFF"/>
                <w:sz w:val="18"/>
                <w:szCs w:val="18"/>
              </w:rPr>
              <w:t>Показатели ПАО «МРСК Сибири»</w:t>
            </w:r>
          </w:p>
        </w:tc>
        <w:tc>
          <w:tcPr>
            <w:tcW w:w="1233" w:type="pct"/>
            <w:gridSpan w:val="2"/>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EC3B9F6" w14:textId="77777777" w:rsidR="00D108E4" w:rsidRPr="00D108E4" w:rsidRDefault="00D108E4" w:rsidP="00D108E4">
            <w:pPr>
              <w:jc w:val="center"/>
              <w:rPr>
                <w:rFonts w:ascii="Myriad Pro" w:hAnsi="Myriad Pro" w:cs="Arial"/>
                <w:b/>
                <w:bCs/>
                <w:color w:val="FFFFFF"/>
                <w:sz w:val="18"/>
                <w:szCs w:val="18"/>
              </w:rPr>
            </w:pPr>
            <w:r w:rsidRPr="004074D1">
              <w:rPr>
                <w:rFonts w:ascii="Myriad Pro" w:hAnsi="Myriad Pro" w:cs="Arial"/>
                <w:b/>
                <w:color w:val="FFFFFF" w:themeColor="background1"/>
                <w:sz w:val="18"/>
                <w:szCs w:val="18"/>
              </w:rPr>
              <w:t>Абсолютное значение,</w:t>
            </w:r>
            <w:r w:rsidRPr="00D108E4">
              <w:rPr>
                <w:rFonts w:ascii="Myriad Pro" w:hAnsi="Myriad Pro" w:cs="Arial"/>
                <w:b/>
                <w:color w:val="FFFFFF" w:themeColor="background1"/>
                <w:sz w:val="18"/>
                <w:szCs w:val="18"/>
              </w:rPr>
              <w:br/>
            </w:r>
            <w:r w:rsidRPr="00D108E4">
              <w:rPr>
                <w:rFonts w:ascii="Myriad Pro" w:hAnsi="Myriad Pro" w:cs="Arial"/>
                <w:b/>
                <w:color w:val="FFFFFF"/>
                <w:sz w:val="18"/>
                <w:szCs w:val="18"/>
              </w:rPr>
              <w:t xml:space="preserve"> </w:t>
            </w:r>
            <w:r w:rsidRPr="004074D1">
              <w:rPr>
                <w:rFonts w:ascii="Myriad Pro" w:hAnsi="Myriad Pro" w:cs="Arial"/>
                <w:b/>
                <w:color w:val="FFFFFF"/>
                <w:sz w:val="18"/>
                <w:szCs w:val="18"/>
              </w:rPr>
              <w:t>тыс. руб.</w:t>
            </w:r>
          </w:p>
        </w:tc>
        <w:tc>
          <w:tcPr>
            <w:tcW w:w="108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5C1D79B" w14:textId="77777777" w:rsidR="00D108E4" w:rsidRPr="00D108E4" w:rsidRDefault="00D108E4" w:rsidP="00D108E4">
            <w:pPr>
              <w:jc w:val="center"/>
              <w:rPr>
                <w:rFonts w:ascii="Myriad Pro" w:hAnsi="Myriad Pro"/>
                <w:b/>
                <w:bCs/>
                <w:color w:val="FFFFFF"/>
                <w:sz w:val="18"/>
                <w:szCs w:val="18"/>
              </w:rPr>
            </w:pPr>
            <w:r w:rsidRPr="00D108E4">
              <w:rPr>
                <w:rFonts w:ascii="Myriad Pro" w:hAnsi="Myriad Pro"/>
                <w:b/>
                <w:bCs/>
                <w:color w:val="FFFFFF"/>
                <w:sz w:val="18"/>
                <w:szCs w:val="18"/>
              </w:rPr>
              <w:t>Удельный вес(%)</w:t>
            </w:r>
          </w:p>
        </w:tc>
        <w:tc>
          <w:tcPr>
            <w:tcW w:w="151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879027D" w14:textId="77777777" w:rsidR="00D108E4" w:rsidRPr="00D108E4" w:rsidRDefault="00D108E4" w:rsidP="00D108E4">
            <w:pPr>
              <w:jc w:val="center"/>
              <w:rPr>
                <w:rFonts w:ascii="Myriad Pro" w:hAnsi="Myriad Pro" w:cs="Arial"/>
                <w:b/>
                <w:bCs/>
                <w:color w:val="FFFFFF"/>
                <w:sz w:val="18"/>
                <w:szCs w:val="18"/>
              </w:rPr>
            </w:pPr>
            <w:r w:rsidRPr="00D108E4">
              <w:rPr>
                <w:rFonts w:ascii="Myriad Pro" w:hAnsi="Myriad Pro" w:cs="Arial"/>
                <w:b/>
                <w:bCs/>
                <w:color w:val="FFFFFF" w:themeColor="background1"/>
                <w:sz w:val="18"/>
                <w:szCs w:val="18"/>
              </w:rPr>
              <w:t>Отклонения</w:t>
            </w:r>
          </w:p>
        </w:tc>
      </w:tr>
      <w:tr w:rsidR="0000725E" w:rsidRPr="00D108E4" w14:paraId="63D7475B" w14:textId="77777777" w:rsidTr="009930FC">
        <w:trPr>
          <w:trHeight w:val="969"/>
        </w:trPr>
        <w:tc>
          <w:tcPr>
            <w:tcW w:w="1164" w:type="pct"/>
            <w:vMerge/>
            <w:tcBorders>
              <w:bottom w:val="single" w:sz="4" w:space="0" w:color="FFFFFF" w:themeColor="background1"/>
              <w:right w:val="single" w:sz="4" w:space="0" w:color="FFFFFF" w:themeColor="background1"/>
            </w:tcBorders>
            <w:vAlign w:val="center"/>
            <w:hideMark/>
          </w:tcPr>
          <w:p w14:paraId="14351907" w14:textId="77777777" w:rsidR="0000725E" w:rsidRPr="00D108E4" w:rsidRDefault="0000725E" w:rsidP="00D108E4">
            <w:pPr>
              <w:rPr>
                <w:rFonts w:ascii="Myriad Pro" w:hAnsi="Myriad Pro" w:cs="Arial"/>
                <w:b/>
                <w:bCs/>
                <w:color w:val="FFFFFF"/>
                <w:sz w:val="18"/>
                <w:szCs w:val="18"/>
              </w:rPr>
            </w:pPr>
          </w:p>
        </w:tc>
        <w:tc>
          <w:tcPr>
            <w:tcW w:w="6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40DDE3C" w14:textId="77777777" w:rsidR="0000725E" w:rsidRPr="00D108E4" w:rsidRDefault="0000725E" w:rsidP="005D1119">
            <w:pPr>
              <w:jc w:val="center"/>
              <w:rPr>
                <w:rFonts w:ascii="Myriad Pro" w:hAnsi="Myriad Pro"/>
                <w:bCs/>
                <w:color w:val="FFFFFF"/>
                <w:sz w:val="18"/>
                <w:szCs w:val="18"/>
              </w:rPr>
            </w:pPr>
            <w:r w:rsidRPr="00D108E4">
              <w:rPr>
                <w:rFonts w:ascii="Myriad Pro" w:hAnsi="Myriad Pro"/>
                <w:bCs/>
                <w:color w:val="FFFFFF"/>
                <w:sz w:val="18"/>
                <w:szCs w:val="18"/>
              </w:rPr>
              <w:t>на 31.12.2017</w:t>
            </w:r>
          </w:p>
        </w:tc>
        <w:tc>
          <w:tcPr>
            <w:tcW w:w="6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33138295" w14:textId="77777777" w:rsidR="0000725E" w:rsidRPr="00D108E4" w:rsidRDefault="0000725E" w:rsidP="005D1119">
            <w:pPr>
              <w:jc w:val="center"/>
              <w:rPr>
                <w:rFonts w:ascii="Myriad Pro" w:hAnsi="Myriad Pro"/>
                <w:bCs/>
                <w:color w:val="FFFFFF"/>
                <w:sz w:val="18"/>
                <w:szCs w:val="18"/>
              </w:rPr>
            </w:pPr>
            <w:r w:rsidRPr="00D108E4">
              <w:rPr>
                <w:rFonts w:ascii="Myriad Pro" w:hAnsi="Myriad Pro"/>
                <w:bCs/>
                <w:color w:val="FFFFFF"/>
                <w:sz w:val="18"/>
                <w:szCs w:val="18"/>
              </w:rPr>
              <w:t>на 31.12.2018</w:t>
            </w:r>
          </w:p>
        </w:tc>
        <w:tc>
          <w:tcPr>
            <w:tcW w:w="5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E855F5B" w14:textId="77777777" w:rsidR="0000725E" w:rsidRPr="00D108E4" w:rsidRDefault="0000725E" w:rsidP="005D1119">
            <w:pPr>
              <w:jc w:val="center"/>
              <w:rPr>
                <w:rFonts w:ascii="Myriad Pro" w:hAnsi="Myriad Pro"/>
                <w:bCs/>
                <w:color w:val="FFFFFF"/>
                <w:sz w:val="18"/>
                <w:szCs w:val="18"/>
              </w:rPr>
            </w:pPr>
            <w:r w:rsidRPr="00D108E4">
              <w:rPr>
                <w:rFonts w:ascii="Myriad Pro" w:hAnsi="Myriad Pro"/>
                <w:bCs/>
                <w:color w:val="FFFFFF"/>
                <w:sz w:val="18"/>
                <w:szCs w:val="18"/>
              </w:rPr>
              <w:t xml:space="preserve">на </w:t>
            </w:r>
            <w:r w:rsidRPr="00D108E4">
              <w:rPr>
                <w:rFonts w:ascii="Myriad Pro" w:hAnsi="Myriad Pro" w:cs="Arial"/>
                <w:bCs/>
                <w:color w:val="FFFFFF"/>
                <w:sz w:val="18"/>
                <w:szCs w:val="18"/>
              </w:rPr>
              <w:t>31.12.2017</w:t>
            </w:r>
          </w:p>
        </w:tc>
        <w:tc>
          <w:tcPr>
            <w:tcW w:w="5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bottom"/>
            <w:hideMark/>
          </w:tcPr>
          <w:p w14:paraId="2DA7D5A4" w14:textId="77777777" w:rsidR="0000725E" w:rsidRPr="00D108E4" w:rsidRDefault="0000725E" w:rsidP="0000725E">
            <w:pPr>
              <w:jc w:val="center"/>
              <w:rPr>
                <w:rFonts w:ascii="Myriad Pro" w:hAnsi="Myriad Pro" w:cs="Arial"/>
                <w:bCs/>
                <w:color w:val="FFFFFF"/>
                <w:sz w:val="18"/>
                <w:szCs w:val="18"/>
              </w:rPr>
            </w:pPr>
            <w:r>
              <w:rPr>
                <w:rFonts w:ascii="Myriad Pro" w:hAnsi="Myriad Pro" w:cs="Arial"/>
                <w:bCs/>
                <w:color w:val="FFFFFF"/>
                <w:sz w:val="18"/>
                <w:szCs w:val="18"/>
              </w:rPr>
              <w:t xml:space="preserve">на </w:t>
            </w:r>
            <w:r w:rsidRPr="00D108E4">
              <w:rPr>
                <w:rFonts w:ascii="Myriad Pro" w:hAnsi="Myriad Pro" w:cs="Arial"/>
                <w:bCs/>
                <w:color w:val="FFFFFF"/>
                <w:sz w:val="18"/>
                <w:szCs w:val="18"/>
              </w:rPr>
              <w:t>31.12.2018</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bottom"/>
            <w:hideMark/>
          </w:tcPr>
          <w:p w14:paraId="1ABBB52B" w14:textId="77777777" w:rsidR="0000725E" w:rsidRPr="00D108E4" w:rsidRDefault="0000725E" w:rsidP="00D108E4">
            <w:pPr>
              <w:ind w:left="-91" w:right="-108"/>
              <w:jc w:val="center"/>
              <w:rPr>
                <w:rFonts w:ascii="Myriad Pro" w:hAnsi="Myriad Pro" w:cs="Arial"/>
                <w:bCs/>
                <w:color w:val="FFFFFF"/>
                <w:sz w:val="18"/>
                <w:szCs w:val="18"/>
              </w:rPr>
            </w:pPr>
            <w:r w:rsidRPr="00D108E4">
              <w:rPr>
                <w:rFonts w:ascii="Myriad Pro" w:hAnsi="Myriad Pro" w:cs="Arial"/>
                <w:bCs/>
                <w:color w:val="FFFFFF" w:themeColor="background1"/>
                <w:sz w:val="18"/>
                <w:szCs w:val="18"/>
              </w:rPr>
              <w:t>в абсолютных величинах</w:t>
            </w:r>
          </w:p>
        </w:tc>
        <w:tc>
          <w:tcPr>
            <w:tcW w:w="4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bottom"/>
            <w:hideMark/>
          </w:tcPr>
          <w:p w14:paraId="2E21FC21" w14:textId="77777777" w:rsidR="0000725E" w:rsidRPr="00D108E4" w:rsidRDefault="0000725E" w:rsidP="00D108E4">
            <w:pPr>
              <w:ind w:left="-91" w:right="-108"/>
              <w:jc w:val="center"/>
              <w:rPr>
                <w:rFonts w:ascii="Myriad Pro" w:hAnsi="Myriad Pro" w:cs="Arial"/>
                <w:bCs/>
                <w:color w:val="FFFFFF"/>
                <w:sz w:val="18"/>
                <w:szCs w:val="18"/>
              </w:rPr>
            </w:pPr>
            <w:r w:rsidRPr="00D108E4">
              <w:rPr>
                <w:rFonts w:ascii="Myriad Pro" w:hAnsi="Myriad Pro" w:cs="Arial"/>
                <w:bCs/>
                <w:color w:val="FFFFFF" w:themeColor="background1"/>
                <w:sz w:val="18"/>
                <w:szCs w:val="18"/>
              </w:rPr>
              <w:t>в удельны х весах</w:t>
            </w:r>
            <w:r>
              <w:rPr>
                <w:rFonts w:ascii="Myriad Pro" w:hAnsi="Myriad Pro" w:cs="Arial"/>
                <w:bCs/>
                <w:color w:val="FFFFFF" w:themeColor="background1"/>
                <w:sz w:val="18"/>
                <w:szCs w:val="18"/>
              </w:rPr>
              <w:t>, %</w:t>
            </w:r>
          </w:p>
        </w:tc>
        <w:tc>
          <w:tcPr>
            <w:tcW w:w="4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bottom"/>
            <w:hideMark/>
          </w:tcPr>
          <w:p w14:paraId="68D238BB" w14:textId="77777777" w:rsidR="0000725E" w:rsidRPr="00D108E4" w:rsidRDefault="0000725E" w:rsidP="00D108E4">
            <w:pPr>
              <w:ind w:left="-91" w:right="-108"/>
              <w:jc w:val="center"/>
              <w:rPr>
                <w:rFonts w:ascii="Myriad Pro" w:hAnsi="Myriad Pro" w:cs="Arial"/>
                <w:bCs/>
                <w:color w:val="FFFFFF"/>
                <w:sz w:val="18"/>
                <w:szCs w:val="18"/>
              </w:rPr>
            </w:pPr>
            <w:r w:rsidRPr="00D108E4">
              <w:rPr>
                <w:rFonts w:ascii="Myriad Pro" w:hAnsi="Myriad Pro" w:cs="Arial"/>
                <w:bCs/>
                <w:color w:val="FFFFFF" w:themeColor="background1"/>
                <w:sz w:val="18"/>
                <w:szCs w:val="18"/>
              </w:rPr>
              <w:t>в % к изменению общей величины</w:t>
            </w:r>
          </w:p>
        </w:tc>
      </w:tr>
      <w:tr w:rsidR="0000725E" w:rsidRPr="00D108E4" w14:paraId="29EA433E" w14:textId="77777777" w:rsidTr="009930FC">
        <w:trPr>
          <w:trHeight w:val="300"/>
        </w:trPr>
        <w:tc>
          <w:tcPr>
            <w:tcW w:w="1164" w:type="pct"/>
            <w:tcBorders>
              <w:left w:val="single" w:sz="4" w:space="0" w:color="auto"/>
              <w:bottom w:val="single" w:sz="4" w:space="0" w:color="auto"/>
              <w:right w:val="single" w:sz="4" w:space="0" w:color="auto"/>
            </w:tcBorders>
            <w:shd w:val="clear" w:color="auto" w:fill="D6E3BC" w:themeFill="accent3" w:themeFillTint="66"/>
            <w:noWrap/>
            <w:vAlign w:val="bottom"/>
            <w:hideMark/>
          </w:tcPr>
          <w:p w14:paraId="54D95DB3" w14:textId="77777777" w:rsidR="0000725E" w:rsidRPr="00D108E4" w:rsidRDefault="0000725E" w:rsidP="00D108E4">
            <w:pPr>
              <w:rPr>
                <w:rFonts w:ascii="Myriad Pro" w:hAnsi="Myriad Pro" w:cs="Arial"/>
                <w:color w:val="000000"/>
                <w:sz w:val="18"/>
                <w:szCs w:val="18"/>
              </w:rPr>
            </w:pPr>
            <w:r w:rsidRPr="00D108E4">
              <w:rPr>
                <w:rFonts w:ascii="Myriad Pro" w:hAnsi="Myriad Pro" w:cs="Calibri"/>
                <w:color w:val="000000"/>
                <w:sz w:val="18"/>
                <w:szCs w:val="18"/>
              </w:rPr>
              <w:t>ИТОГО:</w:t>
            </w:r>
          </w:p>
        </w:tc>
        <w:tc>
          <w:tcPr>
            <w:tcW w:w="617" w:type="pct"/>
            <w:tcBorders>
              <w:left w:val="nil"/>
              <w:bottom w:val="single" w:sz="4" w:space="0" w:color="auto"/>
              <w:right w:val="single" w:sz="4" w:space="0" w:color="auto"/>
            </w:tcBorders>
            <w:shd w:val="clear" w:color="auto" w:fill="D6E3BC" w:themeFill="accent3" w:themeFillTint="66"/>
            <w:noWrap/>
            <w:vAlign w:val="center"/>
            <w:hideMark/>
          </w:tcPr>
          <w:p w14:paraId="31EC8E98" w14:textId="77777777" w:rsidR="0000725E" w:rsidRPr="001A3D5E" w:rsidRDefault="0000725E" w:rsidP="00F67CA0">
            <w:pPr>
              <w:jc w:val="center"/>
              <w:rPr>
                <w:rFonts w:ascii="Myriad Pro" w:hAnsi="Myriad Pro"/>
                <w:bCs/>
                <w:color w:val="000000"/>
                <w:sz w:val="18"/>
                <w:szCs w:val="18"/>
              </w:rPr>
            </w:pPr>
            <w:r w:rsidRPr="001A3D5E">
              <w:rPr>
                <w:rFonts w:ascii="Myriad Pro" w:hAnsi="Myriad Pro"/>
                <w:bCs/>
                <w:color w:val="000000"/>
                <w:sz w:val="18"/>
                <w:szCs w:val="18"/>
              </w:rPr>
              <w:t>18 703 875</w:t>
            </w:r>
          </w:p>
        </w:tc>
        <w:tc>
          <w:tcPr>
            <w:tcW w:w="617"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5B272CA4" w14:textId="77777777" w:rsidR="0000725E" w:rsidRPr="001A3D5E" w:rsidRDefault="0000725E" w:rsidP="00F67CA0">
            <w:pPr>
              <w:jc w:val="center"/>
              <w:rPr>
                <w:rFonts w:ascii="Myriad Pro" w:hAnsi="Myriad Pro"/>
                <w:bCs/>
                <w:color w:val="000000"/>
                <w:sz w:val="18"/>
                <w:szCs w:val="18"/>
              </w:rPr>
            </w:pPr>
            <w:r w:rsidRPr="001A3D5E">
              <w:rPr>
                <w:rFonts w:ascii="Myriad Pro" w:hAnsi="Myriad Pro"/>
                <w:bCs/>
                <w:color w:val="000000"/>
                <w:sz w:val="18"/>
                <w:szCs w:val="18"/>
              </w:rPr>
              <w:t>16 677 092</w:t>
            </w:r>
          </w:p>
        </w:tc>
        <w:tc>
          <w:tcPr>
            <w:tcW w:w="548"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08E87E1A" w14:textId="77777777" w:rsidR="0000725E" w:rsidRPr="00D108E4" w:rsidRDefault="0000725E" w:rsidP="00F67CA0">
            <w:pPr>
              <w:jc w:val="center"/>
              <w:rPr>
                <w:rFonts w:ascii="Myriad Pro" w:hAnsi="Myriad Pro"/>
                <w:color w:val="000000"/>
                <w:sz w:val="18"/>
                <w:szCs w:val="18"/>
              </w:rPr>
            </w:pPr>
            <w:r w:rsidRPr="00D108E4">
              <w:rPr>
                <w:rFonts w:ascii="Myriad Pro" w:hAnsi="Myriad Pro"/>
                <w:color w:val="000000"/>
                <w:sz w:val="18"/>
                <w:szCs w:val="18"/>
              </w:rPr>
              <w:t>100%</w:t>
            </w:r>
          </w:p>
        </w:tc>
        <w:tc>
          <w:tcPr>
            <w:tcW w:w="540"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5A3A5BD9" w14:textId="77777777" w:rsidR="0000725E" w:rsidRPr="00D108E4" w:rsidRDefault="0000725E" w:rsidP="00F67CA0">
            <w:pPr>
              <w:jc w:val="center"/>
              <w:rPr>
                <w:rFonts w:ascii="Myriad Pro" w:hAnsi="Myriad Pro"/>
                <w:color w:val="000000"/>
                <w:sz w:val="18"/>
                <w:szCs w:val="18"/>
              </w:rPr>
            </w:pPr>
            <w:r w:rsidRPr="00D108E4">
              <w:rPr>
                <w:rFonts w:ascii="Myriad Pro" w:hAnsi="Myriad Pro"/>
                <w:color w:val="000000"/>
                <w:sz w:val="18"/>
                <w:szCs w:val="18"/>
              </w:rPr>
              <w:t>100%</w:t>
            </w:r>
          </w:p>
        </w:tc>
        <w:tc>
          <w:tcPr>
            <w:tcW w:w="556"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0BE27AB6" w14:textId="77777777" w:rsidR="0000725E" w:rsidRPr="00D108E4" w:rsidRDefault="0000725E" w:rsidP="00F67CA0">
            <w:pPr>
              <w:jc w:val="center"/>
              <w:rPr>
                <w:rFonts w:ascii="Myriad Pro" w:hAnsi="Myriad Pro"/>
                <w:color w:val="000000"/>
                <w:sz w:val="18"/>
                <w:szCs w:val="18"/>
              </w:rPr>
            </w:pPr>
            <w:r w:rsidRPr="00D108E4">
              <w:rPr>
                <w:rFonts w:ascii="Myriad Pro" w:hAnsi="Myriad Pro"/>
                <w:color w:val="000000"/>
                <w:sz w:val="18"/>
                <w:szCs w:val="18"/>
              </w:rPr>
              <w:t>-2 026 783</w:t>
            </w:r>
          </w:p>
        </w:tc>
        <w:tc>
          <w:tcPr>
            <w:tcW w:w="479"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0A8A5AA8" w14:textId="77777777" w:rsidR="0000725E" w:rsidRPr="00D108E4" w:rsidRDefault="0000725E" w:rsidP="00D108E4">
            <w:pPr>
              <w:jc w:val="center"/>
              <w:rPr>
                <w:rFonts w:ascii="Myriad Pro" w:hAnsi="Myriad Pro"/>
                <w:color w:val="000000"/>
                <w:sz w:val="18"/>
                <w:szCs w:val="18"/>
              </w:rPr>
            </w:pPr>
            <w:r w:rsidRPr="00D108E4">
              <w:rPr>
                <w:rFonts w:ascii="Myriad Pro" w:hAnsi="Myriad Pro"/>
                <w:color w:val="000000"/>
                <w:sz w:val="18"/>
                <w:szCs w:val="18"/>
              </w:rPr>
              <w:t>-11%</w:t>
            </w:r>
          </w:p>
        </w:tc>
        <w:tc>
          <w:tcPr>
            <w:tcW w:w="479"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78C49DE5" w14:textId="77777777" w:rsidR="0000725E" w:rsidRPr="00D108E4" w:rsidRDefault="0000725E" w:rsidP="00F67CA0">
            <w:pPr>
              <w:jc w:val="center"/>
              <w:rPr>
                <w:rFonts w:ascii="Myriad Pro" w:hAnsi="Myriad Pro"/>
                <w:color w:val="000000"/>
                <w:sz w:val="18"/>
                <w:szCs w:val="18"/>
              </w:rPr>
            </w:pPr>
            <w:r w:rsidRPr="00D108E4">
              <w:rPr>
                <w:rFonts w:ascii="Myriad Pro" w:hAnsi="Myriad Pro"/>
                <w:color w:val="000000"/>
                <w:sz w:val="18"/>
                <w:szCs w:val="18"/>
              </w:rPr>
              <w:t>100,0%</w:t>
            </w:r>
          </w:p>
        </w:tc>
      </w:tr>
      <w:tr w:rsidR="0000725E" w:rsidRPr="00D108E4" w14:paraId="5EBB6CAF" w14:textId="77777777" w:rsidTr="009930FC">
        <w:trPr>
          <w:trHeight w:val="300"/>
        </w:trPr>
        <w:tc>
          <w:tcPr>
            <w:tcW w:w="1164" w:type="pct"/>
            <w:tcBorders>
              <w:top w:val="nil"/>
              <w:left w:val="single" w:sz="4" w:space="0" w:color="auto"/>
              <w:bottom w:val="single" w:sz="4" w:space="0" w:color="auto"/>
              <w:right w:val="single" w:sz="4" w:space="0" w:color="auto"/>
            </w:tcBorders>
            <w:shd w:val="clear" w:color="auto" w:fill="auto"/>
            <w:vAlign w:val="bottom"/>
            <w:hideMark/>
          </w:tcPr>
          <w:p w14:paraId="1B226E7A" w14:textId="77777777" w:rsidR="0000725E" w:rsidRPr="00D108E4" w:rsidRDefault="0000725E" w:rsidP="00D108E4">
            <w:pPr>
              <w:rPr>
                <w:rFonts w:ascii="Myriad Pro" w:hAnsi="Myriad Pro" w:cs="Arial"/>
                <w:color w:val="000000"/>
                <w:sz w:val="18"/>
                <w:szCs w:val="18"/>
              </w:rPr>
            </w:pPr>
            <w:r w:rsidRPr="00D108E4">
              <w:rPr>
                <w:rFonts w:ascii="Myriad Pro" w:hAnsi="Myriad Pro" w:cs="Calibri"/>
                <w:color w:val="000000"/>
                <w:sz w:val="18"/>
                <w:szCs w:val="18"/>
              </w:rPr>
              <w:t>Запасы</w:t>
            </w:r>
          </w:p>
        </w:tc>
        <w:tc>
          <w:tcPr>
            <w:tcW w:w="617" w:type="pct"/>
            <w:tcBorders>
              <w:top w:val="nil"/>
              <w:left w:val="nil"/>
              <w:bottom w:val="single" w:sz="4" w:space="0" w:color="auto"/>
              <w:right w:val="single" w:sz="4" w:space="0" w:color="auto"/>
            </w:tcBorders>
            <w:shd w:val="clear" w:color="auto" w:fill="auto"/>
            <w:noWrap/>
            <w:vAlign w:val="center"/>
            <w:hideMark/>
          </w:tcPr>
          <w:p w14:paraId="12F506B4" w14:textId="77777777" w:rsidR="0000725E" w:rsidRPr="001A3D5E" w:rsidRDefault="0000725E" w:rsidP="00F67CA0">
            <w:pPr>
              <w:jc w:val="center"/>
              <w:rPr>
                <w:rFonts w:ascii="Myriad Pro" w:hAnsi="Myriad Pro" w:cs="Arial"/>
                <w:bCs/>
                <w:color w:val="000000"/>
                <w:sz w:val="18"/>
                <w:szCs w:val="18"/>
              </w:rPr>
            </w:pPr>
            <w:r w:rsidRPr="001A3D5E">
              <w:rPr>
                <w:rFonts w:ascii="Myriad Pro" w:hAnsi="Myriad Pro" w:cs="Arial"/>
                <w:bCs/>
                <w:color w:val="000000"/>
                <w:sz w:val="18"/>
                <w:szCs w:val="18"/>
              </w:rPr>
              <w:t>2 052 131</w:t>
            </w:r>
          </w:p>
        </w:tc>
        <w:tc>
          <w:tcPr>
            <w:tcW w:w="617" w:type="pct"/>
            <w:tcBorders>
              <w:top w:val="nil"/>
              <w:left w:val="nil"/>
              <w:bottom w:val="single" w:sz="4" w:space="0" w:color="auto"/>
              <w:right w:val="single" w:sz="4" w:space="0" w:color="auto"/>
            </w:tcBorders>
            <w:shd w:val="clear" w:color="auto" w:fill="auto"/>
            <w:noWrap/>
            <w:vAlign w:val="center"/>
            <w:hideMark/>
          </w:tcPr>
          <w:p w14:paraId="5D0EECB3" w14:textId="77777777" w:rsidR="0000725E" w:rsidRPr="001A3D5E" w:rsidRDefault="0000725E" w:rsidP="00F67CA0">
            <w:pPr>
              <w:jc w:val="center"/>
              <w:rPr>
                <w:rFonts w:ascii="Myriad Pro" w:hAnsi="Myriad Pro" w:cs="Arial"/>
                <w:bCs/>
                <w:color w:val="000000"/>
                <w:sz w:val="18"/>
                <w:szCs w:val="18"/>
              </w:rPr>
            </w:pPr>
            <w:r w:rsidRPr="001A3D5E">
              <w:rPr>
                <w:rFonts w:ascii="Myriad Pro" w:hAnsi="Myriad Pro" w:cs="Arial"/>
                <w:bCs/>
                <w:color w:val="000000"/>
                <w:sz w:val="18"/>
                <w:szCs w:val="18"/>
              </w:rPr>
              <w:t>1 607 448</w:t>
            </w:r>
          </w:p>
        </w:tc>
        <w:tc>
          <w:tcPr>
            <w:tcW w:w="548" w:type="pct"/>
            <w:tcBorders>
              <w:top w:val="nil"/>
              <w:left w:val="nil"/>
              <w:bottom w:val="single" w:sz="4" w:space="0" w:color="auto"/>
              <w:right w:val="single" w:sz="4" w:space="0" w:color="auto"/>
            </w:tcBorders>
            <w:shd w:val="clear" w:color="auto" w:fill="auto"/>
            <w:noWrap/>
            <w:vAlign w:val="center"/>
            <w:hideMark/>
          </w:tcPr>
          <w:p w14:paraId="209B698B" w14:textId="77777777" w:rsidR="0000725E" w:rsidRPr="00D108E4" w:rsidRDefault="0000725E" w:rsidP="00F67CA0">
            <w:pPr>
              <w:jc w:val="center"/>
              <w:rPr>
                <w:rFonts w:ascii="Myriad Pro" w:hAnsi="Myriad Pro"/>
                <w:color w:val="000000"/>
                <w:sz w:val="18"/>
                <w:szCs w:val="18"/>
              </w:rPr>
            </w:pPr>
            <w:r w:rsidRPr="00D108E4">
              <w:rPr>
                <w:rFonts w:ascii="Myriad Pro" w:hAnsi="Myriad Pro"/>
                <w:color w:val="000000"/>
                <w:sz w:val="18"/>
                <w:szCs w:val="18"/>
              </w:rPr>
              <w:t>11,0%</w:t>
            </w:r>
          </w:p>
        </w:tc>
        <w:tc>
          <w:tcPr>
            <w:tcW w:w="540" w:type="pct"/>
            <w:tcBorders>
              <w:top w:val="nil"/>
              <w:left w:val="nil"/>
              <w:bottom w:val="single" w:sz="4" w:space="0" w:color="auto"/>
              <w:right w:val="single" w:sz="4" w:space="0" w:color="auto"/>
            </w:tcBorders>
            <w:shd w:val="clear" w:color="auto" w:fill="auto"/>
            <w:noWrap/>
            <w:vAlign w:val="center"/>
            <w:hideMark/>
          </w:tcPr>
          <w:p w14:paraId="052CBD29" w14:textId="77777777" w:rsidR="0000725E" w:rsidRPr="00D108E4" w:rsidRDefault="0000725E" w:rsidP="00F67CA0">
            <w:pPr>
              <w:jc w:val="center"/>
              <w:rPr>
                <w:rFonts w:ascii="Myriad Pro" w:hAnsi="Myriad Pro"/>
                <w:color w:val="000000"/>
                <w:sz w:val="18"/>
                <w:szCs w:val="18"/>
              </w:rPr>
            </w:pPr>
            <w:r w:rsidRPr="00D108E4">
              <w:rPr>
                <w:rFonts w:ascii="Myriad Pro" w:hAnsi="Myriad Pro"/>
                <w:color w:val="000000"/>
                <w:sz w:val="18"/>
                <w:szCs w:val="18"/>
              </w:rPr>
              <w:t>9,6%</w:t>
            </w:r>
          </w:p>
        </w:tc>
        <w:tc>
          <w:tcPr>
            <w:tcW w:w="556" w:type="pct"/>
            <w:tcBorders>
              <w:top w:val="nil"/>
              <w:left w:val="nil"/>
              <w:bottom w:val="single" w:sz="4" w:space="0" w:color="auto"/>
              <w:right w:val="single" w:sz="4" w:space="0" w:color="auto"/>
            </w:tcBorders>
            <w:shd w:val="clear" w:color="auto" w:fill="auto"/>
            <w:noWrap/>
            <w:vAlign w:val="center"/>
            <w:hideMark/>
          </w:tcPr>
          <w:p w14:paraId="20618232" w14:textId="77777777" w:rsidR="0000725E" w:rsidRPr="00D108E4" w:rsidRDefault="0000725E" w:rsidP="00F67CA0">
            <w:pPr>
              <w:jc w:val="center"/>
              <w:rPr>
                <w:rFonts w:ascii="Myriad Pro" w:hAnsi="Myriad Pro"/>
                <w:color w:val="000000"/>
                <w:sz w:val="18"/>
                <w:szCs w:val="18"/>
              </w:rPr>
            </w:pPr>
            <w:r w:rsidRPr="00D108E4">
              <w:rPr>
                <w:rFonts w:ascii="Myriad Pro" w:hAnsi="Myriad Pro"/>
                <w:color w:val="000000"/>
                <w:sz w:val="18"/>
                <w:szCs w:val="18"/>
              </w:rPr>
              <w:t>-444 683</w:t>
            </w:r>
          </w:p>
        </w:tc>
        <w:tc>
          <w:tcPr>
            <w:tcW w:w="479" w:type="pct"/>
            <w:tcBorders>
              <w:top w:val="nil"/>
              <w:left w:val="nil"/>
              <w:bottom w:val="single" w:sz="4" w:space="0" w:color="auto"/>
              <w:right w:val="single" w:sz="4" w:space="0" w:color="auto"/>
            </w:tcBorders>
            <w:shd w:val="clear" w:color="auto" w:fill="auto"/>
            <w:noWrap/>
            <w:vAlign w:val="center"/>
            <w:hideMark/>
          </w:tcPr>
          <w:p w14:paraId="57CC89C3" w14:textId="77777777" w:rsidR="0000725E" w:rsidRPr="00D108E4" w:rsidRDefault="0000725E" w:rsidP="00D108E4">
            <w:pPr>
              <w:jc w:val="center"/>
              <w:rPr>
                <w:rFonts w:ascii="Myriad Pro" w:hAnsi="Myriad Pro"/>
                <w:color w:val="000000"/>
                <w:sz w:val="18"/>
                <w:szCs w:val="18"/>
              </w:rPr>
            </w:pPr>
            <w:r w:rsidRPr="00D108E4">
              <w:rPr>
                <w:rFonts w:ascii="Myriad Pro" w:hAnsi="Myriad Pro"/>
                <w:color w:val="000000"/>
                <w:sz w:val="18"/>
                <w:szCs w:val="18"/>
              </w:rPr>
              <w:t>-22%</w:t>
            </w:r>
          </w:p>
        </w:tc>
        <w:tc>
          <w:tcPr>
            <w:tcW w:w="479" w:type="pct"/>
            <w:tcBorders>
              <w:top w:val="nil"/>
              <w:left w:val="nil"/>
              <w:bottom w:val="single" w:sz="4" w:space="0" w:color="auto"/>
              <w:right w:val="single" w:sz="4" w:space="0" w:color="auto"/>
            </w:tcBorders>
            <w:shd w:val="clear" w:color="auto" w:fill="auto"/>
            <w:noWrap/>
            <w:vAlign w:val="center"/>
            <w:hideMark/>
          </w:tcPr>
          <w:p w14:paraId="5CCDD042" w14:textId="77777777" w:rsidR="0000725E" w:rsidRPr="00D108E4" w:rsidRDefault="0000725E" w:rsidP="00F67CA0">
            <w:pPr>
              <w:jc w:val="center"/>
              <w:rPr>
                <w:rFonts w:ascii="Myriad Pro" w:hAnsi="Myriad Pro"/>
                <w:color w:val="000000"/>
                <w:sz w:val="18"/>
                <w:szCs w:val="18"/>
              </w:rPr>
            </w:pPr>
            <w:r w:rsidRPr="00D108E4">
              <w:rPr>
                <w:rFonts w:ascii="Myriad Pro" w:hAnsi="Myriad Pro"/>
                <w:color w:val="000000"/>
                <w:sz w:val="18"/>
                <w:szCs w:val="18"/>
              </w:rPr>
              <w:t>21,9%</w:t>
            </w:r>
          </w:p>
        </w:tc>
      </w:tr>
      <w:tr w:rsidR="0000725E" w:rsidRPr="00D108E4" w14:paraId="193F7F99" w14:textId="77777777" w:rsidTr="009930FC">
        <w:trPr>
          <w:trHeight w:val="300"/>
        </w:trPr>
        <w:tc>
          <w:tcPr>
            <w:tcW w:w="1164" w:type="pct"/>
            <w:tcBorders>
              <w:top w:val="nil"/>
              <w:left w:val="single" w:sz="4" w:space="0" w:color="auto"/>
              <w:bottom w:val="single" w:sz="4" w:space="0" w:color="auto"/>
              <w:right w:val="single" w:sz="4" w:space="0" w:color="auto"/>
            </w:tcBorders>
            <w:shd w:val="clear" w:color="auto" w:fill="auto"/>
            <w:vAlign w:val="bottom"/>
            <w:hideMark/>
          </w:tcPr>
          <w:p w14:paraId="57456750" w14:textId="77777777" w:rsidR="0000725E" w:rsidRPr="00D108E4" w:rsidRDefault="0000725E" w:rsidP="00D108E4">
            <w:pPr>
              <w:rPr>
                <w:rFonts w:ascii="Myriad Pro" w:hAnsi="Myriad Pro" w:cs="Arial"/>
                <w:color w:val="000000"/>
                <w:sz w:val="18"/>
                <w:szCs w:val="18"/>
              </w:rPr>
            </w:pPr>
            <w:r w:rsidRPr="00D108E4">
              <w:rPr>
                <w:rFonts w:ascii="Myriad Pro" w:hAnsi="Myriad Pro" w:cs="Calibri"/>
                <w:color w:val="000000"/>
                <w:sz w:val="18"/>
                <w:szCs w:val="18"/>
              </w:rPr>
              <w:t>НДС по приобретенным ценностям</w:t>
            </w:r>
          </w:p>
        </w:tc>
        <w:tc>
          <w:tcPr>
            <w:tcW w:w="617" w:type="pct"/>
            <w:tcBorders>
              <w:top w:val="nil"/>
              <w:left w:val="nil"/>
              <w:bottom w:val="single" w:sz="4" w:space="0" w:color="auto"/>
              <w:right w:val="single" w:sz="4" w:space="0" w:color="auto"/>
            </w:tcBorders>
            <w:shd w:val="clear" w:color="auto" w:fill="auto"/>
            <w:noWrap/>
            <w:vAlign w:val="center"/>
            <w:hideMark/>
          </w:tcPr>
          <w:p w14:paraId="1C995DED" w14:textId="77777777" w:rsidR="0000725E" w:rsidRPr="001A3D5E" w:rsidRDefault="0000725E" w:rsidP="00F67CA0">
            <w:pPr>
              <w:jc w:val="center"/>
              <w:rPr>
                <w:rFonts w:ascii="Myriad Pro" w:hAnsi="Myriad Pro" w:cs="Arial"/>
                <w:bCs/>
                <w:color w:val="000000"/>
                <w:sz w:val="18"/>
                <w:szCs w:val="18"/>
              </w:rPr>
            </w:pPr>
            <w:r w:rsidRPr="001A3D5E">
              <w:rPr>
                <w:rFonts w:ascii="Myriad Pro" w:hAnsi="Myriad Pro" w:cs="Arial"/>
                <w:bCs/>
                <w:color w:val="000000"/>
                <w:sz w:val="18"/>
                <w:szCs w:val="18"/>
              </w:rPr>
              <w:t>38 127</w:t>
            </w:r>
          </w:p>
        </w:tc>
        <w:tc>
          <w:tcPr>
            <w:tcW w:w="617" w:type="pct"/>
            <w:tcBorders>
              <w:top w:val="nil"/>
              <w:left w:val="nil"/>
              <w:bottom w:val="single" w:sz="4" w:space="0" w:color="auto"/>
              <w:right w:val="single" w:sz="4" w:space="0" w:color="auto"/>
            </w:tcBorders>
            <w:shd w:val="clear" w:color="auto" w:fill="auto"/>
            <w:noWrap/>
            <w:vAlign w:val="center"/>
            <w:hideMark/>
          </w:tcPr>
          <w:p w14:paraId="42B51C39" w14:textId="77777777" w:rsidR="0000725E" w:rsidRPr="001A3D5E" w:rsidRDefault="0000725E" w:rsidP="00F67CA0">
            <w:pPr>
              <w:jc w:val="center"/>
              <w:rPr>
                <w:rFonts w:ascii="Myriad Pro" w:hAnsi="Myriad Pro" w:cs="Arial"/>
                <w:bCs/>
                <w:color w:val="000000"/>
                <w:sz w:val="18"/>
                <w:szCs w:val="18"/>
              </w:rPr>
            </w:pPr>
            <w:r w:rsidRPr="001A3D5E">
              <w:rPr>
                <w:rFonts w:ascii="Myriad Pro" w:hAnsi="Myriad Pro" w:cs="Arial"/>
                <w:bCs/>
                <w:color w:val="000000"/>
                <w:sz w:val="18"/>
                <w:szCs w:val="18"/>
              </w:rPr>
              <w:t>40 504</w:t>
            </w:r>
          </w:p>
        </w:tc>
        <w:tc>
          <w:tcPr>
            <w:tcW w:w="548" w:type="pct"/>
            <w:tcBorders>
              <w:top w:val="nil"/>
              <w:left w:val="nil"/>
              <w:bottom w:val="single" w:sz="4" w:space="0" w:color="auto"/>
              <w:right w:val="single" w:sz="4" w:space="0" w:color="auto"/>
            </w:tcBorders>
            <w:shd w:val="clear" w:color="auto" w:fill="auto"/>
            <w:noWrap/>
            <w:vAlign w:val="center"/>
            <w:hideMark/>
          </w:tcPr>
          <w:p w14:paraId="3908895B" w14:textId="77777777" w:rsidR="0000725E" w:rsidRPr="00D108E4" w:rsidRDefault="0000725E" w:rsidP="00F67CA0">
            <w:pPr>
              <w:jc w:val="center"/>
              <w:rPr>
                <w:rFonts w:ascii="Myriad Pro" w:hAnsi="Myriad Pro"/>
                <w:color w:val="000000"/>
                <w:sz w:val="18"/>
                <w:szCs w:val="18"/>
              </w:rPr>
            </w:pPr>
            <w:r w:rsidRPr="00D108E4">
              <w:rPr>
                <w:rFonts w:ascii="Myriad Pro" w:hAnsi="Myriad Pro"/>
                <w:color w:val="000000"/>
                <w:sz w:val="18"/>
                <w:szCs w:val="18"/>
              </w:rPr>
              <w:t>0,2%</w:t>
            </w:r>
          </w:p>
        </w:tc>
        <w:tc>
          <w:tcPr>
            <w:tcW w:w="540" w:type="pct"/>
            <w:tcBorders>
              <w:top w:val="nil"/>
              <w:left w:val="nil"/>
              <w:bottom w:val="single" w:sz="4" w:space="0" w:color="auto"/>
              <w:right w:val="single" w:sz="4" w:space="0" w:color="auto"/>
            </w:tcBorders>
            <w:shd w:val="clear" w:color="auto" w:fill="auto"/>
            <w:noWrap/>
            <w:vAlign w:val="center"/>
            <w:hideMark/>
          </w:tcPr>
          <w:p w14:paraId="178A28F3" w14:textId="77777777" w:rsidR="0000725E" w:rsidRPr="00D108E4" w:rsidRDefault="0000725E" w:rsidP="00F67CA0">
            <w:pPr>
              <w:jc w:val="center"/>
              <w:rPr>
                <w:rFonts w:ascii="Myriad Pro" w:hAnsi="Myriad Pro"/>
                <w:color w:val="000000"/>
                <w:sz w:val="18"/>
                <w:szCs w:val="18"/>
              </w:rPr>
            </w:pPr>
            <w:r w:rsidRPr="00D108E4">
              <w:rPr>
                <w:rFonts w:ascii="Myriad Pro" w:hAnsi="Myriad Pro"/>
                <w:color w:val="000000"/>
                <w:sz w:val="18"/>
                <w:szCs w:val="18"/>
              </w:rPr>
              <w:t>0,2%</w:t>
            </w:r>
          </w:p>
        </w:tc>
        <w:tc>
          <w:tcPr>
            <w:tcW w:w="556" w:type="pct"/>
            <w:tcBorders>
              <w:top w:val="nil"/>
              <w:left w:val="nil"/>
              <w:bottom w:val="single" w:sz="4" w:space="0" w:color="auto"/>
              <w:right w:val="single" w:sz="4" w:space="0" w:color="auto"/>
            </w:tcBorders>
            <w:shd w:val="clear" w:color="auto" w:fill="auto"/>
            <w:noWrap/>
            <w:vAlign w:val="center"/>
            <w:hideMark/>
          </w:tcPr>
          <w:p w14:paraId="2A51B14B" w14:textId="77777777" w:rsidR="0000725E" w:rsidRPr="00D108E4" w:rsidRDefault="0000725E" w:rsidP="00F67CA0">
            <w:pPr>
              <w:jc w:val="center"/>
              <w:rPr>
                <w:rFonts w:ascii="Myriad Pro" w:hAnsi="Myriad Pro"/>
                <w:color w:val="000000"/>
                <w:sz w:val="18"/>
                <w:szCs w:val="18"/>
              </w:rPr>
            </w:pPr>
            <w:r w:rsidRPr="00D108E4">
              <w:rPr>
                <w:rFonts w:ascii="Myriad Pro" w:hAnsi="Myriad Pro"/>
                <w:color w:val="000000"/>
                <w:sz w:val="18"/>
                <w:szCs w:val="18"/>
              </w:rPr>
              <w:t>2 377</w:t>
            </w:r>
          </w:p>
        </w:tc>
        <w:tc>
          <w:tcPr>
            <w:tcW w:w="479" w:type="pct"/>
            <w:tcBorders>
              <w:top w:val="nil"/>
              <w:left w:val="nil"/>
              <w:bottom w:val="single" w:sz="4" w:space="0" w:color="auto"/>
              <w:right w:val="single" w:sz="4" w:space="0" w:color="auto"/>
            </w:tcBorders>
            <w:shd w:val="clear" w:color="auto" w:fill="auto"/>
            <w:noWrap/>
            <w:vAlign w:val="center"/>
            <w:hideMark/>
          </w:tcPr>
          <w:p w14:paraId="1B0B5ADF" w14:textId="77777777" w:rsidR="0000725E" w:rsidRPr="00D108E4" w:rsidRDefault="0000725E" w:rsidP="00D108E4">
            <w:pPr>
              <w:jc w:val="center"/>
              <w:rPr>
                <w:rFonts w:ascii="Myriad Pro" w:hAnsi="Myriad Pro"/>
                <w:color w:val="000000"/>
                <w:sz w:val="18"/>
                <w:szCs w:val="18"/>
              </w:rPr>
            </w:pPr>
            <w:r w:rsidRPr="00D108E4">
              <w:rPr>
                <w:rFonts w:ascii="Myriad Pro" w:hAnsi="Myriad Pro"/>
                <w:color w:val="000000"/>
                <w:sz w:val="18"/>
                <w:szCs w:val="18"/>
              </w:rPr>
              <w:t>6%</w:t>
            </w:r>
          </w:p>
        </w:tc>
        <w:tc>
          <w:tcPr>
            <w:tcW w:w="479" w:type="pct"/>
            <w:tcBorders>
              <w:top w:val="nil"/>
              <w:left w:val="nil"/>
              <w:bottom w:val="single" w:sz="4" w:space="0" w:color="auto"/>
              <w:right w:val="single" w:sz="4" w:space="0" w:color="auto"/>
            </w:tcBorders>
            <w:shd w:val="clear" w:color="auto" w:fill="auto"/>
            <w:noWrap/>
            <w:vAlign w:val="center"/>
            <w:hideMark/>
          </w:tcPr>
          <w:p w14:paraId="1DA9E193" w14:textId="77777777" w:rsidR="0000725E" w:rsidRPr="00D108E4" w:rsidRDefault="0000725E" w:rsidP="00F67CA0">
            <w:pPr>
              <w:jc w:val="center"/>
              <w:rPr>
                <w:rFonts w:ascii="Myriad Pro" w:hAnsi="Myriad Pro"/>
                <w:color w:val="000000"/>
                <w:sz w:val="18"/>
                <w:szCs w:val="18"/>
              </w:rPr>
            </w:pPr>
            <w:r w:rsidRPr="00D108E4">
              <w:rPr>
                <w:rFonts w:ascii="Myriad Pro" w:hAnsi="Myriad Pro"/>
                <w:color w:val="000000"/>
                <w:sz w:val="18"/>
                <w:szCs w:val="18"/>
              </w:rPr>
              <w:t>-0,1%</w:t>
            </w:r>
          </w:p>
        </w:tc>
      </w:tr>
      <w:tr w:rsidR="0000725E" w:rsidRPr="00D108E4" w14:paraId="4A700AB5" w14:textId="77777777" w:rsidTr="009930FC">
        <w:trPr>
          <w:trHeight w:val="300"/>
        </w:trPr>
        <w:tc>
          <w:tcPr>
            <w:tcW w:w="1164" w:type="pct"/>
            <w:tcBorders>
              <w:top w:val="nil"/>
              <w:left w:val="single" w:sz="4" w:space="0" w:color="auto"/>
              <w:bottom w:val="single" w:sz="4" w:space="0" w:color="auto"/>
              <w:right w:val="single" w:sz="4" w:space="0" w:color="auto"/>
            </w:tcBorders>
            <w:shd w:val="clear" w:color="auto" w:fill="auto"/>
            <w:vAlign w:val="bottom"/>
            <w:hideMark/>
          </w:tcPr>
          <w:p w14:paraId="340ED717" w14:textId="77777777" w:rsidR="0000725E" w:rsidRPr="00D108E4" w:rsidRDefault="0000725E" w:rsidP="00D108E4">
            <w:pPr>
              <w:rPr>
                <w:rFonts w:ascii="Myriad Pro" w:hAnsi="Myriad Pro" w:cs="Arial"/>
                <w:color w:val="000000"/>
                <w:sz w:val="18"/>
                <w:szCs w:val="18"/>
              </w:rPr>
            </w:pPr>
            <w:r w:rsidRPr="00D108E4">
              <w:rPr>
                <w:rFonts w:ascii="Myriad Pro" w:hAnsi="Myriad Pro" w:cs="Calibri"/>
                <w:color w:val="000000"/>
                <w:sz w:val="18"/>
                <w:szCs w:val="18"/>
              </w:rPr>
              <w:t>Дебиторская задолженность</w:t>
            </w:r>
          </w:p>
        </w:tc>
        <w:tc>
          <w:tcPr>
            <w:tcW w:w="617" w:type="pct"/>
            <w:tcBorders>
              <w:top w:val="nil"/>
              <w:left w:val="nil"/>
              <w:bottom w:val="single" w:sz="4" w:space="0" w:color="auto"/>
              <w:right w:val="single" w:sz="4" w:space="0" w:color="auto"/>
            </w:tcBorders>
            <w:shd w:val="clear" w:color="auto" w:fill="auto"/>
            <w:noWrap/>
            <w:vAlign w:val="center"/>
            <w:hideMark/>
          </w:tcPr>
          <w:p w14:paraId="385E6446" w14:textId="77777777" w:rsidR="0000725E" w:rsidRPr="001A3D5E" w:rsidRDefault="0000725E" w:rsidP="00F67CA0">
            <w:pPr>
              <w:jc w:val="center"/>
              <w:rPr>
                <w:rFonts w:ascii="Myriad Pro" w:hAnsi="Myriad Pro" w:cs="Arial"/>
                <w:bCs/>
                <w:color w:val="000000"/>
                <w:sz w:val="18"/>
                <w:szCs w:val="18"/>
              </w:rPr>
            </w:pPr>
            <w:r w:rsidRPr="001A3D5E">
              <w:rPr>
                <w:rFonts w:ascii="Myriad Pro" w:hAnsi="Myriad Pro" w:cs="Arial"/>
                <w:bCs/>
                <w:color w:val="000000"/>
                <w:sz w:val="18"/>
                <w:szCs w:val="18"/>
              </w:rPr>
              <w:t>14 958 400</w:t>
            </w:r>
          </w:p>
        </w:tc>
        <w:tc>
          <w:tcPr>
            <w:tcW w:w="617" w:type="pct"/>
            <w:tcBorders>
              <w:top w:val="nil"/>
              <w:left w:val="nil"/>
              <w:bottom w:val="single" w:sz="4" w:space="0" w:color="auto"/>
              <w:right w:val="single" w:sz="4" w:space="0" w:color="auto"/>
            </w:tcBorders>
            <w:shd w:val="clear" w:color="auto" w:fill="auto"/>
            <w:noWrap/>
            <w:vAlign w:val="center"/>
            <w:hideMark/>
          </w:tcPr>
          <w:p w14:paraId="18399FE2" w14:textId="77777777" w:rsidR="0000725E" w:rsidRPr="001A3D5E" w:rsidRDefault="0000725E" w:rsidP="00F67CA0">
            <w:pPr>
              <w:jc w:val="center"/>
              <w:rPr>
                <w:rFonts w:ascii="Myriad Pro" w:hAnsi="Myriad Pro" w:cs="Arial"/>
                <w:bCs/>
                <w:color w:val="000000"/>
                <w:sz w:val="18"/>
                <w:szCs w:val="18"/>
              </w:rPr>
            </w:pPr>
            <w:r w:rsidRPr="001A3D5E">
              <w:rPr>
                <w:rFonts w:ascii="Myriad Pro" w:hAnsi="Myriad Pro" w:cs="Arial"/>
                <w:bCs/>
                <w:color w:val="000000"/>
                <w:sz w:val="18"/>
                <w:szCs w:val="18"/>
              </w:rPr>
              <w:t>14 530 669</w:t>
            </w:r>
          </w:p>
        </w:tc>
        <w:tc>
          <w:tcPr>
            <w:tcW w:w="548" w:type="pct"/>
            <w:tcBorders>
              <w:top w:val="nil"/>
              <w:left w:val="nil"/>
              <w:bottom w:val="single" w:sz="4" w:space="0" w:color="auto"/>
              <w:right w:val="single" w:sz="4" w:space="0" w:color="auto"/>
            </w:tcBorders>
            <w:shd w:val="clear" w:color="auto" w:fill="auto"/>
            <w:noWrap/>
            <w:vAlign w:val="center"/>
            <w:hideMark/>
          </w:tcPr>
          <w:p w14:paraId="75B75B65" w14:textId="77777777" w:rsidR="0000725E" w:rsidRPr="00D108E4" w:rsidRDefault="0000725E" w:rsidP="00F67CA0">
            <w:pPr>
              <w:jc w:val="center"/>
              <w:rPr>
                <w:rFonts w:ascii="Myriad Pro" w:hAnsi="Myriad Pro"/>
                <w:color w:val="000000"/>
                <w:sz w:val="18"/>
                <w:szCs w:val="18"/>
              </w:rPr>
            </w:pPr>
            <w:r w:rsidRPr="00D108E4">
              <w:rPr>
                <w:rFonts w:ascii="Myriad Pro" w:hAnsi="Myriad Pro"/>
                <w:color w:val="000000"/>
                <w:sz w:val="18"/>
                <w:szCs w:val="18"/>
              </w:rPr>
              <w:t>80,0%</w:t>
            </w:r>
          </w:p>
        </w:tc>
        <w:tc>
          <w:tcPr>
            <w:tcW w:w="540" w:type="pct"/>
            <w:tcBorders>
              <w:top w:val="nil"/>
              <w:left w:val="nil"/>
              <w:bottom w:val="single" w:sz="4" w:space="0" w:color="auto"/>
              <w:right w:val="single" w:sz="4" w:space="0" w:color="auto"/>
            </w:tcBorders>
            <w:shd w:val="clear" w:color="auto" w:fill="auto"/>
            <w:noWrap/>
            <w:vAlign w:val="center"/>
            <w:hideMark/>
          </w:tcPr>
          <w:p w14:paraId="163A17AC" w14:textId="77777777" w:rsidR="0000725E" w:rsidRPr="00D108E4" w:rsidRDefault="0000725E" w:rsidP="00F67CA0">
            <w:pPr>
              <w:jc w:val="center"/>
              <w:rPr>
                <w:rFonts w:ascii="Myriad Pro" w:hAnsi="Myriad Pro"/>
                <w:color w:val="000000"/>
                <w:sz w:val="18"/>
                <w:szCs w:val="18"/>
              </w:rPr>
            </w:pPr>
            <w:r w:rsidRPr="00D108E4">
              <w:rPr>
                <w:rFonts w:ascii="Myriad Pro" w:hAnsi="Myriad Pro"/>
                <w:color w:val="000000"/>
                <w:sz w:val="18"/>
                <w:szCs w:val="18"/>
              </w:rPr>
              <w:t>87,1%</w:t>
            </w:r>
          </w:p>
        </w:tc>
        <w:tc>
          <w:tcPr>
            <w:tcW w:w="556" w:type="pct"/>
            <w:tcBorders>
              <w:top w:val="nil"/>
              <w:left w:val="nil"/>
              <w:bottom w:val="single" w:sz="4" w:space="0" w:color="auto"/>
              <w:right w:val="single" w:sz="4" w:space="0" w:color="auto"/>
            </w:tcBorders>
            <w:shd w:val="clear" w:color="auto" w:fill="auto"/>
            <w:noWrap/>
            <w:vAlign w:val="center"/>
            <w:hideMark/>
          </w:tcPr>
          <w:p w14:paraId="4DAADD34" w14:textId="77777777" w:rsidR="0000725E" w:rsidRPr="00D108E4" w:rsidRDefault="0000725E" w:rsidP="00F67CA0">
            <w:pPr>
              <w:jc w:val="center"/>
              <w:rPr>
                <w:rFonts w:ascii="Myriad Pro" w:hAnsi="Myriad Pro"/>
                <w:color w:val="000000"/>
                <w:sz w:val="18"/>
                <w:szCs w:val="18"/>
              </w:rPr>
            </w:pPr>
            <w:r w:rsidRPr="00D108E4">
              <w:rPr>
                <w:rFonts w:ascii="Myriad Pro" w:hAnsi="Myriad Pro"/>
                <w:color w:val="000000"/>
                <w:sz w:val="18"/>
                <w:szCs w:val="18"/>
              </w:rPr>
              <w:t>-427 731</w:t>
            </w:r>
          </w:p>
        </w:tc>
        <w:tc>
          <w:tcPr>
            <w:tcW w:w="479" w:type="pct"/>
            <w:tcBorders>
              <w:top w:val="nil"/>
              <w:left w:val="nil"/>
              <w:bottom w:val="single" w:sz="4" w:space="0" w:color="auto"/>
              <w:right w:val="single" w:sz="4" w:space="0" w:color="auto"/>
            </w:tcBorders>
            <w:shd w:val="clear" w:color="auto" w:fill="auto"/>
            <w:noWrap/>
            <w:vAlign w:val="center"/>
            <w:hideMark/>
          </w:tcPr>
          <w:p w14:paraId="2EF4E4D1" w14:textId="77777777" w:rsidR="0000725E" w:rsidRPr="00D108E4" w:rsidRDefault="0000725E" w:rsidP="00D108E4">
            <w:pPr>
              <w:jc w:val="center"/>
              <w:rPr>
                <w:rFonts w:ascii="Myriad Pro" w:hAnsi="Myriad Pro"/>
                <w:color w:val="000000"/>
                <w:sz w:val="18"/>
                <w:szCs w:val="18"/>
              </w:rPr>
            </w:pPr>
            <w:r w:rsidRPr="00D108E4">
              <w:rPr>
                <w:rFonts w:ascii="Myriad Pro" w:hAnsi="Myriad Pro"/>
                <w:color w:val="000000"/>
                <w:sz w:val="18"/>
                <w:szCs w:val="18"/>
              </w:rPr>
              <w:t>-3%</w:t>
            </w:r>
          </w:p>
        </w:tc>
        <w:tc>
          <w:tcPr>
            <w:tcW w:w="479" w:type="pct"/>
            <w:tcBorders>
              <w:top w:val="nil"/>
              <w:left w:val="nil"/>
              <w:bottom w:val="single" w:sz="4" w:space="0" w:color="auto"/>
              <w:right w:val="single" w:sz="4" w:space="0" w:color="auto"/>
            </w:tcBorders>
            <w:shd w:val="clear" w:color="auto" w:fill="auto"/>
            <w:noWrap/>
            <w:vAlign w:val="center"/>
            <w:hideMark/>
          </w:tcPr>
          <w:p w14:paraId="03FAE000" w14:textId="77777777" w:rsidR="0000725E" w:rsidRPr="00D108E4" w:rsidRDefault="0000725E" w:rsidP="00F67CA0">
            <w:pPr>
              <w:jc w:val="center"/>
              <w:rPr>
                <w:rFonts w:ascii="Myriad Pro" w:hAnsi="Myriad Pro"/>
                <w:color w:val="000000"/>
                <w:sz w:val="18"/>
                <w:szCs w:val="18"/>
              </w:rPr>
            </w:pPr>
            <w:r w:rsidRPr="00D108E4">
              <w:rPr>
                <w:rFonts w:ascii="Myriad Pro" w:hAnsi="Myriad Pro"/>
                <w:color w:val="000000"/>
                <w:sz w:val="18"/>
                <w:szCs w:val="18"/>
              </w:rPr>
              <w:t>21,1%</w:t>
            </w:r>
          </w:p>
        </w:tc>
      </w:tr>
      <w:tr w:rsidR="0000725E" w:rsidRPr="00D108E4" w14:paraId="4AB1D39F" w14:textId="77777777" w:rsidTr="009930FC">
        <w:trPr>
          <w:trHeight w:val="495"/>
        </w:trPr>
        <w:tc>
          <w:tcPr>
            <w:tcW w:w="1164" w:type="pct"/>
            <w:tcBorders>
              <w:top w:val="nil"/>
              <w:left w:val="single" w:sz="4" w:space="0" w:color="auto"/>
              <w:bottom w:val="single" w:sz="4" w:space="0" w:color="auto"/>
              <w:right w:val="single" w:sz="4" w:space="0" w:color="auto"/>
            </w:tcBorders>
            <w:shd w:val="clear" w:color="auto" w:fill="auto"/>
            <w:vAlign w:val="bottom"/>
            <w:hideMark/>
          </w:tcPr>
          <w:p w14:paraId="4757B020" w14:textId="77777777" w:rsidR="0000725E" w:rsidRPr="00D108E4" w:rsidRDefault="0000725E" w:rsidP="00D108E4">
            <w:pPr>
              <w:rPr>
                <w:rFonts w:ascii="Myriad Pro" w:hAnsi="Myriad Pro" w:cs="Arial"/>
                <w:color w:val="000000"/>
                <w:sz w:val="18"/>
                <w:szCs w:val="18"/>
              </w:rPr>
            </w:pPr>
            <w:r w:rsidRPr="00D108E4">
              <w:rPr>
                <w:rFonts w:ascii="Myriad Pro" w:hAnsi="Myriad Pro" w:cs="Arial"/>
                <w:color w:val="000000"/>
                <w:sz w:val="18"/>
                <w:szCs w:val="18"/>
              </w:rPr>
              <w:t>Дебиторская задолженность филиала «Алтайэнерго»</w:t>
            </w:r>
          </w:p>
        </w:tc>
        <w:tc>
          <w:tcPr>
            <w:tcW w:w="617" w:type="pct"/>
            <w:tcBorders>
              <w:top w:val="nil"/>
              <w:left w:val="nil"/>
              <w:bottom w:val="single" w:sz="4" w:space="0" w:color="auto"/>
              <w:right w:val="single" w:sz="4" w:space="0" w:color="auto"/>
            </w:tcBorders>
            <w:shd w:val="clear" w:color="auto" w:fill="auto"/>
            <w:noWrap/>
            <w:vAlign w:val="center"/>
            <w:hideMark/>
          </w:tcPr>
          <w:p w14:paraId="0A0C8475" w14:textId="77777777" w:rsidR="0000725E" w:rsidRPr="001A3D5E" w:rsidRDefault="0000725E" w:rsidP="00F67CA0">
            <w:pPr>
              <w:jc w:val="center"/>
              <w:rPr>
                <w:rFonts w:ascii="Myriad Pro" w:hAnsi="Myriad Pro" w:cs="Arial"/>
                <w:bCs/>
                <w:color w:val="000000"/>
                <w:sz w:val="18"/>
                <w:szCs w:val="18"/>
              </w:rPr>
            </w:pPr>
            <w:r w:rsidRPr="001A3D5E">
              <w:rPr>
                <w:rFonts w:ascii="Myriad Pro" w:hAnsi="Myriad Pro" w:cs="Arial"/>
                <w:bCs/>
                <w:color w:val="000000"/>
                <w:sz w:val="18"/>
                <w:szCs w:val="18"/>
              </w:rPr>
              <w:t>659 386</w:t>
            </w:r>
          </w:p>
        </w:tc>
        <w:tc>
          <w:tcPr>
            <w:tcW w:w="617" w:type="pct"/>
            <w:tcBorders>
              <w:top w:val="nil"/>
              <w:left w:val="nil"/>
              <w:bottom w:val="single" w:sz="4" w:space="0" w:color="auto"/>
              <w:right w:val="single" w:sz="4" w:space="0" w:color="auto"/>
            </w:tcBorders>
            <w:shd w:val="clear" w:color="auto" w:fill="auto"/>
            <w:noWrap/>
            <w:vAlign w:val="center"/>
            <w:hideMark/>
          </w:tcPr>
          <w:p w14:paraId="1D424543" w14:textId="77777777" w:rsidR="0000725E" w:rsidRPr="001A3D5E" w:rsidRDefault="0000725E" w:rsidP="00F67CA0">
            <w:pPr>
              <w:jc w:val="center"/>
              <w:rPr>
                <w:rFonts w:ascii="Myriad Pro" w:hAnsi="Myriad Pro" w:cs="Arial"/>
                <w:bCs/>
                <w:color w:val="000000"/>
                <w:sz w:val="18"/>
                <w:szCs w:val="18"/>
              </w:rPr>
            </w:pPr>
            <w:r w:rsidRPr="001A3D5E">
              <w:rPr>
                <w:rFonts w:ascii="Myriad Pro" w:hAnsi="Myriad Pro" w:cs="Arial"/>
                <w:bCs/>
                <w:color w:val="000000"/>
                <w:sz w:val="18"/>
                <w:szCs w:val="18"/>
              </w:rPr>
              <w:t>521 419</w:t>
            </w:r>
          </w:p>
        </w:tc>
        <w:tc>
          <w:tcPr>
            <w:tcW w:w="548" w:type="pct"/>
            <w:tcBorders>
              <w:top w:val="nil"/>
              <w:left w:val="nil"/>
              <w:bottom w:val="single" w:sz="4" w:space="0" w:color="auto"/>
              <w:right w:val="single" w:sz="4" w:space="0" w:color="auto"/>
            </w:tcBorders>
            <w:shd w:val="clear" w:color="auto" w:fill="auto"/>
            <w:noWrap/>
            <w:vAlign w:val="center"/>
            <w:hideMark/>
          </w:tcPr>
          <w:p w14:paraId="1267DD21" w14:textId="77777777" w:rsidR="0000725E" w:rsidRPr="00D108E4" w:rsidRDefault="0000725E" w:rsidP="00F67CA0">
            <w:pPr>
              <w:jc w:val="center"/>
              <w:rPr>
                <w:rFonts w:ascii="Myriad Pro" w:hAnsi="Myriad Pro"/>
                <w:color w:val="000000"/>
                <w:sz w:val="18"/>
                <w:szCs w:val="18"/>
              </w:rPr>
            </w:pPr>
            <w:r w:rsidRPr="00D108E4">
              <w:rPr>
                <w:rFonts w:ascii="Myriad Pro" w:hAnsi="Myriad Pro"/>
                <w:color w:val="000000"/>
                <w:sz w:val="18"/>
                <w:szCs w:val="18"/>
              </w:rPr>
              <w:t>3,5%</w:t>
            </w:r>
          </w:p>
        </w:tc>
        <w:tc>
          <w:tcPr>
            <w:tcW w:w="540" w:type="pct"/>
            <w:tcBorders>
              <w:top w:val="nil"/>
              <w:left w:val="nil"/>
              <w:bottom w:val="single" w:sz="4" w:space="0" w:color="auto"/>
              <w:right w:val="single" w:sz="4" w:space="0" w:color="auto"/>
            </w:tcBorders>
            <w:shd w:val="clear" w:color="auto" w:fill="auto"/>
            <w:noWrap/>
            <w:vAlign w:val="center"/>
            <w:hideMark/>
          </w:tcPr>
          <w:p w14:paraId="359B00E6" w14:textId="77777777" w:rsidR="0000725E" w:rsidRPr="00D108E4" w:rsidRDefault="0000725E" w:rsidP="00F67CA0">
            <w:pPr>
              <w:jc w:val="center"/>
              <w:rPr>
                <w:rFonts w:ascii="Myriad Pro" w:hAnsi="Myriad Pro"/>
                <w:color w:val="000000"/>
                <w:sz w:val="18"/>
                <w:szCs w:val="18"/>
              </w:rPr>
            </w:pPr>
            <w:r w:rsidRPr="00D108E4">
              <w:rPr>
                <w:rFonts w:ascii="Myriad Pro" w:hAnsi="Myriad Pro"/>
                <w:color w:val="000000"/>
                <w:sz w:val="18"/>
                <w:szCs w:val="18"/>
              </w:rPr>
              <w:t>3,1%</w:t>
            </w:r>
          </w:p>
        </w:tc>
        <w:tc>
          <w:tcPr>
            <w:tcW w:w="556" w:type="pct"/>
            <w:tcBorders>
              <w:top w:val="nil"/>
              <w:left w:val="nil"/>
              <w:bottom w:val="single" w:sz="4" w:space="0" w:color="auto"/>
              <w:right w:val="single" w:sz="4" w:space="0" w:color="auto"/>
            </w:tcBorders>
            <w:shd w:val="clear" w:color="auto" w:fill="auto"/>
            <w:noWrap/>
            <w:vAlign w:val="center"/>
            <w:hideMark/>
          </w:tcPr>
          <w:p w14:paraId="167E3D17" w14:textId="77777777" w:rsidR="0000725E" w:rsidRPr="00D108E4" w:rsidRDefault="0000725E" w:rsidP="00F67CA0">
            <w:pPr>
              <w:jc w:val="center"/>
              <w:rPr>
                <w:rFonts w:ascii="Myriad Pro" w:hAnsi="Myriad Pro"/>
                <w:color w:val="000000"/>
                <w:sz w:val="18"/>
                <w:szCs w:val="18"/>
              </w:rPr>
            </w:pPr>
            <w:r w:rsidRPr="00D108E4">
              <w:rPr>
                <w:rFonts w:ascii="Myriad Pro" w:hAnsi="Myriad Pro"/>
                <w:color w:val="000000"/>
                <w:sz w:val="18"/>
                <w:szCs w:val="18"/>
              </w:rPr>
              <w:t>-137 967</w:t>
            </w:r>
          </w:p>
        </w:tc>
        <w:tc>
          <w:tcPr>
            <w:tcW w:w="479" w:type="pct"/>
            <w:tcBorders>
              <w:top w:val="nil"/>
              <w:left w:val="nil"/>
              <w:bottom w:val="single" w:sz="4" w:space="0" w:color="auto"/>
              <w:right w:val="single" w:sz="4" w:space="0" w:color="auto"/>
            </w:tcBorders>
            <w:shd w:val="clear" w:color="auto" w:fill="auto"/>
            <w:noWrap/>
            <w:vAlign w:val="center"/>
            <w:hideMark/>
          </w:tcPr>
          <w:p w14:paraId="03FA646A" w14:textId="77777777" w:rsidR="0000725E" w:rsidRPr="00D108E4" w:rsidRDefault="0000725E" w:rsidP="00D108E4">
            <w:pPr>
              <w:jc w:val="center"/>
              <w:rPr>
                <w:rFonts w:ascii="Myriad Pro" w:hAnsi="Myriad Pro"/>
                <w:color w:val="000000"/>
                <w:sz w:val="18"/>
                <w:szCs w:val="18"/>
              </w:rPr>
            </w:pPr>
            <w:r w:rsidRPr="00D108E4">
              <w:rPr>
                <w:rFonts w:ascii="Myriad Pro" w:hAnsi="Myriad Pro"/>
                <w:color w:val="000000"/>
                <w:sz w:val="18"/>
                <w:szCs w:val="18"/>
              </w:rPr>
              <w:t>-21%</w:t>
            </w:r>
          </w:p>
        </w:tc>
        <w:tc>
          <w:tcPr>
            <w:tcW w:w="479" w:type="pct"/>
            <w:tcBorders>
              <w:top w:val="nil"/>
              <w:left w:val="nil"/>
              <w:bottom w:val="single" w:sz="4" w:space="0" w:color="auto"/>
              <w:right w:val="single" w:sz="4" w:space="0" w:color="auto"/>
            </w:tcBorders>
            <w:shd w:val="clear" w:color="auto" w:fill="auto"/>
            <w:noWrap/>
            <w:vAlign w:val="center"/>
            <w:hideMark/>
          </w:tcPr>
          <w:p w14:paraId="37EAEDCE" w14:textId="77777777" w:rsidR="0000725E" w:rsidRPr="00D108E4" w:rsidRDefault="0000725E" w:rsidP="00F67CA0">
            <w:pPr>
              <w:jc w:val="center"/>
              <w:rPr>
                <w:rFonts w:ascii="Myriad Pro" w:hAnsi="Myriad Pro"/>
                <w:color w:val="000000"/>
                <w:sz w:val="18"/>
                <w:szCs w:val="18"/>
              </w:rPr>
            </w:pPr>
            <w:r w:rsidRPr="00D108E4">
              <w:rPr>
                <w:rFonts w:ascii="Myriad Pro" w:hAnsi="Myriad Pro"/>
                <w:color w:val="000000"/>
                <w:sz w:val="18"/>
                <w:szCs w:val="18"/>
              </w:rPr>
              <w:t>6,8%</w:t>
            </w:r>
          </w:p>
        </w:tc>
      </w:tr>
      <w:tr w:rsidR="0000725E" w:rsidRPr="00D108E4" w14:paraId="2F930A08" w14:textId="77777777" w:rsidTr="009930FC">
        <w:trPr>
          <w:trHeight w:val="315"/>
        </w:trPr>
        <w:tc>
          <w:tcPr>
            <w:tcW w:w="1164" w:type="pct"/>
            <w:tcBorders>
              <w:top w:val="nil"/>
              <w:left w:val="single" w:sz="4" w:space="0" w:color="auto"/>
              <w:bottom w:val="single" w:sz="4" w:space="0" w:color="auto"/>
              <w:right w:val="single" w:sz="4" w:space="0" w:color="auto"/>
            </w:tcBorders>
            <w:shd w:val="clear" w:color="auto" w:fill="auto"/>
            <w:vAlign w:val="bottom"/>
            <w:hideMark/>
          </w:tcPr>
          <w:p w14:paraId="23106829" w14:textId="77777777" w:rsidR="0000725E" w:rsidRPr="00D108E4" w:rsidRDefault="0000725E" w:rsidP="00D108E4">
            <w:pPr>
              <w:rPr>
                <w:rFonts w:ascii="Myriad Pro" w:hAnsi="Myriad Pro" w:cs="Arial"/>
                <w:color w:val="000000"/>
                <w:sz w:val="18"/>
                <w:szCs w:val="18"/>
              </w:rPr>
            </w:pPr>
            <w:r w:rsidRPr="00D108E4">
              <w:rPr>
                <w:rFonts w:ascii="Myriad Pro" w:hAnsi="Myriad Pro" w:cs="Calibri"/>
                <w:color w:val="000000"/>
                <w:sz w:val="18"/>
                <w:szCs w:val="18"/>
              </w:rPr>
              <w:t>Краткосрочные финансовые вложения</w:t>
            </w:r>
          </w:p>
        </w:tc>
        <w:tc>
          <w:tcPr>
            <w:tcW w:w="617" w:type="pct"/>
            <w:tcBorders>
              <w:top w:val="nil"/>
              <w:left w:val="nil"/>
              <w:bottom w:val="single" w:sz="4" w:space="0" w:color="auto"/>
              <w:right w:val="single" w:sz="4" w:space="0" w:color="auto"/>
            </w:tcBorders>
            <w:shd w:val="clear" w:color="auto" w:fill="auto"/>
            <w:noWrap/>
            <w:vAlign w:val="center"/>
            <w:hideMark/>
          </w:tcPr>
          <w:p w14:paraId="4778A7DD" w14:textId="77777777" w:rsidR="0000725E" w:rsidRPr="001A3D5E" w:rsidRDefault="0000725E" w:rsidP="00F67CA0">
            <w:pPr>
              <w:jc w:val="center"/>
              <w:rPr>
                <w:rFonts w:ascii="Myriad Pro" w:hAnsi="Myriad Pro" w:cs="Arial"/>
                <w:bCs/>
                <w:color w:val="000000"/>
                <w:sz w:val="18"/>
                <w:szCs w:val="18"/>
              </w:rPr>
            </w:pPr>
            <w:r w:rsidRPr="001A3D5E">
              <w:rPr>
                <w:rFonts w:ascii="Myriad Pro" w:hAnsi="Myriad Pro" w:cs="Arial"/>
                <w:bCs/>
                <w:color w:val="000000"/>
                <w:sz w:val="18"/>
                <w:szCs w:val="18"/>
              </w:rPr>
              <w:t>-</w:t>
            </w:r>
          </w:p>
        </w:tc>
        <w:tc>
          <w:tcPr>
            <w:tcW w:w="617" w:type="pct"/>
            <w:tcBorders>
              <w:top w:val="nil"/>
              <w:left w:val="nil"/>
              <w:bottom w:val="single" w:sz="4" w:space="0" w:color="auto"/>
              <w:right w:val="single" w:sz="4" w:space="0" w:color="auto"/>
            </w:tcBorders>
            <w:shd w:val="clear" w:color="auto" w:fill="auto"/>
            <w:noWrap/>
            <w:vAlign w:val="center"/>
            <w:hideMark/>
          </w:tcPr>
          <w:p w14:paraId="7ACCA13F" w14:textId="77777777" w:rsidR="0000725E" w:rsidRPr="001A3D5E" w:rsidRDefault="0000725E" w:rsidP="00F67CA0">
            <w:pPr>
              <w:jc w:val="center"/>
              <w:rPr>
                <w:rFonts w:ascii="Myriad Pro" w:hAnsi="Myriad Pro" w:cs="Arial"/>
                <w:bCs/>
                <w:color w:val="000000"/>
                <w:sz w:val="18"/>
                <w:szCs w:val="18"/>
              </w:rPr>
            </w:pPr>
            <w:r w:rsidRPr="001A3D5E">
              <w:rPr>
                <w:rFonts w:ascii="Myriad Pro" w:hAnsi="Myriad Pro" w:cs="Arial"/>
                <w:bCs/>
                <w:color w:val="000000"/>
                <w:sz w:val="18"/>
                <w:szCs w:val="18"/>
              </w:rPr>
              <w:t>-</w:t>
            </w:r>
          </w:p>
        </w:tc>
        <w:tc>
          <w:tcPr>
            <w:tcW w:w="548" w:type="pct"/>
            <w:tcBorders>
              <w:top w:val="nil"/>
              <w:left w:val="nil"/>
              <w:bottom w:val="single" w:sz="4" w:space="0" w:color="auto"/>
              <w:right w:val="single" w:sz="4" w:space="0" w:color="auto"/>
            </w:tcBorders>
            <w:shd w:val="clear" w:color="auto" w:fill="auto"/>
            <w:noWrap/>
            <w:vAlign w:val="center"/>
            <w:hideMark/>
          </w:tcPr>
          <w:p w14:paraId="1752F788" w14:textId="77777777" w:rsidR="0000725E" w:rsidRPr="00D108E4" w:rsidRDefault="0000725E" w:rsidP="00F67CA0">
            <w:pPr>
              <w:jc w:val="center"/>
              <w:rPr>
                <w:rFonts w:ascii="Myriad Pro" w:hAnsi="Myriad Pro" w:cs="Arial"/>
                <w:b/>
                <w:bCs/>
                <w:color w:val="000000"/>
                <w:sz w:val="18"/>
                <w:szCs w:val="18"/>
              </w:rPr>
            </w:pPr>
            <w:r w:rsidRPr="00D108E4">
              <w:rPr>
                <w:rFonts w:ascii="Myriad Pro" w:hAnsi="Myriad Pro" w:cs="Arial"/>
                <w:b/>
                <w:bCs/>
                <w:color w:val="000000"/>
                <w:sz w:val="18"/>
                <w:szCs w:val="18"/>
              </w:rPr>
              <w:t>-</w:t>
            </w:r>
          </w:p>
        </w:tc>
        <w:tc>
          <w:tcPr>
            <w:tcW w:w="540" w:type="pct"/>
            <w:tcBorders>
              <w:top w:val="nil"/>
              <w:left w:val="nil"/>
              <w:bottom w:val="single" w:sz="4" w:space="0" w:color="auto"/>
              <w:right w:val="single" w:sz="4" w:space="0" w:color="auto"/>
            </w:tcBorders>
            <w:shd w:val="clear" w:color="auto" w:fill="auto"/>
            <w:noWrap/>
            <w:vAlign w:val="center"/>
            <w:hideMark/>
          </w:tcPr>
          <w:p w14:paraId="64EEE9CE" w14:textId="77777777" w:rsidR="0000725E" w:rsidRPr="00D108E4" w:rsidRDefault="0000725E" w:rsidP="00F67CA0">
            <w:pPr>
              <w:jc w:val="center"/>
              <w:rPr>
                <w:rFonts w:ascii="Myriad Pro" w:hAnsi="Myriad Pro" w:cs="Arial"/>
                <w:b/>
                <w:bCs/>
                <w:color w:val="000000"/>
                <w:sz w:val="18"/>
                <w:szCs w:val="18"/>
              </w:rPr>
            </w:pPr>
            <w:r w:rsidRPr="00D108E4">
              <w:rPr>
                <w:rFonts w:ascii="Myriad Pro" w:hAnsi="Myriad Pro" w:cs="Arial"/>
                <w:b/>
                <w:bCs/>
                <w:color w:val="000000"/>
                <w:sz w:val="18"/>
                <w:szCs w:val="18"/>
              </w:rPr>
              <w:t>-</w:t>
            </w:r>
          </w:p>
        </w:tc>
        <w:tc>
          <w:tcPr>
            <w:tcW w:w="556" w:type="pct"/>
            <w:tcBorders>
              <w:top w:val="nil"/>
              <w:left w:val="nil"/>
              <w:bottom w:val="single" w:sz="4" w:space="0" w:color="auto"/>
              <w:right w:val="single" w:sz="4" w:space="0" w:color="auto"/>
            </w:tcBorders>
            <w:shd w:val="clear" w:color="auto" w:fill="auto"/>
            <w:noWrap/>
            <w:vAlign w:val="center"/>
            <w:hideMark/>
          </w:tcPr>
          <w:p w14:paraId="3C8C7607" w14:textId="77777777" w:rsidR="0000725E" w:rsidRPr="00D108E4" w:rsidRDefault="0000725E" w:rsidP="00F67CA0">
            <w:pPr>
              <w:jc w:val="center"/>
              <w:rPr>
                <w:rFonts w:ascii="Myriad Pro" w:hAnsi="Myriad Pro" w:cs="Arial"/>
                <w:b/>
                <w:bCs/>
                <w:color w:val="000000"/>
                <w:sz w:val="18"/>
                <w:szCs w:val="18"/>
              </w:rPr>
            </w:pPr>
            <w:r w:rsidRPr="00D108E4">
              <w:rPr>
                <w:rFonts w:ascii="Myriad Pro" w:hAnsi="Myriad Pro" w:cs="Arial"/>
                <w:b/>
                <w:bCs/>
                <w:color w:val="000000"/>
                <w:sz w:val="18"/>
                <w:szCs w:val="18"/>
              </w:rPr>
              <w:t>-</w:t>
            </w:r>
          </w:p>
        </w:tc>
        <w:tc>
          <w:tcPr>
            <w:tcW w:w="479" w:type="pct"/>
            <w:tcBorders>
              <w:top w:val="nil"/>
              <w:left w:val="nil"/>
              <w:bottom w:val="single" w:sz="4" w:space="0" w:color="auto"/>
              <w:right w:val="single" w:sz="4" w:space="0" w:color="auto"/>
            </w:tcBorders>
            <w:shd w:val="clear" w:color="auto" w:fill="auto"/>
            <w:noWrap/>
            <w:vAlign w:val="center"/>
            <w:hideMark/>
          </w:tcPr>
          <w:p w14:paraId="7398BD7C" w14:textId="77777777" w:rsidR="0000725E" w:rsidRPr="00D108E4" w:rsidRDefault="0000725E" w:rsidP="00D108E4">
            <w:pPr>
              <w:jc w:val="center"/>
              <w:rPr>
                <w:rFonts w:ascii="Myriad Pro" w:hAnsi="Myriad Pro" w:cs="Arial"/>
                <w:b/>
                <w:bCs/>
                <w:color w:val="000000"/>
                <w:sz w:val="18"/>
                <w:szCs w:val="18"/>
              </w:rPr>
            </w:pPr>
            <w:r w:rsidRPr="00D108E4">
              <w:rPr>
                <w:rFonts w:ascii="Myriad Pro" w:hAnsi="Myriad Pro" w:cs="Arial"/>
                <w:b/>
                <w:bCs/>
                <w:color w:val="000000"/>
                <w:sz w:val="18"/>
                <w:szCs w:val="18"/>
              </w:rPr>
              <w:t>-</w:t>
            </w:r>
          </w:p>
        </w:tc>
        <w:tc>
          <w:tcPr>
            <w:tcW w:w="479" w:type="pct"/>
            <w:tcBorders>
              <w:top w:val="nil"/>
              <w:left w:val="nil"/>
              <w:bottom w:val="single" w:sz="4" w:space="0" w:color="auto"/>
              <w:right w:val="single" w:sz="4" w:space="0" w:color="auto"/>
            </w:tcBorders>
            <w:shd w:val="clear" w:color="auto" w:fill="auto"/>
            <w:noWrap/>
            <w:vAlign w:val="center"/>
            <w:hideMark/>
          </w:tcPr>
          <w:p w14:paraId="45AA412C" w14:textId="77777777" w:rsidR="0000725E" w:rsidRPr="00D108E4" w:rsidRDefault="0000725E" w:rsidP="00F67CA0">
            <w:pPr>
              <w:jc w:val="center"/>
              <w:rPr>
                <w:rFonts w:ascii="Myriad Pro" w:hAnsi="Myriad Pro" w:cs="Arial"/>
                <w:b/>
                <w:bCs/>
                <w:color w:val="000000"/>
                <w:sz w:val="18"/>
                <w:szCs w:val="18"/>
              </w:rPr>
            </w:pPr>
            <w:r w:rsidRPr="00D108E4">
              <w:rPr>
                <w:rFonts w:ascii="Myriad Pro" w:hAnsi="Myriad Pro" w:cs="Arial"/>
                <w:b/>
                <w:bCs/>
                <w:color w:val="000000"/>
                <w:sz w:val="18"/>
                <w:szCs w:val="18"/>
              </w:rPr>
              <w:t>-</w:t>
            </w:r>
          </w:p>
        </w:tc>
      </w:tr>
      <w:tr w:rsidR="0000725E" w:rsidRPr="00D108E4" w14:paraId="6245666D" w14:textId="77777777" w:rsidTr="009930FC">
        <w:trPr>
          <w:trHeight w:val="300"/>
        </w:trPr>
        <w:tc>
          <w:tcPr>
            <w:tcW w:w="1164" w:type="pct"/>
            <w:tcBorders>
              <w:top w:val="nil"/>
              <w:left w:val="single" w:sz="4" w:space="0" w:color="auto"/>
              <w:bottom w:val="single" w:sz="4" w:space="0" w:color="auto"/>
              <w:right w:val="single" w:sz="4" w:space="0" w:color="auto"/>
            </w:tcBorders>
            <w:shd w:val="clear" w:color="auto" w:fill="auto"/>
            <w:noWrap/>
            <w:vAlign w:val="bottom"/>
            <w:hideMark/>
          </w:tcPr>
          <w:p w14:paraId="36F48E9A" w14:textId="77777777" w:rsidR="0000725E" w:rsidRPr="00D108E4" w:rsidRDefault="0000725E" w:rsidP="00D108E4">
            <w:pPr>
              <w:rPr>
                <w:rFonts w:ascii="Myriad Pro" w:hAnsi="Myriad Pro" w:cs="Arial"/>
                <w:color w:val="000000"/>
                <w:sz w:val="18"/>
                <w:szCs w:val="18"/>
              </w:rPr>
            </w:pPr>
            <w:r w:rsidRPr="00D108E4">
              <w:rPr>
                <w:rFonts w:ascii="Myriad Pro" w:hAnsi="Myriad Pro" w:cs="Calibri"/>
                <w:color w:val="000000"/>
                <w:sz w:val="18"/>
                <w:szCs w:val="18"/>
              </w:rPr>
              <w:t>Денежные средства</w:t>
            </w:r>
          </w:p>
        </w:tc>
        <w:tc>
          <w:tcPr>
            <w:tcW w:w="617" w:type="pct"/>
            <w:tcBorders>
              <w:top w:val="nil"/>
              <w:left w:val="nil"/>
              <w:bottom w:val="single" w:sz="4" w:space="0" w:color="auto"/>
              <w:right w:val="single" w:sz="4" w:space="0" w:color="auto"/>
            </w:tcBorders>
            <w:shd w:val="clear" w:color="auto" w:fill="auto"/>
            <w:noWrap/>
            <w:vAlign w:val="center"/>
            <w:hideMark/>
          </w:tcPr>
          <w:p w14:paraId="5F0F7E8A" w14:textId="77777777" w:rsidR="0000725E" w:rsidRPr="001A3D5E" w:rsidRDefault="0000725E" w:rsidP="00F67CA0">
            <w:pPr>
              <w:jc w:val="center"/>
              <w:rPr>
                <w:rFonts w:ascii="Myriad Pro" w:hAnsi="Myriad Pro" w:cs="Arial"/>
                <w:bCs/>
                <w:color w:val="000000"/>
                <w:sz w:val="18"/>
                <w:szCs w:val="18"/>
              </w:rPr>
            </w:pPr>
            <w:r w:rsidRPr="001A3D5E">
              <w:rPr>
                <w:rFonts w:ascii="Myriad Pro" w:hAnsi="Myriad Pro" w:cs="Arial"/>
                <w:bCs/>
                <w:color w:val="000000"/>
                <w:sz w:val="18"/>
                <w:szCs w:val="18"/>
              </w:rPr>
              <w:t>855 215</w:t>
            </w:r>
          </w:p>
        </w:tc>
        <w:tc>
          <w:tcPr>
            <w:tcW w:w="617" w:type="pct"/>
            <w:tcBorders>
              <w:top w:val="nil"/>
              <w:left w:val="nil"/>
              <w:bottom w:val="single" w:sz="4" w:space="0" w:color="auto"/>
              <w:right w:val="single" w:sz="4" w:space="0" w:color="auto"/>
            </w:tcBorders>
            <w:shd w:val="clear" w:color="auto" w:fill="auto"/>
            <w:noWrap/>
            <w:vAlign w:val="center"/>
            <w:hideMark/>
          </w:tcPr>
          <w:p w14:paraId="707650BE" w14:textId="77777777" w:rsidR="0000725E" w:rsidRPr="001A3D5E" w:rsidRDefault="0000725E" w:rsidP="00F67CA0">
            <w:pPr>
              <w:jc w:val="center"/>
              <w:rPr>
                <w:rFonts w:ascii="Myriad Pro" w:hAnsi="Myriad Pro" w:cs="Arial"/>
                <w:bCs/>
                <w:color w:val="000000"/>
                <w:sz w:val="18"/>
                <w:szCs w:val="18"/>
              </w:rPr>
            </w:pPr>
            <w:r w:rsidRPr="001A3D5E">
              <w:rPr>
                <w:rFonts w:ascii="Myriad Pro" w:hAnsi="Myriad Pro" w:cs="Arial"/>
                <w:bCs/>
                <w:color w:val="000000"/>
                <w:sz w:val="18"/>
                <w:szCs w:val="18"/>
              </w:rPr>
              <w:t>117 245</w:t>
            </w:r>
          </w:p>
        </w:tc>
        <w:tc>
          <w:tcPr>
            <w:tcW w:w="548" w:type="pct"/>
            <w:tcBorders>
              <w:top w:val="nil"/>
              <w:left w:val="nil"/>
              <w:bottom w:val="single" w:sz="4" w:space="0" w:color="auto"/>
              <w:right w:val="single" w:sz="4" w:space="0" w:color="auto"/>
            </w:tcBorders>
            <w:shd w:val="clear" w:color="auto" w:fill="auto"/>
            <w:noWrap/>
            <w:vAlign w:val="center"/>
            <w:hideMark/>
          </w:tcPr>
          <w:p w14:paraId="06047659" w14:textId="77777777" w:rsidR="0000725E" w:rsidRPr="00D108E4" w:rsidRDefault="0000725E" w:rsidP="00F67CA0">
            <w:pPr>
              <w:jc w:val="center"/>
              <w:rPr>
                <w:rFonts w:ascii="Myriad Pro" w:hAnsi="Myriad Pro"/>
                <w:color w:val="000000"/>
                <w:sz w:val="18"/>
                <w:szCs w:val="18"/>
              </w:rPr>
            </w:pPr>
            <w:r w:rsidRPr="00D108E4">
              <w:rPr>
                <w:rFonts w:ascii="Myriad Pro" w:hAnsi="Myriad Pro"/>
                <w:color w:val="000000"/>
                <w:sz w:val="18"/>
                <w:szCs w:val="18"/>
              </w:rPr>
              <w:t>4,6%</w:t>
            </w:r>
          </w:p>
        </w:tc>
        <w:tc>
          <w:tcPr>
            <w:tcW w:w="540" w:type="pct"/>
            <w:tcBorders>
              <w:top w:val="nil"/>
              <w:left w:val="nil"/>
              <w:bottom w:val="single" w:sz="4" w:space="0" w:color="auto"/>
              <w:right w:val="single" w:sz="4" w:space="0" w:color="auto"/>
            </w:tcBorders>
            <w:shd w:val="clear" w:color="auto" w:fill="auto"/>
            <w:noWrap/>
            <w:vAlign w:val="center"/>
            <w:hideMark/>
          </w:tcPr>
          <w:p w14:paraId="743CE868" w14:textId="77777777" w:rsidR="0000725E" w:rsidRPr="00D108E4" w:rsidRDefault="0000725E" w:rsidP="00F67CA0">
            <w:pPr>
              <w:jc w:val="center"/>
              <w:rPr>
                <w:rFonts w:ascii="Myriad Pro" w:hAnsi="Myriad Pro"/>
                <w:color w:val="000000"/>
                <w:sz w:val="18"/>
                <w:szCs w:val="18"/>
              </w:rPr>
            </w:pPr>
            <w:r w:rsidRPr="00D108E4">
              <w:rPr>
                <w:rFonts w:ascii="Myriad Pro" w:hAnsi="Myriad Pro"/>
                <w:color w:val="000000"/>
                <w:sz w:val="18"/>
                <w:szCs w:val="18"/>
              </w:rPr>
              <w:t>0,7%</w:t>
            </w:r>
          </w:p>
        </w:tc>
        <w:tc>
          <w:tcPr>
            <w:tcW w:w="556" w:type="pct"/>
            <w:tcBorders>
              <w:top w:val="nil"/>
              <w:left w:val="nil"/>
              <w:bottom w:val="single" w:sz="4" w:space="0" w:color="auto"/>
              <w:right w:val="single" w:sz="4" w:space="0" w:color="auto"/>
            </w:tcBorders>
            <w:shd w:val="clear" w:color="auto" w:fill="auto"/>
            <w:noWrap/>
            <w:vAlign w:val="center"/>
            <w:hideMark/>
          </w:tcPr>
          <w:p w14:paraId="5FACC0D6" w14:textId="77777777" w:rsidR="0000725E" w:rsidRPr="00D108E4" w:rsidRDefault="0000725E" w:rsidP="00F67CA0">
            <w:pPr>
              <w:jc w:val="center"/>
              <w:rPr>
                <w:rFonts w:ascii="Myriad Pro" w:hAnsi="Myriad Pro"/>
                <w:color w:val="000000"/>
                <w:sz w:val="18"/>
                <w:szCs w:val="18"/>
              </w:rPr>
            </w:pPr>
            <w:r w:rsidRPr="00D108E4">
              <w:rPr>
                <w:rFonts w:ascii="Myriad Pro" w:hAnsi="Myriad Pro"/>
                <w:color w:val="000000"/>
                <w:sz w:val="18"/>
                <w:szCs w:val="18"/>
              </w:rPr>
              <w:t>-737 970</w:t>
            </w:r>
          </w:p>
        </w:tc>
        <w:tc>
          <w:tcPr>
            <w:tcW w:w="479" w:type="pct"/>
            <w:tcBorders>
              <w:top w:val="nil"/>
              <w:left w:val="nil"/>
              <w:bottom w:val="single" w:sz="4" w:space="0" w:color="auto"/>
              <w:right w:val="single" w:sz="4" w:space="0" w:color="auto"/>
            </w:tcBorders>
            <w:shd w:val="clear" w:color="auto" w:fill="auto"/>
            <w:noWrap/>
            <w:vAlign w:val="center"/>
            <w:hideMark/>
          </w:tcPr>
          <w:p w14:paraId="016EB0AE" w14:textId="77777777" w:rsidR="0000725E" w:rsidRPr="00D108E4" w:rsidRDefault="0000725E" w:rsidP="00D108E4">
            <w:pPr>
              <w:jc w:val="center"/>
              <w:rPr>
                <w:rFonts w:ascii="Myriad Pro" w:hAnsi="Myriad Pro"/>
                <w:color w:val="000000"/>
                <w:sz w:val="18"/>
                <w:szCs w:val="18"/>
              </w:rPr>
            </w:pPr>
            <w:r w:rsidRPr="00D108E4">
              <w:rPr>
                <w:rFonts w:ascii="Myriad Pro" w:hAnsi="Myriad Pro"/>
                <w:color w:val="000000"/>
                <w:sz w:val="18"/>
                <w:szCs w:val="18"/>
              </w:rPr>
              <w:t>-86%</w:t>
            </w:r>
          </w:p>
        </w:tc>
        <w:tc>
          <w:tcPr>
            <w:tcW w:w="479" w:type="pct"/>
            <w:tcBorders>
              <w:top w:val="nil"/>
              <w:left w:val="nil"/>
              <w:bottom w:val="single" w:sz="4" w:space="0" w:color="auto"/>
              <w:right w:val="single" w:sz="4" w:space="0" w:color="auto"/>
            </w:tcBorders>
            <w:shd w:val="clear" w:color="auto" w:fill="auto"/>
            <w:noWrap/>
            <w:vAlign w:val="center"/>
            <w:hideMark/>
          </w:tcPr>
          <w:p w14:paraId="0E7CBC03" w14:textId="77777777" w:rsidR="0000725E" w:rsidRPr="00D108E4" w:rsidRDefault="0000725E" w:rsidP="00F67CA0">
            <w:pPr>
              <w:jc w:val="center"/>
              <w:rPr>
                <w:rFonts w:ascii="Myriad Pro" w:hAnsi="Myriad Pro"/>
                <w:color w:val="000000"/>
                <w:sz w:val="18"/>
                <w:szCs w:val="18"/>
              </w:rPr>
            </w:pPr>
            <w:r w:rsidRPr="00D108E4">
              <w:rPr>
                <w:rFonts w:ascii="Myriad Pro" w:hAnsi="Myriad Pro"/>
                <w:color w:val="000000"/>
                <w:sz w:val="18"/>
                <w:szCs w:val="18"/>
              </w:rPr>
              <w:t>36,4%</w:t>
            </w:r>
          </w:p>
        </w:tc>
      </w:tr>
      <w:tr w:rsidR="0000725E" w:rsidRPr="00D108E4" w14:paraId="69A9BFBF" w14:textId="77777777" w:rsidTr="009930FC">
        <w:trPr>
          <w:trHeight w:val="300"/>
        </w:trPr>
        <w:tc>
          <w:tcPr>
            <w:tcW w:w="1164" w:type="pct"/>
            <w:tcBorders>
              <w:top w:val="nil"/>
              <w:left w:val="single" w:sz="4" w:space="0" w:color="auto"/>
              <w:bottom w:val="single" w:sz="4" w:space="0" w:color="auto"/>
              <w:right w:val="single" w:sz="4" w:space="0" w:color="auto"/>
            </w:tcBorders>
            <w:shd w:val="clear" w:color="auto" w:fill="auto"/>
            <w:noWrap/>
            <w:vAlign w:val="bottom"/>
            <w:hideMark/>
          </w:tcPr>
          <w:p w14:paraId="1B7756CD" w14:textId="77777777" w:rsidR="0000725E" w:rsidRPr="00D108E4" w:rsidRDefault="0000725E" w:rsidP="00D108E4">
            <w:pPr>
              <w:rPr>
                <w:rFonts w:ascii="Myriad Pro" w:hAnsi="Myriad Pro" w:cs="Arial"/>
                <w:color w:val="000000"/>
                <w:sz w:val="18"/>
                <w:szCs w:val="18"/>
              </w:rPr>
            </w:pPr>
            <w:r w:rsidRPr="00D108E4">
              <w:rPr>
                <w:rFonts w:ascii="Myriad Pro" w:hAnsi="Myriad Pro" w:cs="Calibri"/>
                <w:color w:val="000000"/>
                <w:sz w:val="18"/>
                <w:szCs w:val="18"/>
              </w:rPr>
              <w:t>Прочие оборотные активы</w:t>
            </w:r>
          </w:p>
        </w:tc>
        <w:tc>
          <w:tcPr>
            <w:tcW w:w="617" w:type="pct"/>
            <w:tcBorders>
              <w:top w:val="nil"/>
              <w:left w:val="nil"/>
              <w:bottom w:val="single" w:sz="4" w:space="0" w:color="auto"/>
              <w:right w:val="single" w:sz="4" w:space="0" w:color="auto"/>
            </w:tcBorders>
            <w:shd w:val="clear" w:color="auto" w:fill="auto"/>
            <w:noWrap/>
            <w:vAlign w:val="center"/>
            <w:hideMark/>
          </w:tcPr>
          <w:p w14:paraId="4C49C78B" w14:textId="77777777" w:rsidR="0000725E" w:rsidRPr="001A3D5E" w:rsidRDefault="0000725E" w:rsidP="00F67CA0">
            <w:pPr>
              <w:jc w:val="center"/>
              <w:rPr>
                <w:rFonts w:ascii="Myriad Pro" w:hAnsi="Myriad Pro" w:cs="Arial"/>
                <w:bCs/>
                <w:color w:val="000000"/>
                <w:sz w:val="18"/>
                <w:szCs w:val="18"/>
              </w:rPr>
            </w:pPr>
            <w:r w:rsidRPr="001A3D5E">
              <w:rPr>
                <w:rFonts w:ascii="Myriad Pro" w:hAnsi="Myriad Pro" w:cs="Arial"/>
                <w:bCs/>
                <w:color w:val="000000"/>
                <w:sz w:val="18"/>
                <w:szCs w:val="18"/>
              </w:rPr>
              <w:t>800 002</w:t>
            </w:r>
          </w:p>
        </w:tc>
        <w:tc>
          <w:tcPr>
            <w:tcW w:w="617" w:type="pct"/>
            <w:tcBorders>
              <w:top w:val="nil"/>
              <w:left w:val="nil"/>
              <w:bottom w:val="single" w:sz="4" w:space="0" w:color="auto"/>
              <w:right w:val="single" w:sz="4" w:space="0" w:color="auto"/>
            </w:tcBorders>
            <w:shd w:val="clear" w:color="auto" w:fill="auto"/>
            <w:noWrap/>
            <w:vAlign w:val="center"/>
            <w:hideMark/>
          </w:tcPr>
          <w:p w14:paraId="45790DDE" w14:textId="77777777" w:rsidR="0000725E" w:rsidRPr="001A3D5E" w:rsidRDefault="0000725E" w:rsidP="00F67CA0">
            <w:pPr>
              <w:jc w:val="center"/>
              <w:rPr>
                <w:rFonts w:ascii="Myriad Pro" w:hAnsi="Myriad Pro" w:cs="Arial"/>
                <w:bCs/>
                <w:color w:val="000000"/>
                <w:sz w:val="18"/>
                <w:szCs w:val="18"/>
              </w:rPr>
            </w:pPr>
            <w:r w:rsidRPr="001A3D5E">
              <w:rPr>
                <w:rFonts w:ascii="Myriad Pro" w:hAnsi="Myriad Pro" w:cs="Arial"/>
                <w:bCs/>
                <w:color w:val="000000"/>
                <w:sz w:val="18"/>
                <w:szCs w:val="18"/>
              </w:rPr>
              <w:t>381 226</w:t>
            </w:r>
          </w:p>
        </w:tc>
        <w:tc>
          <w:tcPr>
            <w:tcW w:w="548" w:type="pct"/>
            <w:tcBorders>
              <w:top w:val="nil"/>
              <w:left w:val="nil"/>
              <w:bottom w:val="single" w:sz="4" w:space="0" w:color="auto"/>
              <w:right w:val="single" w:sz="4" w:space="0" w:color="auto"/>
            </w:tcBorders>
            <w:shd w:val="clear" w:color="auto" w:fill="auto"/>
            <w:noWrap/>
            <w:vAlign w:val="center"/>
            <w:hideMark/>
          </w:tcPr>
          <w:p w14:paraId="5015C67A" w14:textId="77777777" w:rsidR="0000725E" w:rsidRPr="00D108E4" w:rsidRDefault="0000725E" w:rsidP="00F67CA0">
            <w:pPr>
              <w:jc w:val="center"/>
              <w:rPr>
                <w:rFonts w:ascii="Myriad Pro" w:hAnsi="Myriad Pro"/>
                <w:color w:val="000000"/>
                <w:sz w:val="18"/>
                <w:szCs w:val="18"/>
              </w:rPr>
            </w:pPr>
            <w:r w:rsidRPr="00D108E4">
              <w:rPr>
                <w:rFonts w:ascii="Myriad Pro" w:hAnsi="Myriad Pro"/>
                <w:color w:val="000000"/>
                <w:sz w:val="18"/>
                <w:szCs w:val="18"/>
              </w:rPr>
              <w:t>4,3%</w:t>
            </w:r>
          </w:p>
        </w:tc>
        <w:tc>
          <w:tcPr>
            <w:tcW w:w="540" w:type="pct"/>
            <w:tcBorders>
              <w:top w:val="nil"/>
              <w:left w:val="nil"/>
              <w:bottom w:val="single" w:sz="4" w:space="0" w:color="auto"/>
              <w:right w:val="single" w:sz="4" w:space="0" w:color="auto"/>
            </w:tcBorders>
            <w:shd w:val="clear" w:color="auto" w:fill="auto"/>
            <w:noWrap/>
            <w:vAlign w:val="center"/>
            <w:hideMark/>
          </w:tcPr>
          <w:p w14:paraId="6E6C2570" w14:textId="77777777" w:rsidR="0000725E" w:rsidRPr="00D108E4" w:rsidRDefault="0000725E" w:rsidP="00F67CA0">
            <w:pPr>
              <w:jc w:val="center"/>
              <w:rPr>
                <w:rFonts w:ascii="Myriad Pro" w:hAnsi="Myriad Pro"/>
                <w:color w:val="000000"/>
                <w:sz w:val="18"/>
                <w:szCs w:val="18"/>
              </w:rPr>
            </w:pPr>
            <w:r w:rsidRPr="00D108E4">
              <w:rPr>
                <w:rFonts w:ascii="Myriad Pro" w:hAnsi="Myriad Pro"/>
                <w:color w:val="000000"/>
                <w:sz w:val="18"/>
                <w:szCs w:val="18"/>
              </w:rPr>
              <w:t>2,3%</w:t>
            </w:r>
          </w:p>
        </w:tc>
        <w:tc>
          <w:tcPr>
            <w:tcW w:w="556" w:type="pct"/>
            <w:tcBorders>
              <w:top w:val="nil"/>
              <w:left w:val="nil"/>
              <w:bottom w:val="single" w:sz="4" w:space="0" w:color="auto"/>
              <w:right w:val="single" w:sz="4" w:space="0" w:color="auto"/>
            </w:tcBorders>
            <w:shd w:val="clear" w:color="auto" w:fill="auto"/>
            <w:noWrap/>
            <w:vAlign w:val="center"/>
            <w:hideMark/>
          </w:tcPr>
          <w:p w14:paraId="45E521D6" w14:textId="77777777" w:rsidR="0000725E" w:rsidRPr="00D108E4" w:rsidRDefault="0000725E" w:rsidP="00F67CA0">
            <w:pPr>
              <w:jc w:val="center"/>
              <w:rPr>
                <w:rFonts w:ascii="Myriad Pro" w:hAnsi="Myriad Pro"/>
                <w:color w:val="000000"/>
                <w:sz w:val="18"/>
                <w:szCs w:val="18"/>
              </w:rPr>
            </w:pPr>
            <w:r w:rsidRPr="00D108E4">
              <w:rPr>
                <w:rFonts w:ascii="Myriad Pro" w:hAnsi="Myriad Pro"/>
                <w:color w:val="000000"/>
                <w:sz w:val="18"/>
                <w:szCs w:val="18"/>
              </w:rPr>
              <w:t>-418 776</w:t>
            </w:r>
          </w:p>
        </w:tc>
        <w:tc>
          <w:tcPr>
            <w:tcW w:w="479" w:type="pct"/>
            <w:tcBorders>
              <w:top w:val="nil"/>
              <w:left w:val="nil"/>
              <w:bottom w:val="single" w:sz="4" w:space="0" w:color="auto"/>
              <w:right w:val="single" w:sz="4" w:space="0" w:color="auto"/>
            </w:tcBorders>
            <w:shd w:val="clear" w:color="auto" w:fill="auto"/>
            <w:noWrap/>
            <w:vAlign w:val="center"/>
            <w:hideMark/>
          </w:tcPr>
          <w:p w14:paraId="024FFB2B" w14:textId="77777777" w:rsidR="0000725E" w:rsidRPr="00D108E4" w:rsidRDefault="0000725E" w:rsidP="00D108E4">
            <w:pPr>
              <w:jc w:val="center"/>
              <w:rPr>
                <w:rFonts w:ascii="Myriad Pro" w:hAnsi="Myriad Pro"/>
                <w:color w:val="000000"/>
                <w:sz w:val="18"/>
                <w:szCs w:val="18"/>
              </w:rPr>
            </w:pPr>
            <w:r w:rsidRPr="00D108E4">
              <w:rPr>
                <w:rFonts w:ascii="Myriad Pro" w:hAnsi="Myriad Pro"/>
                <w:color w:val="000000"/>
                <w:sz w:val="18"/>
                <w:szCs w:val="18"/>
              </w:rPr>
              <w:t>-52%</w:t>
            </w:r>
          </w:p>
        </w:tc>
        <w:tc>
          <w:tcPr>
            <w:tcW w:w="479" w:type="pct"/>
            <w:tcBorders>
              <w:top w:val="nil"/>
              <w:left w:val="nil"/>
              <w:bottom w:val="single" w:sz="4" w:space="0" w:color="auto"/>
              <w:right w:val="single" w:sz="4" w:space="0" w:color="auto"/>
            </w:tcBorders>
            <w:shd w:val="clear" w:color="auto" w:fill="auto"/>
            <w:noWrap/>
            <w:vAlign w:val="center"/>
            <w:hideMark/>
          </w:tcPr>
          <w:p w14:paraId="51634DBA" w14:textId="77777777" w:rsidR="0000725E" w:rsidRPr="00D108E4" w:rsidRDefault="0000725E" w:rsidP="00F67CA0">
            <w:pPr>
              <w:jc w:val="center"/>
              <w:rPr>
                <w:rFonts w:ascii="Myriad Pro" w:hAnsi="Myriad Pro"/>
                <w:color w:val="000000"/>
                <w:sz w:val="18"/>
                <w:szCs w:val="18"/>
              </w:rPr>
            </w:pPr>
            <w:r w:rsidRPr="00D108E4">
              <w:rPr>
                <w:rFonts w:ascii="Myriad Pro" w:hAnsi="Myriad Pro"/>
                <w:color w:val="000000"/>
                <w:sz w:val="18"/>
                <w:szCs w:val="18"/>
              </w:rPr>
              <w:t>20,7%</w:t>
            </w:r>
          </w:p>
        </w:tc>
      </w:tr>
    </w:tbl>
    <w:p w14:paraId="302DF7CD" w14:textId="77777777" w:rsidR="007E64AE" w:rsidRDefault="00924DD9" w:rsidP="001830F6">
      <w:pPr>
        <w:pStyle w:val="a"/>
        <w:numPr>
          <w:ilvl w:val="0"/>
          <w:numId w:val="0"/>
        </w:numPr>
        <w:spacing w:before="240"/>
        <w:ind w:firstLine="567"/>
      </w:pPr>
      <w:r>
        <w:t xml:space="preserve">Анализ структуры </w:t>
      </w:r>
      <w:r>
        <w:rPr>
          <w:rFonts w:cs="Myriad Pro"/>
          <w:color w:val="000000"/>
        </w:rPr>
        <w:t>«</w:t>
      </w:r>
      <w:r>
        <w:t>оборотных активов</w:t>
      </w:r>
      <w:r>
        <w:rPr>
          <w:rFonts w:cs="Myriad Pro"/>
          <w:color w:val="000000"/>
        </w:rPr>
        <w:t>» 2017-2018 гг</w:t>
      </w:r>
      <w:r w:rsidR="009930FC">
        <w:rPr>
          <w:rFonts w:cs="Myriad Pro"/>
          <w:color w:val="000000"/>
        </w:rPr>
        <w:t>.</w:t>
      </w:r>
      <w:r>
        <w:rPr>
          <w:rFonts w:cs="Myriad Pro"/>
          <w:color w:val="000000"/>
        </w:rPr>
        <w:t xml:space="preserve"> показал увеличение удельного веса дебиторской задолженности с 80 % до 87,1%</w:t>
      </w:r>
      <w:r w:rsidRPr="00924DD9">
        <w:rPr>
          <w:rFonts w:cs="Myriad Pro"/>
          <w:color w:val="000000"/>
        </w:rPr>
        <w:t xml:space="preserve"> </w:t>
      </w:r>
      <w:r>
        <w:rPr>
          <w:rFonts w:cs="Myriad Pro"/>
          <w:color w:val="000000"/>
        </w:rPr>
        <w:t>общей величины оборотных активов.</w:t>
      </w:r>
      <w:r w:rsidRPr="00924DD9">
        <w:rPr>
          <w:rFonts w:cs="Calibri"/>
          <w:color w:val="000000"/>
        </w:rPr>
        <w:t xml:space="preserve"> </w:t>
      </w:r>
      <w:r>
        <w:rPr>
          <w:rFonts w:cs="Calibri"/>
          <w:color w:val="000000"/>
        </w:rPr>
        <w:t>В</w:t>
      </w:r>
      <w:r>
        <w:rPr>
          <w:rFonts w:cs="Myriad Pro"/>
          <w:color w:val="000000"/>
        </w:rPr>
        <w:t xml:space="preserve"> </w:t>
      </w:r>
      <w:r>
        <w:rPr>
          <w:rFonts w:cs="Calibri"/>
          <w:color w:val="000000"/>
        </w:rPr>
        <w:t>абсолютном</w:t>
      </w:r>
      <w:r>
        <w:rPr>
          <w:rFonts w:cs="Myriad Pro"/>
          <w:color w:val="000000"/>
        </w:rPr>
        <w:t xml:space="preserve"> </w:t>
      </w:r>
      <w:r>
        <w:rPr>
          <w:rFonts w:cs="Calibri"/>
          <w:color w:val="000000"/>
        </w:rPr>
        <w:t>выражении</w:t>
      </w:r>
      <w:r>
        <w:rPr>
          <w:rFonts w:cs="Myriad Pro"/>
          <w:color w:val="000000"/>
        </w:rPr>
        <w:t xml:space="preserve"> </w:t>
      </w:r>
      <w:r>
        <w:rPr>
          <w:rFonts w:cs="Calibri"/>
          <w:color w:val="000000"/>
        </w:rPr>
        <w:t>увеличение</w:t>
      </w:r>
      <w:r>
        <w:rPr>
          <w:rFonts w:cs="Myriad Pro"/>
          <w:color w:val="000000"/>
        </w:rPr>
        <w:t xml:space="preserve"> </w:t>
      </w:r>
      <w:r>
        <w:rPr>
          <w:rFonts w:cs="Calibri"/>
          <w:color w:val="000000"/>
        </w:rPr>
        <w:t>составило</w:t>
      </w:r>
      <w:r>
        <w:rPr>
          <w:rFonts w:cs="Myriad Pro"/>
          <w:color w:val="000000"/>
        </w:rPr>
        <w:t xml:space="preserve"> 427 731 </w:t>
      </w:r>
      <w:r>
        <w:rPr>
          <w:rFonts w:cs="Calibri"/>
          <w:color w:val="000000"/>
        </w:rPr>
        <w:t>тыс</w:t>
      </w:r>
      <w:r>
        <w:rPr>
          <w:rFonts w:cs="Myriad Pro"/>
          <w:color w:val="000000"/>
        </w:rPr>
        <w:t xml:space="preserve">. </w:t>
      </w:r>
      <w:r>
        <w:rPr>
          <w:rFonts w:cs="Calibri"/>
          <w:color w:val="000000"/>
        </w:rPr>
        <w:t>руб</w:t>
      </w:r>
      <w:r>
        <w:rPr>
          <w:rFonts w:cs="Myriad Pro"/>
          <w:color w:val="000000"/>
        </w:rPr>
        <w:t>.</w:t>
      </w:r>
    </w:p>
    <w:p w14:paraId="6E883F26" w14:textId="77777777" w:rsidR="001C4EEB" w:rsidRDefault="007B55BA" w:rsidP="001830F6">
      <w:pPr>
        <w:pStyle w:val="a"/>
        <w:numPr>
          <w:ilvl w:val="0"/>
          <w:numId w:val="0"/>
        </w:numPr>
        <w:spacing w:before="240"/>
        <w:ind w:firstLine="567"/>
      </w:pPr>
      <w:r>
        <w:t>Общество применяет следующую классификацию дебиторской задолженности:</w:t>
      </w:r>
    </w:p>
    <w:p w14:paraId="7BEB802C" w14:textId="77777777" w:rsidR="007B55BA" w:rsidRDefault="007B55BA" w:rsidP="007B55BA">
      <w:pPr>
        <w:pStyle w:val="a"/>
        <w:numPr>
          <w:ilvl w:val="0"/>
          <w:numId w:val="44"/>
        </w:numPr>
        <w:spacing w:before="240"/>
      </w:pPr>
      <w:r>
        <w:t>по видам;</w:t>
      </w:r>
    </w:p>
    <w:p w14:paraId="14A1236E" w14:textId="77777777" w:rsidR="007B55BA" w:rsidRDefault="007B55BA" w:rsidP="007B55BA">
      <w:pPr>
        <w:pStyle w:val="a"/>
        <w:numPr>
          <w:ilvl w:val="0"/>
          <w:numId w:val="44"/>
        </w:numPr>
        <w:spacing w:before="240"/>
      </w:pPr>
      <w:r>
        <w:t>по срокам погашения - долгосрочная (задолженность, которая будет погашена в течении периода более 12 мес. по окончании отчетного периода) и краткосрочная (задолженность, которая будет погашена в течение 12 мес. по окончании отчетного периода).</w:t>
      </w:r>
    </w:p>
    <w:p w14:paraId="04D8E7CA" w14:textId="77777777" w:rsidR="00244A41" w:rsidRDefault="007B55BA" w:rsidP="001830F6">
      <w:pPr>
        <w:pStyle w:val="a"/>
        <w:numPr>
          <w:ilvl w:val="0"/>
          <w:numId w:val="0"/>
        </w:numPr>
        <w:spacing w:before="240"/>
        <w:ind w:firstLine="567"/>
        <w:rPr>
          <w:rFonts w:cs="Myriad Pro"/>
          <w:color w:val="000000"/>
        </w:rPr>
      </w:pPr>
      <w:r>
        <w:rPr>
          <w:rFonts w:cs="Calibri"/>
          <w:color w:val="000000"/>
        </w:rPr>
        <w:t>ПАО</w:t>
      </w:r>
      <w:r>
        <w:rPr>
          <w:rFonts w:cs="Myriad Pro"/>
          <w:color w:val="000000"/>
        </w:rPr>
        <w:t xml:space="preserve"> «</w:t>
      </w:r>
      <w:r>
        <w:rPr>
          <w:rFonts w:cs="Calibri"/>
          <w:color w:val="000000"/>
        </w:rPr>
        <w:t>МРСК</w:t>
      </w:r>
      <w:r>
        <w:rPr>
          <w:rFonts w:cs="Myriad Pro"/>
          <w:color w:val="000000"/>
        </w:rPr>
        <w:t xml:space="preserve"> </w:t>
      </w:r>
      <w:r>
        <w:rPr>
          <w:rFonts w:cs="Calibri"/>
          <w:color w:val="000000"/>
        </w:rPr>
        <w:t>Сибири</w:t>
      </w:r>
      <w:r>
        <w:rPr>
          <w:rFonts w:cs="Myriad Pro"/>
          <w:color w:val="000000"/>
        </w:rPr>
        <w:t>» создает резерв сомнительных долгов по любой дебиторской задолженно</w:t>
      </w:r>
      <w:r w:rsidR="00244A41">
        <w:rPr>
          <w:rFonts w:cs="Myriad Pro"/>
          <w:color w:val="000000"/>
        </w:rPr>
        <w:t xml:space="preserve">сти, признаваемой Обществом сомнительной. </w:t>
      </w:r>
    </w:p>
    <w:p w14:paraId="1040E609" w14:textId="77777777" w:rsidR="00924DD9" w:rsidRDefault="00244A41" w:rsidP="001830F6">
      <w:pPr>
        <w:pStyle w:val="a"/>
        <w:numPr>
          <w:ilvl w:val="0"/>
          <w:numId w:val="0"/>
        </w:numPr>
        <w:spacing w:before="240"/>
        <w:ind w:firstLine="567"/>
        <w:rPr>
          <w:rFonts w:cs="Myriad Pro"/>
          <w:color w:val="000000"/>
        </w:rPr>
      </w:pPr>
      <w:r>
        <w:rPr>
          <w:rFonts w:cs="Calibri"/>
          <w:color w:val="000000"/>
        </w:rPr>
        <w:t>В</w:t>
      </w:r>
      <w:r>
        <w:rPr>
          <w:rFonts w:cs="Myriad Pro"/>
          <w:color w:val="000000"/>
        </w:rPr>
        <w:t xml:space="preserve"> </w:t>
      </w:r>
      <w:r>
        <w:rPr>
          <w:rFonts w:cs="Calibri"/>
          <w:color w:val="000000"/>
        </w:rPr>
        <w:t>соответствии</w:t>
      </w:r>
      <w:r>
        <w:rPr>
          <w:rFonts w:cs="Myriad Pro"/>
          <w:color w:val="000000"/>
        </w:rPr>
        <w:t xml:space="preserve"> </w:t>
      </w:r>
      <w:r>
        <w:rPr>
          <w:rFonts w:cs="Calibri"/>
          <w:color w:val="000000"/>
        </w:rPr>
        <w:t>с</w:t>
      </w:r>
      <w:r>
        <w:rPr>
          <w:rFonts w:cs="Myriad Pro"/>
          <w:color w:val="000000"/>
        </w:rPr>
        <w:t xml:space="preserve"> </w:t>
      </w:r>
      <w:r>
        <w:rPr>
          <w:rFonts w:cs="Calibri"/>
          <w:color w:val="000000"/>
        </w:rPr>
        <w:t>пунктом</w:t>
      </w:r>
      <w:r>
        <w:rPr>
          <w:rFonts w:cs="Myriad Pro"/>
          <w:color w:val="000000"/>
        </w:rPr>
        <w:t xml:space="preserve"> 70 </w:t>
      </w:r>
      <w:r>
        <w:rPr>
          <w:rFonts w:cs="Calibri"/>
          <w:color w:val="000000"/>
        </w:rPr>
        <w:t>Положения</w:t>
      </w:r>
      <w:r>
        <w:rPr>
          <w:rFonts w:cs="Myriad Pro"/>
          <w:color w:val="000000"/>
        </w:rPr>
        <w:t xml:space="preserve"> </w:t>
      </w:r>
      <w:r>
        <w:rPr>
          <w:rFonts w:cs="Calibri"/>
          <w:color w:val="000000"/>
        </w:rPr>
        <w:t>по</w:t>
      </w:r>
      <w:r>
        <w:rPr>
          <w:rFonts w:cs="Myriad Pro"/>
          <w:color w:val="000000"/>
        </w:rPr>
        <w:t xml:space="preserve"> </w:t>
      </w:r>
      <w:r>
        <w:rPr>
          <w:rFonts w:cs="Calibri"/>
          <w:color w:val="000000"/>
        </w:rPr>
        <w:t>ведению</w:t>
      </w:r>
      <w:r>
        <w:rPr>
          <w:rFonts w:cs="Myriad Pro"/>
          <w:color w:val="000000"/>
        </w:rPr>
        <w:t xml:space="preserve"> </w:t>
      </w:r>
      <w:r>
        <w:rPr>
          <w:rFonts w:cs="Calibri"/>
          <w:color w:val="000000"/>
        </w:rPr>
        <w:t>бухгалтерского</w:t>
      </w:r>
      <w:r>
        <w:rPr>
          <w:rFonts w:cs="Myriad Pro"/>
          <w:color w:val="000000"/>
        </w:rPr>
        <w:t xml:space="preserve"> </w:t>
      </w:r>
      <w:r>
        <w:rPr>
          <w:rFonts w:cs="Calibri"/>
          <w:color w:val="000000"/>
        </w:rPr>
        <w:t>учета</w:t>
      </w:r>
      <w:r>
        <w:rPr>
          <w:rFonts w:cs="Myriad Pro"/>
          <w:color w:val="000000"/>
        </w:rPr>
        <w:t xml:space="preserve"> </w:t>
      </w:r>
      <w:r>
        <w:rPr>
          <w:rFonts w:cs="Calibri"/>
          <w:color w:val="000000"/>
        </w:rPr>
        <w:t>и</w:t>
      </w:r>
      <w:r>
        <w:rPr>
          <w:rFonts w:cs="Myriad Pro"/>
          <w:color w:val="000000"/>
        </w:rPr>
        <w:t xml:space="preserve"> </w:t>
      </w:r>
      <w:r>
        <w:rPr>
          <w:rFonts w:cs="Calibri"/>
          <w:color w:val="000000"/>
        </w:rPr>
        <w:t>бухгалтерской</w:t>
      </w:r>
      <w:r>
        <w:rPr>
          <w:rFonts w:cs="Myriad Pro"/>
          <w:color w:val="000000"/>
        </w:rPr>
        <w:t xml:space="preserve"> </w:t>
      </w:r>
      <w:r>
        <w:rPr>
          <w:rFonts w:cs="Calibri"/>
          <w:color w:val="000000"/>
        </w:rPr>
        <w:t>отчетности</w:t>
      </w:r>
      <w:r>
        <w:rPr>
          <w:rFonts w:cs="Myriad Pro"/>
          <w:color w:val="000000"/>
        </w:rPr>
        <w:t xml:space="preserve"> </w:t>
      </w:r>
      <w:r>
        <w:rPr>
          <w:rFonts w:cs="Calibri"/>
          <w:color w:val="000000"/>
        </w:rPr>
        <w:t>в</w:t>
      </w:r>
      <w:r>
        <w:rPr>
          <w:rFonts w:cs="Myriad Pro"/>
          <w:color w:val="000000"/>
        </w:rPr>
        <w:t xml:space="preserve"> </w:t>
      </w:r>
      <w:r>
        <w:rPr>
          <w:rFonts w:cs="Calibri"/>
          <w:color w:val="000000"/>
        </w:rPr>
        <w:t>Российской</w:t>
      </w:r>
      <w:r>
        <w:rPr>
          <w:rFonts w:cs="Myriad Pro"/>
          <w:color w:val="000000"/>
        </w:rPr>
        <w:t xml:space="preserve"> </w:t>
      </w:r>
      <w:r>
        <w:rPr>
          <w:rFonts w:cs="Calibri"/>
          <w:color w:val="000000"/>
        </w:rPr>
        <w:t>Федерации</w:t>
      </w:r>
      <w:r>
        <w:rPr>
          <w:rFonts w:cs="Myriad Pro"/>
          <w:color w:val="000000"/>
        </w:rPr>
        <w:t xml:space="preserve">, </w:t>
      </w:r>
      <w:r>
        <w:rPr>
          <w:rFonts w:cs="Calibri"/>
          <w:color w:val="000000"/>
        </w:rPr>
        <w:t>утвержденного</w:t>
      </w:r>
      <w:r>
        <w:rPr>
          <w:rFonts w:cs="Myriad Pro"/>
          <w:color w:val="000000"/>
        </w:rPr>
        <w:t xml:space="preserve"> </w:t>
      </w:r>
      <w:r>
        <w:rPr>
          <w:rFonts w:cs="Calibri"/>
          <w:color w:val="000000"/>
        </w:rPr>
        <w:t>приказом</w:t>
      </w:r>
      <w:r>
        <w:rPr>
          <w:rFonts w:cs="Myriad Pro"/>
          <w:color w:val="000000"/>
        </w:rPr>
        <w:t xml:space="preserve"> </w:t>
      </w:r>
      <w:r>
        <w:rPr>
          <w:rFonts w:cs="Calibri"/>
          <w:color w:val="000000"/>
        </w:rPr>
        <w:t>Министерства</w:t>
      </w:r>
      <w:r>
        <w:rPr>
          <w:rFonts w:cs="Myriad Pro"/>
          <w:color w:val="000000"/>
        </w:rPr>
        <w:t xml:space="preserve"> </w:t>
      </w:r>
      <w:r>
        <w:rPr>
          <w:rFonts w:cs="Calibri"/>
          <w:color w:val="000000"/>
        </w:rPr>
        <w:t>финансов</w:t>
      </w:r>
      <w:r>
        <w:rPr>
          <w:rFonts w:cs="Myriad Pro"/>
          <w:color w:val="000000"/>
        </w:rPr>
        <w:t xml:space="preserve"> </w:t>
      </w:r>
      <w:r>
        <w:rPr>
          <w:rFonts w:cs="Calibri"/>
          <w:color w:val="000000"/>
        </w:rPr>
        <w:t>Российской</w:t>
      </w:r>
      <w:r>
        <w:rPr>
          <w:rFonts w:cs="Myriad Pro"/>
          <w:color w:val="000000"/>
        </w:rPr>
        <w:t xml:space="preserve"> </w:t>
      </w:r>
      <w:r>
        <w:rPr>
          <w:rFonts w:cs="Calibri"/>
          <w:color w:val="000000"/>
        </w:rPr>
        <w:t>Федерации</w:t>
      </w:r>
      <w:r>
        <w:rPr>
          <w:rFonts w:cs="Myriad Pro"/>
          <w:color w:val="000000"/>
        </w:rPr>
        <w:t xml:space="preserve"> </w:t>
      </w:r>
      <w:r>
        <w:rPr>
          <w:rFonts w:cs="Calibri"/>
          <w:color w:val="000000"/>
        </w:rPr>
        <w:t>от</w:t>
      </w:r>
      <w:r>
        <w:rPr>
          <w:rFonts w:cs="Myriad Pro"/>
          <w:color w:val="000000"/>
        </w:rPr>
        <w:t xml:space="preserve"> 29 </w:t>
      </w:r>
      <w:r>
        <w:rPr>
          <w:rFonts w:cs="Calibri"/>
          <w:color w:val="000000"/>
        </w:rPr>
        <w:t>июля</w:t>
      </w:r>
      <w:r>
        <w:rPr>
          <w:rFonts w:cs="Myriad Pro"/>
          <w:color w:val="000000"/>
        </w:rPr>
        <w:t xml:space="preserve"> </w:t>
      </w:r>
      <w:smartTag w:uri="urn:schemas-microsoft-com:office:smarttags" w:element="metricconverter">
        <w:smartTagPr>
          <w:attr w:name="ProductID" w:val="1998 г"/>
        </w:smartTagPr>
        <w:r>
          <w:rPr>
            <w:rFonts w:cs="Myriad Pro"/>
            <w:color w:val="000000"/>
          </w:rPr>
          <w:t xml:space="preserve">1998 </w:t>
        </w:r>
        <w:r>
          <w:rPr>
            <w:rFonts w:cs="Calibri"/>
            <w:color w:val="000000"/>
          </w:rPr>
          <w:t>г</w:t>
        </w:r>
      </w:smartTag>
      <w:r>
        <w:rPr>
          <w:rFonts w:cs="Myriad Pro"/>
          <w:color w:val="000000"/>
        </w:rPr>
        <w:t xml:space="preserve">. </w:t>
      </w:r>
      <w:r>
        <w:rPr>
          <w:rFonts w:cs="Calibri"/>
          <w:color w:val="000000"/>
        </w:rPr>
        <w:t>№</w:t>
      </w:r>
      <w:r>
        <w:rPr>
          <w:rFonts w:cs="Myriad Pro"/>
          <w:color w:val="000000"/>
        </w:rPr>
        <w:t xml:space="preserve"> 34</w:t>
      </w:r>
      <w:r>
        <w:rPr>
          <w:rFonts w:cs="Calibri"/>
          <w:color w:val="000000"/>
        </w:rPr>
        <w:t>н</w:t>
      </w:r>
      <w:r>
        <w:rPr>
          <w:rFonts w:cs="Myriad Pro"/>
          <w:color w:val="000000"/>
        </w:rPr>
        <w:t xml:space="preserve">, </w:t>
      </w:r>
      <w:r>
        <w:rPr>
          <w:rFonts w:cs="Calibri"/>
          <w:color w:val="000000"/>
        </w:rPr>
        <w:t>следует</w:t>
      </w:r>
      <w:r>
        <w:rPr>
          <w:rFonts w:cs="Myriad Pro"/>
          <w:color w:val="000000"/>
        </w:rPr>
        <w:t xml:space="preserve">, </w:t>
      </w:r>
      <w:r>
        <w:rPr>
          <w:rFonts w:cs="Calibri"/>
          <w:color w:val="000000"/>
        </w:rPr>
        <w:t>что</w:t>
      </w:r>
      <w:r>
        <w:rPr>
          <w:rFonts w:cs="Myriad Pro"/>
          <w:color w:val="000000"/>
        </w:rPr>
        <w:t xml:space="preserve"> </w:t>
      </w:r>
      <w:r>
        <w:rPr>
          <w:rFonts w:cs="Calibri"/>
          <w:color w:val="000000"/>
        </w:rPr>
        <w:t>организация</w:t>
      </w:r>
      <w:r>
        <w:rPr>
          <w:rFonts w:cs="Myriad Pro"/>
          <w:color w:val="000000"/>
        </w:rPr>
        <w:t xml:space="preserve"> </w:t>
      </w:r>
      <w:r>
        <w:rPr>
          <w:rFonts w:cs="Calibri"/>
          <w:color w:val="000000"/>
        </w:rPr>
        <w:t>создает</w:t>
      </w:r>
      <w:r>
        <w:rPr>
          <w:rFonts w:cs="Myriad Pro"/>
          <w:color w:val="000000"/>
        </w:rPr>
        <w:t xml:space="preserve"> </w:t>
      </w:r>
      <w:r>
        <w:rPr>
          <w:rFonts w:cs="Calibri"/>
          <w:color w:val="000000"/>
        </w:rPr>
        <w:t>резервы</w:t>
      </w:r>
      <w:r>
        <w:rPr>
          <w:rFonts w:cs="Myriad Pro"/>
          <w:color w:val="000000"/>
        </w:rPr>
        <w:t xml:space="preserve"> </w:t>
      </w:r>
      <w:r>
        <w:rPr>
          <w:rFonts w:cs="Calibri"/>
          <w:color w:val="000000"/>
        </w:rPr>
        <w:t>сомнительных</w:t>
      </w:r>
      <w:r>
        <w:rPr>
          <w:rFonts w:cs="Myriad Pro"/>
          <w:color w:val="000000"/>
        </w:rPr>
        <w:t xml:space="preserve"> </w:t>
      </w:r>
      <w:r>
        <w:rPr>
          <w:rFonts w:cs="Calibri"/>
          <w:color w:val="000000"/>
        </w:rPr>
        <w:t>долгов</w:t>
      </w:r>
      <w:r>
        <w:rPr>
          <w:rFonts w:cs="Myriad Pro"/>
          <w:color w:val="000000"/>
        </w:rPr>
        <w:t xml:space="preserve"> </w:t>
      </w:r>
      <w:r>
        <w:rPr>
          <w:rFonts w:cs="Calibri"/>
          <w:color w:val="000000"/>
        </w:rPr>
        <w:t>в</w:t>
      </w:r>
      <w:r>
        <w:rPr>
          <w:rFonts w:cs="Myriad Pro"/>
          <w:color w:val="000000"/>
        </w:rPr>
        <w:t xml:space="preserve"> </w:t>
      </w:r>
      <w:r>
        <w:rPr>
          <w:rFonts w:cs="Calibri"/>
          <w:color w:val="000000"/>
        </w:rPr>
        <w:t>случае</w:t>
      </w:r>
      <w:r>
        <w:rPr>
          <w:rFonts w:cs="Myriad Pro"/>
          <w:color w:val="000000"/>
        </w:rPr>
        <w:t xml:space="preserve"> </w:t>
      </w:r>
      <w:r>
        <w:rPr>
          <w:rFonts w:cs="Calibri"/>
          <w:color w:val="000000"/>
        </w:rPr>
        <w:t>признания</w:t>
      </w:r>
      <w:r>
        <w:rPr>
          <w:rFonts w:cs="Myriad Pro"/>
          <w:color w:val="000000"/>
        </w:rPr>
        <w:t xml:space="preserve"> </w:t>
      </w:r>
      <w:r>
        <w:rPr>
          <w:rFonts w:cs="Calibri"/>
          <w:color w:val="000000"/>
        </w:rPr>
        <w:t>дебиторской</w:t>
      </w:r>
      <w:r>
        <w:rPr>
          <w:rFonts w:cs="Myriad Pro"/>
          <w:color w:val="000000"/>
        </w:rPr>
        <w:t xml:space="preserve"> </w:t>
      </w:r>
      <w:r>
        <w:rPr>
          <w:rFonts w:cs="Calibri"/>
          <w:color w:val="000000"/>
        </w:rPr>
        <w:t>задолженности</w:t>
      </w:r>
      <w:r>
        <w:rPr>
          <w:rFonts w:cs="Myriad Pro"/>
          <w:color w:val="000000"/>
        </w:rPr>
        <w:t xml:space="preserve"> </w:t>
      </w:r>
      <w:r>
        <w:rPr>
          <w:rFonts w:cs="Calibri"/>
          <w:color w:val="000000"/>
        </w:rPr>
        <w:t>сомнительной</w:t>
      </w:r>
      <w:r>
        <w:rPr>
          <w:rFonts w:cs="Myriad Pro"/>
          <w:color w:val="000000"/>
        </w:rPr>
        <w:t xml:space="preserve"> </w:t>
      </w:r>
      <w:r>
        <w:rPr>
          <w:rFonts w:cs="Calibri"/>
          <w:color w:val="000000"/>
        </w:rPr>
        <w:t>с</w:t>
      </w:r>
      <w:r>
        <w:rPr>
          <w:rFonts w:cs="Myriad Pro"/>
          <w:color w:val="000000"/>
        </w:rPr>
        <w:t xml:space="preserve"> </w:t>
      </w:r>
      <w:r>
        <w:rPr>
          <w:rFonts w:cs="Calibri"/>
          <w:color w:val="000000"/>
        </w:rPr>
        <w:t>отнесением</w:t>
      </w:r>
      <w:r>
        <w:rPr>
          <w:rFonts w:cs="Myriad Pro"/>
          <w:color w:val="000000"/>
        </w:rPr>
        <w:t xml:space="preserve"> </w:t>
      </w:r>
      <w:r>
        <w:rPr>
          <w:rFonts w:cs="Calibri"/>
          <w:color w:val="000000"/>
        </w:rPr>
        <w:t>сумм</w:t>
      </w:r>
      <w:r>
        <w:rPr>
          <w:rFonts w:cs="Myriad Pro"/>
          <w:color w:val="000000"/>
        </w:rPr>
        <w:t xml:space="preserve"> </w:t>
      </w:r>
      <w:r>
        <w:rPr>
          <w:rFonts w:cs="Calibri"/>
          <w:color w:val="000000"/>
        </w:rPr>
        <w:t>резервов</w:t>
      </w:r>
      <w:r>
        <w:rPr>
          <w:rFonts w:cs="Myriad Pro"/>
          <w:color w:val="000000"/>
        </w:rPr>
        <w:t xml:space="preserve"> </w:t>
      </w:r>
      <w:r>
        <w:rPr>
          <w:rFonts w:cs="Calibri"/>
          <w:color w:val="000000"/>
        </w:rPr>
        <w:t>на</w:t>
      </w:r>
      <w:r>
        <w:rPr>
          <w:rFonts w:cs="Myriad Pro"/>
          <w:color w:val="000000"/>
        </w:rPr>
        <w:t xml:space="preserve"> </w:t>
      </w:r>
      <w:r>
        <w:rPr>
          <w:rFonts w:cs="Calibri"/>
          <w:color w:val="000000"/>
        </w:rPr>
        <w:t>финансовые</w:t>
      </w:r>
      <w:r>
        <w:rPr>
          <w:rFonts w:cs="Myriad Pro"/>
          <w:color w:val="000000"/>
        </w:rPr>
        <w:t xml:space="preserve"> </w:t>
      </w:r>
      <w:r>
        <w:rPr>
          <w:rFonts w:cs="Calibri"/>
          <w:color w:val="000000"/>
        </w:rPr>
        <w:t>результаты</w:t>
      </w:r>
      <w:r>
        <w:rPr>
          <w:rFonts w:cs="Myriad Pro"/>
          <w:color w:val="000000"/>
        </w:rPr>
        <w:t xml:space="preserve"> </w:t>
      </w:r>
      <w:r>
        <w:rPr>
          <w:rFonts w:cs="Calibri"/>
          <w:color w:val="000000"/>
        </w:rPr>
        <w:t>организации</w:t>
      </w:r>
      <w:r>
        <w:rPr>
          <w:rFonts w:cs="Myriad Pro"/>
          <w:color w:val="000000"/>
        </w:rPr>
        <w:t xml:space="preserve">. </w:t>
      </w:r>
      <w:r>
        <w:rPr>
          <w:rFonts w:cs="Calibri"/>
          <w:color w:val="000000"/>
        </w:rPr>
        <w:t>Сомнительной</w:t>
      </w:r>
      <w:r>
        <w:rPr>
          <w:rFonts w:cs="Myriad Pro"/>
          <w:color w:val="000000"/>
        </w:rPr>
        <w:t xml:space="preserve"> </w:t>
      </w:r>
      <w:r>
        <w:rPr>
          <w:rFonts w:cs="Calibri"/>
          <w:color w:val="000000"/>
        </w:rPr>
        <w:t>считается</w:t>
      </w:r>
      <w:r>
        <w:rPr>
          <w:rFonts w:cs="Myriad Pro"/>
          <w:color w:val="000000"/>
        </w:rPr>
        <w:t xml:space="preserve"> </w:t>
      </w:r>
      <w:r>
        <w:rPr>
          <w:rFonts w:cs="Calibri"/>
          <w:color w:val="000000"/>
        </w:rPr>
        <w:t>дебиторская</w:t>
      </w:r>
      <w:r>
        <w:rPr>
          <w:rFonts w:cs="Myriad Pro"/>
          <w:color w:val="000000"/>
        </w:rPr>
        <w:t xml:space="preserve"> </w:t>
      </w:r>
      <w:r>
        <w:rPr>
          <w:rFonts w:cs="Calibri"/>
          <w:color w:val="000000"/>
        </w:rPr>
        <w:lastRenderedPageBreak/>
        <w:t>задолженность</w:t>
      </w:r>
      <w:r>
        <w:rPr>
          <w:rFonts w:cs="Myriad Pro"/>
          <w:color w:val="000000"/>
        </w:rPr>
        <w:t xml:space="preserve"> </w:t>
      </w:r>
      <w:r>
        <w:rPr>
          <w:rFonts w:cs="Calibri"/>
          <w:color w:val="000000"/>
        </w:rPr>
        <w:t>организации</w:t>
      </w:r>
      <w:r>
        <w:rPr>
          <w:rFonts w:cs="Myriad Pro"/>
          <w:color w:val="000000"/>
        </w:rPr>
        <w:t xml:space="preserve">, </w:t>
      </w:r>
      <w:r>
        <w:rPr>
          <w:rFonts w:cs="Calibri"/>
          <w:color w:val="000000"/>
        </w:rPr>
        <w:t>которая</w:t>
      </w:r>
      <w:r>
        <w:rPr>
          <w:rFonts w:cs="Myriad Pro"/>
          <w:color w:val="000000"/>
        </w:rPr>
        <w:t xml:space="preserve"> </w:t>
      </w:r>
      <w:r>
        <w:rPr>
          <w:rFonts w:cs="Calibri"/>
          <w:color w:val="000000"/>
        </w:rPr>
        <w:t>не</w:t>
      </w:r>
      <w:r>
        <w:rPr>
          <w:rFonts w:cs="Myriad Pro"/>
          <w:color w:val="000000"/>
        </w:rPr>
        <w:t xml:space="preserve"> </w:t>
      </w:r>
      <w:r>
        <w:rPr>
          <w:rFonts w:cs="Calibri"/>
          <w:color w:val="000000"/>
        </w:rPr>
        <w:t>погашена</w:t>
      </w:r>
      <w:r>
        <w:rPr>
          <w:rFonts w:cs="Myriad Pro"/>
          <w:color w:val="000000"/>
        </w:rPr>
        <w:t xml:space="preserve"> </w:t>
      </w:r>
      <w:r>
        <w:rPr>
          <w:rFonts w:cs="Calibri"/>
          <w:color w:val="000000"/>
        </w:rPr>
        <w:t>или</w:t>
      </w:r>
      <w:r>
        <w:rPr>
          <w:rFonts w:cs="Myriad Pro"/>
          <w:color w:val="000000"/>
        </w:rPr>
        <w:t xml:space="preserve"> </w:t>
      </w:r>
      <w:r>
        <w:rPr>
          <w:rFonts w:cs="Calibri"/>
          <w:color w:val="000000"/>
        </w:rPr>
        <w:t>с</w:t>
      </w:r>
      <w:r>
        <w:rPr>
          <w:rFonts w:cs="Myriad Pro"/>
          <w:color w:val="000000"/>
        </w:rPr>
        <w:t xml:space="preserve"> </w:t>
      </w:r>
      <w:r>
        <w:rPr>
          <w:rFonts w:cs="Calibri"/>
          <w:color w:val="000000"/>
        </w:rPr>
        <w:t>высокой</w:t>
      </w:r>
      <w:r>
        <w:rPr>
          <w:rFonts w:cs="Myriad Pro"/>
          <w:color w:val="000000"/>
        </w:rPr>
        <w:t xml:space="preserve"> </w:t>
      </w:r>
      <w:r>
        <w:rPr>
          <w:rFonts w:cs="Calibri"/>
          <w:color w:val="000000"/>
        </w:rPr>
        <w:t>степенью</w:t>
      </w:r>
      <w:r>
        <w:rPr>
          <w:rFonts w:cs="Myriad Pro"/>
          <w:color w:val="000000"/>
        </w:rPr>
        <w:t xml:space="preserve"> </w:t>
      </w:r>
      <w:r>
        <w:rPr>
          <w:rFonts w:cs="Calibri"/>
          <w:color w:val="000000"/>
        </w:rPr>
        <w:t>вероятности</w:t>
      </w:r>
      <w:r>
        <w:rPr>
          <w:rFonts w:cs="Myriad Pro"/>
          <w:color w:val="000000"/>
        </w:rPr>
        <w:t xml:space="preserve"> </w:t>
      </w:r>
      <w:r>
        <w:rPr>
          <w:rFonts w:cs="Calibri"/>
          <w:color w:val="000000"/>
        </w:rPr>
        <w:t>не</w:t>
      </w:r>
      <w:r>
        <w:rPr>
          <w:rFonts w:cs="Myriad Pro"/>
          <w:color w:val="000000"/>
        </w:rPr>
        <w:t xml:space="preserve"> </w:t>
      </w:r>
      <w:r>
        <w:rPr>
          <w:rFonts w:cs="Calibri"/>
          <w:color w:val="000000"/>
        </w:rPr>
        <w:t>будет</w:t>
      </w:r>
      <w:r>
        <w:rPr>
          <w:rFonts w:cs="Myriad Pro"/>
          <w:color w:val="000000"/>
        </w:rPr>
        <w:t xml:space="preserve"> </w:t>
      </w:r>
      <w:r>
        <w:rPr>
          <w:rFonts w:cs="Calibri"/>
          <w:color w:val="000000"/>
        </w:rPr>
        <w:t>погашена</w:t>
      </w:r>
      <w:r>
        <w:rPr>
          <w:rFonts w:cs="Myriad Pro"/>
          <w:color w:val="000000"/>
        </w:rPr>
        <w:t xml:space="preserve"> </w:t>
      </w:r>
      <w:r>
        <w:rPr>
          <w:rFonts w:cs="Calibri"/>
          <w:color w:val="000000"/>
        </w:rPr>
        <w:t>в</w:t>
      </w:r>
      <w:r>
        <w:rPr>
          <w:rFonts w:cs="Myriad Pro"/>
          <w:color w:val="000000"/>
        </w:rPr>
        <w:t xml:space="preserve"> </w:t>
      </w:r>
      <w:r>
        <w:rPr>
          <w:rFonts w:cs="Calibri"/>
          <w:color w:val="000000"/>
        </w:rPr>
        <w:t>сроки</w:t>
      </w:r>
      <w:r>
        <w:rPr>
          <w:rFonts w:cs="Myriad Pro"/>
          <w:color w:val="000000"/>
        </w:rPr>
        <w:t xml:space="preserve">, </w:t>
      </w:r>
      <w:r>
        <w:rPr>
          <w:rFonts w:cs="Calibri"/>
          <w:color w:val="000000"/>
        </w:rPr>
        <w:t>установленные</w:t>
      </w:r>
      <w:r>
        <w:rPr>
          <w:rFonts w:cs="Myriad Pro"/>
          <w:color w:val="000000"/>
        </w:rPr>
        <w:t xml:space="preserve"> </w:t>
      </w:r>
      <w:r>
        <w:rPr>
          <w:rFonts w:cs="Calibri"/>
          <w:color w:val="000000"/>
        </w:rPr>
        <w:t>договором</w:t>
      </w:r>
      <w:r>
        <w:rPr>
          <w:rFonts w:cs="Myriad Pro"/>
          <w:color w:val="000000"/>
        </w:rPr>
        <w:t xml:space="preserve">, </w:t>
      </w:r>
      <w:r>
        <w:rPr>
          <w:rFonts w:cs="Calibri"/>
          <w:color w:val="000000"/>
        </w:rPr>
        <w:t>и</w:t>
      </w:r>
      <w:r>
        <w:rPr>
          <w:rFonts w:cs="Myriad Pro"/>
          <w:color w:val="000000"/>
        </w:rPr>
        <w:t xml:space="preserve"> </w:t>
      </w:r>
      <w:r>
        <w:rPr>
          <w:rFonts w:cs="Calibri"/>
          <w:color w:val="000000"/>
        </w:rPr>
        <w:t>не</w:t>
      </w:r>
      <w:r>
        <w:rPr>
          <w:rFonts w:cs="Myriad Pro"/>
          <w:color w:val="000000"/>
        </w:rPr>
        <w:t xml:space="preserve"> </w:t>
      </w:r>
      <w:r>
        <w:rPr>
          <w:rFonts w:cs="Calibri"/>
          <w:color w:val="000000"/>
        </w:rPr>
        <w:t>обеспечена</w:t>
      </w:r>
      <w:r>
        <w:rPr>
          <w:rFonts w:cs="Myriad Pro"/>
          <w:color w:val="000000"/>
        </w:rPr>
        <w:t xml:space="preserve"> </w:t>
      </w:r>
      <w:r>
        <w:rPr>
          <w:rFonts w:cs="Calibri"/>
          <w:color w:val="000000"/>
        </w:rPr>
        <w:t>соответствующими</w:t>
      </w:r>
      <w:r>
        <w:rPr>
          <w:rFonts w:cs="Myriad Pro"/>
          <w:color w:val="000000"/>
        </w:rPr>
        <w:t xml:space="preserve"> </w:t>
      </w:r>
      <w:r>
        <w:rPr>
          <w:rFonts w:cs="Calibri"/>
          <w:color w:val="000000"/>
        </w:rPr>
        <w:t>гарантиями</w:t>
      </w:r>
      <w:r>
        <w:rPr>
          <w:rFonts w:cs="Myriad Pro"/>
          <w:color w:val="000000"/>
        </w:rPr>
        <w:t>.</w:t>
      </w:r>
    </w:p>
    <w:p w14:paraId="24C59CD8" w14:textId="77777777" w:rsidR="00244A41" w:rsidRDefault="00244A41" w:rsidP="001830F6">
      <w:pPr>
        <w:pStyle w:val="a"/>
        <w:numPr>
          <w:ilvl w:val="0"/>
          <w:numId w:val="0"/>
        </w:numPr>
        <w:spacing w:before="240"/>
        <w:ind w:firstLine="567"/>
        <w:rPr>
          <w:rFonts w:cs="Myriad Pro"/>
          <w:color w:val="000000"/>
        </w:rPr>
      </w:pPr>
      <w:r>
        <w:t xml:space="preserve">Организации - дебиторы, имеющие наибольшую задолженность перед </w:t>
      </w:r>
      <w:r w:rsidR="009930FC">
        <w:br/>
      </w:r>
      <w:r>
        <w:t xml:space="preserve">ПАО </w:t>
      </w:r>
      <w:r>
        <w:rPr>
          <w:rFonts w:cs="Myriad Pro"/>
          <w:color w:val="000000"/>
        </w:rPr>
        <w:t>«</w:t>
      </w:r>
      <w:r>
        <w:rPr>
          <w:rFonts w:cs="Calibri"/>
          <w:color w:val="000000"/>
        </w:rPr>
        <w:t>МРСК</w:t>
      </w:r>
      <w:r>
        <w:rPr>
          <w:rFonts w:cs="Myriad Pro"/>
          <w:color w:val="000000"/>
        </w:rPr>
        <w:t xml:space="preserve"> </w:t>
      </w:r>
      <w:r>
        <w:rPr>
          <w:rFonts w:cs="Calibri"/>
          <w:color w:val="000000"/>
        </w:rPr>
        <w:t>Сибири</w:t>
      </w:r>
      <w:r>
        <w:rPr>
          <w:rFonts w:cs="Myriad Pro"/>
          <w:color w:val="000000"/>
        </w:rPr>
        <w:t>» на конец отчетного периода:</w:t>
      </w:r>
    </w:p>
    <w:tbl>
      <w:tblPr>
        <w:tblW w:w="5000" w:type="pct"/>
        <w:tblLook w:val="04A0" w:firstRow="1" w:lastRow="0" w:firstColumn="1" w:lastColumn="0" w:noHBand="0" w:noVBand="1"/>
      </w:tblPr>
      <w:tblGrid>
        <w:gridCol w:w="3730"/>
        <w:gridCol w:w="1916"/>
        <w:gridCol w:w="1843"/>
        <w:gridCol w:w="1856"/>
      </w:tblGrid>
      <w:tr w:rsidR="00244A41" w:rsidRPr="00244A41" w14:paraId="1DF1CD36" w14:textId="77777777" w:rsidTr="009930FC">
        <w:trPr>
          <w:trHeight w:val="1515"/>
        </w:trPr>
        <w:tc>
          <w:tcPr>
            <w:tcW w:w="19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C1EDF70" w14:textId="77777777" w:rsidR="00244A41" w:rsidRPr="00244A41" w:rsidRDefault="00244A41" w:rsidP="00244A41">
            <w:pPr>
              <w:jc w:val="center"/>
              <w:rPr>
                <w:rFonts w:ascii="Myriad Pro" w:hAnsi="Myriad Pro"/>
                <w:b/>
                <w:color w:val="FFFFFF"/>
                <w:sz w:val="20"/>
                <w:szCs w:val="20"/>
              </w:rPr>
            </w:pPr>
            <w:r w:rsidRPr="00244A41">
              <w:rPr>
                <w:rFonts w:ascii="Myriad Pro" w:hAnsi="Myriad Pro"/>
                <w:b/>
                <w:color w:val="FFFFFF"/>
                <w:sz w:val="20"/>
                <w:szCs w:val="20"/>
              </w:rPr>
              <w:t>Наименование контрагента</w:t>
            </w:r>
          </w:p>
        </w:tc>
        <w:tc>
          <w:tcPr>
            <w:tcW w:w="10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76EA4C7" w14:textId="77777777" w:rsidR="00244A41" w:rsidRPr="00244A41" w:rsidRDefault="00244A41" w:rsidP="00244A41">
            <w:pPr>
              <w:jc w:val="center"/>
              <w:rPr>
                <w:rFonts w:ascii="Myriad Pro" w:hAnsi="Myriad Pro"/>
                <w:b/>
                <w:color w:val="FFFFFF"/>
                <w:sz w:val="20"/>
                <w:szCs w:val="20"/>
              </w:rPr>
            </w:pPr>
            <w:r w:rsidRPr="00244A41">
              <w:rPr>
                <w:rFonts w:ascii="Myriad Pro" w:hAnsi="Myriad Pro"/>
                <w:b/>
                <w:color w:val="FFFFFF"/>
                <w:sz w:val="20"/>
                <w:szCs w:val="20"/>
              </w:rPr>
              <w:t xml:space="preserve">Сумма задолженности, тыс. руб.  </w:t>
            </w:r>
          </w:p>
        </w:tc>
        <w:tc>
          <w:tcPr>
            <w:tcW w:w="9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AB43F02" w14:textId="77777777" w:rsidR="00244A41" w:rsidRPr="00244A41" w:rsidRDefault="00244A41" w:rsidP="00244A41">
            <w:pPr>
              <w:jc w:val="center"/>
              <w:rPr>
                <w:rFonts w:ascii="Myriad Pro" w:hAnsi="Myriad Pro"/>
                <w:b/>
                <w:color w:val="FFFFFF"/>
                <w:sz w:val="20"/>
                <w:szCs w:val="20"/>
              </w:rPr>
            </w:pPr>
            <w:r w:rsidRPr="00244A41">
              <w:rPr>
                <w:rFonts w:ascii="Myriad Pro" w:hAnsi="Myriad Pro"/>
                <w:b/>
                <w:color w:val="FFFFFF"/>
                <w:sz w:val="20"/>
                <w:szCs w:val="20"/>
              </w:rPr>
              <w:t xml:space="preserve">Резерв по сомнительным долгам, тыс. руб.  </w:t>
            </w:r>
          </w:p>
        </w:tc>
        <w:tc>
          <w:tcPr>
            <w:tcW w:w="9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FE20BF6" w14:textId="77777777" w:rsidR="00244A41" w:rsidRPr="00244A41" w:rsidRDefault="00244A41" w:rsidP="00244A41">
            <w:pPr>
              <w:jc w:val="center"/>
              <w:rPr>
                <w:rFonts w:ascii="Myriad Pro" w:hAnsi="Myriad Pro"/>
                <w:b/>
                <w:color w:val="FFFFFF"/>
                <w:sz w:val="20"/>
                <w:szCs w:val="20"/>
              </w:rPr>
            </w:pPr>
            <w:r w:rsidRPr="00244A41">
              <w:rPr>
                <w:rFonts w:ascii="Myriad Pro" w:hAnsi="Myriad Pro"/>
                <w:b/>
                <w:color w:val="FFFFFF"/>
                <w:sz w:val="20"/>
                <w:szCs w:val="20"/>
              </w:rPr>
              <w:t xml:space="preserve">Сумма задолженности за вычетом резерва, тыс. руб.  </w:t>
            </w:r>
          </w:p>
        </w:tc>
      </w:tr>
      <w:tr w:rsidR="00244A41" w:rsidRPr="00244A41" w14:paraId="44DA7B16" w14:textId="77777777" w:rsidTr="009930FC">
        <w:trPr>
          <w:trHeight w:val="300"/>
        </w:trPr>
        <w:tc>
          <w:tcPr>
            <w:tcW w:w="1995"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605A595F" w14:textId="77777777" w:rsidR="00244A41" w:rsidRPr="00244A41" w:rsidRDefault="00244A41" w:rsidP="00244A41">
            <w:pPr>
              <w:rPr>
                <w:rFonts w:ascii="Myriad Pro" w:hAnsi="Myriad Pro"/>
                <w:color w:val="000000"/>
                <w:sz w:val="20"/>
                <w:szCs w:val="20"/>
              </w:rPr>
            </w:pPr>
            <w:r w:rsidRPr="00244A41">
              <w:rPr>
                <w:rFonts w:ascii="Myriad Pro" w:hAnsi="Myriad Pro"/>
                <w:color w:val="000000"/>
                <w:sz w:val="20"/>
                <w:szCs w:val="20"/>
              </w:rPr>
              <w:t>АО «Читаэнергосбыт»</w:t>
            </w:r>
          </w:p>
        </w:tc>
        <w:tc>
          <w:tcPr>
            <w:tcW w:w="1025"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052379AA" w14:textId="77777777" w:rsidR="00244A41" w:rsidRPr="00244A41" w:rsidRDefault="00244A41" w:rsidP="00244A41">
            <w:pPr>
              <w:jc w:val="center"/>
              <w:rPr>
                <w:rFonts w:ascii="Myriad Pro" w:hAnsi="Myriad Pro" w:cs="Arial"/>
                <w:color w:val="000000"/>
                <w:sz w:val="20"/>
                <w:szCs w:val="20"/>
              </w:rPr>
            </w:pPr>
            <w:r w:rsidRPr="00244A41">
              <w:rPr>
                <w:rFonts w:ascii="Myriad Pro" w:hAnsi="Myriad Pro" w:cs="Arial"/>
                <w:color w:val="000000"/>
                <w:sz w:val="20"/>
                <w:szCs w:val="20"/>
              </w:rPr>
              <w:t>6 322 804</w:t>
            </w:r>
          </w:p>
        </w:tc>
        <w:tc>
          <w:tcPr>
            <w:tcW w:w="986"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3CFF34AB" w14:textId="77777777" w:rsidR="00244A41" w:rsidRPr="00244A41" w:rsidRDefault="00244A41" w:rsidP="00244A41">
            <w:pPr>
              <w:jc w:val="center"/>
              <w:rPr>
                <w:rFonts w:ascii="Myriad Pro" w:hAnsi="Myriad Pro" w:cs="Arial"/>
                <w:color w:val="000000"/>
                <w:sz w:val="20"/>
                <w:szCs w:val="20"/>
              </w:rPr>
            </w:pPr>
            <w:r w:rsidRPr="00244A41">
              <w:rPr>
                <w:rFonts w:ascii="Myriad Pro" w:hAnsi="Myriad Pro" w:cs="Arial"/>
                <w:color w:val="000000"/>
                <w:sz w:val="20"/>
                <w:szCs w:val="20"/>
              </w:rPr>
              <w:t>276 075</w:t>
            </w:r>
          </w:p>
        </w:tc>
        <w:tc>
          <w:tcPr>
            <w:tcW w:w="993"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259449A8" w14:textId="77777777" w:rsidR="00244A41" w:rsidRPr="00244A41" w:rsidRDefault="00244A41" w:rsidP="00244A41">
            <w:pPr>
              <w:jc w:val="center"/>
              <w:rPr>
                <w:rFonts w:ascii="Myriad Pro" w:hAnsi="Myriad Pro" w:cs="Arial"/>
                <w:color w:val="000000"/>
                <w:sz w:val="20"/>
                <w:szCs w:val="20"/>
              </w:rPr>
            </w:pPr>
            <w:r w:rsidRPr="00244A41">
              <w:rPr>
                <w:rFonts w:ascii="Myriad Pro" w:hAnsi="Myriad Pro" w:cs="Arial"/>
                <w:color w:val="000000"/>
                <w:sz w:val="20"/>
                <w:szCs w:val="20"/>
              </w:rPr>
              <w:t>6 064 729</w:t>
            </w:r>
          </w:p>
        </w:tc>
      </w:tr>
      <w:tr w:rsidR="00244A41" w:rsidRPr="00244A41" w14:paraId="717EAB69" w14:textId="77777777" w:rsidTr="009930FC">
        <w:trPr>
          <w:trHeight w:val="300"/>
        </w:trPr>
        <w:tc>
          <w:tcPr>
            <w:tcW w:w="1995" w:type="pct"/>
            <w:tcBorders>
              <w:top w:val="nil"/>
              <w:left w:val="single" w:sz="4" w:space="0" w:color="auto"/>
              <w:bottom w:val="single" w:sz="4" w:space="0" w:color="auto"/>
              <w:right w:val="single" w:sz="4" w:space="0" w:color="auto"/>
            </w:tcBorders>
            <w:shd w:val="clear" w:color="auto" w:fill="auto"/>
            <w:noWrap/>
            <w:vAlign w:val="bottom"/>
            <w:hideMark/>
          </w:tcPr>
          <w:p w14:paraId="0CB0D8A8" w14:textId="77777777" w:rsidR="00244A41" w:rsidRPr="00244A41" w:rsidRDefault="00244A41" w:rsidP="00244A41">
            <w:pPr>
              <w:rPr>
                <w:rFonts w:ascii="Myriad Pro" w:hAnsi="Myriad Pro"/>
                <w:color w:val="000000"/>
                <w:sz w:val="20"/>
                <w:szCs w:val="20"/>
              </w:rPr>
            </w:pPr>
            <w:r w:rsidRPr="00244A41">
              <w:rPr>
                <w:rFonts w:ascii="Myriad Pro" w:hAnsi="Myriad Pro"/>
                <w:color w:val="000000"/>
                <w:sz w:val="20"/>
                <w:szCs w:val="20"/>
              </w:rPr>
              <w:t>АО «Улан-Удэ Энерго»</w:t>
            </w:r>
          </w:p>
        </w:tc>
        <w:tc>
          <w:tcPr>
            <w:tcW w:w="1025" w:type="pct"/>
            <w:tcBorders>
              <w:top w:val="nil"/>
              <w:left w:val="nil"/>
              <w:bottom w:val="single" w:sz="4" w:space="0" w:color="auto"/>
              <w:right w:val="single" w:sz="4" w:space="0" w:color="auto"/>
            </w:tcBorders>
            <w:shd w:val="clear" w:color="auto" w:fill="auto"/>
            <w:noWrap/>
            <w:vAlign w:val="bottom"/>
            <w:hideMark/>
          </w:tcPr>
          <w:p w14:paraId="77745A74" w14:textId="77777777" w:rsidR="00244A41" w:rsidRPr="00244A41" w:rsidRDefault="00244A41" w:rsidP="00244A41">
            <w:pPr>
              <w:jc w:val="center"/>
              <w:rPr>
                <w:rFonts w:ascii="Myriad Pro" w:hAnsi="Myriad Pro" w:cs="Arial"/>
                <w:color w:val="000000"/>
                <w:sz w:val="20"/>
                <w:szCs w:val="20"/>
              </w:rPr>
            </w:pPr>
            <w:r w:rsidRPr="00244A41">
              <w:rPr>
                <w:rFonts w:ascii="Myriad Pro" w:hAnsi="Myriad Pro" w:cs="Arial"/>
                <w:color w:val="000000"/>
                <w:sz w:val="20"/>
                <w:szCs w:val="20"/>
              </w:rPr>
              <w:t>2 287 912</w:t>
            </w:r>
          </w:p>
        </w:tc>
        <w:tc>
          <w:tcPr>
            <w:tcW w:w="986" w:type="pct"/>
            <w:tcBorders>
              <w:top w:val="nil"/>
              <w:left w:val="nil"/>
              <w:bottom w:val="single" w:sz="4" w:space="0" w:color="auto"/>
              <w:right w:val="single" w:sz="4" w:space="0" w:color="auto"/>
            </w:tcBorders>
            <w:shd w:val="clear" w:color="auto" w:fill="auto"/>
            <w:noWrap/>
            <w:vAlign w:val="bottom"/>
            <w:hideMark/>
          </w:tcPr>
          <w:p w14:paraId="45BF0189" w14:textId="77777777" w:rsidR="00244A41" w:rsidRPr="00244A41" w:rsidRDefault="00244A41" w:rsidP="00244A41">
            <w:pPr>
              <w:jc w:val="center"/>
              <w:rPr>
                <w:rFonts w:ascii="Myriad Pro" w:hAnsi="Myriad Pro" w:cs="Arial"/>
                <w:color w:val="000000"/>
                <w:sz w:val="20"/>
                <w:szCs w:val="20"/>
              </w:rPr>
            </w:pPr>
            <w:r w:rsidRPr="00244A41">
              <w:rPr>
                <w:rFonts w:ascii="Myriad Pro" w:hAnsi="Myriad Pro" w:cs="Arial"/>
                <w:color w:val="000000"/>
                <w:sz w:val="20"/>
                <w:szCs w:val="20"/>
              </w:rPr>
              <w:t>1 359</w:t>
            </w:r>
          </w:p>
        </w:tc>
        <w:tc>
          <w:tcPr>
            <w:tcW w:w="993" w:type="pct"/>
            <w:tcBorders>
              <w:top w:val="nil"/>
              <w:left w:val="nil"/>
              <w:bottom w:val="single" w:sz="4" w:space="0" w:color="auto"/>
              <w:right w:val="single" w:sz="4" w:space="0" w:color="auto"/>
            </w:tcBorders>
            <w:shd w:val="clear" w:color="auto" w:fill="auto"/>
            <w:noWrap/>
            <w:vAlign w:val="bottom"/>
            <w:hideMark/>
          </w:tcPr>
          <w:p w14:paraId="4BAAC61A" w14:textId="77777777" w:rsidR="00244A41" w:rsidRPr="00244A41" w:rsidRDefault="00244A41" w:rsidP="00244A41">
            <w:pPr>
              <w:jc w:val="center"/>
              <w:rPr>
                <w:rFonts w:ascii="Myriad Pro" w:hAnsi="Myriad Pro" w:cs="Arial"/>
                <w:color w:val="000000"/>
                <w:sz w:val="20"/>
                <w:szCs w:val="20"/>
              </w:rPr>
            </w:pPr>
            <w:r w:rsidRPr="00244A41">
              <w:rPr>
                <w:rFonts w:ascii="Myriad Pro" w:hAnsi="Myriad Pro" w:cs="Arial"/>
                <w:color w:val="000000"/>
                <w:sz w:val="20"/>
                <w:szCs w:val="20"/>
              </w:rPr>
              <w:t>2 286 553</w:t>
            </w:r>
          </w:p>
        </w:tc>
      </w:tr>
      <w:tr w:rsidR="00244A41" w:rsidRPr="00244A41" w14:paraId="38D1C534" w14:textId="77777777" w:rsidTr="009930FC">
        <w:trPr>
          <w:trHeight w:val="300"/>
        </w:trPr>
        <w:tc>
          <w:tcPr>
            <w:tcW w:w="1995" w:type="pct"/>
            <w:tcBorders>
              <w:top w:val="nil"/>
              <w:left w:val="single" w:sz="4" w:space="0" w:color="auto"/>
              <w:bottom w:val="single" w:sz="4" w:space="0" w:color="auto"/>
              <w:right w:val="single" w:sz="4" w:space="0" w:color="auto"/>
            </w:tcBorders>
            <w:shd w:val="clear" w:color="auto" w:fill="auto"/>
            <w:noWrap/>
            <w:vAlign w:val="bottom"/>
            <w:hideMark/>
          </w:tcPr>
          <w:p w14:paraId="2382BE6D" w14:textId="77777777" w:rsidR="00244A41" w:rsidRPr="00244A41" w:rsidRDefault="00244A41" w:rsidP="00244A41">
            <w:pPr>
              <w:rPr>
                <w:rFonts w:ascii="Myriad Pro" w:hAnsi="Myriad Pro"/>
                <w:color w:val="000000"/>
                <w:sz w:val="20"/>
                <w:szCs w:val="20"/>
              </w:rPr>
            </w:pPr>
            <w:r w:rsidRPr="00244A41">
              <w:rPr>
                <w:rFonts w:ascii="Myriad Pro" w:hAnsi="Myriad Pro"/>
                <w:color w:val="000000"/>
                <w:sz w:val="20"/>
                <w:szCs w:val="20"/>
              </w:rPr>
              <w:t>АО «Хакасэнергосбыт»</w:t>
            </w:r>
          </w:p>
        </w:tc>
        <w:tc>
          <w:tcPr>
            <w:tcW w:w="1025" w:type="pct"/>
            <w:tcBorders>
              <w:top w:val="nil"/>
              <w:left w:val="nil"/>
              <w:bottom w:val="single" w:sz="4" w:space="0" w:color="auto"/>
              <w:right w:val="single" w:sz="4" w:space="0" w:color="auto"/>
            </w:tcBorders>
            <w:shd w:val="clear" w:color="auto" w:fill="auto"/>
            <w:noWrap/>
            <w:vAlign w:val="bottom"/>
            <w:hideMark/>
          </w:tcPr>
          <w:p w14:paraId="69D028FF" w14:textId="77777777" w:rsidR="00244A41" w:rsidRPr="00244A41" w:rsidRDefault="00244A41" w:rsidP="00244A41">
            <w:pPr>
              <w:jc w:val="center"/>
              <w:rPr>
                <w:rFonts w:ascii="Myriad Pro" w:hAnsi="Myriad Pro" w:cs="Arial"/>
                <w:color w:val="000000"/>
                <w:sz w:val="20"/>
                <w:szCs w:val="20"/>
              </w:rPr>
            </w:pPr>
            <w:r w:rsidRPr="00244A41">
              <w:rPr>
                <w:rFonts w:ascii="Myriad Pro" w:hAnsi="Myriad Pro" w:cs="Arial"/>
                <w:color w:val="000000"/>
                <w:sz w:val="20"/>
                <w:szCs w:val="20"/>
              </w:rPr>
              <w:t>1 884 557</w:t>
            </w:r>
          </w:p>
        </w:tc>
        <w:tc>
          <w:tcPr>
            <w:tcW w:w="986" w:type="pct"/>
            <w:tcBorders>
              <w:top w:val="nil"/>
              <w:left w:val="nil"/>
              <w:bottom w:val="single" w:sz="4" w:space="0" w:color="auto"/>
              <w:right w:val="single" w:sz="4" w:space="0" w:color="auto"/>
            </w:tcBorders>
            <w:shd w:val="clear" w:color="auto" w:fill="auto"/>
            <w:noWrap/>
            <w:vAlign w:val="bottom"/>
            <w:hideMark/>
          </w:tcPr>
          <w:p w14:paraId="71C1B0D3" w14:textId="77777777" w:rsidR="00244A41" w:rsidRPr="00244A41" w:rsidRDefault="00244A41" w:rsidP="00244A41">
            <w:pPr>
              <w:jc w:val="center"/>
              <w:rPr>
                <w:rFonts w:ascii="Myriad Pro" w:hAnsi="Myriad Pro" w:cs="Arial"/>
                <w:color w:val="000000"/>
                <w:sz w:val="20"/>
                <w:szCs w:val="20"/>
              </w:rPr>
            </w:pPr>
            <w:r w:rsidRPr="00244A41">
              <w:rPr>
                <w:rFonts w:ascii="Myriad Pro" w:hAnsi="Myriad Pro" w:cs="Arial"/>
                <w:color w:val="000000"/>
                <w:sz w:val="20"/>
                <w:szCs w:val="20"/>
              </w:rPr>
              <w:t>1 884 557</w:t>
            </w:r>
          </w:p>
        </w:tc>
        <w:tc>
          <w:tcPr>
            <w:tcW w:w="993" w:type="pct"/>
            <w:tcBorders>
              <w:top w:val="nil"/>
              <w:left w:val="nil"/>
              <w:bottom w:val="single" w:sz="4" w:space="0" w:color="auto"/>
              <w:right w:val="single" w:sz="4" w:space="0" w:color="auto"/>
            </w:tcBorders>
            <w:shd w:val="clear" w:color="auto" w:fill="auto"/>
            <w:noWrap/>
            <w:vAlign w:val="bottom"/>
            <w:hideMark/>
          </w:tcPr>
          <w:p w14:paraId="2EA987F6" w14:textId="77777777" w:rsidR="00244A41" w:rsidRPr="00244A41" w:rsidRDefault="00244A41" w:rsidP="00244A41">
            <w:pPr>
              <w:jc w:val="center"/>
              <w:rPr>
                <w:rFonts w:ascii="Myriad Pro" w:hAnsi="Myriad Pro" w:cs="Arial"/>
                <w:color w:val="000000"/>
                <w:sz w:val="20"/>
                <w:szCs w:val="20"/>
              </w:rPr>
            </w:pPr>
            <w:r w:rsidRPr="00244A41">
              <w:rPr>
                <w:rFonts w:ascii="Myriad Pro" w:hAnsi="Myriad Pro" w:cs="Arial"/>
                <w:color w:val="000000"/>
                <w:sz w:val="20"/>
                <w:szCs w:val="20"/>
              </w:rPr>
              <w:t>-</w:t>
            </w:r>
          </w:p>
        </w:tc>
      </w:tr>
      <w:tr w:rsidR="00244A41" w:rsidRPr="00244A41" w14:paraId="472C2054" w14:textId="77777777" w:rsidTr="009930FC">
        <w:trPr>
          <w:trHeight w:val="300"/>
        </w:trPr>
        <w:tc>
          <w:tcPr>
            <w:tcW w:w="1995" w:type="pct"/>
            <w:tcBorders>
              <w:top w:val="nil"/>
              <w:left w:val="single" w:sz="4" w:space="0" w:color="auto"/>
              <w:bottom w:val="single" w:sz="4" w:space="0" w:color="auto"/>
              <w:right w:val="single" w:sz="4" w:space="0" w:color="auto"/>
            </w:tcBorders>
            <w:shd w:val="clear" w:color="auto" w:fill="auto"/>
            <w:noWrap/>
            <w:vAlign w:val="bottom"/>
            <w:hideMark/>
          </w:tcPr>
          <w:p w14:paraId="628737C0" w14:textId="77777777" w:rsidR="00244A41" w:rsidRPr="00244A41" w:rsidRDefault="00244A41" w:rsidP="00244A41">
            <w:pPr>
              <w:rPr>
                <w:rFonts w:ascii="Myriad Pro" w:hAnsi="Myriad Pro"/>
                <w:color w:val="000000"/>
                <w:sz w:val="20"/>
                <w:szCs w:val="20"/>
              </w:rPr>
            </w:pPr>
            <w:r w:rsidRPr="00244A41">
              <w:rPr>
                <w:rFonts w:ascii="Myriad Pro" w:hAnsi="Myriad Pro"/>
                <w:color w:val="000000"/>
                <w:sz w:val="20"/>
                <w:szCs w:val="20"/>
              </w:rPr>
              <w:t>ПАО «Красноярскэнергосбыт»</w:t>
            </w:r>
          </w:p>
        </w:tc>
        <w:tc>
          <w:tcPr>
            <w:tcW w:w="1025" w:type="pct"/>
            <w:tcBorders>
              <w:top w:val="nil"/>
              <w:left w:val="nil"/>
              <w:bottom w:val="single" w:sz="4" w:space="0" w:color="auto"/>
              <w:right w:val="single" w:sz="4" w:space="0" w:color="auto"/>
            </w:tcBorders>
            <w:shd w:val="clear" w:color="auto" w:fill="auto"/>
            <w:noWrap/>
            <w:vAlign w:val="bottom"/>
            <w:hideMark/>
          </w:tcPr>
          <w:p w14:paraId="7872B51C" w14:textId="77777777" w:rsidR="00244A41" w:rsidRPr="00244A41" w:rsidRDefault="00244A41" w:rsidP="00244A41">
            <w:pPr>
              <w:jc w:val="center"/>
              <w:rPr>
                <w:rFonts w:ascii="Myriad Pro" w:hAnsi="Myriad Pro" w:cs="Arial"/>
                <w:color w:val="000000"/>
                <w:sz w:val="20"/>
                <w:szCs w:val="20"/>
              </w:rPr>
            </w:pPr>
            <w:r w:rsidRPr="00244A41">
              <w:rPr>
                <w:rFonts w:ascii="Myriad Pro" w:hAnsi="Myriad Pro" w:cs="Arial"/>
                <w:color w:val="000000"/>
                <w:sz w:val="20"/>
                <w:szCs w:val="20"/>
              </w:rPr>
              <w:t>1 435 601</w:t>
            </w:r>
          </w:p>
        </w:tc>
        <w:tc>
          <w:tcPr>
            <w:tcW w:w="986" w:type="pct"/>
            <w:tcBorders>
              <w:top w:val="nil"/>
              <w:left w:val="nil"/>
              <w:bottom w:val="single" w:sz="4" w:space="0" w:color="auto"/>
              <w:right w:val="single" w:sz="4" w:space="0" w:color="auto"/>
            </w:tcBorders>
            <w:shd w:val="clear" w:color="auto" w:fill="auto"/>
            <w:noWrap/>
            <w:vAlign w:val="bottom"/>
            <w:hideMark/>
          </w:tcPr>
          <w:p w14:paraId="639AF6BE" w14:textId="77777777" w:rsidR="00244A41" w:rsidRPr="00244A41" w:rsidRDefault="00244A41" w:rsidP="00244A41">
            <w:pPr>
              <w:jc w:val="center"/>
              <w:rPr>
                <w:rFonts w:ascii="Myriad Pro" w:hAnsi="Myriad Pro" w:cs="Arial"/>
                <w:color w:val="000000"/>
                <w:sz w:val="20"/>
                <w:szCs w:val="20"/>
              </w:rPr>
            </w:pPr>
            <w:r w:rsidRPr="00244A41">
              <w:rPr>
                <w:rFonts w:ascii="Myriad Pro" w:hAnsi="Myriad Pro" w:cs="Arial"/>
                <w:color w:val="000000"/>
                <w:sz w:val="20"/>
                <w:szCs w:val="20"/>
              </w:rPr>
              <w:t>145 993</w:t>
            </w:r>
          </w:p>
        </w:tc>
        <w:tc>
          <w:tcPr>
            <w:tcW w:w="993" w:type="pct"/>
            <w:tcBorders>
              <w:top w:val="nil"/>
              <w:left w:val="nil"/>
              <w:bottom w:val="single" w:sz="4" w:space="0" w:color="auto"/>
              <w:right w:val="single" w:sz="4" w:space="0" w:color="auto"/>
            </w:tcBorders>
            <w:shd w:val="clear" w:color="auto" w:fill="auto"/>
            <w:noWrap/>
            <w:vAlign w:val="bottom"/>
            <w:hideMark/>
          </w:tcPr>
          <w:p w14:paraId="4AF8D5BA" w14:textId="77777777" w:rsidR="00244A41" w:rsidRPr="00244A41" w:rsidRDefault="00244A41" w:rsidP="00244A41">
            <w:pPr>
              <w:jc w:val="center"/>
              <w:rPr>
                <w:rFonts w:ascii="Myriad Pro" w:hAnsi="Myriad Pro" w:cs="Arial"/>
                <w:color w:val="000000"/>
                <w:sz w:val="20"/>
                <w:szCs w:val="20"/>
              </w:rPr>
            </w:pPr>
            <w:r w:rsidRPr="00244A41">
              <w:rPr>
                <w:rFonts w:ascii="Myriad Pro" w:hAnsi="Myriad Pro" w:cs="Arial"/>
                <w:color w:val="000000"/>
                <w:sz w:val="20"/>
                <w:szCs w:val="20"/>
              </w:rPr>
              <w:t>1 289 608</w:t>
            </w:r>
          </w:p>
        </w:tc>
      </w:tr>
    </w:tbl>
    <w:p w14:paraId="02E1159B" w14:textId="77777777" w:rsidR="00F21C56" w:rsidRDefault="00F21C56" w:rsidP="001830F6">
      <w:pPr>
        <w:pStyle w:val="a"/>
        <w:numPr>
          <w:ilvl w:val="0"/>
          <w:numId w:val="0"/>
        </w:numPr>
        <w:spacing w:before="240"/>
        <w:ind w:firstLine="567"/>
        <w:rPr>
          <w:rFonts w:cs="Myriad Pro"/>
          <w:color w:val="000000"/>
        </w:rPr>
      </w:pPr>
      <w:r>
        <w:rPr>
          <w:rFonts w:cs="Calibri"/>
          <w:color w:val="000000"/>
        </w:rPr>
        <w:t>Дебиторская</w:t>
      </w:r>
      <w:r>
        <w:rPr>
          <w:rFonts w:cs="Myriad Pro"/>
          <w:color w:val="000000"/>
        </w:rPr>
        <w:t xml:space="preserve"> </w:t>
      </w:r>
      <w:r>
        <w:rPr>
          <w:rFonts w:cs="Calibri"/>
          <w:color w:val="000000"/>
        </w:rPr>
        <w:t>задолженность</w:t>
      </w:r>
      <w:r>
        <w:rPr>
          <w:rFonts w:cs="Myriad Pro"/>
          <w:color w:val="000000"/>
        </w:rPr>
        <w:t xml:space="preserve"> </w:t>
      </w:r>
      <w:r>
        <w:rPr>
          <w:rFonts w:cs="Calibri"/>
          <w:color w:val="000000"/>
        </w:rPr>
        <w:t>филиала</w:t>
      </w:r>
      <w:r>
        <w:rPr>
          <w:rFonts w:cs="Myriad Pro"/>
          <w:color w:val="000000"/>
        </w:rPr>
        <w:t xml:space="preserve"> </w:t>
      </w:r>
      <w:r>
        <w:rPr>
          <w:rFonts w:cs="Calibri"/>
          <w:color w:val="000000"/>
        </w:rPr>
        <w:t>ПАО</w:t>
      </w:r>
      <w:r>
        <w:rPr>
          <w:rFonts w:cs="Myriad Pro"/>
          <w:color w:val="000000"/>
        </w:rPr>
        <w:t xml:space="preserve"> «</w:t>
      </w:r>
      <w:r>
        <w:rPr>
          <w:rFonts w:cs="Calibri"/>
          <w:color w:val="000000"/>
        </w:rPr>
        <w:t>МРСК</w:t>
      </w:r>
      <w:r>
        <w:rPr>
          <w:rFonts w:cs="Myriad Pro"/>
          <w:color w:val="000000"/>
        </w:rPr>
        <w:t xml:space="preserve"> </w:t>
      </w:r>
      <w:r>
        <w:rPr>
          <w:rFonts w:cs="Calibri"/>
          <w:color w:val="000000"/>
        </w:rPr>
        <w:t>Сибири</w:t>
      </w:r>
      <w:r>
        <w:rPr>
          <w:rFonts w:cs="Myriad Pro"/>
          <w:color w:val="000000"/>
        </w:rPr>
        <w:t xml:space="preserve">» </w:t>
      </w:r>
      <w:r w:rsidR="00D108E4">
        <w:rPr>
          <w:rFonts w:cs="Myriad Pro"/>
          <w:color w:val="000000"/>
        </w:rPr>
        <w:t>-</w:t>
      </w:r>
      <w:r>
        <w:rPr>
          <w:rFonts w:cs="Myriad Pro"/>
          <w:color w:val="000000"/>
        </w:rPr>
        <w:t>«</w:t>
      </w:r>
      <w:r>
        <w:rPr>
          <w:rFonts w:cs="Calibri"/>
          <w:color w:val="000000"/>
        </w:rPr>
        <w:t>Алтайэнерго</w:t>
      </w:r>
      <w:r>
        <w:rPr>
          <w:rFonts w:cs="Myriad Pro"/>
          <w:color w:val="000000"/>
        </w:rPr>
        <w:t xml:space="preserve">» </w:t>
      </w:r>
      <w:r w:rsidR="00D108E4">
        <w:rPr>
          <w:rFonts w:cs="Calibri"/>
          <w:color w:val="000000"/>
        </w:rPr>
        <w:t>уменьшилась</w:t>
      </w:r>
      <w:r>
        <w:rPr>
          <w:rFonts w:cs="Myriad Pro"/>
          <w:color w:val="000000"/>
        </w:rPr>
        <w:t xml:space="preserve"> </w:t>
      </w:r>
      <w:r>
        <w:rPr>
          <w:rFonts w:cs="Calibri"/>
          <w:color w:val="000000"/>
        </w:rPr>
        <w:t>на</w:t>
      </w:r>
      <w:r>
        <w:rPr>
          <w:rFonts w:cs="Myriad Pro"/>
          <w:color w:val="000000"/>
        </w:rPr>
        <w:t xml:space="preserve"> </w:t>
      </w:r>
      <w:r w:rsidR="00D108E4">
        <w:rPr>
          <w:rFonts w:cs="Myriad Pro"/>
          <w:color w:val="000000"/>
        </w:rPr>
        <w:t>21</w:t>
      </w:r>
      <w:r>
        <w:rPr>
          <w:rFonts w:cs="Myriad Pro"/>
          <w:color w:val="000000"/>
        </w:rPr>
        <w:t>% (</w:t>
      </w:r>
      <w:r>
        <w:rPr>
          <w:rFonts w:cs="Calibri"/>
          <w:color w:val="000000"/>
        </w:rPr>
        <w:t>в</w:t>
      </w:r>
      <w:r>
        <w:rPr>
          <w:rFonts w:cs="Myriad Pro"/>
          <w:color w:val="000000"/>
        </w:rPr>
        <w:t xml:space="preserve"> </w:t>
      </w:r>
      <w:r>
        <w:rPr>
          <w:rFonts w:cs="Calibri"/>
          <w:color w:val="000000"/>
        </w:rPr>
        <w:t>абсолютном</w:t>
      </w:r>
      <w:r>
        <w:rPr>
          <w:rFonts w:cs="Myriad Pro"/>
          <w:color w:val="000000"/>
        </w:rPr>
        <w:t xml:space="preserve"> </w:t>
      </w:r>
      <w:r>
        <w:rPr>
          <w:rFonts w:cs="Calibri"/>
          <w:color w:val="000000"/>
        </w:rPr>
        <w:t>выражении</w:t>
      </w:r>
      <w:r>
        <w:rPr>
          <w:rFonts w:cs="Myriad Pro"/>
          <w:color w:val="000000"/>
        </w:rPr>
        <w:t xml:space="preserve"> </w:t>
      </w:r>
      <w:r>
        <w:rPr>
          <w:rFonts w:cs="Calibri"/>
          <w:color w:val="000000"/>
        </w:rPr>
        <w:t>на</w:t>
      </w:r>
      <w:r>
        <w:rPr>
          <w:rFonts w:cs="Myriad Pro"/>
          <w:color w:val="000000"/>
        </w:rPr>
        <w:t xml:space="preserve"> </w:t>
      </w:r>
      <w:r w:rsidR="00D108E4">
        <w:rPr>
          <w:rFonts w:cs="Myriad Pro"/>
          <w:color w:val="000000"/>
        </w:rPr>
        <w:t>137 967</w:t>
      </w:r>
      <w:r>
        <w:rPr>
          <w:rFonts w:cs="Myriad Pro"/>
          <w:color w:val="000000"/>
        </w:rPr>
        <w:t xml:space="preserve"> </w:t>
      </w:r>
      <w:r>
        <w:rPr>
          <w:rFonts w:cs="Calibri"/>
          <w:color w:val="000000"/>
        </w:rPr>
        <w:t>тыс</w:t>
      </w:r>
      <w:r>
        <w:rPr>
          <w:rFonts w:cs="Myriad Pro"/>
          <w:color w:val="000000"/>
        </w:rPr>
        <w:t xml:space="preserve">. </w:t>
      </w:r>
      <w:r>
        <w:rPr>
          <w:rFonts w:cs="Calibri"/>
          <w:color w:val="000000"/>
        </w:rPr>
        <w:t>руб</w:t>
      </w:r>
      <w:r>
        <w:rPr>
          <w:rFonts w:cs="Myriad Pro"/>
          <w:color w:val="000000"/>
        </w:rPr>
        <w:t>.).</w:t>
      </w:r>
    </w:p>
    <w:p w14:paraId="10067BAE" w14:textId="77777777" w:rsidR="00F21C56" w:rsidRPr="00F67CA0" w:rsidRDefault="00F21C56" w:rsidP="00F21C56">
      <w:pPr>
        <w:autoSpaceDE w:val="0"/>
        <w:autoSpaceDN w:val="0"/>
        <w:adjustRightInd w:val="0"/>
        <w:spacing w:line="360" w:lineRule="auto"/>
        <w:jc w:val="both"/>
        <w:rPr>
          <w:rFonts w:ascii="Myriad Pro" w:hAnsi="Myriad Pro" w:cs="Myriad Pro"/>
          <w:b/>
          <w:bCs/>
          <w:color w:val="4F6228" w:themeColor="accent3" w:themeShade="80"/>
          <w:sz w:val="26"/>
          <w:szCs w:val="26"/>
        </w:rPr>
      </w:pPr>
      <w:r w:rsidRPr="00F67CA0">
        <w:rPr>
          <w:rFonts w:ascii="Myriad Pro" w:hAnsi="Myriad Pro" w:cs="Calibri"/>
          <w:b/>
          <w:bCs/>
          <w:color w:val="4F6228" w:themeColor="accent3" w:themeShade="80"/>
          <w:sz w:val="26"/>
          <w:szCs w:val="26"/>
        </w:rPr>
        <w:t>Анализ</w:t>
      </w:r>
      <w:r w:rsidRPr="000D49B2">
        <w:rPr>
          <w:rFonts w:ascii="Myriad Pro" w:hAnsi="Myriad Pro" w:cs="Myriad Pro"/>
          <w:b/>
          <w:bCs/>
          <w:color w:val="4F6228" w:themeColor="accent3" w:themeShade="80"/>
          <w:sz w:val="26"/>
          <w:szCs w:val="26"/>
        </w:rPr>
        <w:t xml:space="preserve"> </w:t>
      </w:r>
      <w:r w:rsidRPr="00F67CA0">
        <w:rPr>
          <w:rFonts w:ascii="Myriad Pro" w:hAnsi="Myriad Pro" w:cs="Calibri"/>
          <w:b/>
          <w:bCs/>
          <w:color w:val="4F6228" w:themeColor="accent3" w:themeShade="80"/>
          <w:sz w:val="26"/>
          <w:szCs w:val="26"/>
        </w:rPr>
        <w:t>структуры</w:t>
      </w:r>
      <w:r w:rsidRPr="000D49B2">
        <w:rPr>
          <w:rFonts w:ascii="Myriad Pro" w:hAnsi="Myriad Pro" w:cs="Myriad Pro"/>
          <w:b/>
          <w:bCs/>
          <w:color w:val="4F6228" w:themeColor="accent3" w:themeShade="80"/>
          <w:sz w:val="26"/>
          <w:szCs w:val="26"/>
        </w:rPr>
        <w:t xml:space="preserve"> </w:t>
      </w:r>
      <w:r w:rsidRPr="00F67CA0">
        <w:rPr>
          <w:rFonts w:ascii="Myriad Pro" w:hAnsi="Myriad Pro" w:cs="Calibri"/>
          <w:b/>
          <w:bCs/>
          <w:color w:val="4F6228" w:themeColor="accent3" w:themeShade="80"/>
          <w:sz w:val="26"/>
          <w:szCs w:val="26"/>
        </w:rPr>
        <w:t>Пассивов</w:t>
      </w:r>
    </w:p>
    <w:p w14:paraId="63C387AC" w14:textId="77777777" w:rsidR="00F67CA0" w:rsidRPr="00C02F6F" w:rsidRDefault="00F67CA0" w:rsidP="001830F6">
      <w:pPr>
        <w:spacing w:line="360" w:lineRule="auto"/>
        <w:ind w:firstLine="567"/>
        <w:contextualSpacing/>
        <w:jc w:val="both"/>
        <w:rPr>
          <w:rFonts w:ascii="Myriad Pro" w:hAnsi="Myriad Pro"/>
          <w:sz w:val="26"/>
          <w:szCs w:val="26"/>
        </w:rPr>
      </w:pPr>
      <w:r w:rsidRPr="00C02F6F">
        <w:rPr>
          <w:rFonts w:ascii="Myriad Pro" w:hAnsi="Myriad Pro"/>
          <w:sz w:val="26"/>
          <w:szCs w:val="26"/>
        </w:rPr>
        <w:t xml:space="preserve">С точки зрения источников формирования активов - </w:t>
      </w:r>
      <w:r w:rsidRPr="00F67CA0">
        <w:rPr>
          <w:rFonts w:ascii="Myriad Pro" w:hAnsi="Myriad Pro"/>
          <w:bCs/>
          <w:sz w:val="26"/>
          <w:szCs w:val="26"/>
        </w:rPr>
        <w:t>пассивов</w:t>
      </w:r>
      <w:r w:rsidRPr="00C02F6F">
        <w:rPr>
          <w:rFonts w:ascii="Myriad Pro" w:hAnsi="Myriad Pro"/>
          <w:b/>
          <w:bCs/>
          <w:sz w:val="26"/>
          <w:szCs w:val="26"/>
        </w:rPr>
        <w:t xml:space="preserve"> </w:t>
      </w:r>
      <w:r w:rsidRPr="00C02F6F">
        <w:rPr>
          <w:rFonts w:ascii="Myriad Pro" w:hAnsi="Myriad Pro"/>
          <w:sz w:val="26"/>
          <w:szCs w:val="26"/>
        </w:rPr>
        <w:t>- авансируемый в хозяйственную деятельность капитал подразделяется на собственный и заемный. Создание коммерческой организации прежде всего требует формирования уставного капитала - основы собственного капитала.</w:t>
      </w:r>
    </w:p>
    <w:p w14:paraId="5F38AA93" w14:textId="77777777" w:rsidR="00F67CA0" w:rsidRPr="00C02F6F" w:rsidRDefault="00F67CA0" w:rsidP="001830F6">
      <w:pPr>
        <w:spacing w:line="360" w:lineRule="auto"/>
        <w:ind w:firstLine="567"/>
        <w:contextualSpacing/>
        <w:jc w:val="both"/>
        <w:rPr>
          <w:rFonts w:ascii="Myriad Pro" w:hAnsi="Myriad Pro"/>
          <w:sz w:val="26"/>
          <w:szCs w:val="26"/>
        </w:rPr>
      </w:pPr>
      <w:r w:rsidRPr="00C02F6F">
        <w:rPr>
          <w:rFonts w:ascii="Myriad Pro" w:hAnsi="Myriad Pro"/>
          <w:sz w:val="26"/>
          <w:szCs w:val="26"/>
        </w:rPr>
        <w:t>Собственный капитал пополняется в процессе хозяйственной деятельности за счет различных источников и прежде всего за счет прибыли. Таким образом, с точки зрения источников формирования авансированный в предприятие капитал можно определить как совокупность собственного и заемного капитала, что получает отражение в балансе.</w:t>
      </w:r>
    </w:p>
    <w:p w14:paraId="1BF4A21F" w14:textId="77777777" w:rsidR="00F67CA0" w:rsidRPr="00C02F6F" w:rsidRDefault="00F67CA0" w:rsidP="001830F6">
      <w:pPr>
        <w:spacing w:line="360" w:lineRule="auto"/>
        <w:ind w:firstLine="567"/>
        <w:contextualSpacing/>
        <w:jc w:val="both"/>
        <w:rPr>
          <w:rFonts w:ascii="Myriad Pro" w:hAnsi="Myriad Pro"/>
          <w:sz w:val="26"/>
          <w:szCs w:val="26"/>
        </w:rPr>
      </w:pPr>
      <w:r w:rsidRPr="00C02F6F">
        <w:rPr>
          <w:rFonts w:ascii="Myriad Pro" w:hAnsi="Myriad Pro"/>
          <w:sz w:val="26"/>
          <w:szCs w:val="26"/>
        </w:rPr>
        <w:t>Исследование структуры пассивов баланса позволяет установить одну из возможных причин финансовой неустойчивости (устойчивости) организации. Увеличение доли собственных средств за счет любого из источников способствует усилению финансовой устойчивости организации. При этом наличие нераспределенной прибыли рассматривается как источник пополнения оборотных средств и снижения уровня краткосрочной кредиторской задолженности.</w:t>
      </w:r>
    </w:p>
    <w:p w14:paraId="12FC3523" w14:textId="77777777" w:rsidR="00F67CA0" w:rsidRPr="00C02F6F" w:rsidRDefault="00F67CA0" w:rsidP="001830F6">
      <w:pPr>
        <w:spacing w:line="360" w:lineRule="auto"/>
        <w:ind w:firstLine="567"/>
        <w:contextualSpacing/>
        <w:jc w:val="both"/>
        <w:rPr>
          <w:rFonts w:ascii="Myriad Pro" w:hAnsi="Myriad Pro"/>
          <w:sz w:val="26"/>
          <w:szCs w:val="26"/>
        </w:rPr>
      </w:pPr>
      <w:r w:rsidRPr="00C02F6F">
        <w:rPr>
          <w:rFonts w:ascii="Myriad Pro" w:hAnsi="Myriad Pro"/>
          <w:sz w:val="26"/>
          <w:szCs w:val="26"/>
        </w:rPr>
        <w:lastRenderedPageBreak/>
        <w:t>Наличие собственного оборотного капитала является расчетным и определяется как итог раздела II актива баланса, уменьшенного на величину краткосрочных обязательств, либо как итог раздела III пассива баланса (с учетом долгосрочных кредитов и заемных средств), уменьшенного на величину внеоборотных активов (раздел I актива баланса).</w:t>
      </w:r>
    </w:p>
    <w:p w14:paraId="708F4A31" w14:textId="77777777" w:rsidR="00F67CA0" w:rsidRPr="00C02F6F" w:rsidRDefault="00F67CA0" w:rsidP="001830F6">
      <w:pPr>
        <w:spacing w:line="360" w:lineRule="auto"/>
        <w:ind w:firstLine="567"/>
        <w:contextualSpacing/>
        <w:jc w:val="both"/>
        <w:rPr>
          <w:rFonts w:ascii="Myriad Pro" w:hAnsi="Myriad Pro"/>
          <w:sz w:val="26"/>
          <w:szCs w:val="26"/>
        </w:rPr>
      </w:pPr>
      <w:r w:rsidRPr="00C02F6F">
        <w:rPr>
          <w:rFonts w:ascii="Myriad Pro" w:hAnsi="Myriad Pro"/>
          <w:sz w:val="26"/>
          <w:szCs w:val="26"/>
        </w:rPr>
        <w:t>По величине собственного оборотного капитала оценивают величину оборотного капитала, которая находится в долгосрочном распоряжении предприятия. В отличие от краткосрочных обязательств, которые могут быть востребованы у организации в любой момент времени, наличие большой величины долгосрочного капитала в обороте является положительным фактором в оценке деятельности.</w:t>
      </w:r>
    </w:p>
    <w:p w14:paraId="441E28C5" w14:textId="77777777" w:rsidR="00F67CA0" w:rsidRDefault="00F67CA0" w:rsidP="001830F6">
      <w:pPr>
        <w:autoSpaceDE w:val="0"/>
        <w:autoSpaceDN w:val="0"/>
        <w:adjustRightInd w:val="0"/>
        <w:spacing w:line="360" w:lineRule="auto"/>
        <w:ind w:firstLine="567"/>
        <w:jc w:val="both"/>
        <w:rPr>
          <w:rFonts w:ascii="Myriad Pro" w:hAnsi="Myriad Pro"/>
          <w:sz w:val="26"/>
          <w:szCs w:val="26"/>
        </w:rPr>
      </w:pPr>
      <w:r w:rsidRPr="00C02F6F">
        <w:rPr>
          <w:rFonts w:ascii="Myriad Pro" w:hAnsi="Myriad Pro"/>
          <w:sz w:val="26"/>
          <w:szCs w:val="26"/>
        </w:rPr>
        <w:t xml:space="preserve">В методике анализа предусмотрен анализ маневренности наличия собственного оборотного капитала с расчетом коэффициента маневренности, определяемого как отношение собственного оборотного капитала к его источникам, т.е. к </w:t>
      </w:r>
      <w:r w:rsidRPr="00C02F6F">
        <w:rPr>
          <w:rFonts w:ascii="Myriad Pro" w:hAnsi="Myriad Pro"/>
          <w:b/>
          <w:bCs/>
          <w:sz w:val="26"/>
          <w:szCs w:val="26"/>
        </w:rPr>
        <w:t>перманентному капиталу</w:t>
      </w:r>
      <w:r w:rsidRPr="00C02F6F">
        <w:rPr>
          <w:rFonts w:ascii="Myriad Pro" w:hAnsi="Myriad Pro"/>
          <w:sz w:val="26"/>
          <w:szCs w:val="26"/>
        </w:rPr>
        <w:t>, равному сумме собственного капитала и долгосрочных обязательств. Опыт показывает, что чем больше значение коэффициента маневренности, тем больше возможность финансового маневра у предприятия.</w:t>
      </w:r>
    </w:p>
    <w:tbl>
      <w:tblPr>
        <w:tblW w:w="5000" w:type="pct"/>
        <w:tblLook w:val="04A0" w:firstRow="1" w:lastRow="0" w:firstColumn="1" w:lastColumn="0" w:noHBand="0" w:noVBand="1"/>
      </w:tblPr>
      <w:tblGrid>
        <w:gridCol w:w="1897"/>
        <w:gridCol w:w="1068"/>
        <w:gridCol w:w="1068"/>
        <w:gridCol w:w="1030"/>
        <w:gridCol w:w="1030"/>
        <w:gridCol w:w="1171"/>
        <w:gridCol w:w="969"/>
        <w:gridCol w:w="1112"/>
      </w:tblGrid>
      <w:tr w:rsidR="001A3D5E" w:rsidRPr="001A3D5E" w14:paraId="485F1ED1" w14:textId="77777777" w:rsidTr="009930FC">
        <w:trPr>
          <w:trHeight w:val="20"/>
        </w:trPr>
        <w:tc>
          <w:tcPr>
            <w:tcW w:w="1172"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000000" w:fill="4F6228"/>
            <w:vAlign w:val="center"/>
            <w:hideMark/>
          </w:tcPr>
          <w:p w14:paraId="540EE7DB" w14:textId="77777777" w:rsidR="001A3D5E" w:rsidRPr="001A3D5E" w:rsidRDefault="001A3D5E" w:rsidP="001A3D5E">
            <w:pPr>
              <w:jc w:val="center"/>
              <w:rPr>
                <w:rFonts w:ascii="Myriad Pro" w:hAnsi="Myriad Pro" w:cs="Arial"/>
                <w:b/>
                <w:color w:val="FFFFFF"/>
                <w:sz w:val="18"/>
                <w:szCs w:val="18"/>
              </w:rPr>
            </w:pPr>
            <w:r w:rsidRPr="001A3D5E">
              <w:rPr>
                <w:rFonts w:ascii="Myriad Pro" w:hAnsi="Myriad Pro" w:cs="Arial"/>
                <w:b/>
                <w:color w:val="FFFFFF" w:themeColor="background1"/>
                <w:sz w:val="18"/>
                <w:szCs w:val="18"/>
              </w:rPr>
              <w:t>Показатели ПАО «МРСК Сибири»</w:t>
            </w:r>
          </w:p>
        </w:tc>
        <w:tc>
          <w:tcPr>
            <w:tcW w:w="1089" w:type="pct"/>
            <w:gridSpan w:val="2"/>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bottom"/>
            <w:hideMark/>
          </w:tcPr>
          <w:p w14:paraId="5AE191AD" w14:textId="77777777" w:rsidR="001A3D5E" w:rsidRPr="001A3D5E" w:rsidRDefault="001A3D5E" w:rsidP="001A3D5E">
            <w:pPr>
              <w:jc w:val="center"/>
              <w:rPr>
                <w:rFonts w:ascii="Myriad Pro" w:hAnsi="Myriad Pro" w:cs="Arial"/>
                <w:b/>
                <w:color w:val="FFFFFF"/>
                <w:sz w:val="18"/>
                <w:szCs w:val="18"/>
              </w:rPr>
            </w:pPr>
            <w:r w:rsidRPr="001A3D5E">
              <w:rPr>
                <w:rFonts w:ascii="Myriad Pro" w:hAnsi="Myriad Pro" w:cs="Arial"/>
                <w:b/>
                <w:color w:val="FFFFFF" w:themeColor="background1"/>
                <w:sz w:val="18"/>
                <w:szCs w:val="18"/>
              </w:rPr>
              <w:t>Абсолютное значение, тыс. руб.</w:t>
            </w:r>
          </w:p>
        </w:tc>
        <w:tc>
          <w:tcPr>
            <w:tcW w:w="1088" w:type="pct"/>
            <w:gridSpan w:val="2"/>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1A9E80E0" w14:textId="77777777" w:rsidR="001A3D5E" w:rsidRPr="001A3D5E" w:rsidRDefault="001A3D5E" w:rsidP="001A3D5E">
            <w:pPr>
              <w:jc w:val="center"/>
              <w:rPr>
                <w:rFonts w:ascii="Myriad Pro" w:hAnsi="Myriad Pro" w:cs="Arial"/>
                <w:b/>
                <w:color w:val="FFFFFF"/>
                <w:sz w:val="18"/>
                <w:szCs w:val="18"/>
              </w:rPr>
            </w:pPr>
            <w:r w:rsidRPr="001A3D5E">
              <w:rPr>
                <w:rFonts w:ascii="Myriad Pro" w:hAnsi="Myriad Pro" w:cs="Arial"/>
                <w:b/>
                <w:color w:val="FFFFFF" w:themeColor="background1"/>
                <w:sz w:val="18"/>
                <w:szCs w:val="18"/>
              </w:rPr>
              <w:t>Удельный вес (%)</w:t>
            </w:r>
          </w:p>
        </w:tc>
        <w:tc>
          <w:tcPr>
            <w:tcW w:w="1652" w:type="pct"/>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000000" w:fill="4F6228"/>
            <w:vAlign w:val="center"/>
            <w:hideMark/>
          </w:tcPr>
          <w:p w14:paraId="4DC2E1D9" w14:textId="77777777" w:rsidR="001A3D5E" w:rsidRPr="001A3D5E" w:rsidRDefault="001A3D5E" w:rsidP="001A3D5E">
            <w:pPr>
              <w:jc w:val="center"/>
              <w:rPr>
                <w:rFonts w:ascii="Myriad Pro" w:hAnsi="Myriad Pro" w:cs="Arial"/>
                <w:b/>
                <w:color w:val="FFFFFF"/>
                <w:sz w:val="18"/>
                <w:szCs w:val="18"/>
              </w:rPr>
            </w:pPr>
            <w:r w:rsidRPr="001A3D5E">
              <w:rPr>
                <w:rFonts w:ascii="Myriad Pro" w:hAnsi="Myriad Pro" w:cs="Arial"/>
                <w:b/>
                <w:color w:val="FFFFFF" w:themeColor="background1"/>
                <w:sz w:val="18"/>
                <w:szCs w:val="18"/>
              </w:rPr>
              <w:t>Изменения</w:t>
            </w:r>
          </w:p>
        </w:tc>
      </w:tr>
      <w:tr w:rsidR="0000725E" w:rsidRPr="00C24F1B" w14:paraId="372A4804" w14:textId="77777777" w:rsidTr="009930FC">
        <w:trPr>
          <w:trHeight w:val="20"/>
        </w:trPr>
        <w:tc>
          <w:tcPr>
            <w:tcW w:w="1172"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vAlign w:val="center"/>
            <w:hideMark/>
          </w:tcPr>
          <w:p w14:paraId="042E21BA" w14:textId="77777777" w:rsidR="001A3D5E" w:rsidRPr="001A3D5E" w:rsidRDefault="001A3D5E" w:rsidP="001A3D5E">
            <w:pPr>
              <w:rPr>
                <w:rFonts w:ascii="Myriad Pro" w:hAnsi="Myriad Pro" w:cs="Arial"/>
                <w:color w:val="FFFFFF"/>
                <w:sz w:val="18"/>
                <w:szCs w:val="18"/>
              </w:rPr>
            </w:pPr>
          </w:p>
        </w:tc>
        <w:tc>
          <w:tcPr>
            <w:tcW w:w="541"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bottom"/>
            <w:hideMark/>
          </w:tcPr>
          <w:p w14:paraId="78D0A253" w14:textId="77777777" w:rsidR="001A3D5E" w:rsidRPr="001A3D5E" w:rsidRDefault="001A3D5E" w:rsidP="001A3D5E">
            <w:pPr>
              <w:jc w:val="center"/>
              <w:rPr>
                <w:rFonts w:ascii="Myriad Pro" w:hAnsi="Myriad Pro" w:cs="Arial"/>
                <w:color w:val="FFFFFF"/>
                <w:sz w:val="18"/>
                <w:szCs w:val="18"/>
              </w:rPr>
            </w:pPr>
            <w:r w:rsidRPr="001A3D5E">
              <w:rPr>
                <w:rFonts w:ascii="Myriad Pro" w:hAnsi="Myriad Pro" w:cs="Arial"/>
                <w:color w:val="FFFFFF" w:themeColor="background1"/>
                <w:sz w:val="18"/>
                <w:szCs w:val="18"/>
              </w:rPr>
              <w:t>на 31.12.2017</w:t>
            </w:r>
          </w:p>
        </w:tc>
        <w:tc>
          <w:tcPr>
            <w:tcW w:w="548"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bottom"/>
            <w:hideMark/>
          </w:tcPr>
          <w:p w14:paraId="76F04E79" w14:textId="77777777" w:rsidR="001A3D5E" w:rsidRPr="001A3D5E" w:rsidRDefault="001A3D5E" w:rsidP="001A3D5E">
            <w:pPr>
              <w:jc w:val="center"/>
              <w:rPr>
                <w:rFonts w:ascii="Myriad Pro" w:hAnsi="Myriad Pro" w:cs="Arial"/>
                <w:color w:val="FFFFFF"/>
                <w:sz w:val="18"/>
                <w:szCs w:val="18"/>
              </w:rPr>
            </w:pPr>
            <w:r w:rsidRPr="001A3D5E">
              <w:rPr>
                <w:rFonts w:ascii="Myriad Pro" w:hAnsi="Myriad Pro" w:cs="Arial"/>
                <w:color w:val="FFFFFF" w:themeColor="background1"/>
                <w:sz w:val="18"/>
                <w:szCs w:val="18"/>
              </w:rPr>
              <w:t>на 31.12.2018</w:t>
            </w:r>
          </w:p>
        </w:tc>
        <w:tc>
          <w:tcPr>
            <w:tcW w:w="548"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bottom"/>
            <w:hideMark/>
          </w:tcPr>
          <w:p w14:paraId="7BFF6FC4" w14:textId="77777777" w:rsidR="001A3D5E" w:rsidRPr="001A3D5E" w:rsidRDefault="001A3D5E" w:rsidP="001A3D5E">
            <w:pPr>
              <w:jc w:val="center"/>
              <w:rPr>
                <w:rFonts w:ascii="Myriad Pro" w:hAnsi="Myriad Pro" w:cs="Arial"/>
                <w:color w:val="FFFFFF"/>
                <w:sz w:val="18"/>
                <w:szCs w:val="18"/>
              </w:rPr>
            </w:pPr>
            <w:r w:rsidRPr="001A3D5E">
              <w:rPr>
                <w:rFonts w:ascii="Myriad Pro" w:hAnsi="Myriad Pro" w:cs="Arial"/>
                <w:color w:val="FFFFFF" w:themeColor="background1"/>
                <w:sz w:val="18"/>
                <w:szCs w:val="18"/>
              </w:rPr>
              <w:t>на 31.12.2017</w:t>
            </w:r>
          </w:p>
        </w:tc>
        <w:tc>
          <w:tcPr>
            <w:tcW w:w="540"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bottom"/>
            <w:hideMark/>
          </w:tcPr>
          <w:p w14:paraId="116F9D21" w14:textId="77777777" w:rsidR="001A3D5E" w:rsidRPr="001A3D5E" w:rsidRDefault="001A3D5E" w:rsidP="001A3D5E">
            <w:pPr>
              <w:jc w:val="center"/>
              <w:rPr>
                <w:rFonts w:ascii="Myriad Pro" w:hAnsi="Myriad Pro" w:cs="Arial"/>
                <w:color w:val="FFFFFF"/>
                <w:sz w:val="18"/>
                <w:szCs w:val="18"/>
              </w:rPr>
            </w:pPr>
            <w:r w:rsidRPr="001A3D5E">
              <w:rPr>
                <w:rFonts w:ascii="Myriad Pro" w:hAnsi="Myriad Pro" w:cs="Arial"/>
                <w:color w:val="FFFFFF" w:themeColor="background1"/>
                <w:sz w:val="18"/>
                <w:szCs w:val="18"/>
              </w:rPr>
              <w:t>на 31.12.2018</w:t>
            </w:r>
          </w:p>
        </w:tc>
        <w:tc>
          <w:tcPr>
            <w:tcW w:w="60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bottom"/>
            <w:hideMark/>
          </w:tcPr>
          <w:p w14:paraId="01EBB643" w14:textId="77777777" w:rsidR="001A3D5E" w:rsidRPr="001A3D5E" w:rsidRDefault="001A3D5E" w:rsidP="001A3D5E">
            <w:pPr>
              <w:jc w:val="center"/>
              <w:rPr>
                <w:rFonts w:ascii="Myriad Pro" w:hAnsi="Myriad Pro" w:cs="Arial"/>
                <w:color w:val="FFFFFF"/>
                <w:sz w:val="18"/>
                <w:szCs w:val="18"/>
              </w:rPr>
            </w:pPr>
            <w:r w:rsidRPr="001A3D5E">
              <w:rPr>
                <w:rFonts w:ascii="Myriad Pro" w:hAnsi="Myriad Pro" w:cs="Arial"/>
                <w:color w:val="FFFFFF" w:themeColor="background1"/>
                <w:sz w:val="18"/>
                <w:szCs w:val="18"/>
              </w:rPr>
              <w:t>в абсолютных величинах</w:t>
            </w:r>
          </w:p>
        </w:tc>
        <w:tc>
          <w:tcPr>
            <w:tcW w:w="556"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bottom"/>
            <w:hideMark/>
          </w:tcPr>
          <w:p w14:paraId="4ABBCF74" w14:textId="77777777" w:rsidR="001A3D5E" w:rsidRPr="001A3D5E" w:rsidRDefault="001A3D5E" w:rsidP="001A3D5E">
            <w:pPr>
              <w:jc w:val="center"/>
              <w:rPr>
                <w:rFonts w:ascii="Myriad Pro" w:hAnsi="Myriad Pro" w:cs="Arial"/>
                <w:color w:val="FFFFFF"/>
                <w:sz w:val="18"/>
                <w:szCs w:val="18"/>
              </w:rPr>
            </w:pPr>
            <w:r w:rsidRPr="001A3D5E">
              <w:rPr>
                <w:rFonts w:ascii="Myriad Pro" w:hAnsi="Myriad Pro" w:cs="Arial"/>
                <w:color w:val="FFFFFF" w:themeColor="background1"/>
                <w:sz w:val="18"/>
                <w:szCs w:val="18"/>
              </w:rPr>
              <w:t>в удельных весах, %</w:t>
            </w:r>
          </w:p>
        </w:tc>
        <w:tc>
          <w:tcPr>
            <w:tcW w:w="492"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vAlign w:val="bottom"/>
            <w:hideMark/>
          </w:tcPr>
          <w:p w14:paraId="221267F1" w14:textId="77777777" w:rsidR="001A3D5E" w:rsidRPr="001A3D5E" w:rsidRDefault="001A3D5E" w:rsidP="001A3D5E">
            <w:pPr>
              <w:jc w:val="center"/>
              <w:rPr>
                <w:rFonts w:ascii="Myriad Pro" w:hAnsi="Myriad Pro" w:cs="Arial"/>
                <w:color w:val="FFFFFF"/>
                <w:sz w:val="18"/>
                <w:szCs w:val="18"/>
              </w:rPr>
            </w:pPr>
            <w:r w:rsidRPr="001A3D5E">
              <w:rPr>
                <w:rFonts w:ascii="Myriad Pro" w:hAnsi="Myriad Pro" w:cs="Arial"/>
                <w:color w:val="FFFFFF" w:themeColor="background1"/>
                <w:sz w:val="18"/>
                <w:szCs w:val="18"/>
              </w:rPr>
              <w:t>в % к изменению общей величины</w:t>
            </w:r>
          </w:p>
        </w:tc>
      </w:tr>
      <w:tr w:rsidR="001A3D5E" w:rsidRPr="001A3D5E" w14:paraId="41AFA898" w14:textId="77777777" w:rsidTr="009930FC">
        <w:trPr>
          <w:trHeight w:val="20"/>
        </w:trPr>
        <w:tc>
          <w:tcPr>
            <w:tcW w:w="1172" w:type="pct"/>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hideMark/>
          </w:tcPr>
          <w:p w14:paraId="6C199585" w14:textId="77777777" w:rsidR="001A3D5E" w:rsidRPr="001A3D5E" w:rsidRDefault="001A3D5E" w:rsidP="00C24F1B">
            <w:pPr>
              <w:rPr>
                <w:rFonts w:ascii="Myriad Pro" w:hAnsi="Myriad Pro" w:cs="Arial"/>
                <w:color w:val="000000"/>
                <w:sz w:val="18"/>
                <w:szCs w:val="18"/>
              </w:rPr>
            </w:pPr>
            <w:r w:rsidRPr="001A3D5E">
              <w:rPr>
                <w:rFonts w:ascii="Myriad Pro" w:hAnsi="Myriad Pro" w:cs="Arial"/>
                <w:color w:val="000000"/>
                <w:sz w:val="18"/>
                <w:szCs w:val="18"/>
              </w:rPr>
              <w:t xml:space="preserve">Итого </w:t>
            </w:r>
            <w:r w:rsidR="00C24F1B">
              <w:rPr>
                <w:rFonts w:ascii="Myriad Pro" w:hAnsi="Myriad Pro" w:cs="Arial"/>
                <w:color w:val="000000"/>
                <w:sz w:val="18"/>
                <w:szCs w:val="18"/>
              </w:rPr>
              <w:t>ПАССИВЫ</w:t>
            </w:r>
          </w:p>
        </w:tc>
        <w:tc>
          <w:tcPr>
            <w:tcW w:w="541"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2C8A07E1" w14:textId="77777777" w:rsidR="001A3D5E" w:rsidRPr="001A3D5E" w:rsidRDefault="001A3D5E" w:rsidP="0000725E">
            <w:pPr>
              <w:jc w:val="center"/>
              <w:rPr>
                <w:rFonts w:ascii="Myriad Pro" w:hAnsi="Myriad Pro" w:cs="Arial"/>
                <w:b/>
                <w:bCs/>
                <w:color w:val="000000"/>
                <w:sz w:val="18"/>
                <w:szCs w:val="18"/>
              </w:rPr>
            </w:pPr>
            <w:r w:rsidRPr="001A3D5E">
              <w:rPr>
                <w:rFonts w:ascii="Myriad Pro" w:hAnsi="Myriad Pro" w:cs="Arial"/>
                <w:b/>
                <w:bCs/>
                <w:color w:val="000000"/>
                <w:sz w:val="18"/>
                <w:szCs w:val="18"/>
              </w:rPr>
              <w:t>73 137 166</w:t>
            </w:r>
          </w:p>
        </w:tc>
        <w:tc>
          <w:tcPr>
            <w:tcW w:w="548"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465D0041" w14:textId="77777777" w:rsidR="001A3D5E" w:rsidRPr="001A3D5E" w:rsidRDefault="001A3D5E" w:rsidP="0000725E">
            <w:pPr>
              <w:jc w:val="center"/>
              <w:rPr>
                <w:rFonts w:ascii="Myriad Pro" w:hAnsi="Myriad Pro" w:cs="Arial"/>
                <w:b/>
                <w:bCs/>
                <w:color w:val="000000"/>
                <w:sz w:val="18"/>
                <w:szCs w:val="18"/>
              </w:rPr>
            </w:pPr>
            <w:r w:rsidRPr="001A3D5E">
              <w:rPr>
                <w:rFonts w:ascii="Myriad Pro" w:hAnsi="Myriad Pro" w:cs="Arial"/>
                <w:b/>
                <w:bCs/>
                <w:color w:val="000000"/>
                <w:sz w:val="18"/>
                <w:szCs w:val="18"/>
              </w:rPr>
              <w:t>78 678 407</w:t>
            </w:r>
          </w:p>
        </w:tc>
        <w:tc>
          <w:tcPr>
            <w:tcW w:w="548"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78DF9C52" w14:textId="77777777" w:rsidR="001A3D5E" w:rsidRPr="001A3D5E" w:rsidRDefault="001A3D5E" w:rsidP="0000725E">
            <w:pPr>
              <w:jc w:val="center"/>
              <w:rPr>
                <w:rFonts w:ascii="Myriad Pro" w:hAnsi="Myriad Pro" w:cs="Arial"/>
                <w:b/>
                <w:bCs/>
                <w:color w:val="000000"/>
                <w:sz w:val="18"/>
                <w:szCs w:val="18"/>
              </w:rPr>
            </w:pPr>
            <w:r w:rsidRPr="001A3D5E">
              <w:rPr>
                <w:rFonts w:ascii="Myriad Pro" w:hAnsi="Myriad Pro" w:cs="Arial"/>
                <w:b/>
                <w:bCs/>
                <w:color w:val="000000"/>
                <w:sz w:val="18"/>
                <w:szCs w:val="18"/>
              </w:rPr>
              <w:t>100%</w:t>
            </w:r>
          </w:p>
        </w:tc>
        <w:tc>
          <w:tcPr>
            <w:tcW w:w="540"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357CE668" w14:textId="77777777" w:rsidR="001A3D5E" w:rsidRPr="001A3D5E" w:rsidRDefault="001A3D5E" w:rsidP="0000725E">
            <w:pPr>
              <w:jc w:val="center"/>
              <w:rPr>
                <w:rFonts w:ascii="Myriad Pro" w:hAnsi="Myriad Pro" w:cs="Arial"/>
                <w:b/>
                <w:bCs/>
                <w:color w:val="000000"/>
                <w:sz w:val="18"/>
                <w:szCs w:val="18"/>
              </w:rPr>
            </w:pPr>
            <w:r w:rsidRPr="001A3D5E">
              <w:rPr>
                <w:rFonts w:ascii="Myriad Pro" w:hAnsi="Myriad Pro" w:cs="Arial"/>
                <w:b/>
                <w:bCs/>
                <w:color w:val="000000"/>
                <w:sz w:val="18"/>
                <w:szCs w:val="18"/>
              </w:rPr>
              <w:t>100%</w:t>
            </w:r>
          </w:p>
        </w:tc>
        <w:tc>
          <w:tcPr>
            <w:tcW w:w="604"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139FFDEC" w14:textId="77777777" w:rsidR="001A3D5E" w:rsidRPr="001A3D5E" w:rsidRDefault="001A3D5E" w:rsidP="0000725E">
            <w:pPr>
              <w:jc w:val="center"/>
              <w:rPr>
                <w:rFonts w:ascii="Myriad Pro" w:hAnsi="Myriad Pro" w:cs="Arial"/>
                <w:b/>
                <w:bCs/>
                <w:color w:val="000000"/>
                <w:sz w:val="18"/>
                <w:szCs w:val="18"/>
              </w:rPr>
            </w:pPr>
            <w:r w:rsidRPr="001A3D5E">
              <w:rPr>
                <w:rFonts w:ascii="Myriad Pro" w:hAnsi="Myriad Pro" w:cs="Arial"/>
                <w:b/>
                <w:bCs/>
                <w:color w:val="000000"/>
                <w:sz w:val="18"/>
                <w:szCs w:val="18"/>
              </w:rPr>
              <w:t>5 541 241</w:t>
            </w:r>
          </w:p>
        </w:tc>
        <w:tc>
          <w:tcPr>
            <w:tcW w:w="556"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7BDD0DEA" w14:textId="77777777" w:rsidR="001A3D5E" w:rsidRPr="001A3D5E" w:rsidRDefault="001A3D5E" w:rsidP="0000725E">
            <w:pPr>
              <w:jc w:val="center"/>
              <w:rPr>
                <w:rFonts w:ascii="Myriad Pro" w:hAnsi="Myriad Pro" w:cs="Arial"/>
                <w:b/>
                <w:bCs/>
                <w:color w:val="000000"/>
                <w:sz w:val="18"/>
                <w:szCs w:val="18"/>
              </w:rPr>
            </w:pPr>
          </w:p>
        </w:tc>
        <w:tc>
          <w:tcPr>
            <w:tcW w:w="492"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6A6BB946" w14:textId="77777777" w:rsidR="001A3D5E" w:rsidRPr="001A3D5E" w:rsidRDefault="001A3D5E" w:rsidP="0000725E">
            <w:pPr>
              <w:jc w:val="center"/>
              <w:rPr>
                <w:rFonts w:ascii="Myriad Pro" w:hAnsi="Myriad Pro" w:cs="Arial"/>
                <w:b/>
                <w:bCs/>
                <w:color w:val="000000"/>
                <w:sz w:val="18"/>
                <w:szCs w:val="18"/>
              </w:rPr>
            </w:pPr>
            <w:r w:rsidRPr="001A3D5E">
              <w:rPr>
                <w:rFonts w:ascii="Myriad Pro" w:hAnsi="Myriad Pro" w:cs="Arial"/>
                <w:b/>
                <w:bCs/>
                <w:color w:val="000000"/>
                <w:sz w:val="18"/>
                <w:szCs w:val="18"/>
              </w:rPr>
              <w:t>100%</w:t>
            </w:r>
          </w:p>
        </w:tc>
      </w:tr>
      <w:tr w:rsidR="001A3D5E" w:rsidRPr="001A3D5E" w14:paraId="0D028D72" w14:textId="77777777" w:rsidTr="009930FC">
        <w:trPr>
          <w:trHeight w:val="20"/>
        </w:trPr>
        <w:tc>
          <w:tcPr>
            <w:tcW w:w="1172" w:type="pct"/>
            <w:tcBorders>
              <w:top w:val="nil"/>
              <w:left w:val="single" w:sz="4" w:space="0" w:color="auto"/>
              <w:bottom w:val="single" w:sz="4" w:space="0" w:color="auto"/>
              <w:right w:val="single" w:sz="4" w:space="0" w:color="auto"/>
            </w:tcBorders>
            <w:shd w:val="clear" w:color="auto" w:fill="auto"/>
            <w:vAlign w:val="center"/>
            <w:hideMark/>
          </w:tcPr>
          <w:p w14:paraId="0AE393DB" w14:textId="77777777" w:rsidR="001A3D5E" w:rsidRPr="001A3D5E" w:rsidRDefault="001A3D5E" w:rsidP="00C24F1B">
            <w:pPr>
              <w:rPr>
                <w:rFonts w:ascii="Myriad Pro" w:hAnsi="Myriad Pro" w:cs="Arial"/>
                <w:color w:val="000000"/>
                <w:sz w:val="18"/>
                <w:szCs w:val="18"/>
              </w:rPr>
            </w:pPr>
            <w:r w:rsidRPr="001A3D5E">
              <w:rPr>
                <w:rFonts w:ascii="Myriad Pro" w:hAnsi="Myriad Pro" w:cs="Arial"/>
                <w:color w:val="000000"/>
                <w:sz w:val="18"/>
                <w:szCs w:val="18"/>
              </w:rPr>
              <w:t>Собственный капитал</w:t>
            </w:r>
          </w:p>
        </w:tc>
        <w:tc>
          <w:tcPr>
            <w:tcW w:w="541" w:type="pct"/>
            <w:tcBorders>
              <w:top w:val="nil"/>
              <w:left w:val="nil"/>
              <w:bottom w:val="single" w:sz="4" w:space="0" w:color="auto"/>
              <w:right w:val="single" w:sz="4" w:space="0" w:color="auto"/>
            </w:tcBorders>
            <w:shd w:val="clear" w:color="auto" w:fill="auto"/>
            <w:noWrap/>
            <w:vAlign w:val="center"/>
            <w:hideMark/>
          </w:tcPr>
          <w:p w14:paraId="57ABFAB8" w14:textId="77777777" w:rsidR="001A3D5E" w:rsidRPr="001A3D5E" w:rsidRDefault="001A3D5E" w:rsidP="0000725E">
            <w:pPr>
              <w:jc w:val="center"/>
              <w:rPr>
                <w:rFonts w:ascii="Myriad Pro" w:hAnsi="Myriad Pro" w:cs="Arial"/>
                <w:color w:val="000000"/>
                <w:sz w:val="18"/>
                <w:szCs w:val="18"/>
              </w:rPr>
            </w:pPr>
            <w:r w:rsidRPr="001A3D5E">
              <w:rPr>
                <w:rFonts w:ascii="Myriad Pro" w:hAnsi="Myriad Pro" w:cs="Arial"/>
                <w:color w:val="000000"/>
                <w:sz w:val="18"/>
                <w:szCs w:val="18"/>
              </w:rPr>
              <w:t>28 714 209</w:t>
            </w:r>
          </w:p>
        </w:tc>
        <w:tc>
          <w:tcPr>
            <w:tcW w:w="548" w:type="pct"/>
            <w:tcBorders>
              <w:top w:val="nil"/>
              <w:left w:val="nil"/>
              <w:bottom w:val="single" w:sz="4" w:space="0" w:color="auto"/>
              <w:right w:val="single" w:sz="4" w:space="0" w:color="auto"/>
            </w:tcBorders>
            <w:shd w:val="clear" w:color="auto" w:fill="auto"/>
            <w:noWrap/>
            <w:vAlign w:val="center"/>
            <w:hideMark/>
          </w:tcPr>
          <w:p w14:paraId="7BBE4D97" w14:textId="77777777" w:rsidR="001A3D5E" w:rsidRPr="001A3D5E" w:rsidRDefault="001A3D5E" w:rsidP="0000725E">
            <w:pPr>
              <w:jc w:val="center"/>
              <w:rPr>
                <w:rFonts w:ascii="Myriad Pro" w:hAnsi="Myriad Pro" w:cs="Arial"/>
                <w:color w:val="000000"/>
                <w:sz w:val="18"/>
                <w:szCs w:val="18"/>
              </w:rPr>
            </w:pPr>
            <w:r w:rsidRPr="001A3D5E">
              <w:rPr>
                <w:rFonts w:ascii="Myriad Pro" w:hAnsi="Myriad Pro" w:cs="Arial"/>
                <w:color w:val="000000"/>
                <w:sz w:val="18"/>
                <w:szCs w:val="18"/>
              </w:rPr>
              <w:t>29 193 370</w:t>
            </w:r>
          </w:p>
        </w:tc>
        <w:tc>
          <w:tcPr>
            <w:tcW w:w="548" w:type="pct"/>
            <w:tcBorders>
              <w:top w:val="nil"/>
              <w:left w:val="nil"/>
              <w:bottom w:val="single" w:sz="4" w:space="0" w:color="auto"/>
              <w:right w:val="single" w:sz="4" w:space="0" w:color="auto"/>
            </w:tcBorders>
            <w:shd w:val="clear" w:color="auto" w:fill="auto"/>
            <w:noWrap/>
            <w:vAlign w:val="center"/>
            <w:hideMark/>
          </w:tcPr>
          <w:p w14:paraId="4EB39782" w14:textId="77777777" w:rsidR="001A3D5E" w:rsidRPr="001A3D5E" w:rsidRDefault="001A3D5E" w:rsidP="0000725E">
            <w:pPr>
              <w:jc w:val="center"/>
              <w:rPr>
                <w:rFonts w:ascii="Myriad Pro" w:hAnsi="Myriad Pro" w:cs="Arial"/>
                <w:color w:val="000000"/>
                <w:sz w:val="18"/>
                <w:szCs w:val="18"/>
              </w:rPr>
            </w:pPr>
            <w:r w:rsidRPr="001A3D5E">
              <w:rPr>
                <w:rFonts w:ascii="Myriad Pro" w:hAnsi="Myriad Pro" w:cs="Arial"/>
                <w:color w:val="000000"/>
                <w:sz w:val="18"/>
                <w:szCs w:val="18"/>
              </w:rPr>
              <w:t>39,26%</w:t>
            </w:r>
          </w:p>
        </w:tc>
        <w:tc>
          <w:tcPr>
            <w:tcW w:w="540" w:type="pct"/>
            <w:tcBorders>
              <w:top w:val="nil"/>
              <w:left w:val="nil"/>
              <w:bottom w:val="single" w:sz="4" w:space="0" w:color="auto"/>
              <w:right w:val="single" w:sz="4" w:space="0" w:color="auto"/>
            </w:tcBorders>
            <w:shd w:val="clear" w:color="auto" w:fill="auto"/>
            <w:noWrap/>
            <w:vAlign w:val="center"/>
            <w:hideMark/>
          </w:tcPr>
          <w:p w14:paraId="5AC84797" w14:textId="77777777" w:rsidR="001A3D5E" w:rsidRPr="001A3D5E" w:rsidRDefault="001A3D5E" w:rsidP="0000725E">
            <w:pPr>
              <w:jc w:val="center"/>
              <w:rPr>
                <w:rFonts w:ascii="Myriad Pro" w:hAnsi="Myriad Pro" w:cs="Arial"/>
                <w:color w:val="000000"/>
                <w:sz w:val="18"/>
                <w:szCs w:val="18"/>
              </w:rPr>
            </w:pPr>
            <w:r w:rsidRPr="001A3D5E">
              <w:rPr>
                <w:rFonts w:ascii="Myriad Pro" w:hAnsi="Myriad Pro" w:cs="Arial"/>
                <w:color w:val="000000"/>
                <w:sz w:val="18"/>
                <w:szCs w:val="18"/>
              </w:rPr>
              <w:t>37,10%</w:t>
            </w:r>
          </w:p>
        </w:tc>
        <w:tc>
          <w:tcPr>
            <w:tcW w:w="604" w:type="pct"/>
            <w:tcBorders>
              <w:top w:val="nil"/>
              <w:left w:val="nil"/>
              <w:bottom w:val="single" w:sz="4" w:space="0" w:color="auto"/>
              <w:right w:val="single" w:sz="4" w:space="0" w:color="auto"/>
            </w:tcBorders>
            <w:shd w:val="clear" w:color="auto" w:fill="auto"/>
            <w:noWrap/>
            <w:vAlign w:val="center"/>
            <w:hideMark/>
          </w:tcPr>
          <w:p w14:paraId="506F653D" w14:textId="77777777" w:rsidR="001A3D5E" w:rsidRPr="001A3D5E" w:rsidRDefault="001A3D5E" w:rsidP="0000725E">
            <w:pPr>
              <w:jc w:val="center"/>
              <w:rPr>
                <w:rFonts w:ascii="Myriad Pro" w:hAnsi="Myriad Pro" w:cs="Arial"/>
                <w:color w:val="000000"/>
                <w:sz w:val="18"/>
                <w:szCs w:val="18"/>
              </w:rPr>
            </w:pPr>
            <w:r w:rsidRPr="001A3D5E">
              <w:rPr>
                <w:rFonts w:ascii="Myriad Pro" w:hAnsi="Myriad Pro" w:cs="Arial"/>
                <w:color w:val="000000"/>
                <w:sz w:val="18"/>
                <w:szCs w:val="18"/>
              </w:rPr>
              <w:t>479 161</w:t>
            </w:r>
          </w:p>
        </w:tc>
        <w:tc>
          <w:tcPr>
            <w:tcW w:w="556" w:type="pct"/>
            <w:tcBorders>
              <w:top w:val="nil"/>
              <w:left w:val="nil"/>
              <w:bottom w:val="single" w:sz="4" w:space="0" w:color="auto"/>
              <w:right w:val="single" w:sz="4" w:space="0" w:color="auto"/>
            </w:tcBorders>
            <w:shd w:val="clear" w:color="auto" w:fill="auto"/>
            <w:noWrap/>
            <w:vAlign w:val="center"/>
            <w:hideMark/>
          </w:tcPr>
          <w:p w14:paraId="5C8BB8E3" w14:textId="77777777" w:rsidR="001A3D5E" w:rsidRPr="001A3D5E" w:rsidRDefault="001A3D5E" w:rsidP="0000725E">
            <w:pPr>
              <w:jc w:val="center"/>
              <w:rPr>
                <w:rFonts w:ascii="Myriad Pro" w:hAnsi="Myriad Pro" w:cs="Arial"/>
                <w:color w:val="000000"/>
                <w:sz w:val="18"/>
                <w:szCs w:val="18"/>
              </w:rPr>
            </w:pPr>
            <w:r w:rsidRPr="001A3D5E">
              <w:rPr>
                <w:rFonts w:ascii="Myriad Pro" w:hAnsi="Myriad Pro" w:cs="Arial"/>
                <w:color w:val="000000"/>
                <w:sz w:val="18"/>
                <w:szCs w:val="18"/>
              </w:rPr>
              <w:t>1,67%</w:t>
            </w:r>
          </w:p>
        </w:tc>
        <w:tc>
          <w:tcPr>
            <w:tcW w:w="492" w:type="pct"/>
            <w:tcBorders>
              <w:top w:val="nil"/>
              <w:left w:val="nil"/>
              <w:bottom w:val="single" w:sz="4" w:space="0" w:color="auto"/>
              <w:right w:val="single" w:sz="4" w:space="0" w:color="auto"/>
            </w:tcBorders>
            <w:shd w:val="clear" w:color="auto" w:fill="auto"/>
            <w:noWrap/>
            <w:vAlign w:val="center"/>
            <w:hideMark/>
          </w:tcPr>
          <w:p w14:paraId="7740D399" w14:textId="77777777" w:rsidR="001A3D5E" w:rsidRPr="001A3D5E" w:rsidRDefault="001A3D5E" w:rsidP="0000725E">
            <w:pPr>
              <w:jc w:val="center"/>
              <w:rPr>
                <w:rFonts w:ascii="Myriad Pro" w:hAnsi="Myriad Pro" w:cs="Arial"/>
                <w:color w:val="000000"/>
                <w:sz w:val="18"/>
                <w:szCs w:val="18"/>
              </w:rPr>
            </w:pPr>
            <w:r w:rsidRPr="001A3D5E">
              <w:rPr>
                <w:rFonts w:ascii="Myriad Pro" w:hAnsi="Myriad Pro" w:cs="Arial"/>
                <w:color w:val="000000"/>
                <w:sz w:val="18"/>
                <w:szCs w:val="18"/>
              </w:rPr>
              <w:t>8,65%</w:t>
            </w:r>
          </w:p>
        </w:tc>
      </w:tr>
      <w:tr w:rsidR="001A3D5E" w:rsidRPr="001A3D5E" w14:paraId="2B53F208" w14:textId="77777777" w:rsidTr="009930FC">
        <w:trPr>
          <w:trHeight w:val="20"/>
        </w:trPr>
        <w:tc>
          <w:tcPr>
            <w:tcW w:w="1172" w:type="pct"/>
            <w:tcBorders>
              <w:top w:val="nil"/>
              <w:left w:val="single" w:sz="4" w:space="0" w:color="auto"/>
              <w:bottom w:val="single" w:sz="4" w:space="0" w:color="auto"/>
              <w:right w:val="single" w:sz="4" w:space="0" w:color="auto"/>
            </w:tcBorders>
            <w:shd w:val="clear" w:color="auto" w:fill="auto"/>
            <w:vAlign w:val="center"/>
            <w:hideMark/>
          </w:tcPr>
          <w:p w14:paraId="35F90171" w14:textId="77777777" w:rsidR="001A3D5E" w:rsidRPr="001A3D5E" w:rsidRDefault="001A3D5E" w:rsidP="00C24F1B">
            <w:pPr>
              <w:rPr>
                <w:rFonts w:ascii="Myriad Pro" w:hAnsi="Myriad Pro" w:cs="Arial"/>
                <w:color w:val="000000"/>
                <w:sz w:val="18"/>
                <w:szCs w:val="18"/>
              </w:rPr>
            </w:pPr>
            <w:r w:rsidRPr="001A3D5E">
              <w:rPr>
                <w:rFonts w:ascii="Myriad Pro" w:hAnsi="Myriad Pro" w:cs="Arial"/>
                <w:color w:val="000000"/>
                <w:sz w:val="18"/>
                <w:szCs w:val="18"/>
              </w:rPr>
              <w:t>Заемные долгосрочные средства (долгосрочные обязательства)</w:t>
            </w:r>
          </w:p>
        </w:tc>
        <w:tc>
          <w:tcPr>
            <w:tcW w:w="541" w:type="pct"/>
            <w:tcBorders>
              <w:top w:val="nil"/>
              <w:left w:val="nil"/>
              <w:bottom w:val="single" w:sz="4" w:space="0" w:color="auto"/>
              <w:right w:val="single" w:sz="4" w:space="0" w:color="auto"/>
            </w:tcBorders>
            <w:shd w:val="clear" w:color="auto" w:fill="auto"/>
            <w:noWrap/>
            <w:vAlign w:val="center"/>
            <w:hideMark/>
          </w:tcPr>
          <w:p w14:paraId="2CB91A47" w14:textId="77777777" w:rsidR="001A3D5E" w:rsidRPr="001A3D5E" w:rsidRDefault="001A3D5E" w:rsidP="0000725E">
            <w:pPr>
              <w:jc w:val="center"/>
              <w:rPr>
                <w:rFonts w:ascii="Myriad Pro" w:hAnsi="Myriad Pro" w:cs="Arial"/>
                <w:color w:val="000000"/>
                <w:sz w:val="18"/>
                <w:szCs w:val="18"/>
              </w:rPr>
            </w:pPr>
            <w:r w:rsidRPr="001A3D5E">
              <w:rPr>
                <w:rFonts w:ascii="Myriad Pro" w:hAnsi="Myriad Pro" w:cs="Arial"/>
                <w:color w:val="000000"/>
                <w:sz w:val="18"/>
                <w:szCs w:val="18"/>
              </w:rPr>
              <w:t>28 781 553</w:t>
            </w:r>
          </w:p>
        </w:tc>
        <w:tc>
          <w:tcPr>
            <w:tcW w:w="548" w:type="pct"/>
            <w:tcBorders>
              <w:top w:val="nil"/>
              <w:left w:val="nil"/>
              <w:bottom w:val="single" w:sz="4" w:space="0" w:color="auto"/>
              <w:right w:val="single" w:sz="4" w:space="0" w:color="auto"/>
            </w:tcBorders>
            <w:shd w:val="clear" w:color="auto" w:fill="auto"/>
            <w:noWrap/>
            <w:vAlign w:val="center"/>
            <w:hideMark/>
          </w:tcPr>
          <w:p w14:paraId="5431E18B" w14:textId="77777777" w:rsidR="001A3D5E" w:rsidRPr="001A3D5E" w:rsidRDefault="001A3D5E" w:rsidP="0000725E">
            <w:pPr>
              <w:jc w:val="center"/>
              <w:rPr>
                <w:rFonts w:ascii="Myriad Pro" w:hAnsi="Myriad Pro" w:cs="Arial"/>
                <w:color w:val="000000"/>
                <w:sz w:val="18"/>
                <w:szCs w:val="18"/>
              </w:rPr>
            </w:pPr>
            <w:r w:rsidRPr="001A3D5E">
              <w:rPr>
                <w:rFonts w:ascii="Myriad Pro" w:hAnsi="Myriad Pro" w:cs="Arial"/>
                <w:color w:val="000000"/>
                <w:sz w:val="18"/>
                <w:szCs w:val="18"/>
              </w:rPr>
              <w:t>24 692 783</w:t>
            </w:r>
          </w:p>
        </w:tc>
        <w:tc>
          <w:tcPr>
            <w:tcW w:w="548" w:type="pct"/>
            <w:tcBorders>
              <w:top w:val="nil"/>
              <w:left w:val="nil"/>
              <w:bottom w:val="single" w:sz="4" w:space="0" w:color="auto"/>
              <w:right w:val="single" w:sz="4" w:space="0" w:color="auto"/>
            </w:tcBorders>
            <w:shd w:val="clear" w:color="auto" w:fill="auto"/>
            <w:noWrap/>
            <w:vAlign w:val="center"/>
            <w:hideMark/>
          </w:tcPr>
          <w:p w14:paraId="18A683D7" w14:textId="77777777" w:rsidR="001A3D5E" w:rsidRPr="001A3D5E" w:rsidRDefault="001A3D5E" w:rsidP="0000725E">
            <w:pPr>
              <w:jc w:val="center"/>
              <w:rPr>
                <w:rFonts w:ascii="Myriad Pro" w:hAnsi="Myriad Pro" w:cs="Arial"/>
                <w:color w:val="000000"/>
                <w:sz w:val="18"/>
                <w:szCs w:val="18"/>
              </w:rPr>
            </w:pPr>
            <w:r w:rsidRPr="001A3D5E">
              <w:rPr>
                <w:rFonts w:ascii="Myriad Pro" w:hAnsi="Myriad Pro" w:cs="Arial"/>
                <w:color w:val="000000"/>
                <w:sz w:val="18"/>
                <w:szCs w:val="18"/>
              </w:rPr>
              <w:t>39,35%</w:t>
            </w:r>
          </w:p>
        </w:tc>
        <w:tc>
          <w:tcPr>
            <w:tcW w:w="540" w:type="pct"/>
            <w:tcBorders>
              <w:top w:val="nil"/>
              <w:left w:val="nil"/>
              <w:bottom w:val="single" w:sz="4" w:space="0" w:color="auto"/>
              <w:right w:val="single" w:sz="4" w:space="0" w:color="auto"/>
            </w:tcBorders>
            <w:shd w:val="clear" w:color="auto" w:fill="auto"/>
            <w:noWrap/>
            <w:vAlign w:val="center"/>
            <w:hideMark/>
          </w:tcPr>
          <w:p w14:paraId="471C89A0" w14:textId="77777777" w:rsidR="001A3D5E" w:rsidRPr="001A3D5E" w:rsidRDefault="001A3D5E" w:rsidP="0000725E">
            <w:pPr>
              <w:jc w:val="center"/>
              <w:rPr>
                <w:rFonts w:ascii="Myriad Pro" w:hAnsi="Myriad Pro" w:cs="Arial"/>
                <w:color w:val="000000"/>
                <w:sz w:val="18"/>
                <w:szCs w:val="18"/>
              </w:rPr>
            </w:pPr>
            <w:r w:rsidRPr="001A3D5E">
              <w:rPr>
                <w:rFonts w:ascii="Myriad Pro" w:hAnsi="Myriad Pro" w:cs="Arial"/>
                <w:color w:val="000000"/>
                <w:sz w:val="18"/>
                <w:szCs w:val="18"/>
              </w:rPr>
              <w:t>31,38%</w:t>
            </w:r>
          </w:p>
        </w:tc>
        <w:tc>
          <w:tcPr>
            <w:tcW w:w="604" w:type="pct"/>
            <w:tcBorders>
              <w:top w:val="nil"/>
              <w:left w:val="nil"/>
              <w:bottom w:val="single" w:sz="4" w:space="0" w:color="auto"/>
              <w:right w:val="single" w:sz="4" w:space="0" w:color="auto"/>
            </w:tcBorders>
            <w:shd w:val="clear" w:color="auto" w:fill="auto"/>
            <w:noWrap/>
            <w:vAlign w:val="center"/>
            <w:hideMark/>
          </w:tcPr>
          <w:p w14:paraId="2CD893A5" w14:textId="77777777" w:rsidR="001A3D5E" w:rsidRPr="001A3D5E" w:rsidRDefault="001A3D5E" w:rsidP="0000725E">
            <w:pPr>
              <w:jc w:val="center"/>
              <w:rPr>
                <w:rFonts w:ascii="Myriad Pro" w:hAnsi="Myriad Pro" w:cs="Arial"/>
                <w:color w:val="000000"/>
                <w:sz w:val="18"/>
                <w:szCs w:val="18"/>
              </w:rPr>
            </w:pPr>
            <w:r w:rsidRPr="001A3D5E">
              <w:rPr>
                <w:rFonts w:ascii="Myriad Pro" w:hAnsi="Myriad Pro" w:cs="Arial"/>
                <w:color w:val="000000"/>
                <w:sz w:val="18"/>
                <w:szCs w:val="18"/>
              </w:rPr>
              <w:t>-4 088 770</w:t>
            </w:r>
          </w:p>
        </w:tc>
        <w:tc>
          <w:tcPr>
            <w:tcW w:w="556" w:type="pct"/>
            <w:tcBorders>
              <w:top w:val="nil"/>
              <w:left w:val="nil"/>
              <w:bottom w:val="single" w:sz="4" w:space="0" w:color="auto"/>
              <w:right w:val="single" w:sz="4" w:space="0" w:color="auto"/>
            </w:tcBorders>
            <w:shd w:val="clear" w:color="auto" w:fill="auto"/>
            <w:noWrap/>
            <w:vAlign w:val="center"/>
            <w:hideMark/>
          </w:tcPr>
          <w:p w14:paraId="0BA4F697" w14:textId="77777777" w:rsidR="001A3D5E" w:rsidRPr="001A3D5E" w:rsidRDefault="001A3D5E" w:rsidP="0000725E">
            <w:pPr>
              <w:jc w:val="center"/>
              <w:rPr>
                <w:rFonts w:ascii="Myriad Pro" w:hAnsi="Myriad Pro" w:cs="Arial"/>
                <w:color w:val="000000"/>
                <w:sz w:val="18"/>
                <w:szCs w:val="18"/>
              </w:rPr>
            </w:pPr>
            <w:r w:rsidRPr="001A3D5E">
              <w:rPr>
                <w:rFonts w:ascii="Myriad Pro" w:hAnsi="Myriad Pro" w:cs="Arial"/>
                <w:color w:val="000000"/>
                <w:sz w:val="18"/>
                <w:szCs w:val="18"/>
              </w:rPr>
              <w:t>-14,21%</w:t>
            </w:r>
          </w:p>
        </w:tc>
        <w:tc>
          <w:tcPr>
            <w:tcW w:w="492" w:type="pct"/>
            <w:tcBorders>
              <w:top w:val="nil"/>
              <w:left w:val="nil"/>
              <w:bottom w:val="single" w:sz="4" w:space="0" w:color="auto"/>
              <w:right w:val="single" w:sz="4" w:space="0" w:color="auto"/>
            </w:tcBorders>
            <w:shd w:val="clear" w:color="auto" w:fill="auto"/>
            <w:noWrap/>
            <w:vAlign w:val="center"/>
            <w:hideMark/>
          </w:tcPr>
          <w:p w14:paraId="5294A392" w14:textId="77777777" w:rsidR="001A3D5E" w:rsidRPr="001A3D5E" w:rsidRDefault="001A3D5E" w:rsidP="0000725E">
            <w:pPr>
              <w:jc w:val="center"/>
              <w:rPr>
                <w:rFonts w:ascii="Myriad Pro" w:hAnsi="Myriad Pro" w:cs="Arial"/>
                <w:color w:val="000000"/>
                <w:sz w:val="18"/>
                <w:szCs w:val="18"/>
              </w:rPr>
            </w:pPr>
            <w:r w:rsidRPr="001A3D5E">
              <w:rPr>
                <w:rFonts w:ascii="Myriad Pro" w:hAnsi="Myriad Pro" w:cs="Arial"/>
                <w:color w:val="000000"/>
                <w:sz w:val="18"/>
                <w:szCs w:val="18"/>
              </w:rPr>
              <w:t>-73,79%</w:t>
            </w:r>
          </w:p>
        </w:tc>
      </w:tr>
      <w:tr w:rsidR="001A3D5E" w:rsidRPr="001A3D5E" w14:paraId="5BDBA07D" w14:textId="77777777" w:rsidTr="009930FC">
        <w:trPr>
          <w:trHeight w:val="20"/>
        </w:trPr>
        <w:tc>
          <w:tcPr>
            <w:tcW w:w="1172" w:type="pct"/>
            <w:tcBorders>
              <w:top w:val="nil"/>
              <w:left w:val="single" w:sz="4" w:space="0" w:color="auto"/>
              <w:bottom w:val="single" w:sz="4" w:space="0" w:color="auto"/>
              <w:right w:val="single" w:sz="4" w:space="0" w:color="auto"/>
            </w:tcBorders>
            <w:shd w:val="clear" w:color="auto" w:fill="auto"/>
            <w:vAlign w:val="center"/>
            <w:hideMark/>
          </w:tcPr>
          <w:p w14:paraId="4E78D627" w14:textId="77777777" w:rsidR="001A3D5E" w:rsidRPr="001A3D5E" w:rsidRDefault="001A3D5E" w:rsidP="00C24F1B">
            <w:pPr>
              <w:rPr>
                <w:rFonts w:ascii="Myriad Pro" w:hAnsi="Myriad Pro" w:cs="Arial"/>
                <w:color w:val="000000"/>
                <w:sz w:val="18"/>
                <w:szCs w:val="18"/>
              </w:rPr>
            </w:pPr>
            <w:r w:rsidRPr="001A3D5E">
              <w:rPr>
                <w:rFonts w:ascii="Myriad Pro" w:hAnsi="Myriad Pro" w:cs="Arial"/>
                <w:color w:val="000000"/>
                <w:sz w:val="18"/>
                <w:szCs w:val="18"/>
              </w:rPr>
              <w:t>Заемные краткосрочные средства (краткосрочные обязательства)</w:t>
            </w:r>
          </w:p>
        </w:tc>
        <w:tc>
          <w:tcPr>
            <w:tcW w:w="541" w:type="pct"/>
            <w:tcBorders>
              <w:top w:val="nil"/>
              <w:left w:val="nil"/>
              <w:bottom w:val="single" w:sz="4" w:space="0" w:color="auto"/>
              <w:right w:val="single" w:sz="4" w:space="0" w:color="auto"/>
            </w:tcBorders>
            <w:shd w:val="clear" w:color="auto" w:fill="auto"/>
            <w:noWrap/>
            <w:vAlign w:val="center"/>
            <w:hideMark/>
          </w:tcPr>
          <w:p w14:paraId="0CBC6752" w14:textId="77777777" w:rsidR="001A3D5E" w:rsidRPr="001A3D5E" w:rsidRDefault="001A3D5E" w:rsidP="0000725E">
            <w:pPr>
              <w:jc w:val="center"/>
              <w:rPr>
                <w:rFonts w:ascii="Myriad Pro" w:hAnsi="Myriad Pro" w:cs="Arial"/>
                <w:color w:val="000000"/>
                <w:sz w:val="18"/>
                <w:szCs w:val="18"/>
              </w:rPr>
            </w:pPr>
            <w:r w:rsidRPr="001A3D5E">
              <w:rPr>
                <w:rFonts w:ascii="Myriad Pro" w:hAnsi="Myriad Pro" w:cs="Arial"/>
                <w:color w:val="000000"/>
                <w:sz w:val="18"/>
                <w:szCs w:val="18"/>
              </w:rPr>
              <w:t>15 641 404</w:t>
            </w:r>
          </w:p>
        </w:tc>
        <w:tc>
          <w:tcPr>
            <w:tcW w:w="548" w:type="pct"/>
            <w:tcBorders>
              <w:top w:val="nil"/>
              <w:left w:val="nil"/>
              <w:bottom w:val="single" w:sz="4" w:space="0" w:color="auto"/>
              <w:right w:val="single" w:sz="4" w:space="0" w:color="auto"/>
            </w:tcBorders>
            <w:shd w:val="clear" w:color="auto" w:fill="auto"/>
            <w:noWrap/>
            <w:vAlign w:val="center"/>
            <w:hideMark/>
          </w:tcPr>
          <w:p w14:paraId="32D45D67" w14:textId="77777777" w:rsidR="001A3D5E" w:rsidRPr="001A3D5E" w:rsidRDefault="001A3D5E" w:rsidP="0000725E">
            <w:pPr>
              <w:jc w:val="center"/>
              <w:rPr>
                <w:rFonts w:ascii="Myriad Pro" w:hAnsi="Myriad Pro" w:cs="Arial"/>
                <w:color w:val="000000"/>
                <w:sz w:val="18"/>
                <w:szCs w:val="18"/>
              </w:rPr>
            </w:pPr>
            <w:r w:rsidRPr="001A3D5E">
              <w:rPr>
                <w:rFonts w:ascii="Myriad Pro" w:hAnsi="Myriad Pro" w:cs="Arial"/>
                <w:color w:val="000000"/>
                <w:sz w:val="18"/>
                <w:szCs w:val="18"/>
              </w:rPr>
              <w:t>24 792 254</w:t>
            </w:r>
          </w:p>
        </w:tc>
        <w:tc>
          <w:tcPr>
            <w:tcW w:w="548" w:type="pct"/>
            <w:tcBorders>
              <w:top w:val="nil"/>
              <w:left w:val="nil"/>
              <w:bottom w:val="single" w:sz="4" w:space="0" w:color="auto"/>
              <w:right w:val="single" w:sz="4" w:space="0" w:color="auto"/>
            </w:tcBorders>
            <w:shd w:val="clear" w:color="auto" w:fill="auto"/>
            <w:noWrap/>
            <w:vAlign w:val="center"/>
            <w:hideMark/>
          </w:tcPr>
          <w:p w14:paraId="180FFD21" w14:textId="77777777" w:rsidR="001A3D5E" w:rsidRPr="001A3D5E" w:rsidRDefault="001A3D5E" w:rsidP="0000725E">
            <w:pPr>
              <w:jc w:val="center"/>
              <w:rPr>
                <w:rFonts w:ascii="Myriad Pro" w:hAnsi="Myriad Pro" w:cs="Arial"/>
                <w:color w:val="000000"/>
                <w:sz w:val="18"/>
                <w:szCs w:val="18"/>
              </w:rPr>
            </w:pPr>
            <w:r w:rsidRPr="001A3D5E">
              <w:rPr>
                <w:rFonts w:ascii="Myriad Pro" w:hAnsi="Myriad Pro" w:cs="Arial"/>
                <w:color w:val="000000"/>
                <w:sz w:val="18"/>
                <w:szCs w:val="18"/>
              </w:rPr>
              <w:t>21,39%</w:t>
            </w:r>
          </w:p>
        </w:tc>
        <w:tc>
          <w:tcPr>
            <w:tcW w:w="540" w:type="pct"/>
            <w:tcBorders>
              <w:top w:val="nil"/>
              <w:left w:val="nil"/>
              <w:bottom w:val="single" w:sz="4" w:space="0" w:color="auto"/>
              <w:right w:val="single" w:sz="4" w:space="0" w:color="auto"/>
            </w:tcBorders>
            <w:shd w:val="clear" w:color="auto" w:fill="auto"/>
            <w:noWrap/>
            <w:vAlign w:val="center"/>
            <w:hideMark/>
          </w:tcPr>
          <w:p w14:paraId="386EA41E" w14:textId="77777777" w:rsidR="001A3D5E" w:rsidRPr="001A3D5E" w:rsidRDefault="001A3D5E" w:rsidP="0000725E">
            <w:pPr>
              <w:jc w:val="center"/>
              <w:rPr>
                <w:rFonts w:ascii="Myriad Pro" w:hAnsi="Myriad Pro" w:cs="Arial"/>
                <w:color w:val="000000"/>
                <w:sz w:val="18"/>
                <w:szCs w:val="18"/>
              </w:rPr>
            </w:pPr>
            <w:r w:rsidRPr="001A3D5E">
              <w:rPr>
                <w:rFonts w:ascii="Myriad Pro" w:hAnsi="Myriad Pro" w:cs="Arial"/>
                <w:color w:val="000000"/>
                <w:sz w:val="18"/>
                <w:szCs w:val="18"/>
              </w:rPr>
              <w:t>31,51%</w:t>
            </w:r>
          </w:p>
        </w:tc>
        <w:tc>
          <w:tcPr>
            <w:tcW w:w="604" w:type="pct"/>
            <w:tcBorders>
              <w:top w:val="nil"/>
              <w:left w:val="nil"/>
              <w:bottom w:val="single" w:sz="4" w:space="0" w:color="auto"/>
              <w:right w:val="single" w:sz="4" w:space="0" w:color="auto"/>
            </w:tcBorders>
            <w:shd w:val="clear" w:color="auto" w:fill="auto"/>
            <w:noWrap/>
            <w:vAlign w:val="center"/>
            <w:hideMark/>
          </w:tcPr>
          <w:p w14:paraId="079AF788" w14:textId="77777777" w:rsidR="001A3D5E" w:rsidRPr="001A3D5E" w:rsidRDefault="001A3D5E" w:rsidP="0000725E">
            <w:pPr>
              <w:jc w:val="center"/>
              <w:rPr>
                <w:rFonts w:ascii="Myriad Pro" w:hAnsi="Myriad Pro" w:cs="Arial"/>
                <w:color w:val="000000"/>
                <w:sz w:val="18"/>
                <w:szCs w:val="18"/>
              </w:rPr>
            </w:pPr>
            <w:r w:rsidRPr="001A3D5E">
              <w:rPr>
                <w:rFonts w:ascii="Myriad Pro" w:hAnsi="Myriad Pro" w:cs="Arial"/>
                <w:color w:val="000000"/>
                <w:sz w:val="18"/>
                <w:szCs w:val="18"/>
              </w:rPr>
              <w:t>9 150 850</w:t>
            </w:r>
          </w:p>
        </w:tc>
        <w:tc>
          <w:tcPr>
            <w:tcW w:w="556" w:type="pct"/>
            <w:tcBorders>
              <w:top w:val="nil"/>
              <w:left w:val="nil"/>
              <w:bottom w:val="single" w:sz="4" w:space="0" w:color="auto"/>
              <w:right w:val="single" w:sz="4" w:space="0" w:color="auto"/>
            </w:tcBorders>
            <w:shd w:val="clear" w:color="auto" w:fill="auto"/>
            <w:noWrap/>
            <w:vAlign w:val="center"/>
            <w:hideMark/>
          </w:tcPr>
          <w:p w14:paraId="5F16CDB5" w14:textId="77777777" w:rsidR="001A3D5E" w:rsidRPr="001A3D5E" w:rsidRDefault="001A3D5E" w:rsidP="0000725E">
            <w:pPr>
              <w:jc w:val="center"/>
              <w:rPr>
                <w:rFonts w:ascii="Myriad Pro" w:hAnsi="Myriad Pro" w:cs="Arial"/>
                <w:color w:val="000000"/>
                <w:sz w:val="18"/>
                <w:szCs w:val="18"/>
              </w:rPr>
            </w:pPr>
            <w:r w:rsidRPr="001A3D5E">
              <w:rPr>
                <w:rFonts w:ascii="Myriad Pro" w:hAnsi="Myriad Pro" w:cs="Arial"/>
                <w:color w:val="000000"/>
                <w:sz w:val="18"/>
                <w:szCs w:val="18"/>
              </w:rPr>
              <w:t>58,50%</w:t>
            </w:r>
          </w:p>
        </w:tc>
        <w:tc>
          <w:tcPr>
            <w:tcW w:w="492" w:type="pct"/>
            <w:tcBorders>
              <w:top w:val="nil"/>
              <w:left w:val="nil"/>
              <w:bottom w:val="single" w:sz="4" w:space="0" w:color="auto"/>
              <w:right w:val="single" w:sz="4" w:space="0" w:color="auto"/>
            </w:tcBorders>
            <w:shd w:val="clear" w:color="auto" w:fill="auto"/>
            <w:noWrap/>
            <w:vAlign w:val="center"/>
            <w:hideMark/>
          </w:tcPr>
          <w:p w14:paraId="08DE8687" w14:textId="77777777" w:rsidR="001A3D5E" w:rsidRPr="001A3D5E" w:rsidRDefault="001A3D5E" w:rsidP="0000725E">
            <w:pPr>
              <w:jc w:val="center"/>
              <w:rPr>
                <w:rFonts w:ascii="Myriad Pro" w:hAnsi="Myriad Pro" w:cs="Arial"/>
                <w:color w:val="000000"/>
                <w:sz w:val="18"/>
                <w:szCs w:val="18"/>
              </w:rPr>
            </w:pPr>
            <w:r w:rsidRPr="001A3D5E">
              <w:rPr>
                <w:rFonts w:ascii="Myriad Pro" w:hAnsi="Myriad Pro" w:cs="Arial"/>
                <w:color w:val="000000"/>
                <w:sz w:val="18"/>
                <w:szCs w:val="18"/>
              </w:rPr>
              <w:t>165,14%</w:t>
            </w:r>
          </w:p>
        </w:tc>
      </w:tr>
      <w:tr w:rsidR="001A3D5E" w:rsidRPr="001A3D5E" w14:paraId="14410ED1" w14:textId="77777777" w:rsidTr="009930FC">
        <w:trPr>
          <w:trHeight w:val="20"/>
        </w:trPr>
        <w:tc>
          <w:tcPr>
            <w:tcW w:w="1172" w:type="pct"/>
            <w:tcBorders>
              <w:top w:val="nil"/>
              <w:left w:val="single" w:sz="4" w:space="0" w:color="auto"/>
              <w:bottom w:val="single" w:sz="4" w:space="0" w:color="auto"/>
              <w:right w:val="single" w:sz="4" w:space="0" w:color="auto"/>
            </w:tcBorders>
            <w:shd w:val="clear" w:color="auto" w:fill="auto"/>
            <w:vAlign w:val="center"/>
            <w:hideMark/>
          </w:tcPr>
          <w:p w14:paraId="13A8C523" w14:textId="77777777" w:rsidR="001A3D5E" w:rsidRPr="001A3D5E" w:rsidRDefault="001A3D5E" w:rsidP="00C24F1B">
            <w:pPr>
              <w:rPr>
                <w:rFonts w:ascii="Myriad Pro" w:hAnsi="Myriad Pro" w:cs="Arial"/>
                <w:color w:val="000000"/>
                <w:sz w:val="18"/>
                <w:szCs w:val="18"/>
              </w:rPr>
            </w:pPr>
            <w:r w:rsidRPr="001A3D5E">
              <w:rPr>
                <w:rFonts w:ascii="Myriad Pro" w:hAnsi="Myriad Pro" w:cs="Arial"/>
                <w:color w:val="000000"/>
                <w:sz w:val="18"/>
                <w:szCs w:val="18"/>
              </w:rPr>
              <w:t>Коэффициент соотношения краткосрочных обязательств и перманентного капитала</w:t>
            </w:r>
          </w:p>
        </w:tc>
        <w:tc>
          <w:tcPr>
            <w:tcW w:w="541" w:type="pct"/>
            <w:tcBorders>
              <w:top w:val="nil"/>
              <w:left w:val="nil"/>
              <w:bottom w:val="single" w:sz="4" w:space="0" w:color="auto"/>
              <w:right w:val="single" w:sz="4" w:space="0" w:color="auto"/>
            </w:tcBorders>
            <w:shd w:val="clear" w:color="auto" w:fill="auto"/>
            <w:noWrap/>
            <w:vAlign w:val="center"/>
            <w:hideMark/>
          </w:tcPr>
          <w:p w14:paraId="4C9F8E81" w14:textId="77777777" w:rsidR="001A3D5E" w:rsidRPr="001A3D5E" w:rsidRDefault="001A3D5E" w:rsidP="0000725E">
            <w:pPr>
              <w:jc w:val="center"/>
              <w:rPr>
                <w:rFonts w:ascii="Myriad Pro" w:hAnsi="Myriad Pro" w:cs="Arial"/>
                <w:color w:val="000000"/>
                <w:sz w:val="18"/>
                <w:szCs w:val="18"/>
              </w:rPr>
            </w:pPr>
            <w:r w:rsidRPr="001A3D5E">
              <w:rPr>
                <w:rFonts w:ascii="Myriad Pro" w:hAnsi="Myriad Pro" w:cs="Arial"/>
                <w:color w:val="000000"/>
                <w:sz w:val="18"/>
                <w:szCs w:val="18"/>
              </w:rPr>
              <w:t>0,27</w:t>
            </w:r>
          </w:p>
        </w:tc>
        <w:tc>
          <w:tcPr>
            <w:tcW w:w="548" w:type="pct"/>
            <w:tcBorders>
              <w:top w:val="nil"/>
              <w:left w:val="nil"/>
              <w:bottom w:val="single" w:sz="4" w:space="0" w:color="auto"/>
              <w:right w:val="single" w:sz="4" w:space="0" w:color="auto"/>
            </w:tcBorders>
            <w:shd w:val="clear" w:color="auto" w:fill="auto"/>
            <w:noWrap/>
            <w:vAlign w:val="center"/>
            <w:hideMark/>
          </w:tcPr>
          <w:p w14:paraId="202ACCF2" w14:textId="77777777" w:rsidR="001A3D5E" w:rsidRPr="001A3D5E" w:rsidRDefault="001A3D5E" w:rsidP="0000725E">
            <w:pPr>
              <w:jc w:val="center"/>
              <w:rPr>
                <w:rFonts w:ascii="Myriad Pro" w:hAnsi="Myriad Pro" w:cs="Arial"/>
                <w:color w:val="000000"/>
                <w:sz w:val="18"/>
                <w:szCs w:val="18"/>
              </w:rPr>
            </w:pPr>
            <w:r w:rsidRPr="001A3D5E">
              <w:rPr>
                <w:rFonts w:ascii="Myriad Pro" w:hAnsi="Myriad Pro" w:cs="Arial"/>
                <w:color w:val="000000"/>
                <w:sz w:val="18"/>
                <w:szCs w:val="18"/>
              </w:rPr>
              <w:t>0,46</w:t>
            </w:r>
          </w:p>
        </w:tc>
        <w:tc>
          <w:tcPr>
            <w:tcW w:w="548" w:type="pct"/>
            <w:tcBorders>
              <w:top w:val="nil"/>
              <w:left w:val="nil"/>
              <w:bottom w:val="single" w:sz="4" w:space="0" w:color="auto"/>
              <w:right w:val="single" w:sz="4" w:space="0" w:color="auto"/>
            </w:tcBorders>
            <w:shd w:val="clear" w:color="auto" w:fill="auto"/>
            <w:noWrap/>
            <w:vAlign w:val="center"/>
            <w:hideMark/>
          </w:tcPr>
          <w:p w14:paraId="250530D7" w14:textId="77777777" w:rsidR="001A3D5E" w:rsidRPr="001A3D5E" w:rsidRDefault="001A3D5E" w:rsidP="0000725E">
            <w:pPr>
              <w:jc w:val="center"/>
              <w:rPr>
                <w:rFonts w:ascii="Myriad Pro" w:hAnsi="Myriad Pro" w:cs="Arial"/>
                <w:color w:val="000000"/>
                <w:sz w:val="18"/>
                <w:szCs w:val="18"/>
              </w:rPr>
            </w:pPr>
          </w:p>
        </w:tc>
        <w:tc>
          <w:tcPr>
            <w:tcW w:w="540" w:type="pct"/>
            <w:tcBorders>
              <w:top w:val="nil"/>
              <w:left w:val="nil"/>
              <w:bottom w:val="single" w:sz="4" w:space="0" w:color="auto"/>
              <w:right w:val="single" w:sz="4" w:space="0" w:color="auto"/>
            </w:tcBorders>
            <w:shd w:val="clear" w:color="auto" w:fill="auto"/>
            <w:noWrap/>
            <w:vAlign w:val="center"/>
            <w:hideMark/>
          </w:tcPr>
          <w:p w14:paraId="532F622D" w14:textId="77777777" w:rsidR="001A3D5E" w:rsidRPr="001A3D5E" w:rsidRDefault="001A3D5E" w:rsidP="0000725E">
            <w:pPr>
              <w:jc w:val="center"/>
              <w:rPr>
                <w:rFonts w:ascii="Myriad Pro" w:hAnsi="Myriad Pro" w:cs="Arial"/>
                <w:color w:val="000000"/>
                <w:sz w:val="18"/>
                <w:szCs w:val="18"/>
              </w:rPr>
            </w:pPr>
          </w:p>
        </w:tc>
        <w:tc>
          <w:tcPr>
            <w:tcW w:w="604" w:type="pct"/>
            <w:tcBorders>
              <w:top w:val="nil"/>
              <w:left w:val="nil"/>
              <w:bottom w:val="single" w:sz="4" w:space="0" w:color="auto"/>
              <w:right w:val="single" w:sz="4" w:space="0" w:color="auto"/>
            </w:tcBorders>
            <w:shd w:val="clear" w:color="auto" w:fill="auto"/>
            <w:noWrap/>
            <w:vAlign w:val="center"/>
            <w:hideMark/>
          </w:tcPr>
          <w:p w14:paraId="5BD6296B" w14:textId="77777777" w:rsidR="001A3D5E" w:rsidRPr="001A3D5E" w:rsidRDefault="001A3D5E" w:rsidP="0000725E">
            <w:pPr>
              <w:jc w:val="center"/>
              <w:rPr>
                <w:rFonts w:ascii="Myriad Pro" w:hAnsi="Myriad Pro" w:cs="Arial"/>
                <w:color w:val="000000"/>
                <w:sz w:val="18"/>
                <w:szCs w:val="18"/>
              </w:rPr>
            </w:pPr>
            <w:r w:rsidRPr="001A3D5E">
              <w:rPr>
                <w:rFonts w:ascii="Myriad Pro" w:hAnsi="Myriad Pro" w:cs="Arial"/>
                <w:color w:val="000000"/>
                <w:sz w:val="18"/>
                <w:szCs w:val="18"/>
              </w:rPr>
              <w:t>+0,19</w:t>
            </w:r>
          </w:p>
        </w:tc>
        <w:tc>
          <w:tcPr>
            <w:tcW w:w="556" w:type="pct"/>
            <w:tcBorders>
              <w:top w:val="nil"/>
              <w:left w:val="nil"/>
              <w:bottom w:val="single" w:sz="4" w:space="0" w:color="auto"/>
              <w:right w:val="single" w:sz="4" w:space="0" w:color="auto"/>
            </w:tcBorders>
            <w:shd w:val="clear" w:color="auto" w:fill="auto"/>
            <w:noWrap/>
            <w:vAlign w:val="center"/>
            <w:hideMark/>
          </w:tcPr>
          <w:p w14:paraId="41FFDC3E" w14:textId="77777777" w:rsidR="001A3D5E" w:rsidRPr="001A3D5E" w:rsidRDefault="001A3D5E" w:rsidP="0000725E">
            <w:pPr>
              <w:jc w:val="center"/>
              <w:rPr>
                <w:rFonts w:ascii="Myriad Pro" w:hAnsi="Myriad Pro" w:cs="Arial"/>
                <w:color w:val="000000"/>
                <w:sz w:val="18"/>
                <w:szCs w:val="18"/>
              </w:rPr>
            </w:pPr>
          </w:p>
        </w:tc>
        <w:tc>
          <w:tcPr>
            <w:tcW w:w="492" w:type="pct"/>
            <w:tcBorders>
              <w:top w:val="nil"/>
              <w:left w:val="nil"/>
              <w:bottom w:val="single" w:sz="4" w:space="0" w:color="auto"/>
              <w:right w:val="single" w:sz="4" w:space="0" w:color="auto"/>
            </w:tcBorders>
            <w:shd w:val="clear" w:color="auto" w:fill="auto"/>
            <w:noWrap/>
            <w:vAlign w:val="center"/>
            <w:hideMark/>
          </w:tcPr>
          <w:p w14:paraId="0FB0FF5B" w14:textId="77777777" w:rsidR="001A3D5E" w:rsidRPr="001A3D5E" w:rsidRDefault="001A3D5E" w:rsidP="0000725E">
            <w:pPr>
              <w:jc w:val="center"/>
              <w:rPr>
                <w:rFonts w:ascii="Myriad Pro" w:hAnsi="Myriad Pro" w:cs="Arial"/>
                <w:color w:val="000000"/>
                <w:sz w:val="18"/>
                <w:szCs w:val="18"/>
              </w:rPr>
            </w:pPr>
          </w:p>
        </w:tc>
      </w:tr>
    </w:tbl>
    <w:p w14:paraId="1EE229B7" w14:textId="77777777" w:rsidR="001A3D5E" w:rsidRDefault="001A3D5E" w:rsidP="00F67CA0">
      <w:pPr>
        <w:autoSpaceDE w:val="0"/>
        <w:autoSpaceDN w:val="0"/>
        <w:adjustRightInd w:val="0"/>
        <w:spacing w:line="360" w:lineRule="auto"/>
        <w:jc w:val="both"/>
        <w:rPr>
          <w:rFonts w:ascii="Myriad Pro" w:hAnsi="Myriad Pro" w:cs="Myriad Pro"/>
          <w:b/>
          <w:bCs/>
          <w:color w:val="000000"/>
          <w:sz w:val="26"/>
          <w:szCs w:val="26"/>
        </w:rPr>
      </w:pPr>
    </w:p>
    <w:p w14:paraId="65671763" w14:textId="77777777" w:rsidR="0000725E" w:rsidRPr="00F124D3" w:rsidRDefault="0000725E" w:rsidP="0000725E">
      <w:pPr>
        <w:spacing w:line="360" w:lineRule="auto"/>
        <w:ind w:firstLine="567"/>
        <w:rPr>
          <w:rFonts w:ascii="Myriad Pro" w:hAnsi="Myriad Pro"/>
          <w:i/>
          <w:iCs/>
          <w:color w:val="4F6228"/>
          <w:sz w:val="26"/>
          <w:szCs w:val="26"/>
        </w:rPr>
      </w:pPr>
      <w:r w:rsidRPr="00F124D3">
        <w:rPr>
          <w:rFonts w:ascii="Myriad Pro" w:hAnsi="Myriad Pro"/>
          <w:i/>
          <w:iCs/>
          <w:color w:val="4F6228"/>
          <w:sz w:val="26"/>
          <w:szCs w:val="26"/>
        </w:rPr>
        <w:lastRenderedPageBreak/>
        <w:t>Анализ структуры собственного капитала </w:t>
      </w:r>
    </w:p>
    <w:tbl>
      <w:tblPr>
        <w:tblW w:w="9634" w:type="dxa"/>
        <w:tblLayout w:type="fixed"/>
        <w:tblLook w:val="04A0" w:firstRow="1" w:lastRow="0" w:firstColumn="1" w:lastColumn="0" w:noHBand="0" w:noVBand="1"/>
      </w:tblPr>
      <w:tblGrid>
        <w:gridCol w:w="1696"/>
        <w:gridCol w:w="1134"/>
        <w:gridCol w:w="1134"/>
        <w:gridCol w:w="1117"/>
        <w:gridCol w:w="1117"/>
        <w:gridCol w:w="1168"/>
        <w:gridCol w:w="992"/>
        <w:gridCol w:w="1276"/>
      </w:tblGrid>
      <w:tr w:rsidR="00C24F1B" w:rsidRPr="0000725E" w14:paraId="0B2F828D" w14:textId="77777777" w:rsidTr="00E30EDF">
        <w:trPr>
          <w:trHeight w:val="480"/>
        </w:trPr>
        <w:tc>
          <w:tcPr>
            <w:tcW w:w="169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F91CDD" w14:textId="77777777" w:rsidR="0000725E" w:rsidRPr="0000725E" w:rsidRDefault="0000725E" w:rsidP="0000725E">
            <w:pPr>
              <w:jc w:val="center"/>
              <w:rPr>
                <w:rFonts w:ascii="Myriad Pro" w:hAnsi="Myriad Pro" w:cs="Arial"/>
                <w:b/>
                <w:bCs/>
                <w:color w:val="FFFFFF"/>
                <w:sz w:val="18"/>
                <w:szCs w:val="18"/>
              </w:rPr>
            </w:pPr>
            <w:r w:rsidRPr="0000725E">
              <w:rPr>
                <w:rFonts w:ascii="Myriad Pro" w:hAnsi="Myriad Pro" w:cs="Arial"/>
                <w:b/>
                <w:bCs/>
                <w:color w:val="FFFFFF" w:themeColor="background1"/>
                <w:sz w:val="18"/>
                <w:szCs w:val="18"/>
              </w:rPr>
              <w:t>Показатели ПАО «МРСК Сибири»</w:t>
            </w:r>
          </w:p>
        </w:tc>
        <w:tc>
          <w:tcPr>
            <w:tcW w:w="226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5D51356" w14:textId="77777777" w:rsidR="0000725E" w:rsidRPr="0000725E" w:rsidRDefault="0000725E" w:rsidP="0000725E">
            <w:pPr>
              <w:jc w:val="center"/>
              <w:rPr>
                <w:rFonts w:ascii="Myriad Pro" w:hAnsi="Myriad Pro" w:cs="Arial"/>
                <w:b/>
                <w:bCs/>
                <w:color w:val="FFFFFF"/>
                <w:sz w:val="18"/>
                <w:szCs w:val="18"/>
              </w:rPr>
            </w:pPr>
            <w:r w:rsidRPr="0000725E">
              <w:rPr>
                <w:rFonts w:ascii="Myriad Pro" w:hAnsi="Myriad Pro" w:cs="Arial"/>
                <w:b/>
                <w:bCs/>
                <w:color w:val="FFFFFF" w:themeColor="background1"/>
                <w:sz w:val="18"/>
                <w:szCs w:val="18"/>
              </w:rPr>
              <w:t>Абсолютное значение, тыс. руб.</w:t>
            </w:r>
          </w:p>
        </w:tc>
        <w:tc>
          <w:tcPr>
            <w:tcW w:w="223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A53CE45" w14:textId="77777777" w:rsidR="0000725E" w:rsidRPr="0000725E" w:rsidRDefault="0000725E" w:rsidP="0000725E">
            <w:pPr>
              <w:jc w:val="center"/>
              <w:rPr>
                <w:rFonts w:ascii="Myriad Pro" w:hAnsi="Myriad Pro" w:cs="Arial"/>
                <w:b/>
                <w:bCs/>
                <w:color w:val="FFFFFF"/>
                <w:sz w:val="18"/>
                <w:szCs w:val="18"/>
              </w:rPr>
            </w:pPr>
            <w:r w:rsidRPr="0000725E">
              <w:rPr>
                <w:rFonts w:ascii="Myriad Pro" w:hAnsi="Myriad Pro" w:cs="Arial"/>
                <w:b/>
                <w:bCs/>
                <w:color w:val="FFFFFF" w:themeColor="background1"/>
                <w:sz w:val="18"/>
                <w:szCs w:val="18"/>
              </w:rPr>
              <w:t>Удельный вес (%)</w:t>
            </w:r>
          </w:p>
        </w:tc>
        <w:tc>
          <w:tcPr>
            <w:tcW w:w="343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C1CE2A4" w14:textId="77777777" w:rsidR="0000725E" w:rsidRPr="0000725E" w:rsidRDefault="0000725E" w:rsidP="0000725E">
            <w:pPr>
              <w:jc w:val="center"/>
              <w:rPr>
                <w:rFonts w:ascii="Myriad Pro" w:hAnsi="Myriad Pro" w:cs="Arial"/>
                <w:b/>
                <w:bCs/>
                <w:color w:val="FFFFFF"/>
                <w:sz w:val="18"/>
                <w:szCs w:val="18"/>
              </w:rPr>
            </w:pPr>
            <w:r w:rsidRPr="0000725E">
              <w:rPr>
                <w:rFonts w:ascii="Myriad Pro" w:hAnsi="Myriad Pro" w:cs="Arial"/>
                <w:b/>
                <w:bCs/>
                <w:color w:val="FFFFFF" w:themeColor="background1"/>
                <w:sz w:val="18"/>
                <w:szCs w:val="18"/>
              </w:rPr>
              <w:t>Отклонения</w:t>
            </w:r>
          </w:p>
        </w:tc>
      </w:tr>
      <w:tr w:rsidR="009930FC" w:rsidRPr="0000725E" w14:paraId="6093938A" w14:textId="77777777" w:rsidTr="00E30EDF">
        <w:trPr>
          <w:trHeight w:val="730"/>
        </w:trPr>
        <w:tc>
          <w:tcPr>
            <w:tcW w:w="169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B00DF3" w14:textId="77777777" w:rsidR="0000725E" w:rsidRPr="0000725E" w:rsidRDefault="0000725E" w:rsidP="0000725E">
            <w:pPr>
              <w:rPr>
                <w:rFonts w:ascii="Myriad Pro" w:hAnsi="Myriad Pro" w:cs="Arial"/>
                <w:b/>
                <w:bCs/>
                <w:color w:val="FFFFFF"/>
                <w:sz w:val="18"/>
                <w:szCs w:val="18"/>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513FBFE" w14:textId="77777777" w:rsidR="0000725E" w:rsidRPr="0000725E" w:rsidRDefault="0000725E" w:rsidP="0000725E">
            <w:pPr>
              <w:jc w:val="center"/>
              <w:rPr>
                <w:rFonts w:ascii="Myriad Pro" w:hAnsi="Myriad Pro" w:cs="Arial"/>
                <w:color w:val="FFFFFF"/>
                <w:sz w:val="18"/>
                <w:szCs w:val="18"/>
              </w:rPr>
            </w:pPr>
            <w:r w:rsidRPr="0000725E">
              <w:rPr>
                <w:rFonts w:ascii="Myriad Pro" w:hAnsi="Myriad Pro" w:cs="Arial"/>
                <w:color w:val="FFFFFF" w:themeColor="background1"/>
                <w:sz w:val="18"/>
                <w:szCs w:val="18"/>
              </w:rPr>
              <w:t>на 31.12.2017</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AB71B82" w14:textId="77777777" w:rsidR="0000725E" w:rsidRPr="0000725E" w:rsidRDefault="0000725E" w:rsidP="0000725E">
            <w:pPr>
              <w:jc w:val="center"/>
              <w:rPr>
                <w:rFonts w:ascii="Myriad Pro" w:hAnsi="Myriad Pro" w:cs="Arial"/>
                <w:color w:val="FFFFFF"/>
                <w:sz w:val="18"/>
                <w:szCs w:val="18"/>
              </w:rPr>
            </w:pPr>
            <w:r w:rsidRPr="0000725E">
              <w:rPr>
                <w:rFonts w:ascii="Myriad Pro" w:hAnsi="Myriad Pro" w:cs="Arial"/>
                <w:color w:val="FFFFFF" w:themeColor="background1"/>
                <w:sz w:val="18"/>
                <w:szCs w:val="18"/>
              </w:rPr>
              <w:t>на 31.12.2018</w:t>
            </w:r>
          </w:p>
        </w:tc>
        <w:tc>
          <w:tcPr>
            <w:tcW w:w="1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DA73B11" w14:textId="77777777" w:rsidR="0000725E" w:rsidRPr="0000725E" w:rsidRDefault="0000725E" w:rsidP="0000725E">
            <w:pPr>
              <w:jc w:val="center"/>
              <w:rPr>
                <w:rFonts w:ascii="Myriad Pro" w:hAnsi="Myriad Pro" w:cs="Arial"/>
                <w:color w:val="FFFFFF"/>
                <w:sz w:val="18"/>
                <w:szCs w:val="18"/>
              </w:rPr>
            </w:pPr>
            <w:r w:rsidRPr="0000725E">
              <w:rPr>
                <w:rFonts w:ascii="Myriad Pro" w:hAnsi="Myriad Pro" w:cs="Arial"/>
                <w:color w:val="FFFFFF" w:themeColor="background1"/>
                <w:sz w:val="18"/>
                <w:szCs w:val="18"/>
              </w:rPr>
              <w:t>на 31.12.2017</w:t>
            </w:r>
          </w:p>
        </w:tc>
        <w:tc>
          <w:tcPr>
            <w:tcW w:w="1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391EA4B" w14:textId="77777777" w:rsidR="0000725E" w:rsidRPr="0000725E" w:rsidRDefault="0000725E" w:rsidP="0000725E">
            <w:pPr>
              <w:jc w:val="center"/>
              <w:rPr>
                <w:rFonts w:ascii="Myriad Pro" w:hAnsi="Myriad Pro" w:cs="Arial"/>
                <w:color w:val="FFFFFF"/>
                <w:sz w:val="18"/>
                <w:szCs w:val="18"/>
              </w:rPr>
            </w:pPr>
            <w:r w:rsidRPr="0000725E">
              <w:rPr>
                <w:rFonts w:ascii="Myriad Pro" w:hAnsi="Myriad Pro" w:cs="Arial"/>
                <w:color w:val="FFFFFF" w:themeColor="background1"/>
                <w:sz w:val="18"/>
                <w:szCs w:val="18"/>
              </w:rPr>
              <w:t>на 31.12.2018</w:t>
            </w:r>
          </w:p>
        </w:tc>
        <w:tc>
          <w:tcPr>
            <w:tcW w:w="11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FD62766" w14:textId="77777777" w:rsidR="0000725E" w:rsidRPr="0000725E" w:rsidRDefault="0000725E" w:rsidP="00C24F1B">
            <w:pPr>
              <w:ind w:left="-74" w:right="-108"/>
              <w:jc w:val="center"/>
              <w:rPr>
                <w:rFonts w:ascii="Myriad Pro" w:hAnsi="Myriad Pro" w:cs="Arial"/>
                <w:color w:val="FFFFFF"/>
                <w:sz w:val="18"/>
                <w:szCs w:val="18"/>
              </w:rPr>
            </w:pPr>
            <w:r w:rsidRPr="0000725E">
              <w:rPr>
                <w:rFonts w:ascii="Myriad Pro" w:hAnsi="Myriad Pro" w:cs="Arial"/>
                <w:color w:val="FFFFFF" w:themeColor="background1"/>
                <w:sz w:val="18"/>
                <w:szCs w:val="18"/>
              </w:rPr>
              <w:t>в абсолютных величинах</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5B23A1E" w14:textId="77777777" w:rsidR="0000725E" w:rsidRPr="0000725E" w:rsidRDefault="0000725E" w:rsidP="00C24F1B">
            <w:pPr>
              <w:ind w:left="-74" w:right="-108"/>
              <w:jc w:val="center"/>
              <w:rPr>
                <w:rFonts w:ascii="Myriad Pro" w:hAnsi="Myriad Pro" w:cs="Arial"/>
                <w:color w:val="FFFFFF"/>
                <w:sz w:val="18"/>
                <w:szCs w:val="18"/>
              </w:rPr>
            </w:pPr>
            <w:r w:rsidRPr="0000725E">
              <w:rPr>
                <w:rFonts w:ascii="Myriad Pro" w:hAnsi="Myriad Pro" w:cs="Arial"/>
                <w:color w:val="FFFFFF" w:themeColor="background1"/>
                <w:sz w:val="18"/>
                <w:szCs w:val="18"/>
              </w:rPr>
              <w:t>в удельных весах, %</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16C3E01" w14:textId="77777777" w:rsidR="0000725E" w:rsidRPr="0000725E" w:rsidRDefault="0000725E" w:rsidP="0000725E">
            <w:pPr>
              <w:jc w:val="center"/>
              <w:rPr>
                <w:rFonts w:ascii="Myriad Pro" w:hAnsi="Myriad Pro" w:cs="Arial"/>
                <w:color w:val="FFFFFF"/>
                <w:sz w:val="18"/>
                <w:szCs w:val="18"/>
              </w:rPr>
            </w:pPr>
            <w:r w:rsidRPr="0000725E">
              <w:rPr>
                <w:rFonts w:ascii="Myriad Pro" w:hAnsi="Myriad Pro" w:cs="Arial"/>
                <w:color w:val="FFFFFF" w:themeColor="background1"/>
                <w:sz w:val="18"/>
                <w:szCs w:val="18"/>
              </w:rPr>
              <w:t>в % к изменению общей величины</w:t>
            </w:r>
          </w:p>
        </w:tc>
      </w:tr>
      <w:tr w:rsidR="00C24F1B" w:rsidRPr="0000725E" w14:paraId="7445AE5B" w14:textId="77777777" w:rsidTr="00E30EDF">
        <w:trPr>
          <w:trHeight w:val="148"/>
        </w:trPr>
        <w:tc>
          <w:tcPr>
            <w:tcW w:w="1696" w:type="dxa"/>
            <w:tcBorders>
              <w:top w:val="single" w:sz="4" w:space="0" w:color="FFFFFF" w:themeColor="background1"/>
              <w:left w:val="single" w:sz="8" w:space="0" w:color="auto"/>
              <w:bottom w:val="single" w:sz="8" w:space="0" w:color="auto"/>
              <w:right w:val="single" w:sz="8" w:space="0" w:color="auto"/>
            </w:tcBorders>
            <w:shd w:val="clear" w:color="auto" w:fill="auto"/>
            <w:vAlign w:val="bottom"/>
            <w:hideMark/>
          </w:tcPr>
          <w:p w14:paraId="188FF39F" w14:textId="77777777" w:rsidR="0000725E" w:rsidRPr="0000725E" w:rsidRDefault="0000725E" w:rsidP="0000725E">
            <w:pPr>
              <w:rPr>
                <w:rFonts w:ascii="Myriad Pro" w:hAnsi="Myriad Pro" w:cs="Arial"/>
                <w:color w:val="000000"/>
                <w:sz w:val="18"/>
                <w:szCs w:val="18"/>
              </w:rPr>
            </w:pPr>
            <w:r w:rsidRPr="0000725E">
              <w:rPr>
                <w:rFonts w:ascii="Myriad Pro" w:hAnsi="Myriad Pro" w:cs="Arial"/>
                <w:color w:val="000000"/>
                <w:sz w:val="18"/>
                <w:szCs w:val="18"/>
              </w:rPr>
              <w:t>Уставный капитал</w:t>
            </w:r>
          </w:p>
        </w:tc>
        <w:tc>
          <w:tcPr>
            <w:tcW w:w="1134"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6581D01C"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9 988 619</w:t>
            </w:r>
          </w:p>
        </w:tc>
        <w:tc>
          <w:tcPr>
            <w:tcW w:w="1134"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4019A899"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9 988 619</w:t>
            </w:r>
          </w:p>
        </w:tc>
        <w:tc>
          <w:tcPr>
            <w:tcW w:w="1117"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3365DB09"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34,79%</w:t>
            </w:r>
          </w:p>
        </w:tc>
        <w:tc>
          <w:tcPr>
            <w:tcW w:w="1117"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6590BFDC"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34,22%</w:t>
            </w:r>
          </w:p>
        </w:tc>
        <w:tc>
          <w:tcPr>
            <w:tcW w:w="1168"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7D1D41B8"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0</w:t>
            </w:r>
          </w:p>
        </w:tc>
        <w:tc>
          <w:tcPr>
            <w:tcW w:w="992"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666F3823"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0,00%</w:t>
            </w:r>
          </w:p>
        </w:tc>
        <w:tc>
          <w:tcPr>
            <w:tcW w:w="1276"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53C98023"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0,00%</w:t>
            </w:r>
          </w:p>
        </w:tc>
      </w:tr>
      <w:tr w:rsidR="00C24F1B" w:rsidRPr="0000725E" w14:paraId="6B313D5A" w14:textId="77777777" w:rsidTr="00E30EDF">
        <w:trPr>
          <w:trHeight w:val="394"/>
        </w:trPr>
        <w:tc>
          <w:tcPr>
            <w:tcW w:w="1696" w:type="dxa"/>
            <w:tcBorders>
              <w:top w:val="nil"/>
              <w:left w:val="single" w:sz="8" w:space="0" w:color="auto"/>
              <w:bottom w:val="single" w:sz="8" w:space="0" w:color="auto"/>
              <w:right w:val="single" w:sz="8" w:space="0" w:color="auto"/>
            </w:tcBorders>
            <w:shd w:val="clear" w:color="auto" w:fill="auto"/>
            <w:vAlign w:val="bottom"/>
            <w:hideMark/>
          </w:tcPr>
          <w:p w14:paraId="303ECBA0" w14:textId="77777777" w:rsidR="0000725E" w:rsidRPr="0000725E" w:rsidRDefault="0000725E" w:rsidP="0000725E">
            <w:pPr>
              <w:rPr>
                <w:rFonts w:ascii="Myriad Pro" w:hAnsi="Myriad Pro" w:cs="Arial"/>
                <w:color w:val="000000"/>
                <w:sz w:val="18"/>
                <w:szCs w:val="18"/>
              </w:rPr>
            </w:pPr>
            <w:r w:rsidRPr="0000725E">
              <w:rPr>
                <w:rFonts w:ascii="Myriad Pro" w:hAnsi="Myriad Pro" w:cs="Arial"/>
                <w:color w:val="000000"/>
                <w:sz w:val="18"/>
                <w:szCs w:val="18"/>
              </w:rPr>
              <w:t>Добавочный капитал (без переоценки)</w:t>
            </w:r>
          </w:p>
        </w:tc>
        <w:tc>
          <w:tcPr>
            <w:tcW w:w="1134" w:type="dxa"/>
            <w:tcBorders>
              <w:top w:val="nil"/>
              <w:left w:val="nil"/>
              <w:bottom w:val="single" w:sz="8" w:space="0" w:color="auto"/>
              <w:right w:val="single" w:sz="8" w:space="0" w:color="auto"/>
            </w:tcBorders>
            <w:shd w:val="clear" w:color="auto" w:fill="auto"/>
            <w:noWrap/>
            <w:vAlign w:val="center"/>
            <w:hideMark/>
          </w:tcPr>
          <w:p w14:paraId="7416889F"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23 179 700</w:t>
            </w:r>
          </w:p>
        </w:tc>
        <w:tc>
          <w:tcPr>
            <w:tcW w:w="1134" w:type="dxa"/>
            <w:tcBorders>
              <w:top w:val="nil"/>
              <w:left w:val="nil"/>
              <w:bottom w:val="single" w:sz="8" w:space="0" w:color="auto"/>
              <w:right w:val="single" w:sz="8" w:space="0" w:color="auto"/>
            </w:tcBorders>
            <w:shd w:val="clear" w:color="auto" w:fill="auto"/>
            <w:noWrap/>
            <w:vAlign w:val="center"/>
            <w:hideMark/>
          </w:tcPr>
          <w:p w14:paraId="1F843140"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23 179 700</w:t>
            </w:r>
          </w:p>
        </w:tc>
        <w:tc>
          <w:tcPr>
            <w:tcW w:w="1117" w:type="dxa"/>
            <w:tcBorders>
              <w:top w:val="nil"/>
              <w:left w:val="nil"/>
              <w:bottom w:val="single" w:sz="8" w:space="0" w:color="auto"/>
              <w:right w:val="single" w:sz="8" w:space="0" w:color="auto"/>
            </w:tcBorders>
            <w:shd w:val="clear" w:color="auto" w:fill="auto"/>
            <w:noWrap/>
            <w:vAlign w:val="center"/>
            <w:hideMark/>
          </w:tcPr>
          <w:p w14:paraId="2D6236E6"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80,73%</w:t>
            </w:r>
          </w:p>
        </w:tc>
        <w:tc>
          <w:tcPr>
            <w:tcW w:w="1117" w:type="dxa"/>
            <w:tcBorders>
              <w:top w:val="nil"/>
              <w:left w:val="nil"/>
              <w:bottom w:val="single" w:sz="8" w:space="0" w:color="auto"/>
              <w:right w:val="single" w:sz="8" w:space="0" w:color="auto"/>
            </w:tcBorders>
            <w:shd w:val="clear" w:color="auto" w:fill="auto"/>
            <w:noWrap/>
            <w:vAlign w:val="center"/>
            <w:hideMark/>
          </w:tcPr>
          <w:p w14:paraId="2BE0D672"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79,40%</w:t>
            </w:r>
          </w:p>
        </w:tc>
        <w:tc>
          <w:tcPr>
            <w:tcW w:w="1168" w:type="dxa"/>
            <w:tcBorders>
              <w:top w:val="nil"/>
              <w:left w:val="nil"/>
              <w:bottom w:val="single" w:sz="8" w:space="0" w:color="auto"/>
              <w:right w:val="single" w:sz="8" w:space="0" w:color="auto"/>
            </w:tcBorders>
            <w:shd w:val="clear" w:color="auto" w:fill="auto"/>
            <w:noWrap/>
            <w:vAlign w:val="center"/>
            <w:hideMark/>
          </w:tcPr>
          <w:p w14:paraId="6B8F926D"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0</w:t>
            </w:r>
          </w:p>
        </w:tc>
        <w:tc>
          <w:tcPr>
            <w:tcW w:w="992" w:type="dxa"/>
            <w:tcBorders>
              <w:top w:val="nil"/>
              <w:left w:val="nil"/>
              <w:bottom w:val="single" w:sz="8" w:space="0" w:color="auto"/>
              <w:right w:val="single" w:sz="8" w:space="0" w:color="auto"/>
            </w:tcBorders>
            <w:shd w:val="clear" w:color="auto" w:fill="auto"/>
            <w:noWrap/>
            <w:vAlign w:val="center"/>
            <w:hideMark/>
          </w:tcPr>
          <w:p w14:paraId="7DF15695"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0,00%</w:t>
            </w:r>
          </w:p>
        </w:tc>
        <w:tc>
          <w:tcPr>
            <w:tcW w:w="1276" w:type="dxa"/>
            <w:tcBorders>
              <w:top w:val="nil"/>
              <w:left w:val="nil"/>
              <w:bottom w:val="single" w:sz="8" w:space="0" w:color="auto"/>
              <w:right w:val="single" w:sz="8" w:space="0" w:color="auto"/>
            </w:tcBorders>
            <w:shd w:val="clear" w:color="auto" w:fill="auto"/>
            <w:noWrap/>
            <w:vAlign w:val="center"/>
            <w:hideMark/>
          </w:tcPr>
          <w:p w14:paraId="2E937D0E"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0,00%</w:t>
            </w:r>
          </w:p>
        </w:tc>
      </w:tr>
      <w:tr w:rsidR="00C24F1B" w:rsidRPr="0000725E" w14:paraId="6D8D6746" w14:textId="77777777" w:rsidTr="00E30EDF">
        <w:trPr>
          <w:trHeight w:val="229"/>
        </w:trPr>
        <w:tc>
          <w:tcPr>
            <w:tcW w:w="1696" w:type="dxa"/>
            <w:tcBorders>
              <w:top w:val="nil"/>
              <w:left w:val="single" w:sz="8" w:space="0" w:color="auto"/>
              <w:bottom w:val="single" w:sz="8" w:space="0" w:color="auto"/>
              <w:right w:val="single" w:sz="8" w:space="0" w:color="auto"/>
            </w:tcBorders>
            <w:shd w:val="clear" w:color="auto" w:fill="auto"/>
            <w:vAlign w:val="bottom"/>
            <w:hideMark/>
          </w:tcPr>
          <w:p w14:paraId="5B0B9988" w14:textId="77777777" w:rsidR="0000725E" w:rsidRPr="0000725E" w:rsidRDefault="0000725E" w:rsidP="0000725E">
            <w:pPr>
              <w:rPr>
                <w:rFonts w:ascii="Myriad Pro" w:hAnsi="Myriad Pro" w:cs="Arial"/>
                <w:color w:val="000000"/>
                <w:sz w:val="18"/>
                <w:szCs w:val="18"/>
              </w:rPr>
            </w:pPr>
            <w:r w:rsidRPr="0000725E">
              <w:rPr>
                <w:rFonts w:ascii="Myriad Pro" w:hAnsi="Myriad Pro" w:cs="Arial"/>
                <w:color w:val="000000"/>
                <w:sz w:val="18"/>
                <w:szCs w:val="18"/>
              </w:rPr>
              <w:t xml:space="preserve">Резервный капитал </w:t>
            </w:r>
          </w:p>
        </w:tc>
        <w:tc>
          <w:tcPr>
            <w:tcW w:w="1134" w:type="dxa"/>
            <w:tcBorders>
              <w:top w:val="nil"/>
              <w:left w:val="nil"/>
              <w:bottom w:val="single" w:sz="8" w:space="0" w:color="auto"/>
              <w:right w:val="single" w:sz="8" w:space="0" w:color="auto"/>
            </w:tcBorders>
            <w:shd w:val="clear" w:color="auto" w:fill="auto"/>
            <w:noWrap/>
            <w:vAlign w:val="center"/>
            <w:hideMark/>
          </w:tcPr>
          <w:p w14:paraId="670DEFB7"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123 762</w:t>
            </w:r>
          </w:p>
        </w:tc>
        <w:tc>
          <w:tcPr>
            <w:tcW w:w="1134" w:type="dxa"/>
            <w:tcBorders>
              <w:top w:val="nil"/>
              <w:left w:val="nil"/>
              <w:bottom w:val="single" w:sz="8" w:space="0" w:color="auto"/>
              <w:right w:val="single" w:sz="8" w:space="0" w:color="auto"/>
            </w:tcBorders>
            <w:shd w:val="clear" w:color="auto" w:fill="auto"/>
            <w:noWrap/>
            <w:vAlign w:val="center"/>
            <w:hideMark/>
          </w:tcPr>
          <w:p w14:paraId="1CB21C3F"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168 969</w:t>
            </w:r>
          </w:p>
        </w:tc>
        <w:tc>
          <w:tcPr>
            <w:tcW w:w="1117" w:type="dxa"/>
            <w:tcBorders>
              <w:top w:val="nil"/>
              <w:left w:val="nil"/>
              <w:bottom w:val="single" w:sz="8" w:space="0" w:color="auto"/>
              <w:right w:val="single" w:sz="8" w:space="0" w:color="auto"/>
            </w:tcBorders>
            <w:shd w:val="clear" w:color="auto" w:fill="auto"/>
            <w:noWrap/>
            <w:vAlign w:val="center"/>
            <w:hideMark/>
          </w:tcPr>
          <w:p w14:paraId="77F24B6A"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0,43%</w:t>
            </w:r>
          </w:p>
        </w:tc>
        <w:tc>
          <w:tcPr>
            <w:tcW w:w="1117" w:type="dxa"/>
            <w:tcBorders>
              <w:top w:val="nil"/>
              <w:left w:val="nil"/>
              <w:bottom w:val="single" w:sz="8" w:space="0" w:color="auto"/>
              <w:right w:val="single" w:sz="8" w:space="0" w:color="auto"/>
            </w:tcBorders>
            <w:shd w:val="clear" w:color="auto" w:fill="auto"/>
            <w:noWrap/>
            <w:vAlign w:val="center"/>
            <w:hideMark/>
          </w:tcPr>
          <w:p w14:paraId="254419FF"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0,58%</w:t>
            </w:r>
          </w:p>
        </w:tc>
        <w:tc>
          <w:tcPr>
            <w:tcW w:w="1168" w:type="dxa"/>
            <w:tcBorders>
              <w:top w:val="nil"/>
              <w:left w:val="nil"/>
              <w:bottom w:val="single" w:sz="8" w:space="0" w:color="auto"/>
              <w:right w:val="single" w:sz="8" w:space="0" w:color="auto"/>
            </w:tcBorders>
            <w:shd w:val="clear" w:color="auto" w:fill="auto"/>
            <w:noWrap/>
            <w:vAlign w:val="center"/>
            <w:hideMark/>
          </w:tcPr>
          <w:p w14:paraId="40A6021C"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45 207</w:t>
            </w:r>
          </w:p>
        </w:tc>
        <w:tc>
          <w:tcPr>
            <w:tcW w:w="992" w:type="dxa"/>
            <w:tcBorders>
              <w:top w:val="nil"/>
              <w:left w:val="nil"/>
              <w:bottom w:val="single" w:sz="8" w:space="0" w:color="auto"/>
              <w:right w:val="single" w:sz="8" w:space="0" w:color="auto"/>
            </w:tcBorders>
            <w:shd w:val="clear" w:color="auto" w:fill="auto"/>
            <w:noWrap/>
            <w:vAlign w:val="center"/>
            <w:hideMark/>
          </w:tcPr>
          <w:p w14:paraId="3BABC809"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36,53%</w:t>
            </w:r>
          </w:p>
        </w:tc>
        <w:tc>
          <w:tcPr>
            <w:tcW w:w="1276" w:type="dxa"/>
            <w:tcBorders>
              <w:top w:val="nil"/>
              <w:left w:val="nil"/>
              <w:bottom w:val="single" w:sz="8" w:space="0" w:color="auto"/>
              <w:right w:val="single" w:sz="8" w:space="0" w:color="auto"/>
            </w:tcBorders>
            <w:shd w:val="clear" w:color="auto" w:fill="auto"/>
            <w:noWrap/>
            <w:vAlign w:val="center"/>
            <w:hideMark/>
          </w:tcPr>
          <w:p w14:paraId="4825CF45"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9,43%</w:t>
            </w:r>
          </w:p>
        </w:tc>
      </w:tr>
      <w:tr w:rsidR="00C24F1B" w:rsidRPr="0000725E" w14:paraId="19247B47" w14:textId="77777777" w:rsidTr="00E30EDF">
        <w:trPr>
          <w:trHeight w:val="262"/>
        </w:trPr>
        <w:tc>
          <w:tcPr>
            <w:tcW w:w="1696" w:type="dxa"/>
            <w:tcBorders>
              <w:top w:val="nil"/>
              <w:left w:val="single" w:sz="8" w:space="0" w:color="auto"/>
              <w:bottom w:val="single" w:sz="8" w:space="0" w:color="auto"/>
              <w:right w:val="single" w:sz="8" w:space="0" w:color="auto"/>
            </w:tcBorders>
            <w:shd w:val="clear" w:color="auto" w:fill="auto"/>
            <w:vAlign w:val="bottom"/>
            <w:hideMark/>
          </w:tcPr>
          <w:p w14:paraId="64BFE722" w14:textId="77777777" w:rsidR="0000725E" w:rsidRPr="0000725E" w:rsidRDefault="0000725E" w:rsidP="0000725E">
            <w:pPr>
              <w:rPr>
                <w:rFonts w:ascii="Myriad Pro" w:hAnsi="Myriad Pro" w:cs="Arial"/>
                <w:color w:val="000000"/>
                <w:sz w:val="18"/>
                <w:szCs w:val="18"/>
              </w:rPr>
            </w:pPr>
            <w:r w:rsidRPr="0000725E">
              <w:rPr>
                <w:rFonts w:ascii="Myriad Pro" w:hAnsi="Myriad Pro" w:cs="Arial"/>
                <w:color w:val="000000"/>
                <w:sz w:val="18"/>
                <w:szCs w:val="18"/>
              </w:rPr>
              <w:t>Нераспределенная прибыль</w:t>
            </w:r>
          </w:p>
        </w:tc>
        <w:tc>
          <w:tcPr>
            <w:tcW w:w="1134" w:type="dxa"/>
            <w:tcBorders>
              <w:top w:val="nil"/>
              <w:left w:val="nil"/>
              <w:bottom w:val="single" w:sz="8" w:space="0" w:color="auto"/>
              <w:right w:val="single" w:sz="8" w:space="0" w:color="auto"/>
            </w:tcBorders>
            <w:shd w:val="clear" w:color="auto" w:fill="auto"/>
            <w:noWrap/>
            <w:vAlign w:val="center"/>
            <w:hideMark/>
          </w:tcPr>
          <w:p w14:paraId="3112E330"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-4 577 872</w:t>
            </w:r>
          </w:p>
        </w:tc>
        <w:tc>
          <w:tcPr>
            <w:tcW w:w="1134" w:type="dxa"/>
            <w:tcBorders>
              <w:top w:val="nil"/>
              <w:left w:val="nil"/>
              <w:bottom w:val="single" w:sz="8" w:space="0" w:color="auto"/>
              <w:right w:val="single" w:sz="8" w:space="0" w:color="auto"/>
            </w:tcBorders>
            <w:shd w:val="clear" w:color="auto" w:fill="auto"/>
            <w:noWrap/>
            <w:vAlign w:val="center"/>
            <w:hideMark/>
          </w:tcPr>
          <w:p w14:paraId="3CA26821"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-4 143 918</w:t>
            </w:r>
          </w:p>
        </w:tc>
        <w:tc>
          <w:tcPr>
            <w:tcW w:w="1117" w:type="dxa"/>
            <w:tcBorders>
              <w:top w:val="nil"/>
              <w:left w:val="nil"/>
              <w:bottom w:val="single" w:sz="8" w:space="0" w:color="auto"/>
              <w:right w:val="single" w:sz="8" w:space="0" w:color="auto"/>
            </w:tcBorders>
            <w:shd w:val="clear" w:color="auto" w:fill="auto"/>
            <w:noWrap/>
            <w:vAlign w:val="center"/>
            <w:hideMark/>
          </w:tcPr>
          <w:p w14:paraId="3D817C9A"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-15,94%</w:t>
            </w:r>
          </w:p>
        </w:tc>
        <w:tc>
          <w:tcPr>
            <w:tcW w:w="1117" w:type="dxa"/>
            <w:tcBorders>
              <w:top w:val="nil"/>
              <w:left w:val="nil"/>
              <w:bottom w:val="single" w:sz="8" w:space="0" w:color="auto"/>
              <w:right w:val="single" w:sz="8" w:space="0" w:color="auto"/>
            </w:tcBorders>
            <w:shd w:val="clear" w:color="auto" w:fill="auto"/>
            <w:noWrap/>
            <w:vAlign w:val="center"/>
            <w:hideMark/>
          </w:tcPr>
          <w:p w14:paraId="2B95E5C8"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-14,19%</w:t>
            </w:r>
          </w:p>
        </w:tc>
        <w:tc>
          <w:tcPr>
            <w:tcW w:w="1168" w:type="dxa"/>
            <w:tcBorders>
              <w:top w:val="nil"/>
              <w:left w:val="nil"/>
              <w:bottom w:val="single" w:sz="8" w:space="0" w:color="auto"/>
              <w:right w:val="single" w:sz="8" w:space="0" w:color="auto"/>
            </w:tcBorders>
            <w:shd w:val="clear" w:color="auto" w:fill="auto"/>
            <w:noWrap/>
            <w:vAlign w:val="center"/>
            <w:hideMark/>
          </w:tcPr>
          <w:p w14:paraId="309CE839"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433 954</w:t>
            </w:r>
          </w:p>
        </w:tc>
        <w:tc>
          <w:tcPr>
            <w:tcW w:w="992" w:type="dxa"/>
            <w:tcBorders>
              <w:top w:val="nil"/>
              <w:left w:val="nil"/>
              <w:bottom w:val="single" w:sz="8" w:space="0" w:color="auto"/>
              <w:right w:val="single" w:sz="8" w:space="0" w:color="auto"/>
            </w:tcBorders>
            <w:shd w:val="clear" w:color="auto" w:fill="auto"/>
            <w:noWrap/>
            <w:vAlign w:val="center"/>
            <w:hideMark/>
          </w:tcPr>
          <w:p w14:paraId="0E859FE3"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-9,48%</w:t>
            </w:r>
          </w:p>
        </w:tc>
        <w:tc>
          <w:tcPr>
            <w:tcW w:w="1276" w:type="dxa"/>
            <w:tcBorders>
              <w:top w:val="nil"/>
              <w:left w:val="nil"/>
              <w:bottom w:val="single" w:sz="8" w:space="0" w:color="auto"/>
              <w:right w:val="single" w:sz="8" w:space="0" w:color="auto"/>
            </w:tcBorders>
            <w:shd w:val="clear" w:color="auto" w:fill="auto"/>
            <w:noWrap/>
            <w:vAlign w:val="center"/>
            <w:hideMark/>
          </w:tcPr>
          <w:p w14:paraId="37537E63"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90,57%</w:t>
            </w:r>
          </w:p>
        </w:tc>
      </w:tr>
      <w:tr w:rsidR="00C24F1B" w:rsidRPr="0000725E" w14:paraId="0E4AC50A" w14:textId="77777777" w:rsidTr="00E30EDF">
        <w:trPr>
          <w:trHeight w:val="315"/>
        </w:trPr>
        <w:tc>
          <w:tcPr>
            <w:tcW w:w="1696" w:type="dxa"/>
            <w:tcBorders>
              <w:top w:val="nil"/>
              <w:left w:val="single" w:sz="8" w:space="0" w:color="auto"/>
              <w:bottom w:val="single" w:sz="8" w:space="0" w:color="auto"/>
              <w:right w:val="single" w:sz="8" w:space="0" w:color="auto"/>
            </w:tcBorders>
            <w:shd w:val="clear" w:color="auto" w:fill="auto"/>
            <w:noWrap/>
            <w:vAlign w:val="bottom"/>
            <w:hideMark/>
          </w:tcPr>
          <w:p w14:paraId="279A0812" w14:textId="77777777" w:rsidR="0000725E" w:rsidRPr="0000725E" w:rsidRDefault="0000725E" w:rsidP="0000725E">
            <w:pPr>
              <w:rPr>
                <w:rFonts w:ascii="Myriad Pro" w:hAnsi="Myriad Pro" w:cs="Arial"/>
                <w:b/>
                <w:bCs/>
                <w:color w:val="000000"/>
                <w:sz w:val="18"/>
                <w:szCs w:val="18"/>
              </w:rPr>
            </w:pPr>
            <w:r w:rsidRPr="0000725E">
              <w:rPr>
                <w:rFonts w:ascii="Myriad Pro" w:hAnsi="Myriad Pro" w:cs="Arial"/>
                <w:b/>
                <w:bCs/>
                <w:color w:val="000000"/>
                <w:sz w:val="18"/>
                <w:szCs w:val="18"/>
              </w:rPr>
              <w:t>Итого собственный капитал</w:t>
            </w:r>
          </w:p>
        </w:tc>
        <w:tc>
          <w:tcPr>
            <w:tcW w:w="1134" w:type="dxa"/>
            <w:tcBorders>
              <w:top w:val="nil"/>
              <w:left w:val="nil"/>
              <w:bottom w:val="single" w:sz="8" w:space="0" w:color="auto"/>
              <w:right w:val="single" w:sz="8" w:space="0" w:color="auto"/>
            </w:tcBorders>
            <w:shd w:val="clear" w:color="auto" w:fill="auto"/>
            <w:noWrap/>
            <w:vAlign w:val="center"/>
            <w:hideMark/>
          </w:tcPr>
          <w:p w14:paraId="5B3453A2" w14:textId="77777777" w:rsidR="0000725E" w:rsidRPr="0000725E" w:rsidRDefault="0000725E" w:rsidP="00C24F1B">
            <w:pPr>
              <w:jc w:val="center"/>
              <w:rPr>
                <w:rFonts w:ascii="Myriad Pro" w:hAnsi="Myriad Pro" w:cs="Arial"/>
                <w:b/>
                <w:bCs/>
                <w:color w:val="000000"/>
                <w:sz w:val="18"/>
                <w:szCs w:val="18"/>
              </w:rPr>
            </w:pPr>
            <w:r w:rsidRPr="0000725E">
              <w:rPr>
                <w:rFonts w:ascii="Myriad Pro" w:hAnsi="Myriad Pro" w:cs="Arial"/>
                <w:b/>
                <w:bCs/>
                <w:color w:val="000000"/>
                <w:sz w:val="18"/>
                <w:szCs w:val="18"/>
              </w:rPr>
              <w:t>28 714 209</w:t>
            </w:r>
          </w:p>
        </w:tc>
        <w:tc>
          <w:tcPr>
            <w:tcW w:w="1134" w:type="dxa"/>
            <w:tcBorders>
              <w:top w:val="nil"/>
              <w:left w:val="nil"/>
              <w:bottom w:val="single" w:sz="8" w:space="0" w:color="auto"/>
              <w:right w:val="single" w:sz="8" w:space="0" w:color="auto"/>
            </w:tcBorders>
            <w:shd w:val="clear" w:color="auto" w:fill="auto"/>
            <w:noWrap/>
            <w:vAlign w:val="center"/>
            <w:hideMark/>
          </w:tcPr>
          <w:p w14:paraId="0179576E" w14:textId="77777777" w:rsidR="0000725E" w:rsidRPr="0000725E" w:rsidRDefault="0000725E" w:rsidP="00C24F1B">
            <w:pPr>
              <w:jc w:val="center"/>
              <w:rPr>
                <w:rFonts w:ascii="Myriad Pro" w:hAnsi="Myriad Pro" w:cs="Arial"/>
                <w:b/>
                <w:bCs/>
                <w:color w:val="000000"/>
                <w:sz w:val="18"/>
                <w:szCs w:val="18"/>
              </w:rPr>
            </w:pPr>
            <w:r w:rsidRPr="0000725E">
              <w:rPr>
                <w:rFonts w:ascii="Myriad Pro" w:hAnsi="Myriad Pro" w:cs="Arial"/>
                <w:b/>
                <w:bCs/>
                <w:color w:val="000000"/>
                <w:sz w:val="18"/>
                <w:szCs w:val="18"/>
              </w:rPr>
              <w:t>29 193 370</w:t>
            </w:r>
          </w:p>
        </w:tc>
        <w:tc>
          <w:tcPr>
            <w:tcW w:w="1117" w:type="dxa"/>
            <w:tcBorders>
              <w:top w:val="nil"/>
              <w:left w:val="nil"/>
              <w:bottom w:val="single" w:sz="8" w:space="0" w:color="auto"/>
              <w:right w:val="single" w:sz="8" w:space="0" w:color="auto"/>
            </w:tcBorders>
            <w:shd w:val="clear" w:color="auto" w:fill="auto"/>
            <w:noWrap/>
            <w:vAlign w:val="center"/>
            <w:hideMark/>
          </w:tcPr>
          <w:p w14:paraId="271BC7D1" w14:textId="77777777" w:rsidR="0000725E" w:rsidRPr="0000725E" w:rsidRDefault="0000725E" w:rsidP="00C24F1B">
            <w:pPr>
              <w:jc w:val="center"/>
              <w:rPr>
                <w:rFonts w:ascii="Myriad Pro" w:hAnsi="Myriad Pro" w:cs="Arial"/>
                <w:b/>
                <w:bCs/>
                <w:color w:val="000000"/>
                <w:sz w:val="18"/>
                <w:szCs w:val="18"/>
              </w:rPr>
            </w:pPr>
            <w:r w:rsidRPr="0000725E">
              <w:rPr>
                <w:rFonts w:ascii="Myriad Pro" w:hAnsi="Myriad Pro" w:cs="Arial"/>
                <w:b/>
                <w:bCs/>
                <w:color w:val="000000"/>
                <w:sz w:val="18"/>
                <w:szCs w:val="18"/>
              </w:rPr>
              <w:t>100%</w:t>
            </w:r>
          </w:p>
        </w:tc>
        <w:tc>
          <w:tcPr>
            <w:tcW w:w="1117" w:type="dxa"/>
            <w:tcBorders>
              <w:top w:val="nil"/>
              <w:left w:val="nil"/>
              <w:bottom w:val="single" w:sz="8" w:space="0" w:color="auto"/>
              <w:right w:val="single" w:sz="8" w:space="0" w:color="auto"/>
            </w:tcBorders>
            <w:shd w:val="clear" w:color="auto" w:fill="auto"/>
            <w:noWrap/>
            <w:vAlign w:val="center"/>
            <w:hideMark/>
          </w:tcPr>
          <w:p w14:paraId="6FCD60E2" w14:textId="77777777" w:rsidR="0000725E" w:rsidRPr="0000725E" w:rsidRDefault="0000725E" w:rsidP="00C24F1B">
            <w:pPr>
              <w:jc w:val="center"/>
              <w:rPr>
                <w:rFonts w:ascii="Myriad Pro" w:hAnsi="Myriad Pro" w:cs="Arial"/>
                <w:b/>
                <w:bCs/>
                <w:color w:val="000000"/>
                <w:sz w:val="18"/>
                <w:szCs w:val="18"/>
              </w:rPr>
            </w:pPr>
            <w:r w:rsidRPr="0000725E">
              <w:rPr>
                <w:rFonts w:ascii="Myriad Pro" w:hAnsi="Myriad Pro" w:cs="Arial"/>
                <w:b/>
                <w:bCs/>
                <w:color w:val="000000"/>
                <w:sz w:val="18"/>
                <w:szCs w:val="18"/>
              </w:rPr>
              <w:t>100%</w:t>
            </w:r>
          </w:p>
        </w:tc>
        <w:tc>
          <w:tcPr>
            <w:tcW w:w="1168" w:type="dxa"/>
            <w:tcBorders>
              <w:top w:val="nil"/>
              <w:left w:val="nil"/>
              <w:bottom w:val="single" w:sz="8" w:space="0" w:color="auto"/>
              <w:right w:val="single" w:sz="8" w:space="0" w:color="auto"/>
            </w:tcBorders>
            <w:shd w:val="clear" w:color="auto" w:fill="auto"/>
            <w:noWrap/>
            <w:vAlign w:val="center"/>
            <w:hideMark/>
          </w:tcPr>
          <w:p w14:paraId="350AC024" w14:textId="77777777" w:rsidR="0000725E" w:rsidRPr="0000725E" w:rsidRDefault="0000725E" w:rsidP="00C24F1B">
            <w:pPr>
              <w:jc w:val="center"/>
              <w:rPr>
                <w:rFonts w:ascii="Myriad Pro" w:hAnsi="Myriad Pro" w:cs="Arial"/>
                <w:b/>
                <w:bCs/>
                <w:color w:val="000000"/>
                <w:sz w:val="18"/>
                <w:szCs w:val="18"/>
              </w:rPr>
            </w:pPr>
            <w:r w:rsidRPr="0000725E">
              <w:rPr>
                <w:rFonts w:ascii="Myriad Pro" w:hAnsi="Myriad Pro" w:cs="Arial"/>
                <w:b/>
                <w:bCs/>
                <w:color w:val="000000"/>
                <w:sz w:val="18"/>
                <w:szCs w:val="18"/>
              </w:rPr>
              <w:t>479 161</w:t>
            </w:r>
          </w:p>
        </w:tc>
        <w:tc>
          <w:tcPr>
            <w:tcW w:w="992" w:type="dxa"/>
            <w:tcBorders>
              <w:top w:val="nil"/>
              <w:left w:val="nil"/>
              <w:bottom w:val="single" w:sz="8" w:space="0" w:color="auto"/>
              <w:right w:val="single" w:sz="8" w:space="0" w:color="auto"/>
            </w:tcBorders>
            <w:shd w:val="clear" w:color="auto" w:fill="auto"/>
            <w:noWrap/>
            <w:vAlign w:val="center"/>
            <w:hideMark/>
          </w:tcPr>
          <w:p w14:paraId="7879F4E0" w14:textId="77777777" w:rsidR="0000725E" w:rsidRPr="0000725E" w:rsidRDefault="0000725E" w:rsidP="00C24F1B">
            <w:pPr>
              <w:jc w:val="center"/>
              <w:rPr>
                <w:rFonts w:ascii="Myriad Pro" w:hAnsi="Myriad Pro" w:cs="Arial"/>
                <w:b/>
                <w:bCs/>
                <w:color w:val="000000"/>
                <w:sz w:val="18"/>
                <w:szCs w:val="18"/>
              </w:rPr>
            </w:pPr>
            <w:r w:rsidRPr="0000725E">
              <w:rPr>
                <w:rFonts w:ascii="Myriad Pro" w:hAnsi="Myriad Pro" w:cs="Arial"/>
                <w:b/>
                <w:bCs/>
                <w:color w:val="000000"/>
                <w:sz w:val="18"/>
                <w:szCs w:val="18"/>
              </w:rPr>
              <w:t>1,67%</w:t>
            </w:r>
          </w:p>
        </w:tc>
        <w:tc>
          <w:tcPr>
            <w:tcW w:w="1276" w:type="dxa"/>
            <w:tcBorders>
              <w:top w:val="nil"/>
              <w:left w:val="nil"/>
              <w:bottom w:val="single" w:sz="8" w:space="0" w:color="auto"/>
              <w:right w:val="single" w:sz="8" w:space="0" w:color="auto"/>
            </w:tcBorders>
            <w:shd w:val="clear" w:color="auto" w:fill="auto"/>
            <w:noWrap/>
            <w:vAlign w:val="center"/>
            <w:hideMark/>
          </w:tcPr>
          <w:p w14:paraId="79B4205F" w14:textId="77777777" w:rsidR="0000725E" w:rsidRPr="0000725E" w:rsidRDefault="0000725E" w:rsidP="00C24F1B">
            <w:pPr>
              <w:jc w:val="center"/>
              <w:rPr>
                <w:rFonts w:ascii="Myriad Pro" w:hAnsi="Myriad Pro" w:cs="Arial"/>
                <w:b/>
                <w:bCs/>
                <w:color w:val="000000"/>
                <w:sz w:val="18"/>
                <w:szCs w:val="18"/>
              </w:rPr>
            </w:pPr>
            <w:r w:rsidRPr="0000725E">
              <w:rPr>
                <w:rFonts w:ascii="Myriad Pro" w:hAnsi="Myriad Pro" w:cs="Arial"/>
                <w:b/>
                <w:bCs/>
                <w:color w:val="000000"/>
                <w:sz w:val="18"/>
                <w:szCs w:val="18"/>
              </w:rPr>
              <w:t>100%</w:t>
            </w:r>
          </w:p>
        </w:tc>
      </w:tr>
    </w:tbl>
    <w:p w14:paraId="6575D318" w14:textId="77777777" w:rsidR="0000725E" w:rsidRDefault="0000725E" w:rsidP="00F67CA0">
      <w:pPr>
        <w:autoSpaceDE w:val="0"/>
        <w:autoSpaceDN w:val="0"/>
        <w:adjustRightInd w:val="0"/>
        <w:spacing w:line="360" w:lineRule="auto"/>
        <w:jc w:val="both"/>
        <w:rPr>
          <w:rFonts w:ascii="Myriad Pro" w:hAnsi="Myriad Pro" w:cs="Myriad Pro"/>
          <w:b/>
          <w:bCs/>
          <w:color w:val="000000"/>
          <w:sz w:val="26"/>
          <w:szCs w:val="26"/>
        </w:rPr>
      </w:pPr>
    </w:p>
    <w:p w14:paraId="74301DFA" w14:textId="77777777" w:rsidR="0000725E" w:rsidRPr="00F124D3" w:rsidRDefault="0000725E" w:rsidP="0000725E">
      <w:pPr>
        <w:spacing w:line="360" w:lineRule="auto"/>
        <w:ind w:firstLine="567"/>
        <w:contextualSpacing/>
        <w:jc w:val="both"/>
        <w:rPr>
          <w:rFonts w:ascii="Myriad Pro" w:hAnsi="Myriad Pro"/>
          <w:i/>
          <w:iCs/>
          <w:color w:val="4F6228"/>
          <w:sz w:val="26"/>
          <w:szCs w:val="26"/>
        </w:rPr>
      </w:pPr>
      <w:r w:rsidRPr="00F124D3">
        <w:rPr>
          <w:rFonts w:ascii="Myriad Pro" w:hAnsi="Myriad Pro"/>
          <w:i/>
          <w:iCs/>
          <w:color w:val="4F6228"/>
          <w:sz w:val="26"/>
          <w:szCs w:val="26"/>
        </w:rPr>
        <w:t>Анализ структуры обязательств</w:t>
      </w:r>
    </w:p>
    <w:tbl>
      <w:tblPr>
        <w:tblW w:w="9634" w:type="dxa"/>
        <w:tblLayout w:type="fixed"/>
        <w:tblLook w:val="04A0" w:firstRow="1" w:lastRow="0" w:firstColumn="1" w:lastColumn="0" w:noHBand="0" w:noVBand="1"/>
      </w:tblPr>
      <w:tblGrid>
        <w:gridCol w:w="1696"/>
        <w:gridCol w:w="1134"/>
        <w:gridCol w:w="1134"/>
        <w:gridCol w:w="1117"/>
        <w:gridCol w:w="1151"/>
        <w:gridCol w:w="1134"/>
        <w:gridCol w:w="992"/>
        <w:gridCol w:w="1276"/>
      </w:tblGrid>
      <w:tr w:rsidR="00C24F1B" w:rsidRPr="0000725E" w14:paraId="0FFEC7F8" w14:textId="77777777" w:rsidTr="00E30EDF">
        <w:trPr>
          <w:trHeight w:val="480"/>
        </w:trPr>
        <w:tc>
          <w:tcPr>
            <w:tcW w:w="169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FAECFD" w14:textId="77777777" w:rsidR="0000725E" w:rsidRPr="0000725E" w:rsidRDefault="0000725E" w:rsidP="0000725E">
            <w:pPr>
              <w:jc w:val="center"/>
              <w:rPr>
                <w:rFonts w:ascii="Myriad Pro" w:hAnsi="Myriad Pro" w:cs="Arial"/>
                <w:b/>
                <w:bCs/>
                <w:color w:val="FFFFFF"/>
                <w:sz w:val="18"/>
                <w:szCs w:val="18"/>
              </w:rPr>
            </w:pPr>
            <w:r w:rsidRPr="0000725E">
              <w:rPr>
                <w:rFonts w:ascii="Myriad Pro" w:hAnsi="Myriad Pro" w:cs="Arial"/>
                <w:b/>
                <w:bCs/>
                <w:color w:val="FFFFFF" w:themeColor="background1"/>
                <w:sz w:val="18"/>
                <w:szCs w:val="18"/>
              </w:rPr>
              <w:t>Показатели ПАО «МРСК Сибири»</w:t>
            </w:r>
          </w:p>
        </w:tc>
        <w:tc>
          <w:tcPr>
            <w:tcW w:w="226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96298C6" w14:textId="77777777" w:rsidR="0000725E" w:rsidRPr="0000725E" w:rsidRDefault="0000725E" w:rsidP="0000725E">
            <w:pPr>
              <w:jc w:val="center"/>
              <w:rPr>
                <w:rFonts w:ascii="Myriad Pro" w:hAnsi="Myriad Pro" w:cs="Arial"/>
                <w:b/>
                <w:bCs/>
                <w:color w:val="FFFFFF"/>
                <w:sz w:val="18"/>
                <w:szCs w:val="18"/>
              </w:rPr>
            </w:pPr>
            <w:r w:rsidRPr="0000725E">
              <w:rPr>
                <w:rFonts w:ascii="Myriad Pro" w:hAnsi="Myriad Pro" w:cs="Arial"/>
                <w:b/>
                <w:bCs/>
                <w:color w:val="FFFFFF" w:themeColor="background1"/>
                <w:sz w:val="18"/>
                <w:szCs w:val="18"/>
              </w:rPr>
              <w:t>Абсолютное значение, тыс. руб.</w:t>
            </w:r>
          </w:p>
        </w:tc>
        <w:tc>
          <w:tcPr>
            <w:tcW w:w="226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8BCF4E" w14:textId="77777777" w:rsidR="0000725E" w:rsidRPr="0000725E" w:rsidRDefault="0000725E" w:rsidP="0000725E">
            <w:pPr>
              <w:jc w:val="center"/>
              <w:rPr>
                <w:rFonts w:ascii="Myriad Pro" w:hAnsi="Myriad Pro" w:cs="Arial"/>
                <w:b/>
                <w:bCs/>
                <w:color w:val="FFFFFF"/>
                <w:sz w:val="18"/>
                <w:szCs w:val="18"/>
              </w:rPr>
            </w:pPr>
            <w:r w:rsidRPr="0000725E">
              <w:rPr>
                <w:rFonts w:ascii="Myriad Pro" w:hAnsi="Myriad Pro" w:cs="Arial"/>
                <w:b/>
                <w:bCs/>
                <w:color w:val="FFFFFF" w:themeColor="background1"/>
                <w:sz w:val="18"/>
                <w:szCs w:val="18"/>
              </w:rPr>
              <w:t>Удельный вес (%)</w:t>
            </w:r>
          </w:p>
        </w:tc>
        <w:tc>
          <w:tcPr>
            <w:tcW w:w="340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9CA1FA" w14:textId="77777777" w:rsidR="0000725E" w:rsidRPr="0000725E" w:rsidRDefault="0000725E" w:rsidP="0000725E">
            <w:pPr>
              <w:jc w:val="center"/>
              <w:rPr>
                <w:rFonts w:ascii="Myriad Pro" w:hAnsi="Myriad Pro" w:cs="Arial"/>
                <w:b/>
                <w:bCs/>
                <w:color w:val="FFFFFF"/>
                <w:sz w:val="18"/>
                <w:szCs w:val="18"/>
              </w:rPr>
            </w:pPr>
            <w:r w:rsidRPr="0000725E">
              <w:rPr>
                <w:rFonts w:ascii="Myriad Pro" w:hAnsi="Myriad Pro" w:cs="Arial"/>
                <w:b/>
                <w:bCs/>
                <w:color w:val="FFFFFF" w:themeColor="background1"/>
                <w:sz w:val="18"/>
                <w:szCs w:val="18"/>
              </w:rPr>
              <w:t>Отклонения</w:t>
            </w:r>
          </w:p>
        </w:tc>
      </w:tr>
      <w:tr w:rsidR="00C24F1B" w:rsidRPr="0000725E" w14:paraId="46ADCDF4" w14:textId="77777777" w:rsidTr="00E30EDF">
        <w:trPr>
          <w:trHeight w:val="789"/>
        </w:trPr>
        <w:tc>
          <w:tcPr>
            <w:tcW w:w="169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C4A27E5" w14:textId="77777777" w:rsidR="0000725E" w:rsidRPr="0000725E" w:rsidRDefault="0000725E" w:rsidP="0000725E">
            <w:pPr>
              <w:rPr>
                <w:rFonts w:ascii="Myriad Pro" w:hAnsi="Myriad Pro" w:cs="Arial"/>
                <w:b/>
                <w:bCs/>
                <w:color w:val="FFFFFF"/>
                <w:sz w:val="18"/>
                <w:szCs w:val="18"/>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bottom"/>
            <w:hideMark/>
          </w:tcPr>
          <w:p w14:paraId="03E95BE1" w14:textId="77777777" w:rsidR="0000725E" w:rsidRPr="0000725E" w:rsidRDefault="0000725E" w:rsidP="0000725E">
            <w:pPr>
              <w:jc w:val="center"/>
              <w:rPr>
                <w:rFonts w:ascii="Myriad Pro" w:hAnsi="Myriad Pro" w:cs="Arial"/>
                <w:color w:val="FFFFFF"/>
                <w:sz w:val="18"/>
                <w:szCs w:val="18"/>
              </w:rPr>
            </w:pPr>
            <w:r w:rsidRPr="0000725E">
              <w:rPr>
                <w:rFonts w:ascii="Myriad Pro" w:hAnsi="Myriad Pro" w:cs="Arial"/>
                <w:color w:val="FFFFFF" w:themeColor="background1"/>
                <w:sz w:val="18"/>
                <w:szCs w:val="18"/>
              </w:rPr>
              <w:t>на 31.12.2017</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bottom"/>
            <w:hideMark/>
          </w:tcPr>
          <w:p w14:paraId="2A76787E" w14:textId="77777777" w:rsidR="0000725E" w:rsidRPr="0000725E" w:rsidRDefault="0000725E" w:rsidP="0000725E">
            <w:pPr>
              <w:jc w:val="center"/>
              <w:rPr>
                <w:rFonts w:ascii="Myriad Pro" w:hAnsi="Myriad Pro" w:cs="Arial"/>
                <w:color w:val="FFFFFF"/>
                <w:sz w:val="18"/>
                <w:szCs w:val="18"/>
              </w:rPr>
            </w:pPr>
            <w:r w:rsidRPr="0000725E">
              <w:rPr>
                <w:rFonts w:ascii="Myriad Pro" w:hAnsi="Myriad Pro" w:cs="Arial"/>
                <w:color w:val="FFFFFF" w:themeColor="background1"/>
                <w:sz w:val="18"/>
                <w:szCs w:val="18"/>
              </w:rPr>
              <w:t>на 31.12.2018</w:t>
            </w:r>
          </w:p>
        </w:tc>
        <w:tc>
          <w:tcPr>
            <w:tcW w:w="1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bottom"/>
            <w:hideMark/>
          </w:tcPr>
          <w:p w14:paraId="1DF944A1" w14:textId="77777777" w:rsidR="0000725E" w:rsidRPr="0000725E" w:rsidRDefault="0000725E" w:rsidP="0000725E">
            <w:pPr>
              <w:jc w:val="center"/>
              <w:rPr>
                <w:rFonts w:ascii="Myriad Pro" w:hAnsi="Myriad Pro" w:cs="Arial"/>
                <w:color w:val="FFFFFF"/>
                <w:sz w:val="18"/>
                <w:szCs w:val="18"/>
              </w:rPr>
            </w:pPr>
            <w:r w:rsidRPr="0000725E">
              <w:rPr>
                <w:rFonts w:ascii="Myriad Pro" w:hAnsi="Myriad Pro" w:cs="Arial"/>
                <w:color w:val="FFFFFF" w:themeColor="background1"/>
                <w:sz w:val="18"/>
                <w:szCs w:val="18"/>
              </w:rPr>
              <w:t>на 31.12.2017</w:t>
            </w:r>
          </w:p>
        </w:tc>
        <w:tc>
          <w:tcPr>
            <w:tcW w:w="11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bottom"/>
            <w:hideMark/>
          </w:tcPr>
          <w:p w14:paraId="7ECA9992" w14:textId="77777777" w:rsidR="0000725E" w:rsidRPr="0000725E" w:rsidRDefault="0000725E" w:rsidP="0000725E">
            <w:pPr>
              <w:jc w:val="center"/>
              <w:rPr>
                <w:rFonts w:ascii="Myriad Pro" w:hAnsi="Myriad Pro" w:cs="Arial"/>
                <w:color w:val="FFFFFF"/>
                <w:sz w:val="18"/>
                <w:szCs w:val="18"/>
              </w:rPr>
            </w:pPr>
            <w:r w:rsidRPr="0000725E">
              <w:rPr>
                <w:rFonts w:ascii="Myriad Pro" w:hAnsi="Myriad Pro" w:cs="Arial"/>
                <w:color w:val="FFFFFF" w:themeColor="background1"/>
                <w:sz w:val="18"/>
                <w:szCs w:val="18"/>
              </w:rPr>
              <w:t>на 31.12.2018</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bottom"/>
            <w:hideMark/>
          </w:tcPr>
          <w:p w14:paraId="3D726203" w14:textId="77777777" w:rsidR="0000725E" w:rsidRPr="0000725E" w:rsidRDefault="0000725E" w:rsidP="00C24F1B">
            <w:pPr>
              <w:ind w:left="-108" w:right="-108"/>
              <w:jc w:val="center"/>
              <w:rPr>
                <w:rFonts w:ascii="Myriad Pro" w:hAnsi="Myriad Pro" w:cs="Arial"/>
                <w:color w:val="FFFFFF"/>
                <w:sz w:val="18"/>
                <w:szCs w:val="18"/>
              </w:rPr>
            </w:pPr>
            <w:r w:rsidRPr="0000725E">
              <w:rPr>
                <w:rFonts w:ascii="Myriad Pro" w:hAnsi="Myriad Pro" w:cs="Arial"/>
                <w:color w:val="FFFFFF" w:themeColor="background1"/>
                <w:sz w:val="18"/>
                <w:szCs w:val="18"/>
              </w:rPr>
              <w:t>в абсолютных величинах</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bottom"/>
            <w:hideMark/>
          </w:tcPr>
          <w:p w14:paraId="6826DD30" w14:textId="77777777" w:rsidR="0000725E" w:rsidRPr="0000725E" w:rsidRDefault="0000725E" w:rsidP="00C24F1B">
            <w:pPr>
              <w:ind w:left="-108" w:right="-108"/>
              <w:jc w:val="center"/>
              <w:rPr>
                <w:rFonts w:ascii="Myriad Pro" w:hAnsi="Myriad Pro" w:cs="Arial"/>
                <w:color w:val="FFFFFF"/>
                <w:sz w:val="18"/>
                <w:szCs w:val="18"/>
              </w:rPr>
            </w:pPr>
            <w:r w:rsidRPr="0000725E">
              <w:rPr>
                <w:rFonts w:ascii="Myriad Pro" w:hAnsi="Myriad Pro" w:cs="Arial"/>
                <w:color w:val="FFFFFF" w:themeColor="background1"/>
                <w:sz w:val="18"/>
                <w:szCs w:val="18"/>
              </w:rPr>
              <w:t>в удельных весах, %</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bottom"/>
            <w:hideMark/>
          </w:tcPr>
          <w:p w14:paraId="36005AF2" w14:textId="77777777" w:rsidR="0000725E" w:rsidRPr="0000725E" w:rsidRDefault="0000725E" w:rsidP="0000725E">
            <w:pPr>
              <w:jc w:val="center"/>
              <w:rPr>
                <w:rFonts w:ascii="Myriad Pro" w:hAnsi="Myriad Pro" w:cs="Arial"/>
                <w:color w:val="FFFFFF"/>
                <w:sz w:val="18"/>
                <w:szCs w:val="18"/>
              </w:rPr>
            </w:pPr>
            <w:r w:rsidRPr="0000725E">
              <w:rPr>
                <w:rFonts w:ascii="Myriad Pro" w:hAnsi="Myriad Pro" w:cs="Arial"/>
                <w:color w:val="FFFFFF" w:themeColor="background1"/>
                <w:sz w:val="18"/>
                <w:szCs w:val="18"/>
              </w:rPr>
              <w:t>в % к изменению общей величины</w:t>
            </w:r>
          </w:p>
        </w:tc>
      </w:tr>
      <w:tr w:rsidR="0000725E" w:rsidRPr="0000725E" w14:paraId="456AE9D2" w14:textId="77777777" w:rsidTr="00E30EDF">
        <w:trPr>
          <w:trHeight w:val="315"/>
        </w:trPr>
        <w:tc>
          <w:tcPr>
            <w:tcW w:w="1696" w:type="dxa"/>
            <w:tcBorders>
              <w:top w:val="single" w:sz="4" w:space="0" w:color="FFFFFF" w:themeColor="background1"/>
              <w:left w:val="single" w:sz="8" w:space="0" w:color="auto"/>
              <w:bottom w:val="single" w:sz="8" w:space="0" w:color="auto"/>
              <w:right w:val="single" w:sz="8" w:space="0" w:color="auto"/>
            </w:tcBorders>
            <w:shd w:val="clear" w:color="auto" w:fill="auto"/>
            <w:vAlign w:val="center"/>
            <w:hideMark/>
          </w:tcPr>
          <w:p w14:paraId="14C2F3E4" w14:textId="77777777" w:rsidR="0000725E" w:rsidRPr="0000725E" w:rsidRDefault="0000725E" w:rsidP="00C24F1B">
            <w:pPr>
              <w:rPr>
                <w:rFonts w:ascii="Myriad Pro" w:hAnsi="Myriad Pro" w:cs="Arial"/>
                <w:color w:val="000000"/>
                <w:sz w:val="18"/>
                <w:szCs w:val="18"/>
              </w:rPr>
            </w:pPr>
            <w:r w:rsidRPr="0000725E">
              <w:rPr>
                <w:rFonts w:ascii="Myriad Pro" w:hAnsi="Myriad Pro" w:cs="Arial"/>
                <w:color w:val="000000"/>
                <w:sz w:val="18"/>
                <w:szCs w:val="18"/>
              </w:rPr>
              <w:t>Долгосрочные заемные средства</w:t>
            </w:r>
          </w:p>
        </w:tc>
        <w:tc>
          <w:tcPr>
            <w:tcW w:w="1134"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16133B09"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25 469 511</w:t>
            </w:r>
          </w:p>
        </w:tc>
        <w:tc>
          <w:tcPr>
            <w:tcW w:w="1134"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7ACC8D80"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21 169 936</w:t>
            </w:r>
          </w:p>
        </w:tc>
        <w:tc>
          <w:tcPr>
            <w:tcW w:w="1117"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145D6169"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57,33%</w:t>
            </w:r>
          </w:p>
        </w:tc>
        <w:tc>
          <w:tcPr>
            <w:tcW w:w="1151"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5D6EC100"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42,79%</w:t>
            </w:r>
          </w:p>
        </w:tc>
        <w:tc>
          <w:tcPr>
            <w:tcW w:w="1134"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7CEEFE41"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-4 299 575</w:t>
            </w:r>
          </w:p>
        </w:tc>
        <w:tc>
          <w:tcPr>
            <w:tcW w:w="992"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779CFAF9"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-16,88%</w:t>
            </w:r>
          </w:p>
        </w:tc>
        <w:tc>
          <w:tcPr>
            <w:tcW w:w="1276"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5C5509EE"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-84,94%</w:t>
            </w:r>
          </w:p>
        </w:tc>
      </w:tr>
      <w:tr w:rsidR="0000725E" w:rsidRPr="0000725E" w14:paraId="0A77FD9B" w14:textId="77777777" w:rsidTr="00E30EDF">
        <w:trPr>
          <w:trHeight w:val="315"/>
        </w:trPr>
        <w:tc>
          <w:tcPr>
            <w:tcW w:w="1696" w:type="dxa"/>
            <w:tcBorders>
              <w:top w:val="nil"/>
              <w:left w:val="single" w:sz="8" w:space="0" w:color="auto"/>
              <w:bottom w:val="single" w:sz="8" w:space="0" w:color="auto"/>
              <w:right w:val="single" w:sz="8" w:space="0" w:color="auto"/>
            </w:tcBorders>
            <w:shd w:val="clear" w:color="auto" w:fill="auto"/>
            <w:vAlign w:val="center"/>
            <w:hideMark/>
          </w:tcPr>
          <w:p w14:paraId="3198E885" w14:textId="77777777" w:rsidR="0000725E" w:rsidRPr="0000725E" w:rsidRDefault="0000725E" w:rsidP="00C24F1B">
            <w:pPr>
              <w:rPr>
                <w:rFonts w:ascii="Myriad Pro" w:hAnsi="Myriad Pro" w:cs="Arial"/>
                <w:color w:val="000000"/>
                <w:sz w:val="18"/>
                <w:szCs w:val="18"/>
              </w:rPr>
            </w:pPr>
            <w:r w:rsidRPr="0000725E">
              <w:rPr>
                <w:rFonts w:ascii="Myriad Pro" w:hAnsi="Myriad Pro" w:cs="Arial"/>
                <w:color w:val="000000"/>
                <w:sz w:val="18"/>
                <w:szCs w:val="18"/>
              </w:rPr>
              <w:t>Другие долгосрочные обязательства</w:t>
            </w:r>
          </w:p>
        </w:tc>
        <w:tc>
          <w:tcPr>
            <w:tcW w:w="1134" w:type="dxa"/>
            <w:tcBorders>
              <w:top w:val="nil"/>
              <w:left w:val="nil"/>
              <w:bottom w:val="single" w:sz="8" w:space="0" w:color="auto"/>
              <w:right w:val="single" w:sz="8" w:space="0" w:color="auto"/>
            </w:tcBorders>
            <w:shd w:val="clear" w:color="auto" w:fill="auto"/>
            <w:noWrap/>
            <w:vAlign w:val="center"/>
            <w:hideMark/>
          </w:tcPr>
          <w:p w14:paraId="521CF7E1"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3 312 042</w:t>
            </w:r>
          </w:p>
        </w:tc>
        <w:tc>
          <w:tcPr>
            <w:tcW w:w="1134" w:type="dxa"/>
            <w:tcBorders>
              <w:top w:val="nil"/>
              <w:left w:val="nil"/>
              <w:bottom w:val="single" w:sz="8" w:space="0" w:color="auto"/>
              <w:right w:val="single" w:sz="8" w:space="0" w:color="auto"/>
            </w:tcBorders>
            <w:shd w:val="clear" w:color="auto" w:fill="auto"/>
            <w:noWrap/>
            <w:vAlign w:val="center"/>
            <w:hideMark/>
          </w:tcPr>
          <w:p w14:paraId="3C5E4A1B"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3 522 847</w:t>
            </w:r>
          </w:p>
        </w:tc>
        <w:tc>
          <w:tcPr>
            <w:tcW w:w="1117" w:type="dxa"/>
            <w:tcBorders>
              <w:top w:val="nil"/>
              <w:left w:val="nil"/>
              <w:bottom w:val="single" w:sz="8" w:space="0" w:color="auto"/>
              <w:right w:val="single" w:sz="8" w:space="0" w:color="auto"/>
            </w:tcBorders>
            <w:shd w:val="clear" w:color="auto" w:fill="auto"/>
            <w:noWrap/>
            <w:vAlign w:val="center"/>
            <w:hideMark/>
          </w:tcPr>
          <w:p w14:paraId="084DBFB5"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7,46%</w:t>
            </w:r>
          </w:p>
        </w:tc>
        <w:tc>
          <w:tcPr>
            <w:tcW w:w="1151" w:type="dxa"/>
            <w:tcBorders>
              <w:top w:val="nil"/>
              <w:left w:val="nil"/>
              <w:bottom w:val="single" w:sz="8" w:space="0" w:color="auto"/>
              <w:right w:val="single" w:sz="8" w:space="0" w:color="auto"/>
            </w:tcBorders>
            <w:shd w:val="clear" w:color="auto" w:fill="auto"/>
            <w:noWrap/>
            <w:vAlign w:val="center"/>
            <w:hideMark/>
          </w:tcPr>
          <w:p w14:paraId="29C04AB0"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7,12%</w:t>
            </w:r>
          </w:p>
        </w:tc>
        <w:tc>
          <w:tcPr>
            <w:tcW w:w="1134" w:type="dxa"/>
            <w:tcBorders>
              <w:top w:val="nil"/>
              <w:left w:val="nil"/>
              <w:bottom w:val="single" w:sz="8" w:space="0" w:color="auto"/>
              <w:right w:val="single" w:sz="8" w:space="0" w:color="auto"/>
            </w:tcBorders>
            <w:shd w:val="clear" w:color="auto" w:fill="auto"/>
            <w:noWrap/>
            <w:vAlign w:val="center"/>
            <w:hideMark/>
          </w:tcPr>
          <w:p w14:paraId="50FE03CC"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210 805</w:t>
            </w:r>
          </w:p>
        </w:tc>
        <w:tc>
          <w:tcPr>
            <w:tcW w:w="992" w:type="dxa"/>
            <w:tcBorders>
              <w:top w:val="nil"/>
              <w:left w:val="nil"/>
              <w:bottom w:val="single" w:sz="8" w:space="0" w:color="auto"/>
              <w:right w:val="single" w:sz="8" w:space="0" w:color="auto"/>
            </w:tcBorders>
            <w:shd w:val="clear" w:color="auto" w:fill="auto"/>
            <w:noWrap/>
            <w:vAlign w:val="center"/>
            <w:hideMark/>
          </w:tcPr>
          <w:p w14:paraId="3BE49C5A"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6,36%</w:t>
            </w:r>
          </w:p>
        </w:tc>
        <w:tc>
          <w:tcPr>
            <w:tcW w:w="1276" w:type="dxa"/>
            <w:tcBorders>
              <w:top w:val="nil"/>
              <w:left w:val="nil"/>
              <w:bottom w:val="single" w:sz="8" w:space="0" w:color="auto"/>
              <w:right w:val="single" w:sz="8" w:space="0" w:color="auto"/>
            </w:tcBorders>
            <w:shd w:val="clear" w:color="auto" w:fill="auto"/>
            <w:noWrap/>
            <w:vAlign w:val="center"/>
            <w:hideMark/>
          </w:tcPr>
          <w:p w14:paraId="4C4EEA1B"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4,16%</w:t>
            </w:r>
          </w:p>
        </w:tc>
      </w:tr>
      <w:tr w:rsidR="0000725E" w:rsidRPr="0000725E" w14:paraId="2D680807" w14:textId="77777777" w:rsidTr="00E30EDF">
        <w:trPr>
          <w:trHeight w:val="315"/>
        </w:trPr>
        <w:tc>
          <w:tcPr>
            <w:tcW w:w="1696" w:type="dxa"/>
            <w:tcBorders>
              <w:top w:val="nil"/>
              <w:left w:val="single" w:sz="8" w:space="0" w:color="auto"/>
              <w:bottom w:val="single" w:sz="8" w:space="0" w:color="auto"/>
              <w:right w:val="single" w:sz="8" w:space="0" w:color="auto"/>
            </w:tcBorders>
            <w:shd w:val="clear" w:color="auto" w:fill="auto"/>
            <w:vAlign w:val="center"/>
            <w:hideMark/>
          </w:tcPr>
          <w:p w14:paraId="3848D716" w14:textId="77777777" w:rsidR="0000725E" w:rsidRPr="0000725E" w:rsidRDefault="0000725E" w:rsidP="00C24F1B">
            <w:pPr>
              <w:rPr>
                <w:rFonts w:ascii="Myriad Pro" w:hAnsi="Myriad Pro" w:cs="Arial"/>
                <w:color w:val="000000"/>
                <w:sz w:val="18"/>
                <w:szCs w:val="18"/>
              </w:rPr>
            </w:pPr>
            <w:r w:rsidRPr="0000725E">
              <w:rPr>
                <w:rFonts w:ascii="Myriad Pro" w:hAnsi="Myriad Pro" w:cs="Arial"/>
                <w:color w:val="000000"/>
                <w:sz w:val="18"/>
                <w:szCs w:val="18"/>
              </w:rPr>
              <w:t>Краткосрочные заемные средства</w:t>
            </w:r>
          </w:p>
        </w:tc>
        <w:tc>
          <w:tcPr>
            <w:tcW w:w="1134" w:type="dxa"/>
            <w:tcBorders>
              <w:top w:val="nil"/>
              <w:left w:val="nil"/>
              <w:bottom w:val="single" w:sz="8" w:space="0" w:color="auto"/>
              <w:right w:val="single" w:sz="8" w:space="0" w:color="auto"/>
            </w:tcBorders>
            <w:shd w:val="clear" w:color="auto" w:fill="auto"/>
            <w:noWrap/>
            <w:vAlign w:val="center"/>
            <w:hideMark/>
          </w:tcPr>
          <w:p w14:paraId="5D702E2C"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3 484 085</w:t>
            </w:r>
          </w:p>
        </w:tc>
        <w:tc>
          <w:tcPr>
            <w:tcW w:w="1134" w:type="dxa"/>
            <w:tcBorders>
              <w:top w:val="nil"/>
              <w:left w:val="nil"/>
              <w:bottom w:val="single" w:sz="8" w:space="0" w:color="auto"/>
              <w:right w:val="single" w:sz="8" w:space="0" w:color="auto"/>
            </w:tcBorders>
            <w:shd w:val="clear" w:color="auto" w:fill="auto"/>
            <w:noWrap/>
            <w:vAlign w:val="center"/>
            <w:hideMark/>
          </w:tcPr>
          <w:p w14:paraId="33A83D41"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10 575 271</w:t>
            </w:r>
          </w:p>
        </w:tc>
        <w:tc>
          <w:tcPr>
            <w:tcW w:w="1117" w:type="dxa"/>
            <w:tcBorders>
              <w:top w:val="nil"/>
              <w:left w:val="nil"/>
              <w:bottom w:val="single" w:sz="8" w:space="0" w:color="auto"/>
              <w:right w:val="single" w:sz="8" w:space="0" w:color="auto"/>
            </w:tcBorders>
            <w:shd w:val="clear" w:color="auto" w:fill="auto"/>
            <w:noWrap/>
            <w:vAlign w:val="center"/>
            <w:hideMark/>
          </w:tcPr>
          <w:p w14:paraId="5842B656"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7,84%</w:t>
            </w:r>
          </w:p>
        </w:tc>
        <w:tc>
          <w:tcPr>
            <w:tcW w:w="1151" w:type="dxa"/>
            <w:tcBorders>
              <w:top w:val="nil"/>
              <w:left w:val="nil"/>
              <w:bottom w:val="single" w:sz="8" w:space="0" w:color="auto"/>
              <w:right w:val="single" w:sz="8" w:space="0" w:color="auto"/>
            </w:tcBorders>
            <w:shd w:val="clear" w:color="auto" w:fill="auto"/>
            <w:noWrap/>
            <w:vAlign w:val="center"/>
            <w:hideMark/>
          </w:tcPr>
          <w:p w14:paraId="1259E546"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21,37%</w:t>
            </w:r>
          </w:p>
        </w:tc>
        <w:tc>
          <w:tcPr>
            <w:tcW w:w="1134" w:type="dxa"/>
            <w:tcBorders>
              <w:top w:val="nil"/>
              <w:left w:val="nil"/>
              <w:bottom w:val="single" w:sz="8" w:space="0" w:color="auto"/>
              <w:right w:val="single" w:sz="8" w:space="0" w:color="auto"/>
            </w:tcBorders>
            <w:shd w:val="clear" w:color="auto" w:fill="auto"/>
            <w:noWrap/>
            <w:vAlign w:val="center"/>
            <w:hideMark/>
          </w:tcPr>
          <w:p w14:paraId="1DBD74B7"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7 091 186</w:t>
            </w:r>
          </w:p>
        </w:tc>
        <w:tc>
          <w:tcPr>
            <w:tcW w:w="992" w:type="dxa"/>
            <w:tcBorders>
              <w:top w:val="nil"/>
              <w:left w:val="nil"/>
              <w:bottom w:val="single" w:sz="8" w:space="0" w:color="auto"/>
              <w:right w:val="single" w:sz="8" w:space="0" w:color="auto"/>
            </w:tcBorders>
            <w:shd w:val="clear" w:color="auto" w:fill="auto"/>
            <w:noWrap/>
            <w:vAlign w:val="center"/>
            <w:hideMark/>
          </w:tcPr>
          <w:p w14:paraId="0833527F"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203,53%</w:t>
            </w:r>
          </w:p>
        </w:tc>
        <w:tc>
          <w:tcPr>
            <w:tcW w:w="1276" w:type="dxa"/>
            <w:tcBorders>
              <w:top w:val="nil"/>
              <w:left w:val="nil"/>
              <w:bottom w:val="single" w:sz="8" w:space="0" w:color="auto"/>
              <w:right w:val="single" w:sz="8" w:space="0" w:color="auto"/>
            </w:tcBorders>
            <w:shd w:val="clear" w:color="auto" w:fill="auto"/>
            <w:noWrap/>
            <w:vAlign w:val="center"/>
            <w:hideMark/>
          </w:tcPr>
          <w:p w14:paraId="33F08696"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140,08%</w:t>
            </w:r>
          </w:p>
        </w:tc>
      </w:tr>
      <w:tr w:rsidR="0000725E" w:rsidRPr="0000725E" w14:paraId="7BD0AE9B" w14:textId="77777777" w:rsidTr="00E30EDF">
        <w:trPr>
          <w:trHeight w:val="510"/>
        </w:trPr>
        <w:tc>
          <w:tcPr>
            <w:tcW w:w="1696" w:type="dxa"/>
            <w:tcBorders>
              <w:top w:val="nil"/>
              <w:left w:val="single" w:sz="8" w:space="0" w:color="auto"/>
              <w:bottom w:val="single" w:sz="8" w:space="0" w:color="auto"/>
              <w:right w:val="single" w:sz="8" w:space="0" w:color="auto"/>
            </w:tcBorders>
            <w:shd w:val="clear" w:color="auto" w:fill="auto"/>
            <w:vAlign w:val="center"/>
            <w:hideMark/>
          </w:tcPr>
          <w:p w14:paraId="0B08BEBA" w14:textId="77777777" w:rsidR="0000725E" w:rsidRPr="0000725E" w:rsidRDefault="0000725E" w:rsidP="00C24F1B">
            <w:pPr>
              <w:rPr>
                <w:rFonts w:ascii="Myriad Pro" w:hAnsi="Myriad Pro" w:cs="Arial"/>
                <w:color w:val="000000"/>
                <w:sz w:val="18"/>
                <w:szCs w:val="18"/>
              </w:rPr>
            </w:pPr>
            <w:r w:rsidRPr="0000725E">
              <w:rPr>
                <w:rFonts w:ascii="Myriad Pro" w:hAnsi="Myriad Pro" w:cs="Arial"/>
                <w:color w:val="000000"/>
                <w:sz w:val="18"/>
                <w:szCs w:val="18"/>
              </w:rPr>
              <w:t>Краткосрочная кредиторская задолженность</w:t>
            </w:r>
          </w:p>
        </w:tc>
        <w:tc>
          <w:tcPr>
            <w:tcW w:w="1134" w:type="dxa"/>
            <w:tcBorders>
              <w:top w:val="nil"/>
              <w:left w:val="nil"/>
              <w:bottom w:val="single" w:sz="8" w:space="0" w:color="auto"/>
              <w:right w:val="single" w:sz="8" w:space="0" w:color="auto"/>
            </w:tcBorders>
            <w:shd w:val="clear" w:color="auto" w:fill="auto"/>
            <w:noWrap/>
            <w:vAlign w:val="center"/>
            <w:hideMark/>
          </w:tcPr>
          <w:p w14:paraId="6989924D"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9 300 969</w:t>
            </w:r>
          </w:p>
        </w:tc>
        <w:tc>
          <w:tcPr>
            <w:tcW w:w="1134" w:type="dxa"/>
            <w:tcBorders>
              <w:top w:val="nil"/>
              <w:left w:val="nil"/>
              <w:bottom w:val="single" w:sz="8" w:space="0" w:color="auto"/>
              <w:right w:val="single" w:sz="8" w:space="0" w:color="auto"/>
            </w:tcBorders>
            <w:shd w:val="clear" w:color="auto" w:fill="auto"/>
            <w:noWrap/>
            <w:vAlign w:val="center"/>
            <w:hideMark/>
          </w:tcPr>
          <w:p w14:paraId="5DBE7EAB"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11 738 578</w:t>
            </w:r>
          </w:p>
        </w:tc>
        <w:tc>
          <w:tcPr>
            <w:tcW w:w="1117" w:type="dxa"/>
            <w:tcBorders>
              <w:top w:val="nil"/>
              <w:left w:val="nil"/>
              <w:bottom w:val="single" w:sz="8" w:space="0" w:color="auto"/>
              <w:right w:val="single" w:sz="8" w:space="0" w:color="auto"/>
            </w:tcBorders>
            <w:shd w:val="clear" w:color="auto" w:fill="auto"/>
            <w:noWrap/>
            <w:vAlign w:val="center"/>
            <w:hideMark/>
          </w:tcPr>
          <w:p w14:paraId="700E5922"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20,94%</w:t>
            </w:r>
          </w:p>
        </w:tc>
        <w:tc>
          <w:tcPr>
            <w:tcW w:w="1151" w:type="dxa"/>
            <w:tcBorders>
              <w:top w:val="nil"/>
              <w:left w:val="nil"/>
              <w:bottom w:val="single" w:sz="8" w:space="0" w:color="auto"/>
              <w:right w:val="single" w:sz="8" w:space="0" w:color="auto"/>
            </w:tcBorders>
            <w:shd w:val="clear" w:color="auto" w:fill="auto"/>
            <w:noWrap/>
            <w:vAlign w:val="center"/>
            <w:hideMark/>
          </w:tcPr>
          <w:p w14:paraId="717E6695"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23,72%</w:t>
            </w:r>
          </w:p>
        </w:tc>
        <w:tc>
          <w:tcPr>
            <w:tcW w:w="1134" w:type="dxa"/>
            <w:tcBorders>
              <w:top w:val="nil"/>
              <w:left w:val="nil"/>
              <w:bottom w:val="single" w:sz="8" w:space="0" w:color="auto"/>
              <w:right w:val="single" w:sz="8" w:space="0" w:color="auto"/>
            </w:tcBorders>
            <w:shd w:val="clear" w:color="auto" w:fill="auto"/>
            <w:noWrap/>
            <w:vAlign w:val="center"/>
            <w:hideMark/>
          </w:tcPr>
          <w:p w14:paraId="19325E70"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2 437 609</w:t>
            </w:r>
          </w:p>
        </w:tc>
        <w:tc>
          <w:tcPr>
            <w:tcW w:w="992" w:type="dxa"/>
            <w:tcBorders>
              <w:top w:val="nil"/>
              <w:left w:val="nil"/>
              <w:bottom w:val="single" w:sz="8" w:space="0" w:color="auto"/>
              <w:right w:val="single" w:sz="8" w:space="0" w:color="auto"/>
            </w:tcBorders>
            <w:shd w:val="clear" w:color="auto" w:fill="auto"/>
            <w:noWrap/>
            <w:vAlign w:val="center"/>
            <w:hideMark/>
          </w:tcPr>
          <w:p w14:paraId="3C5DAF5A"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26,21%</w:t>
            </w:r>
          </w:p>
        </w:tc>
        <w:tc>
          <w:tcPr>
            <w:tcW w:w="1276" w:type="dxa"/>
            <w:tcBorders>
              <w:top w:val="nil"/>
              <w:left w:val="nil"/>
              <w:bottom w:val="single" w:sz="8" w:space="0" w:color="auto"/>
              <w:right w:val="single" w:sz="8" w:space="0" w:color="auto"/>
            </w:tcBorders>
            <w:shd w:val="clear" w:color="auto" w:fill="auto"/>
            <w:noWrap/>
            <w:vAlign w:val="center"/>
            <w:hideMark/>
          </w:tcPr>
          <w:p w14:paraId="711CE02A"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48,15%</w:t>
            </w:r>
          </w:p>
        </w:tc>
      </w:tr>
      <w:tr w:rsidR="0000725E" w:rsidRPr="0000725E" w14:paraId="117C9C22" w14:textId="77777777" w:rsidTr="00E30EDF">
        <w:trPr>
          <w:trHeight w:val="510"/>
        </w:trPr>
        <w:tc>
          <w:tcPr>
            <w:tcW w:w="1696" w:type="dxa"/>
            <w:tcBorders>
              <w:top w:val="nil"/>
              <w:left w:val="single" w:sz="8" w:space="0" w:color="auto"/>
              <w:bottom w:val="single" w:sz="8" w:space="0" w:color="auto"/>
              <w:right w:val="single" w:sz="8" w:space="0" w:color="auto"/>
            </w:tcBorders>
            <w:shd w:val="clear" w:color="auto" w:fill="auto"/>
            <w:vAlign w:val="center"/>
            <w:hideMark/>
          </w:tcPr>
          <w:p w14:paraId="0FC75A2F" w14:textId="77777777" w:rsidR="0000725E" w:rsidRPr="0000725E" w:rsidRDefault="0000725E" w:rsidP="00C24F1B">
            <w:pPr>
              <w:rPr>
                <w:rFonts w:ascii="Myriad Pro" w:hAnsi="Myriad Pro" w:cs="Arial"/>
                <w:color w:val="000000"/>
                <w:sz w:val="18"/>
                <w:szCs w:val="18"/>
              </w:rPr>
            </w:pPr>
            <w:r w:rsidRPr="0000725E">
              <w:rPr>
                <w:rFonts w:ascii="Myriad Pro" w:hAnsi="Myriad Pro" w:cs="Arial"/>
                <w:color w:val="000000"/>
                <w:sz w:val="18"/>
                <w:szCs w:val="18"/>
              </w:rPr>
              <w:t>Оценочные краткосрочные обязательства (резервы)</w:t>
            </w:r>
          </w:p>
        </w:tc>
        <w:tc>
          <w:tcPr>
            <w:tcW w:w="1134" w:type="dxa"/>
            <w:tcBorders>
              <w:top w:val="nil"/>
              <w:left w:val="nil"/>
              <w:bottom w:val="single" w:sz="8" w:space="0" w:color="auto"/>
              <w:right w:val="single" w:sz="8" w:space="0" w:color="auto"/>
            </w:tcBorders>
            <w:shd w:val="clear" w:color="auto" w:fill="auto"/>
            <w:noWrap/>
            <w:vAlign w:val="center"/>
            <w:hideMark/>
          </w:tcPr>
          <w:p w14:paraId="6DDB89E0"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2 797 527</w:t>
            </w:r>
          </w:p>
        </w:tc>
        <w:tc>
          <w:tcPr>
            <w:tcW w:w="1134" w:type="dxa"/>
            <w:tcBorders>
              <w:top w:val="nil"/>
              <w:left w:val="nil"/>
              <w:bottom w:val="single" w:sz="8" w:space="0" w:color="auto"/>
              <w:right w:val="single" w:sz="8" w:space="0" w:color="auto"/>
            </w:tcBorders>
            <w:shd w:val="clear" w:color="auto" w:fill="auto"/>
            <w:noWrap/>
            <w:vAlign w:val="center"/>
            <w:hideMark/>
          </w:tcPr>
          <w:p w14:paraId="1A45372F"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2 437 052</w:t>
            </w:r>
          </w:p>
        </w:tc>
        <w:tc>
          <w:tcPr>
            <w:tcW w:w="1117" w:type="dxa"/>
            <w:tcBorders>
              <w:top w:val="nil"/>
              <w:left w:val="nil"/>
              <w:bottom w:val="single" w:sz="8" w:space="0" w:color="auto"/>
              <w:right w:val="single" w:sz="8" w:space="0" w:color="auto"/>
            </w:tcBorders>
            <w:shd w:val="clear" w:color="auto" w:fill="auto"/>
            <w:noWrap/>
            <w:vAlign w:val="center"/>
            <w:hideMark/>
          </w:tcPr>
          <w:p w14:paraId="6C62D39F"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6,30%</w:t>
            </w:r>
          </w:p>
        </w:tc>
        <w:tc>
          <w:tcPr>
            <w:tcW w:w="1151" w:type="dxa"/>
            <w:tcBorders>
              <w:top w:val="nil"/>
              <w:left w:val="nil"/>
              <w:bottom w:val="single" w:sz="8" w:space="0" w:color="auto"/>
              <w:right w:val="single" w:sz="8" w:space="0" w:color="auto"/>
            </w:tcBorders>
            <w:shd w:val="clear" w:color="auto" w:fill="auto"/>
            <w:noWrap/>
            <w:vAlign w:val="center"/>
            <w:hideMark/>
          </w:tcPr>
          <w:p w14:paraId="265D7AE4"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4,92%</w:t>
            </w:r>
          </w:p>
        </w:tc>
        <w:tc>
          <w:tcPr>
            <w:tcW w:w="1134" w:type="dxa"/>
            <w:tcBorders>
              <w:top w:val="nil"/>
              <w:left w:val="nil"/>
              <w:bottom w:val="single" w:sz="8" w:space="0" w:color="auto"/>
              <w:right w:val="single" w:sz="8" w:space="0" w:color="auto"/>
            </w:tcBorders>
            <w:shd w:val="clear" w:color="auto" w:fill="auto"/>
            <w:noWrap/>
            <w:vAlign w:val="center"/>
            <w:hideMark/>
          </w:tcPr>
          <w:p w14:paraId="6B4047AE"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-360 475</w:t>
            </w:r>
          </w:p>
        </w:tc>
        <w:tc>
          <w:tcPr>
            <w:tcW w:w="992" w:type="dxa"/>
            <w:tcBorders>
              <w:top w:val="nil"/>
              <w:left w:val="nil"/>
              <w:bottom w:val="single" w:sz="8" w:space="0" w:color="auto"/>
              <w:right w:val="single" w:sz="8" w:space="0" w:color="auto"/>
            </w:tcBorders>
            <w:shd w:val="clear" w:color="auto" w:fill="auto"/>
            <w:noWrap/>
            <w:vAlign w:val="center"/>
            <w:hideMark/>
          </w:tcPr>
          <w:p w14:paraId="1C0AC9A9"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-12,89%</w:t>
            </w:r>
          </w:p>
        </w:tc>
        <w:tc>
          <w:tcPr>
            <w:tcW w:w="1276" w:type="dxa"/>
            <w:tcBorders>
              <w:top w:val="nil"/>
              <w:left w:val="nil"/>
              <w:bottom w:val="single" w:sz="8" w:space="0" w:color="auto"/>
              <w:right w:val="single" w:sz="8" w:space="0" w:color="auto"/>
            </w:tcBorders>
            <w:shd w:val="clear" w:color="auto" w:fill="auto"/>
            <w:noWrap/>
            <w:vAlign w:val="center"/>
            <w:hideMark/>
          </w:tcPr>
          <w:p w14:paraId="64E71E27"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-7,12%</w:t>
            </w:r>
          </w:p>
        </w:tc>
      </w:tr>
      <w:tr w:rsidR="0000725E" w:rsidRPr="0000725E" w14:paraId="6204ABCC" w14:textId="77777777" w:rsidTr="00E30EDF">
        <w:trPr>
          <w:trHeight w:val="375"/>
        </w:trPr>
        <w:tc>
          <w:tcPr>
            <w:tcW w:w="1696" w:type="dxa"/>
            <w:tcBorders>
              <w:top w:val="nil"/>
              <w:left w:val="single" w:sz="8" w:space="0" w:color="auto"/>
              <w:bottom w:val="single" w:sz="8" w:space="0" w:color="auto"/>
              <w:right w:val="single" w:sz="8" w:space="0" w:color="auto"/>
            </w:tcBorders>
            <w:shd w:val="clear" w:color="auto" w:fill="auto"/>
            <w:vAlign w:val="center"/>
            <w:hideMark/>
          </w:tcPr>
          <w:p w14:paraId="747E6F48" w14:textId="77777777" w:rsidR="0000725E" w:rsidRPr="0000725E" w:rsidRDefault="0000725E" w:rsidP="00C24F1B">
            <w:pPr>
              <w:rPr>
                <w:rFonts w:ascii="Myriad Pro" w:hAnsi="Myriad Pro" w:cs="Arial"/>
                <w:color w:val="000000"/>
                <w:sz w:val="18"/>
                <w:szCs w:val="18"/>
              </w:rPr>
            </w:pPr>
            <w:r w:rsidRPr="0000725E">
              <w:rPr>
                <w:rFonts w:ascii="Myriad Pro" w:hAnsi="Myriad Pro" w:cs="Arial"/>
                <w:color w:val="000000"/>
                <w:sz w:val="18"/>
                <w:szCs w:val="18"/>
              </w:rPr>
              <w:t>Другие краткосрочные обязательства</w:t>
            </w:r>
          </w:p>
        </w:tc>
        <w:tc>
          <w:tcPr>
            <w:tcW w:w="1134" w:type="dxa"/>
            <w:tcBorders>
              <w:top w:val="nil"/>
              <w:left w:val="nil"/>
              <w:bottom w:val="single" w:sz="8" w:space="0" w:color="auto"/>
              <w:right w:val="single" w:sz="8" w:space="0" w:color="auto"/>
            </w:tcBorders>
            <w:shd w:val="clear" w:color="auto" w:fill="auto"/>
            <w:noWrap/>
            <w:vAlign w:val="center"/>
            <w:hideMark/>
          </w:tcPr>
          <w:p w14:paraId="3180206F"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58 823</w:t>
            </w:r>
          </w:p>
        </w:tc>
        <w:tc>
          <w:tcPr>
            <w:tcW w:w="1134" w:type="dxa"/>
            <w:tcBorders>
              <w:top w:val="nil"/>
              <w:left w:val="nil"/>
              <w:bottom w:val="single" w:sz="8" w:space="0" w:color="auto"/>
              <w:right w:val="single" w:sz="8" w:space="0" w:color="auto"/>
            </w:tcBorders>
            <w:shd w:val="clear" w:color="auto" w:fill="auto"/>
            <w:noWrap/>
            <w:vAlign w:val="center"/>
            <w:hideMark/>
          </w:tcPr>
          <w:p w14:paraId="1B68FECB"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41 353</w:t>
            </w:r>
          </w:p>
        </w:tc>
        <w:tc>
          <w:tcPr>
            <w:tcW w:w="1117" w:type="dxa"/>
            <w:tcBorders>
              <w:top w:val="nil"/>
              <w:left w:val="nil"/>
              <w:bottom w:val="single" w:sz="8" w:space="0" w:color="auto"/>
              <w:right w:val="single" w:sz="8" w:space="0" w:color="auto"/>
            </w:tcBorders>
            <w:shd w:val="clear" w:color="auto" w:fill="auto"/>
            <w:noWrap/>
            <w:vAlign w:val="center"/>
            <w:hideMark/>
          </w:tcPr>
          <w:p w14:paraId="26037BA1"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0,13%</w:t>
            </w:r>
          </w:p>
        </w:tc>
        <w:tc>
          <w:tcPr>
            <w:tcW w:w="1151" w:type="dxa"/>
            <w:tcBorders>
              <w:top w:val="nil"/>
              <w:left w:val="nil"/>
              <w:bottom w:val="single" w:sz="8" w:space="0" w:color="auto"/>
              <w:right w:val="single" w:sz="8" w:space="0" w:color="auto"/>
            </w:tcBorders>
            <w:shd w:val="clear" w:color="auto" w:fill="auto"/>
            <w:noWrap/>
            <w:vAlign w:val="center"/>
            <w:hideMark/>
          </w:tcPr>
          <w:p w14:paraId="6EAA86B5"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0,08%</w:t>
            </w:r>
          </w:p>
        </w:tc>
        <w:tc>
          <w:tcPr>
            <w:tcW w:w="1134" w:type="dxa"/>
            <w:tcBorders>
              <w:top w:val="nil"/>
              <w:left w:val="nil"/>
              <w:bottom w:val="single" w:sz="8" w:space="0" w:color="auto"/>
              <w:right w:val="single" w:sz="8" w:space="0" w:color="auto"/>
            </w:tcBorders>
            <w:shd w:val="clear" w:color="auto" w:fill="auto"/>
            <w:noWrap/>
            <w:vAlign w:val="center"/>
            <w:hideMark/>
          </w:tcPr>
          <w:p w14:paraId="1EFEC8F0"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-17 470</w:t>
            </w:r>
          </w:p>
        </w:tc>
        <w:tc>
          <w:tcPr>
            <w:tcW w:w="992" w:type="dxa"/>
            <w:tcBorders>
              <w:top w:val="nil"/>
              <w:left w:val="nil"/>
              <w:bottom w:val="single" w:sz="8" w:space="0" w:color="auto"/>
              <w:right w:val="single" w:sz="8" w:space="0" w:color="auto"/>
            </w:tcBorders>
            <w:shd w:val="clear" w:color="auto" w:fill="auto"/>
            <w:noWrap/>
            <w:vAlign w:val="center"/>
            <w:hideMark/>
          </w:tcPr>
          <w:p w14:paraId="2F6F6A58"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-29,70%</w:t>
            </w:r>
          </w:p>
        </w:tc>
        <w:tc>
          <w:tcPr>
            <w:tcW w:w="1276" w:type="dxa"/>
            <w:tcBorders>
              <w:top w:val="nil"/>
              <w:left w:val="nil"/>
              <w:bottom w:val="single" w:sz="8" w:space="0" w:color="auto"/>
              <w:right w:val="single" w:sz="8" w:space="0" w:color="auto"/>
            </w:tcBorders>
            <w:shd w:val="clear" w:color="auto" w:fill="auto"/>
            <w:noWrap/>
            <w:vAlign w:val="center"/>
            <w:hideMark/>
          </w:tcPr>
          <w:p w14:paraId="604F6C90" w14:textId="77777777" w:rsidR="0000725E" w:rsidRPr="0000725E" w:rsidRDefault="0000725E" w:rsidP="00C24F1B">
            <w:pPr>
              <w:jc w:val="center"/>
              <w:rPr>
                <w:rFonts w:ascii="Myriad Pro" w:hAnsi="Myriad Pro" w:cs="Arial"/>
                <w:color w:val="000000"/>
                <w:sz w:val="18"/>
                <w:szCs w:val="18"/>
              </w:rPr>
            </w:pPr>
            <w:r w:rsidRPr="0000725E">
              <w:rPr>
                <w:rFonts w:ascii="Myriad Pro" w:hAnsi="Myriad Pro" w:cs="Arial"/>
                <w:color w:val="000000"/>
                <w:sz w:val="18"/>
                <w:szCs w:val="18"/>
              </w:rPr>
              <w:t>-0,35%</w:t>
            </w:r>
          </w:p>
        </w:tc>
      </w:tr>
      <w:tr w:rsidR="0000725E" w:rsidRPr="0000725E" w14:paraId="1109A9FE" w14:textId="77777777" w:rsidTr="00E30EDF">
        <w:trPr>
          <w:trHeight w:val="315"/>
        </w:trPr>
        <w:tc>
          <w:tcPr>
            <w:tcW w:w="1696" w:type="dxa"/>
            <w:tcBorders>
              <w:top w:val="nil"/>
              <w:left w:val="single" w:sz="8" w:space="0" w:color="auto"/>
              <w:bottom w:val="single" w:sz="8" w:space="0" w:color="auto"/>
              <w:right w:val="single" w:sz="8" w:space="0" w:color="auto"/>
            </w:tcBorders>
            <w:shd w:val="clear" w:color="auto" w:fill="auto"/>
            <w:noWrap/>
            <w:vAlign w:val="center"/>
            <w:hideMark/>
          </w:tcPr>
          <w:p w14:paraId="683FA8FE" w14:textId="77777777" w:rsidR="0000725E" w:rsidRPr="0000725E" w:rsidRDefault="0000725E" w:rsidP="00C24F1B">
            <w:pPr>
              <w:rPr>
                <w:rFonts w:ascii="Myriad Pro" w:hAnsi="Myriad Pro" w:cs="Arial"/>
                <w:b/>
                <w:bCs/>
                <w:color w:val="000000"/>
                <w:sz w:val="18"/>
                <w:szCs w:val="18"/>
              </w:rPr>
            </w:pPr>
            <w:r w:rsidRPr="0000725E">
              <w:rPr>
                <w:rFonts w:ascii="Myriad Pro" w:hAnsi="Myriad Pro" w:cs="Arial"/>
                <w:b/>
                <w:bCs/>
                <w:color w:val="000000"/>
                <w:sz w:val="18"/>
                <w:szCs w:val="18"/>
              </w:rPr>
              <w:t>Итого обязательства</w:t>
            </w:r>
          </w:p>
        </w:tc>
        <w:tc>
          <w:tcPr>
            <w:tcW w:w="1134" w:type="dxa"/>
            <w:tcBorders>
              <w:top w:val="nil"/>
              <w:left w:val="nil"/>
              <w:bottom w:val="single" w:sz="8" w:space="0" w:color="auto"/>
              <w:right w:val="single" w:sz="8" w:space="0" w:color="auto"/>
            </w:tcBorders>
            <w:shd w:val="clear" w:color="auto" w:fill="auto"/>
            <w:noWrap/>
            <w:vAlign w:val="center"/>
            <w:hideMark/>
          </w:tcPr>
          <w:p w14:paraId="6D430A16" w14:textId="77777777" w:rsidR="0000725E" w:rsidRPr="0000725E" w:rsidRDefault="0000725E" w:rsidP="00C24F1B">
            <w:pPr>
              <w:jc w:val="center"/>
              <w:rPr>
                <w:rFonts w:ascii="Myriad Pro" w:hAnsi="Myriad Pro" w:cs="Arial"/>
                <w:b/>
                <w:bCs/>
                <w:color w:val="000000"/>
                <w:sz w:val="18"/>
                <w:szCs w:val="18"/>
              </w:rPr>
            </w:pPr>
            <w:r w:rsidRPr="0000725E">
              <w:rPr>
                <w:rFonts w:ascii="Myriad Pro" w:hAnsi="Myriad Pro" w:cs="Arial"/>
                <w:b/>
                <w:bCs/>
                <w:color w:val="000000"/>
                <w:sz w:val="18"/>
                <w:szCs w:val="18"/>
              </w:rPr>
              <w:t>44 422 957</w:t>
            </w:r>
          </w:p>
        </w:tc>
        <w:tc>
          <w:tcPr>
            <w:tcW w:w="1134" w:type="dxa"/>
            <w:tcBorders>
              <w:top w:val="nil"/>
              <w:left w:val="nil"/>
              <w:bottom w:val="single" w:sz="8" w:space="0" w:color="auto"/>
              <w:right w:val="single" w:sz="8" w:space="0" w:color="auto"/>
            </w:tcBorders>
            <w:shd w:val="clear" w:color="auto" w:fill="auto"/>
            <w:noWrap/>
            <w:vAlign w:val="center"/>
            <w:hideMark/>
          </w:tcPr>
          <w:p w14:paraId="3FE6EAD3" w14:textId="77777777" w:rsidR="0000725E" w:rsidRPr="0000725E" w:rsidRDefault="0000725E" w:rsidP="00C24F1B">
            <w:pPr>
              <w:jc w:val="center"/>
              <w:rPr>
                <w:rFonts w:ascii="Myriad Pro" w:hAnsi="Myriad Pro" w:cs="Arial"/>
                <w:b/>
                <w:bCs/>
                <w:color w:val="000000"/>
                <w:sz w:val="18"/>
                <w:szCs w:val="18"/>
              </w:rPr>
            </w:pPr>
            <w:r w:rsidRPr="0000725E">
              <w:rPr>
                <w:rFonts w:ascii="Myriad Pro" w:hAnsi="Myriad Pro" w:cs="Arial"/>
                <w:b/>
                <w:bCs/>
                <w:color w:val="000000"/>
                <w:sz w:val="18"/>
                <w:szCs w:val="18"/>
              </w:rPr>
              <w:t>49 485 037</w:t>
            </w:r>
          </w:p>
        </w:tc>
        <w:tc>
          <w:tcPr>
            <w:tcW w:w="1117" w:type="dxa"/>
            <w:tcBorders>
              <w:top w:val="nil"/>
              <w:left w:val="nil"/>
              <w:bottom w:val="single" w:sz="8" w:space="0" w:color="auto"/>
              <w:right w:val="single" w:sz="8" w:space="0" w:color="auto"/>
            </w:tcBorders>
            <w:shd w:val="clear" w:color="auto" w:fill="auto"/>
            <w:noWrap/>
            <w:vAlign w:val="center"/>
            <w:hideMark/>
          </w:tcPr>
          <w:p w14:paraId="18CB6BCF" w14:textId="77777777" w:rsidR="0000725E" w:rsidRPr="0000725E" w:rsidRDefault="0000725E" w:rsidP="00C24F1B">
            <w:pPr>
              <w:jc w:val="center"/>
              <w:rPr>
                <w:rFonts w:ascii="Myriad Pro" w:hAnsi="Myriad Pro" w:cs="Arial"/>
                <w:b/>
                <w:bCs/>
                <w:color w:val="000000"/>
                <w:sz w:val="18"/>
                <w:szCs w:val="18"/>
              </w:rPr>
            </w:pPr>
            <w:r w:rsidRPr="0000725E">
              <w:rPr>
                <w:rFonts w:ascii="Myriad Pro" w:hAnsi="Myriad Pro" w:cs="Arial"/>
                <w:b/>
                <w:bCs/>
                <w:color w:val="000000"/>
                <w:sz w:val="18"/>
                <w:szCs w:val="18"/>
              </w:rPr>
              <w:t>100%</w:t>
            </w:r>
          </w:p>
        </w:tc>
        <w:tc>
          <w:tcPr>
            <w:tcW w:w="1151" w:type="dxa"/>
            <w:tcBorders>
              <w:top w:val="nil"/>
              <w:left w:val="nil"/>
              <w:bottom w:val="single" w:sz="8" w:space="0" w:color="auto"/>
              <w:right w:val="single" w:sz="8" w:space="0" w:color="auto"/>
            </w:tcBorders>
            <w:shd w:val="clear" w:color="auto" w:fill="auto"/>
            <w:noWrap/>
            <w:vAlign w:val="center"/>
            <w:hideMark/>
          </w:tcPr>
          <w:p w14:paraId="4EF39ECB" w14:textId="77777777" w:rsidR="0000725E" w:rsidRPr="0000725E" w:rsidRDefault="0000725E" w:rsidP="00C24F1B">
            <w:pPr>
              <w:jc w:val="center"/>
              <w:rPr>
                <w:rFonts w:ascii="Myriad Pro" w:hAnsi="Myriad Pro" w:cs="Arial"/>
                <w:b/>
                <w:bCs/>
                <w:color w:val="000000"/>
                <w:sz w:val="18"/>
                <w:szCs w:val="18"/>
              </w:rPr>
            </w:pPr>
            <w:r w:rsidRPr="0000725E">
              <w:rPr>
                <w:rFonts w:ascii="Myriad Pro" w:hAnsi="Myriad Pro" w:cs="Arial"/>
                <w:b/>
                <w:bCs/>
                <w:color w:val="000000"/>
                <w:sz w:val="18"/>
                <w:szCs w:val="18"/>
              </w:rPr>
              <w:t>100%</w:t>
            </w:r>
          </w:p>
        </w:tc>
        <w:tc>
          <w:tcPr>
            <w:tcW w:w="1134" w:type="dxa"/>
            <w:tcBorders>
              <w:top w:val="nil"/>
              <w:left w:val="nil"/>
              <w:bottom w:val="single" w:sz="8" w:space="0" w:color="auto"/>
              <w:right w:val="single" w:sz="8" w:space="0" w:color="auto"/>
            </w:tcBorders>
            <w:shd w:val="clear" w:color="auto" w:fill="auto"/>
            <w:noWrap/>
            <w:vAlign w:val="center"/>
            <w:hideMark/>
          </w:tcPr>
          <w:p w14:paraId="731FAD3B" w14:textId="77777777" w:rsidR="0000725E" w:rsidRPr="0000725E" w:rsidRDefault="0000725E" w:rsidP="00C24F1B">
            <w:pPr>
              <w:jc w:val="center"/>
              <w:rPr>
                <w:rFonts w:ascii="Myriad Pro" w:hAnsi="Myriad Pro" w:cs="Arial"/>
                <w:b/>
                <w:bCs/>
                <w:color w:val="000000"/>
                <w:sz w:val="18"/>
                <w:szCs w:val="18"/>
              </w:rPr>
            </w:pPr>
            <w:r w:rsidRPr="0000725E">
              <w:rPr>
                <w:rFonts w:ascii="Myriad Pro" w:hAnsi="Myriad Pro" w:cs="Arial"/>
                <w:b/>
                <w:bCs/>
                <w:color w:val="000000"/>
                <w:sz w:val="18"/>
                <w:szCs w:val="18"/>
              </w:rPr>
              <w:t>5 062 080</w:t>
            </w:r>
          </w:p>
        </w:tc>
        <w:tc>
          <w:tcPr>
            <w:tcW w:w="992" w:type="dxa"/>
            <w:tcBorders>
              <w:top w:val="nil"/>
              <w:left w:val="nil"/>
              <w:bottom w:val="single" w:sz="8" w:space="0" w:color="auto"/>
              <w:right w:val="single" w:sz="8" w:space="0" w:color="auto"/>
            </w:tcBorders>
            <w:shd w:val="clear" w:color="auto" w:fill="auto"/>
            <w:noWrap/>
            <w:vAlign w:val="center"/>
            <w:hideMark/>
          </w:tcPr>
          <w:p w14:paraId="2145A852" w14:textId="77777777" w:rsidR="0000725E" w:rsidRPr="0000725E" w:rsidRDefault="0000725E" w:rsidP="00C24F1B">
            <w:pPr>
              <w:jc w:val="center"/>
              <w:rPr>
                <w:rFonts w:ascii="Myriad Pro" w:hAnsi="Myriad Pro" w:cs="Arial"/>
                <w:b/>
                <w:bCs/>
                <w:color w:val="000000"/>
                <w:sz w:val="18"/>
                <w:szCs w:val="18"/>
              </w:rPr>
            </w:pPr>
            <w:r w:rsidRPr="0000725E">
              <w:rPr>
                <w:rFonts w:ascii="Myriad Pro" w:hAnsi="Myriad Pro" w:cs="Arial"/>
                <w:b/>
                <w:bCs/>
                <w:color w:val="000000"/>
                <w:sz w:val="18"/>
                <w:szCs w:val="18"/>
              </w:rPr>
              <w:t>11,40%</w:t>
            </w:r>
          </w:p>
        </w:tc>
        <w:tc>
          <w:tcPr>
            <w:tcW w:w="1276" w:type="dxa"/>
            <w:tcBorders>
              <w:top w:val="nil"/>
              <w:left w:val="nil"/>
              <w:bottom w:val="single" w:sz="8" w:space="0" w:color="auto"/>
              <w:right w:val="single" w:sz="8" w:space="0" w:color="auto"/>
            </w:tcBorders>
            <w:shd w:val="clear" w:color="auto" w:fill="auto"/>
            <w:noWrap/>
            <w:vAlign w:val="center"/>
            <w:hideMark/>
          </w:tcPr>
          <w:p w14:paraId="08571D3F" w14:textId="77777777" w:rsidR="0000725E" w:rsidRPr="0000725E" w:rsidRDefault="0000725E" w:rsidP="00C24F1B">
            <w:pPr>
              <w:jc w:val="center"/>
              <w:rPr>
                <w:rFonts w:ascii="Myriad Pro" w:hAnsi="Myriad Pro" w:cs="Arial"/>
                <w:b/>
                <w:bCs/>
                <w:color w:val="000000"/>
                <w:sz w:val="18"/>
                <w:szCs w:val="18"/>
              </w:rPr>
            </w:pPr>
            <w:r w:rsidRPr="0000725E">
              <w:rPr>
                <w:rFonts w:ascii="Myriad Pro" w:hAnsi="Myriad Pro" w:cs="Arial"/>
                <w:b/>
                <w:bCs/>
                <w:color w:val="000000"/>
                <w:sz w:val="18"/>
                <w:szCs w:val="18"/>
              </w:rPr>
              <w:t>100%</w:t>
            </w:r>
          </w:p>
        </w:tc>
      </w:tr>
    </w:tbl>
    <w:p w14:paraId="3ACB4047" w14:textId="77777777" w:rsidR="0000725E" w:rsidRPr="001830F6" w:rsidRDefault="0000725E" w:rsidP="00F67CA0">
      <w:pPr>
        <w:autoSpaceDE w:val="0"/>
        <w:autoSpaceDN w:val="0"/>
        <w:adjustRightInd w:val="0"/>
        <w:spacing w:line="360" w:lineRule="auto"/>
        <w:jc w:val="both"/>
        <w:rPr>
          <w:rFonts w:ascii="Myriad Pro" w:hAnsi="Myriad Pro" w:cs="Myriad Pro"/>
          <w:b/>
          <w:bCs/>
          <w:color w:val="000000"/>
          <w:sz w:val="16"/>
          <w:szCs w:val="16"/>
        </w:rPr>
      </w:pPr>
    </w:p>
    <w:p w14:paraId="226DB6D1" w14:textId="77777777" w:rsidR="00C24F1B" w:rsidRPr="00C02F6F" w:rsidRDefault="00C24F1B" w:rsidP="001830F6">
      <w:pPr>
        <w:spacing w:line="360" w:lineRule="auto"/>
        <w:ind w:firstLine="567"/>
        <w:contextualSpacing/>
        <w:jc w:val="both"/>
        <w:rPr>
          <w:rFonts w:ascii="Myriad Pro" w:hAnsi="Myriad Pro"/>
          <w:sz w:val="26"/>
          <w:szCs w:val="26"/>
        </w:rPr>
      </w:pPr>
      <w:r w:rsidRPr="00C02F6F">
        <w:rPr>
          <w:rFonts w:ascii="Myriad Pro" w:hAnsi="Myriad Pro"/>
          <w:sz w:val="26"/>
          <w:szCs w:val="26"/>
        </w:rPr>
        <w:t xml:space="preserve">Из представленных в таблицах данных видно, что краткосрочные обязательства выросли за 2018 год на 58,5%, долгосрочные обязательства, наоборот, снизились на </w:t>
      </w:r>
      <w:r w:rsidR="00447583">
        <w:rPr>
          <w:rFonts w:ascii="Myriad Pro" w:hAnsi="Myriad Pro"/>
          <w:sz w:val="26"/>
          <w:szCs w:val="26"/>
        </w:rPr>
        <w:t xml:space="preserve">14,21 </w:t>
      </w:r>
      <w:r w:rsidRPr="00C02F6F">
        <w:rPr>
          <w:rFonts w:ascii="Myriad Pro" w:hAnsi="Myriad Pro"/>
          <w:sz w:val="26"/>
          <w:szCs w:val="26"/>
        </w:rPr>
        <w:t>%, поэтому именно краткосрочные обязательства в виде заемных средств и кредиторской задолженности - являются главным источником формирования активов баланса.</w:t>
      </w:r>
    </w:p>
    <w:p w14:paraId="660B2D4A" w14:textId="77777777" w:rsidR="00C24F1B" w:rsidRDefault="00C24F1B" w:rsidP="001830F6">
      <w:pPr>
        <w:autoSpaceDE w:val="0"/>
        <w:autoSpaceDN w:val="0"/>
        <w:adjustRightInd w:val="0"/>
        <w:spacing w:after="240" w:line="360" w:lineRule="auto"/>
        <w:ind w:firstLine="567"/>
        <w:jc w:val="both"/>
        <w:rPr>
          <w:rFonts w:ascii="Myriad Pro" w:hAnsi="Myriad Pro"/>
          <w:sz w:val="26"/>
          <w:szCs w:val="26"/>
        </w:rPr>
      </w:pPr>
      <w:r w:rsidRPr="00C02F6F">
        <w:rPr>
          <w:rFonts w:ascii="Myriad Pro" w:hAnsi="Myriad Pro"/>
          <w:sz w:val="26"/>
          <w:szCs w:val="26"/>
        </w:rPr>
        <w:t xml:space="preserve">Учитывая увеличение активов, необходимо отметить, что собственный капитал увеличился в меньшей степени – </w:t>
      </w:r>
      <w:r w:rsidRPr="00447583">
        <w:rPr>
          <w:rFonts w:ascii="Myriad Pro" w:hAnsi="Myriad Pro"/>
          <w:sz w:val="26"/>
          <w:szCs w:val="26"/>
        </w:rPr>
        <w:t>на 1,67</w:t>
      </w:r>
      <w:r w:rsidRPr="00C02F6F">
        <w:rPr>
          <w:rFonts w:ascii="Myriad Pro" w:hAnsi="Myriad Pro"/>
          <w:sz w:val="26"/>
          <w:szCs w:val="26"/>
        </w:rPr>
        <w:t xml:space="preserve">%. Отстающее увеличение </w:t>
      </w:r>
      <w:r w:rsidRPr="00C02F6F">
        <w:rPr>
          <w:rFonts w:ascii="Myriad Pro" w:hAnsi="Myriad Pro"/>
          <w:sz w:val="26"/>
          <w:szCs w:val="26"/>
        </w:rPr>
        <w:lastRenderedPageBreak/>
        <w:t>собственного капитала относительно общего изменения активов является негативным показателем.</w:t>
      </w:r>
    </w:p>
    <w:p w14:paraId="55D56705" w14:textId="77777777" w:rsidR="00C24F1B" w:rsidRPr="00F124D3" w:rsidRDefault="00C24F1B" w:rsidP="00C24F1B">
      <w:pPr>
        <w:spacing w:before="240" w:after="240" w:line="360" w:lineRule="auto"/>
        <w:contextualSpacing/>
        <w:jc w:val="both"/>
        <w:rPr>
          <w:rFonts w:ascii="Myriad Pro" w:hAnsi="Myriad Pro"/>
          <w:b/>
          <w:bCs/>
          <w:color w:val="4F6228"/>
          <w:sz w:val="26"/>
          <w:szCs w:val="26"/>
        </w:rPr>
      </w:pPr>
      <w:r w:rsidRPr="00F124D3">
        <w:rPr>
          <w:rFonts w:ascii="Myriad Pro" w:hAnsi="Myriad Pro"/>
          <w:b/>
          <w:bCs/>
          <w:color w:val="4F6228"/>
          <w:sz w:val="26"/>
          <w:szCs w:val="26"/>
        </w:rPr>
        <w:t>Оценка стоимости чистых активов организации</w:t>
      </w:r>
    </w:p>
    <w:p w14:paraId="76DDFD4F" w14:textId="77777777" w:rsidR="00C24F1B" w:rsidRPr="00C02F6F" w:rsidRDefault="00C24F1B" w:rsidP="00C24F1B">
      <w:pPr>
        <w:autoSpaceDE w:val="0"/>
        <w:autoSpaceDN w:val="0"/>
        <w:adjustRightInd w:val="0"/>
        <w:spacing w:before="240" w:after="240" w:line="360" w:lineRule="auto"/>
        <w:ind w:firstLine="567"/>
        <w:contextualSpacing/>
        <w:jc w:val="both"/>
        <w:rPr>
          <w:rFonts w:ascii="Myriad Pro" w:hAnsi="Myriad Pro" w:cs="Myriad Pro"/>
          <w:sz w:val="26"/>
          <w:szCs w:val="26"/>
        </w:rPr>
      </w:pPr>
      <w:r w:rsidRPr="00C02F6F">
        <w:rPr>
          <w:rFonts w:ascii="Myriad Pro" w:hAnsi="Myriad Pro" w:cs="Myriad Pro"/>
          <w:b/>
          <w:bCs/>
          <w:sz w:val="26"/>
          <w:szCs w:val="26"/>
        </w:rPr>
        <w:t>Чистые активы</w:t>
      </w:r>
      <w:r w:rsidRPr="00C02F6F">
        <w:rPr>
          <w:rFonts w:ascii="Myriad Pro" w:hAnsi="Myriad Pro" w:cs="Myriad Pro"/>
          <w:sz w:val="26"/>
          <w:szCs w:val="26"/>
        </w:rPr>
        <w:t xml:space="preserve"> — это активы, которые остались бы после погашения всех обязательств. То есть собственные средства организации.</w:t>
      </w:r>
    </w:p>
    <w:p w14:paraId="3D4BBF61" w14:textId="77777777" w:rsidR="00C24F1B" w:rsidRDefault="00C24F1B" w:rsidP="00C24F1B">
      <w:pPr>
        <w:autoSpaceDE w:val="0"/>
        <w:autoSpaceDN w:val="0"/>
        <w:adjustRightInd w:val="0"/>
        <w:spacing w:line="360" w:lineRule="auto"/>
        <w:jc w:val="both"/>
        <w:rPr>
          <w:rFonts w:ascii="Myriad Pro" w:hAnsi="Myriad Pro"/>
          <w:sz w:val="26"/>
          <w:szCs w:val="26"/>
        </w:rPr>
      </w:pPr>
      <w:r w:rsidRPr="00C02F6F">
        <w:rPr>
          <w:rFonts w:ascii="Myriad Pro" w:hAnsi="Myriad Pro" w:cs="Myriad Pro"/>
          <w:sz w:val="26"/>
          <w:szCs w:val="26"/>
        </w:rPr>
        <w:t>Все коммерческие организации, за исключением кредитных организаций и акционерных инвестиционных фондов, производят расчет стоимости чистых активов в соответствии с Порядком определения стоимости чистых активов, утвержденным Приказом Минфина России от 28.08.2014 № 84н. Чистые активы акционерного общества считаются на основании п. п. 1, 4 - 6 Порядка определения стоимости чистых активов по формуле:</w:t>
      </w:r>
    </w:p>
    <w:p w14:paraId="1DF9B37F" w14:textId="77777777" w:rsidR="00242776" w:rsidRDefault="00E60204" w:rsidP="00C24F1B">
      <w:pPr>
        <w:autoSpaceDE w:val="0"/>
        <w:autoSpaceDN w:val="0"/>
        <w:adjustRightInd w:val="0"/>
        <w:spacing w:line="360" w:lineRule="auto"/>
        <w:jc w:val="both"/>
        <w:rPr>
          <w:rFonts w:ascii="Myriad Pro" w:hAnsi="Myriad Pro"/>
          <w:sz w:val="26"/>
          <w:szCs w:val="26"/>
        </w:rPr>
      </w:pPr>
      <w:r>
        <w:rPr>
          <w:rFonts w:ascii="Myriad Pro" w:hAnsi="Myriad Pro"/>
          <w:noProof/>
          <w:sz w:val="26"/>
          <w:szCs w:val="26"/>
        </w:rPr>
        <mc:AlternateContent>
          <mc:Choice Requires="wps">
            <w:drawing>
              <wp:anchor distT="0" distB="0" distL="114300" distR="114300" simplePos="0" relativeHeight="251663360" behindDoc="0" locked="0" layoutInCell="1" allowOverlap="1" wp14:anchorId="045BB8B4" wp14:editId="4DC97D13">
                <wp:simplePos x="0" y="0"/>
                <wp:positionH relativeFrom="column">
                  <wp:posOffset>1835785</wp:posOffset>
                </wp:positionH>
                <wp:positionV relativeFrom="paragraph">
                  <wp:posOffset>189865</wp:posOffset>
                </wp:positionV>
                <wp:extent cx="1779905" cy="419100"/>
                <wp:effectExtent l="0" t="0" r="0" b="0"/>
                <wp:wrapNone/>
                <wp:docPr id="38"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9905" cy="419100"/>
                        </a:xfrm>
                        <a:prstGeom prst="rect">
                          <a:avLst/>
                        </a:prstGeom>
                        <a:solidFill>
                          <a:srgbClr val="FFFFFF"/>
                        </a:solidFill>
                        <a:ln w="12700">
                          <a:solidFill>
                            <a:schemeClr val="accent3">
                              <a:lumMod val="50000"/>
                              <a:lumOff val="0"/>
                            </a:schemeClr>
                          </a:solidFill>
                          <a:miter lim="800000"/>
                          <a:headEnd/>
                          <a:tailEnd/>
                        </a:ln>
                      </wps:spPr>
                      <wps:txbx>
                        <w:txbxContent>
                          <w:p w14:paraId="232F7BE1" w14:textId="77777777" w:rsidR="00C53DDB" w:rsidRPr="00242776" w:rsidRDefault="00C53DDB" w:rsidP="004B3242">
                            <w:pPr>
                              <w:ind w:right="-174"/>
                              <w:rPr>
                                <w:rFonts w:ascii="Myriad Pro" w:hAnsi="Myriad Pro"/>
                                <w:sz w:val="20"/>
                                <w:szCs w:val="20"/>
                              </w:rPr>
                            </w:pPr>
                            <w:r>
                              <w:rPr>
                                <w:rFonts w:ascii="Myriad Pro" w:hAnsi="Myriad Pro"/>
                                <w:sz w:val="20"/>
                                <w:szCs w:val="20"/>
                              </w:rPr>
                              <w:t xml:space="preserve">Задолженность по вкладам </w:t>
                            </w:r>
                            <w:r>
                              <w:rPr>
                                <w:rFonts w:ascii="Myriad Pro" w:hAnsi="Myriad Pro"/>
                                <w:sz w:val="20"/>
                                <w:szCs w:val="20"/>
                              </w:rPr>
                              <w:br/>
                              <w:t>в уставной капитал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5BB8B4" id="Rectangle 17" o:spid="_x0000_s1032" style="position:absolute;left:0;text-align:left;margin-left:144.55pt;margin-top:14.95pt;width:140.15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" strokecolor="#4e6128 [1606]" strokeweight="1pt">
                <v:textbox>
                  <w:txbxContent>
                    <w:p w14:paraId="232F7BE1" w14:textId="77777777" w:rsidR="00C53DDB" w:rsidRPr="00242776" w:rsidRDefault="00C53DDB" w:rsidP="004B3242">
                      <w:pPr>
                        <w:ind w:right="-174"/>
                        <w:rPr>
                          <w:rFonts w:ascii="Myriad Pro" w:hAnsi="Myriad Pro"/>
                          <w:sz w:val="20"/>
                          <w:szCs w:val="20"/>
                        </w:rPr>
                      </w:pPr>
                      <w:r>
                        <w:rPr>
                          <w:rFonts w:ascii="Myriad Pro" w:hAnsi="Myriad Pro"/>
                          <w:sz w:val="20"/>
                          <w:szCs w:val="20"/>
                        </w:rPr>
                        <w:t xml:space="preserve">Задолженность по вкладам </w:t>
                      </w:r>
                      <w:r>
                        <w:rPr>
                          <w:rFonts w:ascii="Myriad Pro" w:hAnsi="Myriad Pro"/>
                          <w:sz w:val="20"/>
                          <w:szCs w:val="20"/>
                        </w:rPr>
                        <w:br/>
                        <w:t>в уставной капитал</w:t>
                      </w:r>
                    </w:p>
                  </w:txbxContent>
                </v:textbox>
              </v:rect>
            </w:pict>
          </mc:Fallback>
        </mc:AlternateContent>
      </w:r>
      <w:r>
        <w:rPr>
          <w:rFonts w:ascii="Myriad Pro" w:hAnsi="Myriad Pro"/>
          <w:noProof/>
          <w:sz w:val="26"/>
          <w:szCs w:val="26"/>
        </w:rPr>
        <mc:AlternateContent>
          <mc:Choice Requires="wps">
            <w:drawing>
              <wp:anchor distT="0" distB="0" distL="114300" distR="114300" simplePos="0" relativeHeight="251664384" behindDoc="0" locked="0" layoutInCell="1" allowOverlap="1" wp14:anchorId="45D017C5" wp14:editId="5B2CC08C">
                <wp:simplePos x="0" y="0"/>
                <wp:positionH relativeFrom="column">
                  <wp:posOffset>3936365</wp:posOffset>
                </wp:positionH>
                <wp:positionV relativeFrom="paragraph">
                  <wp:posOffset>189865</wp:posOffset>
                </wp:positionV>
                <wp:extent cx="1171575" cy="419100"/>
                <wp:effectExtent l="0" t="0" r="9525" b="0"/>
                <wp:wrapNone/>
                <wp:docPr id="3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419100"/>
                        </a:xfrm>
                        <a:prstGeom prst="rect">
                          <a:avLst/>
                        </a:prstGeom>
                        <a:solidFill>
                          <a:srgbClr val="FFFFFF"/>
                        </a:solidFill>
                        <a:ln w="12700">
                          <a:solidFill>
                            <a:schemeClr val="accent3">
                              <a:lumMod val="50000"/>
                              <a:lumOff val="0"/>
                            </a:schemeClr>
                          </a:solidFill>
                          <a:miter lim="800000"/>
                          <a:headEnd/>
                          <a:tailEnd/>
                        </a:ln>
                      </wps:spPr>
                      <wps:txbx>
                        <w:txbxContent>
                          <w:p w14:paraId="564B8F37" w14:textId="77777777" w:rsidR="00C53DDB" w:rsidRPr="00242776" w:rsidRDefault="00C53DDB" w:rsidP="000D3193">
                            <w:pPr>
                              <w:ind w:right="-161"/>
                              <w:rPr>
                                <w:rFonts w:ascii="Myriad Pro" w:hAnsi="Myriad Pro"/>
                                <w:sz w:val="20"/>
                                <w:szCs w:val="20"/>
                              </w:rPr>
                            </w:pPr>
                            <w:r>
                              <w:rPr>
                                <w:rFonts w:ascii="Myriad Pro" w:hAnsi="Myriad Pro"/>
                                <w:sz w:val="20"/>
                                <w:szCs w:val="20"/>
                              </w:rPr>
                              <w:t>Доходы будущих периодов</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D017C5" id="Rectangle 18" o:spid="_x0000_s1033" style="position:absolute;left:0;text-align:left;margin-left:309.95pt;margin-top:14.95pt;width:92.25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" strokecolor="#4e6128 [1606]" strokeweight="1pt">
                <v:textbox>
                  <w:txbxContent>
                    <w:p w14:paraId="564B8F37" w14:textId="77777777" w:rsidR="00C53DDB" w:rsidRPr="00242776" w:rsidRDefault="00C53DDB" w:rsidP="000D3193">
                      <w:pPr>
                        <w:ind w:right="-161"/>
                        <w:rPr>
                          <w:rFonts w:ascii="Myriad Pro" w:hAnsi="Myriad Pro"/>
                          <w:sz w:val="20"/>
                          <w:szCs w:val="20"/>
                        </w:rPr>
                      </w:pPr>
                      <w:r>
                        <w:rPr>
                          <w:rFonts w:ascii="Myriad Pro" w:hAnsi="Myriad Pro"/>
                          <w:sz w:val="20"/>
                          <w:szCs w:val="20"/>
                        </w:rPr>
                        <w:t>Доходы будущих периодов</w:t>
                      </w:r>
                    </w:p>
                  </w:txbxContent>
                </v:textbox>
              </v:rect>
            </w:pict>
          </mc:Fallback>
        </mc:AlternateContent>
      </w:r>
      <w:r>
        <w:rPr>
          <w:rFonts w:ascii="Myriad Pro" w:hAnsi="Myriad Pro"/>
          <w:noProof/>
          <w:sz w:val="26"/>
          <w:szCs w:val="26"/>
        </w:rPr>
        <mc:AlternateContent>
          <mc:Choice Requires="wps">
            <w:drawing>
              <wp:anchor distT="0" distB="0" distL="114300" distR="114300" simplePos="0" relativeHeight="251660288" behindDoc="0" locked="0" layoutInCell="1" allowOverlap="1" wp14:anchorId="5EE3AED9" wp14:editId="5FB79B90">
                <wp:simplePos x="0" y="0"/>
                <wp:positionH relativeFrom="column">
                  <wp:posOffset>796290</wp:posOffset>
                </wp:positionH>
                <wp:positionV relativeFrom="paragraph">
                  <wp:posOffset>189865</wp:posOffset>
                </wp:positionV>
                <wp:extent cx="752475" cy="400050"/>
                <wp:effectExtent l="0" t="0" r="9525" b="0"/>
                <wp:wrapNone/>
                <wp:docPr id="3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400050"/>
                        </a:xfrm>
                        <a:prstGeom prst="rect">
                          <a:avLst/>
                        </a:prstGeom>
                        <a:solidFill>
                          <a:srgbClr val="FFFFFF"/>
                        </a:solidFill>
                        <a:ln w="12700">
                          <a:solidFill>
                            <a:schemeClr val="accent3">
                              <a:lumMod val="50000"/>
                              <a:lumOff val="0"/>
                            </a:schemeClr>
                          </a:solidFill>
                          <a:miter lim="800000"/>
                          <a:headEnd/>
                          <a:tailEnd/>
                        </a:ln>
                      </wps:spPr>
                      <wps:txbx>
                        <w:txbxContent>
                          <w:p w14:paraId="4EAFE5C1" w14:textId="77777777" w:rsidR="00C53DDB" w:rsidRPr="00242776" w:rsidRDefault="00C53DDB" w:rsidP="00242776">
                            <w:pPr>
                              <w:ind w:right="-161"/>
                              <w:rPr>
                                <w:rFonts w:ascii="Myriad Pro" w:hAnsi="Myriad Pro"/>
                                <w:sz w:val="20"/>
                                <w:szCs w:val="20"/>
                              </w:rPr>
                            </w:pPr>
                            <w:r>
                              <w:rPr>
                                <w:rFonts w:ascii="Myriad Pro" w:hAnsi="Myriad Pro"/>
                                <w:sz w:val="20"/>
                                <w:szCs w:val="20"/>
                              </w:rPr>
                              <w:t>Капитал и резервы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E3AED9" id="Rectangle 16" o:spid="_x0000_s1034" style="position:absolute;left:0;text-align:left;margin-left:62.7pt;margin-top:14.95pt;width:59.2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" strokecolor="#4e6128 [1606]" strokeweight="1pt">
                <v:textbox>
                  <w:txbxContent>
                    <w:p w14:paraId="4EAFE5C1" w14:textId="77777777" w:rsidR="00C53DDB" w:rsidRPr="00242776" w:rsidRDefault="00C53DDB" w:rsidP="00242776">
                      <w:pPr>
                        <w:ind w:right="-161"/>
                        <w:rPr>
                          <w:rFonts w:ascii="Myriad Pro" w:hAnsi="Myriad Pro"/>
                          <w:sz w:val="20"/>
                          <w:szCs w:val="20"/>
                        </w:rPr>
                      </w:pPr>
                      <w:r>
                        <w:rPr>
                          <w:rFonts w:ascii="Myriad Pro" w:hAnsi="Myriad Pro"/>
                          <w:sz w:val="20"/>
                          <w:szCs w:val="20"/>
                        </w:rPr>
                        <w:t>Капитал и резервы</w:t>
                      </w:r>
                    </w:p>
                  </w:txbxContent>
                </v:textbox>
              </v:rect>
            </w:pict>
          </mc:Fallback>
        </mc:AlternateContent>
      </w:r>
      <w:r>
        <w:rPr>
          <w:rFonts w:ascii="Myriad Pro" w:hAnsi="Myriad Pro"/>
          <w:noProof/>
          <w:sz w:val="26"/>
          <w:szCs w:val="26"/>
        </w:rPr>
        <mc:AlternateContent>
          <mc:Choice Requires="wps">
            <w:drawing>
              <wp:anchor distT="0" distB="0" distL="114300" distR="114300" simplePos="0" relativeHeight="251659264" behindDoc="0" locked="0" layoutInCell="1" allowOverlap="1" wp14:anchorId="21D7D043" wp14:editId="6F5D51DC">
                <wp:simplePos x="0" y="0"/>
                <wp:positionH relativeFrom="column">
                  <wp:posOffset>-80010</wp:posOffset>
                </wp:positionH>
                <wp:positionV relativeFrom="paragraph">
                  <wp:posOffset>189865</wp:posOffset>
                </wp:positionV>
                <wp:extent cx="628650" cy="400050"/>
                <wp:effectExtent l="0" t="0" r="0" b="0"/>
                <wp:wrapNone/>
                <wp:docPr id="3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400050"/>
                        </a:xfrm>
                        <a:prstGeom prst="rect">
                          <a:avLst/>
                        </a:prstGeom>
                        <a:solidFill>
                          <a:srgbClr val="FFFFFF"/>
                        </a:solidFill>
                        <a:ln w="12700">
                          <a:solidFill>
                            <a:schemeClr val="accent3">
                              <a:lumMod val="50000"/>
                              <a:lumOff val="0"/>
                            </a:schemeClr>
                          </a:solidFill>
                          <a:miter lim="800000"/>
                          <a:headEnd/>
                          <a:tailEnd/>
                        </a:ln>
                      </wps:spPr>
                      <wps:txbx>
                        <w:txbxContent>
                          <w:p w14:paraId="2AD08B70" w14:textId="77777777" w:rsidR="00C53DDB" w:rsidRPr="00242776" w:rsidRDefault="00C53DDB" w:rsidP="00242776">
                            <w:pPr>
                              <w:ind w:right="-161"/>
                              <w:rPr>
                                <w:rFonts w:ascii="Myriad Pro" w:hAnsi="Myriad Pro"/>
                                <w:sz w:val="20"/>
                                <w:szCs w:val="20"/>
                              </w:rPr>
                            </w:pPr>
                            <w:r w:rsidRPr="00242776">
                              <w:rPr>
                                <w:rFonts w:ascii="Myriad Pro" w:hAnsi="Myriad Pro"/>
                                <w:sz w:val="20"/>
                                <w:szCs w:val="20"/>
                              </w:rPr>
                              <w:t>Чистые активы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D7D043" id="Rectangle 15" o:spid="_x0000_s1035" style="position:absolute;left:0;text-align:left;margin-left:-6.3pt;margin-top:14.95pt;width:49.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" strokecolor="#4e6128 [1606]" strokeweight="1pt">
                <v:textbox>
                  <w:txbxContent>
                    <w:p w14:paraId="2AD08B70" w14:textId="77777777" w:rsidR="00C53DDB" w:rsidRPr="00242776" w:rsidRDefault="00C53DDB" w:rsidP="00242776">
                      <w:pPr>
                        <w:ind w:right="-161"/>
                        <w:rPr>
                          <w:rFonts w:ascii="Myriad Pro" w:hAnsi="Myriad Pro"/>
                          <w:sz w:val="20"/>
                          <w:szCs w:val="20"/>
                        </w:rPr>
                      </w:pPr>
                      <w:r w:rsidRPr="00242776">
                        <w:rPr>
                          <w:rFonts w:ascii="Myriad Pro" w:hAnsi="Myriad Pro"/>
                          <w:sz w:val="20"/>
                          <w:szCs w:val="20"/>
                        </w:rPr>
                        <w:t>Чистые активы</w:t>
                      </w:r>
                    </w:p>
                  </w:txbxContent>
                </v:textbox>
              </v:rect>
            </w:pict>
          </mc:Fallback>
        </mc:AlternateContent>
      </w:r>
      <w:r w:rsidR="00242776">
        <w:rPr>
          <w:rFonts w:ascii="Myriad Pro" w:hAnsi="Myriad Pro"/>
          <w:sz w:val="26"/>
          <w:szCs w:val="26"/>
        </w:rPr>
        <w:t xml:space="preserve">                                    </w:t>
      </w:r>
    </w:p>
    <w:p w14:paraId="0F67DF03" w14:textId="77777777" w:rsidR="00C24F1B" w:rsidRDefault="00242776" w:rsidP="00C24F1B">
      <w:pPr>
        <w:autoSpaceDE w:val="0"/>
        <w:autoSpaceDN w:val="0"/>
        <w:adjustRightInd w:val="0"/>
        <w:spacing w:line="360" w:lineRule="auto"/>
        <w:jc w:val="both"/>
        <w:rPr>
          <w:rFonts w:ascii="Myriad Pro" w:hAnsi="Myriad Pro"/>
          <w:sz w:val="26"/>
          <w:szCs w:val="26"/>
        </w:rPr>
      </w:pPr>
      <w:r>
        <w:rPr>
          <w:rFonts w:ascii="Myriad Pro" w:hAnsi="Myriad Pro"/>
          <w:sz w:val="26"/>
          <w:szCs w:val="26"/>
        </w:rPr>
        <w:t xml:space="preserve">             =</w:t>
      </w:r>
      <w:r w:rsidR="000D3193">
        <w:rPr>
          <w:rFonts w:ascii="Myriad Pro" w:hAnsi="Myriad Pro"/>
          <w:sz w:val="26"/>
          <w:szCs w:val="26"/>
        </w:rPr>
        <w:t xml:space="preserve">                    -                             </w:t>
      </w:r>
      <w:r w:rsidR="004B3242">
        <w:rPr>
          <w:rFonts w:ascii="Myriad Pro" w:hAnsi="Myriad Pro"/>
          <w:sz w:val="26"/>
          <w:szCs w:val="26"/>
        </w:rPr>
        <w:t xml:space="preserve">             </w:t>
      </w:r>
      <w:r w:rsidR="000D3193">
        <w:rPr>
          <w:rFonts w:ascii="Myriad Pro" w:hAnsi="Myriad Pro"/>
          <w:sz w:val="26"/>
          <w:szCs w:val="26"/>
        </w:rPr>
        <w:t xml:space="preserve">+              </w:t>
      </w:r>
    </w:p>
    <w:p w14:paraId="1EE341B2" w14:textId="77777777" w:rsidR="00242776" w:rsidRDefault="00E60204" w:rsidP="00C24F1B">
      <w:pPr>
        <w:autoSpaceDE w:val="0"/>
        <w:autoSpaceDN w:val="0"/>
        <w:adjustRightInd w:val="0"/>
        <w:spacing w:line="360" w:lineRule="auto"/>
        <w:jc w:val="both"/>
        <w:rPr>
          <w:rFonts w:ascii="Myriad Pro" w:hAnsi="Myriad Pro"/>
          <w:sz w:val="26"/>
          <w:szCs w:val="26"/>
        </w:rPr>
      </w:pPr>
      <w:r>
        <w:rPr>
          <w:rFonts w:ascii="Myriad Pro" w:hAnsi="Myriad Pro"/>
          <w:noProof/>
          <w:sz w:val="26"/>
          <w:szCs w:val="26"/>
        </w:rPr>
        <mc:AlternateContent>
          <mc:Choice Requires="wps">
            <w:drawing>
              <wp:anchor distT="0" distB="0" distL="114300" distR="114300" simplePos="0" relativeHeight="251669504" behindDoc="0" locked="0" layoutInCell="1" allowOverlap="1" wp14:anchorId="6A1A559D" wp14:editId="0F534912">
                <wp:simplePos x="0" y="0"/>
                <wp:positionH relativeFrom="column">
                  <wp:posOffset>1019175</wp:posOffset>
                </wp:positionH>
                <wp:positionV relativeFrom="paragraph">
                  <wp:posOffset>173990</wp:posOffset>
                </wp:positionV>
                <wp:extent cx="685800" cy="377825"/>
                <wp:effectExtent l="0" t="152400" r="0" b="231775"/>
                <wp:wrapNone/>
                <wp:docPr id="34"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685800" cy="377825"/>
                        </a:xfrm>
                        <a:prstGeom prst="bentConnector3">
                          <a:avLst>
                            <a:gd name="adj1" fmla="val 99903"/>
                          </a:avLst>
                        </a:prstGeom>
                        <a:noFill/>
                        <a:ln w="12700">
                          <a:solidFill>
                            <a:schemeClr val="accent3">
                              <a:lumMod val="50000"/>
                              <a:lumOff val="0"/>
                            </a:schemeClr>
                          </a:solidFill>
                          <a:miter lim="800000"/>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type w14:anchorId="4F701C10"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2" o:spid="_x0000_s1026" type="#_x0000_t34" style="position:absolute;margin-left:80.25pt;margin-top:13.7pt;width:54pt;height:29.75pt;rotation:9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" adj="21579" strokecolor="#4e6128 [1606]" strokeweight="1pt">
                <v:stroke endarrow="block"/>
              </v:shape>
            </w:pict>
          </mc:Fallback>
        </mc:AlternateContent>
      </w:r>
    </w:p>
    <w:p w14:paraId="0F5C07B5" w14:textId="77777777" w:rsidR="00C24F1B" w:rsidRDefault="00E60204" w:rsidP="00C24F1B">
      <w:pPr>
        <w:autoSpaceDE w:val="0"/>
        <w:autoSpaceDN w:val="0"/>
        <w:adjustRightInd w:val="0"/>
        <w:spacing w:line="360" w:lineRule="auto"/>
        <w:jc w:val="both"/>
        <w:rPr>
          <w:rFonts w:ascii="Myriad Pro" w:hAnsi="Myriad Pro"/>
          <w:sz w:val="26"/>
          <w:szCs w:val="26"/>
        </w:rPr>
      </w:pPr>
      <w:r>
        <w:rPr>
          <w:rFonts w:ascii="Myriad Pro" w:hAnsi="Myriad Pro"/>
          <w:noProof/>
          <w:sz w:val="26"/>
          <w:szCs w:val="26"/>
        </w:rPr>
        <mc:AlternateContent>
          <mc:Choice Requires="wps">
            <w:drawing>
              <wp:anchor distT="0" distB="0" distL="114300" distR="114300" simplePos="0" relativeHeight="251668480" behindDoc="0" locked="0" layoutInCell="1" allowOverlap="1" wp14:anchorId="0926F3A3" wp14:editId="365D5B41">
                <wp:simplePos x="0" y="0"/>
                <wp:positionH relativeFrom="column">
                  <wp:posOffset>3936365</wp:posOffset>
                </wp:positionH>
                <wp:positionV relativeFrom="paragraph">
                  <wp:posOffset>107315</wp:posOffset>
                </wp:positionV>
                <wp:extent cx="1002665" cy="581025"/>
                <wp:effectExtent l="0" t="0" r="6985" b="9525"/>
                <wp:wrapNone/>
                <wp:docPr id="3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2665" cy="581025"/>
                        </a:xfrm>
                        <a:prstGeom prst="rect">
                          <a:avLst/>
                        </a:prstGeom>
                        <a:solidFill>
                          <a:srgbClr val="FFFFFF"/>
                        </a:solidFill>
                        <a:ln w="12700">
                          <a:solidFill>
                            <a:schemeClr val="accent3">
                              <a:lumMod val="50000"/>
                              <a:lumOff val="0"/>
                            </a:schemeClr>
                          </a:solidFill>
                          <a:miter lim="800000"/>
                          <a:headEnd/>
                          <a:tailEnd/>
                        </a:ln>
                      </wps:spPr>
                      <wps:txbx>
                        <w:txbxContent>
                          <w:p w14:paraId="1FDABCEE" w14:textId="77777777" w:rsidR="00C53DDB" w:rsidRPr="00242776" w:rsidRDefault="00C53DDB" w:rsidP="000D3193">
                            <w:pPr>
                              <w:spacing w:before="240"/>
                              <w:ind w:left="-142" w:right="-161"/>
                              <w:jc w:val="center"/>
                              <w:rPr>
                                <w:rFonts w:ascii="Myriad Pro" w:hAnsi="Myriad Pro"/>
                                <w:sz w:val="20"/>
                                <w:szCs w:val="20"/>
                              </w:rPr>
                            </w:pPr>
                            <w:r>
                              <w:rPr>
                                <w:rFonts w:ascii="Myriad Pro" w:hAnsi="Myriad Pro"/>
                                <w:sz w:val="20"/>
                                <w:szCs w:val="20"/>
                              </w:rPr>
                              <w:t>Краткосрочные обязательства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26F3A3" id="Rectangle 21" o:spid="_x0000_s1036" style="position:absolute;left:0;text-align:left;margin-left:309.95pt;margin-top:8.45pt;width:78.95pt;height:4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" strokecolor="#4e6128 [1606]" strokeweight="1pt">
                <v:textbox>
                  <w:txbxContent>
                    <w:p w14:paraId="1FDABCEE" w14:textId="77777777" w:rsidR="00C53DDB" w:rsidRPr="00242776" w:rsidRDefault="00C53DDB" w:rsidP="000D3193">
                      <w:pPr>
                        <w:spacing w:before="240"/>
                        <w:ind w:left="-142" w:right="-161"/>
                        <w:jc w:val="center"/>
                        <w:rPr>
                          <w:rFonts w:ascii="Myriad Pro" w:hAnsi="Myriad Pro"/>
                          <w:sz w:val="20"/>
                          <w:szCs w:val="20"/>
                        </w:rPr>
                      </w:pPr>
                      <w:r>
                        <w:rPr>
                          <w:rFonts w:ascii="Myriad Pro" w:hAnsi="Myriad Pro"/>
                          <w:sz w:val="20"/>
                          <w:szCs w:val="20"/>
                        </w:rPr>
                        <w:t>Краткосрочные обязательства</w:t>
                      </w:r>
                    </w:p>
                  </w:txbxContent>
                </v:textbox>
              </v:rect>
            </w:pict>
          </mc:Fallback>
        </mc:AlternateContent>
      </w:r>
      <w:r>
        <w:rPr>
          <w:rFonts w:ascii="Myriad Pro" w:hAnsi="Myriad Pro"/>
          <w:noProof/>
          <w:sz w:val="26"/>
          <w:szCs w:val="26"/>
        </w:rPr>
        <mc:AlternateContent>
          <mc:Choice Requires="wps">
            <w:drawing>
              <wp:anchor distT="0" distB="0" distL="114300" distR="114300" simplePos="0" relativeHeight="251667456" behindDoc="0" locked="0" layoutInCell="1" allowOverlap="1" wp14:anchorId="36829871" wp14:editId="4B1EF9FF">
                <wp:simplePos x="0" y="0"/>
                <wp:positionH relativeFrom="column">
                  <wp:posOffset>2653665</wp:posOffset>
                </wp:positionH>
                <wp:positionV relativeFrom="paragraph">
                  <wp:posOffset>107315</wp:posOffset>
                </wp:positionV>
                <wp:extent cx="1012825" cy="581025"/>
                <wp:effectExtent l="0" t="0" r="0" b="9525"/>
                <wp:wrapNone/>
                <wp:docPr id="32"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2825" cy="581025"/>
                        </a:xfrm>
                        <a:prstGeom prst="rect">
                          <a:avLst/>
                        </a:prstGeom>
                        <a:solidFill>
                          <a:srgbClr val="FFFFFF"/>
                        </a:solidFill>
                        <a:ln w="12700">
                          <a:solidFill>
                            <a:schemeClr val="accent3">
                              <a:lumMod val="50000"/>
                              <a:lumOff val="0"/>
                            </a:schemeClr>
                          </a:solidFill>
                          <a:miter lim="800000"/>
                          <a:headEnd/>
                          <a:tailEnd/>
                        </a:ln>
                      </wps:spPr>
                      <wps:txbx>
                        <w:txbxContent>
                          <w:p w14:paraId="70224AF0" w14:textId="77777777" w:rsidR="00C53DDB" w:rsidRPr="00242776" w:rsidRDefault="00C53DDB" w:rsidP="000D3193">
                            <w:pPr>
                              <w:spacing w:before="240"/>
                              <w:ind w:left="-142" w:right="-161"/>
                              <w:jc w:val="center"/>
                              <w:rPr>
                                <w:rFonts w:ascii="Myriad Pro" w:hAnsi="Myriad Pro"/>
                                <w:sz w:val="20"/>
                                <w:szCs w:val="20"/>
                              </w:rPr>
                            </w:pPr>
                            <w:r>
                              <w:rPr>
                                <w:rFonts w:ascii="Myriad Pro" w:hAnsi="Myriad Pro"/>
                                <w:sz w:val="20"/>
                                <w:szCs w:val="20"/>
                              </w:rPr>
                              <w:t>Долгосрочные обязательства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829871" id="Rectangle 20" o:spid="_x0000_s1037" style="position:absolute;left:0;text-align:left;margin-left:208.95pt;margin-top:8.45pt;width:79.75pt;height:4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" strokecolor="#4e6128 [1606]" strokeweight="1pt">
                <v:textbox>
                  <w:txbxContent>
                    <w:p w14:paraId="70224AF0" w14:textId="77777777" w:rsidR="00C53DDB" w:rsidRPr="00242776" w:rsidRDefault="00C53DDB" w:rsidP="000D3193">
                      <w:pPr>
                        <w:spacing w:before="240"/>
                        <w:ind w:left="-142" w:right="-161"/>
                        <w:jc w:val="center"/>
                        <w:rPr>
                          <w:rFonts w:ascii="Myriad Pro" w:hAnsi="Myriad Pro"/>
                          <w:sz w:val="20"/>
                          <w:szCs w:val="20"/>
                        </w:rPr>
                      </w:pPr>
                      <w:r>
                        <w:rPr>
                          <w:rFonts w:ascii="Myriad Pro" w:hAnsi="Myriad Pro"/>
                          <w:sz w:val="20"/>
                          <w:szCs w:val="20"/>
                        </w:rPr>
                        <w:t>Долгосрочные обязательства</w:t>
                      </w:r>
                    </w:p>
                  </w:txbxContent>
                </v:textbox>
              </v:rect>
            </w:pict>
          </mc:Fallback>
        </mc:AlternateContent>
      </w:r>
      <w:r>
        <w:rPr>
          <w:rFonts w:ascii="Myriad Pro" w:hAnsi="Myriad Pro"/>
          <w:noProof/>
          <w:sz w:val="26"/>
          <w:szCs w:val="26"/>
        </w:rPr>
        <mc:AlternateContent>
          <mc:Choice Requires="wps">
            <w:drawing>
              <wp:anchor distT="0" distB="0" distL="114300" distR="114300" simplePos="0" relativeHeight="251665408" behindDoc="0" locked="0" layoutInCell="1" allowOverlap="1" wp14:anchorId="7E698865" wp14:editId="31A285F3">
                <wp:simplePos x="0" y="0"/>
                <wp:positionH relativeFrom="column">
                  <wp:posOffset>1891665</wp:posOffset>
                </wp:positionH>
                <wp:positionV relativeFrom="paragraph">
                  <wp:posOffset>107315</wp:posOffset>
                </wp:positionV>
                <wp:extent cx="542925" cy="581025"/>
                <wp:effectExtent l="0" t="0" r="9525" b="9525"/>
                <wp:wrapNone/>
                <wp:docPr id="3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581025"/>
                        </a:xfrm>
                        <a:prstGeom prst="rect">
                          <a:avLst/>
                        </a:prstGeom>
                        <a:solidFill>
                          <a:srgbClr val="FFFFFF"/>
                        </a:solidFill>
                        <a:ln w="12700">
                          <a:solidFill>
                            <a:schemeClr val="accent3">
                              <a:lumMod val="50000"/>
                              <a:lumOff val="0"/>
                            </a:schemeClr>
                          </a:solidFill>
                          <a:miter lim="800000"/>
                          <a:headEnd/>
                          <a:tailEnd/>
                        </a:ln>
                      </wps:spPr>
                      <wps:txbx>
                        <w:txbxContent>
                          <w:p w14:paraId="5206A41C" w14:textId="77777777" w:rsidR="00C53DDB" w:rsidRDefault="00C53DDB" w:rsidP="000D3193">
                            <w:pPr>
                              <w:ind w:right="-161"/>
                              <w:rPr>
                                <w:rFonts w:ascii="Myriad Pro" w:hAnsi="Myriad Pro"/>
                                <w:sz w:val="20"/>
                                <w:szCs w:val="20"/>
                              </w:rPr>
                            </w:pPr>
                          </w:p>
                          <w:p w14:paraId="63D2A135" w14:textId="77777777" w:rsidR="00C53DDB" w:rsidRPr="00242776" w:rsidRDefault="00C53DDB" w:rsidP="000D3193">
                            <w:pPr>
                              <w:ind w:right="-161"/>
                              <w:rPr>
                                <w:rFonts w:ascii="Myriad Pro" w:hAnsi="Myriad Pro"/>
                                <w:sz w:val="20"/>
                                <w:szCs w:val="20"/>
                              </w:rPr>
                            </w:pPr>
                            <w:r>
                              <w:rPr>
                                <w:rFonts w:ascii="Myriad Pro" w:hAnsi="Myriad Pro"/>
                                <w:sz w:val="20"/>
                                <w:szCs w:val="20"/>
                              </w:rPr>
                              <w:t>Актив</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698865" id="Rectangle 19" o:spid="_x0000_s1038" style="position:absolute;left:0;text-align:left;margin-left:148.95pt;margin-top:8.45pt;width:42.75pt;height:4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" strokecolor="#4e6128 [1606]" strokeweight="1pt">
                <v:textbox>
                  <w:txbxContent>
                    <w:p w14:paraId="5206A41C" w14:textId="77777777" w:rsidR="00C53DDB" w:rsidRDefault="00C53DDB" w:rsidP="000D3193">
                      <w:pPr>
                        <w:ind w:right="-161"/>
                        <w:rPr>
                          <w:rFonts w:ascii="Myriad Pro" w:hAnsi="Myriad Pro"/>
                          <w:sz w:val="20"/>
                          <w:szCs w:val="20"/>
                        </w:rPr>
                      </w:pPr>
                    </w:p>
                    <w:p w14:paraId="63D2A135" w14:textId="77777777" w:rsidR="00C53DDB" w:rsidRPr="00242776" w:rsidRDefault="00C53DDB" w:rsidP="000D3193">
                      <w:pPr>
                        <w:ind w:right="-161"/>
                        <w:rPr>
                          <w:rFonts w:ascii="Myriad Pro" w:hAnsi="Myriad Pro"/>
                          <w:sz w:val="20"/>
                          <w:szCs w:val="20"/>
                        </w:rPr>
                      </w:pPr>
                      <w:r>
                        <w:rPr>
                          <w:rFonts w:ascii="Myriad Pro" w:hAnsi="Myriad Pro"/>
                          <w:sz w:val="20"/>
                          <w:szCs w:val="20"/>
                        </w:rPr>
                        <w:t>Актив</w:t>
                      </w:r>
                    </w:p>
                  </w:txbxContent>
                </v:textbox>
              </v:rect>
            </w:pict>
          </mc:Fallback>
        </mc:AlternateContent>
      </w:r>
    </w:p>
    <w:p w14:paraId="58A06D84" w14:textId="5E0BDB6C" w:rsidR="000D3193" w:rsidRDefault="000D3193" w:rsidP="00C24F1B">
      <w:pPr>
        <w:autoSpaceDE w:val="0"/>
        <w:autoSpaceDN w:val="0"/>
        <w:adjustRightInd w:val="0"/>
        <w:spacing w:line="360" w:lineRule="auto"/>
        <w:jc w:val="both"/>
        <w:rPr>
          <w:rFonts w:ascii="Myriad Pro" w:hAnsi="Myriad Pro"/>
          <w:sz w:val="26"/>
          <w:szCs w:val="26"/>
        </w:rPr>
      </w:pPr>
      <w:r>
        <w:rPr>
          <w:rFonts w:ascii="Myriad Pro" w:hAnsi="Myriad Pro"/>
          <w:sz w:val="26"/>
          <w:szCs w:val="26"/>
        </w:rPr>
        <w:t xml:space="preserve">                                                   -                         -</w:t>
      </w:r>
    </w:p>
    <w:p w14:paraId="1D9634BA" w14:textId="77777777" w:rsidR="000D3193" w:rsidRDefault="000D3193" w:rsidP="00C24F1B">
      <w:pPr>
        <w:autoSpaceDE w:val="0"/>
        <w:autoSpaceDN w:val="0"/>
        <w:adjustRightInd w:val="0"/>
        <w:spacing w:line="360" w:lineRule="auto"/>
        <w:jc w:val="both"/>
        <w:rPr>
          <w:rFonts w:ascii="Myriad Pro" w:hAnsi="Myriad Pro"/>
          <w:sz w:val="26"/>
          <w:szCs w:val="26"/>
        </w:rPr>
      </w:pPr>
    </w:p>
    <w:tbl>
      <w:tblPr>
        <w:tblW w:w="50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3"/>
        <w:gridCol w:w="1066"/>
        <w:gridCol w:w="1067"/>
        <w:gridCol w:w="1067"/>
        <w:gridCol w:w="1566"/>
        <w:gridCol w:w="1566"/>
        <w:gridCol w:w="939"/>
        <w:gridCol w:w="700"/>
      </w:tblGrid>
      <w:tr w:rsidR="004B3242" w:rsidRPr="00C02F6F" w14:paraId="679DD68A" w14:textId="77777777" w:rsidTr="007D3386">
        <w:trPr>
          <w:trHeight w:val="355"/>
          <w:tblHeader/>
        </w:trPr>
        <w:tc>
          <w:tcPr>
            <w:tcW w:w="81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67179E5" w14:textId="77777777" w:rsidR="004B3242" w:rsidRPr="005A2E5F" w:rsidRDefault="004B3242" w:rsidP="005D1119">
            <w:pPr>
              <w:contextualSpacing/>
              <w:jc w:val="center"/>
              <w:rPr>
                <w:rFonts w:ascii="Myriad Pro" w:hAnsi="Myriad Pro"/>
                <w:b/>
                <w:color w:val="FFFFFF" w:themeColor="background1"/>
                <w:sz w:val="18"/>
                <w:szCs w:val="18"/>
              </w:rPr>
            </w:pPr>
            <w:r w:rsidRPr="005A2E5F">
              <w:rPr>
                <w:rFonts w:ascii="Myriad Pro" w:hAnsi="Myriad Pro"/>
                <w:b/>
                <w:color w:val="FFFFFF" w:themeColor="background1"/>
                <w:sz w:val="18"/>
                <w:szCs w:val="18"/>
              </w:rPr>
              <w:t>Показатель</w:t>
            </w:r>
          </w:p>
        </w:tc>
        <w:tc>
          <w:tcPr>
            <w:tcW w:w="3323"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A5E141D" w14:textId="77777777" w:rsidR="004B3242" w:rsidRPr="005A2E5F" w:rsidRDefault="004B3242" w:rsidP="005D1119">
            <w:pPr>
              <w:contextualSpacing/>
              <w:jc w:val="center"/>
              <w:rPr>
                <w:rFonts w:ascii="Myriad Pro" w:hAnsi="Myriad Pro"/>
                <w:b/>
                <w:color w:val="FFFFFF" w:themeColor="background1"/>
                <w:sz w:val="18"/>
                <w:szCs w:val="18"/>
              </w:rPr>
            </w:pPr>
            <w:r w:rsidRPr="005A2E5F">
              <w:rPr>
                <w:rFonts w:ascii="Myriad Pro" w:hAnsi="Myriad Pro"/>
                <w:b/>
                <w:color w:val="FFFFFF" w:themeColor="background1"/>
                <w:sz w:val="18"/>
                <w:szCs w:val="18"/>
              </w:rPr>
              <w:t>Значение показателя</w:t>
            </w:r>
          </w:p>
        </w:tc>
        <w:tc>
          <w:tcPr>
            <w:tcW w:w="86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369924" w14:textId="77777777" w:rsidR="004B3242" w:rsidRPr="005A2E5F" w:rsidRDefault="004B3242" w:rsidP="005D1119">
            <w:pPr>
              <w:contextualSpacing/>
              <w:jc w:val="center"/>
              <w:rPr>
                <w:rFonts w:ascii="Myriad Pro" w:hAnsi="Myriad Pro"/>
                <w:b/>
                <w:color w:val="FFFFFF" w:themeColor="background1"/>
                <w:sz w:val="18"/>
                <w:szCs w:val="18"/>
              </w:rPr>
            </w:pPr>
            <w:r w:rsidRPr="005A2E5F">
              <w:rPr>
                <w:rFonts w:ascii="Myriad Pro" w:hAnsi="Myriad Pro"/>
                <w:b/>
                <w:color w:val="FFFFFF" w:themeColor="background1"/>
                <w:sz w:val="18"/>
                <w:szCs w:val="18"/>
              </w:rPr>
              <w:t>Изменение</w:t>
            </w:r>
          </w:p>
        </w:tc>
      </w:tr>
      <w:tr w:rsidR="004B3242" w:rsidRPr="00C02F6F" w14:paraId="259F597E" w14:textId="77777777" w:rsidTr="007D3386">
        <w:trPr>
          <w:trHeight w:val="289"/>
          <w:tblHeader/>
        </w:trPr>
        <w:tc>
          <w:tcPr>
            <w:tcW w:w="81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3C4B85" w14:textId="77777777" w:rsidR="004B3242" w:rsidRPr="005A2E5F" w:rsidRDefault="004B3242" w:rsidP="005D1119">
            <w:pPr>
              <w:contextualSpacing/>
              <w:jc w:val="center"/>
              <w:rPr>
                <w:rFonts w:ascii="Myriad Pro" w:hAnsi="Myriad Pro"/>
                <w:b/>
                <w:color w:val="FFFFFF" w:themeColor="background1"/>
                <w:sz w:val="18"/>
                <w:szCs w:val="18"/>
              </w:rPr>
            </w:pPr>
          </w:p>
        </w:tc>
        <w:tc>
          <w:tcPr>
            <w:tcW w:w="167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D29E98E" w14:textId="77777777" w:rsidR="004B3242" w:rsidRPr="005A2E5F" w:rsidRDefault="004B3242" w:rsidP="005D1119">
            <w:pPr>
              <w:contextualSpacing/>
              <w:jc w:val="center"/>
              <w:rPr>
                <w:rFonts w:ascii="Myriad Pro" w:hAnsi="Myriad Pro"/>
                <w:b/>
                <w:color w:val="FFFFFF" w:themeColor="background1"/>
                <w:sz w:val="18"/>
                <w:szCs w:val="18"/>
              </w:rPr>
            </w:pPr>
            <w:r w:rsidRPr="005A2E5F">
              <w:rPr>
                <w:rFonts w:ascii="Myriad Pro" w:hAnsi="Myriad Pro"/>
                <w:b/>
                <w:color w:val="FFFFFF" w:themeColor="background1"/>
                <w:sz w:val="18"/>
                <w:szCs w:val="18"/>
              </w:rPr>
              <w:t>в тыс. руб.</w:t>
            </w:r>
          </w:p>
        </w:tc>
        <w:tc>
          <w:tcPr>
            <w:tcW w:w="164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BF1EE49" w14:textId="77777777" w:rsidR="004B3242" w:rsidRPr="005A2E5F" w:rsidRDefault="004B3242" w:rsidP="005D1119">
            <w:pPr>
              <w:contextualSpacing/>
              <w:jc w:val="center"/>
              <w:rPr>
                <w:rFonts w:ascii="Myriad Pro" w:hAnsi="Myriad Pro"/>
                <w:b/>
                <w:color w:val="FFFFFF" w:themeColor="background1"/>
                <w:sz w:val="18"/>
                <w:szCs w:val="18"/>
              </w:rPr>
            </w:pPr>
            <w:r w:rsidRPr="005A2E5F">
              <w:rPr>
                <w:rFonts w:ascii="Myriad Pro" w:hAnsi="Myriad Pro"/>
                <w:b/>
                <w:color w:val="FFFFFF" w:themeColor="background1"/>
                <w:sz w:val="18"/>
                <w:szCs w:val="18"/>
              </w:rPr>
              <w:t>в % к валюте баланса</w:t>
            </w:r>
          </w:p>
        </w:tc>
        <w:tc>
          <w:tcPr>
            <w:tcW w:w="4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B4F508C" w14:textId="77777777" w:rsidR="004B3242" w:rsidRPr="005A2E5F" w:rsidRDefault="004B3242" w:rsidP="005D1119">
            <w:pPr>
              <w:contextualSpacing/>
              <w:jc w:val="center"/>
              <w:rPr>
                <w:rFonts w:ascii="Myriad Pro" w:hAnsi="Myriad Pro"/>
                <w:b/>
                <w:color w:val="FFFFFF" w:themeColor="background1"/>
                <w:sz w:val="18"/>
                <w:szCs w:val="18"/>
              </w:rPr>
            </w:pPr>
            <w:r w:rsidRPr="005A2E5F">
              <w:rPr>
                <w:rFonts w:ascii="Myriad Pro" w:hAnsi="Myriad Pro"/>
                <w:b/>
                <w:color w:val="FFFFFF" w:themeColor="background1"/>
                <w:sz w:val="18"/>
                <w:szCs w:val="18"/>
              </w:rPr>
              <w:t>тыс. руб.</w:t>
            </w:r>
          </w:p>
        </w:tc>
        <w:tc>
          <w:tcPr>
            <w:tcW w:w="3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CD1BF29" w14:textId="77777777" w:rsidR="004B3242" w:rsidRPr="005A2E5F" w:rsidRDefault="004B3242" w:rsidP="005D1119">
            <w:pPr>
              <w:contextualSpacing/>
              <w:jc w:val="center"/>
              <w:rPr>
                <w:rFonts w:ascii="Myriad Pro" w:hAnsi="Myriad Pro"/>
                <w:b/>
                <w:color w:val="FFFFFF" w:themeColor="background1"/>
                <w:sz w:val="18"/>
                <w:szCs w:val="18"/>
              </w:rPr>
            </w:pPr>
            <w:r w:rsidRPr="005A2E5F">
              <w:rPr>
                <w:rFonts w:ascii="Myriad Pro" w:hAnsi="Myriad Pro"/>
                <w:b/>
                <w:color w:val="FFFFFF" w:themeColor="background1"/>
                <w:sz w:val="18"/>
                <w:szCs w:val="18"/>
              </w:rPr>
              <w:t>± %</w:t>
            </w:r>
          </w:p>
        </w:tc>
      </w:tr>
      <w:tr w:rsidR="004B3242" w:rsidRPr="00C02F6F" w14:paraId="1DADFCA6" w14:textId="77777777" w:rsidTr="007D3386">
        <w:trPr>
          <w:trHeight w:val="1042"/>
          <w:tblHeader/>
        </w:trPr>
        <w:tc>
          <w:tcPr>
            <w:tcW w:w="81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D390931" w14:textId="77777777" w:rsidR="004B3242" w:rsidRPr="005A2E5F" w:rsidRDefault="004B3242" w:rsidP="005D1119">
            <w:pPr>
              <w:contextualSpacing/>
              <w:jc w:val="center"/>
              <w:rPr>
                <w:rFonts w:ascii="Myriad Pro" w:hAnsi="Myriad Pro"/>
                <w:b/>
                <w:color w:val="FFFFFF" w:themeColor="background1"/>
                <w:sz w:val="18"/>
                <w:szCs w:val="18"/>
              </w:rPr>
            </w:pPr>
          </w:p>
        </w:tc>
        <w:tc>
          <w:tcPr>
            <w:tcW w:w="5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0229583" w14:textId="77777777" w:rsidR="004B3242" w:rsidRPr="005A2E5F" w:rsidRDefault="004B3242" w:rsidP="005D1119">
            <w:pPr>
              <w:contextualSpacing/>
              <w:jc w:val="center"/>
              <w:rPr>
                <w:rFonts w:ascii="Myriad Pro" w:hAnsi="Myriad Pro"/>
                <w:b/>
                <w:color w:val="FFFFFF" w:themeColor="background1"/>
                <w:sz w:val="18"/>
                <w:szCs w:val="18"/>
              </w:rPr>
            </w:pPr>
            <w:r w:rsidRPr="005A2E5F">
              <w:rPr>
                <w:rFonts w:ascii="Myriad Pro" w:hAnsi="Myriad Pro"/>
                <w:b/>
                <w:color w:val="FFFFFF" w:themeColor="background1"/>
                <w:sz w:val="18"/>
                <w:szCs w:val="18"/>
              </w:rPr>
              <w:t>31.12.2016</w:t>
            </w:r>
          </w:p>
        </w:tc>
        <w:tc>
          <w:tcPr>
            <w:tcW w:w="5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9CE8E0C" w14:textId="77777777" w:rsidR="004B3242" w:rsidRPr="005A2E5F" w:rsidRDefault="004B3242" w:rsidP="005D1119">
            <w:pPr>
              <w:contextualSpacing/>
              <w:jc w:val="center"/>
              <w:rPr>
                <w:rFonts w:ascii="Myriad Pro" w:hAnsi="Myriad Pro"/>
                <w:b/>
                <w:color w:val="FFFFFF" w:themeColor="background1"/>
                <w:sz w:val="18"/>
                <w:szCs w:val="18"/>
              </w:rPr>
            </w:pPr>
            <w:r w:rsidRPr="005A2E5F">
              <w:rPr>
                <w:rFonts w:ascii="Myriad Pro" w:hAnsi="Myriad Pro"/>
                <w:b/>
                <w:color w:val="FFFFFF" w:themeColor="background1"/>
                <w:sz w:val="18"/>
                <w:szCs w:val="18"/>
              </w:rPr>
              <w:t>31.12.2017</w:t>
            </w:r>
          </w:p>
        </w:tc>
        <w:tc>
          <w:tcPr>
            <w:tcW w:w="5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2C1276" w14:textId="77777777" w:rsidR="004B3242" w:rsidRPr="005A2E5F" w:rsidRDefault="004B3242" w:rsidP="005D1119">
            <w:pPr>
              <w:contextualSpacing/>
              <w:jc w:val="center"/>
              <w:rPr>
                <w:rFonts w:ascii="Myriad Pro" w:hAnsi="Myriad Pro"/>
                <w:b/>
                <w:color w:val="FFFFFF" w:themeColor="background1"/>
                <w:sz w:val="18"/>
                <w:szCs w:val="18"/>
              </w:rPr>
            </w:pPr>
            <w:r w:rsidRPr="005A2E5F">
              <w:rPr>
                <w:rFonts w:ascii="Myriad Pro" w:hAnsi="Myriad Pro"/>
                <w:b/>
                <w:color w:val="FFFFFF" w:themeColor="background1"/>
                <w:sz w:val="18"/>
                <w:szCs w:val="18"/>
              </w:rPr>
              <w:t>31.12.2018</w:t>
            </w:r>
          </w:p>
        </w:tc>
        <w:tc>
          <w:tcPr>
            <w:tcW w:w="8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CD2A3C" w14:textId="77777777" w:rsidR="004B3242" w:rsidRPr="005A2E5F" w:rsidRDefault="004B3242" w:rsidP="005D1119">
            <w:pPr>
              <w:contextualSpacing/>
              <w:jc w:val="center"/>
              <w:rPr>
                <w:rFonts w:ascii="Myriad Pro" w:hAnsi="Myriad Pro"/>
                <w:b/>
                <w:color w:val="FFFFFF" w:themeColor="background1"/>
                <w:sz w:val="18"/>
                <w:szCs w:val="18"/>
              </w:rPr>
            </w:pPr>
            <w:r w:rsidRPr="005A2E5F">
              <w:rPr>
                <w:rFonts w:ascii="Myriad Pro" w:hAnsi="Myriad Pro"/>
                <w:b/>
                <w:color w:val="FFFFFF" w:themeColor="background1"/>
                <w:sz w:val="18"/>
                <w:szCs w:val="18"/>
              </w:rPr>
              <w:t>на начало анализируемого периода</w:t>
            </w:r>
          </w:p>
          <w:p w14:paraId="0EDA12D2" w14:textId="77777777" w:rsidR="004B3242" w:rsidRPr="005A2E5F" w:rsidRDefault="004B3242" w:rsidP="005D1119">
            <w:pPr>
              <w:contextualSpacing/>
              <w:jc w:val="center"/>
              <w:rPr>
                <w:rFonts w:ascii="Myriad Pro" w:hAnsi="Myriad Pro"/>
                <w:b/>
                <w:color w:val="FFFFFF" w:themeColor="background1"/>
                <w:sz w:val="18"/>
                <w:szCs w:val="18"/>
              </w:rPr>
            </w:pPr>
            <w:r w:rsidRPr="005A2E5F">
              <w:rPr>
                <w:rFonts w:ascii="Myriad Pro" w:hAnsi="Myriad Pro"/>
                <w:b/>
                <w:color w:val="FFFFFF" w:themeColor="background1"/>
                <w:sz w:val="18"/>
                <w:szCs w:val="18"/>
              </w:rPr>
              <w:t>(31.12.2016)</w:t>
            </w:r>
          </w:p>
        </w:tc>
        <w:tc>
          <w:tcPr>
            <w:tcW w:w="8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F10BFA7" w14:textId="77777777" w:rsidR="004B3242" w:rsidRPr="005A2E5F" w:rsidRDefault="004B3242" w:rsidP="005D1119">
            <w:pPr>
              <w:contextualSpacing/>
              <w:jc w:val="center"/>
              <w:rPr>
                <w:rFonts w:ascii="Myriad Pro" w:hAnsi="Myriad Pro"/>
                <w:b/>
                <w:color w:val="FFFFFF" w:themeColor="background1"/>
                <w:sz w:val="18"/>
                <w:szCs w:val="18"/>
              </w:rPr>
            </w:pPr>
            <w:r w:rsidRPr="005A2E5F">
              <w:rPr>
                <w:rFonts w:ascii="Myriad Pro" w:hAnsi="Myriad Pro"/>
                <w:b/>
                <w:color w:val="FFFFFF" w:themeColor="background1"/>
                <w:sz w:val="18"/>
                <w:szCs w:val="18"/>
              </w:rPr>
              <w:t>на конец</w:t>
            </w:r>
          </w:p>
          <w:p w14:paraId="209560CE" w14:textId="77777777" w:rsidR="004B3242" w:rsidRPr="005A2E5F" w:rsidRDefault="004B3242" w:rsidP="005D1119">
            <w:pPr>
              <w:contextualSpacing/>
              <w:jc w:val="center"/>
              <w:rPr>
                <w:rFonts w:ascii="Myriad Pro" w:hAnsi="Myriad Pro"/>
                <w:b/>
                <w:color w:val="FFFFFF" w:themeColor="background1"/>
                <w:sz w:val="18"/>
                <w:szCs w:val="18"/>
              </w:rPr>
            </w:pPr>
            <w:r w:rsidRPr="005A2E5F">
              <w:rPr>
                <w:rFonts w:ascii="Myriad Pro" w:hAnsi="Myriad Pro"/>
                <w:b/>
                <w:color w:val="FFFFFF" w:themeColor="background1"/>
                <w:sz w:val="18"/>
                <w:szCs w:val="18"/>
              </w:rPr>
              <w:t>анализируемого</w:t>
            </w:r>
          </w:p>
          <w:p w14:paraId="1DAF9156" w14:textId="77777777" w:rsidR="004B3242" w:rsidRPr="005A2E5F" w:rsidRDefault="004B3242" w:rsidP="005D1119">
            <w:pPr>
              <w:contextualSpacing/>
              <w:jc w:val="center"/>
              <w:rPr>
                <w:rFonts w:ascii="Myriad Pro" w:hAnsi="Myriad Pro"/>
                <w:b/>
                <w:color w:val="FFFFFF" w:themeColor="background1"/>
                <w:sz w:val="18"/>
                <w:szCs w:val="18"/>
              </w:rPr>
            </w:pPr>
            <w:r w:rsidRPr="005A2E5F">
              <w:rPr>
                <w:rFonts w:ascii="Myriad Pro" w:hAnsi="Myriad Pro"/>
                <w:b/>
                <w:color w:val="FFFFFF" w:themeColor="background1"/>
                <w:sz w:val="18"/>
                <w:szCs w:val="18"/>
              </w:rPr>
              <w:t>периода</w:t>
            </w:r>
          </w:p>
          <w:p w14:paraId="73674331" w14:textId="77777777" w:rsidR="004B3242" w:rsidRPr="005A2E5F" w:rsidRDefault="004B3242" w:rsidP="005D1119">
            <w:pPr>
              <w:contextualSpacing/>
              <w:jc w:val="center"/>
              <w:rPr>
                <w:rFonts w:ascii="Myriad Pro" w:hAnsi="Myriad Pro"/>
                <w:b/>
                <w:color w:val="FFFFFF" w:themeColor="background1"/>
                <w:sz w:val="18"/>
                <w:szCs w:val="18"/>
              </w:rPr>
            </w:pPr>
            <w:r w:rsidRPr="005A2E5F">
              <w:rPr>
                <w:rFonts w:ascii="Myriad Pro" w:hAnsi="Myriad Pro"/>
                <w:b/>
                <w:color w:val="FFFFFF" w:themeColor="background1"/>
                <w:sz w:val="18"/>
                <w:szCs w:val="18"/>
              </w:rPr>
              <w:t>(31.12.2018)</w:t>
            </w:r>
          </w:p>
        </w:tc>
        <w:tc>
          <w:tcPr>
            <w:tcW w:w="4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B899C6B" w14:textId="77777777" w:rsidR="004B3242" w:rsidRPr="005A2E5F" w:rsidRDefault="004B3242" w:rsidP="005D1119">
            <w:pPr>
              <w:contextualSpacing/>
              <w:jc w:val="center"/>
              <w:rPr>
                <w:rFonts w:ascii="Myriad Pro" w:hAnsi="Myriad Pro"/>
                <w:b/>
                <w:color w:val="FFFFFF" w:themeColor="background1"/>
                <w:sz w:val="18"/>
                <w:szCs w:val="18"/>
              </w:rPr>
            </w:pPr>
            <w:r w:rsidRPr="005A2E5F">
              <w:rPr>
                <w:rFonts w:ascii="Myriad Pro" w:hAnsi="Myriad Pro"/>
                <w:b/>
                <w:color w:val="FFFFFF" w:themeColor="background1"/>
                <w:sz w:val="18"/>
                <w:szCs w:val="18"/>
              </w:rPr>
              <w:t>(гр.4-гр.2)</w:t>
            </w:r>
          </w:p>
        </w:tc>
        <w:tc>
          <w:tcPr>
            <w:tcW w:w="3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942AB2F" w14:textId="77777777" w:rsidR="004B3242" w:rsidRPr="005A2E5F" w:rsidRDefault="004B3242" w:rsidP="005D1119">
            <w:pPr>
              <w:contextualSpacing/>
              <w:jc w:val="center"/>
              <w:rPr>
                <w:rFonts w:ascii="Myriad Pro" w:hAnsi="Myriad Pro"/>
                <w:b/>
                <w:color w:val="FFFFFF" w:themeColor="background1"/>
                <w:sz w:val="18"/>
                <w:szCs w:val="18"/>
              </w:rPr>
            </w:pPr>
            <w:r w:rsidRPr="005A2E5F">
              <w:rPr>
                <w:rFonts w:ascii="Myriad Pro" w:hAnsi="Myriad Pro"/>
                <w:b/>
                <w:color w:val="FFFFFF" w:themeColor="background1"/>
                <w:sz w:val="18"/>
                <w:szCs w:val="18"/>
              </w:rPr>
              <w:t>((гр.4-гр.2) : гр.2)</w:t>
            </w:r>
          </w:p>
        </w:tc>
      </w:tr>
      <w:tr w:rsidR="004B3242" w:rsidRPr="00C02F6F" w14:paraId="1CAEB3F9" w14:textId="77777777" w:rsidTr="007D3386">
        <w:trPr>
          <w:trHeight w:val="24"/>
        </w:trPr>
        <w:tc>
          <w:tcPr>
            <w:tcW w:w="816" w:type="pct"/>
            <w:tcBorders>
              <w:top w:val="single" w:sz="4" w:space="0" w:color="FFFFFF" w:themeColor="background1"/>
            </w:tcBorders>
            <w:shd w:val="clear" w:color="auto" w:fill="auto"/>
            <w:vAlign w:val="center"/>
            <w:hideMark/>
          </w:tcPr>
          <w:p w14:paraId="36C2263A" w14:textId="77777777" w:rsidR="004B3242" w:rsidRPr="00C02F6F" w:rsidRDefault="004B3242" w:rsidP="005D1119">
            <w:pPr>
              <w:contextualSpacing/>
              <w:rPr>
                <w:rFonts w:ascii="Myriad Pro" w:hAnsi="Myriad Pro"/>
                <w:sz w:val="18"/>
                <w:szCs w:val="18"/>
              </w:rPr>
            </w:pPr>
            <w:r w:rsidRPr="00C02F6F">
              <w:rPr>
                <w:rFonts w:ascii="Myriad Pro" w:hAnsi="Myriad Pro"/>
                <w:sz w:val="18"/>
                <w:szCs w:val="18"/>
              </w:rPr>
              <w:t>1. Чистые активы</w:t>
            </w:r>
          </w:p>
        </w:tc>
        <w:tc>
          <w:tcPr>
            <w:tcW w:w="560" w:type="pct"/>
            <w:tcBorders>
              <w:top w:val="single" w:sz="4" w:space="0" w:color="FFFFFF" w:themeColor="background1"/>
            </w:tcBorders>
            <w:shd w:val="clear" w:color="auto" w:fill="auto"/>
            <w:vAlign w:val="center"/>
            <w:hideMark/>
          </w:tcPr>
          <w:p w14:paraId="51414235" w14:textId="77777777" w:rsidR="004B3242" w:rsidRPr="00C02F6F" w:rsidRDefault="004B3242" w:rsidP="004B3242">
            <w:pPr>
              <w:ind w:left="-137" w:right="-108"/>
              <w:contextualSpacing/>
              <w:jc w:val="center"/>
              <w:rPr>
                <w:rFonts w:ascii="Myriad Pro" w:hAnsi="Myriad Pro"/>
                <w:sz w:val="18"/>
                <w:szCs w:val="18"/>
              </w:rPr>
            </w:pPr>
            <w:r w:rsidRPr="00C02F6F">
              <w:rPr>
                <w:rFonts w:ascii="Myriad Pro" w:hAnsi="Myriad Pro"/>
                <w:sz w:val="18"/>
                <w:szCs w:val="18"/>
              </w:rPr>
              <w:t>27 810 063</w:t>
            </w:r>
          </w:p>
        </w:tc>
        <w:tc>
          <w:tcPr>
            <w:tcW w:w="560" w:type="pct"/>
            <w:tcBorders>
              <w:top w:val="single" w:sz="4" w:space="0" w:color="FFFFFF" w:themeColor="background1"/>
            </w:tcBorders>
            <w:shd w:val="clear" w:color="auto" w:fill="auto"/>
            <w:vAlign w:val="center"/>
            <w:hideMark/>
          </w:tcPr>
          <w:p w14:paraId="4F95BB80" w14:textId="77777777" w:rsidR="004B3242" w:rsidRPr="00C02F6F" w:rsidRDefault="004B3242" w:rsidP="005D1119">
            <w:pPr>
              <w:contextualSpacing/>
              <w:jc w:val="right"/>
              <w:rPr>
                <w:rFonts w:ascii="Myriad Pro" w:hAnsi="Myriad Pro"/>
                <w:sz w:val="18"/>
                <w:szCs w:val="18"/>
              </w:rPr>
            </w:pPr>
            <w:r w:rsidRPr="00C02F6F">
              <w:rPr>
                <w:rFonts w:ascii="Myriad Pro" w:hAnsi="Myriad Pro"/>
                <w:sz w:val="18"/>
                <w:szCs w:val="18"/>
              </w:rPr>
              <w:t>28 714 209</w:t>
            </w:r>
          </w:p>
        </w:tc>
        <w:tc>
          <w:tcPr>
            <w:tcW w:w="560" w:type="pct"/>
            <w:tcBorders>
              <w:top w:val="single" w:sz="4" w:space="0" w:color="FFFFFF" w:themeColor="background1"/>
            </w:tcBorders>
            <w:shd w:val="clear" w:color="auto" w:fill="auto"/>
            <w:vAlign w:val="center"/>
            <w:hideMark/>
          </w:tcPr>
          <w:p w14:paraId="3E470BF2" w14:textId="77777777" w:rsidR="004B3242" w:rsidRPr="00C02F6F" w:rsidRDefault="004B3242" w:rsidP="005D1119">
            <w:pPr>
              <w:contextualSpacing/>
              <w:jc w:val="right"/>
              <w:rPr>
                <w:rFonts w:ascii="Myriad Pro" w:hAnsi="Myriad Pro"/>
                <w:sz w:val="18"/>
                <w:szCs w:val="18"/>
              </w:rPr>
            </w:pPr>
            <w:r w:rsidRPr="00C02F6F">
              <w:rPr>
                <w:rFonts w:ascii="Myriad Pro" w:hAnsi="Myriad Pro"/>
                <w:sz w:val="18"/>
                <w:szCs w:val="18"/>
              </w:rPr>
              <w:t>29 193 370</w:t>
            </w:r>
          </w:p>
        </w:tc>
        <w:tc>
          <w:tcPr>
            <w:tcW w:w="822" w:type="pct"/>
            <w:tcBorders>
              <w:top w:val="single" w:sz="4" w:space="0" w:color="FFFFFF" w:themeColor="background1"/>
            </w:tcBorders>
            <w:shd w:val="clear" w:color="auto" w:fill="auto"/>
            <w:vAlign w:val="center"/>
            <w:hideMark/>
          </w:tcPr>
          <w:p w14:paraId="46A212B6" w14:textId="77777777" w:rsidR="004B3242" w:rsidRPr="00C02F6F" w:rsidRDefault="004B3242" w:rsidP="005D1119">
            <w:pPr>
              <w:contextualSpacing/>
              <w:jc w:val="right"/>
              <w:rPr>
                <w:rFonts w:ascii="Myriad Pro" w:hAnsi="Myriad Pro"/>
                <w:sz w:val="18"/>
                <w:szCs w:val="18"/>
              </w:rPr>
            </w:pPr>
            <w:r w:rsidRPr="00C02F6F">
              <w:rPr>
                <w:rFonts w:ascii="Myriad Pro" w:hAnsi="Myriad Pro"/>
                <w:sz w:val="18"/>
                <w:szCs w:val="18"/>
              </w:rPr>
              <w:t>39,37%</w:t>
            </w:r>
          </w:p>
        </w:tc>
        <w:tc>
          <w:tcPr>
            <w:tcW w:w="822" w:type="pct"/>
            <w:tcBorders>
              <w:top w:val="single" w:sz="4" w:space="0" w:color="FFFFFF" w:themeColor="background1"/>
            </w:tcBorders>
            <w:shd w:val="clear" w:color="auto" w:fill="auto"/>
            <w:vAlign w:val="center"/>
            <w:hideMark/>
          </w:tcPr>
          <w:p w14:paraId="52B4BB1D" w14:textId="77777777" w:rsidR="004B3242" w:rsidRPr="00C02F6F" w:rsidRDefault="004B3242" w:rsidP="005D1119">
            <w:pPr>
              <w:contextualSpacing/>
              <w:jc w:val="right"/>
              <w:rPr>
                <w:rFonts w:ascii="Myriad Pro" w:hAnsi="Myriad Pro"/>
                <w:sz w:val="18"/>
                <w:szCs w:val="18"/>
              </w:rPr>
            </w:pPr>
            <w:r w:rsidRPr="00C02F6F">
              <w:rPr>
                <w:rFonts w:ascii="Myriad Pro" w:hAnsi="Myriad Pro"/>
                <w:sz w:val="18"/>
                <w:szCs w:val="18"/>
              </w:rPr>
              <w:t>37,10%</w:t>
            </w:r>
          </w:p>
        </w:tc>
        <w:tc>
          <w:tcPr>
            <w:tcW w:w="493" w:type="pct"/>
            <w:tcBorders>
              <w:top w:val="single" w:sz="4" w:space="0" w:color="FFFFFF" w:themeColor="background1"/>
            </w:tcBorders>
            <w:shd w:val="clear" w:color="auto" w:fill="auto"/>
            <w:noWrap/>
            <w:vAlign w:val="center"/>
            <w:hideMark/>
          </w:tcPr>
          <w:p w14:paraId="7A7B300F" w14:textId="77777777" w:rsidR="004B3242" w:rsidRPr="00C02F6F" w:rsidRDefault="004B3242" w:rsidP="005D1119">
            <w:pPr>
              <w:contextualSpacing/>
              <w:jc w:val="right"/>
              <w:rPr>
                <w:rFonts w:ascii="Myriad Pro" w:hAnsi="Myriad Pro"/>
                <w:sz w:val="18"/>
                <w:szCs w:val="18"/>
              </w:rPr>
            </w:pPr>
            <w:r w:rsidRPr="00C02F6F">
              <w:rPr>
                <w:rFonts w:ascii="Myriad Pro" w:hAnsi="Myriad Pro"/>
                <w:sz w:val="18"/>
                <w:szCs w:val="18"/>
              </w:rPr>
              <w:t>1 383 307</w:t>
            </w:r>
          </w:p>
        </w:tc>
        <w:tc>
          <w:tcPr>
            <w:tcW w:w="368" w:type="pct"/>
            <w:tcBorders>
              <w:top w:val="single" w:sz="4" w:space="0" w:color="FFFFFF" w:themeColor="background1"/>
            </w:tcBorders>
            <w:shd w:val="clear" w:color="auto" w:fill="auto"/>
            <w:vAlign w:val="center"/>
            <w:hideMark/>
          </w:tcPr>
          <w:p w14:paraId="62EF9832" w14:textId="77777777" w:rsidR="004B3242" w:rsidRPr="00C02F6F" w:rsidRDefault="004B3242" w:rsidP="005D1119">
            <w:pPr>
              <w:contextualSpacing/>
              <w:jc w:val="right"/>
              <w:rPr>
                <w:rFonts w:ascii="Myriad Pro" w:hAnsi="Myriad Pro"/>
                <w:sz w:val="18"/>
                <w:szCs w:val="18"/>
              </w:rPr>
            </w:pPr>
            <w:r w:rsidRPr="00C02F6F">
              <w:rPr>
                <w:rFonts w:ascii="Myriad Pro" w:hAnsi="Myriad Pro"/>
                <w:sz w:val="18"/>
                <w:szCs w:val="18"/>
              </w:rPr>
              <w:t>4,97%</w:t>
            </w:r>
          </w:p>
        </w:tc>
      </w:tr>
      <w:tr w:rsidR="004B3242" w:rsidRPr="00C02F6F" w14:paraId="2C870E50" w14:textId="77777777" w:rsidTr="007D3386">
        <w:trPr>
          <w:trHeight w:val="24"/>
        </w:trPr>
        <w:tc>
          <w:tcPr>
            <w:tcW w:w="816" w:type="pct"/>
            <w:shd w:val="clear" w:color="auto" w:fill="auto"/>
            <w:vAlign w:val="center"/>
            <w:hideMark/>
          </w:tcPr>
          <w:p w14:paraId="753B09F5" w14:textId="77777777" w:rsidR="004B3242" w:rsidRPr="00C02F6F" w:rsidRDefault="004B3242" w:rsidP="005D1119">
            <w:pPr>
              <w:contextualSpacing/>
              <w:rPr>
                <w:rFonts w:ascii="Myriad Pro" w:hAnsi="Myriad Pro"/>
                <w:sz w:val="18"/>
                <w:szCs w:val="18"/>
              </w:rPr>
            </w:pPr>
            <w:r w:rsidRPr="00C02F6F">
              <w:rPr>
                <w:rFonts w:ascii="Myriad Pro" w:hAnsi="Myriad Pro"/>
                <w:sz w:val="18"/>
                <w:szCs w:val="18"/>
              </w:rPr>
              <w:t xml:space="preserve">2. Уставный капитал </w:t>
            </w:r>
          </w:p>
        </w:tc>
        <w:tc>
          <w:tcPr>
            <w:tcW w:w="560" w:type="pct"/>
            <w:shd w:val="clear" w:color="auto" w:fill="auto"/>
            <w:vAlign w:val="center"/>
            <w:hideMark/>
          </w:tcPr>
          <w:p w14:paraId="74F9E62D" w14:textId="77777777" w:rsidR="004B3242" w:rsidRPr="00C02F6F" w:rsidRDefault="004B3242" w:rsidP="004B3242">
            <w:pPr>
              <w:ind w:left="-137" w:right="-108"/>
              <w:contextualSpacing/>
              <w:jc w:val="center"/>
              <w:rPr>
                <w:rFonts w:ascii="Myriad Pro" w:hAnsi="Myriad Pro"/>
                <w:sz w:val="18"/>
                <w:szCs w:val="18"/>
              </w:rPr>
            </w:pPr>
            <w:r w:rsidRPr="00C02F6F">
              <w:rPr>
                <w:rFonts w:ascii="Myriad Pro" w:hAnsi="Myriad Pro"/>
                <w:sz w:val="18"/>
                <w:szCs w:val="18"/>
              </w:rPr>
              <w:t>9 988 619</w:t>
            </w:r>
          </w:p>
        </w:tc>
        <w:tc>
          <w:tcPr>
            <w:tcW w:w="560" w:type="pct"/>
            <w:shd w:val="clear" w:color="auto" w:fill="auto"/>
            <w:vAlign w:val="center"/>
            <w:hideMark/>
          </w:tcPr>
          <w:p w14:paraId="32003506" w14:textId="77777777" w:rsidR="004B3242" w:rsidRPr="00C02F6F" w:rsidRDefault="004B3242" w:rsidP="005D1119">
            <w:pPr>
              <w:contextualSpacing/>
              <w:jc w:val="right"/>
              <w:rPr>
                <w:rFonts w:ascii="Myriad Pro" w:hAnsi="Myriad Pro"/>
                <w:sz w:val="18"/>
                <w:szCs w:val="18"/>
              </w:rPr>
            </w:pPr>
            <w:r w:rsidRPr="00C02F6F">
              <w:rPr>
                <w:rFonts w:ascii="Myriad Pro" w:hAnsi="Myriad Pro"/>
                <w:sz w:val="18"/>
                <w:szCs w:val="18"/>
              </w:rPr>
              <w:t>9 988 619</w:t>
            </w:r>
          </w:p>
        </w:tc>
        <w:tc>
          <w:tcPr>
            <w:tcW w:w="560" w:type="pct"/>
            <w:shd w:val="clear" w:color="auto" w:fill="auto"/>
            <w:vAlign w:val="center"/>
            <w:hideMark/>
          </w:tcPr>
          <w:p w14:paraId="4CFEF794" w14:textId="77777777" w:rsidR="004B3242" w:rsidRPr="00C02F6F" w:rsidRDefault="004B3242" w:rsidP="005D1119">
            <w:pPr>
              <w:contextualSpacing/>
              <w:jc w:val="right"/>
              <w:rPr>
                <w:rFonts w:ascii="Myriad Pro" w:hAnsi="Myriad Pro"/>
                <w:sz w:val="18"/>
                <w:szCs w:val="18"/>
              </w:rPr>
            </w:pPr>
            <w:r w:rsidRPr="00C02F6F">
              <w:rPr>
                <w:rFonts w:ascii="Myriad Pro" w:hAnsi="Myriad Pro"/>
                <w:sz w:val="18"/>
                <w:szCs w:val="18"/>
              </w:rPr>
              <w:t>9 988 619</w:t>
            </w:r>
          </w:p>
        </w:tc>
        <w:tc>
          <w:tcPr>
            <w:tcW w:w="822" w:type="pct"/>
            <w:shd w:val="clear" w:color="auto" w:fill="auto"/>
            <w:vAlign w:val="center"/>
            <w:hideMark/>
          </w:tcPr>
          <w:p w14:paraId="6C6CBEC8" w14:textId="77777777" w:rsidR="004B3242" w:rsidRPr="00C02F6F" w:rsidRDefault="004B3242" w:rsidP="005D1119">
            <w:pPr>
              <w:contextualSpacing/>
              <w:jc w:val="right"/>
              <w:rPr>
                <w:rFonts w:ascii="Myriad Pro" w:hAnsi="Myriad Pro"/>
                <w:sz w:val="18"/>
                <w:szCs w:val="18"/>
              </w:rPr>
            </w:pPr>
            <w:r w:rsidRPr="00C02F6F">
              <w:rPr>
                <w:rFonts w:ascii="Myriad Pro" w:hAnsi="Myriad Pro"/>
                <w:sz w:val="18"/>
                <w:szCs w:val="18"/>
              </w:rPr>
              <w:t>14,14%</w:t>
            </w:r>
          </w:p>
        </w:tc>
        <w:tc>
          <w:tcPr>
            <w:tcW w:w="822" w:type="pct"/>
            <w:shd w:val="clear" w:color="auto" w:fill="auto"/>
            <w:vAlign w:val="center"/>
            <w:hideMark/>
          </w:tcPr>
          <w:p w14:paraId="22DFEC94" w14:textId="77777777" w:rsidR="004B3242" w:rsidRPr="00C02F6F" w:rsidRDefault="004B3242" w:rsidP="005D1119">
            <w:pPr>
              <w:contextualSpacing/>
              <w:jc w:val="right"/>
              <w:rPr>
                <w:rFonts w:ascii="Myriad Pro" w:hAnsi="Myriad Pro"/>
                <w:sz w:val="18"/>
                <w:szCs w:val="18"/>
              </w:rPr>
            </w:pPr>
            <w:r w:rsidRPr="00C02F6F">
              <w:rPr>
                <w:rFonts w:ascii="Myriad Pro" w:hAnsi="Myriad Pro"/>
                <w:sz w:val="18"/>
                <w:szCs w:val="18"/>
              </w:rPr>
              <w:t>12,70%</w:t>
            </w:r>
          </w:p>
        </w:tc>
        <w:tc>
          <w:tcPr>
            <w:tcW w:w="493" w:type="pct"/>
            <w:shd w:val="clear" w:color="auto" w:fill="auto"/>
            <w:noWrap/>
            <w:vAlign w:val="center"/>
            <w:hideMark/>
          </w:tcPr>
          <w:p w14:paraId="0383AF3A" w14:textId="77777777" w:rsidR="004B3242" w:rsidRPr="00C02F6F" w:rsidRDefault="004B3242" w:rsidP="005D1119">
            <w:pPr>
              <w:contextualSpacing/>
              <w:jc w:val="right"/>
              <w:rPr>
                <w:rFonts w:ascii="Myriad Pro" w:hAnsi="Myriad Pro"/>
                <w:sz w:val="18"/>
                <w:szCs w:val="18"/>
              </w:rPr>
            </w:pPr>
            <w:r w:rsidRPr="00C02F6F">
              <w:rPr>
                <w:rFonts w:ascii="Myriad Pro" w:hAnsi="Myriad Pro"/>
                <w:sz w:val="18"/>
                <w:szCs w:val="18"/>
              </w:rPr>
              <w:t>0</w:t>
            </w:r>
          </w:p>
        </w:tc>
        <w:tc>
          <w:tcPr>
            <w:tcW w:w="368" w:type="pct"/>
            <w:shd w:val="clear" w:color="auto" w:fill="auto"/>
            <w:vAlign w:val="center"/>
            <w:hideMark/>
          </w:tcPr>
          <w:p w14:paraId="6DE60628" w14:textId="77777777" w:rsidR="004B3242" w:rsidRPr="00C02F6F" w:rsidRDefault="004B3242" w:rsidP="005D1119">
            <w:pPr>
              <w:contextualSpacing/>
              <w:jc w:val="right"/>
              <w:rPr>
                <w:rFonts w:ascii="Myriad Pro" w:hAnsi="Myriad Pro"/>
                <w:sz w:val="18"/>
                <w:szCs w:val="18"/>
              </w:rPr>
            </w:pPr>
            <w:r w:rsidRPr="00C02F6F">
              <w:rPr>
                <w:rFonts w:ascii="Myriad Pro" w:hAnsi="Myriad Pro"/>
                <w:sz w:val="18"/>
                <w:szCs w:val="18"/>
              </w:rPr>
              <w:t>0,00%</w:t>
            </w:r>
          </w:p>
        </w:tc>
      </w:tr>
      <w:tr w:rsidR="004B3242" w:rsidRPr="00C02F6F" w14:paraId="40D5B975" w14:textId="77777777" w:rsidTr="007D3386">
        <w:trPr>
          <w:trHeight w:val="24"/>
        </w:trPr>
        <w:tc>
          <w:tcPr>
            <w:tcW w:w="816" w:type="pct"/>
            <w:shd w:val="clear" w:color="auto" w:fill="auto"/>
            <w:vAlign w:val="center"/>
            <w:hideMark/>
          </w:tcPr>
          <w:p w14:paraId="543CEE8D" w14:textId="77777777" w:rsidR="004B3242" w:rsidRPr="00C02F6F" w:rsidRDefault="004B3242" w:rsidP="005D1119">
            <w:pPr>
              <w:contextualSpacing/>
              <w:rPr>
                <w:rFonts w:ascii="Myriad Pro" w:hAnsi="Myriad Pro"/>
                <w:sz w:val="18"/>
                <w:szCs w:val="18"/>
              </w:rPr>
            </w:pPr>
            <w:r w:rsidRPr="00C02F6F">
              <w:rPr>
                <w:rFonts w:ascii="Myriad Pro" w:hAnsi="Myriad Pro"/>
                <w:sz w:val="18"/>
                <w:szCs w:val="18"/>
              </w:rPr>
              <w:t>3. Превышение чистых активов над уставным капиталом (стр.1-стр.2)</w:t>
            </w:r>
          </w:p>
        </w:tc>
        <w:tc>
          <w:tcPr>
            <w:tcW w:w="560" w:type="pct"/>
            <w:shd w:val="clear" w:color="auto" w:fill="auto"/>
            <w:vAlign w:val="center"/>
            <w:hideMark/>
          </w:tcPr>
          <w:p w14:paraId="409868BF" w14:textId="77777777" w:rsidR="004B3242" w:rsidRPr="00C02F6F" w:rsidRDefault="004B3242" w:rsidP="004B3242">
            <w:pPr>
              <w:ind w:left="-137" w:right="-108"/>
              <w:contextualSpacing/>
              <w:jc w:val="center"/>
              <w:rPr>
                <w:rFonts w:ascii="Myriad Pro" w:hAnsi="Myriad Pro"/>
                <w:sz w:val="18"/>
                <w:szCs w:val="18"/>
              </w:rPr>
            </w:pPr>
            <w:r w:rsidRPr="00C02F6F">
              <w:rPr>
                <w:rFonts w:ascii="Myriad Pro" w:hAnsi="Myriad Pro"/>
                <w:sz w:val="18"/>
                <w:szCs w:val="18"/>
              </w:rPr>
              <w:t>17 821 444</w:t>
            </w:r>
          </w:p>
        </w:tc>
        <w:tc>
          <w:tcPr>
            <w:tcW w:w="560" w:type="pct"/>
            <w:shd w:val="clear" w:color="auto" w:fill="auto"/>
            <w:vAlign w:val="center"/>
            <w:hideMark/>
          </w:tcPr>
          <w:p w14:paraId="31F732D7" w14:textId="77777777" w:rsidR="004B3242" w:rsidRPr="00C02F6F" w:rsidRDefault="004B3242" w:rsidP="005D1119">
            <w:pPr>
              <w:contextualSpacing/>
              <w:jc w:val="right"/>
              <w:rPr>
                <w:rFonts w:ascii="Myriad Pro" w:hAnsi="Myriad Pro"/>
                <w:sz w:val="18"/>
                <w:szCs w:val="18"/>
              </w:rPr>
            </w:pPr>
            <w:r w:rsidRPr="00C02F6F">
              <w:rPr>
                <w:rFonts w:ascii="Myriad Pro" w:hAnsi="Myriad Pro"/>
                <w:sz w:val="18"/>
                <w:szCs w:val="18"/>
              </w:rPr>
              <w:t>18 725 590</w:t>
            </w:r>
          </w:p>
        </w:tc>
        <w:tc>
          <w:tcPr>
            <w:tcW w:w="560" w:type="pct"/>
            <w:shd w:val="clear" w:color="auto" w:fill="auto"/>
            <w:vAlign w:val="center"/>
            <w:hideMark/>
          </w:tcPr>
          <w:p w14:paraId="73663892" w14:textId="77777777" w:rsidR="004B3242" w:rsidRPr="00C02F6F" w:rsidRDefault="004B3242" w:rsidP="005D1119">
            <w:pPr>
              <w:contextualSpacing/>
              <w:jc w:val="right"/>
              <w:rPr>
                <w:rFonts w:ascii="Myriad Pro" w:hAnsi="Myriad Pro"/>
                <w:sz w:val="18"/>
                <w:szCs w:val="18"/>
              </w:rPr>
            </w:pPr>
            <w:r w:rsidRPr="00C02F6F">
              <w:rPr>
                <w:rFonts w:ascii="Myriad Pro" w:hAnsi="Myriad Pro"/>
                <w:sz w:val="18"/>
                <w:szCs w:val="18"/>
              </w:rPr>
              <w:t>19 204 751</w:t>
            </w:r>
          </w:p>
        </w:tc>
        <w:tc>
          <w:tcPr>
            <w:tcW w:w="822" w:type="pct"/>
            <w:shd w:val="clear" w:color="auto" w:fill="auto"/>
            <w:vAlign w:val="center"/>
            <w:hideMark/>
          </w:tcPr>
          <w:p w14:paraId="33952A68" w14:textId="77777777" w:rsidR="004B3242" w:rsidRPr="00C02F6F" w:rsidRDefault="004B3242" w:rsidP="005D1119">
            <w:pPr>
              <w:contextualSpacing/>
              <w:jc w:val="right"/>
              <w:rPr>
                <w:rFonts w:ascii="Myriad Pro" w:hAnsi="Myriad Pro"/>
                <w:sz w:val="18"/>
                <w:szCs w:val="18"/>
              </w:rPr>
            </w:pPr>
            <w:r w:rsidRPr="00C02F6F">
              <w:rPr>
                <w:rFonts w:ascii="Myriad Pro" w:hAnsi="Myriad Pro"/>
                <w:sz w:val="18"/>
                <w:szCs w:val="18"/>
              </w:rPr>
              <w:t>25,23%</w:t>
            </w:r>
          </w:p>
        </w:tc>
        <w:tc>
          <w:tcPr>
            <w:tcW w:w="822" w:type="pct"/>
            <w:shd w:val="clear" w:color="auto" w:fill="auto"/>
            <w:vAlign w:val="center"/>
            <w:hideMark/>
          </w:tcPr>
          <w:p w14:paraId="7C88AAE0" w14:textId="77777777" w:rsidR="004B3242" w:rsidRPr="00C02F6F" w:rsidRDefault="004B3242" w:rsidP="005D1119">
            <w:pPr>
              <w:contextualSpacing/>
              <w:jc w:val="right"/>
              <w:rPr>
                <w:rFonts w:ascii="Myriad Pro" w:hAnsi="Myriad Pro"/>
                <w:sz w:val="18"/>
                <w:szCs w:val="18"/>
              </w:rPr>
            </w:pPr>
            <w:r w:rsidRPr="00C02F6F">
              <w:rPr>
                <w:rFonts w:ascii="Myriad Pro" w:hAnsi="Myriad Pro"/>
                <w:sz w:val="18"/>
                <w:szCs w:val="18"/>
              </w:rPr>
              <w:t>24,41%</w:t>
            </w:r>
          </w:p>
        </w:tc>
        <w:tc>
          <w:tcPr>
            <w:tcW w:w="493" w:type="pct"/>
            <w:shd w:val="clear" w:color="auto" w:fill="auto"/>
            <w:noWrap/>
            <w:vAlign w:val="center"/>
            <w:hideMark/>
          </w:tcPr>
          <w:p w14:paraId="22103E13" w14:textId="77777777" w:rsidR="004B3242" w:rsidRPr="00C02F6F" w:rsidRDefault="004B3242" w:rsidP="005D1119">
            <w:pPr>
              <w:contextualSpacing/>
              <w:jc w:val="right"/>
              <w:rPr>
                <w:rFonts w:ascii="Myriad Pro" w:hAnsi="Myriad Pro"/>
                <w:sz w:val="18"/>
                <w:szCs w:val="18"/>
              </w:rPr>
            </w:pPr>
            <w:r w:rsidRPr="00C02F6F">
              <w:rPr>
                <w:rFonts w:ascii="Myriad Pro" w:hAnsi="Myriad Pro"/>
                <w:sz w:val="18"/>
                <w:szCs w:val="18"/>
              </w:rPr>
              <w:t>1 383 307</w:t>
            </w:r>
          </w:p>
        </w:tc>
        <w:tc>
          <w:tcPr>
            <w:tcW w:w="368" w:type="pct"/>
            <w:shd w:val="clear" w:color="auto" w:fill="auto"/>
            <w:vAlign w:val="center"/>
            <w:hideMark/>
          </w:tcPr>
          <w:p w14:paraId="642A2B8D" w14:textId="77777777" w:rsidR="004B3242" w:rsidRPr="00C02F6F" w:rsidRDefault="004B3242" w:rsidP="005D1119">
            <w:pPr>
              <w:contextualSpacing/>
              <w:jc w:val="right"/>
              <w:rPr>
                <w:rFonts w:ascii="Myriad Pro" w:hAnsi="Myriad Pro"/>
                <w:sz w:val="18"/>
                <w:szCs w:val="18"/>
              </w:rPr>
            </w:pPr>
            <w:r w:rsidRPr="00C02F6F">
              <w:rPr>
                <w:rFonts w:ascii="Myriad Pro" w:hAnsi="Myriad Pro"/>
                <w:sz w:val="18"/>
                <w:szCs w:val="18"/>
              </w:rPr>
              <w:t>7,76%</w:t>
            </w:r>
          </w:p>
        </w:tc>
      </w:tr>
    </w:tbl>
    <w:p w14:paraId="6238934C" w14:textId="77777777" w:rsidR="004B3242" w:rsidRDefault="004B3242" w:rsidP="007D3386">
      <w:pPr>
        <w:autoSpaceDE w:val="0"/>
        <w:autoSpaceDN w:val="0"/>
        <w:adjustRightInd w:val="0"/>
        <w:spacing w:line="360" w:lineRule="auto"/>
        <w:jc w:val="both"/>
        <w:rPr>
          <w:rFonts w:ascii="Myriad Pro" w:hAnsi="Myriad Pro" w:cs="Calibri"/>
          <w:b/>
          <w:bCs/>
          <w:color w:val="000000"/>
          <w:sz w:val="26"/>
          <w:szCs w:val="26"/>
        </w:rPr>
      </w:pPr>
    </w:p>
    <w:p w14:paraId="2F77A3A0" w14:textId="77777777" w:rsidR="004B3242" w:rsidRDefault="004B3242" w:rsidP="001830F6">
      <w:pPr>
        <w:autoSpaceDE w:val="0"/>
        <w:autoSpaceDN w:val="0"/>
        <w:adjustRightInd w:val="0"/>
        <w:spacing w:after="200" w:line="360" w:lineRule="auto"/>
        <w:ind w:firstLine="567"/>
        <w:jc w:val="both"/>
        <w:rPr>
          <w:rFonts w:ascii="Myriad Pro" w:hAnsi="Myriad Pro"/>
          <w:sz w:val="26"/>
          <w:szCs w:val="26"/>
        </w:rPr>
      </w:pPr>
      <w:r w:rsidRPr="00C02F6F">
        <w:rPr>
          <w:rFonts w:ascii="Myriad Pro" w:hAnsi="Myriad Pro"/>
          <w:sz w:val="26"/>
          <w:szCs w:val="26"/>
        </w:rPr>
        <w:t xml:space="preserve">Чистые активы организации на последний день анализируемого периода (31.12.2018) значительно (на 192,3%) превышают уставный капитал. Это положительно характеризует финансовое положение, полностью удовлетворяя требованиям нормативных актов к величине чистых активов организации. К тому же, определив текущее состояние показателя, следует отметить увеличение </w:t>
      </w:r>
      <w:r w:rsidRPr="00C02F6F">
        <w:rPr>
          <w:rFonts w:ascii="Myriad Pro" w:hAnsi="Myriad Pro"/>
          <w:sz w:val="26"/>
          <w:szCs w:val="26"/>
        </w:rPr>
        <w:lastRenderedPageBreak/>
        <w:t>чистых активов на 5% в течение анализируемого периода. Превышение чистых активов над уставным капиталом и в то же время их увеличение за период говорит о хорошем финансовом положении организации по данному признаку.</w:t>
      </w:r>
    </w:p>
    <w:p w14:paraId="1BCD02E0" w14:textId="0E00D62B" w:rsidR="00E54B28" w:rsidRPr="005D1119" w:rsidRDefault="00E54B28" w:rsidP="00E54B28">
      <w:pPr>
        <w:autoSpaceDE w:val="0"/>
        <w:autoSpaceDN w:val="0"/>
        <w:adjustRightInd w:val="0"/>
        <w:spacing w:line="360" w:lineRule="auto"/>
        <w:jc w:val="both"/>
        <w:rPr>
          <w:rFonts w:ascii="Myriad Pro" w:hAnsi="Myriad Pro" w:cs="Myriad Pro"/>
          <w:b/>
          <w:bCs/>
          <w:color w:val="4F6228" w:themeColor="accent3" w:themeShade="80"/>
          <w:sz w:val="26"/>
          <w:szCs w:val="26"/>
        </w:rPr>
      </w:pPr>
      <w:r w:rsidRPr="005D1119">
        <w:rPr>
          <w:rFonts w:ascii="Myriad Pro" w:hAnsi="Myriad Pro" w:cs="Calibri"/>
          <w:b/>
          <w:bCs/>
          <w:color w:val="4F6228" w:themeColor="accent3" w:themeShade="80"/>
          <w:sz w:val="26"/>
          <w:szCs w:val="26"/>
        </w:rPr>
        <w:t>Анализ</w:t>
      </w:r>
      <w:r w:rsidRPr="005D1119">
        <w:rPr>
          <w:rFonts w:ascii="Myriad Pro" w:hAnsi="Myriad Pro" w:cs="Myriad Pro"/>
          <w:b/>
          <w:bCs/>
          <w:color w:val="4F6228" w:themeColor="accent3" w:themeShade="80"/>
          <w:sz w:val="26"/>
          <w:szCs w:val="26"/>
        </w:rPr>
        <w:t xml:space="preserve"> </w:t>
      </w:r>
      <w:r w:rsidRPr="005D1119">
        <w:rPr>
          <w:rFonts w:ascii="Myriad Pro" w:hAnsi="Myriad Pro" w:cs="Calibri"/>
          <w:b/>
          <w:bCs/>
          <w:color w:val="4F6228" w:themeColor="accent3" w:themeShade="80"/>
          <w:sz w:val="26"/>
          <w:szCs w:val="26"/>
        </w:rPr>
        <w:t>ликвидности</w:t>
      </w:r>
    </w:p>
    <w:p w14:paraId="22F4055F" w14:textId="77777777" w:rsidR="00C904DC" w:rsidRDefault="00E54B28" w:rsidP="001830F6">
      <w:pPr>
        <w:pStyle w:val="a"/>
        <w:numPr>
          <w:ilvl w:val="0"/>
          <w:numId w:val="0"/>
        </w:numPr>
        <w:spacing w:after="0"/>
        <w:ind w:firstLine="567"/>
        <w:rPr>
          <w:rFonts w:cs="Myriad Pro"/>
          <w:color w:val="000000"/>
        </w:rPr>
      </w:pPr>
      <w:r>
        <w:rPr>
          <w:rFonts w:cs="Calibri"/>
          <w:color w:val="000000"/>
        </w:rPr>
        <w:t>Анализ</w:t>
      </w:r>
      <w:r>
        <w:rPr>
          <w:rFonts w:cs="Myriad Pro"/>
          <w:color w:val="000000"/>
        </w:rPr>
        <w:t xml:space="preserve"> </w:t>
      </w:r>
      <w:r>
        <w:rPr>
          <w:rFonts w:cs="Calibri"/>
          <w:color w:val="000000"/>
        </w:rPr>
        <w:t>ликвидности</w:t>
      </w:r>
      <w:r>
        <w:rPr>
          <w:rFonts w:cs="Myriad Pro"/>
          <w:color w:val="000000"/>
        </w:rPr>
        <w:t xml:space="preserve"> </w:t>
      </w:r>
      <w:r>
        <w:rPr>
          <w:rFonts w:cs="Calibri"/>
          <w:color w:val="000000"/>
        </w:rPr>
        <w:t>проведен</w:t>
      </w:r>
      <w:r>
        <w:rPr>
          <w:rFonts w:cs="Myriad Pro"/>
          <w:color w:val="000000"/>
        </w:rPr>
        <w:t xml:space="preserve"> </w:t>
      </w:r>
      <w:r>
        <w:rPr>
          <w:rFonts w:cs="Calibri"/>
          <w:color w:val="000000"/>
        </w:rPr>
        <w:t>на</w:t>
      </w:r>
      <w:r>
        <w:rPr>
          <w:rFonts w:cs="Myriad Pro"/>
          <w:color w:val="000000"/>
        </w:rPr>
        <w:t xml:space="preserve"> </w:t>
      </w:r>
      <w:r>
        <w:rPr>
          <w:rFonts w:cs="Calibri"/>
          <w:color w:val="000000"/>
        </w:rPr>
        <w:t>основании</w:t>
      </w:r>
      <w:r>
        <w:rPr>
          <w:rFonts w:cs="Myriad Pro"/>
          <w:color w:val="000000"/>
        </w:rPr>
        <w:t xml:space="preserve"> </w:t>
      </w:r>
      <w:r>
        <w:rPr>
          <w:rFonts w:cs="Calibri"/>
          <w:color w:val="000000"/>
        </w:rPr>
        <w:t>данных</w:t>
      </w:r>
      <w:r>
        <w:rPr>
          <w:rFonts w:cs="Myriad Pro"/>
          <w:color w:val="000000"/>
        </w:rPr>
        <w:t xml:space="preserve"> </w:t>
      </w:r>
      <w:r>
        <w:rPr>
          <w:rFonts w:cs="Calibri"/>
          <w:color w:val="000000"/>
        </w:rPr>
        <w:t>балансовых</w:t>
      </w:r>
      <w:r>
        <w:rPr>
          <w:rFonts w:cs="Myriad Pro"/>
          <w:color w:val="000000"/>
        </w:rPr>
        <w:t xml:space="preserve"> </w:t>
      </w:r>
      <w:r>
        <w:rPr>
          <w:rFonts w:cs="Calibri"/>
          <w:color w:val="000000"/>
        </w:rPr>
        <w:t>величин</w:t>
      </w:r>
      <w:r>
        <w:rPr>
          <w:rFonts w:cs="Myriad Pro"/>
          <w:color w:val="000000"/>
        </w:rPr>
        <w:t xml:space="preserve"> </w:t>
      </w:r>
      <w:r>
        <w:rPr>
          <w:rFonts w:cs="Calibri"/>
          <w:color w:val="000000"/>
        </w:rPr>
        <w:t>ПАО</w:t>
      </w:r>
      <w:r>
        <w:rPr>
          <w:rFonts w:cs="Myriad Pro"/>
          <w:color w:val="000000"/>
        </w:rPr>
        <w:t xml:space="preserve"> «</w:t>
      </w:r>
      <w:r>
        <w:rPr>
          <w:rFonts w:cs="Calibri"/>
          <w:color w:val="000000"/>
        </w:rPr>
        <w:t>МРСК</w:t>
      </w:r>
      <w:r>
        <w:rPr>
          <w:rFonts w:cs="Myriad Pro"/>
          <w:color w:val="000000"/>
        </w:rPr>
        <w:t xml:space="preserve"> </w:t>
      </w:r>
      <w:r>
        <w:rPr>
          <w:rFonts w:cs="Calibri"/>
          <w:color w:val="000000"/>
        </w:rPr>
        <w:t>Сибири</w:t>
      </w:r>
      <w:r>
        <w:rPr>
          <w:rFonts w:cs="Myriad Pro"/>
          <w:color w:val="000000"/>
        </w:rPr>
        <w:t xml:space="preserve">». </w:t>
      </w:r>
      <w:r>
        <w:rPr>
          <w:rFonts w:cs="Calibri"/>
          <w:color w:val="000000"/>
        </w:rPr>
        <w:t>Провести</w:t>
      </w:r>
      <w:r>
        <w:rPr>
          <w:rFonts w:cs="Myriad Pro"/>
          <w:color w:val="000000"/>
        </w:rPr>
        <w:t xml:space="preserve"> </w:t>
      </w:r>
      <w:r>
        <w:rPr>
          <w:rFonts w:cs="Calibri"/>
          <w:color w:val="000000"/>
        </w:rPr>
        <w:t>данный</w:t>
      </w:r>
      <w:r>
        <w:rPr>
          <w:rFonts w:cs="Myriad Pro"/>
          <w:color w:val="000000"/>
        </w:rPr>
        <w:t xml:space="preserve"> </w:t>
      </w:r>
      <w:r>
        <w:rPr>
          <w:rFonts w:cs="Calibri"/>
          <w:color w:val="000000"/>
        </w:rPr>
        <w:t>анализ</w:t>
      </w:r>
      <w:r>
        <w:rPr>
          <w:rFonts w:cs="Myriad Pro"/>
          <w:color w:val="000000"/>
        </w:rPr>
        <w:t xml:space="preserve"> </w:t>
      </w:r>
      <w:r>
        <w:rPr>
          <w:rFonts w:cs="Calibri"/>
          <w:color w:val="000000"/>
        </w:rPr>
        <w:t>по</w:t>
      </w:r>
      <w:r>
        <w:rPr>
          <w:rFonts w:cs="Myriad Pro"/>
          <w:color w:val="000000"/>
        </w:rPr>
        <w:t xml:space="preserve"> </w:t>
      </w:r>
      <w:r>
        <w:rPr>
          <w:rFonts w:cs="Calibri"/>
          <w:color w:val="000000"/>
        </w:rPr>
        <w:t>показателям</w:t>
      </w:r>
      <w:r>
        <w:rPr>
          <w:rFonts w:cs="Myriad Pro"/>
          <w:color w:val="000000"/>
        </w:rPr>
        <w:t xml:space="preserve"> </w:t>
      </w:r>
      <w:r>
        <w:rPr>
          <w:rFonts w:cs="Calibri"/>
          <w:color w:val="000000"/>
        </w:rPr>
        <w:t>филиала</w:t>
      </w:r>
      <w:r>
        <w:rPr>
          <w:rFonts w:cs="Myriad Pro"/>
          <w:color w:val="000000"/>
        </w:rPr>
        <w:t xml:space="preserve"> </w:t>
      </w:r>
      <w:r>
        <w:rPr>
          <w:rFonts w:cs="Calibri"/>
          <w:color w:val="000000"/>
        </w:rPr>
        <w:t>Исполнитель</w:t>
      </w:r>
      <w:r>
        <w:rPr>
          <w:rFonts w:cs="Myriad Pro"/>
          <w:color w:val="000000"/>
        </w:rPr>
        <w:t xml:space="preserve"> </w:t>
      </w:r>
      <w:r>
        <w:rPr>
          <w:rFonts w:cs="Calibri"/>
          <w:color w:val="000000"/>
        </w:rPr>
        <w:t>считает</w:t>
      </w:r>
      <w:r>
        <w:rPr>
          <w:rFonts w:cs="Myriad Pro"/>
          <w:color w:val="000000"/>
        </w:rPr>
        <w:t xml:space="preserve"> </w:t>
      </w:r>
      <w:r>
        <w:rPr>
          <w:rFonts w:cs="Calibri"/>
          <w:color w:val="000000"/>
        </w:rPr>
        <w:t>некорректным</w:t>
      </w:r>
      <w:r>
        <w:rPr>
          <w:rFonts w:cs="Myriad Pro"/>
          <w:color w:val="000000"/>
        </w:rPr>
        <w:t xml:space="preserve"> </w:t>
      </w:r>
      <w:r>
        <w:rPr>
          <w:rFonts w:cs="Calibri"/>
          <w:color w:val="000000"/>
        </w:rPr>
        <w:t>ввиду</w:t>
      </w:r>
      <w:r>
        <w:rPr>
          <w:rFonts w:cs="Myriad Pro"/>
          <w:color w:val="000000"/>
        </w:rPr>
        <w:t xml:space="preserve"> </w:t>
      </w:r>
      <w:r>
        <w:rPr>
          <w:rFonts w:cs="Calibri"/>
          <w:color w:val="000000"/>
        </w:rPr>
        <w:t>отсутствия</w:t>
      </w:r>
      <w:r>
        <w:rPr>
          <w:rFonts w:cs="Myriad Pro"/>
          <w:color w:val="000000"/>
        </w:rPr>
        <w:t xml:space="preserve"> </w:t>
      </w:r>
      <w:r>
        <w:rPr>
          <w:rFonts w:cs="Calibri"/>
          <w:color w:val="000000"/>
        </w:rPr>
        <w:t>значительного</w:t>
      </w:r>
      <w:r>
        <w:rPr>
          <w:rFonts w:cs="Myriad Pro"/>
          <w:color w:val="000000"/>
        </w:rPr>
        <w:t xml:space="preserve"> </w:t>
      </w:r>
      <w:r>
        <w:rPr>
          <w:rFonts w:cs="Calibri"/>
          <w:color w:val="000000"/>
        </w:rPr>
        <w:t>объема</w:t>
      </w:r>
      <w:r>
        <w:rPr>
          <w:rFonts w:cs="Myriad Pro"/>
          <w:color w:val="000000"/>
        </w:rPr>
        <w:t xml:space="preserve"> </w:t>
      </w:r>
      <w:r>
        <w:rPr>
          <w:rFonts w:cs="Calibri"/>
          <w:color w:val="000000"/>
        </w:rPr>
        <w:t>показателей</w:t>
      </w:r>
      <w:r>
        <w:rPr>
          <w:rFonts w:cs="Myriad Pro"/>
          <w:color w:val="000000"/>
        </w:rPr>
        <w:t>.</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248"/>
        <w:gridCol w:w="1408"/>
        <w:gridCol w:w="1378"/>
        <w:gridCol w:w="1377"/>
        <w:gridCol w:w="1082"/>
      </w:tblGrid>
      <w:tr w:rsidR="005D1119" w:rsidRPr="00C02F6F" w14:paraId="4DFA45C7" w14:textId="77777777" w:rsidTr="001830F6">
        <w:trPr>
          <w:trHeight w:val="600"/>
          <w:tblHeader/>
        </w:trPr>
        <w:tc>
          <w:tcPr>
            <w:tcW w:w="424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67ED79F" w14:textId="77777777" w:rsidR="005D1119" w:rsidRPr="005D1119" w:rsidRDefault="005D1119" w:rsidP="005D1119">
            <w:pPr>
              <w:contextualSpacing/>
              <w:jc w:val="center"/>
              <w:rPr>
                <w:rFonts w:ascii="Myriad Pro" w:hAnsi="Myriad Pro"/>
                <w:b/>
                <w:color w:val="FFFFFF" w:themeColor="background1"/>
                <w:sz w:val="20"/>
                <w:szCs w:val="20"/>
              </w:rPr>
            </w:pPr>
            <w:r w:rsidRPr="005D1119">
              <w:rPr>
                <w:rFonts w:ascii="Myriad Pro" w:hAnsi="Myriad Pro"/>
                <w:b/>
                <w:color w:val="FFFFFF" w:themeColor="background1"/>
                <w:sz w:val="20"/>
                <w:szCs w:val="20"/>
              </w:rPr>
              <w:t>Актив</w:t>
            </w:r>
          </w:p>
        </w:tc>
        <w:tc>
          <w:tcPr>
            <w:tcW w:w="278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B229486" w14:textId="77777777" w:rsidR="005D1119" w:rsidRPr="005D1119" w:rsidRDefault="005D1119" w:rsidP="005D1119">
            <w:pPr>
              <w:contextualSpacing/>
              <w:jc w:val="center"/>
              <w:rPr>
                <w:rFonts w:ascii="Myriad Pro" w:hAnsi="Myriad Pro"/>
                <w:b/>
                <w:color w:val="FFFFFF" w:themeColor="background1"/>
                <w:sz w:val="20"/>
                <w:szCs w:val="20"/>
              </w:rPr>
            </w:pPr>
            <w:r w:rsidRPr="005D1119">
              <w:rPr>
                <w:rFonts w:ascii="Myriad Pro" w:hAnsi="Myriad Pro"/>
                <w:b/>
                <w:color w:val="FFFFFF" w:themeColor="background1"/>
                <w:sz w:val="20"/>
                <w:szCs w:val="20"/>
              </w:rPr>
              <w:t>Абсолютные величины, тыс. руб.</w:t>
            </w:r>
          </w:p>
        </w:tc>
        <w:tc>
          <w:tcPr>
            <w:tcW w:w="245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A8C781" w14:textId="77777777" w:rsidR="005D1119" w:rsidRPr="005D1119" w:rsidRDefault="005D1119" w:rsidP="001830F6">
            <w:pPr>
              <w:ind w:left="-47"/>
              <w:contextualSpacing/>
              <w:jc w:val="center"/>
              <w:rPr>
                <w:rFonts w:ascii="Myriad Pro" w:hAnsi="Myriad Pro"/>
                <w:b/>
                <w:color w:val="FFFFFF" w:themeColor="background1"/>
                <w:sz w:val="20"/>
                <w:szCs w:val="20"/>
              </w:rPr>
            </w:pPr>
            <w:r w:rsidRPr="005D1119">
              <w:rPr>
                <w:rFonts w:ascii="Myriad Pro" w:hAnsi="Myriad Pro"/>
                <w:b/>
                <w:color w:val="FFFFFF" w:themeColor="background1"/>
                <w:sz w:val="20"/>
                <w:szCs w:val="20"/>
              </w:rPr>
              <w:t>Удельный вес в итоге (%)</w:t>
            </w:r>
          </w:p>
        </w:tc>
      </w:tr>
      <w:tr w:rsidR="005D1119" w:rsidRPr="00C02F6F" w14:paraId="4782FFC9" w14:textId="77777777" w:rsidTr="001830F6">
        <w:trPr>
          <w:trHeight w:val="300"/>
          <w:tblHeader/>
        </w:trPr>
        <w:tc>
          <w:tcPr>
            <w:tcW w:w="424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553B9B0" w14:textId="77777777" w:rsidR="005D1119" w:rsidRPr="005D1119" w:rsidRDefault="005D1119" w:rsidP="005D1119">
            <w:pPr>
              <w:contextualSpacing/>
              <w:rPr>
                <w:rFonts w:ascii="Myriad Pro" w:hAnsi="Myriad Pro"/>
                <w:b/>
                <w:color w:val="FFFFFF" w:themeColor="background1"/>
                <w:sz w:val="20"/>
                <w:szCs w:val="20"/>
              </w:rPr>
            </w:pPr>
          </w:p>
        </w:tc>
        <w:tc>
          <w:tcPr>
            <w:tcW w:w="14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80758F9" w14:textId="77777777" w:rsidR="005D1119" w:rsidRPr="005D1119" w:rsidRDefault="005D1119" w:rsidP="005D1119">
            <w:pPr>
              <w:contextualSpacing/>
              <w:jc w:val="center"/>
              <w:rPr>
                <w:rFonts w:ascii="Myriad Pro" w:hAnsi="Myriad Pro"/>
                <w:b/>
                <w:color w:val="FFFFFF" w:themeColor="background1"/>
                <w:sz w:val="20"/>
                <w:szCs w:val="20"/>
              </w:rPr>
            </w:pPr>
            <w:r w:rsidRPr="005D1119">
              <w:rPr>
                <w:rFonts w:ascii="Myriad Pro" w:hAnsi="Myriad Pro"/>
                <w:b/>
                <w:color w:val="FFFFFF" w:themeColor="background1"/>
                <w:sz w:val="20"/>
                <w:szCs w:val="20"/>
              </w:rPr>
              <w:t>2018г.</w:t>
            </w:r>
          </w:p>
        </w:tc>
        <w:tc>
          <w:tcPr>
            <w:tcW w:w="1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ED1F99" w14:textId="77777777" w:rsidR="005D1119" w:rsidRPr="005D1119" w:rsidRDefault="005D1119" w:rsidP="005D1119">
            <w:pPr>
              <w:contextualSpacing/>
              <w:jc w:val="center"/>
              <w:rPr>
                <w:rFonts w:ascii="Myriad Pro" w:hAnsi="Myriad Pro"/>
                <w:b/>
                <w:color w:val="FFFFFF" w:themeColor="background1"/>
                <w:sz w:val="20"/>
                <w:szCs w:val="20"/>
              </w:rPr>
            </w:pPr>
            <w:r w:rsidRPr="005D1119">
              <w:rPr>
                <w:rFonts w:ascii="Myriad Pro" w:hAnsi="Myriad Pro"/>
                <w:b/>
                <w:color w:val="FFFFFF" w:themeColor="background1"/>
                <w:sz w:val="20"/>
                <w:szCs w:val="20"/>
              </w:rPr>
              <w:t>2017г.</w:t>
            </w:r>
          </w:p>
        </w:tc>
        <w:tc>
          <w:tcPr>
            <w:tcW w:w="13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FE213F1" w14:textId="77777777" w:rsidR="005D1119" w:rsidRPr="005D1119" w:rsidRDefault="005D1119" w:rsidP="005D1119">
            <w:pPr>
              <w:contextualSpacing/>
              <w:jc w:val="center"/>
              <w:rPr>
                <w:rFonts w:ascii="Myriad Pro" w:hAnsi="Myriad Pro"/>
                <w:b/>
                <w:color w:val="FFFFFF" w:themeColor="background1"/>
                <w:sz w:val="20"/>
                <w:szCs w:val="20"/>
              </w:rPr>
            </w:pPr>
            <w:r w:rsidRPr="005D1119">
              <w:rPr>
                <w:rFonts w:ascii="Myriad Pro" w:hAnsi="Myriad Pro"/>
                <w:b/>
                <w:color w:val="FFFFFF" w:themeColor="background1"/>
                <w:sz w:val="20"/>
                <w:szCs w:val="20"/>
              </w:rPr>
              <w:t>2018г.</w:t>
            </w:r>
          </w:p>
        </w:tc>
        <w:tc>
          <w:tcPr>
            <w:tcW w:w="1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F23B27B" w14:textId="77777777" w:rsidR="005D1119" w:rsidRPr="005D1119" w:rsidRDefault="005D1119" w:rsidP="005D1119">
            <w:pPr>
              <w:contextualSpacing/>
              <w:jc w:val="center"/>
              <w:rPr>
                <w:rFonts w:ascii="Myriad Pro" w:hAnsi="Myriad Pro"/>
                <w:b/>
                <w:color w:val="FFFFFF" w:themeColor="background1"/>
                <w:sz w:val="20"/>
                <w:szCs w:val="20"/>
              </w:rPr>
            </w:pPr>
            <w:r w:rsidRPr="005D1119">
              <w:rPr>
                <w:rFonts w:ascii="Myriad Pro" w:hAnsi="Myriad Pro"/>
                <w:b/>
                <w:color w:val="FFFFFF" w:themeColor="background1"/>
                <w:sz w:val="20"/>
                <w:szCs w:val="20"/>
              </w:rPr>
              <w:t>2017г.</w:t>
            </w:r>
          </w:p>
        </w:tc>
      </w:tr>
      <w:tr w:rsidR="005D1119" w:rsidRPr="00C02F6F" w14:paraId="5BE9BC81" w14:textId="77777777" w:rsidTr="001830F6">
        <w:trPr>
          <w:trHeight w:val="475"/>
        </w:trPr>
        <w:tc>
          <w:tcPr>
            <w:tcW w:w="4248" w:type="dxa"/>
            <w:tcBorders>
              <w:top w:val="single" w:sz="4" w:space="0" w:color="FFFFFF" w:themeColor="background1"/>
            </w:tcBorders>
            <w:vAlign w:val="center"/>
            <w:hideMark/>
          </w:tcPr>
          <w:p w14:paraId="079B9977" w14:textId="77777777" w:rsidR="005D1119" w:rsidRPr="00C02F6F" w:rsidRDefault="005D1119" w:rsidP="005D1119">
            <w:pPr>
              <w:contextualSpacing/>
              <w:rPr>
                <w:rFonts w:ascii="Myriad Pro" w:hAnsi="Myriad Pro"/>
                <w:sz w:val="20"/>
                <w:szCs w:val="20"/>
              </w:rPr>
            </w:pPr>
            <w:r w:rsidRPr="00C02F6F">
              <w:rPr>
                <w:rFonts w:ascii="Myriad Pro" w:hAnsi="Myriad Pro"/>
                <w:sz w:val="20"/>
                <w:szCs w:val="20"/>
              </w:rPr>
              <w:t>(А1) Наиболее ликвидные (высоколиквидные) активы (денежные средства и краткосрочные финансовые вложения)</w:t>
            </w:r>
          </w:p>
        </w:tc>
        <w:tc>
          <w:tcPr>
            <w:tcW w:w="1408" w:type="dxa"/>
            <w:tcBorders>
              <w:top w:val="single" w:sz="4" w:space="0" w:color="FFFFFF" w:themeColor="background1"/>
            </w:tcBorders>
            <w:noWrap/>
            <w:vAlign w:val="center"/>
          </w:tcPr>
          <w:p w14:paraId="775B1CBB" w14:textId="77777777" w:rsidR="005D1119" w:rsidRPr="00C02F6F" w:rsidRDefault="005D1119" w:rsidP="005D1119">
            <w:pPr>
              <w:contextualSpacing/>
              <w:jc w:val="right"/>
              <w:rPr>
                <w:rFonts w:ascii="Myriad Pro" w:hAnsi="Myriad Pro"/>
                <w:sz w:val="20"/>
                <w:szCs w:val="20"/>
              </w:rPr>
            </w:pPr>
            <w:r w:rsidRPr="00C02F6F">
              <w:rPr>
                <w:rFonts w:ascii="Myriad Pro" w:hAnsi="Myriad Pro"/>
                <w:sz w:val="20"/>
                <w:szCs w:val="20"/>
              </w:rPr>
              <w:t>117 245</w:t>
            </w:r>
          </w:p>
        </w:tc>
        <w:tc>
          <w:tcPr>
            <w:tcW w:w="1378" w:type="dxa"/>
            <w:tcBorders>
              <w:top w:val="single" w:sz="4" w:space="0" w:color="FFFFFF" w:themeColor="background1"/>
            </w:tcBorders>
            <w:noWrap/>
            <w:vAlign w:val="center"/>
          </w:tcPr>
          <w:p w14:paraId="7D6A1C1B" w14:textId="77777777" w:rsidR="005D1119" w:rsidRPr="00C02F6F" w:rsidRDefault="005D1119" w:rsidP="005D1119">
            <w:pPr>
              <w:contextualSpacing/>
              <w:jc w:val="right"/>
              <w:rPr>
                <w:rFonts w:ascii="Myriad Pro" w:hAnsi="Myriad Pro"/>
                <w:sz w:val="20"/>
                <w:szCs w:val="20"/>
              </w:rPr>
            </w:pPr>
            <w:r w:rsidRPr="00C02F6F">
              <w:rPr>
                <w:rFonts w:ascii="Myriad Pro" w:hAnsi="Myriad Pro"/>
                <w:sz w:val="20"/>
                <w:szCs w:val="20"/>
              </w:rPr>
              <w:t>855 215</w:t>
            </w:r>
          </w:p>
        </w:tc>
        <w:tc>
          <w:tcPr>
            <w:tcW w:w="1377" w:type="dxa"/>
            <w:tcBorders>
              <w:top w:val="single" w:sz="4" w:space="0" w:color="FFFFFF" w:themeColor="background1"/>
            </w:tcBorders>
            <w:noWrap/>
            <w:vAlign w:val="center"/>
          </w:tcPr>
          <w:p w14:paraId="6AC5207B" w14:textId="77777777" w:rsidR="005D1119" w:rsidRPr="00C02F6F" w:rsidRDefault="005D1119" w:rsidP="005D1119">
            <w:pPr>
              <w:contextualSpacing/>
              <w:jc w:val="right"/>
              <w:rPr>
                <w:rFonts w:ascii="Myriad Pro" w:hAnsi="Myriad Pro"/>
                <w:sz w:val="20"/>
                <w:szCs w:val="20"/>
              </w:rPr>
            </w:pPr>
            <w:r w:rsidRPr="00C02F6F">
              <w:rPr>
                <w:rFonts w:ascii="Myriad Pro" w:hAnsi="Myriad Pro"/>
                <w:sz w:val="20"/>
                <w:szCs w:val="20"/>
              </w:rPr>
              <w:t>0,15%</w:t>
            </w:r>
          </w:p>
        </w:tc>
        <w:tc>
          <w:tcPr>
            <w:tcW w:w="1082" w:type="dxa"/>
            <w:tcBorders>
              <w:top w:val="single" w:sz="4" w:space="0" w:color="FFFFFF" w:themeColor="background1"/>
            </w:tcBorders>
            <w:noWrap/>
            <w:vAlign w:val="center"/>
          </w:tcPr>
          <w:p w14:paraId="277C0572" w14:textId="77777777" w:rsidR="005D1119" w:rsidRPr="00C02F6F" w:rsidRDefault="005D1119" w:rsidP="005D1119">
            <w:pPr>
              <w:contextualSpacing/>
              <w:jc w:val="right"/>
              <w:rPr>
                <w:rFonts w:ascii="Myriad Pro" w:hAnsi="Myriad Pro"/>
                <w:sz w:val="20"/>
                <w:szCs w:val="20"/>
              </w:rPr>
            </w:pPr>
            <w:r w:rsidRPr="00C02F6F">
              <w:rPr>
                <w:rFonts w:ascii="Myriad Pro" w:hAnsi="Myriad Pro"/>
                <w:sz w:val="20"/>
                <w:szCs w:val="20"/>
              </w:rPr>
              <w:t>1,17%</w:t>
            </w:r>
          </w:p>
        </w:tc>
      </w:tr>
      <w:tr w:rsidR="005D1119" w:rsidRPr="00C02F6F" w14:paraId="359316DF" w14:textId="77777777" w:rsidTr="001830F6">
        <w:trPr>
          <w:trHeight w:val="412"/>
        </w:trPr>
        <w:tc>
          <w:tcPr>
            <w:tcW w:w="4248" w:type="dxa"/>
            <w:vAlign w:val="center"/>
            <w:hideMark/>
          </w:tcPr>
          <w:p w14:paraId="30F195C1" w14:textId="77777777" w:rsidR="005D1119" w:rsidRPr="00C02F6F" w:rsidRDefault="005D1119" w:rsidP="005D1119">
            <w:pPr>
              <w:contextualSpacing/>
              <w:rPr>
                <w:rFonts w:ascii="Myriad Pro" w:hAnsi="Myriad Pro"/>
                <w:sz w:val="20"/>
                <w:szCs w:val="20"/>
              </w:rPr>
            </w:pPr>
            <w:r w:rsidRPr="00C02F6F">
              <w:rPr>
                <w:rFonts w:ascii="Myriad Pro" w:hAnsi="Myriad Pro"/>
                <w:sz w:val="20"/>
                <w:szCs w:val="20"/>
              </w:rPr>
              <w:t>(А2) Быстро реализуемые активы (краткосрочная дебиторская задолженность)</w:t>
            </w:r>
          </w:p>
        </w:tc>
        <w:tc>
          <w:tcPr>
            <w:tcW w:w="1408" w:type="dxa"/>
            <w:noWrap/>
            <w:vAlign w:val="center"/>
          </w:tcPr>
          <w:p w14:paraId="3F0ACE60" w14:textId="77777777" w:rsidR="005D1119" w:rsidRPr="00C02F6F" w:rsidRDefault="005D1119" w:rsidP="005D1119">
            <w:pPr>
              <w:contextualSpacing/>
              <w:jc w:val="right"/>
              <w:rPr>
                <w:rFonts w:ascii="Myriad Pro" w:hAnsi="Myriad Pro"/>
                <w:sz w:val="20"/>
                <w:szCs w:val="20"/>
              </w:rPr>
            </w:pPr>
            <w:r w:rsidRPr="00C02F6F">
              <w:rPr>
                <w:rFonts w:ascii="Myriad Pro" w:hAnsi="Myriad Pro"/>
                <w:sz w:val="20"/>
                <w:szCs w:val="20"/>
              </w:rPr>
              <w:t>14 530 669</w:t>
            </w:r>
          </w:p>
        </w:tc>
        <w:tc>
          <w:tcPr>
            <w:tcW w:w="1378" w:type="dxa"/>
            <w:noWrap/>
            <w:vAlign w:val="center"/>
          </w:tcPr>
          <w:p w14:paraId="1C9C1ABC" w14:textId="77777777" w:rsidR="005D1119" w:rsidRPr="00C02F6F" w:rsidRDefault="005D1119" w:rsidP="005D1119">
            <w:pPr>
              <w:contextualSpacing/>
              <w:jc w:val="right"/>
              <w:rPr>
                <w:rFonts w:ascii="Myriad Pro" w:hAnsi="Myriad Pro"/>
                <w:sz w:val="20"/>
                <w:szCs w:val="20"/>
              </w:rPr>
            </w:pPr>
            <w:r w:rsidRPr="00C02F6F">
              <w:rPr>
                <w:rFonts w:ascii="Myriad Pro" w:hAnsi="Myriad Pro"/>
                <w:sz w:val="20"/>
                <w:szCs w:val="20"/>
              </w:rPr>
              <w:t>14 958 400</w:t>
            </w:r>
          </w:p>
        </w:tc>
        <w:tc>
          <w:tcPr>
            <w:tcW w:w="1377" w:type="dxa"/>
            <w:noWrap/>
            <w:vAlign w:val="center"/>
          </w:tcPr>
          <w:p w14:paraId="2BBA5A51" w14:textId="77777777" w:rsidR="005D1119" w:rsidRPr="00C02F6F" w:rsidRDefault="005D1119" w:rsidP="005D1119">
            <w:pPr>
              <w:contextualSpacing/>
              <w:jc w:val="right"/>
              <w:rPr>
                <w:rFonts w:ascii="Myriad Pro" w:hAnsi="Myriad Pro"/>
                <w:sz w:val="20"/>
                <w:szCs w:val="20"/>
              </w:rPr>
            </w:pPr>
            <w:r w:rsidRPr="00C02F6F">
              <w:rPr>
                <w:rFonts w:ascii="Myriad Pro" w:hAnsi="Myriad Pro"/>
                <w:sz w:val="20"/>
                <w:szCs w:val="20"/>
              </w:rPr>
              <w:t>18,47%</w:t>
            </w:r>
          </w:p>
        </w:tc>
        <w:tc>
          <w:tcPr>
            <w:tcW w:w="1082" w:type="dxa"/>
            <w:noWrap/>
            <w:vAlign w:val="center"/>
          </w:tcPr>
          <w:p w14:paraId="27279BDC" w14:textId="77777777" w:rsidR="005D1119" w:rsidRPr="00C02F6F" w:rsidRDefault="005D1119" w:rsidP="005D1119">
            <w:pPr>
              <w:contextualSpacing/>
              <w:jc w:val="right"/>
              <w:rPr>
                <w:rFonts w:ascii="Myriad Pro" w:hAnsi="Myriad Pro"/>
                <w:sz w:val="20"/>
                <w:szCs w:val="20"/>
              </w:rPr>
            </w:pPr>
            <w:r w:rsidRPr="00C02F6F">
              <w:rPr>
                <w:rFonts w:ascii="Myriad Pro" w:hAnsi="Myriad Pro"/>
                <w:sz w:val="20"/>
                <w:szCs w:val="20"/>
              </w:rPr>
              <w:t>20,45%</w:t>
            </w:r>
          </w:p>
        </w:tc>
      </w:tr>
      <w:tr w:rsidR="005D1119" w:rsidRPr="00C02F6F" w14:paraId="0E88E0A1" w14:textId="77777777" w:rsidTr="001830F6">
        <w:trPr>
          <w:trHeight w:val="417"/>
        </w:trPr>
        <w:tc>
          <w:tcPr>
            <w:tcW w:w="4248" w:type="dxa"/>
            <w:vAlign w:val="center"/>
            <w:hideMark/>
          </w:tcPr>
          <w:p w14:paraId="66E13B95" w14:textId="77777777" w:rsidR="005D1119" w:rsidRPr="00C02F6F" w:rsidRDefault="005D1119" w:rsidP="005D1119">
            <w:pPr>
              <w:contextualSpacing/>
              <w:rPr>
                <w:rFonts w:ascii="Myriad Pro" w:hAnsi="Myriad Pro"/>
                <w:sz w:val="20"/>
                <w:szCs w:val="20"/>
              </w:rPr>
            </w:pPr>
            <w:r w:rsidRPr="00C02F6F">
              <w:rPr>
                <w:rFonts w:ascii="Myriad Pro" w:hAnsi="Myriad Pro"/>
                <w:sz w:val="20"/>
                <w:szCs w:val="20"/>
              </w:rPr>
              <w:t xml:space="preserve">(А3) Медленно реализуемые активы </w:t>
            </w:r>
          </w:p>
          <w:p w14:paraId="69B7A369" w14:textId="77777777" w:rsidR="005D1119" w:rsidRPr="00C02F6F" w:rsidRDefault="005D1119" w:rsidP="005D1119">
            <w:pPr>
              <w:contextualSpacing/>
              <w:rPr>
                <w:rFonts w:ascii="Myriad Pro" w:hAnsi="Myriad Pro"/>
                <w:sz w:val="20"/>
                <w:szCs w:val="20"/>
              </w:rPr>
            </w:pPr>
            <w:r w:rsidRPr="00C02F6F">
              <w:rPr>
                <w:rFonts w:ascii="Myriad Pro" w:hAnsi="Myriad Pro"/>
                <w:sz w:val="20"/>
                <w:szCs w:val="20"/>
              </w:rPr>
              <w:t>(прочие оборотные активы)</w:t>
            </w:r>
          </w:p>
        </w:tc>
        <w:tc>
          <w:tcPr>
            <w:tcW w:w="1408" w:type="dxa"/>
            <w:noWrap/>
            <w:vAlign w:val="center"/>
          </w:tcPr>
          <w:p w14:paraId="4504DCA5" w14:textId="77777777" w:rsidR="005D1119" w:rsidRPr="00C02F6F" w:rsidRDefault="005D1119" w:rsidP="005D1119">
            <w:pPr>
              <w:contextualSpacing/>
              <w:jc w:val="right"/>
              <w:rPr>
                <w:rFonts w:ascii="Myriad Pro" w:hAnsi="Myriad Pro"/>
                <w:sz w:val="20"/>
                <w:szCs w:val="20"/>
              </w:rPr>
            </w:pPr>
            <w:r w:rsidRPr="00C02F6F">
              <w:rPr>
                <w:rFonts w:ascii="Myriad Pro" w:hAnsi="Myriad Pro"/>
                <w:sz w:val="20"/>
                <w:szCs w:val="20"/>
              </w:rPr>
              <w:t>2 029 178</w:t>
            </w:r>
          </w:p>
        </w:tc>
        <w:tc>
          <w:tcPr>
            <w:tcW w:w="1378" w:type="dxa"/>
            <w:noWrap/>
            <w:vAlign w:val="center"/>
          </w:tcPr>
          <w:p w14:paraId="66917630" w14:textId="77777777" w:rsidR="005D1119" w:rsidRPr="00C02F6F" w:rsidRDefault="005D1119" w:rsidP="005D1119">
            <w:pPr>
              <w:contextualSpacing/>
              <w:jc w:val="right"/>
              <w:rPr>
                <w:rFonts w:ascii="Myriad Pro" w:hAnsi="Myriad Pro"/>
                <w:sz w:val="20"/>
                <w:szCs w:val="20"/>
              </w:rPr>
            </w:pPr>
            <w:r w:rsidRPr="00C02F6F">
              <w:rPr>
                <w:rFonts w:ascii="Myriad Pro" w:hAnsi="Myriad Pro"/>
                <w:sz w:val="20"/>
                <w:szCs w:val="20"/>
              </w:rPr>
              <w:t>2 890 260</w:t>
            </w:r>
          </w:p>
        </w:tc>
        <w:tc>
          <w:tcPr>
            <w:tcW w:w="1377" w:type="dxa"/>
            <w:noWrap/>
            <w:vAlign w:val="center"/>
          </w:tcPr>
          <w:p w14:paraId="756FFDE1" w14:textId="77777777" w:rsidR="005D1119" w:rsidRPr="00C02F6F" w:rsidRDefault="005D1119" w:rsidP="005D1119">
            <w:pPr>
              <w:contextualSpacing/>
              <w:jc w:val="right"/>
              <w:rPr>
                <w:rFonts w:ascii="Myriad Pro" w:hAnsi="Myriad Pro"/>
                <w:sz w:val="20"/>
                <w:szCs w:val="20"/>
              </w:rPr>
            </w:pPr>
            <w:r w:rsidRPr="00C02F6F">
              <w:rPr>
                <w:rFonts w:ascii="Myriad Pro" w:hAnsi="Myriad Pro"/>
                <w:sz w:val="20"/>
                <w:szCs w:val="20"/>
              </w:rPr>
              <w:t>2,58%</w:t>
            </w:r>
          </w:p>
        </w:tc>
        <w:tc>
          <w:tcPr>
            <w:tcW w:w="1082" w:type="dxa"/>
            <w:noWrap/>
            <w:vAlign w:val="center"/>
          </w:tcPr>
          <w:p w14:paraId="646B96E6" w14:textId="77777777" w:rsidR="005D1119" w:rsidRPr="00C02F6F" w:rsidRDefault="005D1119" w:rsidP="005D1119">
            <w:pPr>
              <w:contextualSpacing/>
              <w:jc w:val="right"/>
              <w:rPr>
                <w:rFonts w:ascii="Myriad Pro" w:hAnsi="Myriad Pro"/>
                <w:sz w:val="20"/>
                <w:szCs w:val="20"/>
              </w:rPr>
            </w:pPr>
            <w:r w:rsidRPr="00C02F6F">
              <w:rPr>
                <w:rFonts w:ascii="Myriad Pro" w:hAnsi="Myriad Pro"/>
                <w:sz w:val="20"/>
                <w:szCs w:val="20"/>
              </w:rPr>
              <w:t>3,95%</w:t>
            </w:r>
          </w:p>
        </w:tc>
      </w:tr>
      <w:tr w:rsidR="005D1119" w:rsidRPr="00C02F6F" w14:paraId="12BEB815" w14:textId="77777777" w:rsidTr="001830F6">
        <w:trPr>
          <w:trHeight w:val="423"/>
        </w:trPr>
        <w:tc>
          <w:tcPr>
            <w:tcW w:w="4248" w:type="dxa"/>
            <w:vAlign w:val="center"/>
            <w:hideMark/>
          </w:tcPr>
          <w:p w14:paraId="341E499F" w14:textId="77777777" w:rsidR="005D1119" w:rsidRPr="00C02F6F" w:rsidRDefault="005D1119" w:rsidP="005D1119">
            <w:pPr>
              <w:contextualSpacing/>
              <w:rPr>
                <w:rFonts w:ascii="Myriad Pro" w:hAnsi="Myriad Pro"/>
                <w:sz w:val="20"/>
                <w:szCs w:val="20"/>
              </w:rPr>
            </w:pPr>
            <w:r w:rsidRPr="00C02F6F">
              <w:rPr>
                <w:rFonts w:ascii="Myriad Pro" w:hAnsi="Myriad Pro"/>
                <w:sz w:val="20"/>
                <w:szCs w:val="20"/>
              </w:rPr>
              <w:t xml:space="preserve">(А4) Трудно реализуемые активы </w:t>
            </w:r>
          </w:p>
          <w:p w14:paraId="08FB1708" w14:textId="77777777" w:rsidR="005D1119" w:rsidRPr="00C02F6F" w:rsidRDefault="005D1119" w:rsidP="005D1119">
            <w:pPr>
              <w:contextualSpacing/>
              <w:rPr>
                <w:rFonts w:ascii="Myriad Pro" w:hAnsi="Myriad Pro"/>
                <w:sz w:val="20"/>
                <w:szCs w:val="20"/>
              </w:rPr>
            </w:pPr>
            <w:r w:rsidRPr="00C02F6F">
              <w:rPr>
                <w:rFonts w:ascii="Myriad Pro" w:hAnsi="Myriad Pro"/>
                <w:sz w:val="20"/>
                <w:szCs w:val="20"/>
              </w:rPr>
              <w:t>(внеоборотные активы)</w:t>
            </w:r>
          </w:p>
        </w:tc>
        <w:tc>
          <w:tcPr>
            <w:tcW w:w="1408" w:type="dxa"/>
            <w:noWrap/>
            <w:vAlign w:val="center"/>
          </w:tcPr>
          <w:p w14:paraId="23AF3F36" w14:textId="77777777" w:rsidR="005D1119" w:rsidRPr="00C02F6F" w:rsidRDefault="005D1119" w:rsidP="005D1119">
            <w:pPr>
              <w:contextualSpacing/>
              <w:jc w:val="right"/>
              <w:rPr>
                <w:rFonts w:ascii="Myriad Pro" w:hAnsi="Myriad Pro"/>
                <w:sz w:val="20"/>
                <w:szCs w:val="20"/>
              </w:rPr>
            </w:pPr>
            <w:r w:rsidRPr="00C02F6F">
              <w:rPr>
                <w:rFonts w:ascii="Myriad Pro" w:hAnsi="Myriad Pro"/>
                <w:sz w:val="20"/>
                <w:szCs w:val="20"/>
              </w:rPr>
              <w:t>62 001 315</w:t>
            </w:r>
          </w:p>
        </w:tc>
        <w:tc>
          <w:tcPr>
            <w:tcW w:w="1378" w:type="dxa"/>
            <w:noWrap/>
            <w:vAlign w:val="center"/>
          </w:tcPr>
          <w:p w14:paraId="1518C207" w14:textId="77777777" w:rsidR="005D1119" w:rsidRPr="00C02F6F" w:rsidRDefault="005D1119" w:rsidP="005D1119">
            <w:pPr>
              <w:contextualSpacing/>
              <w:jc w:val="right"/>
              <w:rPr>
                <w:rFonts w:ascii="Myriad Pro" w:hAnsi="Myriad Pro"/>
                <w:sz w:val="20"/>
                <w:szCs w:val="20"/>
              </w:rPr>
            </w:pPr>
            <w:r w:rsidRPr="00C02F6F">
              <w:rPr>
                <w:rFonts w:ascii="Myriad Pro" w:hAnsi="Myriad Pro"/>
                <w:sz w:val="20"/>
                <w:szCs w:val="20"/>
              </w:rPr>
              <w:t>54 433 291</w:t>
            </w:r>
          </w:p>
        </w:tc>
        <w:tc>
          <w:tcPr>
            <w:tcW w:w="1377" w:type="dxa"/>
            <w:noWrap/>
            <w:vAlign w:val="center"/>
          </w:tcPr>
          <w:p w14:paraId="71D83DFD" w14:textId="77777777" w:rsidR="005D1119" w:rsidRPr="00C02F6F" w:rsidRDefault="005D1119" w:rsidP="005D1119">
            <w:pPr>
              <w:contextualSpacing/>
              <w:jc w:val="right"/>
              <w:rPr>
                <w:rFonts w:ascii="Myriad Pro" w:hAnsi="Myriad Pro"/>
                <w:sz w:val="20"/>
                <w:szCs w:val="20"/>
              </w:rPr>
            </w:pPr>
            <w:r w:rsidRPr="00C02F6F">
              <w:rPr>
                <w:rFonts w:ascii="Myriad Pro" w:hAnsi="Myriad Pro"/>
                <w:sz w:val="20"/>
                <w:szCs w:val="20"/>
              </w:rPr>
              <w:t>78,80%</w:t>
            </w:r>
          </w:p>
        </w:tc>
        <w:tc>
          <w:tcPr>
            <w:tcW w:w="1082" w:type="dxa"/>
            <w:noWrap/>
            <w:vAlign w:val="center"/>
          </w:tcPr>
          <w:p w14:paraId="0FCEFCA3" w14:textId="77777777" w:rsidR="005D1119" w:rsidRPr="00C02F6F" w:rsidRDefault="005D1119" w:rsidP="005D1119">
            <w:pPr>
              <w:contextualSpacing/>
              <w:jc w:val="right"/>
              <w:rPr>
                <w:rFonts w:ascii="Myriad Pro" w:hAnsi="Myriad Pro"/>
                <w:sz w:val="20"/>
                <w:szCs w:val="20"/>
              </w:rPr>
            </w:pPr>
            <w:r w:rsidRPr="00C02F6F">
              <w:rPr>
                <w:rFonts w:ascii="Myriad Pro" w:hAnsi="Myriad Pro"/>
                <w:sz w:val="20"/>
                <w:szCs w:val="20"/>
              </w:rPr>
              <w:t>74,43%</w:t>
            </w:r>
          </w:p>
        </w:tc>
      </w:tr>
      <w:tr w:rsidR="005D1119" w:rsidRPr="00C02F6F" w14:paraId="4508CD02" w14:textId="77777777" w:rsidTr="001830F6">
        <w:trPr>
          <w:trHeight w:val="416"/>
        </w:trPr>
        <w:tc>
          <w:tcPr>
            <w:tcW w:w="4248" w:type="dxa"/>
            <w:vAlign w:val="center"/>
            <w:hideMark/>
          </w:tcPr>
          <w:p w14:paraId="39A8C051" w14:textId="77777777" w:rsidR="005D1119" w:rsidRPr="00C02F6F" w:rsidRDefault="005D1119" w:rsidP="005D1119">
            <w:pPr>
              <w:contextualSpacing/>
              <w:rPr>
                <w:rFonts w:ascii="Myriad Pro" w:hAnsi="Myriad Pro"/>
                <w:b/>
                <w:bCs/>
                <w:sz w:val="20"/>
                <w:szCs w:val="20"/>
              </w:rPr>
            </w:pPr>
            <w:r w:rsidRPr="00C02F6F">
              <w:rPr>
                <w:rFonts w:ascii="Myriad Pro" w:hAnsi="Myriad Pro"/>
                <w:b/>
                <w:bCs/>
                <w:sz w:val="20"/>
                <w:szCs w:val="20"/>
              </w:rPr>
              <w:t>Итого активы (ВА)</w:t>
            </w:r>
          </w:p>
        </w:tc>
        <w:tc>
          <w:tcPr>
            <w:tcW w:w="1408" w:type="dxa"/>
            <w:noWrap/>
            <w:vAlign w:val="center"/>
          </w:tcPr>
          <w:p w14:paraId="19E6B03B" w14:textId="77777777" w:rsidR="005D1119" w:rsidRPr="00C02F6F" w:rsidRDefault="005D1119" w:rsidP="005D1119">
            <w:pPr>
              <w:contextualSpacing/>
              <w:jc w:val="right"/>
              <w:rPr>
                <w:rFonts w:ascii="Myriad Pro" w:hAnsi="Myriad Pro"/>
                <w:b/>
                <w:bCs/>
                <w:sz w:val="20"/>
                <w:szCs w:val="20"/>
              </w:rPr>
            </w:pPr>
            <w:r w:rsidRPr="00C02F6F">
              <w:rPr>
                <w:rFonts w:ascii="Myriad Pro" w:hAnsi="Myriad Pro"/>
                <w:b/>
                <w:bCs/>
                <w:sz w:val="20"/>
                <w:szCs w:val="20"/>
              </w:rPr>
              <w:t>78 678 407</w:t>
            </w:r>
          </w:p>
        </w:tc>
        <w:tc>
          <w:tcPr>
            <w:tcW w:w="1378" w:type="dxa"/>
            <w:noWrap/>
            <w:vAlign w:val="center"/>
          </w:tcPr>
          <w:p w14:paraId="420381E1" w14:textId="77777777" w:rsidR="005D1119" w:rsidRPr="00C02F6F" w:rsidRDefault="005D1119" w:rsidP="005D1119">
            <w:pPr>
              <w:contextualSpacing/>
              <w:jc w:val="right"/>
              <w:rPr>
                <w:rFonts w:ascii="Myriad Pro" w:hAnsi="Myriad Pro"/>
                <w:b/>
                <w:bCs/>
                <w:sz w:val="20"/>
                <w:szCs w:val="20"/>
              </w:rPr>
            </w:pPr>
            <w:r w:rsidRPr="00C02F6F">
              <w:rPr>
                <w:rFonts w:ascii="Myriad Pro" w:hAnsi="Myriad Pro"/>
                <w:b/>
                <w:bCs/>
                <w:sz w:val="20"/>
                <w:szCs w:val="20"/>
              </w:rPr>
              <w:t>73 137 166</w:t>
            </w:r>
          </w:p>
        </w:tc>
        <w:tc>
          <w:tcPr>
            <w:tcW w:w="1377" w:type="dxa"/>
            <w:noWrap/>
            <w:vAlign w:val="center"/>
          </w:tcPr>
          <w:p w14:paraId="1B9A624B" w14:textId="77777777" w:rsidR="005D1119" w:rsidRPr="00C02F6F" w:rsidRDefault="005D1119" w:rsidP="005D1119">
            <w:pPr>
              <w:contextualSpacing/>
              <w:jc w:val="right"/>
              <w:rPr>
                <w:rFonts w:ascii="Myriad Pro" w:hAnsi="Myriad Pro"/>
                <w:b/>
                <w:bCs/>
                <w:sz w:val="20"/>
                <w:szCs w:val="20"/>
              </w:rPr>
            </w:pPr>
            <w:r w:rsidRPr="00C02F6F">
              <w:rPr>
                <w:rFonts w:ascii="Myriad Pro" w:hAnsi="Myriad Pro"/>
                <w:b/>
                <w:bCs/>
                <w:sz w:val="20"/>
                <w:szCs w:val="20"/>
              </w:rPr>
              <w:t>100 %</w:t>
            </w:r>
          </w:p>
        </w:tc>
        <w:tc>
          <w:tcPr>
            <w:tcW w:w="1082" w:type="dxa"/>
            <w:noWrap/>
            <w:vAlign w:val="center"/>
          </w:tcPr>
          <w:p w14:paraId="0CB98AA6" w14:textId="77777777" w:rsidR="005D1119" w:rsidRPr="00C02F6F" w:rsidRDefault="005D1119" w:rsidP="005D1119">
            <w:pPr>
              <w:contextualSpacing/>
              <w:jc w:val="right"/>
              <w:rPr>
                <w:rFonts w:ascii="Myriad Pro" w:hAnsi="Myriad Pro"/>
                <w:b/>
                <w:bCs/>
                <w:sz w:val="20"/>
                <w:szCs w:val="20"/>
              </w:rPr>
            </w:pPr>
            <w:r w:rsidRPr="00C02F6F">
              <w:rPr>
                <w:rFonts w:ascii="Myriad Pro" w:hAnsi="Myriad Pro"/>
                <w:b/>
                <w:bCs/>
                <w:sz w:val="20"/>
                <w:szCs w:val="20"/>
              </w:rPr>
              <w:t>100%</w:t>
            </w:r>
          </w:p>
        </w:tc>
      </w:tr>
    </w:tbl>
    <w:p w14:paraId="7DADA33C" w14:textId="77777777" w:rsidR="005D1119" w:rsidRPr="001830F6" w:rsidRDefault="005D1119" w:rsidP="005D1119">
      <w:pPr>
        <w:pStyle w:val="a"/>
        <w:numPr>
          <w:ilvl w:val="0"/>
          <w:numId w:val="0"/>
        </w:numPr>
        <w:spacing w:after="0"/>
        <w:ind w:firstLine="709"/>
        <w:rPr>
          <w:rFonts w:cs="Myriad Pro"/>
          <w:color w:val="000000"/>
          <w:sz w:val="16"/>
          <w:szCs w:val="16"/>
        </w:rPr>
      </w:pPr>
    </w:p>
    <w:tbl>
      <w:tblPr>
        <w:tblW w:w="9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248"/>
        <w:gridCol w:w="1417"/>
        <w:gridCol w:w="1382"/>
        <w:gridCol w:w="1377"/>
        <w:gridCol w:w="1132"/>
      </w:tblGrid>
      <w:tr w:rsidR="005D1119" w:rsidRPr="00C02F6F" w14:paraId="1BF68E0D" w14:textId="77777777" w:rsidTr="001830F6">
        <w:trPr>
          <w:trHeight w:val="600"/>
          <w:tblHeader/>
        </w:trPr>
        <w:tc>
          <w:tcPr>
            <w:tcW w:w="424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95C2904" w14:textId="77777777" w:rsidR="005D1119" w:rsidRPr="005D1119" w:rsidRDefault="005D1119" w:rsidP="005D1119">
            <w:pPr>
              <w:contextualSpacing/>
              <w:jc w:val="center"/>
              <w:rPr>
                <w:rFonts w:ascii="Myriad Pro" w:hAnsi="Myriad Pro"/>
                <w:b/>
                <w:color w:val="FFFFFF" w:themeColor="background1"/>
                <w:sz w:val="20"/>
                <w:szCs w:val="20"/>
              </w:rPr>
            </w:pPr>
            <w:r w:rsidRPr="005D1119">
              <w:rPr>
                <w:rFonts w:ascii="Myriad Pro" w:hAnsi="Myriad Pro"/>
                <w:b/>
                <w:color w:val="FFFFFF" w:themeColor="background1"/>
                <w:sz w:val="20"/>
                <w:szCs w:val="20"/>
              </w:rPr>
              <w:t>Пассив</w:t>
            </w:r>
          </w:p>
        </w:tc>
        <w:tc>
          <w:tcPr>
            <w:tcW w:w="279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F9E2771" w14:textId="77777777" w:rsidR="005D1119" w:rsidRPr="005D1119" w:rsidRDefault="005D1119" w:rsidP="005D1119">
            <w:pPr>
              <w:contextualSpacing/>
              <w:jc w:val="center"/>
              <w:rPr>
                <w:rFonts w:ascii="Myriad Pro" w:hAnsi="Myriad Pro"/>
                <w:b/>
                <w:color w:val="FFFFFF" w:themeColor="background1"/>
                <w:sz w:val="20"/>
                <w:szCs w:val="20"/>
              </w:rPr>
            </w:pPr>
            <w:r w:rsidRPr="005D1119">
              <w:rPr>
                <w:rFonts w:ascii="Myriad Pro" w:hAnsi="Myriad Pro"/>
                <w:b/>
                <w:color w:val="FFFFFF" w:themeColor="background1"/>
                <w:sz w:val="20"/>
                <w:szCs w:val="20"/>
              </w:rPr>
              <w:t>Абсолютные величины, тыс. руб.</w:t>
            </w:r>
          </w:p>
        </w:tc>
        <w:tc>
          <w:tcPr>
            <w:tcW w:w="250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15BDB3D" w14:textId="77777777" w:rsidR="005D1119" w:rsidRPr="005D1119" w:rsidRDefault="005D1119" w:rsidP="005D1119">
            <w:pPr>
              <w:contextualSpacing/>
              <w:jc w:val="center"/>
              <w:rPr>
                <w:rFonts w:ascii="Myriad Pro" w:hAnsi="Myriad Pro"/>
                <w:b/>
                <w:color w:val="FFFFFF" w:themeColor="background1"/>
                <w:sz w:val="20"/>
                <w:szCs w:val="20"/>
              </w:rPr>
            </w:pPr>
            <w:r w:rsidRPr="005D1119">
              <w:rPr>
                <w:rFonts w:ascii="Myriad Pro" w:hAnsi="Myriad Pro"/>
                <w:b/>
                <w:color w:val="FFFFFF" w:themeColor="background1"/>
                <w:sz w:val="20"/>
                <w:szCs w:val="20"/>
              </w:rPr>
              <w:t>Удельный вес в итоге (%)</w:t>
            </w:r>
          </w:p>
        </w:tc>
      </w:tr>
      <w:tr w:rsidR="005D1119" w:rsidRPr="00C02F6F" w14:paraId="35994F69" w14:textId="77777777" w:rsidTr="001830F6">
        <w:trPr>
          <w:trHeight w:val="300"/>
          <w:tblHeader/>
        </w:trPr>
        <w:tc>
          <w:tcPr>
            <w:tcW w:w="424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5CB448DC" w14:textId="77777777" w:rsidR="005D1119" w:rsidRPr="005D1119" w:rsidRDefault="005D1119" w:rsidP="005D1119">
            <w:pPr>
              <w:contextualSpacing/>
              <w:jc w:val="center"/>
              <w:rPr>
                <w:rFonts w:ascii="Myriad Pro" w:hAnsi="Myriad Pro"/>
                <w:b/>
                <w:color w:val="FFFFFF" w:themeColor="background1"/>
                <w:sz w:val="20"/>
                <w:szCs w:val="20"/>
              </w:rPr>
            </w:pP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B5C0C59" w14:textId="77777777" w:rsidR="005D1119" w:rsidRPr="005D1119" w:rsidRDefault="005D1119" w:rsidP="005D1119">
            <w:pPr>
              <w:contextualSpacing/>
              <w:jc w:val="center"/>
              <w:rPr>
                <w:rFonts w:ascii="Myriad Pro" w:hAnsi="Myriad Pro"/>
                <w:b/>
                <w:color w:val="FFFFFF" w:themeColor="background1"/>
                <w:sz w:val="20"/>
                <w:szCs w:val="20"/>
              </w:rPr>
            </w:pPr>
            <w:r w:rsidRPr="005D1119">
              <w:rPr>
                <w:rFonts w:ascii="Myriad Pro" w:hAnsi="Myriad Pro"/>
                <w:b/>
                <w:color w:val="FFFFFF" w:themeColor="background1"/>
                <w:sz w:val="20"/>
                <w:szCs w:val="20"/>
              </w:rPr>
              <w:t>2018г.</w:t>
            </w:r>
          </w:p>
        </w:tc>
        <w:tc>
          <w:tcPr>
            <w:tcW w:w="1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5525F70" w14:textId="77777777" w:rsidR="005D1119" w:rsidRPr="005D1119" w:rsidRDefault="005D1119" w:rsidP="005D1119">
            <w:pPr>
              <w:contextualSpacing/>
              <w:jc w:val="center"/>
              <w:rPr>
                <w:rFonts w:ascii="Myriad Pro" w:hAnsi="Myriad Pro"/>
                <w:b/>
                <w:color w:val="FFFFFF" w:themeColor="background1"/>
                <w:sz w:val="20"/>
                <w:szCs w:val="20"/>
              </w:rPr>
            </w:pPr>
            <w:r w:rsidRPr="005D1119">
              <w:rPr>
                <w:rFonts w:ascii="Myriad Pro" w:hAnsi="Myriad Pro"/>
                <w:b/>
                <w:color w:val="FFFFFF" w:themeColor="background1"/>
                <w:sz w:val="20"/>
                <w:szCs w:val="20"/>
              </w:rPr>
              <w:t>2017г.</w:t>
            </w:r>
          </w:p>
        </w:tc>
        <w:tc>
          <w:tcPr>
            <w:tcW w:w="13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42432DE" w14:textId="77777777" w:rsidR="005D1119" w:rsidRPr="005D1119" w:rsidRDefault="005D1119" w:rsidP="005D1119">
            <w:pPr>
              <w:contextualSpacing/>
              <w:jc w:val="center"/>
              <w:rPr>
                <w:rFonts w:ascii="Myriad Pro" w:hAnsi="Myriad Pro"/>
                <w:b/>
                <w:color w:val="FFFFFF" w:themeColor="background1"/>
                <w:sz w:val="20"/>
                <w:szCs w:val="20"/>
              </w:rPr>
            </w:pPr>
            <w:r w:rsidRPr="005D1119">
              <w:rPr>
                <w:rFonts w:ascii="Myriad Pro" w:hAnsi="Myriad Pro"/>
                <w:b/>
                <w:color w:val="FFFFFF" w:themeColor="background1"/>
                <w:sz w:val="20"/>
                <w:szCs w:val="20"/>
              </w:rPr>
              <w:t>2018г.</w:t>
            </w:r>
          </w:p>
        </w:tc>
        <w:tc>
          <w:tcPr>
            <w:tcW w:w="1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BC026B3" w14:textId="77777777" w:rsidR="005D1119" w:rsidRPr="005D1119" w:rsidRDefault="005D1119" w:rsidP="005D1119">
            <w:pPr>
              <w:contextualSpacing/>
              <w:jc w:val="center"/>
              <w:rPr>
                <w:rFonts w:ascii="Myriad Pro" w:hAnsi="Myriad Pro"/>
                <w:b/>
                <w:color w:val="FFFFFF" w:themeColor="background1"/>
                <w:sz w:val="20"/>
                <w:szCs w:val="20"/>
              </w:rPr>
            </w:pPr>
            <w:r w:rsidRPr="005D1119">
              <w:rPr>
                <w:rFonts w:ascii="Myriad Pro" w:hAnsi="Myriad Pro"/>
                <w:b/>
                <w:color w:val="FFFFFF" w:themeColor="background1"/>
                <w:sz w:val="20"/>
                <w:szCs w:val="20"/>
              </w:rPr>
              <w:t>2017г.</w:t>
            </w:r>
          </w:p>
        </w:tc>
      </w:tr>
      <w:tr w:rsidR="005D1119" w:rsidRPr="00C02F6F" w14:paraId="7DF9EE35" w14:textId="77777777" w:rsidTr="001830F6">
        <w:trPr>
          <w:trHeight w:val="459"/>
        </w:trPr>
        <w:tc>
          <w:tcPr>
            <w:tcW w:w="4248" w:type="dxa"/>
            <w:tcBorders>
              <w:top w:val="single" w:sz="4" w:space="0" w:color="FFFFFF" w:themeColor="background1"/>
            </w:tcBorders>
            <w:vAlign w:val="center"/>
            <w:hideMark/>
          </w:tcPr>
          <w:p w14:paraId="55883354" w14:textId="77777777" w:rsidR="005D1119" w:rsidRPr="00C02F6F" w:rsidRDefault="005D1119" w:rsidP="005D1119">
            <w:pPr>
              <w:contextualSpacing/>
              <w:rPr>
                <w:rFonts w:ascii="Myriad Pro" w:hAnsi="Myriad Pro"/>
                <w:sz w:val="20"/>
                <w:szCs w:val="20"/>
              </w:rPr>
            </w:pPr>
            <w:r w:rsidRPr="00C02F6F">
              <w:rPr>
                <w:rFonts w:ascii="Myriad Pro" w:hAnsi="Myriad Pro"/>
                <w:sz w:val="20"/>
                <w:szCs w:val="20"/>
              </w:rPr>
              <w:t>(П1) Наиболее срочные обязательства (краткосрочная кредиторская задолженность)</w:t>
            </w:r>
          </w:p>
        </w:tc>
        <w:tc>
          <w:tcPr>
            <w:tcW w:w="1417" w:type="dxa"/>
            <w:tcBorders>
              <w:top w:val="single" w:sz="4" w:space="0" w:color="FFFFFF" w:themeColor="background1"/>
            </w:tcBorders>
            <w:noWrap/>
            <w:vAlign w:val="center"/>
          </w:tcPr>
          <w:p w14:paraId="65260298" w14:textId="77777777" w:rsidR="005D1119" w:rsidRPr="00C02F6F" w:rsidRDefault="005D1119" w:rsidP="005D1119">
            <w:pPr>
              <w:contextualSpacing/>
              <w:jc w:val="right"/>
              <w:rPr>
                <w:rFonts w:ascii="Myriad Pro" w:hAnsi="Myriad Pro"/>
                <w:sz w:val="20"/>
                <w:szCs w:val="20"/>
              </w:rPr>
            </w:pPr>
            <w:r w:rsidRPr="00C02F6F">
              <w:rPr>
                <w:rFonts w:ascii="Myriad Pro" w:hAnsi="Myriad Pro"/>
                <w:sz w:val="20"/>
                <w:szCs w:val="20"/>
              </w:rPr>
              <w:t>11 738 578</w:t>
            </w:r>
          </w:p>
        </w:tc>
        <w:tc>
          <w:tcPr>
            <w:tcW w:w="1378" w:type="dxa"/>
            <w:tcBorders>
              <w:top w:val="single" w:sz="4" w:space="0" w:color="FFFFFF" w:themeColor="background1"/>
            </w:tcBorders>
            <w:noWrap/>
            <w:vAlign w:val="center"/>
          </w:tcPr>
          <w:p w14:paraId="7E3E5C54" w14:textId="77777777" w:rsidR="005D1119" w:rsidRPr="00C02F6F" w:rsidRDefault="005D1119" w:rsidP="005D1119">
            <w:pPr>
              <w:contextualSpacing/>
              <w:jc w:val="right"/>
              <w:rPr>
                <w:rFonts w:ascii="Myriad Pro" w:hAnsi="Myriad Pro"/>
                <w:sz w:val="20"/>
                <w:szCs w:val="20"/>
              </w:rPr>
            </w:pPr>
            <w:r w:rsidRPr="00C02F6F">
              <w:rPr>
                <w:rFonts w:ascii="Myriad Pro" w:hAnsi="Myriad Pro"/>
                <w:sz w:val="20"/>
                <w:szCs w:val="20"/>
              </w:rPr>
              <w:t>9 300 969</w:t>
            </w:r>
          </w:p>
        </w:tc>
        <w:tc>
          <w:tcPr>
            <w:tcW w:w="1377" w:type="dxa"/>
            <w:tcBorders>
              <w:top w:val="single" w:sz="4" w:space="0" w:color="FFFFFF" w:themeColor="background1"/>
            </w:tcBorders>
            <w:noWrap/>
            <w:vAlign w:val="center"/>
          </w:tcPr>
          <w:p w14:paraId="3968FDEC" w14:textId="77777777" w:rsidR="005D1119" w:rsidRPr="00C02F6F" w:rsidRDefault="005D1119" w:rsidP="005D1119">
            <w:pPr>
              <w:contextualSpacing/>
              <w:jc w:val="right"/>
              <w:rPr>
                <w:rFonts w:ascii="Myriad Pro" w:hAnsi="Myriad Pro"/>
                <w:sz w:val="20"/>
                <w:szCs w:val="20"/>
              </w:rPr>
            </w:pPr>
            <w:r w:rsidRPr="00C02F6F">
              <w:rPr>
                <w:rFonts w:ascii="Myriad Pro" w:hAnsi="Myriad Pro"/>
                <w:sz w:val="20"/>
                <w:szCs w:val="20"/>
              </w:rPr>
              <w:t>14,92%</w:t>
            </w:r>
          </w:p>
        </w:tc>
        <w:tc>
          <w:tcPr>
            <w:tcW w:w="1132" w:type="dxa"/>
            <w:tcBorders>
              <w:top w:val="single" w:sz="4" w:space="0" w:color="FFFFFF" w:themeColor="background1"/>
            </w:tcBorders>
            <w:noWrap/>
            <w:vAlign w:val="center"/>
          </w:tcPr>
          <w:p w14:paraId="0BE226DF" w14:textId="77777777" w:rsidR="005D1119" w:rsidRPr="00C02F6F" w:rsidRDefault="005D1119" w:rsidP="005D1119">
            <w:pPr>
              <w:contextualSpacing/>
              <w:jc w:val="right"/>
              <w:rPr>
                <w:rFonts w:ascii="Myriad Pro" w:hAnsi="Myriad Pro"/>
                <w:sz w:val="20"/>
                <w:szCs w:val="20"/>
              </w:rPr>
            </w:pPr>
            <w:r w:rsidRPr="00C02F6F">
              <w:rPr>
                <w:rFonts w:ascii="Myriad Pro" w:hAnsi="Myriad Pro"/>
                <w:sz w:val="20"/>
                <w:szCs w:val="20"/>
              </w:rPr>
              <w:t>12,72%</w:t>
            </w:r>
          </w:p>
        </w:tc>
      </w:tr>
      <w:tr w:rsidR="005D1119" w:rsidRPr="00C02F6F" w14:paraId="1B1C1B94" w14:textId="77777777" w:rsidTr="001830F6">
        <w:trPr>
          <w:trHeight w:val="412"/>
        </w:trPr>
        <w:tc>
          <w:tcPr>
            <w:tcW w:w="4248" w:type="dxa"/>
            <w:vAlign w:val="center"/>
            <w:hideMark/>
          </w:tcPr>
          <w:p w14:paraId="7834661B" w14:textId="77777777" w:rsidR="005D1119" w:rsidRPr="00C02F6F" w:rsidRDefault="005D1119" w:rsidP="005D1119">
            <w:pPr>
              <w:contextualSpacing/>
              <w:rPr>
                <w:rFonts w:ascii="Myriad Pro" w:hAnsi="Myriad Pro"/>
                <w:sz w:val="20"/>
                <w:szCs w:val="20"/>
              </w:rPr>
            </w:pPr>
            <w:r w:rsidRPr="00C02F6F">
              <w:rPr>
                <w:rFonts w:ascii="Myriad Pro" w:hAnsi="Myriad Pro"/>
                <w:sz w:val="20"/>
                <w:szCs w:val="20"/>
              </w:rPr>
              <w:t>(П2) Среднесрочные обязательства (Краткосрочные пассивы, за исключением кредиторской задолженности)</w:t>
            </w:r>
          </w:p>
        </w:tc>
        <w:tc>
          <w:tcPr>
            <w:tcW w:w="1417" w:type="dxa"/>
            <w:noWrap/>
            <w:vAlign w:val="center"/>
          </w:tcPr>
          <w:p w14:paraId="0D3E0795" w14:textId="77777777" w:rsidR="005D1119" w:rsidRPr="00C02F6F" w:rsidRDefault="005D1119" w:rsidP="005D1119">
            <w:pPr>
              <w:contextualSpacing/>
              <w:jc w:val="right"/>
              <w:rPr>
                <w:rFonts w:ascii="Myriad Pro" w:hAnsi="Myriad Pro"/>
                <w:sz w:val="20"/>
                <w:szCs w:val="20"/>
              </w:rPr>
            </w:pPr>
            <w:r w:rsidRPr="00C02F6F">
              <w:rPr>
                <w:rFonts w:ascii="Myriad Pro" w:hAnsi="Myriad Pro"/>
                <w:sz w:val="20"/>
                <w:szCs w:val="20"/>
              </w:rPr>
              <w:t>13 053 676</w:t>
            </w:r>
          </w:p>
        </w:tc>
        <w:tc>
          <w:tcPr>
            <w:tcW w:w="1378" w:type="dxa"/>
            <w:noWrap/>
            <w:vAlign w:val="center"/>
          </w:tcPr>
          <w:p w14:paraId="1FB596A7" w14:textId="77777777" w:rsidR="005D1119" w:rsidRPr="00C02F6F" w:rsidRDefault="005D1119" w:rsidP="005D1119">
            <w:pPr>
              <w:contextualSpacing/>
              <w:jc w:val="right"/>
              <w:rPr>
                <w:rFonts w:ascii="Myriad Pro" w:hAnsi="Myriad Pro"/>
                <w:sz w:val="20"/>
                <w:szCs w:val="20"/>
              </w:rPr>
            </w:pPr>
            <w:r w:rsidRPr="00C02F6F">
              <w:rPr>
                <w:rFonts w:ascii="Myriad Pro" w:hAnsi="Myriad Pro"/>
                <w:sz w:val="20"/>
                <w:szCs w:val="20"/>
              </w:rPr>
              <w:t>6 340 435</w:t>
            </w:r>
          </w:p>
        </w:tc>
        <w:tc>
          <w:tcPr>
            <w:tcW w:w="1377" w:type="dxa"/>
            <w:noWrap/>
            <w:vAlign w:val="center"/>
          </w:tcPr>
          <w:p w14:paraId="14614F00" w14:textId="77777777" w:rsidR="005D1119" w:rsidRPr="00C02F6F" w:rsidRDefault="005D1119" w:rsidP="005D1119">
            <w:pPr>
              <w:contextualSpacing/>
              <w:jc w:val="right"/>
              <w:rPr>
                <w:rFonts w:ascii="Myriad Pro" w:hAnsi="Myriad Pro"/>
                <w:sz w:val="20"/>
                <w:szCs w:val="20"/>
              </w:rPr>
            </w:pPr>
            <w:r w:rsidRPr="00C02F6F">
              <w:rPr>
                <w:rFonts w:ascii="Myriad Pro" w:hAnsi="Myriad Pro"/>
                <w:sz w:val="20"/>
                <w:szCs w:val="20"/>
              </w:rPr>
              <w:t>16,59%</w:t>
            </w:r>
          </w:p>
        </w:tc>
        <w:tc>
          <w:tcPr>
            <w:tcW w:w="1132" w:type="dxa"/>
            <w:noWrap/>
            <w:vAlign w:val="center"/>
          </w:tcPr>
          <w:p w14:paraId="74206DAA" w14:textId="77777777" w:rsidR="005D1119" w:rsidRPr="00C02F6F" w:rsidRDefault="005D1119" w:rsidP="005D1119">
            <w:pPr>
              <w:contextualSpacing/>
              <w:jc w:val="right"/>
              <w:rPr>
                <w:rFonts w:ascii="Myriad Pro" w:hAnsi="Myriad Pro"/>
                <w:sz w:val="20"/>
                <w:szCs w:val="20"/>
              </w:rPr>
            </w:pPr>
            <w:r w:rsidRPr="00C02F6F">
              <w:rPr>
                <w:rFonts w:ascii="Myriad Pro" w:hAnsi="Myriad Pro"/>
                <w:sz w:val="20"/>
                <w:szCs w:val="20"/>
              </w:rPr>
              <w:t>8,67%</w:t>
            </w:r>
          </w:p>
        </w:tc>
      </w:tr>
      <w:tr w:rsidR="005D1119" w:rsidRPr="00C02F6F" w14:paraId="4C4EB3EC" w14:textId="77777777" w:rsidTr="001830F6">
        <w:trPr>
          <w:trHeight w:val="401"/>
        </w:trPr>
        <w:tc>
          <w:tcPr>
            <w:tcW w:w="4248" w:type="dxa"/>
            <w:vAlign w:val="center"/>
            <w:hideMark/>
          </w:tcPr>
          <w:p w14:paraId="205ACA52" w14:textId="77777777" w:rsidR="005D1119" w:rsidRPr="00C02F6F" w:rsidRDefault="005D1119" w:rsidP="005D1119">
            <w:pPr>
              <w:contextualSpacing/>
              <w:rPr>
                <w:rFonts w:ascii="Myriad Pro" w:hAnsi="Myriad Pro"/>
                <w:sz w:val="20"/>
                <w:szCs w:val="20"/>
              </w:rPr>
            </w:pPr>
            <w:r w:rsidRPr="00C02F6F">
              <w:rPr>
                <w:rFonts w:ascii="Myriad Pro" w:hAnsi="Myriad Pro"/>
                <w:sz w:val="20"/>
                <w:szCs w:val="20"/>
              </w:rPr>
              <w:t>(П3)</w:t>
            </w:r>
            <w:r>
              <w:rPr>
                <w:rFonts w:ascii="Myriad Pro" w:hAnsi="Myriad Pro"/>
                <w:sz w:val="20"/>
                <w:szCs w:val="20"/>
              </w:rPr>
              <w:t xml:space="preserve"> </w:t>
            </w:r>
            <w:r w:rsidRPr="00C02F6F">
              <w:rPr>
                <w:rFonts w:ascii="Myriad Pro" w:hAnsi="Myriad Pro"/>
                <w:sz w:val="20"/>
                <w:szCs w:val="20"/>
              </w:rPr>
              <w:t xml:space="preserve">Долгосрочные пассивы </w:t>
            </w:r>
          </w:p>
          <w:p w14:paraId="56105F30" w14:textId="77777777" w:rsidR="005D1119" w:rsidRPr="00C02F6F" w:rsidRDefault="005D1119" w:rsidP="005D1119">
            <w:pPr>
              <w:contextualSpacing/>
              <w:rPr>
                <w:rFonts w:ascii="Myriad Pro" w:hAnsi="Myriad Pro"/>
                <w:sz w:val="20"/>
                <w:szCs w:val="20"/>
              </w:rPr>
            </w:pPr>
            <w:r w:rsidRPr="00C02F6F">
              <w:rPr>
                <w:rFonts w:ascii="Myriad Pro" w:hAnsi="Myriad Pro"/>
                <w:sz w:val="20"/>
                <w:szCs w:val="20"/>
              </w:rPr>
              <w:t xml:space="preserve">(долгосрочные обязательства) </w:t>
            </w:r>
          </w:p>
        </w:tc>
        <w:tc>
          <w:tcPr>
            <w:tcW w:w="1417" w:type="dxa"/>
            <w:noWrap/>
            <w:vAlign w:val="center"/>
          </w:tcPr>
          <w:p w14:paraId="4D20A581" w14:textId="77777777" w:rsidR="005D1119" w:rsidRPr="00C02F6F" w:rsidRDefault="005D1119" w:rsidP="005D1119">
            <w:pPr>
              <w:contextualSpacing/>
              <w:jc w:val="right"/>
              <w:rPr>
                <w:rFonts w:ascii="Myriad Pro" w:hAnsi="Myriad Pro"/>
                <w:sz w:val="20"/>
                <w:szCs w:val="20"/>
              </w:rPr>
            </w:pPr>
            <w:r w:rsidRPr="00C02F6F">
              <w:rPr>
                <w:rFonts w:ascii="Myriad Pro" w:hAnsi="Myriad Pro"/>
                <w:sz w:val="20"/>
                <w:szCs w:val="20"/>
              </w:rPr>
              <w:t>24 692 783</w:t>
            </w:r>
          </w:p>
        </w:tc>
        <w:tc>
          <w:tcPr>
            <w:tcW w:w="1378" w:type="dxa"/>
            <w:noWrap/>
            <w:vAlign w:val="center"/>
          </w:tcPr>
          <w:p w14:paraId="787A235F" w14:textId="77777777" w:rsidR="005D1119" w:rsidRPr="00C02F6F" w:rsidRDefault="005D1119" w:rsidP="005D1119">
            <w:pPr>
              <w:contextualSpacing/>
              <w:jc w:val="right"/>
              <w:rPr>
                <w:rFonts w:ascii="Myriad Pro" w:hAnsi="Myriad Pro"/>
                <w:sz w:val="20"/>
                <w:szCs w:val="20"/>
              </w:rPr>
            </w:pPr>
            <w:r w:rsidRPr="00C02F6F">
              <w:rPr>
                <w:rFonts w:ascii="Myriad Pro" w:hAnsi="Myriad Pro"/>
                <w:sz w:val="20"/>
                <w:szCs w:val="20"/>
              </w:rPr>
              <w:t>28 781 553</w:t>
            </w:r>
          </w:p>
        </w:tc>
        <w:tc>
          <w:tcPr>
            <w:tcW w:w="1377" w:type="dxa"/>
            <w:noWrap/>
            <w:vAlign w:val="center"/>
          </w:tcPr>
          <w:p w14:paraId="00ABE7BB" w14:textId="77777777" w:rsidR="005D1119" w:rsidRPr="00C02F6F" w:rsidRDefault="005D1119" w:rsidP="005D1119">
            <w:pPr>
              <w:contextualSpacing/>
              <w:jc w:val="right"/>
              <w:rPr>
                <w:rFonts w:ascii="Myriad Pro" w:hAnsi="Myriad Pro"/>
                <w:sz w:val="20"/>
                <w:szCs w:val="20"/>
              </w:rPr>
            </w:pPr>
            <w:r w:rsidRPr="00C02F6F">
              <w:rPr>
                <w:rFonts w:ascii="Myriad Pro" w:hAnsi="Myriad Pro"/>
                <w:sz w:val="20"/>
                <w:szCs w:val="20"/>
              </w:rPr>
              <w:t>31,38%</w:t>
            </w:r>
          </w:p>
        </w:tc>
        <w:tc>
          <w:tcPr>
            <w:tcW w:w="1132" w:type="dxa"/>
            <w:noWrap/>
            <w:vAlign w:val="center"/>
          </w:tcPr>
          <w:p w14:paraId="5DE599EB" w14:textId="77777777" w:rsidR="005D1119" w:rsidRPr="00C02F6F" w:rsidRDefault="005D1119" w:rsidP="005D1119">
            <w:pPr>
              <w:contextualSpacing/>
              <w:jc w:val="right"/>
              <w:rPr>
                <w:rFonts w:ascii="Myriad Pro" w:hAnsi="Myriad Pro"/>
                <w:sz w:val="20"/>
                <w:szCs w:val="20"/>
              </w:rPr>
            </w:pPr>
            <w:r w:rsidRPr="00C02F6F">
              <w:rPr>
                <w:rFonts w:ascii="Myriad Pro" w:hAnsi="Myriad Pro"/>
                <w:sz w:val="20"/>
                <w:szCs w:val="20"/>
              </w:rPr>
              <w:t>39,35%</w:t>
            </w:r>
          </w:p>
        </w:tc>
      </w:tr>
      <w:tr w:rsidR="005D1119" w:rsidRPr="00C02F6F" w14:paraId="4ECE1CA5" w14:textId="77777777" w:rsidTr="001830F6">
        <w:trPr>
          <w:trHeight w:val="413"/>
        </w:trPr>
        <w:tc>
          <w:tcPr>
            <w:tcW w:w="4248" w:type="dxa"/>
            <w:vAlign w:val="center"/>
            <w:hideMark/>
          </w:tcPr>
          <w:p w14:paraId="02594B17" w14:textId="77777777" w:rsidR="005D1119" w:rsidRPr="00C02F6F" w:rsidRDefault="005D1119" w:rsidP="005D1119">
            <w:pPr>
              <w:contextualSpacing/>
              <w:rPr>
                <w:rFonts w:ascii="Myriad Pro" w:hAnsi="Myriad Pro"/>
                <w:sz w:val="20"/>
                <w:szCs w:val="20"/>
              </w:rPr>
            </w:pPr>
            <w:r w:rsidRPr="00C02F6F">
              <w:rPr>
                <w:rFonts w:ascii="Myriad Pro" w:hAnsi="Myriad Pro"/>
                <w:sz w:val="20"/>
                <w:szCs w:val="20"/>
              </w:rPr>
              <w:t>(П4)</w:t>
            </w:r>
            <w:r>
              <w:rPr>
                <w:rFonts w:ascii="Myriad Pro" w:hAnsi="Myriad Pro"/>
                <w:sz w:val="20"/>
                <w:szCs w:val="20"/>
              </w:rPr>
              <w:t xml:space="preserve"> </w:t>
            </w:r>
            <w:r w:rsidRPr="00C02F6F">
              <w:rPr>
                <w:rFonts w:ascii="Myriad Pro" w:hAnsi="Myriad Pro"/>
                <w:sz w:val="20"/>
                <w:szCs w:val="20"/>
              </w:rPr>
              <w:t xml:space="preserve">Постоянные пассивы </w:t>
            </w:r>
          </w:p>
          <w:p w14:paraId="36A2697A" w14:textId="77777777" w:rsidR="005D1119" w:rsidRPr="00C02F6F" w:rsidRDefault="005D1119" w:rsidP="005D1119">
            <w:pPr>
              <w:contextualSpacing/>
              <w:rPr>
                <w:rFonts w:ascii="Myriad Pro" w:hAnsi="Myriad Pro"/>
                <w:sz w:val="20"/>
                <w:szCs w:val="20"/>
              </w:rPr>
            </w:pPr>
            <w:r w:rsidRPr="00C02F6F">
              <w:rPr>
                <w:rFonts w:ascii="Myriad Pro" w:hAnsi="Myriad Pro"/>
                <w:sz w:val="20"/>
                <w:szCs w:val="20"/>
              </w:rPr>
              <w:t>(собственный капитал)</w:t>
            </w:r>
          </w:p>
        </w:tc>
        <w:tc>
          <w:tcPr>
            <w:tcW w:w="1417" w:type="dxa"/>
            <w:noWrap/>
            <w:vAlign w:val="center"/>
          </w:tcPr>
          <w:p w14:paraId="0FB5490A" w14:textId="77777777" w:rsidR="005D1119" w:rsidRPr="00C02F6F" w:rsidRDefault="005D1119" w:rsidP="005D1119">
            <w:pPr>
              <w:contextualSpacing/>
              <w:jc w:val="right"/>
              <w:rPr>
                <w:rFonts w:ascii="Myriad Pro" w:hAnsi="Myriad Pro"/>
                <w:sz w:val="20"/>
                <w:szCs w:val="20"/>
              </w:rPr>
            </w:pPr>
            <w:r w:rsidRPr="00C02F6F">
              <w:rPr>
                <w:rFonts w:ascii="Myriad Pro" w:hAnsi="Myriad Pro"/>
                <w:sz w:val="20"/>
                <w:szCs w:val="20"/>
              </w:rPr>
              <w:t>29 193 370</w:t>
            </w:r>
          </w:p>
        </w:tc>
        <w:tc>
          <w:tcPr>
            <w:tcW w:w="1378" w:type="dxa"/>
            <w:noWrap/>
            <w:vAlign w:val="center"/>
          </w:tcPr>
          <w:p w14:paraId="38BFB556" w14:textId="77777777" w:rsidR="005D1119" w:rsidRPr="00C02F6F" w:rsidRDefault="005D1119" w:rsidP="005D1119">
            <w:pPr>
              <w:contextualSpacing/>
              <w:jc w:val="right"/>
              <w:rPr>
                <w:rFonts w:ascii="Myriad Pro" w:hAnsi="Myriad Pro"/>
                <w:sz w:val="20"/>
                <w:szCs w:val="20"/>
              </w:rPr>
            </w:pPr>
            <w:r w:rsidRPr="00C02F6F">
              <w:rPr>
                <w:rFonts w:ascii="Myriad Pro" w:hAnsi="Myriad Pro"/>
                <w:sz w:val="20"/>
                <w:szCs w:val="20"/>
              </w:rPr>
              <w:t>28 714 209</w:t>
            </w:r>
          </w:p>
        </w:tc>
        <w:tc>
          <w:tcPr>
            <w:tcW w:w="1377" w:type="dxa"/>
            <w:noWrap/>
            <w:vAlign w:val="center"/>
          </w:tcPr>
          <w:p w14:paraId="2D9C80A1" w14:textId="77777777" w:rsidR="005D1119" w:rsidRPr="00C02F6F" w:rsidRDefault="005D1119" w:rsidP="005D1119">
            <w:pPr>
              <w:contextualSpacing/>
              <w:jc w:val="right"/>
              <w:rPr>
                <w:rFonts w:ascii="Myriad Pro" w:hAnsi="Myriad Pro"/>
                <w:sz w:val="20"/>
                <w:szCs w:val="20"/>
              </w:rPr>
            </w:pPr>
            <w:r w:rsidRPr="00C02F6F">
              <w:rPr>
                <w:rFonts w:ascii="Myriad Pro" w:hAnsi="Myriad Pro"/>
                <w:sz w:val="20"/>
                <w:szCs w:val="20"/>
              </w:rPr>
              <w:t>37,10%</w:t>
            </w:r>
          </w:p>
        </w:tc>
        <w:tc>
          <w:tcPr>
            <w:tcW w:w="1132" w:type="dxa"/>
            <w:noWrap/>
            <w:vAlign w:val="center"/>
          </w:tcPr>
          <w:p w14:paraId="67FF78E7" w14:textId="77777777" w:rsidR="005D1119" w:rsidRPr="00C02F6F" w:rsidRDefault="005D1119" w:rsidP="005D1119">
            <w:pPr>
              <w:contextualSpacing/>
              <w:jc w:val="right"/>
              <w:rPr>
                <w:rFonts w:ascii="Myriad Pro" w:hAnsi="Myriad Pro"/>
                <w:sz w:val="20"/>
                <w:szCs w:val="20"/>
              </w:rPr>
            </w:pPr>
            <w:r w:rsidRPr="00C02F6F">
              <w:rPr>
                <w:rFonts w:ascii="Myriad Pro" w:hAnsi="Myriad Pro"/>
                <w:sz w:val="20"/>
                <w:szCs w:val="20"/>
              </w:rPr>
              <w:t>39,26%</w:t>
            </w:r>
          </w:p>
        </w:tc>
      </w:tr>
      <w:tr w:rsidR="005D1119" w:rsidRPr="00C02F6F" w14:paraId="447B4CC2" w14:textId="77777777" w:rsidTr="001830F6">
        <w:trPr>
          <w:trHeight w:val="330"/>
        </w:trPr>
        <w:tc>
          <w:tcPr>
            <w:tcW w:w="4248" w:type="dxa"/>
            <w:vAlign w:val="center"/>
            <w:hideMark/>
          </w:tcPr>
          <w:p w14:paraId="542DC0E7" w14:textId="77777777" w:rsidR="005D1119" w:rsidRPr="00C02F6F" w:rsidRDefault="005D1119" w:rsidP="005D1119">
            <w:pPr>
              <w:contextualSpacing/>
              <w:rPr>
                <w:rFonts w:ascii="Myriad Pro" w:hAnsi="Myriad Pro"/>
                <w:b/>
                <w:bCs/>
                <w:sz w:val="20"/>
                <w:szCs w:val="20"/>
              </w:rPr>
            </w:pPr>
            <w:r w:rsidRPr="00C02F6F">
              <w:rPr>
                <w:rFonts w:ascii="Myriad Pro" w:hAnsi="Myriad Pro"/>
                <w:b/>
                <w:bCs/>
                <w:sz w:val="20"/>
                <w:szCs w:val="20"/>
              </w:rPr>
              <w:t>Итого пассивы (ВП)</w:t>
            </w:r>
          </w:p>
        </w:tc>
        <w:tc>
          <w:tcPr>
            <w:tcW w:w="1417" w:type="dxa"/>
            <w:noWrap/>
            <w:vAlign w:val="center"/>
          </w:tcPr>
          <w:p w14:paraId="7A4E4B63" w14:textId="77777777" w:rsidR="005D1119" w:rsidRPr="00C02F6F" w:rsidRDefault="005D1119" w:rsidP="005D1119">
            <w:pPr>
              <w:contextualSpacing/>
              <w:jc w:val="right"/>
              <w:rPr>
                <w:rFonts w:ascii="Myriad Pro" w:hAnsi="Myriad Pro"/>
                <w:b/>
                <w:bCs/>
                <w:sz w:val="20"/>
                <w:szCs w:val="20"/>
              </w:rPr>
            </w:pPr>
            <w:r w:rsidRPr="00C02F6F">
              <w:rPr>
                <w:rFonts w:ascii="Myriad Pro" w:hAnsi="Myriad Pro"/>
                <w:b/>
                <w:bCs/>
                <w:sz w:val="20"/>
                <w:szCs w:val="20"/>
              </w:rPr>
              <w:t>78 678 407</w:t>
            </w:r>
          </w:p>
        </w:tc>
        <w:tc>
          <w:tcPr>
            <w:tcW w:w="1378" w:type="dxa"/>
            <w:noWrap/>
            <w:vAlign w:val="center"/>
          </w:tcPr>
          <w:p w14:paraId="28AEFD44" w14:textId="77777777" w:rsidR="005D1119" w:rsidRPr="00C02F6F" w:rsidRDefault="005D1119" w:rsidP="005D1119">
            <w:pPr>
              <w:contextualSpacing/>
              <w:jc w:val="right"/>
              <w:rPr>
                <w:rFonts w:ascii="Myriad Pro" w:hAnsi="Myriad Pro"/>
                <w:b/>
                <w:bCs/>
                <w:sz w:val="20"/>
                <w:szCs w:val="20"/>
              </w:rPr>
            </w:pPr>
            <w:r w:rsidRPr="00C02F6F">
              <w:rPr>
                <w:rFonts w:ascii="Myriad Pro" w:hAnsi="Myriad Pro"/>
                <w:b/>
                <w:bCs/>
                <w:sz w:val="20"/>
                <w:szCs w:val="20"/>
              </w:rPr>
              <w:t>73 137 166</w:t>
            </w:r>
          </w:p>
        </w:tc>
        <w:tc>
          <w:tcPr>
            <w:tcW w:w="1377" w:type="dxa"/>
            <w:noWrap/>
            <w:vAlign w:val="center"/>
          </w:tcPr>
          <w:p w14:paraId="5C36ED8C" w14:textId="77777777" w:rsidR="005D1119" w:rsidRPr="00C02F6F" w:rsidRDefault="005D1119" w:rsidP="005D1119">
            <w:pPr>
              <w:contextualSpacing/>
              <w:jc w:val="right"/>
              <w:rPr>
                <w:rFonts w:ascii="Myriad Pro" w:hAnsi="Myriad Pro"/>
                <w:b/>
                <w:bCs/>
                <w:sz w:val="20"/>
                <w:szCs w:val="20"/>
              </w:rPr>
            </w:pPr>
            <w:r w:rsidRPr="00C02F6F">
              <w:rPr>
                <w:rFonts w:ascii="Myriad Pro" w:hAnsi="Myriad Pro"/>
                <w:b/>
                <w:bCs/>
                <w:sz w:val="20"/>
                <w:szCs w:val="20"/>
              </w:rPr>
              <w:t>100%</w:t>
            </w:r>
          </w:p>
        </w:tc>
        <w:tc>
          <w:tcPr>
            <w:tcW w:w="1132" w:type="dxa"/>
            <w:noWrap/>
            <w:vAlign w:val="center"/>
          </w:tcPr>
          <w:p w14:paraId="4243F784" w14:textId="77777777" w:rsidR="005D1119" w:rsidRPr="00C02F6F" w:rsidRDefault="005D1119" w:rsidP="005D1119">
            <w:pPr>
              <w:contextualSpacing/>
              <w:jc w:val="right"/>
              <w:rPr>
                <w:rFonts w:ascii="Myriad Pro" w:hAnsi="Myriad Pro"/>
                <w:b/>
                <w:bCs/>
                <w:sz w:val="20"/>
                <w:szCs w:val="20"/>
              </w:rPr>
            </w:pPr>
            <w:r w:rsidRPr="00C02F6F">
              <w:rPr>
                <w:rFonts w:ascii="Myriad Pro" w:hAnsi="Myriad Pro"/>
                <w:b/>
                <w:bCs/>
                <w:sz w:val="20"/>
                <w:szCs w:val="20"/>
              </w:rPr>
              <w:t>100%</w:t>
            </w:r>
          </w:p>
        </w:tc>
      </w:tr>
    </w:tbl>
    <w:p w14:paraId="493C8518" w14:textId="77777777" w:rsidR="00447583" w:rsidRPr="001830F6" w:rsidRDefault="00447583" w:rsidP="007D3386">
      <w:pPr>
        <w:spacing w:line="360" w:lineRule="auto"/>
        <w:ind w:firstLine="567"/>
        <w:contextualSpacing/>
        <w:rPr>
          <w:rFonts w:ascii="Myriad Pro" w:hAnsi="Myriad Pro"/>
          <w:i/>
          <w:iCs/>
          <w:color w:val="4F6228"/>
          <w:sz w:val="16"/>
          <w:szCs w:val="16"/>
        </w:rPr>
      </w:pPr>
    </w:p>
    <w:p w14:paraId="31CAC2A9" w14:textId="77777777" w:rsidR="005D1119" w:rsidRPr="00F124D3" w:rsidRDefault="005D1119" w:rsidP="007D3386">
      <w:pPr>
        <w:spacing w:line="360" w:lineRule="auto"/>
        <w:ind w:firstLine="567"/>
        <w:contextualSpacing/>
        <w:rPr>
          <w:rFonts w:ascii="Myriad Pro" w:hAnsi="Myriad Pro"/>
          <w:i/>
          <w:iCs/>
          <w:color w:val="4F6228"/>
          <w:sz w:val="26"/>
          <w:szCs w:val="26"/>
        </w:rPr>
      </w:pPr>
      <w:r w:rsidRPr="00F124D3">
        <w:rPr>
          <w:rFonts w:ascii="Myriad Pro" w:hAnsi="Myriad Pro"/>
          <w:i/>
          <w:iCs/>
          <w:color w:val="4F6228"/>
          <w:sz w:val="26"/>
          <w:szCs w:val="26"/>
        </w:rPr>
        <w:t>Проверка выполнения правил ликвидности баланса</w:t>
      </w:r>
    </w:p>
    <w:tbl>
      <w:tblPr>
        <w:tblW w:w="6981" w:type="dxa"/>
        <w:jc w:val="center"/>
        <w:tblLook w:val="00A0" w:firstRow="1" w:lastRow="0" w:firstColumn="1" w:lastColumn="0" w:noHBand="0" w:noVBand="0"/>
      </w:tblPr>
      <w:tblGrid>
        <w:gridCol w:w="2403"/>
        <w:gridCol w:w="2289"/>
        <w:gridCol w:w="2289"/>
      </w:tblGrid>
      <w:tr w:rsidR="005D1119" w:rsidRPr="005A2E5F" w14:paraId="2D626704" w14:textId="77777777" w:rsidTr="005D1119">
        <w:trPr>
          <w:trHeight w:val="660"/>
          <w:jc w:val="center"/>
        </w:trPr>
        <w:tc>
          <w:tcPr>
            <w:tcW w:w="24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9A982C" w14:textId="77777777" w:rsidR="005D1119" w:rsidRPr="005A2E5F" w:rsidRDefault="005D1119" w:rsidP="005D1119">
            <w:pPr>
              <w:jc w:val="center"/>
              <w:rPr>
                <w:rFonts w:ascii="Myriad Pro" w:hAnsi="Myriad Pro"/>
                <w:b/>
                <w:color w:val="FFFFFF" w:themeColor="background1"/>
              </w:rPr>
            </w:pPr>
            <w:r w:rsidRPr="005A2E5F">
              <w:rPr>
                <w:rFonts w:ascii="Myriad Pro" w:hAnsi="Myriad Pro"/>
                <w:b/>
                <w:color w:val="FFFFFF" w:themeColor="background1"/>
              </w:rPr>
              <w:t>Условие</w:t>
            </w:r>
          </w:p>
        </w:tc>
        <w:tc>
          <w:tcPr>
            <w:tcW w:w="22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7CCB477" w14:textId="77777777" w:rsidR="005D1119" w:rsidRPr="005A2E5F" w:rsidRDefault="005D1119" w:rsidP="005D1119">
            <w:pPr>
              <w:jc w:val="center"/>
              <w:rPr>
                <w:rFonts w:ascii="Myriad Pro" w:hAnsi="Myriad Pro"/>
                <w:b/>
                <w:color w:val="FFFFFF" w:themeColor="background1"/>
              </w:rPr>
            </w:pPr>
            <w:r w:rsidRPr="005A2E5F">
              <w:rPr>
                <w:rFonts w:ascii="Myriad Pro" w:hAnsi="Myriad Pro"/>
                <w:b/>
                <w:color w:val="FFFFFF" w:themeColor="background1"/>
              </w:rPr>
              <w:t>2018г.</w:t>
            </w:r>
          </w:p>
        </w:tc>
        <w:tc>
          <w:tcPr>
            <w:tcW w:w="22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3402F5" w14:textId="77777777" w:rsidR="005D1119" w:rsidRPr="005A2E5F" w:rsidRDefault="005D1119" w:rsidP="005D1119">
            <w:pPr>
              <w:jc w:val="center"/>
              <w:rPr>
                <w:rFonts w:ascii="Myriad Pro" w:hAnsi="Myriad Pro"/>
                <w:b/>
                <w:color w:val="FFFFFF" w:themeColor="background1"/>
              </w:rPr>
            </w:pPr>
            <w:r w:rsidRPr="005A2E5F">
              <w:rPr>
                <w:rFonts w:ascii="Myriad Pro" w:hAnsi="Myriad Pro"/>
                <w:b/>
                <w:color w:val="FFFFFF" w:themeColor="background1"/>
              </w:rPr>
              <w:t>2017г.</w:t>
            </w:r>
          </w:p>
        </w:tc>
      </w:tr>
      <w:tr w:rsidR="005D1119" w:rsidRPr="005A2E5F" w14:paraId="0038F3FE" w14:textId="77777777" w:rsidTr="005D1119">
        <w:trPr>
          <w:trHeight w:val="315"/>
          <w:jc w:val="center"/>
        </w:trPr>
        <w:tc>
          <w:tcPr>
            <w:tcW w:w="2403" w:type="dxa"/>
            <w:tcBorders>
              <w:top w:val="single" w:sz="4" w:space="0" w:color="FFFFFF" w:themeColor="background1"/>
              <w:left w:val="single" w:sz="4" w:space="0" w:color="auto"/>
              <w:bottom w:val="single" w:sz="4" w:space="0" w:color="auto"/>
              <w:right w:val="single" w:sz="4" w:space="0" w:color="auto"/>
            </w:tcBorders>
            <w:shd w:val="clear" w:color="auto" w:fill="FFFFFF"/>
            <w:vAlign w:val="center"/>
            <w:hideMark/>
          </w:tcPr>
          <w:p w14:paraId="3316E197" w14:textId="77777777" w:rsidR="005D1119" w:rsidRPr="005A2E5F" w:rsidRDefault="005D1119" w:rsidP="005D1119">
            <w:pPr>
              <w:jc w:val="center"/>
              <w:rPr>
                <w:rFonts w:ascii="Myriad Pro" w:hAnsi="Myriad Pro"/>
              </w:rPr>
            </w:pPr>
            <w:r w:rsidRPr="005A2E5F">
              <w:rPr>
                <w:rFonts w:ascii="Myriad Pro" w:hAnsi="Myriad Pro"/>
              </w:rPr>
              <w:t>Условие А1=&gt;П1</w:t>
            </w:r>
          </w:p>
        </w:tc>
        <w:tc>
          <w:tcPr>
            <w:tcW w:w="2289" w:type="dxa"/>
            <w:tcBorders>
              <w:top w:val="single" w:sz="4" w:space="0" w:color="FFFFFF" w:themeColor="background1"/>
              <w:left w:val="single" w:sz="4" w:space="0" w:color="auto"/>
              <w:bottom w:val="single" w:sz="4" w:space="0" w:color="auto"/>
              <w:right w:val="single" w:sz="4" w:space="0" w:color="auto"/>
            </w:tcBorders>
            <w:shd w:val="clear" w:color="auto" w:fill="FFFFFF"/>
            <w:vAlign w:val="center"/>
            <w:hideMark/>
          </w:tcPr>
          <w:p w14:paraId="0FD92F3B" w14:textId="77777777" w:rsidR="005D1119" w:rsidRPr="005A2E5F" w:rsidRDefault="005D1119" w:rsidP="005D1119">
            <w:pPr>
              <w:jc w:val="center"/>
              <w:rPr>
                <w:rFonts w:ascii="Myriad Pro" w:hAnsi="Myriad Pro"/>
              </w:rPr>
            </w:pPr>
            <w:r w:rsidRPr="005A2E5F">
              <w:rPr>
                <w:rFonts w:ascii="Myriad Pro" w:hAnsi="Myriad Pro"/>
              </w:rPr>
              <w:t>Не выполняется</w:t>
            </w:r>
          </w:p>
        </w:tc>
        <w:tc>
          <w:tcPr>
            <w:tcW w:w="2289" w:type="dxa"/>
            <w:tcBorders>
              <w:top w:val="single" w:sz="4" w:space="0" w:color="FFFFFF" w:themeColor="background1"/>
              <w:left w:val="single" w:sz="4" w:space="0" w:color="auto"/>
              <w:bottom w:val="single" w:sz="4" w:space="0" w:color="auto"/>
              <w:right w:val="single" w:sz="4" w:space="0" w:color="auto"/>
            </w:tcBorders>
            <w:shd w:val="clear" w:color="auto" w:fill="FFFFFF"/>
            <w:vAlign w:val="center"/>
            <w:hideMark/>
          </w:tcPr>
          <w:p w14:paraId="19F5A7F4" w14:textId="77777777" w:rsidR="005D1119" w:rsidRPr="005A2E5F" w:rsidRDefault="005D1119" w:rsidP="005D1119">
            <w:pPr>
              <w:jc w:val="center"/>
              <w:rPr>
                <w:rFonts w:ascii="Myriad Pro" w:hAnsi="Myriad Pro"/>
              </w:rPr>
            </w:pPr>
            <w:r w:rsidRPr="005A2E5F">
              <w:rPr>
                <w:rFonts w:ascii="Myriad Pro" w:hAnsi="Myriad Pro"/>
              </w:rPr>
              <w:t>Не выполняется</w:t>
            </w:r>
          </w:p>
        </w:tc>
      </w:tr>
      <w:tr w:rsidR="005D1119" w:rsidRPr="005A2E5F" w14:paraId="2AC32E59" w14:textId="77777777" w:rsidTr="005D1119">
        <w:trPr>
          <w:trHeight w:val="300"/>
          <w:jc w:val="center"/>
        </w:trPr>
        <w:tc>
          <w:tcPr>
            <w:tcW w:w="240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3F4FB2B" w14:textId="77777777" w:rsidR="005D1119" w:rsidRPr="005A2E5F" w:rsidRDefault="005D1119" w:rsidP="005D1119">
            <w:pPr>
              <w:jc w:val="center"/>
              <w:rPr>
                <w:rFonts w:ascii="Myriad Pro" w:hAnsi="Myriad Pro"/>
              </w:rPr>
            </w:pPr>
            <w:r w:rsidRPr="005A2E5F">
              <w:rPr>
                <w:rFonts w:ascii="Myriad Pro" w:hAnsi="Myriad Pro"/>
              </w:rPr>
              <w:t>Условие А2=&gt;П2</w:t>
            </w:r>
          </w:p>
        </w:tc>
        <w:tc>
          <w:tcPr>
            <w:tcW w:w="228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545454" w14:textId="77777777" w:rsidR="005D1119" w:rsidRPr="005A2E5F" w:rsidRDefault="005D1119" w:rsidP="005D1119">
            <w:pPr>
              <w:jc w:val="center"/>
              <w:rPr>
                <w:rFonts w:ascii="Myriad Pro" w:hAnsi="Myriad Pro"/>
              </w:rPr>
            </w:pPr>
            <w:r w:rsidRPr="005A2E5F">
              <w:rPr>
                <w:rFonts w:ascii="Myriad Pro" w:hAnsi="Myriad Pro"/>
              </w:rPr>
              <w:t>Выполняется</w:t>
            </w:r>
          </w:p>
        </w:tc>
        <w:tc>
          <w:tcPr>
            <w:tcW w:w="228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633C2C1" w14:textId="77777777" w:rsidR="005D1119" w:rsidRPr="005A2E5F" w:rsidRDefault="005D1119" w:rsidP="005D1119">
            <w:pPr>
              <w:jc w:val="center"/>
              <w:rPr>
                <w:rFonts w:ascii="Myriad Pro" w:hAnsi="Myriad Pro"/>
              </w:rPr>
            </w:pPr>
            <w:r w:rsidRPr="005A2E5F">
              <w:rPr>
                <w:rFonts w:ascii="Myriad Pro" w:hAnsi="Myriad Pro"/>
              </w:rPr>
              <w:t>Выполняется</w:t>
            </w:r>
          </w:p>
        </w:tc>
      </w:tr>
      <w:tr w:rsidR="005D1119" w:rsidRPr="005A2E5F" w14:paraId="5B50FD30" w14:textId="77777777" w:rsidTr="005D1119">
        <w:trPr>
          <w:trHeight w:val="300"/>
          <w:jc w:val="center"/>
        </w:trPr>
        <w:tc>
          <w:tcPr>
            <w:tcW w:w="240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CD5C3B5" w14:textId="77777777" w:rsidR="005D1119" w:rsidRPr="005A2E5F" w:rsidRDefault="005D1119" w:rsidP="005D1119">
            <w:pPr>
              <w:jc w:val="center"/>
              <w:rPr>
                <w:rFonts w:ascii="Myriad Pro" w:hAnsi="Myriad Pro"/>
              </w:rPr>
            </w:pPr>
            <w:r w:rsidRPr="005A2E5F">
              <w:rPr>
                <w:rFonts w:ascii="Myriad Pro" w:hAnsi="Myriad Pro"/>
              </w:rPr>
              <w:t>Условие А3=&gt;П3</w:t>
            </w:r>
          </w:p>
        </w:tc>
        <w:tc>
          <w:tcPr>
            <w:tcW w:w="2289" w:type="dxa"/>
            <w:tcBorders>
              <w:top w:val="single" w:sz="4" w:space="0" w:color="auto"/>
              <w:left w:val="single" w:sz="4" w:space="0" w:color="auto"/>
              <w:bottom w:val="single" w:sz="4" w:space="0" w:color="auto"/>
              <w:right w:val="single" w:sz="4" w:space="0" w:color="auto"/>
            </w:tcBorders>
            <w:shd w:val="clear" w:color="auto" w:fill="FFFFFF"/>
            <w:vAlign w:val="center"/>
          </w:tcPr>
          <w:p w14:paraId="4FC1B325" w14:textId="77777777" w:rsidR="005D1119" w:rsidRPr="005A2E5F" w:rsidRDefault="005D1119" w:rsidP="005D1119">
            <w:pPr>
              <w:jc w:val="center"/>
              <w:rPr>
                <w:rFonts w:ascii="Myriad Pro" w:hAnsi="Myriad Pro"/>
              </w:rPr>
            </w:pPr>
            <w:r w:rsidRPr="005A2E5F">
              <w:rPr>
                <w:rFonts w:ascii="Myriad Pro" w:hAnsi="Myriad Pro"/>
              </w:rPr>
              <w:t>Не выполняется</w:t>
            </w:r>
          </w:p>
        </w:tc>
        <w:tc>
          <w:tcPr>
            <w:tcW w:w="2289" w:type="dxa"/>
            <w:tcBorders>
              <w:top w:val="single" w:sz="4" w:space="0" w:color="auto"/>
              <w:left w:val="single" w:sz="4" w:space="0" w:color="auto"/>
              <w:bottom w:val="single" w:sz="4" w:space="0" w:color="auto"/>
              <w:right w:val="single" w:sz="4" w:space="0" w:color="auto"/>
            </w:tcBorders>
            <w:shd w:val="clear" w:color="auto" w:fill="FFFFFF"/>
            <w:vAlign w:val="center"/>
          </w:tcPr>
          <w:p w14:paraId="55027BB7" w14:textId="77777777" w:rsidR="005D1119" w:rsidRPr="005A2E5F" w:rsidRDefault="005D1119" w:rsidP="005D1119">
            <w:pPr>
              <w:jc w:val="center"/>
              <w:rPr>
                <w:rFonts w:ascii="Myriad Pro" w:hAnsi="Myriad Pro"/>
              </w:rPr>
            </w:pPr>
            <w:r w:rsidRPr="005A2E5F">
              <w:rPr>
                <w:rFonts w:ascii="Myriad Pro" w:hAnsi="Myriad Pro"/>
              </w:rPr>
              <w:t>Не выполняется</w:t>
            </w:r>
          </w:p>
        </w:tc>
      </w:tr>
      <w:tr w:rsidR="005D1119" w:rsidRPr="005A2E5F" w14:paraId="7B58EA62" w14:textId="77777777" w:rsidTr="005D1119">
        <w:trPr>
          <w:trHeight w:val="300"/>
          <w:jc w:val="center"/>
        </w:trPr>
        <w:tc>
          <w:tcPr>
            <w:tcW w:w="240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D0DEEE2" w14:textId="77777777" w:rsidR="005D1119" w:rsidRPr="005A2E5F" w:rsidRDefault="005D1119" w:rsidP="005D1119">
            <w:pPr>
              <w:jc w:val="center"/>
              <w:rPr>
                <w:rFonts w:ascii="Myriad Pro" w:hAnsi="Myriad Pro"/>
              </w:rPr>
            </w:pPr>
            <w:r w:rsidRPr="005A2E5F">
              <w:rPr>
                <w:rFonts w:ascii="Myriad Pro" w:hAnsi="Myriad Pro"/>
              </w:rPr>
              <w:t>Условие А4&lt;П4</w:t>
            </w:r>
          </w:p>
        </w:tc>
        <w:tc>
          <w:tcPr>
            <w:tcW w:w="2289" w:type="dxa"/>
            <w:tcBorders>
              <w:top w:val="single" w:sz="4" w:space="0" w:color="auto"/>
              <w:left w:val="single" w:sz="4" w:space="0" w:color="auto"/>
              <w:bottom w:val="single" w:sz="4" w:space="0" w:color="auto"/>
              <w:right w:val="single" w:sz="4" w:space="0" w:color="auto"/>
            </w:tcBorders>
            <w:shd w:val="clear" w:color="auto" w:fill="FFFFFF"/>
            <w:vAlign w:val="center"/>
          </w:tcPr>
          <w:p w14:paraId="2A9222C7" w14:textId="77777777" w:rsidR="005D1119" w:rsidRPr="005A2E5F" w:rsidRDefault="005D1119" w:rsidP="005D1119">
            <w:pPr>
              <w:jc w:val="center"/>
              <w:rPr>
                <w:rFonts w:ascii="Myriad Pro" w:hAnsi="Myriad Pro"/>
              </w:rPr>
            </w:pPr>
            <w:r w:rsidRPr="005A2E5F">
              <w:rPr>
                <w:rFonts w:ascii="Myriad Pro" w:hAnsi="Myriad Pro"/>
              </w:rPr>
              <w:t>Не выполняется</w:t>
            </w:r>
          </w:p>
        </w:tc>
        <w:tc>
          <w:tcPr>
            <w:tcW w:w="2289" w:type="dxa"/>
            <w:tcBorders>
              <w:top w:val="single" w:sz="4" w:space="0" w:color="auto"/>
              <w:left w:val="single" w:sz="4" w:space="0" w:color="auto"/>
              <w:bottom w:val="single" w:sz="4" w:space="0" w:color="auto"/>
              <w:right w:val="single" w:sz="4" w:space="0" w:color="auto"/>
            </w:tcBorders>
            <w:shd w:val="clear" w:color="auto" w:fill="FFFFFF"/>
            <w:vAlign w:val="center"/>
          </w:tcPr>
          <w:p w14:paraId="434CFB7E" w14:textId="77777777" w:rsidR="005D1119" w:rsidRPr="005A2E5F" w:rsidRDefault="005D1119" w:rsidP="005D1119">
            <w:pPr>
              <w:jc w:val="center"/>
              <w:rPr>
                <w:rFonts w:ascii="Myriad Pro" w:hAnsi="Myriad Pro"/>
              </w:rPr>
            </w:pPr>
            <w:r w:rsidRPr="005A2E5F">
              <w:rPr>
                <w:rFonts w:ascii="Myriad Pro" w:hAnsi="Myriad Pro"/>
              </w:rPr>
              <w:t>Не выполняется</w:t>
            </w:r>
          </w:p>
        </w:tc>
      </w:tr>
    </w:tbl>
    <w:p w14:paraId="1D24BB19" w14:textId="77777777" w:rsidR="005D1119" w:rsidRPr="00C02F6F" w:rsidRDefault="005D1119" w:rsidP="005D1119">
      <w:pPr>
        <w:spacing w:line="360" w:lineRule="auto"/>
        <w:ind w:firstLine="567"/>
        <w:contextualSpacing/>
        <w:jc w:val="both"/>
        <w:rPr>
          <w:rFonts w:ascii="Myriad Pro" w:hAnsi="Myriad Pro"/>
          <w:sz w:val="26"/>
          <w:szCs w:val="26"/>
        </w:rPr>
      </w:pPr>
      <w:r w:rsidRPr="00C02F6F">
        <w:rPr>
          <w:rFonts w:ascii="Myriad Pro" w:hAnsi="Myriad Pro"/>
          <w:sz w:val="26"/>
          <w:szCs w:val="26"/>
        </w:rPr>
        <w:lastRenderedPageBreak/>
        <w:t xml:space="preserve">Из четырех соотношений, характеризующих наличие ликвидных активов у организации, выполняется только одно. Высоколиквидные активы не покрывают наиболее срочные обязательства организации (разница </w:t>
      </w:r>
      <w:r w:rsidRPr="005D1119">
        <w:rPr>
          <w:rFonts w:ascii="Myriad Pro" w:hAnsi="Myriad Pro"/>
          <w:sz w:val="26"/>
          <w:szCs w:val="26"/>
        </w:rPr>
        <w:t>составляет 8 445 754 тыс. руб. за 2017 г. и 11 621 333 тыс. руб. за 2018 г.). В</w:t>
      </w:r>
      <w:r w:rsidRPr="00C02F6F">
        <w:rPr>
          <w:rFonts w:ascii="Myriad Pro" w:hAnsi="Myriad Pro"/>
          <w:sz w:val="26"/>
          <w:szCs w:val="26"/>
        </w:rPr>
        <w:t xml:space="preserve"> соответствии с принципами оптимальной структуры активов по степени ликвидности, краткосрочной дебиторской задолженности должно быть достаточно для покрытия среднесрочных обязательств (краткосрочной задолженности за минусом текущей кредиторской задолженности). В данном случае это соотношение выполняется (быстрореализуемые активы превышают среднесрочные обязательства на 11,3%).</w:t>
      </w:r>
    </w:p>
    <w:p w14:paraId="18128313" w14:textId="77777777" w:rsidR="00386735" w:rsidRDefault="00386735" w:rsidP="005D1119">
      <w:pPr>
        <w:spacing w:line="360" w:lineRule="auto"/>
        <w:ind w:firstLine="567"/>
        <w:contextualSpacing/>
        <w:rPr>
          <w:rFonts w:ascii="Myriad Pro" w:hAnsi="Myriad Pro"/>
          <w:i/>
          <w:iCs/>
          <w:color w:val="4F6228"/>
          <w:sz w:val="26"/>
          <w:szCs w:val="26"/>
        </w:rPr>
      </w:pPr>
    </w:p>
    <w:p w14:paraId="252A6D8C" w14:textId="2EF56AE4" w:rsidR="005D1119" w:rsidRPr="00F124D3" w:rsidRDefault="005D1119" w:rsidP="005D1119">
      <w:pPr>
        <w:spacing w:line="360" w:lineRule="auto"/>
        <w:ind w:firstLine="567"/>
        <w:contextualSpacing/>
        <w:rPr>
          <w:rFonts w:ascii="Myriad Pro" w:hAnsi="Myriad Pro"/>
          <w:i/>
          <w:iCs/>
          <w:color w:val="4F6228"/>
          <w:sz w:val="26"/>
          <w:szCs w:val="26"/>
        </w:rPr>
      </w:pPr>
      <w:r w:rsidRPr="00F124D3">
        <w:rPr>
          <w:rFonts w:ascii="Myriad Pro" w:hAnsi="Myriad Pro"/>
          <w:i/>
          <w:iCs/>
          <w:color w:val="4F6228"/>
          <w:sz w:val="26"/>
          <w:szCs w:val="26"/>
        </w:rPr>
        <w:t>Коэффициенты ликвидности</w:t>
      </w:r>
    </w:p>
    <w:tbl>
      <w:tblPr>
        <w:tblW w:w="4443" w:type="pct"/>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52"/>
        <w:gridCol w:w="1661"/>
        <w:gridCol w:w="1302"/>
        <w:gridCol w:w="1189"/>
      </w:tblGrid>
      <w:tr w:rsidR="005D1119" w:rsidRPr="005D1119" w14:paraId="43591B6C" w14:textId="77777777" w:rsidTr="00CB21E8">
        <w:trPr>
          <w:trHeight w:val="900"/>
          <w:tblHeader/>
        </w:trPr>
        <w:tc>
          <w:tcPr>
            <w:tcW w:w="25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7B967ED" w14:textId="77777777" w:rsidR="005D1119" w:rsidRPr="005D1119" w:rsidRDefault="005D1119" w:rsidP="005D1119">
            <w:pPr>
              <w:jc w:val="center"/>
              <w:rPr>
                <w:rFonts w:ascii="Myriad Pro" w:hAnsi="Myriad Pro"/>
                <w:b/>
                <w:color w:val="FFFFFF" w:themeColor="background1"/>
                <w:sz w:val="20"/>
                <w:szCs w:val="20"/>
              </w:rPr>
            </w:pPr>
            <w:r w:rsidRPr="005D1119">
              <w:rPr>
                <w:rFonts w:ascii="Myriad Pro" w:hAnsi="Myriad Pro"/>
                <w:b/>
                <w:color w:val="FFFFFF" w:themeColor="background1"/>
                <w:sz w:val="20"/>
                <w:szCs w:val="20"/>
              </w:rPr>
              <w:t>Наименование показателя</w:t>
            </w:r>
          </w:p>
        </w:tc>
        <w:tc>
          <w:tcPr>
            <w:tcW w:w="10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ED4E7A8" w14:textId="77777777" w:rsidR="005D1119" w:rsidRPr="005D1119" w:rsidRDefault="005D1119" w:rsidP="005D1119">
            <w:pPr>
              <w:jc w:val="center"/>
              <w:rPr>
                <w:rFonts w:ascii="Myriad Pro" w:hAnsi="Myriad Pro"/>
                <w:b/>
                <w:color w:val="FFFFFF" w:themeColor="background1"/>
                <w:sz w:val="20"/>
                <w:szCs w:val="20"/>
              </w:rPr>
            </w:pPr>
            <w:r w:rsidRPr="005D1119">
              <w:rPr>
                <w:rFonts w:ascii="Myriad Pro" w:hAnsi="Myriad Pro"/>
                <w:b/>
                <w:color w:val="FFFFFF" w:themeColor="background1"/>
                <w:sz w:val="20"/>
                <w:szCs w:val="20"/>
              </w:rPr>
              <w:t>Нормативное значение</w:t>
            </w:r>
          </w:p>
        </w:tc>
        <w:tc>
          <w:tcPr>
            <w:tcW w:w="7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8C7FBD6" w14:textId="77777777" w:rsidR="005D1119" w:rsidRPr="005D1119" w:rsidRDefault="005D1119" w:rsidP="005D1119">
            <w:pPr>
              <w:jc w:val="center"/>
              <w:rPr>
                <w:rFonts w:ascii="Myriad Pro" w:hAnsi="Myriad Pro"/>
                <w:b/>
                <w:color w:val="FFFFFF" w:themeColor="background1"/>
                <w:sz w:val="20"/>
                <w:szCs w:val="20"/>
              </w:rPr>
            </w:pPr>
            <w:r w:rsidRPr="005D1119">
              <w:rPr>
                <w:rFonts w:ascii="Myriad Pro" w:hAnsi="Myriad Pro"/>
                <w:b/>
                <w:color w:val="FFFFFF" w:themeColor="background1"/>
                <w:sz w:val="20"/>
                <w:szCs w:val="20"/>
              </w:rPr>
              <w:t>2018г.</w:t>
            </w:r>
          </w:p>
        </w:tc>
        <w:tc>
          <w:tcPr>
            <w:tcW w:w="7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B15187D" w14:textId="77777777" w:rsidR="005D1119" w:rsidRPr="005D1119" w:rsidRDefault="005D1119" w:rsidP="005D1119">
            <w:pPr>
              <w:jc w:val="center"/>
              <w:rPr>
                <w:rFonts w:ascii="Myriad Pro" w:hAnsi="Myriad Pro"/>
                <w:b/>
                <w:color w:val="FFFFFF" w:themeColor="background1"/>
                <w:sz w:val="20"/>
                <w:szCs w:val="20"/>
              </w:rPr>
            </w:pPr>
            <w:r w:rsidRPr="005D1119">
              <w:rPr>
                <w:rFonts w:ascii="Myriad Pro" w:hAnsi="Myriad Pro"/>
                <w:b/>
                <w:color w:val="FFFFFF" w:themeColor="background1"/>
                <w:sz w:val="20"/>
                <w:szCs w:val="20"/>
              </w:rPr>
              <w:t>2017г.</w:t>
            </w:r>
          </w:p>
        </w:tc>
      </w:tr>
      <w:tr w:rsidR="005D1119" w:rsidRPr="005D1119" w14:paraId="7B9FAC78" w14:textId="77777777" w:rsidTr="00661AFA">
        <w:trPr>
          <w:trHeight w:val="299"/>
        </w:trPr>
        <w:tc>
          <w:tcPr>
            <w:tcW w:w="2500" w:type="pct"/>
            <w:tcBorders>
              <w:top w:val="single" w:sz="4" w:space="0" w:color="FFFFFF" w:themeColor="background1"/>
            </w:tcBorders>
            <w:vAlign w:val="center"/>
            <w:hideMark/>
          </w:tcPr>
          <w:p w14:paraId="4C7DD7EC" w14:textId="77777777" w:rsidR="005D1119" w:rsidRPr="005D1119" w:rsidRDefault="005D1119" w:rsidP="005D1119">
            <w:pPr>
              <w:rPr>
                <w:rFonts w:ascii="Myriad Pro" w:hAnsi="Myriad Pro"/>
                <w:sz w:val="20"/>
                <w:szCs w:val="20"/>
              </w:rPr>
            </w:pPr>
            <w:r w:rsidRPr="005D1119">
              <w:rPr>
                <w:rFonts w:ascii="Myriad Pro" w:hAnsi="Myriad Pro"/>
                <w:sz w:val="20"/>
                <w:szCs w:val="20"/>
              </w:rPr>
              <w:t>Коэффициент текущей ликвидности</w:t>
            </w:r>
          </w:p>
        </w:tc>
        <w:tc>
          <w:tcPr>
            <w:tcW w:w="1000" w:type="pct"/>
            <w:tcBorders>
              <w:top w:val="single" w:sz="4" w:space="0" w:color="FFFFFF" w:themeColor="background1"/>
            </w:tcBorders>
            <w:vAlign w:val="center"/>
            <w:hideMark/>
          </w:tcPr>
          <w:p w14:paraId="12D162D6" w14:textId="77777777" w:rsidR="005D1119" w:rsidRPr="005D1119" w:rsidRDefault="005D1119" w:rsidP="005D1119">
            <w:pPr>
              <w:jc w:val="center"/>
              <w:rPr>
                <w:rFonts w:ascii="Myriad Pro" w:hAnsi="Myriad Pro"/>
                <w:sz w:val="20"/>
                <w:szCs w:val="20"/>
              </w:rPr>
            </w:pPr>
            <w:r w:rsidRPr="005D1119">
              <w:rPr>
                <w:rFonts w:ascii="Myriad Pro" w:hAnsi="Myriad Pro"/>
                <w:sz w:val="20"/>
                <w:szCs w:val="20"/>
              </w:rPr>
              <w:t>от 1,5 до 2,5</w:t>
            </w:r>
          </w:p>
        </w:tc>
        <w:tc>
          <w:tcPr>
            <w:tcW w:w="784" w:type="pct"/>
            <w:tcBorders>
              <w:top w:val="single" w:sz="4" w:space="0" w:color="FFFFFF" w:themeColor="background1"/>
            </w:tcBorders>
            <w:noWrap/>
            <w:vAlign w:val="center"/>
            <w:hideMark/>
          </w:tcPr>
          <w:p w14:paraId="05C96704" w14:textId="77777777" w:rsidR="005D1119" w:rsidRPr="005D1119" w:rsidRDefault="005D1119" w:rsidP="005D1119">
            <w:pPr>
              <w:jc w:val="center"/>
              <w:rPr>
                <w:rFonts w:ascii="Myriad Pro" w:hAnsi="Myriad Pro"/>
                <w:sz w:val="20"/>
                <w:szCs w:val="20"/>
              </w:rPr>
            </w:pPr>
            <w:r w:rsidRPr="005D1119">
              <w:rPr>
                <w:rFonts w:ascii="Myriad Pro" w:hAnsi="Myriad Pro"/>
                <w:sz w:val="20"/>
                <w:szCs w:val="20"/>
              </w:rPr>
              <w:t>0,75</w:t>
            </w:r>
          </w:p>
        </w:tc>
        <w:tc>
          <w:tcPr>
            <w:tcW w:w="717" w:type="pct"/>
            <w:tcBorders>
              <w:top w:val="single" w:sz="4" w:space="0" w:color="FFFFFF" w:themeColor="background1"/>
            </w:tcBorders>
            <w:noWrap/>
            <w:vAlign w:val="center"/>
            <w:hideMark/>
          </w:tcPr>
          <w:p w14:paraId="1A81AB91" w14:textId="77777777" w:rsidR="005D1119" w:rsidRPr="005D1119" w:rsidRDefault="005D1119" w:rsidP="005D1119">
            <w:pPr>
              <w:jc w:val="center"/>
              <w:rPr>
                <w:rFonts w:ascii="Myriad Pro" w:hAnsi="Myriad Pro"/>
                <w:sz w:val="20"/>
                <w:szCs w:val="20"/>
              </w:rPr>
            </w:pPr>
            <w:r w:rsidRPr="005D1119">
              <w:rPr>
                <w:rFonts w:ascii="Myriad Pro" w:hAnsi="Myriad Pro"/>
                <w:sz w:val="20"/>
                <w:szCs w:val="20"/>
              </w:rPr>
              <w:t>1,48</w:t>
            </w:r>
          </w:p>
        </w:tc>
      </w:tr>
      <w:tr w:rsidR="005D1119" w:rsidRPr="005D1119" w14:paraId="0A358515" w14:textId="77777777" w:rsidTr="00661AFA">
        <w:trPr>
          <w:trHeight w:val="404"/>
        </w:trPr>
        <w:tc>
          <w:tcPr>
            <w:tcW w:w="2500" w:type="pct"/>
            <w:vAlign w:val="center"/>
            <w:hideMark/>
          </w:tcPr>
          <w:p w14:paraId="37A86CC8" w14:textId="77777777" w:rsidR="005D1119" w:rsidRPr="005D1119" w:rsidRDefault="005D1119" w:rsidP="005D1119">
            <w:pPr>
              <w:rPr>
                <w:rFonts w:ascii="Myriad Pro" w:hAnsi="Myriad Pro"/>
                <w:sz w:val="20"/>
                <w:szCs w:val="20"/>
              </w:rPr>
            </w:pPr>
            <w:r w:rsidRPr="005D1119">
              <w:rPr>
                <w:rFonts w:ascii="Myriad Pro" w:hAnsi="Myriad Pro"/>
                <w:sz w:val="20"/>
                <w:szCs w:val="20"/>
              </w:rPr>
              <w:t>Коэффициент быстрой ликвидности</w:t>
            </w:r>
          </w:p>
        </w:tc>
        <w:tc>
          <w:tcPr>
            <w:tcW w:w="1000" w:type="pct"/>
            <w:vAlign w:val="center"/>
            <w:hideMark/>
          </w:tcPr>
          <w:p w14:paraId="536211CB" w14:textId="77777777" w:rsidR="005D1119" w:rsidRPr="005D1119" w:rsidRDefault="005D1119" w:rsidP="005D1119">
            <w:pPr>
              <w:jc w:val="center"/>
              <w:rPr>
                <w:rFonts w:ascii="Myriad Pro" w:hAnsi="Myriad Pro"/>
                <w:sz w:val="20"/>
                <w:szCs w:val="20"/>
              </w:rPr>
            </w:pPr>
            <w:r w:rsidRPr="005D1119">
              <w:rPr>
                <w:rFonts w:ascii="Myriad Pro" w:hAnsi="Myriad Pro"/>
                <w:sz w:val="20"/>
                <w:szCs w:val="20"/>
              </w:rPr>
              <w:t>от 0,7 до 1,5</w:t>
            </w:r>
          </w:p>
        </w:tc>
        <w:tc>
          <w:tcPr>
            <w:tcW w:w="784" w:type="pct"/>
            <w:noWrap/>
            <w:vAlign w:val="center"/>
            <w:hideMark/>
          </w:tcPr>
          <w:p w14:paraId="74516A1E" w14:textId="77777777" w:rsidR="005D1119" w:rsidRPr="005D1119" w:rsidRDefault="005D1119" w:rsidP="005D1119">
            <w:pPr>
              <w:jc w:val="center"/>
              <w:rPr>
                <w:rFonts w:ascii="Myriad Pro" w:hAnsi="Myriad Pro"/>
                <w:sz w:val="20"/>
                <w:szCs w:val="20"/>
              </w:rPr>
            </w:pPr>
            <w:r w:rsidRPr="005D1119">
              <w:rPr>
                <w:rFonts w:ascii="Myriad Pro" w:hAnsi="Myriad Pro"/>
                <w:sz w:val="20"/>
                <w:szCs w:val="20"/>
              </w:rPr>
              <w:t>0,66</w:t>
            </w:r>
          </w:p>
        </w:tc>
        <w:tc>
          <w:tcPr>
            <w:tcW w:w="717" w:type="pct"/>
            <w:noWrap/>
            <w:vAlign w:val="center"/>
            <w:hideMark/>
          </w:tcPr>
          <w:p w14:paraId="7260E4C6" w14:textId="77777777" w:rsidR="005D1119" w:rsidRPr="005D1119" w:rsidRDefault="005D1119" w:rsidP="005D1119">
            <w:pPr>
              <w:jc w:val="center"/>
              <w:rPr>
                <w:rFonts w:ascii="Myriad Pro" w:hAnsi="Myriad Pro"/>
                <w:sz w:val="20"/>
                <w:szCs w:val="20"/>
              </w:rPr>
            </w:pPr>
            <w:r w:rsidRPr="005D1119">
              <w:rPr>
                <w:rFonts w:ascii="Myriad Pro" w:hAnsi="Myriad Pro"/>
                <w:sz w:val="20"/>
                <w:szCs w:val="20"/>
              </w:rPr>
              <w:t>1,23</w:t>
            </w:r>
          </w:p>
        </w:tc>
      </w:tr>
      <w:tr w:rsidR="005D1119" w:rsidRPr="005D1119" w14:paraId="0516A3AE" w14:textId="77777777" w:rsidTr="00CB21E8">
        <w:trPr>
          <w:trHeight w:val="300"/>
        </w:trPr>
        <w:tc>
          <w:tcPr>
            <w:tcW w:w="2500" w:type="pct"/>
            <w:vAlign w:val="center"/>
            <w:hideMark/>
          </w:tcPr>
          <w:p w14:paraId="423F2190" w14:textId="77777777" w:rsidR="005D1119" w:rsidRPr="005D1119" w:rsidRDefault="005D1119" w:rsidP="005D1119">
            <w:pPr>
              <w:rPr>
                <w:rFonts w:ascii="Myriad Pro" w:hAnsi="Myriad Pro"/>
                <w:sz w:val="20"/>
                <w:szCs w:val="20"/>
              </w:rPr>
            </w:pPr>
            <w:r w:rsidRPr="005D1119">
              <w:rPr>
                <w:rFonts w:ascii="Myriad Pro" w:hAnsi="Myriad Pro"/>
                <w:sz w:val="20"/>
                <w:szCs w:val="20"/>
              </w:rPr>
              <w:t>Коэффициент абсолютной ликвидности</w:t>
            </w:r>
          </w:p>
        </w:tc>
        <w:tc>
          <w:tcPr>
            <w:tcW w:w="1000" w:type="pct"/>
            <w:vAlign w:val="center"/>
            <w:hideMark/>
          </w:tcPr>
          <w:p w14:paraId="0AF76E3A" w14:textId="77777777" w:rsidR="005D1119" w:rsidRPr="005D1119" w:rsidRDefault="005D1119" w:rsidP="005D1119">
            <w:pPr>
              <w:jc w:val="center"/>
              <w:rPr>
                <w:rFonts w:ascii="Myriad Pro" w:hAnsi="Myriad Pro"/>
                <w:sz w:val="20"/>
                <w:szCs w:val="20"/>
              </w:rPr>
            </w:pPr>
            <w:r w:rsidRPr="005D1119">
              <w:rPr>
                <w:rFonts w:ascii="Myriad Pro" w:hAnsi="Myriad Pro"/>
                <w:sz w:val="20"/>
                <w:szCs w:val="20"/>
              </w:rPr>
              <w:t>более 0,2</w:t>
            </w:r>
          </w:p>
        </w:tc>
        <w:tc>
          <w:tcPr>
            <w:tcW w:w="784" w:type="pct"/>
            <w:noWrap/>
            <w:vAlign w:val="center"/>
            <w:hideMark/>
          </w:tcPr>
          <w:p w14:paraId="514C6389" w14:textId="77777777" w:rsidR="005D1119" w:rsidRPr="005D1119" w:rsidRDefault="005D1119" w:rsidP="005D1119">
            <w:pPr>
              <w:jc w:val="center"/>
              <w:rPr>
                <w:rFonts w:ascii="Myriad Pro" w:hAnsi="Myriad Pro"/>
                <w:sz w:val="20"/>
                <w:szCs w:val="20"/>
              </w:rPr>
            </w:pPr>
            <w:r w:rsidRPr="005D1119">
              <w:rPr>
                <w:rFonts w:ascii="Myriad Pro" w:hAnsi="Myriad Pro"/>
                <w:sz w:val="20"/>
                <w:szCs w:val="20"/>
              </w:rPr>
              <w:t>0,01</w:t>
            </w:r>
          </w:p>
        </w:tc>
        <w:tc>
          <w:tcPr>
            <w:tcW w:w="717" w:type="pct"/>
            <w:noWrap/>
            <w:vAlign w:val="center"/>
            <w:hideMark/>
          </w:tcPr>
          <w:p w14:paraId="7A936F02" w14:textId="77777777" w:rsidR="005D1119" w:rsidRPr="005D1119" w:rsidRDefault="005D1119" w:rsidP="005D1119">
            <w:pPr>
              <w:jc w:val="center"/>
              <w:rPr>
                <w:rFonts w:ascii="Myriad Pro" w:hAnsi="Myriad Pro"/>
                <w:sz w:val="20"/>
                <w:szCs w:val="20"/>
              </w:rPr>
            </w:pPr>
            <w:r w:rsidRPr="005D1119">
              <w:rPr>
                <w:rFonts w:ascii="Myriad Pro" w:hAnsi="Myriad Pro"/>
                <w:sz w:val="20"/>
                <w:szCs w:val="20"/>
              </w:rPr>
              <w:t>0,07</w:t>
            </w:r>
          </w:p>
        </w:tc>
      </w:tr>
    </w:tbl>
    <w:p w14:paraId="5091F8BE" w14:textId="77777777" w:rsidR="005D1119" w:rsidRPr="00C02F6F" w:rsidRDefault="005D1119" w:rsidP="005D1119">
      <w:pPr>
        <w:spacing w:line="360" w:lineRule="auto"/>
        <w:ind w:firstLine="567"/>
        <w:contextualSpacing/>
        <w:jc w:val="both"/>
        <w:rPr>
          <w:rFonts w:ascii="Myriad Pro" w:hAnsi="Myriad Pro"/>
          <w:sz w:val="26"/>
          <w:szCs w:val="26"/>
        </w:rPr>
      </w:pPr>
    </w:p>
    <w:p w14:paraId="0B006326" w14:textId="6D4EFAEA" w:rsidR="005D1119" w:rsidRPr="00C02F6F" w:rsidRDefault="005D1119" w:rsidP="005D1119">
      <w:pPr>
        <w:pStyle w:val="afb"/>
        <w:spacing w:before="0" w:beforeAutospacing="0" w:after="0" w:afterAutospacing="0" w:line="360" w:lineRule="auto"/>
        <w:ind w:firstLine="567"/>
        <w:contextualSpacing/>
        <w:rPr>
          <w:rFonts w:ascii="Myriad Pro" w:hAnsi="Myriad Pro"/>
          <w:sz w:val="26"/>
          <w:szCs w:val="26"/>
        </w:rPr>
      </w:pPr>
      <w:r w:rsidRPr="00C02F6F">
        <w:rPr>
          <w:rFonts w:ascii="Myriad Pro" w:hAnsi="Myriad Pro"/>
          <w:sz w:val="26"/>
          <w:szCs w:val="26"/>
        </w:rPr>
        <w:t xml:space="preserve">На 31.12.2018 г. значение коэффициента текущей ликвидности (0,75) не соответствует норме. Более того, следует отметить отрицательную динамику показателя – в течение анализируемого периода коэффициент снизился на -0,73 </w:t>
      </w:r>
      <w:r w:rsidR="0093568A">
        <w:rPr>
          <w:rFonts w:ascii="Myriad Pro" w:hAnsi="Myriad Pro"/>
          <w:sz w:val="26"/>
          <w:szCs w:val="26"/>
        </w:rPr>
        <w:br/>
      </w:r>
      <w:r w:rsidRPr="00C02F6F">
        <w:rPr>
          <w:rFonts w:ascii="Myriad Pro" w:hAnsi="Myriad Pro"/>
          <w:sz w:val="26"/>
          <w:szCs w:val="26"/>
        </w:rPr>
        <w:t>(-49,32%).</w:t>
      </w:r>
    </w:p>
    <w:p w14:paraId="28E85F47" w14:textId="77777777" w:rsidR="005D1119" w:rsidRPr="00C02F6F" w:rsidRDefault="005D1119" w:rsidP="005D1119">
      <w:pPr>
        <w:pStyle w:val="afb"/>
        <w:spacing w:before="0" w:beforeAutospacing="0" w:after="0" w:afterAutospacing="0" w:line="360" w:lineRule="auto"/>
        <w:ind w:firstLine="567"/>
        <w:contextualSpacing/>
        <w:rPr>
          <w:rFonts w:ascii="Myriad Pro" w:hAnsi="Myriad Pro"/>
          <w:sz w:val="26"/>
          <w:szCs w:val="26"/>
        </w:rPr>
      </w:pPr>
      <w:r w:rsidRPr="00C02F6F">
        <w:rPr>
          <w:rFonts w:ascii="Myriad Pro" w:hAnsi="Myriad Pro"/>
          <w:sz w:val="26"/>
          <w:szCs w:val="26"/>
        </w:rPr>
        <w:t>Значение коэффициента быстрой (промежуточной) ликвидности не соответствует норме (0,66). Это свидетельствует о недостатке ликвидных активов (т. е. денежных активов, финансовых и других активов, которые можно легко обратить в денежные средства) для погашения краткосрочной кредиторской задолженности (наиболее срочных для погашения обязательств). В начале проанализированного периода можно наблюдать - позитивные значения коэффициента быстрой ликвидности, однако, в течение 2018 года – показатель ухудшил свои значения – снизился на -0,57 (-46,34%).</w:t>
      </w:r>
    </w:p>
    <w:p w14:paraId="759C02A7" w14:textId="77777777" w:rsidR="005D1119" w:rsidRPr="00C02F6F" w:rsidRDefault="005D1119" w:rsidP="005D1119">
      <w:pPr>
        <w:pStyle w:val="afb"/>
        <w:spacing w:before="0" w:beforeAutospacing="0" w:after="0" w:afterAutospacing="0" w:line="360" w:lineRule="auto"/>
        <w:ind w:firstLine="567"/>
        <w:contextualSpacing/>
        <w:rPr>
          <w:rFonts w:ascii="Myriad Pro" w:hAnsi="Myriad Pro"/>
          <w:sz w:val="26"/>
          <w:szCs w:val="26"/>
        </w:rPr>
      </w:pPr>
      <w:r w:rsidRPr="00C02F6F">
        <w:rPr>
          <w:rFonts w:ascii="Myriad Pro" w:hAnsi="Myriad Pro"/>
          <w:sz w:val="26"/>
          <w:szCs w:val="26"/>
        </w:rPr>
        <w:t>Коэффициент абсолютной ликвидности, как и два другие коэффициента, имеет значение ниже нормы (&lt;0,01). При этом c начала периода коэффициент абсолютной ликвидности изменился в сторону уменьшения на -0,06 (-85,71%).</w:t>
      </w:r>
    </w:p>
    <w:p w14:paraId="7D1EB507" w14:textId="77777777" w:rsidR="005D1119" w:rsidRPr="00F124D3" w:rsidRDefault="005D1119" w:rsidP="005D1119">
      <w:pPr>
        <w:spacing w:line="360" w:lineRule="auto"/>
        <w:ind w:firstLine="567"/>
        <w:contextualSpacing/>
        <w:jc w:val="both"/>
        <w:rPr>
          <w:rFonts w:ascii="Myriad Pro" w:hAnsi="Myriad Pro"/>
          <w:i/>
          <w:iCs/>
          <w:color w:val="4F6228"/>
          <w:sz w:val="26"/>
          <w:szCs w:val="26"/>
        </w:rPr>
      </w:pPr>
      <w:r w:rsidRPr="00F124D3">
        <w:rPr>
          <w:rFonts w:ascii="Myriad Pro" w:hAnsi="Myriad Pro"/>
          <w:i/>
          <w:iCs/>
          <w:color w:val="4F6228"/>
          <w:sz w:val="26"/>
          <w:szCs w:val="26"/>
        </w:rPr>
        <w:lastRenderedPageBreak/>
        <w:t>Коэффициент восстановления платежеспособности</w:t>
      </w:r>
    </w:p>
    <w:p w14:paraId="1E13D132" w14:textId="77777777" w:rsidR="005D1119" w:rsidRPr="00C02F6F" w:rsidRDefault="005D1119" w:rsidP="005D1119">
      <w:pPr>
        <w:pStyle w:val="afb"/>
        <w:spacing w:before="0" w:beforeAutospacing="0" w:after="0" w:afterAutospacing="0" w:line="360" w:lineRule="auto"/>
        <w:ind w:firstLine="567"/>
        <w:contextualSpacing/>
        <w:rPr>
          <w:rFonts w:ascii="Myriad Pro" w:hAnsi="Myriad Pro"/>
          <w:sz w:val="26"/>
          <w:szCs w:val="26"/>
        </w:rPr>
      </w:pPr>
      <w:r w:rsidRPr="00C02F6F">
        <w:rPr>
          <w:rFonts w:ascii="Myriad Pro" w:hAnsi="Myriad Pro"/>
          <w:sz w:val="26"/>
          <w:szCs w:val="26"/>
        </w:rPr>
        <w:t>В приведенной ниже таблице рассчитаны показатели, рекомендованные в методике Федерального управления по делам о несостоятельности (банкротстве) (Распоряжение № 31-р от 12.08.1994; к настоящему моменту распоряжение утратило силу, расчеты приведены в справочных целях).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0" w:type="dxa"/>
          <w:left w:w="20" w:type="dxa"/>
          <w:bottom w:w="20" w:type="dxa"/>
          <w:right w:w="20" w:type="dxa"/>
        </w:tblCellMar>
        <w:tblLook w:val="04A0" w:firstRow="1" w:lastRow="0" w:firstColumn="1" w:lastColumn="0" w:noHBand="0" w:noVBand="1"/>
      </w:tblPr>
      <w:tblGrid>
        <w:gridCol w:w="2512"/>
        <w:gridCol w:w="1189"/>
        <w:gridCol w:w="1171"/>
        <w:gridCol w:w="1052"/>
        <w:gridCol w:w="1460"/>
        <w:gridCol w:w="1961"/>
      </w:tblGrid>
      <w:tr w:rsidR="005D1119" w:rsidRPr="00C02F6F" w14:paraId="314ED9A7" w14:textId="77777777" w:rsidTr="00E30EDF">
        <w:trPr>
          <w:tblHeader/>
        </w:trPr>
        <w:tc>
          <w:tcPr>
            <w:tcW w:w="134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4D242E" w14:textId="77777777" w:rsidR="005D1119" w:rsidRPr="005D1119" w:rsidRDefault="005D1119" w:rsidP="005D1119">
            <w:pPr>
              <w:contextualSpacing/>
              <w:jc w:val="center"/>
              <w:rPr>
                <w:rFonts w:ascii="Myriad Pro" w:hAnsi="Myriad Pro"/>
                <w:b/>
                <w:color w:val="FFFFFF" w:themeColor="background1"/>
                <w:sz w:val="20"/>
                <w:szCs w:val="20"/>
              </w:rPr>
            </w:pPr>
            <w:r w:rsidRPr="005D1119">
              <w:rPr>
                <w:rFonts w:ascii="Myriad Pro" w:hAnsi="Myriad Pro"/>
                <w:b/>
                <w:color w:val="FFFFFF" w:themeColor="background1"/>
                <w:sz w:val="20"/>
                <w:szCs w:val="20"/>
              </w:rPr>
              <w:t>Показатель</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F7201AF" w14:textId="77777777" w:rsidR="005D1119" w:rsidRPr="005D1119" w:rsidRDefault="005D1119" w:rsidP="005D1119">
            <w:pPr>
              <w:contextualSpacing/>
              <w:jc w:val="center"/>
              <w:rPr>
                <w:rFonts w:ascii="Myriad Pro" w:hAnsi="Myriad Pro"/>
                <w:b/>
                <w:color w:val="FFFFFF" w:themeColor="background1"/>
                <w:sz w:val="20"/>
                <w:szCs w:val="20"/>
              </w:rPr>
            </w:pPr>
            <w:r w:rsidRPr="005D1119">
              <w:rPr>
                <w:rFonts w:ascii="Myriad Pro" w:hAnsi="Myriad Pro"/>
                <w:b/>
                <w:color w:val="FFFFFF" w:themeColor="background1"/>
                <w:sz w:val="20"/>
                <w:szCs w:val="20"/>
              </w:rPr>
              <w:t xml:space="preserve">Значение показателя </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B74B8C" w14:textId="77777777" w:rsidR="005D1119" w:rsidRPr="005D1119" w:rsidRDefault="005D1119" w:rsidP="005D1119">
            <w:pPr>
              <w:contextualSpacing/>
              <w:jc w:val="center"/>
              <w:rPr>
                <w:rFonts w:ascii="Myriad Pro" w:hAnsi="Myriad Pro"/>
                <w:b/>
                <w:color w:val="FFFFFF" w:themeColor="background1"/>
                <w:sz w:val="20"/>
                <w:szCs w:val="20"/>
              </w:rPr>
            </w:pPr>
            <w:r w:rsidRPr="005D1119">
              <w:rPr>
                <w:rFonts w:ascii="Myriad Pro" w:hAnsi="Myriad Pro"/>
                <w:b/>
                <w:color w:val="FFFFFF" w:themeColor="background1"/>
                <w:sz w:val="20"/>
                <w:szCs w:val="20"/>
              </w:rPr>
              <w:t xml:space="preserve">Изменение </w:t>
            </w:r>
            <w:r w:rsidRPr="005D1119">
              <w:rPr>
                <w:rFonts w:ascii="Myriad Pro" w:hAnsi="Myriad Pro"/>
                <w:b/>
                <w:color w:val="FFFFFF" w:themeColor="background1"/>
                <w:sz w:val="20"/>
                <w:szCs w:val="20"/>
              </w:rPr>
              <w:br/>
              <w:t xml:space="preserve">(гр.3-гр.2) </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9DA23CF" w14:textId="77777777" w:rsidR="005D1119" w:rsidRPr="005D1119" w:rsidRDefault="005D1119" w:rsidP="005D1119">
            <w:pPr>
              <w:contextualSpacing/>
              <w:jc w:val="center"/>
              <w:rPr>
                <w:rFonts w:ascii="Myriad Pro" w:hAnsi="Myriad Pro"/>
                <w:b/>
                <w:color w:val="FFFFFF" w:themeColor="background1"/>
                <w:sz w:val="20"/>
                <w:szCs w:val="20"/>
              </w:rPr>
            </w:pPr>
            <w:r w:rsidRPr="005D1119">
              <w:rPr>
                <w:rFonts w:ascii="Myriad Pro" w:hAnsi="Myriad Pro"/>
                <w:b/>
                <w:color w:val="FFFFFF" w:themeColor="background1"/>
                <w:sz w:val="20"/>
                <w:szCs w:val="20"/>
              </w:rPr>
              <w:t xml:space="preserve">Нормативное значение </w:t>
            </w:r>
          </w:p>
        </w:tc>
        <w:tc>
          <w:tcPr>
            <w:tcW w:w="104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09C900C" w14:textId="77777777" w:rsidR="005D1119" w:rsidRPr="005D1119" w:rsidRDefault="005D1119" w:rsidP="005D1119">
            <w:pPr>
              <w:contextualSpacing/>
              <w:jc w:val="center"/>
              <w:rPr>
                <w:rFonts w:ascii="Myriad Pro" w:hAnsi="Myriad Pro"/>
                <w:b/>
                <w:color w:val="FFFFFF" w:themeColor="background1"/>
                <w:sz w:val="20"/>
                <w:szCs w:val="20"/>
              </w:rPr>
            </w:pPr>
            <w:r w:rsidRPr="005D1119">
              <w:rPr>
                <w:rFonts w:ascii="Myriad Pro" w:hAnsi="Myriad Pro"/>
                <w:b/>
                <w:color w:val="FFFFFF" w:themeColor="background1"/>
                <w:sz w:val="20"/>
                <w:szCs w:val="20"/>
              </w:rPr>
              <w:t xml:space="preserve">Соответствие фактического значения нормативному на конец периода </w:t>
            </w:r>
          </w:p>
        </w:tc>
      </w:tr>
      <w:tr w:rsidR="005D1119" w:rsidRPr="00C02F6F" w14:paraId="5192A0C2" w14:textId="77777777" w:rsidTr="00E30EDF">
        <w:trPr>
          <w:tblHeader/>
        </w:trPr>
        <w:tc>
          <w:tcPr>
            <w:tcW w:w="134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00A579" w14:textId="77777777" w:rsidR="005D1119" w:rsidRPr="00C02F6F" w:rsidRDefault="005D1119" w:rsidP="005D1119">
            <w:pPr>
              <w:contextualSpacing/>
              <w:rPr>
                <w:rFonts w:ascii="Myriad Pro" w:hAnsi="Myriad Pro" w:cs="Arial"/>
                <w:color w:val="FFFFFF" w:themeColor="background1"/>
                <w:sz w:val="20"/>
                <w:szCs w:val="20"/>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D8E992" w14:textId="77777777" w:rsidR="005D1119" w:rsidRPr="00C02F6F" w:rsidRDefault="005D1119" w:rsidP="005D1119">
            <w:pPr>
              <w:contextualSpacing/>
              <w:jc w:val="center"/>
              <w:rPr>
                <w:rFonts w:ascii="Myriad Pro" w:hAnsi="Myriad Pro"/>
                <w:color w:val="FFFFFF" w:themeColor="background1"/>
                <w:sz w:val="20"/>
                <w:szCs w:val="20"/>
              </w:rPr>
            </w:pPr>
            <w:r w:rsidRPr="00C02F6F">
              <w:rPr>
                <w:rFonts w:ascii="Myriad Pro" w:hAnsi="Myriad Pro"/>
                <w:color w:val="FFFFFF" w:themeColor="background1"/>
                <w:sz w:val="20"/>
                <w:szCs w:val="20"/>
              </w:rPr>
              <w:t>на начало периода</w:t>
            </w:r>
            <w:r w:rsidRPr="00C02F6F">
              <w:rPr>
                <w:rFonts w:ascii="Myriad Pro" w:hAnsi="Myriad Pro"/>
                <w:color w:val="FFFFFF" w:themeColor="background1"/>
                <w:sz w:val="20"/>
                <w:szCs w:val="20"/>
              </w:rPr>
              <w:br/>
              <w:t>(31.12.2017)</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4858557" w14:textId="77777777" w:rsidR="005D1119" w:rsidRPr="00C02F6F" w:rsidRDefault="005D1119" w:rsidP="005D1119">
            <w:pPr>
              <w:contextualSpacing/>
              <w:jc w:val="center"/>
              <w:rPr>
                <w:rFonts w:ascii="Myriad Pro" w:hAnsi="Myriad Pro"/>
                <w:color w:val="FFFFFF" w:themeColor="background1"/>
                <w:sz w:val="20"/>
                <w:szCs w:val="20"/>
              </w:rPr>
            </w:pPr>
            <w:r w:rsidRPr="00C02F6F">
              <w:rPr>
                <w:rFonts w:ascii="Myriad Pro" w:hAnsi="Myriad Pro"/>
                <w:color w:val="FFFFFF" w:themeColor="background1"/>
                <w:sz w:val="20"/>
                <w:szCs w:val="20"/>
              </w:rPr>
              <w:t xml:space="preserve">на конец периода </w:t>
            </w:r>
            <w:r w:rsidRPr="00C02F6F">
              <w:rPr>
                <w:rFonts w:ascii="Myriad Pro" w:hAnsi="Myriad Pro"/>
                <w:color w:val="FFFFFF" w:themeColor="background1"/>
                <w:sz w:val="20"/>
                <w:szCs w:val="20"/>
              </w:rPr>
              <w:br/>
              <w:t>(31.12.2018)</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1594BBF" w14:textId="77777777" w:rsidR="005D1119" w:rsidRPr="00C02F6F" w:rsidRDefault="005D1119" w:rsidP="005D1119">
            <w:pPr>
              <w:contextualSpacing/>
              <w:rPr>
                <w:rFonts w:ascii="Myriad Pro" w:hAnsi="Myriad Pro" w:cs="Arial"/>
                <w:color w:val="FFFFFF" w:themeColor="background1"/>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9BBC2DF" w14:textId="77777777" w:rsidR="005D1119" w:rsidRPr="00C02F6F" w:rsidRDefault="005D1119" w:rsidP="005D1119">
            <w:pPr>
              <w:contextualSpacing/>
              <w:rPr>
                <w:rFonts w:ascii="Myriad Pro" w:hAnsi="Myriad Pro" w:cs="Arial"/>
                <w:color w:val="FFFFFF" w:themeColor="background1"/>
                <w:sz w:val="20"/>
                <w:szCs w:val="20"/>
              </w:rPr>
            </w:pPr>
          </w:p>
        </w:tc>
        <w:tc>
          <w:tcPr>
            <w:tcW w:w="104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32F8875" w14:textId="77777777" w:rsidR="005D1119" w:rsidRPr="00C02F6F" w:rsidRDefault="005D1119" w:rsidP="005D1119">
            <w:pPr>
              <w:contextualSpacing/>
              <w:rPr>
                <w:rFonts w:ascii="Myriad Pro" w:hAnsi="Myriad Pro" w:cs="Arial"/>
                <w:color w:val="FFFFFF" w:themeColor="background1"/>
                <w:sz w:val="20"/>
                <w:szCs w:val="20"/>
              </w:rPr>
            </w:pPr>
          </w:p>
        </w:tc>
      </w:tr>
      <w:tr w:rsidR="005D1119" w:rsidRPr="00C02F6F" w14:paraId="2BAE359B" w14:textId="77777777" w:rsidTr="00E30EDF">
        <w:tc>
          <w:tcPr>
            <w:tcW w:w="1344" w:type="pct"/>
            <w:tcBorders>
              <w:top w:val="single" w:sz="4" w:space="0" w:color="FFFFFF" w:themeColor="background1"/>
            </w:tcBorders>
            <w:vAlign w:val="center"/>
            <w:hideMark/>
          </w:tcPr>
          <w:p w14:paraId="012E0B6C" w14:textId="77777777" w:rsidR="005D1119" w:rsidRPr="00C02F6F" w:rsidRDefault="005D1119" w:rsidP="005D1119">
            <w:pPr>
              <w:contextualSpacing/>
              <w:rPr>
                <w:rFonts w:ascii="Myriad Pro" w:hAnsi="Myriad Pro"/>
                <w:sz w:val="20"/>
                <w:szCs w:val="20"/>
              </w:rPr>
            </w:pPr>
            <w:r w:rsidRPr="00C02F6F">
              <w:rPr>
                <w:rFonts w:ascii="Myriad Pro" w:hAnsi="Myriad Pro"/>
                <w:sz w:val="20"/>
                <w:szCs w:val="20"/>
              </w:rPr>
              <w:t xml:space="preserve">1. Коэффициент текущей ликвидности </w:t>
            </w:r>
          </w:p>
        </w:tc>
        <w:tc>
          <w:tcPr>
            <w:tcW w:w="0" w:type="auto"/>
            <w:tcBorders>
              <w:top w:val="single" w:sz="4" w:space="0" w:color="FFFFFF" w:themeColor="background1"/>
            </w:tcBorders>
            <w:vAlign w:val="center"/>
            <w:hideMark/>
          </w:tcPr>
          <w:p w14:paraId="5E78E9A7" w14:textId="77777777" w:rsidR="005D1119" w:rsidRPr="00C02F6F" w:rsidRDefault="005D1119" w:rsidP="005D1119">
            <w:pPr>
              <w:contextualSpacing/>
              <w:jc w:val="center"/>
              <w:rPr>
                <w:rFonts w:ascii="Myriad Pro" w:hAnsi="Myriad Pro"/>
                <w:sz w:val="20"/>
                <w:szCs w:val="20"/>
              </w:rPr>
            </w:pPr>
            <w:r w:rsidRPr="00C02F6F">
              <w:rPr>
                <w:rFonts w:ascii="Myriad Pro" w:hAnsi="Myriad Pro"/>
                <w:sz w:val="20"/>
                <w:szCs w:val="20"/>
              </w:rPr>
              <w:t>1,46</w:t>
            </w:r>
          </w:p>
        </w:tc>
        <w:tc>
          <w:tcPr>
            <w:tcW w:w="0" w:type="auto"/>
            <w:tcBorders>
              <w:top w:val="single" w:sz="4" w:space="0" w:color="FFFFFF" w:themeColor="background1"/>
            </w:tcBorders>
            <w:vAlign w:val="center"/>
            <w:hideMark/>
          </w:tcPr>
          <w:p w14:paraId="5FA88714" w14:textId="77777777" w:rsidR="005D1119" w:rsidRPr="00C02F6F" w:rsidRDefault="005D1119" w:rsidP="005D1119">
            <w:pPr>
              <w:contextualSpacing/>
              <w:jc w:val="center"/>
              <w:rPr>
                <w:rFonts w:ascii="Myriad Pro" w:hAnsi="Myriad Pro"/>
                <w:sz w:val="20"/>
                <w:szCs w:val="20"/>
              </w:rPr>
            </w:pPr>
            <w:r w:rsidRPr="00C02F6F">
              <w:rPr>
                <w:rFonts w:ascii="Myriad Pro" w:hAnsi="Myriad Pro"/>
                <w:sz w:val="20"/>
                <w:szCs w:val="20"/>
              </w:rPr>
              <w:t>0,75</w:t>
            </w:r>
          </w:p>
        </w:tc>
        <w:tc>
          <w:tcPr>
            <w:tcW w:w="0" w:type="auto"/>
            <w:tcBorders>
              <w:top w:val="single" w:sz="4" w:space="0" w:color="FFFFFF" w:themeColor="background1"/>
            </w:tcBorders>
            <w:vAlign w:val="center"/>
            <w:hideMark/>
          </w:tcPr>
          <w:p w14:paraId="5F5306A5" w14:textId="77777777" w:rsidR="005D1119" w:rsidRPr="00C02F6F" w:rsidRDefault="005D1119" w:rsidP="005D1119">
            <w:pPr>
              <w:contextualSpacing/>
              <w:jc w:val="center"/>
              <w:rPr>
                <w:rFonts w:ascii="Myriad Pro" w:hAnsi="Myriad Pro"/>
                <w:sz w:val="20"/>
                <w:szCs w:val="20"/>
              </w:rPr>
            </w:pPr>
            <w:r w:rsidRPr="00C02F6F">
              <w:rPr>
                <w:rFonts w:ascii="Myriad Pro" w:hAnsi="Myriad Pro"/>
                <w:sz w:val="20"/>
                <w:szCs w:val="20"/>
              </w:rPr>
              <w:t>-0,71</w:t>
            </w:r>
          </w:p>
        </w:tc>
        <w:tc>
          <w:tcPr>
            <w:tcW w:w="0" w:type="auto"/>
            <w:tcBorders>
              <w:top w:val="single" w:sz="4" w:space="0" w:color="FFFFFF" w:themeColor="background1"/>
            </w:tcBorders>
            <w:vAlign w:val="center"/>
            <w:hideMark/>
          </w:tcPr>
          <w:p w14:paraId="0F32D5DD" w14:textId="77777777" w:rsidR="005D1119" w:rsidRPr="00C02F6F" w:rsidRDefault="005D1119" w:rsidP="005D1119">
            <w:pPr>
              <w:contextualSpacing/>
              <w:jc w:val="center"/>
              <w:rPr>
                <w:rFonts w:ascii="Myriad Pro" w:hAnsi="Myriad Pro"/>
                <w:sz w:val="20"/>
                <w:szCs w:val="20"/>
              </w:rPr>
            </w:pPr>
            <w:r w:rsidRPr="00C02F6F">
              <w:rPr>
                <w:rFonts w:ascii="Myriad Pro" w:hAnsi="Myriad Pro"/>
                <w:sz w:val="20"/>
                <w:szCs w:val="20"/>
              </w:rPr>
              <w:t xml:space="preserve">не менее 2 </w:t>
            </w:r>
          </w:p>
        </w:tc>
        <w:tc>
          <w:tcPr>
            <w:tcW w:w="1049" w:type="pct"/>
            <w:tcBorders>
              <w:top w:val="single" w:sz="4" w:space="0" w:color="FFFFFF" w:themeColor="background1"/>
            </w:tcBorders>
            <w:vAlign w:val="center"/>
            <w:hideMark/>
          </w:tcPr>
          <w:p w14:paraId="2C4344AC" w14:textId="77777777" w:rsidR="005D1119" w:rsidRPr="00C02F6F" w:rsidRDefault="005D1119" w:rsidP="005D1119">
            <w:pPr>
              <w:contextualSpacing/>
              <w:jc w:val="center"/>
              <w:rPr>
                <w:rFonts w:ascii="Myriad Pro" w:hAnsi="Myriad Pro"/>
                <w:sz w:val="20"/>
                <w:szCs w:val="20"/>
              </w:rPr>
            </w:pPr>
            <w:r w:rsidRPr="00C02F6F">
              <w:rPr>
                <w:rFonts w:ascii="Myriad Pro" w:hAnsi="Myriad Pro"/>
                <w:sz w:val="20"/>
                <w:szCs w:val="20"/>
              </w:rPr>
              <w:t>не соответствует</w:t>
            </w:r>
          </w:p>
        </w:tc>
      </w:tr>
      <w:tr w:rsidR="005D1119" w:rsidRPr="00C02F6F" w14:paraId="66EE2CA1" w14:textId="77777777" w:rsidTr="00E30EDF">
        <w:tc>
          <w:tcPr>
            <w:tcW w:w="1344" w:type="pct"/>
            <w:vAlign w:val="center"/>
            <w:hideMark/>
          </w:tcPr>
          <w:p w14:paraId="554B3AD9" w14:textId="77777777" w:rsidR="005D1119" w:rsidRPr="00C02F6F" w:rsidRDefault="005D1119" w:rsidP="005D1119">
            <w:pPr>
              <w:contextualSpacing/>
              <w:rPr>
                <w:rFonts w:ascii="Myriad Pro" w:hAnsi="Myriad Pro"/>
                <w:sz w:val="20"/>
                <w:szCs w:val="20"/>
              </w:rPr>
            </w:pPr>
            <w:r w:rsidRPr="00C02F6F">
              <w:rPr>
                <w:rFonts w:ascii="Myriad Pro" w:hAnsi="Myriad Pro"/>
                <w:sz w:val="20"/>
                <w:szCs w:val="20"/>
              </w:rPr>
              <w:t xml:space="preserve">2. Коэффициент обеспеченности собственными средствами </w:t>
            </w:r>
          </w:p>
        </w:tc>
        <w:tc>
          <w:tcPr>
            <w:tcW w:w="0" w:type="auto"/>
            <w:vAlign w:val="center"/>
            <w:hideMark/>
          </w:tcPr>
          <w:p w14:paraId="421D71DF" w14:textId="77777777" w:rsidR="005D1119" w:rsidRPr="00C02F6F" w:rsidRDefault="005D1119" w:rsidP="005D1119">
            <w:pPr>
              <w:contextualSpacing/>
              <w:jc w:val="center"/>
              <w:rPr>
                <w:rFonts w:ascii="Myriad Pro" w:hAnsi="Myriad Pro"/>
                <w:sz w:val="20"/>
                <w:szCs w:val="20"/>
              </w:rPr>
            </w:pPr>
            <w:r w:rsidRPr="00C02F6F">
              <w:rPr>
                <w:rFonts w:ascii="Myriad Pro" w:hAnsi="Myriad Pro"/>
                <w:sz w:val="20"/>
                <w:szCs w:val="20"/>
              </w:rPr>
              <w:t>-1,38</w:t>
            </w:r>
          </w:p>
        </w:tc>
        <w:tc>
          <w:tcPr>
            <w:tcW w:w="0" w:type="auto"/>
            <w:vAlign w:val="center"/>
            <w:hideMark/>
          </w:tcPr>
          <w:p w14:paraId="7EA64615" w14:textId="77777777" w:rsidR="005D1119" w:rsidRPr="00C02F6F" w:rsidRDefault="005D1119" w:rsidP="005D1119">
            <w:pPr>
              <w:contextualSpacing/>
              <w:jc w:val="center"/>
              <w:rPr>
                <w:rFonts w:ascii="Myriad Pro" w:hAnsi="Myriad Pro"/>
                <w:sz w:val="20"/>
                <w:szCs w:val="20"/>
              </w:rPr>
            </w:pPr>
            <w:r w:rsidRPr="00C02F6F">
              <w:rPr>
                <w:rFonts w:ascii="Myriad Pro" w:hAnsi="Myriad Pro"/>
                <w:sz w:val="20"/>
                <w:szCs w:val="20"/>
              </w:rPr>
              <w:t>-1,97</w:t>
            </w:r>
          </w:p>
        </w:tc>
        <w:tc>
          <w:tcPr>
            <w:tcW w:w="0" w:type="auto"/>
            <w:vAlign w:val="center"/>
            <w:hideMark/>
          </w:tcPr>
          <w:p w14:paraId="4BDB9E2C" w14:textId="77777777" w:rsidR="005D1119" w:rsidRPr="00C02F6F" w:rsidRDefault="005D1119" w:rsidP="005D1119">
            <w:pPr>
              <w:contextualSpacing/>
              <w:jc w:val="center"/>
              <w:rPr>
                <w:rFonts w:ascii="Myriad Pro" w:hAnsi="Myriad Pro"/>
                <w:sz w:val="20"/>
                <w:szCs w:val="20"/>
              </w:rPr>
            </w:pPr>
            <w:r w:rsidRPr="00C02F6F">
              <w:rPr>
                <w:rFonts w:ascii="Myriad Pro" w:hAnsi="Myriad Pro"/>
                <w:sz w:val="20"/>
                <w:szCs w:val="20"/>
              </w:rPr>
              <w:t>-0,59</w:t>
            </w:r>
          </w:p>
        </w:tc>
        <w:tc>
          <w:tcPr>
            <w:tcW w:w="0" w:type="auto"/>
            <w:vAlign w:val="center"/>
            <w:hideMark/>
          </w:tcPr>
          <w:p w14:paraId="434FD247" w14:textId="77777777" w:rsidR="005D1119" w:rsidRPr="00C02F6F" w:rsidRDefault="005D1119" w:rsidP="005D1119">
            <w:pPr>
              <w:contextualSpacing/>
              <w:jc w:val="center"/>
              <w:rPr>
                <w:rFonts w:ascii="Myriad Pro" w:hAnsi="Myriad Pro"/>
                <w:sz w:val="20"/>
                <w:szCs w:val="20"/>
              </w:rPr>
            </w:pPr>
            <w:r w:rsidRPr="00C02F6F">
              <w:rPr>
                <w:rFonts w:ascii="Myriad Pro" w:hAnsi="Myriad Pro"/>
                <w:sz w:val="20"/>
                <w:szCs w:val="20"/>
              </w:rPr>
              <w:t xml:space="preserve">не менее 0,1 </w:t>
            </w:r>
          </w:p>
        </w:tc>
        <w:tc>
          <w:tcPr>
            <w:tcW w:w="1049" w:type="pct"/>
            <w:vAlign w:val="center"/>
            <w:hideMark/>
          </w:tcPr>
          <w:p w14:paraId="6842D4E4" w14:textId="77777777" w:rsidR="005D1119" w:rsidRPr="00C02F6F" w:rsidRDefault="005D1119" w:rsidP="005D1119">
            <w:pPr>
              <w:contextualSpacing/>
              <w:jc w:val="center"/>
              <w:rPr>
                <w:rFonts w:ascii="Myriad Pro" w:hAnsi="Myriad Pro"/>
                <w:sz w:val="20"/>
                <w:szCs w:val="20"/>
              </w:rPr>
            </w:pPr>
            <w:r w:rsidRPr="00C02F6F">
              <w:rPr>
                <w:rFonts w:ascii="Myriad Pro" w:hAnsi="Myriad Pro"/>
                <w:sz w:val="20"/>
                <w:szCs w:val="20"/>
              </w:rPr>
              <w:t>не соответствует</w:t>
            </w:r>
          </w:p>
        </w:tc>
      </w:tr>
      <w:tr w:rsidR="005D1119" w:rsidRPr="00C02F6F" w14:paraId="3607E386" w14:textId="77777777" w:rsidTr="00E30EDF">
        <w:tc>
          <w:tcPr>
            <w:tcW w:w="1344" w:type="pct"/>
            <w:vAlign w:val="center"/>
            <w:hideMark/>
          </w:tcPr>
          <w:p w14:paraId="5A331BB7" w14:textId="77777777" w:rsidR="005D1119" w:rsidRPr="00C02F6F" w:rsidRDefault="005D1119" w:rsidP="005D1119">
            <w:pPr>
              <w:contextualSpacing/>
              <w:rPr>
                <w:rFonts w:ascii="Myriad Pro" w:hAnsi="Myriad Pro"/>
                <w:sz w:val="20"/>
                <w:szCs w:val="20"/>
              </w:rPr>
            </w:pPr>
            <w:r w:rsidRPr="00C02F6F">
              <w:rPr>
                <w:rFonts w:ascii="Myriad Pro" w:hAnsi="Myriad Pro"/>
                <w:sz w:val="20"/>
                <w:szCs w:val="20"/>
              </w:rPr>
              <w:t>3. Коэффициент восстановления платежеспособности</w:t>
            </w:r>
          </w:p>
        </w:tc>
        <w:tc>
          <w:tcPr>
            <w:tcW w:w="0" w:type="auto"/>
            <w:vAlign w:val="center"/>
            <w:hideMark/>
          </w:tcPr>
          <w:p w14:paraId="75BB25A7" w14:textId="77777777" w:rsidR="005D1119" w:rsidRPr="00C02F6F" w:rsidRDefault="005D1119" w:rsidP="005D1119">
            <w:pPr>
              <w:contextualSpacing/>
              <w:jc w:val="center"/>
              <w:rPr>
                <w:rFonts w:ascii="Myriad Pro" w:hAnsi="Myriad Pro"/>
                <w:sz w:val="20"/>
                <w:szCs w:val="20"/>
              </w:rPr>
            </w:pPr>
            <w:r w:rsidRPr="00C02F6F">
              <w:rPr>
                <w:rFonts w:ascii="Myriad Pro" w:hAnsi="Myriad Pro"/>
                <w:sz w:val="20"/>
                <w:szCs w:val="20"/>
              </w:rPr>
              <w:t>x</w:t>
            </w:r>
          </w:p>
        </w:tc>
        <w:tc>
          <w:tcPr>
            <w:tcW w:w="0" w:type="auto"/>
            <w:vAlign w:val="center"/>
            <w:hideMark/>
          </w:tcPr>
          <w:p w14:paraId="27A06045" w14:textId="77777777" w:rsidR="005D1119" w:rsidRPr="00C02F6F" w:rsidRDefault="005D1119" w:rsidP="005D1119">
            <w:pPr>
              <w:contextualSpacing/>
              <w:jc w:val="center"/>
              <w:rPr>
                <w:rFonts w:ascii="Myriad Pro" w:hAnsi="Myriad Pro"/>
                <w:sz w:val="20"/>
                <w:szCs w:val="20"/>
              </w:rPr>
            </w:pPr>
            <w:r w:rsidRPr="00C02F6F">
              <w:rPr>
                <w:rFonts w:ascii="Myriad Pro" w:hAnsi="Myriad Pro"/>
                <w:sz w:val="20"/>
                <w:szCs w:val="20"/>
              </w:rPr>
              <w:t>0,2</w:t>
            </w:r>
          </w:p>
        </w:tc>
        <w:tc>
          <w:tcPr>
            <w:tcW w:w="0" w:type="auto"/>
            <w:vAlign w:val="center"/>
            <w:hideMark/>
          </w:tcPr>
          <w:p w14:paraId="4E9A006C" w14:textId="77777777" w:rsidR="005D1119" w:rsidRPr="00C02F6F" w:rsidRDefault="005D1119" w:rsidP="005D1119">
            <w:pPr>
              <w:contextualSpacing/>
              <w:jc w:val="center"/>
              <w:rPr>
                <w:rFonts w:ascii="Myriad Pro" w:hAnsi="Myriad Pro"/>
                <w:sz w:val="20"/>
                <w:szCs w:val="20"/>
              </w:rPr>
            </w:pPr>
            <w:r w:rsidRPr="00C02F6F">
              <w:rPr>
                <w:rFonts w:ascii="Myriad Pro" w:hAnsi="Myriad Pro"/>
                <w:sz w:val="20"/>
                <w:szCs w:val="20"/>
              </w:rPr>
              <w:t xml:space="preserve">x </w:t>
            </w:r>
          </w:p>
        </w:tc>
        <w:tc>
          <w:tcPr>
            <w:tcW w:w="0" w:type="auto"/>
            <w:vAlign w:val="center"/>
            <w:hideMark/>
          </w:tcPr>
          <w:p w14:paraId="050F0269" w14:textId="77777777" w:rsidR="005D1119" w:rsidRPr="00C02F6F" w:rsidRDefault="005D1119" w:rsidP="005D1119">
            <w:pPr>
              <w:contextualSpacing/>
              <w:jc w:val="center"/>
              <w:rPr>
                <w:rFonts w:ascii="Myriad Pro" w:hAnsi="Myriad Pro"/>
                <w:sz w:val="20"/>
                <w:szCs w:val="20"/>
              </w:rPr>
            </w:pPr>
            <w:r w:rsidRPr="00C02F6F">
              <w:rPr>
                <w:rFonts w:ascii="Myriad Pro" w:hAnsi="Myriad Pro"/>
                <w:sz w:val="20"/>
                <w:szCs w:val="20"/>
              </w:rPr>
              <w:t xml:space="preserve">не менее 1 </w:t>
            </w:r>
          </w:p>
        </w:tc>
        <w:tc>
          <w:tcPr>
            <w:tcW w:w="1049" w:type="pct"/>
            <w:vAlign w:val="center"/>
            <w:hideMark/>
          </w:tcPr>
          <w:p w14:paraId="2BDC1B16" w14:textId="77777777" w:rsidR="005D1119" w:rsidRPr="00C02F6F" w:rsidRDefault="005D1119" w:rsidP="005D1119">
            <w:pPr>
              <w:contextualSpacing/>
              <w:jc w:val="center"/>
              <w:rPr>
                <w:rFonts w:ascii="Myriad Pro" w:hAnsi="Myriad Pro"/>
                <w:sz w:val="20"/>
                <w:szCs w:val="20"/>
              </w:rPr>
            </w:pPr>
            <w:r w:rsidRPr="00C02F6F">
              <w:rPr>
                <w:rFonts w:ascii="Myriad Pro" w:hAnsi="Myriad Pro"/>
                <w:sz w:val="20"/>
                <w:szCs w:val="20"/>
              </w:rPr>
              <w:t>не соответствует</w:t>
            </w:r>
          </w:p>
        </w:tc>
      </w:tr>
    </w:tbl>
    <w:p w14:paraId="67B05EEC" w14:textId="77777777" w:rsidR="005D1119" w:rsidRPr="00C02F6F" w:rsidRDefault="005D1119" w:rsidP="005D1119">
      <w:pPr>
        <w:pStyle w:val="afb"/>
        <w:spacing w:before="0" w:beforeAutospacing="0" w:after="0" w:afterAutospacing="0" w:line="360" w:lineRule="auto"/>
        <w:ind w:firstLine="567"/>
        <w:contextualSpacing/>
        <w:rPr>
          <w:rFonts w:ascii="Myriad Pro" w:hAnsi="Myriad Pro"/>
          <w:sz w:val="26"/>
          <w:szCs w:val="26"/>
        </w:rPr>
      </w:pPr>
    </w:p>
    <w:p w14:paraId="74367C5E" w14:textId="77777777" w:rsidR="005D1119" w:rsidRPr="00C02F6F" w:rsidRDefault="005D1119" w:rsidP="005D1119">
      <w:pPr>
        <w:pStyle w:val="afb"/>
        <w:spacing w:before="0" w:beforeAutospacing="0" w:after="0" w:afterAutospacing="0" w:line="360" w:lineRule="auto"/>
        <w:ind w:firstLine="567"/>
        <w:contextualSpacing/>
        <w:rPr>
          <w:rFonts w:ascii="Myriad Pro" w:hAnsi="Myriad Pro"/>
          <w:sz w:val="26"/>
          <w:szCs w:val="26"/>
        </w:rPr>
      </w:pPr>
      <w:r w:rsidRPr="00C02F6F">
        <w:rPr>
          <w:rFonts w:ascii="Myriad Pro" w:hAnsi="Myriad Pro"/>
          <w:sz w:val="26"/>
          <w:szCs w:val="26"/>
        </w:rPr>
        <w:t xml:space="preserve">Поскольку оба коэффициента по состоянию на 31.12.2018 оказались меньше нормы, в качестве третьего показателя рассчитан коэффициент восстановления платежеспособности. Данный коэффициент служит для оценки перспективы восстановления предприятием нормальной структуры баланса (платежеспособности) в течение полугода при сохранении имевшей место в анализируемом периоде динамики первых двух коэффициентов. Значение коэффициента восстановления платежеспособности (0,2) указывает на отсутствие в ближайшее время реальной возможности восстановить нормальную платежеспособность. При этом необходимо отметить, что данные показатели неудовлетворительной структуры баланса являются достаточно строгими, поэтому выводы на их основе следует делать лишь в совокупности с другими показателями финансового положения организации. Кроме того, в расчете не учитывается отраслевая специфика.  </w:t>
      </w:r>
    </w:p>
    <w:p w14:paraId="694E0CEB" w14:textId="77777777" w:rsidR="00E54B28" w:rsidRPr="005D1119" w:rsidRDefault="00E54B28" w:rsidP="005D1119">
      <w:pPr>
        <w:autoSpaceDE w:val="0"/>
        <w:autoSpaceDN w:val="0"/>
        <w:adjustRightInd w:val="0"/>
        <w:spacing w:before="240" w:line="360" w:lineRule="auto"/>
        <w:rPr>
          <w:rFonts w:ascii="Myriad Pro" w:hAnsi="Myriad Pro" w:cs="Myriad Pro"/>
          <w:b/>
          <w:bCs/>
          <w:color w:val="4F6228" w:themeColor="accent3" w:themeShade="80"/>
          <w:sz w:val="26"/>
          <w:szCs w:val="26"/>
        </w:rPr>
      </w:pPr>
      <w:r w:rsidRPr="005D1119">
        <w:rPr>
          <w:rFonts w:ascii="Myriad Pro" w:hAnsi="Myriad Pro" w:cs="Calibri"/>
          <w:b/>
          <w:bCs/>
          <w:color w:val="4F6228" w:themeColor="accent3" w:themeShade="80"/>
          <w:sz w:val="26"/>
          <w:szCs w:val="26"/>
        </w:rPr>
        <w:t>Анализ</w:t>
      </w:r>
      <w:r w:rsidRPr="005D1119">
        <w:rPr>
          <w:rFonts w:ascii="Myriad Pro" w:hAnsi="Myriad Pro" w:cs="Myriad Pro"/>
          <w:b/>
          <w:bCs/>
          <w:color w:val="4F6228" w:themeColor="accent3" w:themeShade="80"/>
          <w:sz w:val="26"/>
          <w:szCs w:val="26"/>
        </w:rPr>
        <w:t xml:space="preserve"> </w:t>
      </w:r>
      <w:r w:rsidRPr="005D1119">
        <w:rPr>
          <w:rFonts w:ascii="Myriad Pro" w:hAnsi="Myriad Pro" w:cs="Calibri"/>
          <w:b/>
          <w:bCs/>
          <w:color w:val="4F6228" w:themeColor="accent3" w:themeShade="80"/>
          <w:sz w:val="26"/>
          <w:szCs w:val="26"/>
        </w:rPr>
        <w:t>финансовых</w:t>
      </w:r>
      <w:r w:rsidRPr="005D1119">
        <w:rPr>
          <w:rFonts w:ascii="Myriad Pro" w:hAnsi="Myriad Pro" w:cs="Myriad Pro"/>
          <w:b/>
          <w:bCs/>
          <w:color w:val="4F6228" w:themeColor="accent3" w:themeShade="80"/>
          <w:sz w:val="26"/>
          <w:szCs w:val="26"/>
        </w:rPr>
        <w:t xml:space="preserve"> </w:t>
      </w:r>
      <w:r w:rsidRPr="005D1119">
        <w:rPr>
          <w:rFonts w:ascii="Myriad Pro" w:hAnsi="Myriad Pro" w:cs="Calibri"/>
          <w:b/>
          <w:bCs/>
          <w:color w:val="4F6228" w:themeColor="accent3" w:themeShade="80"/>
          <w:sz w:val="26"/>
          <w:szCs w:val="26"/>
        </w:rPr>
        <w:t>результатов</w:t>
      </w:r>
      <w:r w:rsidRPr="005D1119">
        <w:rPr>
          <w:rFonts w:ascii="Myriad Pro" w:hAnsi="Myriad Pro" w:cs="Myriad Pro"/>
          <w:b/>
          <w:bCs/>
          <w:color w:val="4F6228" w:themeColor="accent3" w:themeShade="80"/>
          <w:sz w:val="26"/>
          <w:szCs w:val="26"/>
        </w:rPr>
        <w:t xml:space="preserve"> </w:t>
      </w:r>
      <w:r w:rsidRPr="005D1119">
        <w:rPr>
          <w:rFonts w:ascii="Myriad Pro" w:hAnsi="Myriad Pro" w:cs="Calibri"/>
          <w:b/>
          <w:bCs/>
          <w:color w:val="4F6228" w:themeColor="accent3" w:themeShade="80"/>
          <w:sz w:val="26"/>
          <w:szCs w:val="26"/>
        </w:rPr>
        <w:t>деятельности</w:t>
      </w:r>
      <w:r w:rsidRPr="005D1119">
        <w:rPr>
          <w:rFonts w:ascii="Myriad Pro" w:hAnsi="Myriad Pro" w:cs="Myriad Pro"/>
          <w:b/>
          <w:bCs/>
          <w:color w:val="4F6228" w:themeColor="accent3" w:themeShade="80"/>
          <w:sz w:val="26"/>
          <w:szCs w:val="26"/>
        </w:rPr>
        <w:t xml:space="preserve"> </w:t>
      </w:r>
    </w:p>
    <w:p w14:paraId="72528D6D" w14:textId="77777777" w:rsidR="00E54B28" w:rsidRDefault="00E54B28" w:rsidP="00E54B28">
      <w:pPr>
        <w:autoSpaceDE w:val="0"/>
        <w:autoSpaceDN w:val="0"/>
        <w:adjustRightInd w:val="0"/>
        <w:spacing w:line="360" w:lineRule="auto"/>
        <w:ind w:firstLine="708"/>
        <w:jc w:val="both"/>
        <w:rPr>
          <w:rFonts w:ascii="Myriad Pro" w:hAnsi="Myriad Pro" w:cs="Myriad Pro"/>
          <w:color w:val="000000"/>
          <w:sz w:val="26"/>
          <w:szCs w:val="26"/>
        </w:rPr>
      </w:pPr>
      <w:r>
        <w:rPr>
          <w:rFonts w:ascii="Myriad Pro" w:hAnsi="Myriad Pro" w:cs="Calibri"/>
          <w:color w:val="000000"/>
          <w:sz w:val="26"/>
          <w:szCs w:val="26"/>
        </w:rPr>
        <w:t>Оценка</w:t>
      </w:r>
      <w:r>
        <w:rPr>
          <w:rFonts w:ascii="Myriad Pro" w:hAnsi="Myriad Pro" w:cs="Myriad Pro"/>
          <w:color w:val="000000"/>
          <w:sz w:val="26"/>
          <w:szCs w:val="26"/>
        </w:rPr>
        <w:t xml:space="preserve"> </w:t>
      </w:r>
      <w:r>
        <w:rPr>
          <w:rFonts w:ascii="Myriad Pro" w:hAnsi="Myriad Pro" w:cs="Calibri"/>
          <w:color w:val="000000"/>
          <w:sz w:val="26"/>
          <w:szCs w:val="26"/>
        </w:rPr>
        <w:t>финансовых</w:t>
      </w:r>
      <w:r>
        <w:rPr>
          <w:rFonts w:ascii="Myriad Pro" w:hAnsi="Myriad Pro" w:cs="Myriad Pro"/>
          <w:color w:val="000000"/>
          <w:sz w:val="26"/>
          <w:szCs w:val="26"/>
        </w:rPr>
        <w:t xml:space="preserve"> </w:t>
      </w:r>
      <w:r>
        <w:rPr>
          <w:rFonts w:ascii="Myriad Pro" w:hAnsi="Myriad Pro" w:cs="Calibri"/>
          <w:color w:val="000000"/>
          <w:sz w:val="26"/>
          <w:szCs w:val="26"/>
        </w:rPr>
        <w:t>результатов</w:t>
      </w:r>
      <w:r>
        <w:rPr>
          <w:rFonts w:ascii="Myriad Pro" w:hAnsi="Myriad Pro" w:cs="Myriad Pro"/>
          <w:color w:val="000000"/>
          <w:sz w:val="26"/>
          <w:szCs w:val="26"/>
        </w:rPr>
        <w:t xml:space="preserve"> </w:t>
      </w:r>
      <w:r>
        <w:rPr>
          <w:rFonts w:ascii="Myriad Pro" w:hAnsi="Myriad Pro" w:cs="Calibri"/>
          <w:color w:val="000000"/>
          <w:sz w:val="26"/>
          <w:szCs w:val="26"/>
        </w:rPr>
        <w:t>деятельности</w:t>
      </w:r>
      <w:r>
        <w:rPr>
          <w:rFonts w:ascii="Myriad Pro" w:hAnsi="Myriad Pro" w:cs="Myriad Pro"/>
          <w:color w:val="000000"/>
          <w:sz w:val="26"/>
          <w:szCs w:val="26"/>
        </w:rPr>
        <w:t xml:space="preserve"> филиала </w:t>
      </w:r>
      <w:r>
        <w:rPr>
          <w:rFonts w:ascii="Myriad Pro" w:hAnsi="Myriad Pro" w:cs="Calibri"/>
          <w:color w:val="000000"/>
          <w:sz w:val="26"/>
          <w:szCs w:val="26"/>
        </w:rPr>
        <w:t>ПАО</w:t>
      </w:r>
      <w:r>
        <w:rPr>
          <w:rFonts w:ascii="Myriad Pro" w:hAnsi="Myriad Pro" w:cs="Myriad Pro"/>
          <w:color w:val="000000"/>
          <w:sz w:val="26"/>
          <w:szCs w:val="26"/>
        </w:rPr>
        <w:t xml:space="preserve"> «</w:t>
      </w:r>
      <w:r>
        <w:rPr>
          <w:rFonts w:ascii="Myriad Pro" w:hAnsi="Myriad Pro" w:cs="Calibri"/>
          <w:color w:val="000000"/>
          <w:sz w:val="26"/>
          <w:szCs w:val="26"/>
        </w:rPr>
        <w:t>МРСК</w:t>
      </w:r>
      <w:r>
        <w:rPr>
          <w:rFonts w:ascii="Myriad Pro" w:hAnsi="Myriad Pro" w:cs="Myriad Pro"/>
          <w:color w:val="000000"/>
          <w:sz w:val="26"/>
          <w:szCs w:val="26"/>
        </w:rPr>
        <w:t xml:space="preserve"> </w:t>
      </w:r>
      <w:r>
        <w:rPr>
          <w:rFonts w:ascii="Myriad Pro" w:hAnsi="Myriad Pro" w:cs="Calibri"/>
          <w:color w:val="000000"/>
          <w:sz w:val="26"/>
          <w:szCs w:val="26"/>
        </w:rPr>
        <w:t>Сибири</w:t>
      </w:r>
      <w:r>
        <w:rPr>
          <w:rFonts w:ascii="Myriad Pro" w:hAnsi="Myriad Pro" w:cs="Myriad Pro"/>
          <w:color w:val="000000"/>
          <w:sz w:val="26"/>
          <w:szCs w:val="26"/>
        </w:rPr>
        <w:t>» - «</w:t>
      </w:r>
      <w:r>
        <w:rPr>
          <w:rFonts w:ascii="Myriad Pro" w:hAnsi="Myriad Pro" w:cs="Calibri"/>
          <w:color w:val="000000"/>
          <w:sz w:val="26"/>
          <w:szCs w:val="26"/>
        </w:rPr>
        <w:t>Алтайэнерго</w:t>
      </w:r>
      <w:r>
        <w:rPr>
          <w:rFonts w:ascii="Myriad Pro" w:hAnsi="Myriad Pro" w:cs="Myriad Pro"/>
          <w:color w:val="000000"/>
          <w:sz w:val="26"/>
          <w:szCs w:val="26"/>
        </w:rPr>
        <w:t xml:space="preserve">» </w:t>
      </w:r>
      <w:r>
        <w:rPr>
          <w:rFonts w:ascii="Myriad Pro" w:hAnsi="Myriad Pro" w:cs="Calibri"/>
          <w:color w:val="000000"/>
          <w:sz w:val="26"/>
          <w:szCs w:val="26"/>
        </w:rPr>
        <w:t>проведена</w:t>
      </w:r>
      <w:r>
        <w:rPr>
          <w:rFonts w:ascii="Myriad Pro" w:hAnsi="Myriad Pro" w:cs="Myriad Pro"/>
          <w:color w:val="000000"/>
          <w:sz w:val="26"/>
          <w:szCs w:val="26"/>
        </w:rPr>
        <w:t xml:space="preserve"> </w:t>
      </w:r>
      <w:r>
        <w:rPr>
          <w:rFonts w:ascii="Myriad Pro" w:hAnsi="Myriad Pro" w:cs="Calibri"/>
          <w:color w:val="000000"/>
          <w:sz w:val="26"/>
          <w:szCs w:val="26"/>
        </w:rPr>
        <w:t>на</w:t>
      </w:r>
      <w:r>
        <w:rPr>
          <w:rFonts w:ascii="Myriad Pro" w:hAnsi="Myriad Pro" w:cs="Myriad Pro"/>
          <w:color w:val="000000"/>
          <w:sz w:val="26"/>
          <w:szCs w:val="26"/>
        </w:rPr>
        <w:t xml:space="preserve"> </w:t>
      </w:r>
      <w:r>
        <w:rPr>
          <w:rFonts w:ascii="Myriad Pro" w:hAnsi="Myriad Pro" w:cs="Calibri"/>
          <w:color w:val="000000"/>
          <w:sz w:val="26"/>
          <w:szCs w:val="26"/>
        </w:rPr>
        <w:t>основании</w:t>
      </w:r>
      <w:r>
        <w:rPr>
          <w:rFonts w:ascii="Myriad Pro" w:hAnsi="Myriad Pro" w:cs="Myriad Pro"/>
          <w:color w:val="000000"/>
          <w:sz w:val="26"/>
          <w:szCs w:val="26"/>
        </w:rPr>
        <w:t xml:space="preserve"> </w:t>
      </w:r>
      <w:r>
        <w:rPr>
          <w:rFonts w:ascii="Myriad Pro" w:hAnsi="Myriad Pro" w:cs="Calibri"/>
          <w:color w:val="000000"/>
          <w:sz w:val="26"/>
          <w:szCs w:val="26"/>
        </w:rPr>
        <w:t>Таблицы</w:t>
      </w:r>
      <w:r>
        <w:rPr>
          <w:rFonts w:ascii="Myriad Pro" w:hAnsi="Myriad Pro" w:cs="Myriad Pro"/>
          <w:color w:val="000000"/>
          <w:sz w:val="26"/>
          <w:szCs w:val="26"/>
        </w:rPr>
        <w:t xml:space="preserve"> 1.3. - </w:t>
      </w:r>
      <w:r>
        <w:rPr>
          <w:rFonts w:ascii="Myriad Pro" w:hAnsi="Myriad Pro" w:cs="Calibri"/>
          <w:color w:val="000000"/>
          <w:sz w:val="26"/>
          <w:szCs w:val="26"/>
        </w:rPr>
        <w:t>Показатели</w:t>
      </w:r>
      <w:r>
        <w:rPr>
          <w:rFonts w:ascii="Myriad Pro" w:hAnsi="Myriad Pro" w:cs="Myriad Pro"/>
          <w:color w:val="000000"/>
          <w:sz w:val="26"/>
          <w:szCs w:val="26"/>
        </w:rPr>
        <w:t xml:space="preserve"> </w:t>
      </w:r>
      <w:r>
        <w:rPr>
          <w:rFonts w:ascii="Myriad Pro" w:hAnsi="Myriad Pro" w:cs="Calibri"/>
          <w:color w:val="000000"/>
          <w:sz w:val="26"/>
          <w:szCs w:val="26"/>
        </w:rPr>
        <w:t>раздельного</w:t>
      </w:r>
      <w:r>
        <w:rPr>
          <w:rFonts w:ascii="Myriad Pro" w:hAnsi="Myriad Pro" w:cs="Myriad Pro"/>
          <w:color w:val="000000"/>
          <w:sz w:val="26"/>
          <w:szCs w:val="26"/>
        </w:rPr>
        <w:t xml:space="preserve"> </w:t>
      </w:r>
      <w:r>
        <w:rPr>
          <w:rFonts w:ascii="Myriad Pro" w:hAnsi="Myriad Pro" w:cs="Calibri"/>
          <w:color w:val="000000"/>
          <w:sz w:val="26"/>
          <w:szCs w:val="26"/>
        </w:rPr>
        <w:t>учета</w:t>
      </w:r>
      <w:r>
        <w:rPr>
          <w:rFonts w:ascii="Myriad Pro" w:hAnsi="Myriad Pro" w:cs="Myriad Pro"/>
          <w:color w:val="000000"/>
          <w:sz w:val="26"/>
          <w:szCs w:val="26"/>
        </w:rPr>
        <w:t xml:space="preserve"> </w:t>
      </w:r>
      <w:r>
        <w:rPr>
          <w:rFonts w:ascii="Myriad Pro" w:hAnsi="Myriad Pro" w:cs="Calibri"/>
          <w:color w:val="000000"/>
          <w:sz w:val="26"/>
          <w:szCs w:val="26"/>
        </w:rPr>
        <w:t>доходов</w:t>
      </w:r>
      <w:r>
        <w:rPr>
          <w:rFonts w:ascii="Myriad Pro" w:hAnsi="Myriad Pro" w:cs="Myriad Pro"/>
          <w:color w:val="000000"/>
          <w:sz w:val="26"/>
          <w:szCs w:val="26"/>
        </w:rPr>
        <w:t xml:space="preserve"> </w:t>
      </w:r>
      <w:r>
        <w:rPr>
          <w:rFonts w:ascii="Myriad Pro" w:hAnsi="Myriad Pro" w:cs="Calibri"/>
          <w:color w:val="000000"/>
          <w:sz w:val="26"/>
          <w:szCs w:val="26"/>
        </w:rPr>
        <w:t>и</w:t>
      </w:r>
      <w:r>
        <w:rPr>
          <w:rFonts w:ascii="Myriad Pro" w:hAnsi="Myriad Pro" w:cs="Myriad Pro"/>
          <w:color w:val="000000"/>
          <w:sz w:val="26"/>
          <w:szCs w:val="26"/>
        </w:rPr>
        <w:t xml:space="preserve"> </w:t>
      </w:r>
      <w:r>
        <w:rPr>
          <w:rFonts w:ascii="Myriad Pro" w:hAnsi="Myriad Pro" w:cs="Calibri"/>
          <w:color w:val="000000"/>
          <w:sz w:val="26"/>
          <w:szCs w:val="26"/>
        </w:rPr>
        <w:t>расходов</w:t>
      </w:r>
      <w:r>
        <w:rPr>
          <w:rFonts w:ascii="Myriad Pro" w:hAnsi="Myriad Pro" w:cs="Myriad Pro"/>
          <w:color w:val="000000"/>
          <w:sz w:val="26"/>
          <w:szCs w:val="26"/>
        </w:rPr>
        <w:t xml:space="preserve"> </w:t>
      </w:r>
      <w:r>
        <w:rPr>
          <w:rFonts w:ascii="Myriad Pro" w:hAnsi="Myriad Pro" w:cs="Calibri"/>
          <w:color w:val="000000"/>
          <w:sz w:val="26"/>
          <w:szCs w:val="26"/>
        </w:rPr>
        <w:t>субъекта</w:t>
      </w:r>
      <w:r>
        <w:rPr>
          <w:rFonts w:ascii="Myriad Pro" w:hAnsi="Myriad Pro" w:cs="Myriad Pro"/>
          <w:color w:val="000000"/>
          <w:sz w:val="26"/>
          <w:szCs w:val="26"/>
        </w:rPr>
        <w:t xml:space="preserve"> </w:t>
      </w:r>
      <w:r>
        <w:rPr>
          <w:rFonts w:ascii="Myriad Pro" w:hAnsi="Myriad Pro" w:cs="Calibri"/>
          <w:color w:val="000000"/>
          <w:sz w:val="26"/>
          <w:szCs w:val="26"/>
        </w:rPr>
        <w:t>естественных</w:t>
      </w:r>
      <w:r>
        <w:rPr>
          <w:rFonts w:ascii="Myriad Pro" w:hAnsi="Myriad Pro" w:cs="Myriad Pro"/>
          <w:color w:val="000000"/>
          <w:sz w:val="26"/>
          <w:szCs w:val="26"/>
        </w:rPr>
        <w:t xml:space="preserve"> </w:t>
      </w:r>
      <w:r>
        <w:rPr>
          <w:rFonts w:ascii="Myriad Pro" w:hAnsi="Myriad Pro" w:cs="Calibri"/>
          <w:color w:val="000000"/>
          <w:sz w:val="26"/>
          <w:szCs w:val="26"/>
        </w:rPr>
        <w:t>монополий</w:t>
      </w:r>
      <w:r>
        <w:rPr>
          <w:rFonts w:ascii="Myriad Pro" w:hAnsi="Myriad Pro" w:cs="Myriad Pro"/>
          <w:color w:val="000000"/>
          <w:sz w:val="26"/>
          <w:szCs w:val="26"/>
        </w:rPr>
        <w:t xml:space="preserve">, </w:t>
      </w:r>
      <w:r>
        <w:rPr>
          <w:rFonts w:ascii="Myriad Pro" w:hAnsi="Myriad Pro" w:cs="Calibri"/>
          <w:color w:val="000000"/>
          <w:sz w:val="26"/>
          <w:szCs w:val="26"/>
        </w:rPr>
        <w:lastRenderedPageBreak/>
        <w:t>оказывающего</w:t>
      </w:r>
      <w:r>
        <w:rPr>
          <w:rFonts w:ascii="Myriad Pro" w:hAnsi="Myriad Pro" w:cs="Myriad Pro"/>
          <w:color w:val="000000"/>
          <w:sz w:val="26"/>
          <w:szCs w:val="26"/>
        </w:rPr>
        <w:t xml:space="preserve"> </w:t>
      </w:r>
      <w:r>
        <w:rPr>
          <w:rFonts w:ascii="Myriad Pro" w:hAnsi="Myriad Pro" w:cs="Calibri"/>
          <w:color w:val="000000"/>
          <w:sz w:val="26"/>
          <w:szCs w:val="26"/>
        </w:rPr>
        <w:t>услуги</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передаче</w:t>
      </w:r>
      <w:r>
        <w:rPr>
          <w:rFonts w:ascii="Myriad Pro" w:hAnsi="Myriad Pro" w:cs="Myriad Pro"/>
          <w:color w:val="000000"/>
          <w:sz w:val="26"/>
          <w:szCs w:val="26"/>
        </w:rPr>
        <w:t xml:space="preserve"> </w:t>
      </w:r>
      <w:r>
        <w:rPr>
          <w:rFonts w:ascii="Myriad Pro" w:hAnsi="Myriad Pro" w:cs="Calibri"/>
          <w:color w:val="000000"/>
          <w:sz w:val="26"/>
          <w:szCs w:val="26"/>
        </w:rPr>
        <w:t>электроэнергии</w:t>
      </w:r>
      <w:r>
        <w:rPr>
          <w:rFonts w:ascii="Myriad Pro" w:hAnsi="Myriad Pro" w:cs="Myriad Pro"/>
          <w:color w:val="000000"/>
          <w:sz w:val="26"/>
          <w:szCs w:val="26"/>
        </w:rPr>
        <w:t xml:space="preserve"> (</w:t>
      </w:r>
      <w:r>
        <w:rPr>
          <w:rFonts w:ascii="Myriad Pro" w:hAnsi="Myriad Pro" w:cs="Calibri"/>
          <w:color w:val="000000"/>
          <w:sz w:val="26"/>
          <w:szCs w:val="26"/>
        </w:rPr>
        <w:t>мощности</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электрическим</w:t>
      </w:r>
      <w:r>
        <w:rPr>
          <w:rFonts w:ascii="Myriad Pro" w:hAnsi="Myriad Pro" w:cs="Myriad Pro"/>
          <w:color w:val="000000"/>
          <w:sz w:val="26"/>
          <w:szCs w:val="26"/>
        </w:rPr>
        <w:t xml:space="preserve"> </w:t>
      </w:r>
      <w:r>
        <w:rPr>
          <w:rFonts w:ascii="Myriad Pro" w:hAnsi="Myriad Pro" w:cs="Calibri"/>
          <w:color w:val="000000"/>
          <w:sz w:val="26"/>
          <w:szCs w:val="26"/>
        </w:rPr>
        <w:t>сетям</w:t>
      </w:r>
      <w:r>
        <w:rPr>
          <w:rFonts w:ascii="Myriad Pro" w:hAnsi="Myriad Pro" w:cs="Myriad Pro"/>
          <w:color w:val="000000"/>
          <w:sz w:val="26"/>
          <w:szCs w:val="26"/>
        </w:rPr>
        <w:t xml:space="preserve">, </w:t>
      </w:r>
      <w:r>
        <w:rPr>
          <w:rFonts w:ascii="Myriad Pro" w:hAnsi="Myriad Pro" w:cs="Calibri"/>
          <w:color w:val="000000"/>
          <w:sz w:val="26"/>
          <w:szCs w:val="26"/>
        </w:rPr>
        <w:t>принадлежащим</w:t>
      </w:r>
      <w:r>
        <w:rPr>
          <w:rFonts w:ascii="Myriad Pro" w:hAnsi="Myriad Pro" w:cs="Myriad Pro"/>
          <w:color w:val="000000"/>
          <w:sz w:val="26"/>
          <w:szCs w:val="26"/>
        </w:rPr>
        <w:t xml:space="preserve"> </w:t>
      </w:r>
      <w:r>
        <w:rPr>
          <w:rFonts w:ascii="Myriad Pro" w:hAnsi="Myriad Pro" w:cs="Calibri"/>
          <w:color w:val="000000"/>
          <w:sz w:val="26"/>
          <w:szCs w:val="26"/>
        </w:rPr>
        <w:t>на</w:t>
      </w:r>
      <w:r>
        <w:rPr>
          <w:rFonts w:ascii="Myriad Pro" w:hAnsi="Myriad Pro" w:cs="Myriad Pro"/>
          <w:color w:val="000000"/>
          <w:sz w:val="26"/>
          <w:szCs w:val="26"/>
        </w:rPr>
        <w:t xml:space="preserve"> </w:t>
      </w:r>
      <w:r>
        <w:rPr>
          <w:rFonts w:ascii="Myriad Pro" w:hAnsi="Myriad Pro" w:cs="Calibri"/>
          <w:color w:val="000000"/>
          <w:sz w:val="26"/>
          <w:szCs w:val="26"/>
        </w:rPr>
        <w:t>праве</w:t>
      </w:r>
      <w:r>
        <w:rPr>
          <w:rFonts w:ascii="Myriad Pro" w:hAnsi="Myriad Pro" w:cs="Myriad Pro"/>
          <w:color w:val="000000"/>
          <w:sz w:val="26"/>
          <w:szCs w:val="26"/>
        </w:rPr>
        <w:t xml:space="preserve"> </w:t>
      </w:r>
      <w:r>
        <w:rPr>
          <w:rFonts w:ascii="Myriad Pro" w:hAnsi="Myriad Pro" w:cs="Calibri"/>
          <w:color w:val="000000"/>
          <w:sz w:val="26"/>
          <w:szCs w:val="26"/>
        </w:rPr>
        <w:t>собственности</w:t>
      </w:r>
      <w:r>
        <w:rPr>
          <w:rFonts w:ascii="Myriad Pro" w:hAnsi="Myriad Pro" w:cs="Myriad Pro"/>
          <w:color w:val="000000"/>
          <w:sz w:val="26"/>
          <w:szCs w:val="26"/>
        </w:rPr>
        <w:t xml:space="preserve"> </w:t>
      </w:r>
      <w:r>
        <w:rPr>
          <w:rFonts w:ascii="Myriad Pro" w:hAnsi="Myriad Pro" w:cs="Calibri"/>
          <w:color w:val="000000"/>
          <w:sz w:val="26"/>
          <w:szCs w:val="26"/>
        </w:rPr>
        <w:t>или</w:t>
      </w:r>
      <w:r>
        <w:rPr>
          <w:rFonts w:ascii="Myriad Pro" w:hAnsi="Myriad Pro" w:cs="Myriad Pro"/>
          <w:color w:val="000000"/>
          <w:sz w:val="26"/>
          <w:szCs w:val="26"/>
        </w:rPr>
        <w:t xml:space="preserve"> </w:t>
      </w:r>
      <w:r>
        <w:rPr>
          <w:rFonts w:ascii="Myriad Pro" w:hAnsi="Myriad Pro" w:cs="Calibri"/>
          <w:color w:val="000000"/>
          <w:sz w:val="26"/>
          <w:szCs w:val="26"/>
        </w:rPr>
        <w:t>ином</w:t>
      </w:r>
      <w:r>
        <w:rPr>
          <w:rFonts w:ascii="Myriad Pro" w:hAnsi="Myriad Pro" w:cs="Myriad Pro"/>
          <w:color w:val="000000"/>
          <w:sz w:val="26"/>
          <w:szCs w:val="26"/>
        </w:rPr>
        <w:t xml:space="preserve"> </w:t>
      </w:r>
      <w:r>
        <w:rPr>
          <w:rFonts w:ascii="Myriad Pro" w:hAnsi="Myriad Pro" w:cs="Calibri"/>
          <w:color w:val="000000"/>
          <w:sz w:val="26"/>
          <w:szCs w:val="26"/>
        </w:rPr>
        <w:t>законном</w:t>
      </w:r>
      <w:r>
        <w:rPr>
          <w:rFonts w:ascii="Myriad Pro" w:hAnsi="Myriad Pro" w:cs="Myriad Pro"/>
          <w:color w:val="000000"/>
          <w:sz w:val="26"/>
          <w:szCs w:val="26"/>
        </w:rPr>
        <w:t xml:space="preserve"> </w:t>
      </w:r>
      <w:r>
        <w:rPr>
          <w:rFonts w:ascii="Myriad Pro" w:hAnsi="Myriad Pro" w:cs="Calibri"/>
          <w:color w:val="000000"/>
          <w:sz w:val="26"/>
          <w:szCs w:val="26"/>
        </w:rPr>
        <w:t>основании</w:t>
      </w:r>
      <w:r>
        <w:rPr>
          <w:rFonts w:ascii="Myriad Pro" w:hAnsi="Myriad Pro" w:cs="Myriad Pro"/>
          <w:color w:val="000000"/>
          <w:sz w:val="26"/>
          <w:szCs w:val="26"/>
        </w:rPr>
        <w:t xml:space="preserve"> </w:t>
      </w:r>
      <w:r>
        <w:rPr>
          <w:rFonts w:ascii="Myriad Pro" w:hAnsi="Myriad Pro" w:cs="Calibri"/>
          <w:color w:val="000000"/>
          <w:sz w:val="26"/>
          <w:szCs w:val="26"/>
        </w:rPr>
        <w:t>территориальным</w:t>
      </w:r>
      <w:r>
        <w:rPr>
          <w:rFonts w:ascii="Myriad Pro" w:hAnsi="Myriad Pro" w:cs="Myriad Pro"/>
          <w:color w:val="000000"/>
          <w:sz w:val="26"/>
          <w:szCs w:val="26"/>
        </w:rPr>
        <w:t xml:space="preserve"> </w:t>
      </w:r>
      <w:r>
        <w:rPr>
          <w:rFonts w:ascii="Myriad Pro" w:hAnsi="Myriad Pro" w:cs="Calibri"/>
          <w:color w:val="000000"/>
          <w:sz w:val="26"/>
          <w:szCs w:val="26"/>
        </w:rPr>
        <w:t>сетевым</w:t>
      </w:r>
      <w:r>
        <w:rPr>
          <w:rFonts w:ascii="Myriad Pro" w:hAnsi="Myriad Pro" w:cs="Myriad Pro"/>
          <w:color w:val="000000"/>
          <w:sz w:val="26"/>
          <w:szCs w:val="26"/>
        </w:rPr>
        <w:t xml:space="preserve"> </w:t>
      </w:r>
      <w:r>
        <w:rPr>
          <w:rFonts w:ascii="Myriad Pro" w:hAnsi="Myriad Pro" w:cs="Calibri"/>
          <w:color w:val="000000"/>
          <w:sz w:val="26"/>
          <w:szCs w:val="26"/>
        </w:rPr>
        <w:t>организациям</w:t>
      </w:r>
      <w:r>
        <w:rPr>
          <w:rFonts w:ascii="Myriad Pro" w:hAnsi="Myriad Pro" w:cs="Myriad Pro"/>
          <w:color w:val="000000"/>
          <w:sz w:val="26"/>
          <w:szCs w:val="26"/>
        </w:rPr>
        <w:t xml:space="preserve">, </w:t>
      </w:r>
      <w:r>
        <w:rPr>
          <w:rFonts w:ascii="Myriad Pro" w:hAnsi="Myriad Pro" w:cs="Calibri"/>
          <w:color w:val="000000"/>
          <w:sz w:val="26"/>
          <w:szCs w:val="26"/>
        </w:rPr>
        <w:t>согласно</w:t>
      </w:r>
      <w:r>
        <w:rPr>
          <w:rFonts w:ascii="Myriad Pro" w:hAnsi="Myriad Pro" w:cs="Myriad Pro"/>
          <w:color w:val="000000"/>
          <w:sz w:val="26"/>
          <w:szCs w:val="26"/>
        </w:rPr>
        <w:t xml:space="preserve"> </w:t>
      </w:r>
      <w:r>
        <w:rPr>
          <w:rFonts w:ascii="Myriad Pro" w:hAnsi="Myriad Pro" w:cs="Calibri"/>
          <w:color w:val="000000"/>
          <w:sz w:val="26"/>
          <w:szCs w:val="26"/>
        </w:rPr>
        <w:t>форме</w:t>
      </w:r>
      <w:r>
        <w:rPr>
          <w:rFonts w:ascii="Myriad Pro" w:hAnsi="Myriad Pro" w:cs="Myriad Pro"/>
          <w:color w:val="000000"/>
          <w:sz w:val="26"/>
          <w:szCs w:val="26"/>
        </w:rPr>
        <w:t xml:space="preserve"> «</w:t>
      </w:r>
      <w:r>
        <w:rPr>
          <w:rFonts w:ascii="Myriad Pro" w:hAnsi="Myriad Pro" w:cs="Calibri"/>
          <w:color w:val="000000"/>
          <w:sz w:val="26"/>
          <w:szCs w:val="26"/>
        </w:rPr>
        <w:t>Отчет</w:t>
      </w:r>
      <w:r>
        <w:rPr>
          <w:rFonts w:ascii="Myriad Pro" w:hAnsi="Myriad Pro" w:cs="Myriad Pro"/>
          <w:color w:val="000000"/>
          <w:sz w:val="26"/>
          <w:szCs w:val="26"/>
        </w:rPr>
        <w:t xml:space="preserve"> </w:t>
      </w:r>
      <w:r>
        <w:rPr>
          <w:rFonts w:ascii="Myriad Pro" w:hAnsi="Myriad Pro" w:cs="Calibri"/>
          <w:color w:val="000000"/>
          <w:sz w:val="26"/>
          <w:szCs w:val="26"/>
        </w:rPr>
        <w:t>о</w:t>
      </w:r>
      <w:r>
        <w:rPr>
          <w:rFonts w:ascii="Myriad Pro" w:hAnsi="Myriad Pro" w:cs="Myriad Pro"/>
          <w:color w:val="000000"/>
          <w:sz w:val="26"/>
          <w:szCs w:val="26"/>
        </w:rPr>
        <w:t xml:space="preserve"> </w:t>
      </w:r>
      <w:r>
        <w:rPr>
          <w:rFonts w:ascii="Myriad Pro" w:hAnsi="Myriad Pro" w:cs="Calibri"/>
          <w:color w:val="000000"/>
          <w:sz w:val="26"/>
          <w:szCs w:val="26"/>
        </w:rPr>
        <w:t>прибылях</w:t>
      </w:r>
      <w:r>
        <w:rPr>
          <w:rFonts w:ascii="Myriad Pro" w:hAnsi="Myriad Pro" w:cs="Myriad Pro"/>
          <w:color w:val="000000"/>
          <w:sz w:val="26"/>
          <w:szCs w:val="26"/>
        </w:rPr>
        <w:t xml:space="preserve"> </w:t>
      </w:r>
      <w:r>
        <w:rPr>
          <w:rFonts w:ascii="Myriad Pro" w:hAnsi="Myriad Pro" w:cs="Calibri"/>
          <w:color w:val="000000"/>
          <w:sz w:val="26"/>
          <w:szCs w:val="26"/>
        </w:rPr>
        <w:t>и</w:t>
      </w:r>
      <w:r>
        <w:rPr>
          <w:rFonts w:ascii="Myriad Pro" w:hAnsi="Myriad Pro" w:cs="Myriad Pro"/>
          <w:color w:val="000000"/>
          <w:sz w:val="26"/>
          <w:szCs w:val="26"/>
        </w:rPr>
        <w:t xml:space="preserve"> </w:t>
      </w:r>
      <w:r>
        <w:rPr>
          <w:rFonts w:ascii="Myriad Pro" w:hAnsi="Myriad Pro" w:cs="Calibri"/>
          <w:color w:val="000000"/>
          <w:sz w:val="26"/>
          <w:szCs w:val="26"/>
        </w:rPr>
        <w:t>убытках</w:t>
      </w:r>
      <w:r>
        <w:rPr>
          <w:rFonts w:ascii="Myriad Pro" w:hAnsi="Myriad Pro" w:cs="Myriad Pro"/>
          <w:color w:val="000000"/>
          <w:sz w:val="26"/>
          <w:szCs w:val="26"/>
        </w:rPr>
        <w:t xml:space="preserve">» </w:t>
      </w:r>
      <w:r>
        <w:rPr>
          <w:rFonts w:ascii="Myriad Pro" w:hAnsi="Myriad Pro" w:cs="Calibri"/>
          <w:color w:val="000000"/>
          <w:sz w:val="26"/>
          <w:szCs w:val="26"/>
        </w:rPr>
        <w:t>за</w:t>
      </w:r>
      <w:r>
        <w:rPr>
          <w:rFonts w:ascii="Myriad Pro" w:hAnsi="Myriad Pro" w:cs="Myriad Pro"/>
          <w:color w:val="000000"/>
          <w:sz w:val="26"/>
          <w:szCs w:val="26"/>
        </w:rPr>
        <w:t xml:space="preserve"> 2017 - 2018 </w:t>
      </w:r>
      <w:r>
        <w:rPr>
          <w:rFonts w:ascii="Myriad Pro" w:hAnsi="Myriad Pro" w:cs="Calibri"/>
          <w:color w:val="000000"/>
          <w:sz w:val="26"/>
          <w:szCs w:val="26"/>
        </w:rPr>
        <w:t>гг</w:t>
      </w:r>
      <w:r>
        <w:rPr>
          <w:rFonts w:ascii="Myriad Pro" w:hAnsi="Myriad Pro" w:cs="Myriad Pro"/>
          <w:color w:val="000000"/>
          <w:sz w:val="26"/>
          <w:szCs w:val="26"/>
        </w:rPr>
        <w:t>.</w:t>
      </w:r>
    </w:p>
    <w:tbl>
      <w:tblPr>
        <w:tblW w:w="9474" w:type="dxa"/>
        <w:tblLayout w:type="fixed"/>
        <w:tblLook w:val="04A0" w:firstRow="1" w:lastRow="0" w:firstColumn="1" w:lastColumn="0" w:noHBand="0" w:noVBand="1"/>
      </w:tblPr>
      <w:tblGrid>
        <w:gridCol w:w="1550"/>
        <w:gridCol w:w="1261"/>
        <w:gridCol w:w="1418"/>
        <w:gridCol w:w="1134"/>
        <w:gridCol w:w="1417"/>
        <w:gridCol w:w="1418"/>
        <w:gridCol w:w="1276"/>
      </w:tblGrid>
      <w:tr w:rsidR="000C3E9F" w:rsidRPr="000C3E9F" w14:paraId="508454EF" w14:textId="77777777" w:rsidTr="007D3386">
        <w:trPr>
          <w:trHeight w:val="315"/>
        </w:trPr>
        <w:tc>
          <w:tcPr>
            <w:tcW w:w="1550" w:type="dxa"/>
            <w:vMerge w:val="restart"/>
            <w:tcBorders>
              <w:top w:val="single" w:sz="8" w:space="0" w:color="FFFFFF" w:themeColor="background1"/>
              <w:left w:val="single" w:sz="8" w:space="0" w:color="FFFFFF" w:themeColor="background1"/>
              <w:bottom w:val="single" w:sz="6" w:space="0" w:color="FFFFFF" w:themeColor="background1"/>
              <w:right w:val="single" w:sz="6" w:space="0" w:color="FFFFFF" w:themeColor="background1"/>
            </w:tcBorders>
            <w:shd w:val="clear" w:color="000000" w:fill="4F6228"/>
            <w:vAlign w:val="center"/>
            <w:hideMark/>
          </w:tcPr>
          <w:p w14:paraId="64088AAD" w14:textId="77777777" w:rsidR="000C3E9F" w:rsidRPr="000C3E9F" w:rsidRDefault="000C3E9F" w:rsidP="000C3E9F">
            <w:pPr>
              <w:jc w:val="center"/>
              <w:rPr>
                <w:rFonts w:ascii="Myriad Pro" w:hAnsi="Myriad Pro" w:cs="Arial"/>
                <w:b/>
                <w:bCs/>
                <w:color w:val="FFFFFF"/>
                <w:sz w:val="18"/>
                <w:szCs w:val="18"/>
              </w:rPr>
            </w:pPr>
            <w:r w:rsidRPr="000C3E9F">
              <w:rPr>
                <w:rFonts w:ascii="Myriad Pro" w:hAnsi="Myriad Pro" w:cs="Arial"/>
                <w:b/>
                <w:bCs/>
                <w:color w:val="FFFFFF"/>
                <w:sz w:val="18"/>
                <w:szCs w:val="18"/>
              </w:rPr>
              <w:t>Наименование</w:t>
            </w:r>
          </w:p>
        </w:tc>
        <w:tc>
          <w:tcPr>
            <w:tcW w:w="2679" w:type="dxa"/>
            <w:gridSpan w:val="2"/>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noWrap/>
            <w:vAlign w:val="bottom"/>
            <w:hideMark/>
          </w:tcPr>
          <w:p w14:paraId="36BD0742" w14:textId="77777777" w:rsidR="000C3E9F" w:rsidRPr="000C3E9F" w:rsidRDefault="000C3E9F" w:rsidP="000C3E9F">
            <w:pPr>
              <w:jc w:val="center"/>
              <w:rPr>
                <w:rFonts w:ascii="Myriad Pro" w:hAnsi="Myriad Pro" w:cs="Arial"/>
                <w:b/>
                <w:bCs/>
                <w:color w:val="FFFFFF"/>
                <w:sz w:val="18"/>
                <w:szCs w:val="18"/>
              </w:rPr>
            </w:pPr>
            <w:r w:rsidRPr="000C3E9F">
              <w:rPr>
                <w:rFonts w:ascii="Myriad Pro" w:hAnsi="Myriad Pro" w:cs="Arial"/>
                <w:b/>
                <w:bCs/>
                <w:color w:val="FFFFFF"/>
                <w:sz w:val="18"/>
                <w:szCs w:val="18"/>
              </w:rPr>
              <w:t>На 31.12.2017</w:t>
            </w:r>
          </w:p>
        </w:tc>
        <w:tc>
          <w:tcPr>
            <w:tcW w:w="2551" w:type="dxa"/>
            <w:gridSpan w:val="2"/>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noWrap/>
            <w:vAlign w:val="bottom"/>
            <w:hideMark/>
          </w:tcPr>
          <w:p w14:paraId="0CCC44D9" w14:textId="77777777" w:rsidR="000C3E9F" w:rsidRPr="000C3E9F" w:rsidRDefault="000C3E9F" w:rsidP="000C3E9F">
            <w:pPr>
              <w:jc w:val="center"/>
              <w:rPr>
                <w:rFonts w:ascii="Myriad Pro" w:hAnsi="Myriad Pro" w:cs="Arial"/>
                <w:b/>
                <w:bCs/>
                <w:color w:val="FFFFFF"/>
                <w:sz w:val="18"/>
                <w:szCs w:val="18"/>
              </w:rPr>
            </w:pPr>
            <w:r w:rsidRPr="000C3E9F">
              <w:rPr>
                <w:rFonts w:ascii="Myriad Pro" w:hAnsi="Myriad Pro" w:cs="Arial"/>
                <w:b/>
                <w:bCs/>
                <w:color w:val="FFFFFF"/>
                <w:sz w:val="18"/>
                <w:szCs w:val="18"/>
              </w:rPr>
              <w:t>На 31.12.2018</w:t>
            </w:r>
          </w:p>
        </w:tc>
        <w:tc>
          <w:tcPr>
            <w:tcW w:w="1418" w:type="dxa"/>
            <w:vMerge w:val="restart"/>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1379F274" w14:textId="77777777" w:rsidR="000C3E9F" w:rsidRPr="000C3E9F" w:rsidRDefault="000C3E9F" w:rsidP="000C3E9F">
            <w:pPr>
              <w:ind w:left="-93" w:right="-122"/>
              <w:jc w:val="center"/>
              <w:rPr>
                <w:rFonts w:ascii="Myriad Pro" w:hAnsi="Myriad Pro" w:cs="Arial"/>
                <w:b/>
                <w:bCs/>
                <w:color w:val="FFFFFF"/>
                <w:sz w:val="18"/>
                <w:szCs w:val="18"/>
              </w:rPr>
            </w:pPr>
            <w:r w:rsidRPr="000C3E9F">
              <w:rPr>
                <w:rFonts w:ascii="Myriad Pro" w:hAnsi="Myriad Pro" w:cs="Arial"/>
                <w:b/>
                <w:bCs/>
                <w:color w:val="FFFFFF" w:themeColor="background1"/>
                <w:sz w:val="18"/>
                <w:szCs w:val="18"/>
              </w:rPr>
              <w:t>Абсолютное отклонение</w:t>
            </w:r>
            <w:r w:rsidRPr="000C3E9F">
              <w:rPr>
                <w:rFonts w:ascii="Myriad Pro" w:hAnsi="Myriad Pro" w:cs="Arial"/>
                <w:b/>
                <w:bCs/>
                <w:color w:val="FFFFFF" w:themeColor="background1"/>
                <w:sz w:val="18"/>
                <w:szCs w:val="18"/>
              </w:rPr>
              <w:br/>
              <w:t xml:space="preserve"> (+/–) по филиалу «Алтайэнерго», тыс. руб.</w:t>
            </w:r>
          </w:p>
        </w:tc>
        <w:tc>
          <w:tcPr>
            <w:tcW w:w="1276" w:type="dxa"/>
            <w:vMerge w:val="restart"/>
            <w:tcBorders>
              <w:top w:val="single" w:sz="8" w:space="0" w:color="FFFFFF" w:themeColor="background1"/>
              <w:left w:val="single" w:sz="6" w:space="0" w:color="FFFFFF" w:themeColor="background1"/>
              <w:bottom w:val="single" w:sz="6" w:space="0" w:color="FFFFFF" w:themeColor="background1"/>
              <w:right w:val="single" w:sz="8" w:space="0" w:color="FFFFFF" w:themeColor="background1"/>
            </w:tcBorders>
            <w:shd w:val="clear" w:color="000000" w:fill="4F6228"/>
            <w:vAlign w:val="center"/>
            <w:hideMark/>
          </w:tcPr>
          <w:p w14:paraId="485719C4" w14:textId="77777777" w:rsidR="000C3E9F" w:rsidRPr="000C3E9F" w:rsidRDefault="000C3E9F" w:rsidP="000C3E9F">
            <w:pPr>
              <w:jc w:val="center"/>
              <w:rPr>
                <w:rFonts w:ascii="Myriad Pro" w:hAnsi="Myriad Pro" w:cs="Arial"/>
                <w:b/>
                <w:bCs/>
                <w:color w:val="FFFFFF"/>
                <w:sz w:val="18"/>
                <w:szCs w:val="18"/>
              </w:rPr>
            </w:pPr>
            <w:r w:rsidRPr="000C3E9F">
              <w:rPr>
                <w:rFonts w:ascii="Myriad Pro" w:hAnsi="Myriad Pro" w:cs="Arial"/>
                <w:b/>
                <w:bCs/>
                <w:color w:val="FFFFFF" w:themeColor="background1"/>
                <w:sz w:val="18"/>
                <w:szCs w:val="18"/>
              </w:rPr>
              <w:t>Темп роста по филиалу «Алтайэнерго», %</w:t>
            </w:r>
          </w:p>
        </w:tc>
      </w:tr>
      <w:tr w:rsidR="000C3E9F" w:rsidRPr="000C3E9F" w14:paraId="33B4F9A6" w14:textId="77777777" w:rsidTr="007D3386">
        <w:trPr>
          <w:trHeight w:val="1173"/>
        </w:trPr>
        <w:tc>
          <w:tcPr>
            <w:tcW w:w="1550" w:type="dxa"/>
            <w:vMerge/>
            <w:tcBorders>
              <w:top w:val="single" w:sz="6" w:space="0" w:color="FFFFFF" w:themeColor="background1"/>
              <w:left w:val="single" w:sz="8" w:space="0" w:color="FFFFFF" w:themeColor="background1"/>
              <w:bottom w:val="single" w:sz="8" w:space="0" w:color="FFFFFF" w:themeColor="background1"/>
              <w:right w:val="single" w:sz="6" w:space="0" w:color="FFFFFF" w:themeColor="background1"/>
            </w:tcBorders>
            <w:vAlign w:val="center"/>
            <w:hideMark/>
          </w:tcPr>
          <w:p w14:paraId="7FBB41C4" w14:textId="77777777" w:rsidR="000C3E9F" w:rsidRPr="000C3E9F" w:rsidRDefault="000C3E9F" w:rsidP="000C3E9F">
            <w:pPr>
              <w:rPr>
                <w:rFonts w:ascii="Myriad Pro" w:hAnsi="Myriad Pro" w:cs="Arial"/>
                <w:b/>
                <w:bCs/>
                <w:color w:val="FFFFFF"/>
                <w:sz w:val="18"/>
                <w:szCs w:val="18"/>
              </w:rPr>
            </w:pPr>
          </w:p>
        </w:tc>
        <w:tc>
          <w:tcPr>
            <w:tcW w:w="1261"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000000" w:fill="4F6228"/>
            <w:vAlign w:val="bottom"/>
            <w:hideMark/>
          </w:tcPr>
          <w:p w14:paraId="4DD70073" w14:textId="77777777" w:rsidR="000C3E9F" w:rsidRPr="000C3E9F" w:rsidRDefault="000C3E9F" w:rsidP="000C3E9F">
            <w:pPr>
              <w:jc w:val="center"/>
              <w:rPr>
                <w:rFonts w:ascii="Myriad Pro" w:hAnsi="Myriad Pro" w:cs="Arial"/>
                <w:bCs/>
                <w:color w:val="FFFFFF"/>
                <w:sz w:val="18"/>
                <w:szCs w:val="18"/>
              </w:rPr>
            </w:pPr>
            <w:r w:rsidRPr="000C3E9F">
              <w:rPr>
                <w:rFonts w:ascii="Myriad Pro" w:hAnsi="Myriad Pro" w:cs="Arial"/>
                <w:bCs/>
                <w:color w:val="FFFFFF"/>
                <w:sz w:val="18"/>
                <w:szCs w:val="18"/>
              </w:rPr>
              <w:t xml:space="preserve"> ПАО «МРСК Сибири», тыс. руб.  </w:t>
            </w:r>
          </w:p>
        </w:tc>
        <w:tc>
          <w:tcPr>
            <w:tcW w:w="1418"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000000" w:fill="4F6228"/>
            <w:vAlign w:val="bottom"/>
            <w:hideMark/>
          </w:tcPr>
          <w:p w14:paraId="4C392C8B" w14:textId="77777777" w:rsidR="000C3E9F" w:rsidRPr="000C3E9F" w:rsidRDefault="000C3E9F" w:rsidP="000C3E9F">
            <w:pPr>
              <w:ind w:left="-93" w:right="-122"/>
              <w:jc w:val="center"/>
              <w:rPr>
                <w:rFonts w:ascii="Myriad Pro" w:hAnsi="Myriad Pro" w:cs="Arial"/>
                <w:bCs/>
                <w:color w:val="FFFFFF"/>
                <w:sz w:val="18"/>
                <w:szCs w:val="18"/>
              </w:rPr>
            </w:pPr>
            <w:r w:rsidRPr="000C3E9F">
              <w:rPr>
                <w:rFonts w:ascii="Myriad Pro" w:hAnsi="Myriad Pro" w:cs="Arial"/>
                <w:bCs/>
                <w:color w:val="FFFFFF"/>
                <w:sz w:val="18"/>
                <w:szCs w:val="18"/>
              </w:rPr>
              <w:t xml:space="preserve">в т.ч.   филиал ПАО «МРСК Сибири» «Алтайэнерго», тыс. руб.  </w:t>
            </w:r>
          </w:p>
        </w:tc>
        <w:tc>
          <w:tcPr>
            <w:tcW w:w="1134"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000000" w:fill="4F6228"/>
            <w:vAlign w:val="bottom"/>
            <w:hideMark/>
          </w:tcPr>
          <w:p w14:paraId="486EB87F" w14:textId="77777777" w:rsidR="000C3E9F" w:rsidRPr="000C3E9F" w:rsidRDefault="000C3E9F" w:rsidP="000C3E9F">
            <w:pPr>
              <w:jc w:val="center"/>
              <w:rPr>
                <w:rFonts w:ascii="Myriad Pro" w:hAnsi="Myriad Pro" w:cs="Arial"/>
                <w:bCs/>
                <w:color w:val="FFFFFF"/>
                <w:sz w:val="18"/>
                <w:szCs w:val="18"/>
              </w:rPr>
            </w:pPr>
            <w:r w:rsidRPr="000C3E9F">
              <w:rPr>
                <w:rFonts w:ascii="Myriad Pro" w:hAnsi="Myriad Pro" w:cs="Arial"/>
                <w:bCs/>
                <w:color w:val="FFFFFF"/>
                <w:sz w:val="18"/>
                <w:szCs w:val="18"/>
              </w:rPr>
              <w:t xml:space="preserve"> ПАО «МРСК Сибири», тыс. руб.   </w:t>
            </w:r>
          </w:p>
        </w:tc>
        <w:tc>
          <w:tcPr>
            <w:tcW w:w="1417"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000000" w:fill="4F6228"/>
            <w:vAlign w:val="bottom"/>
            <w:hideMark/>
          </w:tcPr>
          <w:p w14:paraId="5AA8BE78" w14:textId="77777777" w:rsidR="000C3E9F" w:rsidRPr="000C3E9F" w:rsidRDefault="000C3E9F" w:rsidP="000C3E9F">
            <w:pPr>
              <w:ind w:left="-94" w:right="-123"/>
              <w:jc w:val="center"/>
              <w:rPr>
                <w:rFonts w:ascii="Myriad Pro" w:hAnsi="Myriad Pro" w:cs="Arial"/>
                <w:bCs/>
                <w:color w:val="FFFFFF"/>
                <w:sz w:val="18"/>
                <w:szCs w:val="18"/>
              </w:rPr>
            </w:pPr>
            <w:r w:rsidRPr="000C3E9F">
              <w:rPr>
                <w:rFonts w:ascii="Myriad Pro" w:hAnsi="Myriad Pro" w:cs="Arial"/>
                <w:bCs/>
                <w:color w:val="FFFFFF"/>
                <w:sz w:val="18"/>
                <w:szCs w:val="18"/>
              </w:rPr>
              <w:t xml:space="preserve">в т.ч.   филиал ПАО «МРСК Сибири» «Алтайэнерго», тыс. руб.  </w:t>
            </w:r>
          </w:p>
        </w:tc>
        <w:tc>
          <w:tcPr>
            <w:tcW w:w="1418" w:type="dxa"/>
            <w:vMerge/>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vAlign w:val="center"/>
            <w:hideMark/>
          </w:tcPr>
          <w:p w14:paraId="169FF5BC" w14:textId="77777777" w:rsidR="000C3E9F" w:rsidRPr="000C3E9F" w:rsidRDefault="000C3E9F" w:rsidP="000C3E9F">
            <w:pPr>
              <w:rPr>
                <w:rFonts w:ascii="Myriad Pro" w:hAnsi="Myriad Pro" w:cs="Arial"/>
                <w:b/>
                <w:bCs/>
                <w:color w:val="FFFFFF"/>
                <w:sz w:val="18"/>
                <w:szCs w:val="18"/>
              </w:rPr>
            </w:pPr>
          </w:p>
        </w:tc>
        <w:tc>
          <w:tcPr>
            <w:tcW w:w="1276" w:type="dxa"/>
            <w:vMerge/>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vAlign w:val="center"/>
            <w:hideMark/>
          </w:tcPr>
          <w:p w14:paraId="11A2F59B" w14:textId="77777777" w:rsidR="000C3E9F" w:rsidRPr="000C3E9F" w:rsidRDefault="000C3E9F" w:rsidP="000C3E9F">
            <w:pPr>
              <w:rPr>
                <w:rFonts w:ascii="Myriad Pro" w:hAnsi="Myriad Pro" w:cs="Arial"/>
                <w:b/>
                <w:bCs/>
                <w:color w:val="FFFFFF"/>
                <w:sz w:val="18"/>
                <w:szCs w:val="18"/>
              </w:rPr>
            </w:pPr>
          </w:p>
        </w:tc>
      </w:tr>
      <w:tr w:rsidR="000C3E9F" w:rsidRPr="000C3E9F" w14:paraId="3216FB48" w14:textId="77777777" w:rsidTr="007D3386">
        <w:trPr>
          <w:trHeight w:val="300"/>
        </w:trPr>
        <w:tc>
          <w:tcPr>
            <w:tcW w:w="1550" w:type="dxa"/>
            <w:tcBorders>
              <w:top w:val="single" w:sz="8" w:space="0" w:color="FFFFFF" w:themeColor="background1"/>
              <w:left w:val="single" w:sz="4" w:space="0" w:color="auto"/>
              <w:bottom w:val="single" w:sz="4" w:space="0" w:color="auto"/>
              <w:right w:val="single" w:sz="4" w:space="0" w:color="auto"/>
            </w:tcBorders>
            <w:shd w:val="clear" w:color="auto" w:fill="auto"/>
            <w:noWrap/>
            <w:vAlign w:val="center"/>
            <w:hideMark/>
          </w:tcPr>
          <w:p w14:paraId="40DA33F0" w14:textId="77777777" w:rsidR="000C3E9F" w:rsidRPr="000C3E9F" w:rsidRDefault="000C3E9F" w:rsidP="000C3E9F">
            <w:pPr>
              <w:rPr>
                <w:rFonts w:ascii="Myriad Pro" w:hAnsi="Myriad Pro" w:cs="Arial"/>
                <w:color w:val="000000"/>
                <w:sz w:val="18"/>
                <w:szCs w:val="18"/>
              </w:rPr>
            </w:pPr>
            <w:r w:rsidRPr="000C3E9F">
              <w:rPr>
                <w:rFonts w:ascii="Myriad Pro" w:hAnsi="Myriad Pro" w:cs="Arial"/>
                <w:color w:val="000000"/>
                <w:sz w:val="18"/>
                <w:szCs w:val="18"/>
              </w:rPr>
              <w:t>Выручка</w:t>
            </w:r>
          </w:p>
        </w:tc>
        <w:tc>
          <w:tcPr>
            <w:tcW w:w="1261"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0E0767D7"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51 847 988</w:t>
            </w:r>
          </w:p>
        </w:tc>
        <w:tc>
          <w:tcPr>
            <w:tcW w:w="1418"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4D275AED"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7 680 510</w:t>
            </w:r>
          </w:p>
        </w:tc>
        <w:tc>
          <w:tcPr>
            <w:tcW w:w="1134"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79D81C4C"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55 628 634</w:t>
            </w:r>
          </w:p>
        </w:tc>
        <w:tc>
          <w:tcPr>
            <w:tcW w:w="1417"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72C28685"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7 792 667</w:t>
            </w:r>
          </w:p>
        </w:tc>
        <w:tc>
          <w:tcPr>
            <w:tcW w:w="1418"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2BAF8059"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112 157</w:t>
            </w:r>
          </w:p>
        </w:tc>
        <w:tc>
          <w:tcPr>
            <w:tcW w:w="1276"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06DB9CB2"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101,46%</w:t>
            </w:r>
          </w:p>
        </w:tc>
      </w:tr>
      <w:tr w:rsidR="000C3E9F" w:rsidRPr="000C3E9F" w14:paraId="79EF1850" w14:textId="77777777" w:rsidTr="007D3386">
        <w:trPr>
          <w:trHeight w:val="300"/>
        </w:trPr>
        <w:tc>
          <w:tcPr>
            <w:tcW w:w="1550" w:type="dxa"/>
            <w:tcBorders>
              <w:top w:val="nil"/>
              <w:left w:val="single" w:sz="4" w:space="0" w:color="auto"/>
              <w:bottom w:val="single" w:sz="4" w:space="0" w:color="auto"/>
              <w:right w:val="single" w:sz="4" w:space="0" w:color="auto"/>
            </w:tcBorders>
            <w:shd w:val="clear" w:color="auto" w:fill="auto"/>
            <w:noWrap/>
            <w:vAlign w:val="center"/>
            <w:hideMark/>
          </w:tcPr>
          <w:p w14:paraId="36B2CFD9" w14:textId="77777777" w:rsidR="000C3E9F" w:rsidRPr="000C3E9F" w:rsidRDefault="000C3E9F" w:rsidP="000C3E9F">
            <w:pPr>
              <w:rPr>
                <w:rFonts w:ascii="Myriad Pro" w:hAnsi="Myriad Pro" w:cs="Arial"/>
                <w:color w:val="000000"/>
                <w:sz w:val="18"/>
                <w:szCs w:val="18"/>
              </w:rPr>
            </w:pPr>
            <w:r w:rsidRPr="000C3E9F">
              <w:rPr>
                <w:rFonts w:ascii="Myriad Pro" w:hAnsi="Myriad Pro" w:cs="Arial"/>
                <w:color w:val="000000"/>
                <w:sz w:val="18"/>
                <w:szCs w:val="18"/>
              </w:rPr>
              <w:t>в т.ч. передача электроэнергии</w:t>
            </w:r>
          </w:p>
        </w:tc>
        <w:tc>
          <w:tcPr>
            <w:tcW w:w="1261" w:type="dxa"/>
            <w:tcBorders>
              <w:top w:val="nil"/>
              <w:left w:val="nil"/>
              <w:bottom w:val="single" w:sz="4" w:space="0" w:color="auto"/>
              <w:right w:val="single" w:sz="4" w:space="0" w:color="auto"/>
            </w:tcBorders>
            <w:shd w:val="clear" w:color="auto" w:fill="auto"/>
            <w:noWrap/>
            <w:vAlign w:val="center"/>
            <w:hideMark/>
          </w:tcPr>
          <w:p w14:paraId="04DC97BF"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50 835 332</w:t>
            </w:r>
          </w:p>
        </w:tc>
        <w:tc>
          <w:tcPr>
            <w:tcW w:w="1418" w:type="dxa"/>
            <w:tcBorders>
              <w:top w:val="nil"/>
              <w:left w:val="nil"/>
              <w:bottom w:val="single" w:sz="4" w:space="0" w:color="auto"/>
              <w:right w:val="single" w:sz="4" w:space="0" w:color="auto"/>
            </w:tcBorders>
            <w:shd w:val="clear" w:color="auto" w:fill="auto"/>
            <w:noWrap/>
            <w:vAlign w:val="center"/>
            <w:hideMark/>
          </w:tcPr>
          <w:p w14:paraId="1DB61AAF"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7 400 318</w:t>
            </w:r>
          </w:p>
        </w:tc>
        <w:tc>
          <w:tcPr>
            <w:tcW w:w="1134" w:type="dxa"/>
            <w:tcBorders>
              <w:top w:val="nil"/>
              <w:left w:val="nil"/>
              <w:bottom w:val="single" w:sz="4" w:space="0" w:color="auto"/>
              <w:right w:val="single" w:sz="4" w:space="0" w:color="auto"/>
            </w:tcBorders>
            <w:shd w:val="clear" w:color="auto" w:fill="auto"/>
            <w:noWrap/>
            <w:vAlign w:val="center"/>
            <w:hideMark/>
          </w:tcPr>
          <w:p w14:paraId="6E2A6A10"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51 364 047</w:t>
            </w:r>
          </w:p>
        </w:tc>
        <w:tc>
          <w:tcPr>
            <w:tcW w:w="1417" w:type="dxa"/>
            <w:tcBorders>
              <w:top w:val="nil"/>
              <w:left w:val="nil"/>
              <w:bottom w:val="single" w:sz="4" w:space="0" w:color="auto"/>
              <w:right w:val="single" w:sz="4" w:space="0" w:color="auto"/>
            </w:tcBorders>
            <w:shd w:val="clear" w:color="auto" w:fill="auto"/>
            <w:noWrap/>
            <w:vAlign w:val="center"/>
            <w:hideMark/>
          </w:tcPr>
          <w:p w14:paraId="6C33D462"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7 379 949</w:t>
            </w:r>
          </w:p>
        </w:tc>
        <w:tc>
          <w:tcPr>
            <w:tcW w:w="1418" w:type="dxa"/>
            <w:tcBorders>
              <w:top w:val="nil"/>
              <w:left w:val="nil"/>
              <w:bottom w:val="single" w:sz="4" w:space="0" w:color="auto"/>
              <w:right w:val="single" w:sz="4" w:space="0" w:color="auto"/>
            </w:tcBorders>
            <w:shd w:val="clear" w:color="auto" w:fill="auto"/>
            <w:noWrap/>
            <w:vAlign w:val="center"/>
            <w:hideMark/>
          </w:tcPr>
          <w:p w14:paraId="1B679516"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-20 369</w:t>
            </w:r>
          </w:p>
        </w:tc>
        <w:tc>
          <w:tcPr>
            <w:tcW w:w="1276" w:type="dxa"/>
            <w:tcBorders>
              <w:top w:val="nil"/>
              <w:left w:val="nil"/>
              <w:bottom w:val="single" w:sz="4" w:space="0" w:color="auto"/>
              <w:right w:val="single" w:sz="4" w:space="0" w:color="auto"/>
            </w:tcBorders>
            <w:shd w:val="clear" w:color="auto" w:fill="auto"/>
            <w:noWrap/>
            <w:vAlign w:val="center"/>
            <w:hideMark/>
          </w:tcPr>
          <w:p w14:paraId="6FCF2C9B"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99,72%</w:t>
            </w:r>
          </w:p>
        </w:tc>
      </w:tr>
      <w:tr w:rsidR="000C3E9F" w:rsidRPr="000C3E9F" w14:paraId="6828E4B7" w14:textId="77777777" w:rsidTr="007D3386">
        <w:trPr>
          <w:trHeight w:val="300"/>
        </w:trPr>
        <w:tc>
          <w:tcPr>
            <w:tcW w:w="1550" w:type="dxa"/>
            <w:tcBorders>
              <w:top w:val="nil"/>
              <w:left w:val="single" w:sz="4" w:space="0" w:color="auto"/>
              <w:bottom w:val="single" w:sz="4" w:space="0" w:color="auto"/>
              <w:right w:val="single" w:sz="4" w:space="0" w:color="auto"/>
            </w:tcBorders>
            <w:shd w:val="clear" w:color="auto" w:fill="auto"/>
            <w:noWrap/>
            <w:vAlign w:val="center"/>
            <w:hideMark/>
          </w:tcPr>
          <w:p w14:paraId="6484A561" w14:textId="77777777" w:rsidR="000C3E9F" w:rsidRPr="000C3E9F" w:rsidRDefault="000C3E9F" w:rsidP="000C3E9F">
            <w:pPr>
              <w:rPr>
                <w:rFonts w:ascii="Myriad Pro" w:hAnsi="Myriad Pro" w:cs="Arial"/>
                <w:color w:val="000000"/>
                <w:sz w:val="18"/>
                <w:szCs w:val="18"/>
              </w:rPr>
            </w:pPr>
            <w:r w:rsidRPr="000C3E9F">
              <w:rPr>
                <w:rFonts w:ascii="Myriad Pro" w:hAnsi="Myriad Pro" w:cs="Arial"/>
                <w:color w:val="000000"/>
                <w:sz w:val="18"/>
                <w:szCs w:val="18"/>
              </w:rPr>
              <w:t>в т.ч. Техприсоединение</w:t>
            </w:r>
          </w:p>
        </w:tc>
        <w:tc>
          <w:tcPr>
            <w:tcW w:w="1261" w:type="dxa"/>
            <w:tcBorders>
              <w:top w:val="nil"/>
              <w:left w:val="nil"/>
              <w:bottom w:val="single" w:sz="4" w:space="0" w:color="auto"/>
              <w:right w:val="single" w:sz="4" w:space="0" w:color="auto"/>
            </w:tcBorders>
            <w:shd w:val="clear" w:color="auto" w:fill="auto"/>
            <w:noWrap/>
            <w:vAlign w:val="center"/>
            <w:hideMark/>
          </w:tcPr>
          <w:p w14:paraId="4FC95EDE"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467 482</w:t>
            </w:r>
          </w:p>
        </w:tc>
        <w:tc>
          <w:tcPr>
            <w:tcW w:w="1418" w:type="dxa"/>
            <w:tcBorders>
              <w:top w:val="nil"/>
              <w:left w:val="nil"/>
              <w:bottom w:val="single" w:sz="4" w:space="0" w:color="auto"/>
              <w:right w:val="single" w:sz="4" w:space="0" w:color="auto"/>
            </w:tcBorders>
            <w:shd w:val="clear" w:color="auto" w:fill="auto"/>
            <w:noWrap/>
            <w:vAlign w:val="center"/>
            <w:hideMark/>
          </w:tcPr>
          <w:p w14:paraId="7B494250"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28 338</w:t>
            </w:r>
          </w:p>
        </w:tc>
        <w:tc>
          <w:tcPr>
            <w:tcW w:w="1134" w:type="dxa"/>
            <w:tcBorders>
              <w:top w:val="nil"/>
              <w:left w:val="nil"/>
              <w:bottom w:val="single" w:sz="4" w:space="0" w:color="auto"/>
              <w:right w:val="single" w:sz="4" w:space="0" w:color="auto"/>
            </w:tcBorders>
            <w:shd w:val="clear" w:color="auto" w:fill="auto"/>
            <w:noWrap/>
            <w:vAlign w:val="center"/>
            <w:hideMark/>
          </w:tcPr>
          <w:p w14:paraId="4481E4D5"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995 150</w:t>
            </w:r>
          </w:p>
        </w:tc>
        <w:tc>
          <w:tcPr>
            <w:tcW w:w="1417" w:type="dxa"/>
            <w:tcBorders>
              <w:top w:val="nil"/>
              <w:left w:val="nil"/>
              <w:bottom w:val="single" w:sz="4" w:space="0" w:color="auto"/>
              <w:right w:val="single" w:sz="4" w:space="0" w:color="auto"/>
            </w:tcBorders>
            <w:shd w:val="clear" w:color="auto" w:fill="auto"/>
            <w:noWrap/>
            <w:vAlign w:val="center"/>
            <w:hideMark/>
          </w:tcPr>
          <w:p w14:paraId="46349D44"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336 471</w:t>
            </w:r>
          </w:p>
        </w:tc>
        <w:tc>
          <w:tcPr>
            <w:tcW w:w="1418" w:type="dxa"/>
            <w:tcBorders>
              <w:top w:val="nil"/>
              <w:left w:val="nil"/>
              <w:bottom w:val="single" w:sz="4" w:space="0" w:color="auto"/>
              <w:right w:val="single" w:sz="4" w:space="0" w:color="auto"/>
            </w:tcBorders>
            <w:shd w:val="clear" w:color="auto" w:fill="auto"/>
            <w:noWrap/>
            <w:vAlign w:val="center"/>
            <w:hideMark/>
          </w:tcPr>
          <w:p w14:paraId="6B820408"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308 133</w:t>
            </w:r>
          </w:p>
        </w:tc>
        <w:tc>
          <w:tcPr>
            <w:tcW w:w="1276" w:type="dxa"/>
            <w:tcBorders>
              <w:top w:val="nil"/>
              <w:left w:val="nil"/>
              <w:bottom w:val="single" w:sz="4" w:space="0" w:color="auto"/>
              <w:right w:val="single" w:sz="4" w:space="0" w:color="auto"/>
            </w:tcBorders>
            <w:shd w:val="clear" w:color="auto" w:fill="auto"/>
            <w:noWrap/>
            <w:vAlign w:val="center"/>
            <w:hideMark/>
          </w:tcPr>
          <w:p w14:paraId="75E187EF"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1187,35%</w:t>
            </w:r>
          </w:p>
        </w:tc>
      </w:tr>
      <w:tr w:rsidR="000C3E9F" w:rsidRPr="000C3E9F" w14:paraId="15FF9A1E" w14:textId="77777777" w:rsidTr="007D3386">
        <w:trPr>
          <w:trHeight w:val="300"/>
        </w:trPr>
        <w:tc>
          <w:tcPr>
            <w:tcW w:w="1550" w:type="dxa"/>
            <w:tcBorders>
              <w:top w:val="nil"/>
              <w:left w:val="single" w:sz="4" w:space="0" w:color="auto"/>
              <w:bottom w:val="single" w:sz="4" w:space="0" w:color="auto"/>
              <w:right w:val="single" w:sz="4" w:space="0" w:color="auto"/>
            </w:tcBorders>
            <w:shd w:val="clear" w:color="auto" w:fill="auto"/>
            <w:noWrap/>
            <w:vAlign w:val="center"/>
            <w:hideMark/>
          </w:tcPr>
          <w:p w14:paraId="03DB3B4B" w14:textId="77777777" w:rsidR="000C3E9F" w:rsidRPr="000C3E9F" w:rsidRDefault="000C3E9F" w:rsidP="000C3E9F">
            <w:pPr>
              <w:rPr>
                <w:rFonts w:ascii="Myriad Pro" w:hAnsi="Myriad Pro" w:cs="Arial"/>
                <w:color w:val="000000"/>
                <w:sz w:val="18"/>
                <w:szCs w:val="18"/>
              </w:rPr>
            </w:pPr>
            <w:r w:rsidRPr="000C3E9F">
              <w:rPr>
                <w:rFonts w:ascii="Myriad Pro" w:hAnsi="Myriad Pro" w:cs="Arial"/>
                <w:color w:val="000000"/>
                <w:sz w:val="18"/>
                <w:szCs w:val="18"/>
              </w:rPr>
              <w:t>Себестоимость</w:t>
            </w:r>
          </w:p>
        </w:tc>
        <w:tc>
          <w:tcPr>
            <w:tcW w:w="1261" w:type="dxa"/>
            <w:tcBorders>
              <w:top w:val="nil"/>
              <w:left w:val="nil"/>
              <w:bottom w:val="single" w:sz="4" w:space="0" w:color="auto"/>
              <w:right w:val="single" w:sz="4" w:space="0" w:color="auto"/>
            </w:tcBorders>
            <w:shd w:val="clear" w:color="auto" w:fill="auto"/>
            <w:noWrap/>
            <w:vAlign w:val="center"/>
            <w:hideMark/>
          </w:tcPr>
          <w:p w14:paraId="0C7E5490"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43 159 974</w:t>
            </w:r>
          </w:p>
        </w:tc>
        <w:tc>
          <w:tcPr>
            <w:tcW w:w="1418" w:type="dxa"/>
            <w:tcBorders>
              <w:top w:val="nil"/>
              <w:left w:val="nil"/>
              <w:bottom w:val="single" w:sz="4" w:space="0" w:color="auto"/>
              <w:right w:val="single" w:sz="4" w:space="0" w:color="auto"/>
            </w:tcBorders>
            <w:shd w:val="clear" w:color="auto" w:fill="auto"/>
            <w:noWrap/>
            <w:vAlign w:val="center"/>
            <w:hideMark/>
          </w:tcPr>
          <w:p w14:paraId="657EC125"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6 150 172</w:t>
            </w:r>
          </w:p>
        </w:tc>
        <w:tc>
          <w:tcPr>
            <w:tcW w:w="1134" w:type="dxa"/>
            <w:tcBorders>
              <w:top w:val="nil"/>
              <w:left w:val="nil"/>
              <w:bottom w:val="single" w:sz="4" w:space="0" w:color="auto"/>
              <w:right w:val="single" w:sz="4" w:space="0" w:color="auto"/>
            </w:tcBorders>
            <w:shd w:val="clear" w:color="auto" w:fill="auto"/>
            <w:noWrap/>
            <w:vAlign w:val="center"/>
            <w:hideMark/>
          </w:tcPr>
          <w:p w14:paraId="4AC4A86B"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46 654 390</w:t>
            </w:r>
          </w:p>
        </w:tc>
        <w:tc>
          <w:tcPr>
            <w:tcW w:w="1417" w:type="dxa"/>
            <w:tcBorders>
              <w:top w:val="nil"/>
              <w:left w:val="nil"/>
              <w:bottom w:val="single" w:sz="4" w:space="0" w:color="auto"/>
              <w:right w:val="single" w:sz="4" w:space="0" w:color="auto"/>
            </w:tcBorders>
            <w:shd w:val="clear" w:color="auto" w:fill="auto"/>
            <w:noWrap/>
            <w:vAlign w:val="center"/>
            <w:hideMark/>
          </w:tcPr>
          <w:p w14:paraId="757DF400"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6 557 971</w:t>
            </w:r>
          </w:p>
        </w:tc>
        <w:tc>
          <w:tcPr>
            <w:tcW w:w="1418" w:type="dxa"/>
            <w:tcBorders>
              <w:top w:val="nil"/>
              <w:left w:val="nil"/>
              <w:bottom w:val="single" w:sz="4" w:space="0" w:color="auto"/>
              <w:right w:val="single" w:sz="4" w:space="0" w:color="auto"/>
            </w:tcBorders>
            <w:shd w:val="clear" w:color="auto" w:fill="auto"/>
            <w:noWrap/>
            <w:vAlign w:val="center"/>
            <w:hideMark/>
          </w:tcPr>
          <w:p w14:paraId="7C0689C0"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407 799</w:t>
            </w:r>
          </w:p>
        </w:tc>
        <w:tc>
          <w:tcPr>
            <w:tcW w:w="1276" w:type="dxa"/>
            <w:tcBorders>
              <w:top w:val="nil"/>
              <w:left w:val="nil"/>
              <w:bottom w:val="single" w:sz="4" w:space="0" w:color="auto"/>
              <w:right w:val="single" w:sz="4" w:space="0" w:color="auto"/>
            </w:tcBorders>
            <w:shd w:val="clear" w:color="auto" w:fill="auto"/>
            <w:noWrap/>
            <w:vAlign w:val="center"/>
            <w:hideMark/>
          </w:tcPr>
          <w:p w14:paraId="21DF7E5E"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106,63%</w:t>
            </w:r>
          </w:p>
        </w:tc>
      </w:tr>
      <w:tr w:rsidR="000C3E9F" w:rsidRPr="000C3E9F" w14:paraId="0660C3C0" w14:textId="77777777" w:rsidTr="007D3386">
        <w:trPr>
          <w:trHeight w:val="300"/>
        </w:trPr>
        <w:tc>
          <w:tcPr>
            <w:tcW w:w="1550" w:type="dxa"/>
            <w:tcBorders>
              <w:top w:val="nil"/>
              <w:left w:val="single" w:sz="4" w:space="0" w:color="auto"/>
              <w:bottom w:val="single" w:sz="4" w:space="0" w:color="auto"/>
              <w:right w:val="single" w:sz="4" w:space="0" w:color="auto"/>
            </w:tcBorders>
            <w:shd w:val="clear" w:color="auto" w:fill="auto"/>
            <w:noWrap/>
            <w:vAlign w:val="center"/>
            <w:hideMark/>
          </w:tcPr>
          <w:p w14:paraId="09C82CB2" w14:textId="77777777" w:rsidR="000C3E9F" w:rsidRPr="000C3E9F" w:rsidRDefault="000C3E9F" w:rsidP="000C3E9F">
            <w:pPr>
              <w:rPr>
                <w:rFonts w:ascii="Myriad Pro" w:hAnsi="Myriad Pro" w:cs="Arial"/>
                <w:color w:val="000000"/>
                <w:sz w:val="18"/>
                <w:szCs w:val="18"/>
              </w:rPr>
            </w:pPr>
            <w:r w:rsidRPr="000C3E9F">
              <w:rPr>
                <w:rFonts w:ascii="Myriad Pro" w:hAnsi="Myriad Pro" w:cs="Arial"/>
                <w:color w:val="000000"/>
                <w:sz w:val="18"/>
                <w:szCs w:val="18"/>
              </w:rPr>
              <w:t>в т.ч. передача электроэнергии</w:t>
            </w:r>
          </w:p>
        </w:tc>
        <w:tc>
          <w:tcPr>
            <w:tcW w:w="1261" w:type="dxa"/>
            <w:tcBorders>
              <w:top w:val="nil"/>
              <w:left w:val="nil"/>
              <w:bottom w:val="single" w:sz="4" w:space="0" w:color="auto"/>
              <w:right w:val="single" w:sz="4" w:space="0" w:color="auto"/>
            </w:tcBorders>
            <w:shd w:val="clear" w:color="auto" w:fill="auto"/>
            <w:noWrap/>
            <w:vAlign w:val="center"/>
            <w:hideMark/>
          </w:tcPr>
          <w:p w14:paraId="5F675A31"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42 209 938</w:t>
            </w:r>
          </w:p>
        </w:tc>
        <w:tc>
          <w:tcPr>
            <w:tcW w:w="1418" w:type="dxa"/>
            <w:tcBorders>
              <w:top w:val="nil"/>
              <w:left w:val="nil"/>
              <w:bottom w:val="single" w:sz="4" w:space="0" w:color="auto"/>
              <w:right w:val="single" w:sz="4" w:space="0" w:color="auto"/>
            </w:tcBorders>
            <w:shd w:val="clear" w:color="auto" w:fill="auto"/>
            <w:noWrap/>
            <w:vAlign w:val="center"/>
            <w:hideMark/>
          </w:tcPr>
          <w:p w14:paraId="1AFBE61D"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5 848 351</w:t>
            </w:r>
          </w:p>
        </w:tc>
        <w:tc>
          <w:tcPr>
            <w:tcW w:w="1134" w:type="dxa"/>
            <w:tcBorders>
              <w:top w:val="nil"/>
              <w:left w:val="nil"/>
              <w:bottom w:val="single" w:sz="4" w:space="0" w:color="auto"/>
              <w:right w:val="single" w:sz="4" w:space="0" w:color="auto"/>
            </w:tcBorders>
            <w:shd w:val="clear" w:color="auto" w:fill="auto"/>
            <w:noWrap/>
            <w:vAlign w:val="center"/>
            <w:hideMark/>
          </w:tcPr>
          <w:p w14:paraId="4CB7B7FB"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43 572 832</w:t>
            </w:r>
          </w:p>
        </w:tc>
        <w:tc>
          <w:tcPr>
            <w:tcW w:w="1417" w:type="dxa"/>
            <w:tcBorders>
              <w:top w:val="nil"/>
              <w:left w:val="nil"/>
              <w:bottom w:val="single" w:sz="4" w:space="0" w:color="auto"/>
              <w:right w:val="single" w:sz="4" w:space="0" w:color="auto"/>
            </w:tcBorders>
            <w:shd w:val="clear" w:color="auto" w:fill="auto"/>
            <w:noWrap/>
            <w:vAlign w:val="center"/>
            <w:hideMark/>
          </w:tcPr>
          <w:p w14:paraId="3F1A0308"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6 400 661</w:t>
            </w:r>
          </w:p>
        </w:tc>
        <w:tc>
          <w:tcPr>
            <w:tcW w:w="1418" w:type="dxa"/>
            <w:tcBorders>
              <w:top w:val="nil"/>
              <w:left w:val="nil"/>
              <w:bottom w:val="single" w:sz="4" w:space="0" w:color="auto"/>
              <w:right w:val="single" w:sz="4" w:space="0" w:color="auto"/>
            </w:tcBorders>
            <w:shd w:val="clear" w:color="auto" w:fill="auto"/>
            <w:noWrap/>
            <w:vAlign w:val="center"/>
            <w:hideMark/>
          </w:tcPr>
          <w:p w14:paraId="63F3247E"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552 310</w:t>
            </w:r>
          </w:p>
        </w:tc>
        <w:tc>
          <w:tcPr>
            <w:tcW w:w="1276" w:type="dxa"/>
            <w:tcBorders>
              <w:top w:val="nil"/>
              <w:left w:val="nil"/>
              <w:bottom w:val="single" w:sz="4" w:space="0" w:color="auto"/>
              <w:right w:val="single" w:sz="4" w:space="0" w:color="auto"/>
            </w:tcBorders>
            <w:shd w:val="clear" w:color="auto" w:fill="auto"/>
            <w:noWrap/>
            <w:vAlign w:val="center"/>
            <w:hideMark/>
          </w:tcPr>
          <w:p w14:paraId="01CBE6C5"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109,44%</w:t>
            </w:r>
          </w:p>
        </w:tc>
      </w:tr>
      <w:tr w:rsidR="000C3E9F" w:rsidRPr="000C3E9F" w14:paraId="400E398C" w14:textId="77777777" w:rsidTr="007D3386">
        <w:trPr>
          <w:trHeight w:val="300"/>
        </w:trPr>
        <w:tc>
          <w:tcPr>
            <w:tcW w:w="1550" w:type="dxa"/>
            <w:tcBorders>
              <w:top w:val="nil"/>
              <w:left w:val="single" w:sz="4" w:space="0" w:color="auto"/>
              <w:bottom w:val="single" w:sz="4" w:space="0" w:color="auto"/>
              <w:right w:val="single" w:sz="4" w:space="0" w:color="auto"/>
            </w:tcBorders>
            <w:shd w:val="clear" w:color="auto" w:fill="auto"/>
            <w:noWrap/>
            <w:vAlign w:val="center"/>
            <w:hideMark/>
          </w:tcPr>
          <w:p w14:paraId="4942485C" w14:textId="77777777" w:rsidR="000C3E9F" w:rsidRPr="000C3E9F" w:rsidRDefault="000C3E9F" w:rsidP="000C3E9F">
            <w:pPr>
              <w:rPr>
                <w:rFonts w:ascii="Myriad Pro" w:hAnsi="Myriad Pro" w:cs="Arial"/>
                <w:color w:val="000000"/>
                <w:sz w:val="18"/>
                <w:szCs w:val="18"/>
              </w:rPr>
            </w:pPr>
            <w:r w:rsidRPr="000C3E9F">
              <w:rPr>
                <w:rFonts w:ascii="Myriad Pro" w:hAnsi="Myriad Pro" w:cs="Arial"/>
                <w:color w:val="000000"/>
                <w:sz w:val="18"/>
                <w:szCs w:val="18"/>
              </w:rPr>
              <w:t>в т.ч. Техприсоединение</w:t>
            </w:r>
          </w:p>
        </w:tc>
        <w:tc>
          <w:tcPr>
            <w:tcW w:w="1261" w:type="dxa"/>
            <w:tcBorders>
              <w:top w:val="nil"/>
              <w:left w:val="nil"/>
              <w:bottom w:val="single" w:sz="4" w:space="0" w:color="auto"/>
              <w:right w:val="single" w:sz="4" w:space="0" w:color="auto"/>
            </w:tcBorders>
            <w:shd w:val="clear" w:color="auto" w:fill="auto"/>
            <w:noWrap/>
            <w:vAlign w:val="center"/>
            <w:hideMark/>
          </w:tcPr>
          <w:p w14:paraId="0EDED751"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311 153</w:t>
            </w:r>
          </w:p>
        </w:tc>
        <w:tc>
          <w:tcPr>
            <w:tcW w:w="1418" w:type="dxa"/>
            <w:tcBorders>
              <w:top w:val="nil"/>
              <w:left w:val="nil"/>
              <w:bottom w:val="single" w:sz="4" w:space="0" w:color="auto"/>
              <w:right w:val="single" w:sz="4" w:space="0" w:color="auto"/>
            </w:tcBorders>
            <w:shd w:val="clear" w:color="auto" w:fill="auto"/>
            <w:noWrap/>
            <w:vAlign w:val="center"/>
            <w:hideMark/>
          </w:tcPr>
          <w:p w14:paraId="15F70A2E"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57 465</w:t>
            </w:r>
          </w:p>
        </w:tc>
        <w:tc>
          <w:tcPr>
            <w:tcW w:w="1134" w:type="dxa"/>
            <w:tcBorders>
              <w:top w:val="nil"/>
              <w:left w:val="nil"/>
              <w:bottom w:val="single" w:sz="4" w:space="0" w:color="auto"/>
              <w:right w:val="single" w:sz="4" w:space="0" w:color="auto"/>
            </w:tcBorders>
            <w:shd w:val="clear" w:color="auto" w:fill="auto"/>
            <w:noWrap/>
            <w:vAlign w:val="center"/>
            <w:hideMark/>
          </w:tcPr>
          <w:p w14:paraId="414E52B0"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419 832</w:t>
            </w:r>
          </w:p>
        </w:tc>
        <w:tc>
          <w:tcPr>
            <w:tcW w:w="1417" w:type="dxa"/>
            <w:tcBorders>
              <w:top w:val="nil"/>
              <w:left w:val="nil"/>
              <w:bottom w:val="single" w:sz="4" w:space="0" w:color="auto"/>
              <w:right w:val="single" w:sz="4" w:space="0" w:color="auto"/>
            </w:tcBorders>
            <w:shd w:val="clear" w:color="auto" w:fill="auto"/>
            <w:noWrap/>
            <w:vAlign w:val="center"/>
            <w:hideMark/>
          </w:tcPr>
          <w:p w14:paraId="74C70AD1"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63 661</w:t>
            </w:r>
          </w:p>
        </w:tc>
        <w:tc>
          <w:tcPr>
            <w:tcW w:w="1418" w:type="dxa"/>
            <w:tcBorders>
              <w:top w:val="nil"/>
              <w:left w:val="nil"/>
              <w:bottom w:val="single" w:sz="4" w:space="0" w:color="auto"/>
              <w:right w:val="single" w:sz="4" w:space="0" w:color="auto"/>
            </w:tcBorders>
            <w:shd w:val="clear" w:color="auto" w:fill="auto"/>
            <w:noWrap/>
            <w:vAlign w:val="center"/>
            <w:hideMark/>
          </w:tcPr>
          <w:p w14:paraId="12F6EED0"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6 196</w:t>
            </w:r>
          </w:p>
        </w:tc>
        <w:tc>
          <w:tcPr>
            <w:tcW w:w="1276" w:type="dxa"/>
            <w:tcBorders>
              <w:top w:val="nil"/>
              <w:left w:val="nil"/>
              <w:bottom w:val="single" w:sz="4" w:space="0" w:color="auto"/>
              <w:right w:val="single" w:sz="4" w:space="0" w:color="auto"/>
            </w:tcBorders>
            <w:shd w:val="clear" w:color="auto" w:fill="auto"/>
            <w:noWrap/>
            <w:vAlign w:val="center"/>
            <w:hideMark/>
          </w:tcPr>
          <w:p w14:paraId="263450D8"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110,78%</w:t>
            </w:r>
          </w:p>
        </w:tc>
      </w:tr>
      <w:tr w:rsidR="009F6531" w:rsidRPr="000C3E9F" w14:paraId="77740C5E" w14:textId="77777777" w:rsidTr="007D3386">
        <w:trPr>
          <w:trHeight w:val="300"/>
        </w:trPr>
        <w:tc>
          <w:tcPr>
            <w:tcW w:w="1550" w:type="dxa"/>
            <w:tcBorders>
              <w:top w:val="nil"/>
              <w:left w:val="single" w:sz="4" w:space="0" w:color="auto"/>
              <w:bottom w:val="single" w:sz="4" w:space="0" w:color="auto"/>
              <w:right w:val="single" w:sz="4" w:space="0" w:color="auto"/>
            </w:tcBorders>
            <w:shd w:val="clear" w:color="auto" w:fill="auto"/>
            <w:noWrap/>
            <w:vAlign w:val="center"/>
            <w:hideMark/>
          </w:tcPr>
          <w:p w14:paraId="7CC289D8" w14:textId="77777777" w:rsidR="009F6531" w:rsidRPr="000C3E9F" w:rsidRDefault="009F6531" w:rsidP="000C3E9F">
            <w:pPr>
              <w:rPr>
                <w:rFonts w:ascii="Myriad Pro" w:hAnsi="Myriad Pro" w:cs="Arial"/>
                <w:color w:val="000000"/>
                <w:sz w:val="18"/>
                <w:szCs w:val="18"/>
              </w:rPr>
            </w:pPr>
            <w:r w:rsidRPr="009F6531">
              <w:rPr>
                <w:rFonts w:ascii="Myriad Pro" w:hAnsi="Myriad Pro" w:cs="Arial"/>
                <w:color w:val="000000"/>
                <w:sz w:val="18"/>
                <w:szCs w:val="18"/>
              </w:rPr>
              <w:t>Валовая прибыль (убыток)</w:t>
            </w:r>
          </w:p>
        </w:tc>
        <w:tc>
          <w:tcPr>
            <w:tcW w:w="1261" w:type="dxa"/>
            <w:tcBorders>
              <w:top w:val="nil"/>
              <w:left w:val="nil"/>
              <w:bottom w:val="single" w:sz="4" w:space="0" w:color="auto"/>
              <w:right w:val="single" w:sz="4" w:space="0" w:color="auto"/>
            </w:tcBorders>
            <w:shd w:val="clear" w:color="auto" w:fill="auto"/>
            <w:noWrap/>
            <w:vAlign w:val="center"/>
            <w:hideMark/>
          </w:tcPr>
          <w:p w14:paraId="4E2F2971" w14:textId="77777777" w:rsidR="009F6531" w:rsidRPr="000C3E9F" w:rsidRDefault="009F6531" w:rsidP="000C3E9F">
            <w:pPr>
              <w:jc w:val="center"/>
              <w:rPr>
                <w:rFonts w:ascii="Myriad Pro" w:hAnsi="Myriad Pro" w:cs="Arial"/>
                <w:color w:val="000000"/>
                <w:sz w:val="18"/>
                <w:szCs w:val="18"/>
              </w:rPr>
            </w:pPr>
            <w:r>
              <w:rPr>
                <w:rFonts w:ascii="Myriad Pro" w:hAnsi="Myriad Pro" w:cs="Arial"/>
                <w:color w:val="000000"/>
                <w:sz w:val="18"/>
                <w:szCs w:val="18"/>
              </w:rPr>
              <w:t>8 688 014</w:t>
            </w:r>
          </w:p>
        </w:tc>
        <w:tc>
          <w:tcPr>
            <w:tcW w:w="1418" w:type="dxa"/>
            <w:tcBorders>
              <w:top w:val="nil"/>
              <w:left w:val="nil"/>
              <w:bottom w:val="single" w:sz="4" w:space="0" w:color="auto"/>
              <w:right w:val="single" w:sz="4" w:space="0" w:color="auto"/>
            </w:tcBorders>
            <w:shd w:val="clear" w:color="auto" w:fill="auto"/>
            <w:noWrap/>
            <w:vAlign w:val="center"/>
            <w:hideMark/>
          </w:tcPr>
          <w:p w14:paraId="0255A534" w14:textId="77777777" w:rsidR="009F6531" w:rsidRPr="009F6531" w:rsidRDefault="009F6531" w:rsidP="000C3E9F">
            <w:pPr>
              <w:jc w:val="center"/>
              <w:rPr>
                <w:rFonts w:ascii="Myriad Pro" w:hAnsi="Myriad Pro" w:cs="Arial"/>
                <w:bCs/>
                <w:color w:val="000000"/>
                <w:sz w:val="18"/>
                <w:szCs w:val="18"/>
              </w:rPr>
            </w:pPr>
            <w:r w:rsidRPr="009F6531">
              <w:rPr>
                <w:rFonts w:ascii="Myriad Pro" w:hAnsi="Myriad Pro" w:cs="Arial"/>
                <w:bCs/>
                <w:color w:val="000000"/>
                <w:sz w:val="18"/>
                <w:szCs w:val="18"/>
              </w:rPr>
              <w:t>1 530 338</w:t>
            </w:r>
          </w:p>
        </w:tc>
        <w:tc>
          <w:tcPr>
            <w:tcW w:w="1134" w:type="dxa"/>
            <w:tcBorders>
              <w:top w:val="nil"/>
              <w:left w:val="nil"/>
              <w:bottom w:val="single" w:sz="4" w:space="0" w:color="auto"/>
              <w:right w:val="single" w:sz="4" w:space="0" w:color="auto"/>
            </w:tcBorders>
            <w:shd w:val="clear" w:color="auto" w:fill="auto"/>
            <w:noWrap/>
            <w:vAlign w:val="center"/>
            <w:hideMark/>
          </w:tcPr>
          <w:p w14:paraId="2AAF6481" w14:textId="77777777" w:rsidR="009F6531" w:rsidRPr="009F6531" w:rsidRDefault="009F6531" w:rsidP="000C3E9F">
            <w:pPr>
              <w:jc w:val="center"/>
              <w:rPr>
                <w:rFonts w:ascii="Myriad Pro" w:hAnsi="Myriad Pro" w:cs="Arial"/>
                <w:color w:val="000000"/>
                <w:sz w:val="18"/>
                <w:szCs w:val="18"/>
              </w:rPr>
            </w:pPr>
            <w:r>
              <w:rPr>
                <w:rFonts w:ascii="Myriad Pro" w:hAnsi="Myriad Pro" w:cs="Arial"/>
                <w:color w:val="000000"/>
                <w:sz w:val="18"/>
                <w:szCs w:val="18"/>
              </w:rPr>
              <w:t>8 974 244</w:t>
            </w:r>
          </w:p>
        </w:tc>
        <w:tc>
          <w:tcPr>
            <w:tcW w:w="1417" w:type="dxa"/>
            <w:tcBorders>
              <w:top w:val="nil"/>
              <w:left w:val="nil"/>
              <w:bottom w:val="single" w:sz="4" w:space="0" w:color="auto"/>
              <w:right w:val="single" w:sz="4" w:space="0" w:color="auto"/>
            </w:tcBorders>
            <w:shd w:val="clear" w:color="auto" w:fill="auto"/>
            <w:noWrap/>
            <w:vAlign w:val="center"/>
            <w:hideMark/>
          </w:tcPr>
          <w:p w14:paraId="25AF6D94" w14:textId="77777777" w:rsidR="009F6531" w:rsidRPr="009F6531" w:rsidRDefault="009F6531" w:rsidP="000C3E9F">
            <w:pPr>
              <w:jc w:val="center"/>
              <w:rPr>
                <w:rFonts w:ascii="Myriad Pro" w:hAnsi="Myriad Pro" w:cs="Arial"/>
                <w:bCs/>
                <w:color w:val="000000"/>
                <w:sz w:val="18"/>
                <w:szCs w:val="18"/>
              </w:rPr>
            </w:pPr>
            <w:r w:rsidRPr="009F6531">
              <w:rPr>
                <w:rFonts w:ascii="Myriad Pro" w:hAnsi="Myriad Pro" w:cs="Arial"/>
                <w:bCs/>
                <w:color w:val="000000"/>
                <w:sz w:val="18"/>
                <w:szCs w:val="18"/>
              </w:rPr>
              <w:t>1 234 696</w:t>
            </w:r>
          </w:p>
        </w:tc>
        <w:tc>
          <w:tcPr>
            <w:tcW w:w="1418" w:type="dxa"/>
            <w:tcBorders>
              <w:top w:val="nil"/>
              <w:left w:val="nil"/>
              <w:bottom w:val="single" w:sz="4" w:space="0" w:color="auto"/>
              <w:right w:val="single" w:sz="4" w:space="0" w:color="auto"/>
            </w:tcBorders>
            <w:shd w:val="clear" w:color="auto" w:fill="auto"/>
            <w:noWrap/>
            <w:vAlign w:val="center"/>
            <w:hideMark/>
          </w:tcPr>
          <w:p w14:paraId="560B8089" w14:textId="77777777" w:rsidR="009F6531" w:rsidRPr="009F6531" w:rsidRDefault="009F6531" w:rsidP="000C3E9F">
            <w:pPr>
              <w:jc w:val="center"/>
              <w:rPr>
                <w:rFonts w:ascii="Myriad Pro" w:hAnsi="Myriad Pro" w:cs="Arial"/>
                <w:bCs/>
                <w:color w:val="000000"/>
                <w:sz w:val="18"/>
                <w:szCs w:val="18"/>
              </w:rPr>
            </w:pPr>
            <w:r w:rsidRPr="009F6531">
              <w:rPr>
                <w:rFonts w:ascii="Myriad Pro" w:hAnsi="Myriad Pro" w:cs="Arial"/>
                <w:bCs/>
                <w:color w:val="000000"/>
                <w:sz w:val="18"/>
                <w:szCs w:val="18"/>
              </w:rPr>
              <w:t>-295 642</w:t>
            </w:r>
          </w:p>
        </w:tc>
        <w:tc>
          <w:tcPr>
            <w:tcW w:w="1276" w:type="dxa"/>
            <w:tcBorders>
              <w:top w:val="nil"/>
              <w:left w:val="nil"/>
              <w:bottom w:val="single" w:sz="4" w:space="0" w:color="auto"/>
              <w:right w:val="single" w:sz="4" w:space="0" w:color="auto"/>
            </w:tcBorders>
            <w:shd w:val="clear" w:color="auto" w:fill="auto"/>
            <w:noWrap/>
            <w:vAlign w:val="center"/>
            <w:hideMark/>
          </w:tcPr>
          <w:p w14:paraId="124EE356" w14:textId="77777777" w:rsidR="009F6531" w:rsidRPr="009F6531" w:rsidRDefault="009F6531" w:rsidP="009F6531">
            <w:pPr>
              <w:jc w:val="center"/>
              <w:rPr>
                <w:rFonts w:ascii="Myriad Pro" w:hAnsi="Myriad Pro"/>
                <w:color w:val="000000"/>
                <w:sz w:val="18"/>
                <w:szCs w:val="18"/>
              </w:rPr>
            </w:pPr>
            <w:r w:rsidRPr="009F6531">
              <w:rPr>
                <w:rFonts w:ascii="Myriad Pro" w:hAnsi="Myriad Pro"/>
                <w:color w:val="000000"/>
                <w:sz w:val="18"/>
                <w:szCs w:val="18"/>
              </w:rPr>
              <w:t>-</w:t>
            </w:r>
            <w:r>
              <w:rPr>
                <w:rFonts w:ascii="Myriad Pro" w:hAnsi="Myriad Pro"/>
                <w:color w:val="000000"/>
                <w:sz w:val="18"/>
                <w:szCs w:val="18"/>
              </w:rPr>
              <w:t>80,7</w:t>
            </w:r>
            <w:r w:rsidRPr="009F6531">
              <w:rPr>
                <w:rFonts w:ascii="Myriad Pro" w:hAnsi="Myriad Pro"/>
                <w:color w:val="000000"/>
                <w:sz w:val="18"/>
                <w:szCs w:val="18"/>
              </w:rPr>
              <w:t>%</w:t>
            </w:r>
          </w:p>
        </w:tc>
      </w:tr>
      <w:tr w:rsidR="000C3E9F" w:rsidRPr="000C3E9F" w14:paraId="500A7CC8" w14:textId="77777777" w:rsidTr="007D3386">
        <w:trPr>
          <w:trHeight w:val="300"/>
        </w:trPr>
        <w:tc>
          <w:tcPr>
            <w:tcW w:w="1550" w:type="dxa"/>
            <w:tcBorders>
              <w:top w:val="nil"/>
              <w:left w:val="single" w:sz="4" w:space="0" w:color="auto"/>
              <w:bottom w:val="single" w:sz="4" w:space="0" w:color="auto"/>
              <w:right w:val="single" w:sz="4" w:space="0" w:color="auto"/>
            </w:tcBorders>
            <w:shd w:val="clear" w:color="auto" w:fill="auto"/>
            <w:vAlign w:val="center"/>
            <w:hideMark/>
          </w:tcPr>
          <w:p w14:paraId="3A0B5FD8" w14:textId="77777777" w:rsidR="000C3E9F" w:rsidRPr="000C3E9F" w:rsidRDefault="000C3E9F" w:rsidP="000C3E9F">
            <w:pPr>
              <w:rPr>
                <w:rFonts w:ascii="Myriad Pro" w:hAnsi="Myriad Pro" w:cs="Arial"/>
                <w:color w:val="000000"/>
                <w:sz w:val="18"/>
                <w:szCs w:val="18"/>
              </w:rPr>
            </w:pPr>
            <w:r w:rsidRPr="000C3E9F">
              <w:rPr>
                <w:rFonts w:ascii="Myriad Pro" w:hAnsi="Myriad Pro" w:cs="Arial"/>
                <w:color w:val="000000"/>
                <w:sz w:val="18"/>
                <w:szCs w:val="18"/>
              </w:rPr>
              <w:t>Коммерческие и управленческие расходы</w:t>
            </w:r>
          </w:p>
        </w:tc>
        <w:tc>
          <w:tcPr>
            <w:tcW w:w="1261" w:type="dxa"/>
            <w:tcBorders>
              <w:top w:val="nil"/>
              <w:left w:val="nil"/>
              <w:bottom w:val="single" w:sz="4" w:space="0" w:color="auto"/>
              <w:right w:val="single" w:sz="4" w:space="0" w:color="auto"/>
            </w:tcBorders>
            <w:shd w:val="clear" w:color="auto" w:fill="auto"/>
            <w:noWrap/>
            <w:vAlign w:val="center"/>
            <w:hideMark/>
          </w:tcPr>
          <w:p w14:paraId="6168B84F"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3 522 291</w:t>
            </w:r>
          </w:p>
        </w:tc>
        <w:tc>
          <w:tcPr>
            <w:tcW w:w="1418" w:type="dxa"/>
            <w:tcBorders>
              <w:top w:val="nil"/>
              <w:left w:val="nil"/>
              <w:bottom w:val="single" w:sz="4" w:space="0" w:color="auto"/>
              <w:right w:val="single" w:sz="4" w:space="0" w:color="auto"/>
            </w:tcBorders>
            <w:shd w:val="clear" w:color="auto" w:fill="auto"/>
            <w:noWrap/>
            <w:vAlign w:val="center"/>
            <w:hideMark/>
          </w:tcPr>
          <w:p w14:paraId="09739C8C"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503 303</w:t>
            </w:r>
          </w:p>
        </w:tc>
        <w:tc>
          <w:tcPr>
            <w:tcW w:w="1134" w:type="dxa"/>
            <w:tcBorders>
              <w:top w:val="nil"/>
              <w:left w:val="nil"/>
              <w:bottom w:val="single" w:sz="4" w:space="0" w:color="auto"/>
              <w:right w:val="single" w:sz="4" w:space="0" w:color="auto"/>
            </w:tcBorders>
            <w:shd w:val="clear" w:color="auto" w:fill="auto"/>
            <w:noWrap/>
            <w:vAlign w:val="center"/>
            <w:hideMark/>
          </w:tcPr>
          <w:p w14:paraId="33496547"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3 725 054</w:t>
            </w:r>
          </w:p>
        </w:tc>
        <w:tc>
          <w:tcPr>
            <w:tcW w:w="1417" w:type="dxa"/>
            <w:tcBorders>
              <w:top w:val="nil"/>
              <w:left w:val="nil"/>
              <w:bottom w:val="single" w:sz="4" w:space="0" w:color="auto"/>
              <w:right w:val="single" w:sz="4" w:space="0" w:color="auto"/>
            </w:tcBorders>
            <w:shd w:val="clear" w:color="auto" w:fill="auto"/>
            <w:noWrap/>
            <w:vAlign w:val="center"/>
            <w:hideMark/>
          </w:tcPr>
          <w:p w14:paraId="21BF1409"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438 645</w:t>
            </w:r>
          </w:p>
        </w:tc>
        <w:tc>
          <w:tcPr>
            <w:tcW w:w="1418" w:type="dxa"/>
            <w:tcBorders>
              <w:top w:val="nil"/>
              <w:left w:val="nil"/>
              <w:bottom w:val="single" w:sz="4" w:space="0" w:color="auto"/>
              <w:right w:val="single" w:sz="4" w:space="0" w:color="auto"/>
            </w:tcBorders>
            <w:shd w:val="clear" w:color="auto" w:fill="auto"/>
            <w:noWrap/>
            <w:vAlign w:val="center"/>
            <w:hideMark/>
          </w:tcPr>
          <w:p w14:paraId="3A705C6F"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-64 658</w:t>
            </w:r>
          </w:p>
        </w:tc>
        <w:tc>
          <w:tcPr>
            <w:tcW w:w="1276" w:type="dxa"/>
            <w:tcBorders>
              <w:top w:val="nil"/>
              <w:left w:val="nil"/>
              <w:bottom w:val="single" w:sz="4" w:space="0" w:color="auto"/>
              <w:right w:val="single" w:sz="4" w:space="0" w:color="auto"/>
            </w:tcBorders>
            <w:shd w:val="clear" w:color="auto" w:fill="auto"/>
            <w:noWrap/>
            <w:vAlign w:val="center"/>
            <w:hideMark/>
          </w:tcPr>
          <w:p w14:paraId="0396ECE3"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87,15%</w:t>
            </w:r>
          </w:p>
        </w:tc>
      </w:tr>
      <w:tr w:rsidR="00676865" w:rsidRPr="000C3E9F" w14:paraId="5F9A0914" w14:textId="77777777" w:rsidTr="007D3386">
        <w:trPr>
          <w:trHeight w:val="300"/>
        </w:trPr>
        <w:tc>
          <w:tcPr>
            <w:tcW w:w="1550" w:type="dxa"/>
            <w:tcBorders>
              <w:top w:val="nil"/>
              <w:left w:val="single" w:sz="4" w:space="0" w:color="auto"/>
              <w:bottom w:val="single" w:sz="4" w:space="0" w:color="auto"/>
              <w:right w:val="single" w:sz="4" w:space="0" w:color="auto"/>
            </w:tcBorders>
            <w:shd w:val="clear" w:color="auto" w:fill="auto"/>
            <w:vAlign w:val="center"/>
            <w:hideMark/>
          </w:tcPr>
          <w:p w14:paraId="3D61E6F6" w14:textId="77777777" w:rsidR="00676865" w:rsidRPr="00AE709F" w:rsidRDefault="00676865" w:rsidP="000C3E9F">
            <w:pPr>
              <w:rPr>
                <w:rFonts w:ascii="Myriad Pro" w:hAnsi="Myriad Pro" w:cs="Arial"/>
                <w:color w:val="000000"/>
                <w:sz w:val="18"/>
                <w:szCs w:val="18"/>
              </w:rPr>
            </w:pPr>
            <w:r w:rsidRPr="00AE709F">
              <w:rPr>
                <w:rFonts w:ascii="Myriad Pro" w:hAnsi="Myriad Pro"/>
                <w:bCs/>
                <w:sz w:val="18"/>
                <w:szCs w:val="18"/>
              </w:rPr>
              <w:t>Прибыль (убыток) от продаж</w:t>
            </w:r>
          </w:p>
        </w:tc>
        <w:tc>
          <w:tcPr>
            <w:tcW w:w="1261" w:type="dxa"/>
            <w:tcBorders>
              <w:top w:val="nil"/>
              <w:left w:val="nil"/>
              <w:bottom w:val="single" w:sz="4" w:space="0" w:color="auto"/>
              <w:right w:val="single" w:sz="4" w:space="0" w:color="auto"/>
            </w:tcBorders>
            <w:shd w:val="clear" w:color="auto" w:fill="auto"/>
            <w:noWrap/>
            <w:vAlign w:val="center"/>
            <w:hideMark/>
          </w:tcPr>
          <w:p w14:paraId="6FE65131" w14:textId="77777777" w:rsidR="00676865" w:rsidRPr="00AE709F" w:rsidRDefault="00AE709F" w:rsidP="000C3E9F">
            <w:pPr>
              <w:jc w:val="center"/>
              <w:rPr>
                <w:rFonts w:ascii="Myriad Pro" w:hAnsi="Myriad Pro" w:cs="Arial"/>
                <w:color w:val="000000"/>
                <w:sz w:val="18"/>
                <w:szCs w:val="18"/>
              </w:rPr>
            </w:pPr>
            <w:r w:rsidRPr="00AE709F">
              <w:rPr>
                <w:rFonts w:ascii="Myriad Pro" w:hAnsi="Myriad Pro" w:cs="Arial"/>
                <w:color w:val="000000"/>
                <w:sz w:val="18"/>
                <w:szCs w:val="18"/>
              </w:rPr>
              <w:t>5 165 723</w:t>
            </w:r>
          </w:p>
        </w:tc>
        <w:tc>
          <w:tcPr>
            <w:tcW w:w="1418" w:type="dxa"/>
            <w:tcBorders>
              <w:top w:val="nil"/>
              <w:left w:val="nil"/>
              <w:bottom w:val="single" w:sz="4" w:space="0" w:color="auto"/>
              <w:right w:val="single" w:sz="4" w:space="0" w:color="auto"/>
            </w:tcBorders>
            <w:shd w:val="clear" w:color="auto" w:fill="auto"/>
            <w:noWrap/>
            <w:vAlign w:val="center"/>
            <w:hideMark/>
          </w:tcPr>
          <w:p w14:paraId="71C5BF3B" w14:textId="77777777" w:rsidR="00676865" w:rsidRPr="00AE709F" w:rsidRDefault="00AE709F" w:rsidP="000C3E9F">
            <w:pPr>
              <w:jc w:val="center"/>
              <w:rPr>
                <w:rFonts w:ascii="Myriad Pro" w:hAnsi="Myriad Pro" w:cs="Arial"/>
                <w:color w:val="000000"/>
                <w:sz w:val="18"/>
                <w:szCs w:val="18"/>
              </w:rPr>
            </w:pPr>
            <w:r w:rsidRPr="00AE709F">
              <w:rPr>
                <w:rFonts w:ascii="Myriad Pro" w:hAnsi="Myriad Pro" w:cs="Arial"/>
                <w:color w:val="000000"/>
                <w:sz w:val="18"/>
                <w:szCs w:val="18"/>
              </w:rPr>
              <w:t>1 027 035</w:t>
            </w:r>
          </w:p>
        </w:tc>
        <w:tc>
          <w:tcPr>
            <w:tcW w:w="1134" w:type="dxa"/>
            <w:tcBorders>
              <w:top w:val="nil"/>
              <w:left w:val="nil"/>
              <w:bottom w:val="single" w:sz="4" w:space="0" w:color="auto"/>
              <w:right w:val="single" w:sz="4" w:space="0" w:color="auto"/>
            </w:tcBorders>
            <w:shd w:val="clear" w:color="auto" w:fill="auto"/>
            <w:noWrap/>
            <w:vAlign w:val="center"/>
            <w:hideMark/>
          </w:tcPr>
          <w:p w14:paraId="4A463325" w14:textId="77777777" w:rsidR="00676865" w:rsidRPr="00AE709F" w:rsidRDefault="00AE709F" w:rsidP="000C3E9F">
            <w:pPr>
              <w:jc w:val="center"/>
              <w:rPr>
                <w:rFonts w:ascii="Myriad Pro" w:hAnsi="Myriad Pro" w:cs="Arial"/>
                <w:color w:val="000000"/>
                <w:sz w:val="18"/>
                <w:szCs w:val="18"/>
              </w:rPr>
            </w:pPr>
            <w:r w:rsidRPr="00AE709F">
              <w:rPr>
                <w:rFonts w:ascii="Myriad Pro" w:hAnsi="Myriad Pro" w:cs="Arial"/>
                <w:color w:val="000000"/>
                <w:sz w:val="18"/>
                <w:szCs w:val="18"/>
              </w:rPr>
              <w:t>5 249 190</w:t>
            </w:r>
          </w:p>
        </w:tc>
        <w:tc>
          <w:tcPr>
            <w:tcW w:w="1417" w:type="dxa"/>
            <w:tcBorders>
              <w:top w:val="nil"/>
              <w:left w:val="nil"/>
              <w:bottom w:val="single" w:sz="4" w:space="0" w:color="auto"/>
              <w:right w:val="single" w:sz="4" w:space="0" w:color="auto"/>
            </w:tcBorders>
            <w:shd w:val="clear" w:color="auto" w:fill="auto"/>
            <w:noWrap/>
            <w:vAlign w:val="center"/>
            <w:hideMark/>
          </w:tcPr>
          <w:p w14:paraId="0224DDE6" w14:textId="77777777" w:rsidR="00676865" w:rsidRPr="00AE709F" w:rsidRDefault="00AE709F" w:rsidP="000C3E9F">
            <w:pPr>
              <w:jc w:val="center"/>
              <w:rPr>
                <w:rFonts w:ascii="Myriad Pro" w:hAnsi="Myriad Pro" w:cs="Arial"/>
                <w:color w:val="000000"/>
                <w:sz w:val="18"/>
                <w:szCs w:val="18"/>
              </w:rPr>
            </w:pPr>
            <w:r w:rsidRPr="00AE709F">
              <w:rPr>
                <w:rFonts w:ascii="Myriad Pro" w:hAnsi="Myriad Pro" w:cs="Arial"/>
                <w:color w:val="000000"/>
                <w:sz w:val="18"/>
                <w:szCs w:val="18"/>
              </w:rPr>
              <w:t>796 051</w:t>
            </w:r>
          </w:p>
        </w:tc>
        <w:tc>
          <w:tcPr>
            <w:tcW w:w="1418" w:type="dxa"/>
            <w:tcBorders>
              <w:top w:val="nil"/>
              <w:left w:val="nil"/>
              <w:bottom w:val="single" w:sz="4" w:space="0" w:color="auto"/>
              <w:right w:val="single" w:sz="4" w:space="0" w:color="auto"/>
            </w:tcBorders>
            <w:shd w:val="clear" w:color="auto" w:fill="auto"/>
            <w:noWrap/>
            <w:vAlign w:val="center"/>
            <w:hideMark/>
          </w:tcPr>
          <w:p w14:paraId="5B6170A8" w14:textId="77777777" w:rsidR="00676865" w:rsidRPr="00AE709F" w:rsidRDefault="00AE709F" w:rsidP="000C3E9F">
            <w:pPr>
              <w:jc w:val="center"/>
              <w:rPr>
                <w:rFonts w:ascii="Myriad Pro" w:hAnsi="Myriad Pro" w:cs="Arial"/>
                <w:color w:val="000000"/>
                <w:sz w:val="18"/>
                <w:szCs w:val="18"/>
              </w:rPr>
            </w:pPr>
            <w:r w:rsidRPr="00AE709F">
              <w:rPr>
                <w:rFonts w:ascii="Myriad Pro" w:hAnsi="Myriad Pro" w:cs="Arial"/>
                <w:color w:val="000000"/>
                <w:sz w:val="18"/>
                <w:szCs w:val="18"/>
              </w:rPr>
              <w:t>-230 984</w:t>
            </w:r>
          </w:p>
        </w:tc>
        <w:tc>
          <w:tcPr>
            <w:tcW w:w="1276" w:type="dxa"/>
            <w:tcBorders>
              <w:top w:val="nil"/>
              <w:left w:val="nil"/>
              <w:bottom w:val="single" w:sz="4" w:space="0" w:color="auto"/>
              <w:right w:val="single" w:sz="4" w:space="0" w:color="auto"/>
            </w:tcBorders>
            <w:shd w:val="clear" w:color="auto" w:fill="auto"/>
            <w:noWrap/>
            <w:vAlign w:val="center"/>
            <w:hideMark/>
          </w:tcPr>
          <w:p w14:paraId="442BCE66" w14:textId="77777777" w:rsidR="00676865" w:rsidRPr="00AE709F" w:rsidRDefault="00AE709F" w:rsidP="000C3E9F">
            <w:pPr>
              <w:jc w:val="center"/>
              <w:rPr>
                <w:rFonts w:ascii="Myriad Pro" w:hAnsi="Myriad Pro" w:cs="Arial"/>
                <w:color w:val="000000"/>
                <w:sz w:val="18"/>
                <w:szCs w:val="18"/>
              </w:rPr>
            </w:pPr>
            <w:r w:rsidRPr="00AE709F">
              <w:rPr>
                <w:rFonts w:ascii="Myriad Pro" w:hAnsi="Myriad Pro" w:cs="Arial"/>
                <w:color w:val="000000"/>
                <w:sz w:val="18"/>
                <w:szCs w:val="18"/>
              </w:rPr>
              <w:t>77,51%</w:t>
            </w:r>
          </w:p>
        </w:tc>
      </w:tr>
      <w:tr w:rsidR="000C3E9F" w:rsidRPr="000C3E9F" w14:paraId="48E068C6" w14:textId="77777777" w:rsidTr="007D3386">
        <w:trPr>
          <w:trHeight w:val="300"/>
        </w:trPr>
        <w:tc>
          <w:tcPr>
            <w:tcW w:w="1550" w:type="dxa"/>
            <w:tcBorders>
              <w:top w:val="nil"/>
              <w:left w:val="single" w:sz="4" w:space="0" w:color="auto"/>
              <w:bottom w:val="single" w:sz="4" w:space="0" w:color="auto"/>
              <w:right w:val="single" w:sz="4" w:space="0" w:color="auto"/>
            </w:tcBorders>
            <w:shd w:val="clear" w:color="auto" w:fill="auto"/>
            <w:noWrap/>
            <w:vAlign w:val="center"/>
            <w:hideMark/>
          </w:tcPr>
          <w:p w14:paraId="335B1EEE" w14:textId="77777777" w:rsidR="000C3E9F" w:rsidRPr="000C3E9F" w:rsidRDefault="000C3E9F" w:rsidP="000C3E9F">
            <w:pPr>
              <w:rPr>
                <w:rFonts w:ascii="Myriad Pro" w:hAnsi="Myriad Pro" w:cs="Arial"/>
                <w:color w:val="000000"/>
                <w:sz w:val="18"/>
                <w:szCs w:val="18"/>
              </w:rPr>
            </w:pPr>
            <w:r w:rsidRPr="000C3E9F">
              <w:rPr>
                <w:rFonts w:ascii="Myriad Pro" w:hAnsi="Myriad Pro" w:cs="Arial"/>
                <w:color w:val="000000"/>
                <w:sz w:val="18"/>
                <w:szCs w:val="18"/>
              </w:rPr>
              <w:t>Проценты к получению</w:t>
            </w:r>
          </w:p>
        </w:tc>
        <w:tc>
          <w:tcPr>
            <w:tcW w:w="1261" w:type="dxa"/>
            <w:tcBorders>
              <w:top w:val="nil"/>
              <w:left w:val="nil"/>
              <w:bottom w:val="single" w:sz="4" w:space="0" w:color="auto"/>
              <w:right w:val="single" w:sz="4" w:space="0" w:color="auto"/>
            </w:tcBorders>
            <w:shd w:val="clear" w:color="auto" w:fill="auto"/>
            <w:noWrap/>
            <w:vAlign w:val="center"/>
            <w:hideMark/>
          </w:tcPr>
          <w:p w14:paraId="49BE620F"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48 074</w:t>
            </w:r>
          </w:p>
        </w:tc>
        <w:tc>
          <w:tcPr>
            <w:tcW w:w="1418" w:type="dxa"/>
            <w:tcBorders>
              <w:top w:val="nil"/>
              <w:left w:val="nil"/>
              <w:bottom w:val="single" w:sz="4" w:space="0" w:color="auto"/>
              <w:right w:val="single" w:sz="4" w:space="0" w:color="auto"/>
            </w:tcBorders>
            <w:shd w:val="clear" w:color="auto" w:fill="auto"/>
            <w:noWrap/>
            <w:vAlign w:val="center"/>
            <w:hideMark/>
          </w:tcPr>
          <w:p w14:paraId="27C4ABDF"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1 442</w:t>
            </w:r>
          </w:p>
        </w:tc>
        <w:tc>
          <w:tcPr>
            <w:tcW w:w="1134" w:type="dxa"/>
            <w:tcBorders>
              <w:top w:val="nil"/>
              <w:left w:val="nil"/>
              <w:bottom w:val="single" w:sz="4" w:space="0" w:color="auto"/>
              <w:right w:val="single" w:sz="4" w:space="0" w:color="auto"/>
            </w:tcBorders>
            <w:shd w:val="clear" w:color="auto" w:fill="auto"/>
            <w:noWrap/>
            <w:vAlign w:val="center"/>
            <w:hideMark/>
          </w:tcPr>
          <w:p w14:paraId="3F025C5C"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47 451</w:t>
            </w:r>
          </w:p>
        </w:tc>
        <w:tc>
          <w:tcPr>
            <w:tcW w:w="1417" w:type="dxa"/>
            <w:tcBorders>
              <w:top w:val="nil"/>
              <w:left w:val="nil"/>
              <w:bottom w:val="single" w:sz="4" w:space="0" w:color="auto"/>
              <w:right w:val="single" w:sz="4" w:space="0" w:color="auto"/>
            </w:tcBorders>
            <w:shd w:val="clear" w:color="auto" w:fill="auto"/>
            <w:noWrap/>
            <w:vAlign w:val="center"/>
            <w:hideMark/>
          </w:tcPr>
          <w:p w14:paraId="589E00CC"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1 424</w:t>
            </w:r>
          </w:p>
        </w:tc>
        <w:tc>
          <w:tcPr>
            <w:tcW w:w="1418" w:type="dxa"/>
            <w:tcBorders>
              <w:top w:val="nil"/>
              <w:left w:val="nil"/>
              <w:bottom w:val="single" w:sz="4" w:space="0" w:color="auto"/>
              <w:right w:val="single" w:sz="4" w:space="0" w:color="auto"/>
            </w:tcBorders>
            <w:shd w:val="clear" w:color="auto" w:fill="auto"/>
            <w:noWrap/>
            <w:vAlign w:val="center"/>
            <w:hideMark/>
          </w:tcPr>
          <w:p w14:paraId="409187F9"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-18</w:t>
            </w:r>
          </w:p>
        </w:tc>
        <w:tc>
          <w:tcPr>
            <w:tcW w:w="1276" w:type="dxa"/>
            <w:tcBorders>
              <w:top w:val="nil"/>
              <w:left w:val="nil"/>
              <w:bottom w:val="single" w:sz="4" w:space="0" w:color="auto"/>
              <w:right w:val="single" w:sz="4" w:space="0" w:color="auto"/>
            </w:tcBorders>
            <w:shd w:val="clear" w:color="auto" w:fill="auto"/>
            <w:noWrap/>
            <w:vAlign w:val="center"/>
            <w:hideMark/>
          </w:tcPr>
          <w:p w14:paraId="2A1A2A95"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98,75%</w:t>
            </w:r>
          </w:p>
        </w:tc>
      </w:tr>
      <w:tr w:rsidR="000C3E9F" w:rsidRPr="000C3E9F" w14:paraId="740C42CC" w14:textId="77777777" w:rsidTr="007D3386">
        <w:trPr>
          <w:trHeight w:val="300"/>
        </w:trPr>
        <w:tc>
          <w:tcPr>
            <w:tcW w:w="1550" w:type="dxa"/>
            <w:tcBorders>
              <w:top w:val="nil"/>
              <w:left w:val="single" w:sz="4" w:space="0" w:color="auto"/>
              <w:bottom w:val="single" w:sz="4" w:space="0" w:color="auto"/>
              <w:right w:val="single" w:sz="4" w:space="0" w:color="auto"/>
            </w:tcBorders>
            <w:shd w:val="clear" w:color="auto" w:fill="auto"/>
            <w:noWrap/>
            <w:vAlign w:val="center"/>
            <w:hideMark/>
          </w:tcPr>
          <w:p w14:paraId="64205B2E" w14:textId="77777777" w:rsidR="000C3E9F" w:rsidRPr="000C3E9F" w:rsidRDefault="000C3E9F" w:rsidP="000C3E9F">
            <w:pPr>
              <w:rPr>
                <w:rFonts w:ascii="Myriad Pro" w:hAnsi="Myriad Pro" w:cs="Arial"/>
                <w:color w:val="000000"/>
                <w:sz w:val="18"/>
                <w:szCs w:val="18"/>
              </w:rPr>
            </w:pPr>
            <w:r w:rsidRPr="000C3E9F">
              <w:rPr>
                <w:rFonts w:ascii="Myriad Pro" w:hAnsi="Myriad Pro" w:cs="Arial"/>
                <w:color w:val="000000"/>
                <w:sz w:val="18"/>
                <w:szCs w:val="18"/>
              </w:rPr>
              <w:t>Проценты к уплате</w:t>
            </w:r>
          </w:p>
        </w:tc>
        <w:tc>
          <w:tcPr>
            <w:tcW w:w="1261" w:type="dxa"/>
            <w:tcBorders>
              <w:top w:val="nil"/>
              <w:left w:val="nil"/>
              <w:bottom w:val="single" w:sz="4" w:space="0" w:color="auto"/>
              <w:right w:val="single" w:sz="4" w:space="0" w:color="auto"/>
            </w:tcBorders>
            <w:shd w:val="clear" w:color="auto" w:fill="auto"/>
            <w:noWrap/>
            <w:vAlign w:val="center"/>
            <w:hideMark/>
          </w:tcPr>
          <w:p w14:paraId="4856D917"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1 996 995</w:t>
            </w:r>
          </w:p>
        </w:tc>
        <w:tc>
          <w:tcPr>
            <w:tcW w:w="1418" w:type="dxa"/>
            <w:tcBorders>
              <w:top w:val="nil"/>
              <w:left w:val="nil"/>
              <w:bottom w:val="single" w:sz="4" w:space="0" w:color="auto"/>
              <w:right w:val="single" w:sz="4" w:space="0" w:color="auto"/>
            </w:tcBorders>
            <w:shd w:val="clear" w:color="auto" w:fill="auto"/>
            <w:noWrap/>
            <w:vAlign w:val="center"/>
            <w:hideMark/>
          </w:tcPr>
          <w:p w14:paraId="46D317FA"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114 597</w:t>
            </w:r>
          </w:p>
        </w:tc>
        <w:tc>
          <w:tcPr>
            <w:tcW w:w="1134" w:type="dxa"/>
            <w:tcBorders>
              <w:top w:val="nil"/>
              <w:left w:val="nil"/>
              <w:bottom w:val="single" w:sz="4" w:space="0" w:color="auto"/>
              <w:right w:val="single" w:sz="4" w:space="0" w:color="auto"/>
            </w:tcBorders>
            <w:shd w:val="clear" w:color="auto" w:fill="auto"/>
            <w:noWrap/>
            <w:vAlign w:val="center"/>
            <w:hideMark/>
          </w:tcPr>
          <w:p w14:paraId="2B4BBCBF"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2 015 670</w:t>
            </w:r>
          </w:p>
        </w:tc>
        <w:tc>
          <w:tcPr>
            <w:tcW w:w="1417" w:type="dxa"/>
            <w:tcBorders>
              <w:top w:val="nil"/>
              <w:left w:val="nil"/>
              <w:bottom w:val="single" w:sz="4" w:space="0" w:color="auto"/>
              <w:right w:val="single" w:sz="4" w:space="0" w:color="auto"/>
            </w:tcBorders>
            <w:shd w:val="clear" w:color="auto" w:fill="auto"/>
            <w:noWrap/>
            <w:vAlign w:val="center"/>
            <w:hideMark/>
          </w:tcPr>
          <w:p w14:paraId="1394A695"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103 295</w:t>
            </w:r>
          </w:p>
        </w:tc>
        <w:tc>
          <w:tcPr>
            <w:tcW w:w="1418" w:type="dxa"/>
            <w:tcBorders>
              <w:top w:val="nil"/>
              <w:left w:val="nil"/>
              <w:bottom w:val="single" w:sz="4" w:space="0" w:color="auto"/>
              <w:right w:val="single" w:sz="4" w:space="0" w:color="auto"/>
            </w:tcBorders>
            <w:shd w:val="clear" w:color="auto" w:fill="auto"/>
            <w:noWrap/>
            <w:vAlign w:val="center"/>
            <w:hideMark/>
          </w:tcPr>
          <w:p w14:paraId="48C768A3"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-11 302</w:t>
            </w:r>
          </w:p>
        </w:tc>
        <w:tc>
          <w:tcPr>
            <w:tcW w:w="1276" w:type="dxa"/>
            <w:tcBorders>
              <w:top w:val="nil"/>
              <w:left w:val="nil"/>
              <w:bottom w:val="single" w:sz="4" w:space="0" w:color="auto"/>
              <w:right w:val="single" w:sz="4" w:space="0" w:color="auto"/>
            </w:tcBorders>
            <w:shd w:val="clear" w:color="auto" w:fill="auto"/>
            <w:noWrap/>
            <w:vAlign w:val="center"/>
            <w:hideMark/>
          </w:tcPr>
          <w:p w14:paraId="25060C22"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90,14%</w:t>
            </w:r>
          </w:p>
        </w:tc>
      </w:tr>
      <w:tr w:rsidR="000C3E9F" w:rsidRPr="000C3E9F" w14:paraId="50E0A18D" w14:textId="77777777" w:rsidTr="007D3386">
        <w:trPr>
          <w:trHeight w:val="300"/>
        </w:trPr>
        <w:tc>
          <w:tcPr>
            <w:tcW w:w="1550" w:type="dxa"/>
            <w:tcBorders>
              <w:top w:val="nil"/>
              <w:left w:val="single" w:sz="4" w:space="0" w:color="auto"/>
              <w:bottom w:val="single" w:sz="4" w:space="0" w:color="auto"/>
              <w:right w:val="single" w:sz="4" w:space="0" w:color="auto"/>
            </w:tcBorders>
            <w:shd w:val="clear" w:color="auto" w:fill="auto"/>
            <w:vAlign w:val="center"/>
            <w:hideMark/>
          </w:tcPr>
          <w:p w14:paraId="156B9322" w14:textId="77777777" w:rsidR="000C3E9F" w:rsidRPr="000C3E9F" w:rsidRDefault="000C3E9F" w:rsidP="000C3E9F">
            <w:pPr>
              <w:rPr>
                <w:rFonts w:ascii="Myriad Pro" w:hAnsi="Myriad Pro" w:cs="Arial"/>
                <w:color w:val="000000"/>
                <w:sz w:val="18"/>
                <w:szCs w:val="18"/>
              </w:rPr>
            </w:pPr>
            <w:r w:rsidRPr="000C3E9F">
              <w:rPr>
                <w:rFonts w:ascii="Myriad Pro" w:hAnsi="Myriad Pro" w:cs="Arial"/>
                <w:color w:val="000000"/>
                <w:sz w:val="18"/>
                <w:szCs w:val="18"/>
              </w:rPr>
              <w:t>Прочие доходы</w:t>
            </w:r>
          </w:p>
        </w:tc>
        <w:tc>
          <w:tcPr>
            <w:tcW w:w="1261" w:type="dxa"/>
            <w:tcBorders>
              <w:top w:val="nil"/>
              <w:left w:val="nil"/>
              <w:bottom w:val="single" w:sz="4" w:space="0" w:color="auto"/>
              <w:right w:val="single" w:sz="4" w:space="0" w:color="auto"/>
            </w:tcBorders>
            <w:shd w:val="clear" w:color="auto" w:fill="auto"/>
            <w:noWrap/>
            <w:vAlign w:val="center"/>
            <w:hideMark/>
          </w:tcPr>
          <w:p w14:paraId="5AF83F1D" w14:textId="77777777" w:rsidR="000C3E9F" w:rsidRPr="000C3E9F" w:rsidRDefault="000C3E9F" w:rsidP="000C3E9F">
            <w:pPr>
              <w:jc w:val="center"/>
              <w:rPr>
                <w:rFonts w:ascii="Myriad Pro" w:hAnsi="Myriad Pro" w:cs="Arial"/>
                <w:sz w:val="18"/>
                <w:szCs w:val="18"/>
              </w:rPr>
            </w:pPr>
            <w:r w:rsidRPr="000C3E9F">
              <w:rPr>
                <w:rFonts w:ascii="Myriad Pro" w:hAnsi="Myriad Pro" w:cs="Arial"/>
                <w:sz w:val="18"/>
                <w:szCs w:val="18"/>
              </w:rPr>
              <w:t>3 972 087</w:t>
            </w:r>
          </w:p>
        </w:tc>
        <w:tc>
          <w:tcPr>
            <w:tcW w:w="1418" w:type="dxa"/>
            <w:tcBorders>
              <w:top w:val="nil"/>
              <w:left w:val="nil"/>
              <w:bottom w:val="single" w:sz="4" w:space="0" w:color="auto"/>
              <w:right w:val="single" w:sz="4" w:space="0" w:color="auto"/>
            </w:tcBorders>
            <w:shd w:val="clear" w:color="auto" w:fill="auto"/>
            <w:noWrap/>
            <w:vAlign w:val="center"/>
            <w:hideMark/>
          </w:tcPr>
          <w:p w14:paraId="009A2B7B" w14:textId="77777777" w:rsidR="000C3E9F" w:rsidRPr="000C3E9F" w:rsidRDefault="000C3E9F" w:rsidP="000C3E9F">
            <w:pPr>
              <w:jc w:val="center"/>
              <w:rPr>
                <w:rFonts w:ascii="Myriad Pro" w:hAnsi="Myriad Pro" w:cs="Arial"/>
                <w:sz w:val="18"/>
                <w:szCs w:val="18"/>
              </w:rPr>
            </w:pPr>
            <w:r w:rsidRPr="000C3E9F">
              <w:rPr>
                <w:rFonts w:ascii="Myriad Pro" w:hAnsi="Myriad Pro" w:cs="Arial"/>
                <w:sz w:val="18"/>
                <w:szCs w:val="18"/>
              </w:rPr>
              <w:t>473 044</w:t>
            </w:r>
          </w:p>
        </w:tc>
        <w:tc>
          <w:tcPr>
            <w:tcW w:w="1134" w:type="dxa"/>
            <w:tcBorders>
              <w:top w:val="nil"/>
              <w:left w:val="nil"/>
              <w:bottom w:val="single" w:sz="4" w:space="0" w:color="auto"/>
              <w:right w:val="single" w:sz="4" w:space="0" w:color="auto"/>
            </w:tcBorders>
            <w:shd w:val="clear" w:color="auto" w:fill="auto"/>
            <w:noWrap/>
            <w:vAlign w:val="center"/>
            <w:hideMark/>
          </w:tcPr>
          <w:p w14:paraId="3582CF66" w14:textId="77777777" w:rsidR="000C3E9F" w:rsidRPr="000C3E9F" w:rsidRDefault="000C3E9F" w:rsidP="000C3E9F">
            <w:pPr>
              <w:jc w:val="center"/>
              <w:rPr>
                <w:rFonts w:ascii="Myriad Pro" w:hAnsi="Myriad Pro" w:cs="Arial"/>
                <w:sz w:val="18"/>
                <w:szCs w:val="18"/>
              </w:rPr>
            </w:pPr>
            <w:r w:rsidRPr="000C3E9F">
              <w:rPr>
                <w:rFonts w:ascii="Myriad Pro" w:hAnsi="Myriad Pro" w:cs="Arial"/>
                <w:sz w:val="18"/>
                <w:szCs w:val="18"/>
              </w:rPr>
              <w:t>5 024 360</w:t>
            </w:r>
          </w:p>
        </w:tc>
        <w:tc>
          <w:tcPr>
            <w:tcW w:w="1417" w:type="dxa"/>
            <w:tcBorders>
              <w:top w:val="nil"/>
              <w:left w:val="nil"/>
              <w:bottom w:val="single" w:sz="4" w:space="0" w:color="auto"/>
              <w:right w:val="single" w:sz="4" w:space="0" w:color="auto"/>
            </w:tcBorders>
            <w:shd w:val="clear" w:color="auto" w:fill="auto"/>
            <w:noWrap/>
            <w:vAlign w:val="center"/>
            <w:hideMark/>
          </w:tcPr>
          <w:p w14:paraId="765B3AFE"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283 107</w:t>
            </w:r>
          </w:p>
        </w:tc>
        <w:tc>
          <w:tcPr>
            <w:tcW w:w="1418" w:type="dxa"/>
            <w:tcBorders>
              <w:top w:val="nil"/>
              <w:left w:val="nil"/>
              <w:bottom w:val="single" w:sz="4" w:space="0" w:color="auto"/>
              <w:right w:val="single" w:sz="4" w:space="0" w:color="auto"/>
            </w:tcBorders>
            <w:shd w:val="clear" w:color="auto" w:fill="auto"/>
            <w:noWrap/>
            <w:vAlign w:val="center"/>
            <w:hideMark/>
          </w:tcPr>
          <w:p w14:paraId="24F31DC2"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-189 937</w:t>
            </w:r>
          </w:p>
        </w:tc>
        <w:tc>
          <w:tcPr>
            <w:tcW w:w="1276" w:type="dxa"/>
            <w:tcBorders>
              <w:top w:val="nil"/>
              <w:left w:val="nil"/>
              <w:bottom w:val="single" w:sz="4" w:space="0" w:color="auto"/>
              <w:right w:val="single" w:sz="4" w:space="0" w:color="auto"/>
            </w:tcBorders>
            <w:shd w:val="clear" w:color="auto" w:fill="auto"/>
            <w:noWrap/>
            <w:vAlign w:val="center"/>
            <w:hideMark/>
          </w:tcPr>
          <w:p w14:paraId="1DC95C24"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59,85%</w:t>
            </w:r>
          </w:p>
        </w:tc>
      </w:tr>
      <w:tr w:rsidR="000C3E9F" w:rsidRPr="000C3E9F" w14:paraId="5D842CDC" w14:textId="77777777" w:rsidTr="007D3386">
        <w:trPr>
          <w:trHeight w:val="300"/>
        </w:trPr>
        <w:tc>
          <w:tcPr>
            <w:tcW w:w="1550" w:type="dxa"/>
            <w:tcBorders>
              <w:top w:val="nil"/>
              <w:left w:val="single" w:sz="4" w:space="0" w:color="auto"/>
              <w:bottom w:val="single" w:sz="4" w:space="0" w:color="auto"/>
              <w:right w:val="single" w:sz="4" w:space="0" w:color="auto"/>
            </w:tcBorders>
            <w:shd w:val="clear" w:color="auto" w:fill="auto"/>
            <w:vAlign w:val="center"/>
            <w:hideMark/>
          </w:tcPr>
          <w:p w14:paraId="54A27B35" w14:textId="77777777" w:rsidR="000C3E9F" w:rsidRPr="000C3E9F" w:rsidRDefault="000C3E9F" w:rsidP="000C3E9F">
            <w:pPr>
              <w:rPr>
                <w:rFonts w:ascii="Myriad Pro" w:hAnsi="Myriad Pro" w:cs="Arial"/>
                <w:color w:val="000000"/>
                <w:sz w:val="18"/>
                <w:szCs w:val="18"/>
              </w:rPr>
            </w:pPr>
            <w:r w:rsidRPr="000C3E9F">
              <w:rPr>
                <w:rFonts w:ascii="Myriad Pro" w:hAnsi="Myriad Pro" w:cs="Arial"/>
                <w:color w:val="000000"/>
                <w:sz w:val="18"/>
                <w:szCs w:val="18"/>
              </w:rPr>
              <w:t>Прочие расходы</w:t>
            </w:r>
          </w:p>
        </w:tc>
        <w:tc>
          <w:tcPr>
            <w:tcW w:w="1261" w:type="dxa"/>
            <w:tcBorders>
              <w:top w:val="nil"/>
              <w:left w:val="nil"/>
              <w:bottom w:val="single" w:sz="4" w:space="0" w:color="auto"/>
              <w:right w:val="single" w:sz="4" w:space="0" w:color="auto"/>
            </w:tcBorders>
            <w:shd w:val="clear" w:color="auto" w:fill="auto"/>
            <w:noWrap/>
            <w:vAlign w:val="center"/>
            <w:hideMark/>
          </w:tcPr>
          <w:p w14:paraId="785D8A0D" w14:textId="77777777" w:rsidR="000C3E9F" w:rsidRPr="000C3E9F" w:rsidRDefault="000C3E9F" w:rsidP="000C3E9F">
            <w:pPr>
              <w:jc w:val="center"/>
              <w:rPr>
                <w:rFonts w:ascii="Myriad Pro" w:hAnsi="Myriad Pro" w:cs="Arial"/>
                <w:sz w:val="18"/>
                <w:szCs w:val="18"/>
              </w:rPr>
            </w:pPr>
            <w:r w:rsidRPr="000C3E9F">
              <w:rPr>
                <w:rFonts w:ascii="Myriad Pro" w:hAnsi="Myriad Pro" w:cs="Arial"/>
                <w:sz w:val="18"/>
                <w:szCs w:val="18"/>
              </w:rPr>
              <w:t>5 931 063</w:t>
            </w:r>
          </w:p>
        </w:tc>
        <w:tc>
          <w:tcPr>
            <w:tcW w:w="1418" w:type="dxa"/>
            <w:tcBorders>
              <w:top w:val="nil"/>
              <w:left w:val="nil"/>
              <w:bottom w:val="single" w:sz="4" w:space="0" w:color="auto"/>
              <w:right w:val="single" w:sz="4" w:space="0" w:color="auto"/>
            </w:tcBorders>
            <w:shd w:val="clear" w:color="auto" w:fill="auto"/>
            <w:noWrap/>
            <w:vAlign w:val="center"/>
            <w:hideMark/>
          </w:tcPr>
          <w:p w14:paraId="378600D8" w14:textId="77777777" w:rsidR="000C3E9F" w:rsidRPr="000C3E9F" w:rsidRDefault="000C3E9F" w:rsidP="000C3E9F">
            <w:pPr>
              <w:jc w:val="center"/>
              <w:rPr>
                <w:rFonts w:ascii="Myriad Pro" w:hAnsi="Myriad Pro" w:cs="Arial"/>
                <w:sz w:val="18"/>
                <w:szCs w:val="18"/>
              </w:rPr>
            </w:pPr>
            <w:r w:rsidRPr="000C3E9F">
              <w:rPr>
                <w:rFonts w:ascii="Myriad Pro" w:hAnsi="Myriad Pro" w:cs="Arial"/>
                <w:sz w:val="18"/>
                <w:szCs w:val="18"/>
              </w:rPr>
              <w:t>437 752</w:t>
            </w:r>
          </w:p>
        </w:tc>
        <w:tc>
          <w:tcPr>
            <w:tcW w:w="1134" w:type="dxa"/>
            <w:tcBorders>
              <w:top w:val="nil"/>
              <w:left w:val="nil"/>
              <w:bottom w:val="single" w:sz="4" w:space="0" w:color="auto"/>
              <w:right w:val="single" w:sz="4" w:space="0" w:color="auto"/>
            </w:tcBorders>
            <w:shd w:val="clear" w:color="auto" w:fill="auto"/>
            <w:noWrap/>
            <w:vAlign w:val="center"/>
            <w:hideMark/>
          </w:tcPr>
          <w:p w14:paraId="2ADB3C81" w14:textId="77777777" w:rsidR="000C3E9F" w:rsidRPr="000C3E9F" w:rsidRDefault="000C3E9F" w:rsidP="000C3E9F">
            <w:pPr>
              <w:jc w:val="center"/>
              <w:rPr>
                <w:rFonts w:ascii="Myriad Pro" w:hAnsi="Myriad Pro" w:cs="Arial"/>
                <w:sz w:val="18"/>
                <w:szCs w:val="18"/>
              </w:rPr>
            </w:pPr>
            <w:r w:rsidRPr="000C3E9F">
              <w:rPr>
                <w:rFonts w:ascii="Myriad Pro" w:hAnsi="Myriad Pro" w:cs="Arial"/>
                <w:sz w:val="18"/>
                <w:szCs w:val="18"/>
              </w:rPr>
              <w:t>6 759 789</w:t>
            </w:r>
          </w:p>
        </w:tc>
        <w:tc>
          <w:tcPr>
            <w:tcW w:w="1417" w:type="dxa"/>
            <w:tcBorders>
              <w:top w:val="nil"/>
              <w:left w:val="nil"/>
              <w:bottom w:val="single" w:sz="4" w:space="0" w:color="auto"/>
              <w:right w:val="single" w:sz="4" w:space="0" w:color="auto"/>
            </w:tcBorders>
            <w:shd w:val="clear" w:color="auto" w:fill="auto"/>
            <w:noWrap/>
            <w:vAlign w:val="center"/>
            <w:hideMark/>
          </w:tcPr>
          <w:p w14:paraId="37ACF921"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339 304</w:t>
            </w:r>
          </w:p>
        </w:tc>
        <w:tc>
          <w:tcPr>
            <w:tcW w:w="1418" w:type="dxa"/>
            <w:tcBorders>
              <w:top w:val="nil"/>
              <w:left w:val="nil"/>
              <w:bottom w:val="single" w:sz="4" w:space="0" w:color="auto"/>
              <w:right w:val="single" w:sz="4" w:space="0" w:color="auto"/>
            </w:tcBorders>
            <w:shd w:val="clear" w:color="auto" w:fill="auto"/>
            <w:noWrap/>
            <w:vAlign w:val="center"/>
            <w:hideMark/>
          </w:tcPr>
          <w:p w14:paraId="01DE3FC8"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-98 448</w:t>
            </w:r>
          </w:p>
        </w:tc>
        <w:tc>
          <w:tcPr>
            <w:tcW w:w="1276" w:type="dxa"/>
            <w:tcBorders>
              <w:top w:val="nil"/>
              <w:left w:val="nil"/>
              <w:bottom w:val="single" w:sz="4" w:space="0" w:color="auto"/>
              <w:right w:val="single" w:sz="4" w:space="0" w:color="auto"/>
            </w:tcBorders>
            <w:shd w:val="clear" w:color="auto" w:fill="auto"/>
            <w:noWrap/>
            <w:vAlign w:val="center"/>
            <w:hideMark/>
          </w:tcPr>
          <w:p w14:paraId="4641987F"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77,51%</w:t>
            </w:r>
          </w:p>
        </w:tc>
      </w:tr>
      <w:tr w:rsidR="000C3E9F" w:rsidRPr="000C3E9F" w14:paraId="07CB3F81" w14:textId="77777777" w:rsidTr="007D3386">
        <w:trPr>
          <w:trHeight w:val="300"/>
        </w:trPr>
        <w:tc>
          <w:tcPr>
            <w:tcW w:w="1550" w:type="dxa"/>
            <w:tcBorders>
              <w:top w:val="nil"/>
              <w:left w:val="single" w:sz="4" w:space="0" w:color="auto"/>
              <w:bottom w:val="single" w:sz="4" w:space="0" w:color="auto"/>
              <w:right w:val="single" w:sz="4" w:space="0" w:color="auto"/>
            </w:tcBorders>
            <w:shd w:val="clear" w:color="auto" w:fill="auto"/>
            <w:vAlign w:val="center"/>
            <w:hideMark/>
          </w:tcPr>
          <w:p w14:paraId="32B9D3E8" w14:textId="77777777" w:rsidR="000C3E9F" w:rsidRPr="000C3E9F" w:rsidRDefault="000C3E9F" w:rsidP="000C3E9F">
            <w:pPr>
              <w:rPr>
                <w:rFonts w:ascii="Myriad Pro" w:hAnsi="Myriad Pro" w:cs="Arial"/>
                <w:color w:val="000000"/>
                <w:sz w:val="18"/>
                <w:szCs w:val="18"/>
              </w:rPr>
            </w:pPr>
            <w:r w:rsidRPr="000C3E9F">
              <w:rPr>
                <w:rFonts w:ascii="Myriad Pro" w:hAnsi="Myriad Pro" w:cs="Arial"/>
                <w:color w:val="000000"/>
                <w:sz w:val="18"/>
                <w:szCs w:val="18"/>
              </w:rPr>
              <w:t>Текущий налог на прибыль</w:t>
            </w:r>
          </w:p>
        </w:tc>
        <w:tc>
          <w:tcPr>
            <w:tcW w:w="1261" w:type="dxa"/>
            <w:tcBorders>
              <w:top w:val="nil"/>
              <w:left w:val="nil"/>
              <w:bottom w:val="single" w:sz="4" w:space="0" w:color="auto"/>
              <w:right w:val="single" w:sz="4" w:space="0" w:color="auto"/>
            </w:tcBorders>
            <w:shd w:val="clear" w:color="auto" w:fill="auto"/>
            <w:noWrap/>
            <w:vAlign w:val="center"/>
            <w:hideMark/>
          </w:tcPr>
          <w:p w14:paraId="1E0338E9" w14:textId="77777777" w:rsidR="000C3E9F" w:rsidRPr="000C3E9F" w:rsidRDefault="000C3E9F" w:rsidP="000C3E9F">
            <w:pPr>
              <w:jc w:val="center"/>
              <w:rPr>
                <w:rFonts w:ascii="Myriad Pro" w:hAnsi="Myriad Pro" w:cs="Arial"/>
                <w:sz w:val="18"/>
                <w:szCs w:val="18"/>
              </w:rPr>
            </w:pPr>
            <w:r w:rsidRPr="000C3E9F">
              <w:rPr>
                <w:rFonts w:ascii="Myriad Pro" w:hAnsi="Myriad Pro" w:cs="Arial"/>
                <w:sz w:val="18"/>
                <w:szCs w:val="18"/>
              </w:rPr>
              <w:t>765 886</w:t>
            </w:r>
          </w:p>
        </w:tc>
        <w:tc>
          <w:tcPr>
            <w:tcW w:w="1418" w:type="dxa"/>
            <w:tcBorders>
              <w:top w:val="nil"/>
              <w:left w:val="nil"/>
              <w:bottom w:val="single" w:sz="4" w:space="0" w:color="auto"/>
              <w:right w:val="single" w:sz="4" w:space="0" w:color="auto"/>
            </w:tcBorders>
            <w:shd w:val="clear" w:color="auto" w:fill="auto"/>
            <w:noWrap/>
            <w:vAlign w:val="center"/>
            <w:hideMark/>
          </w:tcPr>
          <w:p w14:paraId="7CAAFD03" w14:textId="77777777" w:rsidR="000C3E9F" w:rsidRPr="000C3E9F" w:rsidRDefault="000C3E9F" w:rsidP="000C3E9F">
            <w:pPr>
              <w:jc w:val="center"/>
              <w:rPr>
                <w:rFonts w:ascii="Myriad Pro" w:hAnsi="Myriad Pro" w:cs="Arial"/>
                <w:sz w:val="18"/>
                <w:szCs w:val="18"/>
              </w:rPr>
            </w:pPr>
            <w:r w:rsidRPr="000C3E9F">
              <w:rPr>
                <w:rFonts w:ascii="Myriad Pro" w:hAnsi="Myriad Pro" w:cs="Arial"/>
                <w:sz w:val="18"/>
                <w:szCs w:val="18"/>
              </w:rPr>
              <w:t>282 658</w:t>
            </w:r>
          </w:p>
        </w:tc>
        <w:tc>
          <w:tcPr>
            <w:tcW w:w="1134" w:type="dxa"/>
            <w:tcBorders>
              <w:top w:val="nil"/>
              <w:left w:val="nil"/>
              <w:bottom w:val="single" w:sz="4" w:space="0" w:color="auto"/>
              <w:right w:val="single" w:sz="4" w:space="0" w:color="auto"/>
            </w:tcBorders>
            <w:shd w:val="clear" w:color="auto" w:fill="auto"/>
            <w:noWrap/>
            <w:vAlign w:val="center"/>
            <w:hideMark/>
          </w:tcPr>
          <w:p w14:paraId="46B94909" w14:textId="77777777" w:rsidR="000C3E9F" w:rsidRPr="000C3E9F" w:rsidRDefault="000C3E9F" w:rsidP="000C3E9F">
            <w:pPr>
              <w:jc w:val="center"/>
              <w:rPr>
                <w:rFonts w:ascii="Myriad Pro" w:hAnsi="Myriad Pro" w:cs="Arial"/>
                <w:sz w:val="18"/>
                <w:szCs w:val="18"/>
              </w:rPr>
            </w:pPr>
            <w:r w:rsidRPr="000C3E9F">
              <w:rPr>
                <w:rFonts w:ascii="Myriad Pro" w:hAnsi="Myriad Pro" w:cs="Arial"/>
                <w:sz w:val="18"/>
                <w:szCs w:val="18"/>
              </w:rPr>
              <w:t>720 999</w:t>
            </w:r>
          </w:p>
        </w:tc>
        <w:tc>
          <w:tcPr>
            <w:tcW w:w="1417" w:type="dxa"/>
            <w:tcBorders>
              <w:top w:val="nil"/>
              <w:left w:val="nil"/>
              <w:bottom w:val="single" w:sz="4" w:space="0" w:color="auto"/>
              <w:right w:val="single" w:sz="4" w:space="0" w:color="auto"/>
            </w:tcBorders>
            <w:shd w:val="clear" w:color="auto" w:fill="auto"/>
            <w:noWrap/>
            <w:vAlign w:val="center"/>
            <w:hideMark/>
          </w:tcPr>
          <w:p w14:paraId="4D33BC4E"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205 752</w:t>
            </w:r>
          </w:p>
        </w:tc>
        <w:tc>
          <w:tcPr>
            <w:tcW w:w="1418" w:type="dxa"/>
            <w:tcBorders>
              <w:top w:val="nil"/>
              <w:left w:val="nil"/>
              <w:bottom w:val="single" w:sz="4" w:space="0" w:color="auto"/>
              <w:right w:val="single" w:sz="4" w:space="0" w:color="auto"/>
            </w:tcBorders>
            <w:shd w:val="clear" w:color="auto" w:fill="auto"/>
            <w:noWrap/>
            <w:vAlign w:val="center"/>
            <w:hideMark/>
          </w:tcPr>
          <w:p w14:paraId="54CBD49A"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-76 906</w:t>
            </w:r>
          </w:p>
        </w:tc>
        <w:tc>
          <w:tcPr>
            <w:tcW w:w="1276" w:type="dxa"/>
            <w:tcBorders>
              <w:top w:val="nil"/>
              <w:left w:val="nil"/>
              <w:bottom w:val="single" w:sz="4" w:space="0" w:color="auto"/>
              <w:right w:val="single" w:sz="4" w:space="0" w:color="auto"/>
            </w:tcBorders>
            <w:shd w:val="clear" w:color="auto" w:fill="auto"/>
            <w:noWrap/>
            <w:vAlign w:val="center"/>
            <w:hideMark/>
          </w:tcPr>
          <w:p w14:paraId="2AA7F0BD"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72,79%</w:t>
            </w:r>
          </w:p>
        </w:tc>
      </w:tr>
      <w:tr w:rsidR="000C3E9F" w:rsidRPr="000C3E9F" w14:paraId="3F0C8D2A" w14:textId="77777777" w:rsidTr="007D3386">
        <w:trPr>
          <w:trHeight w:val="300"/>
        </w:trPr>
        <w:tc>
          <w:tcPr>
            <w:tcW w:w="1550" w:type="dxa"/>
            <w:tcBorders>
              <w:top w:val="nil"/>
              <w:left w:val="single" w:sz="4" w:space="0" w:color="auto"/>
              <w:bottom w:val="single" w:sz="4" w:space="0" w:color="auto"/>
              <w:right w:val="single" w:sz="4" w:space="0" w:color="auto"/>
            </w:tcBorders>
            <w:shd w:val="clear" w:color="auto" w:fill="auto"/>
            <w:noWrap/>
            <w:vAlign w:val="center"/>
            <w:hideMark/>
          </w:tcPr>
          <w:p w14:paraId="1B4FFE39" w14:textId="77777777" w:rsidR="000C3E9F" w:rsidRPr="000C3E9F" w:rsidRDefault="000C3E9F" w:rsidP="000C3E9F">
            <w:pPr>
              <w:rPr>
                <w:rFonts w:ascii="Myriad Pro" w:hAnsi="Myriad Pro" w:cs="Arial"/>
                <w:color w:val="000000"/>
                <w:sz w:val="18"/>
                <w:szCs w:val="18"/>
              </w:rPr>
            </w:pPr>
            <w:r w:rsidRPr="000C3E9F">
              <w:rPr>
                <w:rFonts w:ascii="Myriad Pro" w:hAnsi="Myriad Pro" w:cs="Arial"/>
                <w:color w:val="000000"/>
                <w:sz w:val="18"/>
                <w:szCs w:val="18"/>
              </w:rPr>
              <w:t>Чистая прибыль / убыток</w:t>
            </w:r>
          </w:p>
        </w:tc>
        <w:tc>
          <w:tcPr>
            <w:tcW w:w="1261" w:type="dxa"/>
            <w:tcBorders>
              <w:top w:val="nil"/>
              <w:left w:val="nil"/>
              <w:bottom w:val="single" w:sz="4" w:space="0" w:color="auto"/>
              <w:right w:val="single" w:sz="4" w:space="0" w:color="auto"/>
            </w:tcBorders>
            <w:shd w:val="clear" w:color="auto" w:fill="auto"/>
            <w:noWrap/>
            <w:vAlign w:val="center"/>
            <w:hideMark/>
          </w:tcPr>
          <w:p w14:paraId="66D899AF"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904 146</w:t>
            </w:r>
          </w:p>
        </w:tc>
        <w:tc>
          <w:tcPr>
            <w:tcW w:w="1418" w:type="dxa"/>
            <w:tcBorders>
              <w:top w:val="nil"/>
              <w:left w:val="nil"/>
              <w:bottom w:val="single" w:sz="4" w:space="0" w:color="auto"/>
              <w:right w:val="single" w:sz="4" w:space="0" w:color="auto"/>
            </w:tcBorders>
            <w:shd w:val="clear" w:color="auto" w:fill="auto"/>
            <w:noWrap/>
            <w:vAlign w:val="center"/>
            <w:hideMark/>
          </w:tcPr>
          <w:p w14:paraId="1E8CCBA2"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666 514</w:t>
            </w:r>
          </w:p>
        </w:tc>
        <w:tc>
          <w:tcPr>
            <w:tcW w:w="1134" w:type="dxa"/>
            <w:tcBorders>
              <w:top w:val="nil"/>
              <w:left w:val="nil"/>
              <w:bottom w:val="single" w:sz="4" w:space="0" w:color="auto"/>
              <w:right w:val="single" w:sz="4" w:space="0" w:color="auto"/>
            </w:tcBorders>
            <w:shd w:val="clear" w:color="auto" w:fill="auto"/>
            <w:noWrap/>
            <w:vAlign w:val="center"/>
            <w:hideMark/>
          </w:tcPr>
          <w:p w14:paraId="1A6CBF66"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848 273</w:t>
            </w:r>
          </w:p>
        </w:tc>
        <w:tc>
          <w:tcPr>
            <w:tcW w:w="1417" w:type="dxa"/>
            <w:tcBorders>
              <w:top w:val="nil"/>
              <w:left w:val="nil"/>
              <w:bottom w:val="single" w:sz="4" w:space="0" w:color="auto"/>
              <w:right w:val="single" w:sz="4" w:space="0" w:color="auto"/>
            </w:tcBorders>
            <w:shd w:val="clear" w:color="auto" w:fill="auto"/>
            <w:noWrap/>
            <w:vAlign w:val="center"/>
            <w:hideMark/>
          </w:tcPr>
          <w:p w14:paraId="58F772B6"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432 231</w:t>
            </w:r>
          </w:p>
        </w:tc>
        <w:tc>
          <w:tcPr>
            <w:tcW w:w="1418" w:type="dxa"/>
            <w:tcBorders>
              <w:top w:val="nil"/>
              <w:left w:val="nil"/>
              <w:bottom w:val="single" w:sz="4" w:space="0" w:color="auto"/>
              <w:right w:val="single" w:sz="4" w:space="0" w:color="auto"/>
            </w:tcBorders>
            <w:shd w:val="clear" w:color="auto" w:fill="auto"/>
            <w:noWrap/>
            <w:vAlign w:val="center"/>
            <w:hideMark/>
          </w:tcPr>
          <w:p w14:paraId="27F894F9"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-234 283</w:t>
            </w:r>
          </w:p>
        </w:tc>
        <w:tc>
          <w:tcPr>
            <w:tcW w:w="1276" w:type="dxa"/>
            <w:tcBorders>
              <w:top w:val="nil"/>
              <w:left w:val="nil"/>
              <w:bottom w:val="single" w:sz="4" w:space="0" w:color="auto"/>
              <w:right w:val="single" w:sz="4" w:space="0" w:color="auto"/>
            </w:tcBorders>
            <w:shd w:val="clear" w:color="auto" w:fill="auto"/>
            <w:noWrap/>
            <w:vAlign w:val="center"/>
            <w:hideMark/>
          </w:tcPr>
          <w:p w14:paraId="0677DAAB" w14:textId="77777777" w:rsidR="000C3E9F" w:rsidRPr="000C3E9F" w:rsidRDefault="000C3E9F" w:rsidP="000C3E9F">
            <w:pPr>
              <w:jc w:val="center"/>
              <w:rPr>
                <w:rFonts w:ascii="Myriad Pro" w:hAnsi="Myriad Pro" w:cs="Arial"/>
                <w:color w:val="000000"/>
                <w:sz w:val="18"/>
                <w:szCs w:val="18"/>
              </w:rPr>
            </w:pPr>
            <w:r w:rsidRPr="000C3E9F">
              <w:rPr>
                <w:rFonts w:ascii="Myriad Pro" w:hAnsi="Myriad Pro" w:cs="Arial"/>
                <w:color w:val="000000"/>
                <w:sz w:val="18"/>
                <w:szCs w:val="18"/>
              </w:rPr>
              <w:t>64,85%</w:t>
            </w:r>
          </w:p>
        </w:tc>
      </w:tr>
    </w:tbl>
    <w:p w14:paraId="5F906331" w14:textId="77777777" w:rsidR="00A7316F" w:rsidRDefault="00E54B28" w:rsidP="0093568A">
      <w:pPr>
        <w:pStyle w:val="a"/>
        <w:widowControl w:val="0"/>
        <w:numPr>
          <w:ilvl w:val="0"/>
          <w:numId w:val="0"/>
        </w:numPr>
        <w:spacing w:before="240"/>
        <w:ind w:firstLine="567"/>
      </w:pPr>
      <w:r>
        <w:rPr>
          <w:rFonts w:cs="Calibri"/>
          <w:color w:val="000000"/>
        </w:rPr>
        <w:t>Исполнитель</w:t>
      </w:r>
      <w:r>
        <w:rPr>
          <w:rFonts w:cs="Myriad Pro"/>
          <w:color w:val="000000"/>
        </w:rPr>
        <w:t xml:space="preserve"> </w:t>
      </w:r>
      <w:r>
        <w:rPr>
          <w:rFonts w:cs="Calibri"/>
          <w:color w:val="000000"/>
        </w:rPr>
        <w:t>отмечает</w:t>
      </w:r>
      <w:r>
        <w:rPr>
          <w:rFonts w:cs="Myriad Pro"/>
          <w:color w:val="000000"/>
        </w:rPr>
        <w:t xml:space="preserve"> </w:t>
      </w:r>
      <w:r w:rsidRPr="00A902EB">
        <w:rPr>
          <w:rFonts w:cs="Calibri"/>
          <w:color w:val="000000"/>
        </w:rPr>
        <w:t>не</w:t>
      </w:r>
      <w:r>
        <w:rPr>
          <w:rFonts w:cs="Calibri"/>
          <w:color w:val="000000"/>
        </w:rPr>
        <w:t>значительное</w:t>
      </w:r>
      <w:r w:rsidRPr="00A902EB">
        <w:rPr>
          <w:rFonts w:cs="Calibri"/>
          <w:color w:val="000000"/>
        </w:rPr>
        <w:t xml:space="preserve"> </w:t>
      </w:r>
      <w:r>
        <w:rPr>
          <w:rFonts w:cs="Calibri"/>
          <w:color w:val="000000"/>
        </w:rPr>
        <w:t>увеличение</w:t>
      </w:r>
      <w:r w:rsidRPr="00A902EB">
        <w:rPr>
          <w:rFonts w:cs="Calibri"/>
          <w:color w:val="000000"/>
        </w:rPr>
        <w:t xml:space="preserve"> </w:t>
      </w:r>
      <w:r>
        <w:rPr>
          <w:rFonts w:cs="Calibri"/>
          <w:color w:val="000000"/>
        </w:rPr>
        <w:t>выручки</w:t>
      </w:r>
      <w:r w:rsidRPr="00A902EB">
        <w:rPr>
          <w:rFonts w:cs="Calibri"/>
          <w:color w:val="000000"/>
        </w:rPr>
        <w:t xml:space="preserve"> </w:t>
      </w:r>
      <w:r>
        <w:rPr>
          <w:rFonts w:cs="Calibri"/>
          <w:color w:val="000000"/>
        </w:rPr>
        <w:t>в</w:t>
      </w:r>
      <w:r w:rsidRPr="00A902EB">
        <w:rPr>
          <w:rFonts w:cs="Calibri"/>
          <w:color w:val="000000"/>
        </w:rPr>
        <w:t xml:space="preserve"> 2018 </w:t>
      </w:r>
      <w:r>
        <w:rPr>
          <w:rFonts w:cs="Calibri"/>
          <w:color w:val="000000"/>
        </w:rPr>
        <w:t>году</w:t>
      </w:r>
      <w:r w:rsidRPr="00A902EB">
        <w:rPr>
          <w:rFonts w:cs="Calibri"/>
          <w:color w:val="000000"/>
        </w:rPr>
        <w:t xml:space="preserve"> </w:t>
      </w:r>
      <w:r>
        <w:rPr>
          <w:rFonts w:cs="Calibri"/>
          <w:color w:val="000000"/>
        </w:rPr>
        <w:t>по</w:t>
      </w:r>
      <w:r w:rsidRPr="00A902EB">
        <w:rPr>
          <w:rFonts w:cs="Calibri"/>
          <w:color w:val="000000"/>
        </w:rPr>
        <w:t xml:space="preserve"> </w:t>
      </w:r>
      <w:r>
        <w:rPr>
          <w:rFonts w:cs="Calibri"/>
          <w:color w:val="000000"/>
        </w:rPr>
        <w:t>сравнению</w:t>
      </w:r>
      <w:r w:rsidRPr="00A902EB">
        <w:rPr>
          <w:rFonts w:cs="Calibri"/>
          <w:color w:val="000000"/>
        </w:rPr>
        <w:t xml:space="preserve"> </w:t>
      </w:r>
      <w:r>
        <w:rPr>
          <w:rFonts w:cs="Calibri"/>
          <w:color w:val="000000"/>
        </w:rPr>
        <w:t>с</w:t>
      </w:r>
      <w:r w:rsidRPr="00A902EB">
        <w:rPr>
          <w:rFonts w:cs="Calibri"/>
          <w:color w:val="000000"/>
        </w:rPr>
        <w:t xml:space="preserve"> </w:t>
      </w:r>
      <w:r>
        <w:rPr>
          <w:rFonts w:cs="Calibri"/>
          <w:color w:val="000000"/>
        </w:rPr>
        <w:t>соответствующим</w:t>
      </w:r>
      <w:r w:rsidRPr="00A902EB">
        <w:rPr>
          <w:rFonts w:cs="Calibri"/>
          <w:color w:val="000000"/>
        </w:rPr>
        <w:t xml:space="preserve"> </w:t>
      </w:r>
      <w:r>
        <w:rPr>
          <w:rFonts w:cs="Calibri"/>
          <w:color w:val="000000"/>
        </w:rPr>
        <w:t>показателем</w:t>
      </w:r>
      <w:r w:rsidRPr="00A902EB">
        <w:rPr>
          <w:rFonts w:cs="Calibri"/>
          <w:color w:val="000000"/>
        </w:rPr>
        <w:t xml:space="preserve">  2017 </w:t>
      </w:r>
      <w:r>
        <w:rPr>
          <w:rFonts w:cs="Calibri"/>
          <w:color w:val="000000"/>
        </w:rPr>
        <w:t>г</w:t>
      </w:r>
      <w:r w:rsidR="00A902EB">
        <w:rPr>
          <w:rFonts w:cs="Calibri"/>
          <w:color w:val="000000"/>
        </w:rPr>
        <w:t>ода</w:t>
      </w:r>
      <w:r w:rsidR="000C3E9F" w:rsidRPr="00A902EB">
        <w:rPr>
          <w:rFonts w:cs="Calibri"/>
          <w:color w:val="000000"/>
        </w:rPr>
        <w:t>, при</w:t>
      </w:r>
      <w:r w:rsidR="000C3E9F">
        <w:rPr>
          <w:rFonts w:cs="Myriad Pro"/>
          <w:color w:val="000000"/>
        </w:rPr>
        <w:t xml:space="preserve"> этом в</w:t>
      </w:r>
      <w:r w:rsidR="000C3E9F" w:rsidRPr="00C02F6F">
        <w:t>ыручка по основному виду деятельности (передача электроэнергии по распределительным сетям)</w:t>
      </w:r>
      <w:r w:rsidR="000C3E9F">
        <w:t xml:space="preserve"> снизилась на 20 369 тыс. руб. (0,28%), выручка по технологическому присоединению возросла в 10 раз.</w:t>
      </w:r>
    </w:p>
    <w:p w14:paraId="413A2DF6" w14:textId="77777777" w:rsidR="00A902EB" w:rsidRPr="00A902EB" w:rsidRDefault="00A902EB" w:rsidP="0093568A">
      <w:pPr>
        <w:pStyle w:val="a"/>
        <w:widowControl w:val="0"/>
        <w:numPr>
          <w:ilvl w:val="0"/>
          <w:numId w:val="0"/>
        </w:numPr>
        <w:spacing w:before="240"/>
        <w:ind w:firstLine="567"/>
      </w:pPr>
      <w:r w:rsidRPr="00A902EB">
        <w:t xml:space="preserve">При увеличении выручки </w:t>
      </w:r>
      <w:r>
        <w:t>филиала</w:t>
      </w:r>
      <w:r w:rsidRPr="00A902EB">
        <w:t xml:space="preserve"> наблюдается уменьшение чистой прибыли</w:t>
      </w:r>
      <w:r>
        <w:t xml:space="preserve"> (- 234 283 тыс. руб.)</w:t>
      </w:r>
      <w:r w:rsidRPr="00A902EB">
        <w:t>. Это связано, в основном,</w:t>
      </w:r>
      <w:r>
        <w:t xml:space="preserve"> за счет увеличения себестоимости (407 799</w:t>
      </w:r>
      <w:r w:rsidRPr="00C02F6F">
        <w:t xml:space="preserve"> тыс. руб. или </w:t>
      </w:r>
      <w:r>
        <w:t xml:space="preserve">6,63 </w:t>
      </w:r>
      <w:r w:rsidRPr="00C02F6F">
        <w:t>%</w:t>
      </w:r>
      <w:r>
        <w:t xml:space="preserve">), в том числе по видам деятельности </w:t>
      </w:r>
      <w:r w:rsidRPr="00C02F6F">
        <w:t xml:space="preserve">передача </w:t>
      </w:r>
      <w:r w:rsidRPr="00C02F6F">
        <w:lastRenderedPageBreak/>
        <w:t>электр</w:t>
      </w:r>
      <w:r w:rsidR="00676865">
        <w:t xml:space="preserve">ической </w:t>
      </w:r>
      <w:r w:rsidRPr="00C02F6F">
        <w:t>энергии</w:t>
      </w:r>
      <w:r>
        <w:t xml:space="preserve"> (552</w:t>
      </w:r>
      <w:r w:rsidR="00676865">
        <w:t xml:space="preserve"> 310 тыс. руб. или 9,4%)</w:t>
      </w:r>
      <w:r w:rsidRPr="00C02F6F">
        <w:t xml:space="preserve"> </w:t>
      </w:r>
      <w:r>
        <w:t xml:space="preserve">и технологическому присоединению </w:t>
      </w:r>
      <w:r w:rsidR="00676865">
        <w:t>(6 196 тыс. руб. или 10,78%)</w:t>
      </w:r>
      <w:r>
        <w:t>.</w:t>
      </w:r>
    </w:p>
    <w:p w14:paraId="70020411" w14:textId="77777777" w:rsidR="00A902EB" w:rsidRDefault="00676865" w:rsidP="000F1CD3">
      <w:pPr>
        <w:pStyle w:val="a"/>
        <w:numPr>
          <w:ilvl w:val="0"/>
          <w:numId w:val="0"/>
        </w:numPr>
        <w:spacing w:before="240"/>
        <w:ind w:firstLine="709"/>
      </w:pPr>
      <w:r>
        <w:t>Снижение</w:t>
      </w:r>
      <w:r w:rsidR="00A902EB" w:rsidRPr="00C02F6F">
        <w:t xml:space="preserve"> управленческих расходов – на </w:t>
      </w:r>
      <w:r>
        <w:t>64 658</w:t>
      </w:r>
      <w:r w:rsidR="00A902EB" w:rsidRPr="00C02F6F">
        <w:t xml:space="preserve"> тыс. руб. (</w:t>
      </w:r>
      <w:r>
        <w:t>-12,85</w:t>
      </w:r>
      <w:r w:rsidR="00A902EB" w:rsidRPr="00C02F6F">
        <w:t>%)</w:t>
      </w:r>
      <w:r>
        <w:t xml:space="preserve"> незначительно повлияло на финансовый результат</w:t>
      </w:r>
      <w:r w:rsidR="00A902EB" w:rsidRPr="00C02F6F">
        <w:t xml:space="preserve">. Таким образом, за рассматриваемый период </w:t>
      </w:r>
      <w:r w:rsidR="00AE709F">
        <w:t>сложился убыток</w:t>
      </w:r>
      <w:r w:rsidR="00A902EB" w:rsidRPr="00C02F6F">
        <w:t xml:space="preserve"> от продаж по сравнению с 2017 годом – на </w:t>
      </w:r>
      <w:r w:rsidR="00AE709F">
        <w:t>230 984</w:t>
      </w:r>
      <w:r w:rsidR="00A902EB" w:rsidRPr="00C02F6F">
        <w:t xml:space="preserve"> тыс. руб. (</w:t>
      </w:r>
      <w:r w:rsidR="00AE709F">
        <w:t>-22,5</w:t>
      </w:r>
      <w:r w:rsidR="00A902EB" w:rsidRPr="00C02F6F">
        <w:t>%).</w:t>
      </w:r>
    </w:p>
    <w:p w14:paraId="1862E7E1" w14:textId="77777777" w:rsidR="00890C5C" w:rsidRDefault="00890C5C" w:rsidP="000F1CD3">
      <w:pPr>
        <w:pStyle w:val="a"/>
        <w:numPr>
          <w:ilvl w:val="0"/>
          <w:numId w:val="0"/>
        </w:numPr>
        <w:spacing w:before="240"/>
        <w:ind w:firstLine="709"/>
        <w:rPr>
          <w:rFonts w:cs="Calibri"/>
          <w:color w:val="000000"/>
        </w:rPr>
      </w:pPr>
      <w:r w:rsidRPr="009F6531">
        <w:t xml:space="preserve">Наблюдается уменьшение нераспределенных убытков прошлых лет за счет прибыли текущего 2018 года на 9,48%. Однако, в филиале </w:t>
      </w:r>
      <w:r w:rsidR="009F6531" w:rsidRPr="009F6531">
        <w:br/>
      </w:r>
      <w:r w:rsidRPr="009F6531">
        <w:t>ПАО «МРСК Сибири» - «Алтайэнерго» чистая прибыль за 2018 год уменьшилась по сравнению с чистой прибылью 2017 года на 2</w:t>
      </w:r>
      <w:r w:rsidR="009F6531" w:rsidRPr="009F6531">
        <w:t>34,3</w:t>
      </w:r>
      <w:r w:rsidR="009F6531">
        <w:t xml:space="preserve"> млн</w:t>
      </w:r>
      <w:r w:rsidRPr="009F6531">
        <w:t xml:space="preserve"> руб. (или на </w:t>
      </w:r>
      <w:r w:rsidR="009F6531" w:rsidRPr="009F6531">
        <w:t>35,15</w:t>
      </w:r>
      <w:r w:rsidRPr="009F6531">
        <w:t xml:space="preserve">%) </w:t>
      </w:r>
      <w:r w:rsidR="009F6531">
        <w:t>с учетом снижения</w:t>
      </w:r>
      <w:r w:rsidRPr="009F6531">
        <w:t xml:space="preserve"> валовой прибыли на </w:t>
      </w:r>
      <w:r w:rsidR="009F6531">
        <w:t>295,6 млн</w:t>
      </w:r>
      <w:r w:rsidRPr="009F6531">
        <w:t xml:space="preserve"> руб. (или на </w:t>
      </w:r>
      <w:r w:rsidR="009F6531">
        <w:t xml:space="preserve">19,3 </w:t>
      </w:r>
      <w:r w:rsidRPr="009F6531">
        <w:t>%)</w:t>
      </w:r>
      <w:r w:rsidR="009F6531">
        <w:t>.</w:t>
      </w:r>
    </w:p>
    <w:p w14:paraId="25666534" w14:textId="77777777" w:rsidR="00E54B28" w:rsidRDefault="00E54B28" w:rsidP="00B51B1D">
      <w:pPr>
        <w:keepNext/>
        <w:autoSpaceDE w:val="0"/>
        <w:autoSpaceDN w:val="0"/>
        <w:adjustRightInd w:val="0"/>
        <w:spacing w:before="200" w:line="360" w:lineRule="auto"/>
        <w:ind w:firstLine="567"/>
        <w:rPr>
          <w:rFonts w:ascii="Myriad Pro" w:hAnsi="Myriad Pro"/>
          <w:b/>
          <w:bCs/>
          <w:color w:val="4F6228" w:themeColor="accent3" w:themeShade="80"/>
          <w:sz w:val="26"/>
          <w:szCs w:val="26"/>
        </w:rPr>
      </w:pPr>
      <w:r w:rsidRPr="00B51B1D">
        <w:rPr>
          <w:rFonts w:ascii="Myriad Pro" w:hAnsi="Myriad Pro"/>
          <w:b/>
          <w:bCs/>
          <w:color w:val="4F6228" w:themeColor="accent3" w:themeShade="80"/>
          <w:sz w:val="26"/>
          <w:szCs w:val="26"/>
        </w:rPr>
        <w:t>Показатели рентабельности</w:t>
      </w:r>
    </w:p>
    <w:p w14:paraId="644533C9" w14:textId="77777777" w:rsidR="00DC461D" w:rsidRPr="00DC461D" w:rsidRDefault="00DC461D" w:rsidP="00DC461D">
      <w:pPr>
        <w:autoSpaceDE w:val="0"/>
        <w:autoSpaceDN w:val="0"/>
        <w:adjustRightInd w:val="0"/>
        <w:spacing w:before="200" w:line="360" w:lineRule="auto"/>
        <w:ind w:firstLine="567"/>
        <w:jc w:val="both"/>
        <w:rPr>
          <w:rFonts w:ascii="Myriad Pro" w:hAnsi="Myriad Pro"/>
          <w:bCs/>
          <w:sz w:val="26"/>
          <w:szCs w:val="26"/>
        </w:rPr>
      </w:pPr>
      <w:r w:rsidRPr="00DC461D">
        <w:rPr>
          <w:rFonts w:ascii="Myriad Pro" w:hAnsi="Myriad Pro"/>
          <w:bCs/>
          <w:sz w:val="26"/>
          <w:szCs w:val="26"/>
        </w:rPr>
        <w:t>Общий коэффициент рентабельности</w:t>
      </w:r>
      <w:r w:rsidRPr="00DC461D">
        <w:rPr>
          <w:rFonts w:ascii="Myriad Pro" w:hAnsi="Myriad Pro"/>
          <w:sz w:val="26"/>
          <w:szCs w:val="26"/>
        </w:rPr>
        <w:t xml:space="preserve"> показывает, сколько </w:t>
      </w:r>
      <w:r w:rsidRPr="00DC461D">
        <w:rPr>
          <w:rFonts w:ascii="Myriad Pro" w:hAnsi="Myriad Pro"/>
          <w:bCs/>
          <w:sz w:val="26"/>
          <w:szCs w:val="26"/>
        </w:rPr>
        <w:t xml:space="preserve">получает прибыли с каждой единицы затрат. Рентабельность продаж показывает, какую сумму прибыли получает предприятие с каждого рубля проданной продукции. </w:t>
      </w:r>
    </w:p>
    <w:p w14:paraId="4DE09331" w14:textId="77777777" w:rsidR="00DC461D" w:rsidRPr="00DC461D" w:rsidRDefault="00DC461D" w:rsidP="00DC461D">
      <w:pPr>
        <w:keepNext/>
        <w:autoSpaceDE w:val="0"/>
        <w:autoSpaceDN w:val="0"/>
        <w:adjustRightInd w:val="0"/>
        <w:spacing w:before="200" w:line="360" w:lineRule="auto"/>
        <w:ind w:firstLine="567"/>
        <w:jc w:val="both"/>
        <w:rPr>
          <w:rFonts w:ascii="Myriad Pro" w:hAnsi="Myriad Pro"/>
          <w:b/>
          <w:bCs/>
          <w:sz w:val="26"/>
          <w:szCs w:val="26"/>
        </w:rPr>
      </w:pPr>
      <w:r w:rsidRPr="00DC461D">
        <w:rPr>
          <w:rFonts w:ascii="Myriad Pro" w:hAnsi="Myriad Pro"/>
          <w:bCs/>
          <w:sz w:val="26"/>
          <w:szCs w:val="26"/>
        </w:rPr>
        <w:t>Рентабельность собственного капитала – показатель, отражающий доходность использования собственного капитала.</w:t>
      </w:r>
    </w:p>
    <w:tbl>
      <w:tblPr>
        <w:tblW w:w="9539" w:type="dxa"/>
        <w:tblLook w:val="04A0" w:firstRow="1" w:lastRow="0" w:firstColumn="1" w:lastColumn="0" w:noHBand="0" w:noVBand="1"/>
      </w:tblPr>
      <w:tblGrid>
        <w:gridCol w:w="3134"/>
        <w:gridCol w:w="1134"/>
        <w:gridCol w:w="1134"/>
        <w:gridCol w:w="1559"/>
        <w:gridCol w:w="2578"/>
      </w:tblGrid>
      <w:tr w:rsidR="00DC461D" w:rsidRPr="00CB21E8" w14:paraId="0EAF518B" w14:textId="77777777" w:rsidTr="007D3386">
        <w:trPr>
          <w:trHeight w:val="525"/>
          <w:tblHeader/>
        </w:trPr>
        <w:tc>
          <w:tcPr>
            <w:tcW w:w="3134" w:type="dxa"/>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3B7B8B3A" w14:textId="77777777" w:rsidR="00DC461D" w:rsidRPr="00CB21E8" w:rsidRDefault="00DC461D" w:rsidP="0093568A">
            <w:pPr>
              <w:jc w:val="center"/>
              <w:rPr>
                <w:rFonts w:ascii="Myriad Pro" w:hAnsi="Myriad Pro" w:cs="Arial"/>
                <w:b/>
                <w:bCs/>
                <w:color w:val="FFFFFF"/>
                <w:sz w:val="20"/>
                <w:szCs w:val="20"/>
              </w:rPr>
            </w:pPr>
            <w:r w:rsidRPr="00CB21E8">
              <w:rPr>
                <w:rFonts w:ascii="Myriad Pro" w:hAnsi="Myriad Pro" w:cs="Arial"/>
                <w:b/>
                <w:bCs/>
                <w:color w:val="FFFFFF" w:themeColor="background1"/>
                <w:sz w:val="20"/>
                <w:szCs w:val="20"/>
              </w:rPr>
              <w:t>Показатель</w:t>
            </w:r>
          </w:p>
        </w:tc>
        <w:tc>
          <w:tcPr>
            <w:tcW w:w="2268" w:type="dxa"/>
            <w:gridSpan w:val="2"/>
            <w:tcBorders>
              <w:top w:val="single" w:sz="8" w:space="0" w:color="FFFFFF"/>
              <w:left w:val="nil"/>
              <w:bottom w:val="single" w:sz="8" w:space="0" w:color="FFFFFF"/>
              <w:right w:val="single" w:sz="8" w:space="0" w:color="FFFFFF" w:themeColor="background1"/>
            </w:tcBorders>
            <w:shd w:val="clear" w:color="000000" w:fill="4F6228"/>
            <w:noWrap/>
            <w:vAlign w:val="center"/>
            <w:hideMark/>
          </w:tcPr>
          <w:p w14:paraId="0D991467" w14:textId="77777777" w:rsidR="00DC461D" w:rsidRPr="00CB21E8" w:rsidRDefault="00DC461D" w:rsidP="0093568A">
            <w:pPr>
              <w:jc w:val="center"/>
              <w:rPr>
                <w:rFonts w:ascii="Myriad Pro" w:hAnsi="Myriad Pro" w:cs="Arial"/>
                <w:b/>
                <w:bCs/>
                <w:color w:val="FFFFFF"/>
                <w:sz w:val="20"/>
                <w:szCs w:val="20"/>
              </w:rPr>
            </w:pPr>
            <w:r w:rsidRPr="00CB21E8">
              <w:rPr>
                <w:rFonts w:ascii="Myriad Pro" w:hAnsi="Myriad Pro" w:cs="Arial"/>
                <w:b/>
                <w:bCs/>
                <w:color w:val="FFFFFF" w:themeColor="background1"/>
                <w:sz w:val="20"/>
                <w:szCs w:val="20"/>
              </w:rPr>
              <w:t>Период</w:t>
            </w:r>
          </w:p>
        </w:tc>
        <w:tc>
          <w:tcPr>
            <w:tcW w:w="1559" w:type="dxa"/>
            <w:tcBorders>
              <w:top w:val="single" w:sz="8" w:space="0" w:color="FFFFFF"/>
              <w:left w:val="single" w:sz="8" w:space="0" w:color="FFFFFF" w:themeColor="background1"/>
              <w:bottom w:val="single" w:sz="8" w:space="0" w:color="FFFFFF"/>
              <w:right w:val="single" w:sz="8" w:space="0" w:color="FFFFFF"/>
            </w:tcBorders>
            <w:shd w:val="clear" w:color="000000" w:fill="4F6228"/>
            <w:vAlign w:val="bottom"/>
            <w:hideMark/>
          </w:tcPr>
          <w:p w14:paraId="44B06F36" w14:textId="77777777" w:rsidR="00DC461D" w:rsidRPr="00CB21E8" w:rsidRDefault="00DC461D" w:rsidP="0093568A">
            <w:pPr>
              <w:jc w:val="center"/>
              <w:rPr>
                <w:rFonts w:ascii="Myriad Pro" w:hAnsi="Myriad Pro" w:cs="Arial"/>
                <w:b/>
                <w:bCs/>
                <w:color w:val="FFFFFF"/>
                <w:sz w:val="20"/>
                <w:szCs w:val="20"/>
              </w:rPr>
            </w:pPr>
            <w:r w:rsidRPr="00CB21E8">
              <w:rPr>
                <w:rFonts w:ascii="Myriad Pro" w:hAnsi="Myriad Pro" w:cs="Arial"/>
                <w:b/>
                <w:bCs/>
                <w:color w:val="FFFFFF" w:themeColor="background1"/>
                <w:sz w:val="20"/>
                <w:szCs w:val="20"/>
              </w:rPr>
              <w:t>Отклонение, %</w:t>
            </w:r>
          </w:p>
        </w:tc>
        <w:tc>
          <w:tcPr>
            <w:tcW w:w="2578"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FA74282" w14:textId="77777777" w:rsidR="00DC461D" w:rsidRPr="00CB21E8" w:rsidRDefault="00DC461D" w:rsidP="0093568A">
            <w:pPr>
              <w:jc w:val="center"/>
              <w:rPr>
                <w:rFonts w:ascii="Myriad Pro" w:hAnsi="Myriad Pro" w:cs="Arial"/>
                <w:b/>
                <w:bCs/>
                <w:color w:val="FFFFFF"/>
                <w:sz w:val="20"/>
                <w:szCs w:val="20"/>
              </w:rPr>
            </w:pPr>
            <w:r w:rsidRPr="00CB21E8">
              <w:rPr>
                <w:rFonts w:ascii="Myriad Pro" w:hAnsi="Myriad Pro" w:cs="Arial"/>
                <w:b/>
                <w:bCs/>
                <w:color w:val="FFFFFF" w:themeColor="background1"/>
                <w:sz w:val="20"/>
                <w:szCs w:val="20"/>
              </w:rPr>
              <w:t>Описание</w:t>
            </w:r>
          </w:p>
        </w:tc>
      </w:tr>
      <w:tr w:rsidR="00DC461D" w:rsidRPr="00CB21E8" w14:paraId="0F4FB627" w14:textId="77777777" w:rsidTr="007D3386">
        <w:trPr>
          <w:trHeight w:val="315"/>
          <w:tblHeader/>
        </w:trPr>
        <w:tc>
          <w:tcPr>
            <w:tcW w:w="3134" w:type="dxa"/>
            <w:vMerge/>
            <w:tcBorders>
              <w:top w:val="single" w:sz="8" w:space="0" w:color="FFFFFF"/>
              <w:left w:val="single" w:sz="8" w:space="0" w:color="FFFFFF"/>
              <w:bottom w:val="single" w:sz="8" w:space="0" w:color="FFFFFF"/>
              <w:right w:val="single" w:sz="8" w:space="0" w:color="FFFFFF"/>
            </w:tcBorders>
            <w:vAlign w:val="center"/>
            <w:hideMark/>
          </w:tcPr>
          <w:p w14:paraId="76D7EC94" w14:textId="77777777" w:rsidR="00DC461D" w:rsidRPr="00CB21E8" w:rsidRDefault="00DC461D" w:rsidP="0093568A">
            <w:pPr>
              <w:rPr>
                <w:rFonts w:ascii="Myriad Pro" w:hAnsi="Myriad Pro" w:cs="Arial"/>
                <w:b/>
                <w:bCs/>
                <w:color w:val="FFFFFF"/>
                <w:sz w:val="20"/>
                <w:szCs w:val="20"/>
              </w:rPr>
            </w:pPr>
          </w:p>
        </w:tc>
        <w:tc>
          <w:tcPr>
            <w:tcW w:w="1134" w:type="dxa"/>
            <w:tcBorders>
              <w:top w:val="nil"/>
              <w:left w:val="nil"/>
              <w:bottom w:val="single" w:sz="8" w:space="0" w:color="FFFFFF"/>
              <w:right w:val="single" w:sz="8" w:space="0" w:color="FFFFFF"/>
            </w:tcBorders>
            <w:shd w:val="clear" w:color="000000" w:fill="4F6228"/>
            <w:vAlign w:val="bottom"/>
            <w:hideMark/>
          </w:tcPr>
          <w:p w14:paraId="549BD49D" w14:textId="77777777" w:rsidR="00DC461D" w:rsidRPr="00CB21E8" w:rsidRDefault="00DC461D" w:rsidP="0093568A">
            <w:pPr>
              <w:jc w:val="center"/>
              <w:rPr>
                <w:rFonts w:ascii="Myriad Pro" w:hAnsi="Myriad Pro" w:cs="Arial"/>
                <w:b/>
                <w:bCs/>
                <w:color w:val="FFFFFF"/>
                <w:sz w:val="20"/>
                <w:szCs w:val="20"/>
              </w:rPr>
            </w:pPr>
            <w:r w:rsidRPr="00CB21E8">
              <w:rPr>
                <w:rFonts w:ascii="Myriad Pro" w:hAnsi="Myriad Pro" w:cs="Arial"/>
                <w:b/>
                <w:bCs/>
                <w:color w:val="FFFFFF" w:themeColor="background1"/>
                <w:sz w:val="20"/>
                <w:szCs w:val="20"/>
              </w:rPr>
              <w:t>2017г.</w:t>
            </w:r>
          </w:p>
        </w:tc>
        <w:tc>
          <w:tcPr>
            <w:tcW w:w="1134" w:type="dxa"/>
            <w:tcBorders>
              <w:top w:val="nil"/>
              <w:left w:val="nil"/>
              <w:bottom w:val="single" w:sz="8" w:space="0" w:color="FFFFFF"/>
              <w:right w:val="single" w:sz="8" w:space="0" w:color="FFFFFF"/>
            </w:tcBorders>
            <w:shd w:val="clear" w:color="000000" w:fill="4F6228"/>
            <w:vAlign w:val="bottom"/>
            <w:hideMark/>
          </w:tcPr>
          <w:p w14:paraId="793865C5" w14:textId="77777777" w:rsidR="00DC461D" w:rsidRPr="00CB21E8" w:rsidRDefault="00DC461D" w:rsidP="0093568A">
            <w:pPr>
              <w:jc w:val="center"/>
              <w:rPr>
                <w:rFonts w:ascii="Myriad Pro" w:hAnsi="Myriad Pro" w:cs="Arial"/>
                <w:b/>
                <w:bCs/>
                <w:color w:val="FFFFFF"/>
                <w:sz w:val="20"/>
                <w:szCs w:val="20"/>
              </w:rPr>
            </w:pPr>
            <w:r w:rsidRPr="00CB21E8">
              <w:rPr>
                <w:rFonts w:ascii="Myriad Pro" w:hAnsi="Myriad Pro" w:cs="Arial"/>
                <w:b/>
                <w:bCs/>
                <w:color w:val="FFFFFF" w:themeColor="background1"/>
                <w:sz w:val="20"/>
                <w:szCs w:val="20"/>
              </w:rPr>
              <w:t>2018г.</w:t>
            </w:r>
          </w:p>
        </w:tc>
        <w:tc>
          <w:tcPr>
            <w:tcW w:w="1559" w:type="dxa"/>
            <w:tcBorders>
              <w:top w:val="nil"/>
              <w:left w:val="nil"/>
              <w:bottom w:val="single" w:sz="8" w:space="0" w:color="FFFFFF"/>
              <w:right w:val="single" w:sz="8" w:space="0" w:color="FFFFFF"/>
            </w:tcBorders>
            <w:shd w:val="clear" w:color="000000" w:fill="4F6228"/>
            <w:vAlign w:val="bottom"/>
            <w:hideMark/>
          </w:tcPr>
          <w:p w14:paraId="03A53580" w14:textId="77777777" w:rsidR="00DC461D" w:rsidRPr="00CB21E8" w:rsidRDefault="00DC461D" w:rsidP="0093568A">
            <w:pPr>
              <w:jc w:val="center"/>
              <w:rPr>
                <w:rFonts w:ascii="Myriad Pro" w:hAnsi="Myriad Pro" w:cs="Arial"/>
                <w:b/>
                <w:bCs/>
                <w:color w:val="FFFFFF"/>
                <w:sz w:val="20"/>
                <w:szCs w:val="20"/>
              </w:rPr>
            </w:pPr>
            <w:r w:rsidRPr="00CB21E8">
              <w:rPr>
                <w:rFonts w:ascii="Myriad Pro" w:hAnsi="Myriad Pro" w:cs="Arial"/>
                <w:b/>
                <w:bCs/>
                <w:color w:val="FFFFFF" w:themeColor="background1"/>
                <w:sz w:val="20"/>
                <w:szCs w:val="20"/>
              </w:rPr>
              <w:t>2018г. - 2017г.</w:t>
            </w:r>
          </w:p>
        </w:tc>
        <w:tc>
          <w:tcPr>
            <w:tcW w:w="2578" w:type="dxa"/>
            <w:vMerge/>
            <w:tcBorders>
              <w:top w:val="single" w:sz="8" w:space="0" w:color="FFFFFF"/>
              <w:left w:val="single" w:sz="8" w:space="0" w:color="FFFFFF"/>
              <w:bottom w:val="single" w:sz="8" w:space="0" w:color="FFFFFF"/>
              <w:right w:val="single" w:sz="8" w:space="0" w:color="FFFFFF"/>
            </w:tcBorders>
            <w:vAlign w:val="center"/>
            <w:hideMark/>
          </w:tcPr>
          <w:p w14:paraId="74021795" w14:textId="77777777" w:rsidR="00DC461D" w:rsidRPr="00CB21E8" w:rsidRDefault="00DC461D" w:rsidP="0093568A">
            <w:pPr>
              <w:rPr>
                <w:rFonts w:ascii="Myriad Pro" w:hAnsi="Myriad Pro" w:cs="Arial"/>
                <w:b/>
                <w:bCs/>
                <w:color w:val="FFFFFF"/>
                <w:sz w:val="20"/>
                <w:szCs w:val="20"/>
              </w:rPr>
            </w:pPr>
          </w:p>
        </w:tc>
      </w:tr>
      <w:tr w:rsidR="00DC461D" w:rsidRPr="00CB21E8" w14:paraId="737B1341" w14:textId="77777777" w:rsidTr="007D3386">
        <w:trPr>
          <w:trHeight w:val="1290"/>
        </w:trPr>
        <w:tc>
          <w:tcPr>
            <w:tcW w:w="3134" w:type="dxa"/>
            <w:tcBorders>
              <w:top w:val="nil"/>
              <w:left w:val="single" w:sz="8" w:space="0" w:color="auto"/>
              <w:bottom w:val="single" w:sz="8" w:space="0" w:color="auto"/>
              <w:right w:val="single" w:sz="8" w:space="0" w:color="auto"/>
            </w:tcBorders>
            <w:shd w:val="clear" w:color="auto" w:fill="auto"/>
            <w:vAlign w:val="center"/>
            <w:hideMark/>
          </w:tcPr>
          <w:p w14:paraId="000BB5F0" w14:textId="77777777" w:rsidR="00DC461D" w:rsidRPr="00CB21E8" w:rsidRDefault="00DC461D" w:rsidP="0093568A">
            <w:pPr>
              <w:rPr>
                <w:rFonts w:ascii="Myriad Pro" w:hAnsi="Myriad Pro" w:cs="Arial"/>
                <w:color w:val="000000"/>
                <w:sz w:val="20"/>
                <w:szCs w:val="20"/>
              </w:rPr>
            </w:pPr>
            <w:r w:rsidRPr="00CB21E8">
              <w:rPr>
                <w:rFonts w:ascii="Myriad Pro" w:hAnsi="Myriad Pro" w:cs="Arial"/>
                <w:color w:val="000000"/>
                <w:sz w:val="20"/>
                <w:szCs w:val="20"/>
              </w:rPr>
              <w:t>Рентабельность активов (ROA)</w:t>
            </w:r>
          </w:p>
        </w:tc>
        <w:tc>
          <w:tcPr>
            <w:tcW w:w="1134" w:type="dxa"/>
            <w:tcBorders>
              <w:top w:val="nil"/>
              <w:left w:val="nil"/>
              <w:bottom w:val="single" w:sz="8" w:space="0" w:color="auto"/>
              <w:right w:val="single" w:sz="8" w:space="0" w:color="auto"/>
            </w:tcBorders>
            <w:shd w:val="clear" w:color="auto" w:fill="auto"/>
            <w:noWrap/>
            <w:vAlign w:val="center"/>
            <w:hideMark/>
          </w:tcPr>
          <w:p w14:paraId="5C4F5B67" w14:textId="77777777" w:rsidR="00DC461D" w:rsidRPr="00CB21E8" w:rsidRDefault="00DC461D" w:rsidP="0093568A">
            <w:pPr>
              <w:jc w:val="center"/>
              <w:rPr>
                <w:rFonts w:ascii="Myriad Pro" w:hAnsi="Myriad Pro" w:cs="Arial"/>
                <w:color w:val="000000"/>
                <w:sz w:val="20"/>
                <w:szCs w:val="20"/>
              </w:rPr>
            </w:pPr>
            <w:r w:rsidRPr="00CB21E8">
              <w:rPr>
                <w:rFonts w:ascii="Myriad Pro" w:hAnsi="Myriad Pro" w:cs="Arial"/>
                <w:color w:val="000000"/>
                <w:sz w:val="20"/>
                <w:szCs w:val="20"/>
              </w:rPr>
              <w:t>1,26%</w:t>
            </w:r>
          </w:p>
        </w:tc>
        <w:tc>
          <w:tcPr>
            <w:tcW w:w="1134" w:type="dxa"/>
            <w:tcBorders>
              <w:top w:val="nil"/>
              <w:left w:val="nil"/>
              <w:bottom w:val="single" w:sz="8" w:space="0" w:color="auto"/>
              <w:right w:val="single" w:sz="8" w:space="0" w:color="auto"/>
            </w:tcBorders>
            <w:shd w:val="clear" w:color="auto" w:fill="auto"/>
            <w:noWrap/>
            <w:vAlign w:val="center"/>
            <w:hideMark/>
          </w:tcPr>
          <w:p w14:paraId="6B72667E" w14:textId="77777777" w:rsidR="00DC461D" w:rsidRPr="00CB21E8" w:rsidRDefault="00DC461D" w:rsidP="0093568A">
            <w:pPr>
              <w:jc w:val="center"/>
              <w:rPr>
                <w:rFonts w:ascii="Myriad Pro" w:hAnsi="Myriad Pro" w:cs="Arial"/>
                <w:color w:val="000000"/>
                <w:sz w:val="20"/>
                <w:szCs w:val="20"/>
              </w:rPr>
            </w:pPr>
            <w:r w:rsidRPr="00CB21E8">
              <w:rPr>
                <w:rFonts w:ascii="Myriad Pro" w:hAnsi="Myriad Pro" w:cs="Arial"/>
                <w:color w:val="000000"/>
                <w:sz w:val="20"/>
                <w:szCs w:val="20"/>
              </w:rPr>
              <w:t>1,12%</w:t>
            </w:r>
          </w:p>
        </w:tc>
        <w:tc>
          <w:tcPr>
            <w:tcW w:w="1559" w:type="dxa"/>
            <w:tcBorders>
              <w:top w:val="nil"/>
              <w:left w:val="nil"/>
              <w:bottom w:val="single" w:sz="8" w:space="0" w:color="auto"/>
              <w:right w:val="single" w:sz="8" w:space="0" w:color="auto"/>
            </w:tcBorders>
            <w:shd w:val="clear" w:color="auto" w:fill="auto"/>
            <w:noWrap/>
            <w:vAlign w:val="center"/>
            <w:hideMark/>
          </w:tcPr>
          <w:p w14:paraId="1ED2E2B7" w14:textId="77777777" w:rsidR="00DC461D" w:rsidRPr="00CB21E8" w:rsidRDefault="00DC461D" w:rsidP="0093568A">
            <w:pPr>
              <w:jc w:val="center"/>
              <w:rPr>
                <w:rFonts w:ascii="Myriad Pro" w:hAnsi="Myriad Pro" w:cs="Arial"/>
                <w:color w:val="000000"/>
                <w:sz w:val="20"/>
                <w:szCs w:val="20"/>
              </w:rPr>
            </w:pPr>
            <w:r w:rsidRPr="00CB21E8">
              <w:rPr>
                <w:rFonts w:ascii="Myriad Pro" w:hAnsi="Myriad Pro" w:cs="Arial"/>
                <w:color w:val="000000"/>
                <w:sz w:val="20"/>
                <w:szCs w:val="20"/>
              </w:rPr>
              <w:t>-0,14%</w:t>
            </w:r>
          </w:p>
        </w:tc>
        <w:tc>
          <w:tcPr>
            <w:tcW w:w="2578" w:type="dxa"/>
            <w:tcBorders>
              <w:top w:val="nil"/>
              <w:left w:val="nil"/>
              <w:bottom w:val="single" w:sz="8" w:space="0" w:color="auto"/>
              <w:right w:val="single" w:sz="8" w:space="0" w:color="auto"/>
            </w:tcBorders>
            <w:shd w:val="clear" w:color="auto" w:fill="auto"/>
            <w:vAlign w:val="bottom"/>
            <w:hideMark/>
          </w:tcPr>
          <w:p w14:paraId="1B505289" w14:textId="77777777" w:rsidR="00DC461D" w:rsidRPr="00CB21E8" w:rsidRDefault="00DC461D" w:rsidP="0093568A">
            <w:pPr>
              <w:rPr>
                <w:rFonts w:ascii="Myriad Pro" w:hAnsi="Myriad Pro" w:cs="Arial"/>
                <w:color w:val="000000"/>
                <w:sz w:val="20"/>
                <w:szCs w:val="20"/>
              </w:rPr>
            </w:pPr>
            <w:r w:rsidRPr="00CB21E8">
              <w:rPr>
                <w:rFonts w:ascii="Myriad Pro" w:hAnsi="Myriad Pro" w:cs="Arial"/>
                <w:color w:val="000000"/>
                <w:sz w:val="20"/>
                <w:szCs w:val="20"/>
              </w:rPr>
              <w:t>Отношение чистой прибыли к средней стоимости активов. Нормальное значение для данной отрасли: 3% и более</w:t>
            </w:r>
          </w:p>
        </w:tc>
      </w:tr>
      <w:tr w:rsidR="00DC461D" w:rsidRPr="00CB21E8" w14:paraId="439DEFA7" w14:textId="77777777" w:rsidTr="007D3386">
        <w:trPr>
          <w:trHeight w:val="1340"/>
        </w:trPr>
        <w:tc>
          <w:tcPr>
            <w:tcW w:w="3134" w:type="dxa"/>
            <w:tcBorders>
              <w:top w:val="nil"/>
              <w:left w:val="single" w:sz="8" w:space="0" w:color="auto"/>
              <w:bottom w:val="single" w:sz="8" w:space="0" w:color="auto"/>
              <w:right w:val="single" w:sz="8" w:space="0" w:color="auto"/>
            </w:tcBorders>
            <w:shd w:val="clear" w:color="auto" w:fill="auto"/>
            <w:vAlign w:val="center"/>
            <w:hideMark/>
          </w:tcPr>
          <w:p w14:paraId="539E9B60" w14:textId="77777777" w:rsidR="00DC461D" w:rsidRPr="00CB21E8" w:rsidRDefault="00DC461D" w:rsidP="0093568A">
            <w:pPr>
              <w:rPr>
                <w:rFonts w:ascii="Myriad Pro" w:hAnsi="Myriad Pro" w:cs="Arial"/>
                <w:color w:val="000000"/>
                <w:sz w:val="20"/>
                <w:szCs w:val="20"/>
              </w:rPr>
            </w:pPr>
            <w:r w:rsidRPr="00CB21E8">
              <w:rPr>
                <w:rFonts w:ascii="Myriad Pro" w:hAnsi="Myriad Pro" w:cs="Arial"/>
                <w:color w:val="000000"/>
                <w:sz w:val="20"/>
                <w:szCs w:val="20"/>
              </w:rPr>
              <w:t>Рентабельность капитала (ROE)</w:t>
            </w:r>
          </w:p>
        </w:tc>
        <w:tc>
          <w:tcPr>
            <w:tcW w:w="1134" w:type="dxa"/>
            <w:tcBorders>
              <w:top w:val="nil"/>
              <w:left w:val="nil"/>
              <w:bottom w:val="single" w:sz="8" w:space="0" w:color="auto"/>
              <w:right w:val="single" w:sz="8" w:space="0" w:color="auto"/>
            </w:tcBorders>
            <w:shd w:val="clear" w:color="auto" w:fill="auto"/>
            <w:noWrap/>
            <w:vAlign w:val="center"/>
            <w:hideMark/>
          </w:tcPr>
          <w:p w14:paraId="06BB87F9" w14:textId="77777777" w:rsidR="00DC461D" w:rsidRPr="00CB21E8" w:rsidRDefault="00DC461D" w:rsidP="0093568A">
            <w:pPr>
              <w:jc w:val="center"/>
              <w:rPr>
                <w:rFonts w:ascii="Myriad Pro" w:hAnsi="Myriad Pro" w:cs="Arial"/>
                <w:color w:val="000000"/>
                <w:sz w:val="20"/>
                <w:szCs w:val="20"/>
              </w:rPr>
            </w:pPr>
            <w:r w:rsidRPr="00CB21E8">
              <w:rPr>
                <w:rFonts w:ascii="Myriad Pro" w:hAnsi="Myriad Pro" w:cs="Arial"/>
                <w:color w:val="000000"/>
                <w:sz w:val="20"/>
                <w:szCs w:val="20"/>
              </w:rPr>
              <w:t>3,20%</w:t>
            </w:r>
          </w:p>
        </w:tc>
        <w:tc>
          <w:tcPr>
            <w:tcW w:w="1134" w:type="dxa"/>
            <w:tcBorders>
              <w:top w:val="nil"/>
              <w:left w:val="nil"/>
              <w:bottom w:val="single" w:sz="8" w:space="0" w:color="auto"/>
              <w:right w:val="single" w:sz="8" w:space="0" w:color="auto"/>
            </w:tcBorders>
            <w:shd w:val="clear" w:color="auto" w:fill="auto"/>
            <w:noWrap/>
            <w:vAlign w:val="center"/>
            <w:hideMark/>
          </w:tcPr>
          <w:p w14:paraId="635C039E" w14:textId="77777777" w:rsidR="00DC461D" w:rsidRPr="00CB21E8" w:rsidRDefault="00DC461D" w:rsidP="0093568A">
            <w:pPr>
              <w:jc w:val="center"/>
              <w:rPr>
                <w:rFonts w:ascii="Myriad Pro" w:hAnsi="Myriad Pro" w:cs="Arial"/>
                <w:color w:val="000000"/>
                <w:sz w:val="20"/>
                <w:szCs w:val="20"/>
              </w:rPr>
            </w:pPr>
            <w:r w:rsidRPr="00CB21E8">
              <w:rPr>
                <w:rFonts w:ascii="Myriad Pro" w:hAnsi="Myriad Pro" w:cs="Arial"/>
                <w:color w:val="000000"/>
                <w:sz w:val="20"/>
                <w:szCs w:val="20"/>
              </w:rPr>
              <w:t>2,93%</w:t>
            </w:r>
          </w:p>
        </w:tc>
        <w:tc>
          <w:tcPr>
            <w:tcW w:w="1559" w:type="dxa"/>
            <w:tcBorders>
              <w:top w:val="nil"/>
              <w:left w:val="nil"/>
              <w:bottom w:val="single" w:sz="8" w:space="0" w:color="auto"/>
              <w:right w:val="single" w:sz="8" w:space="0" w:color="auto"/>
            </w:tcBorders>
            <w:shd w:val="clear" w:color="auto" w:fill="auto"/>
            <w:noWrap/>
            <w:vAlign w:val="center"/>
            <w:hideMark/>
          </w:tcPr>
          <w:p w14:paraId="5C03AC06" w14:textId="77777777" w:rsidR="00DC461D" w:rsidRPr="00CB21E8" w:rsidRDefault="00DC461D" w:rsidP="0093568A">
            <w:pPr>
              <w:jc w:val="center"/>
              <w:rPr>
                <w:rFonts w:ascii="Myriad Pro" w:hAnsi="Myriad Pro" w:cs="Arial"/>
                <w:sz w:val="20"/>
                <w:szCs w:val="20"/>
              </w:rPr>
            </w:pPr>
            <w:r w:rsidRPr="00CB21E8">
              <w:rPr>
                <w:rFonts w:ascii="Myriad Pro" w:hAnsi="Myriad Pro" w:cs="Arial"/>
                <w:sz w:val="20"/>
                <w:szCs w:val="20"/>
              </w:rPr>
              <w:t>-0,27%</w:t>
            </w:r>
          </w:p>
        </w:tc>
        <w:tc>
          <w:tcPr>
            <w:tcW w:w="2578" w:type="dxa"/>
            <w:tcBorders>
              <w:top w:val="nil"/>
              <w:left w:val="nil"/>
              <w:bottom w:val="single" w:sz="8" w:space="0" w:color="auto"/>
              <w:right w:val="single" w:sz="8" w:space="0" w:color="auto"/>
            </w:tcBorders>
            <w:shd w:val="clear" w:color="auto" w:fill="auto"/>
            <w:vAlign w:val="bottom"/>
            <w:hideMark/>
          </w:tcPr>
          <w:p w14:paraId="13EB440A" w14:textId="77777777" w:rsidR="00DC461D" w:rsidRPr="00CB21E8" w:rsidRDefault="00DC461D" w:rsidP="0093568A">
            <w:pPr>
              <w:rPr>
                <w:rFonts w:ascii="Myriad Pro" w:hAnsi="Myriad Pro" w:cs="Arial"/>
                <w:sz w:val="20"/>
                <w:szCs w:val="20"/>
              </w:rPr>
            </w:pPr>
            <w:r w:rsidRPr="00CB21E8">
              <w:rPr>
                <w:rFonts w:ascii="Myriad Pro" w:hAnsi="Myriad Pro" w:cs="Arial"/>
                <w:sz w:val="20"/>
                <w:szCs w:val="20"/>
              </w:rPr>
              <w:t>Отношение чистой прибыли к средней величине собственного капитала. Нормальное значение для данной отрасли: 9% и более</w:t>
            </w:r>
          </w:p>
        </w:tc>
      </w:tr>
      <w:tr w:rsidR="00DC461D" w:rsidRPr="00CB21E8" w14:paraId="42CEEB97" w14:textId="77777777" w:rsidTr="007D3386">
        <w:trPr>
          <w:trHeight w:val="1305"/>
        </w:trPr>
        <w:tc>
          <w:tcPr>
            <w:tcW w:w="3134" w:type="dxa"/>
            <w:tcBorders>
              <w:top w:val="nil"/>
              <w:left w:val="single" w:sz="8" w:space="0" w:color="auto"/>
              <w:bottom w:val="single" w:sz="8" w:space="0" w:color="auto"/>
              <w:right w:val="single" w:sz="8" w:space="0" w:color="auto"/>
            </w:tcBorders>
            <w:shd w:val="clear" w:color="auto" w:fill="auto"/>
            <w:vAlign w:val="center"/>
            <w:hideMark/>
          </w:tcPr>
          <w:p w14:paraId="1CFFA01A" w14:textId="77777777" w:rsidR="00DC461D" w:rsidRPr="00CB21E8" w:rsidRDefault="00DC461D" w:rsidP="0093568A">
            <w:pPr>
              <w:rPr>
                <w:rFonts w:ascii="Myriad Pro" w:hAnsi="Myriad Pro" w:cs="Arial"/>
                <w:color w:val="000000"/>
                <w:sz w:val="20"/>
                <w:szCs w:val="20"/>
              </w:rPr>
            </w:pPr>
            <w:r w:rsidRPr="00CB21E8">
              <w:rPr>
                <w:rFonts w:ascii="Myriad Pro" w:hAnsi="Myriad Pro" w:cs="Arial"/>
                <w:color w:val="000000"/>
                <w:sz w:val="20"/>
                <w:szCs w:val="20"/>
              </w:rPr>
              <w:t>Коэффициент рентабельности продаж (ROS) по валовой прибыли</w:t>
            </w:r>
          </w:p>
        </w:tc>
        <w:tc>
          <w:tcPr>
            <w:tcW w:w="1134" w:type="dxa"/>
            <w:tcBorders>
              <w:top w:val="nil"/>
              <w:left w:val="nil"/>
              <w:bottom w:val="single" w:sz="8" w:space="0" w:color="auto"/>
              <w:right w:val="single" w:sz="8" w:space="0" w:color="auto"/>
            </w:tcBorders>
            <w:shd w:val="clear" w:color="auto" w:fill="auto"/>
            <w:noWrap/>
            <w:vAlign w:val="center"/>
            <w:hideMark/>
          </w:tcPr>
          <w:p w14:paraId="15ADD566" w14:textId="77777777" w:rsidR="00DC461D" w:rsidRPr="00CB21E8" w:rsidRDefault="00DC461D" w:rsidP="0093568A">
            <w:pPr>
              <w:jc w:val="center"/>
              <w:rPr>
                <w:rFonts w:ascii="Myriad Pro" w:hAnsi="Myriad Pro" w:cs="Arial"/>
                <w:color w:val="000000"/>
                <w:sz w:val="20"/>
                <w:szCs w:val="20"/>
              </w:rPr>
            </w:pPr>
            <w:r w:rsidRPr="00CB21E8">
              <w:rPr>
                <w:rFonts w:ascii="Myriad Pro" w:hAnsi="Myriad Pro" w:cs="Arial"/>
                <w:color w:val="000000"/>
                <w:sz w:val="20"/>
                <w:szCs w:val="20"/>
              </w:rPr>
              <w:t>16,76%</w:t>
            </w:r>
          </w:p>
        </w:tc>
        <w:tc>
          <w:tcPr>
            <w:tcW w:w="1134" w:type="dxa"/>
            <w:tcBorders>
              <w:top w:val="nil"/>
              <w:left w:val="nil"/>
              <w:bottom w:val="single" w:sz="8" w:space="0" w:color="auto"/>
              <w:right w:val="single" w:sz="8" w:space="0" w:color="auto"/>
            </w:tcBorders>
            <w:shd w:val="clear" w:color="auto" w:fill="auto"/>
            <w:noWrap/>
            <w:vAlign w:val="center"/>
            <w:hideMark/>
          </w:tcPr>
          <w:p w14:paraId="48E05643" w14:textId="77777777" w:rsidR="00DC461D" w:rsidRPr="00CB21E8" w:rsidRDefault="00DC461D" w:rsidP="0093568A">
            <w:pPr>
              <w:jc w:val="center"/>
              <w:rPr>
                <w:rFonts w:ascii="Myriad Pro" w:hAnsi="Myriad Pro" w:cs="Arial"/>
                <w:color w:val="000000"/>
                <w:sz w:val="20"/>
                <w:szCs w:val="20"/>
              </w:rPr>
            </w:pPr>
            <w:r w:rsidRPr="00CB21E8">
              <w:rPr>
                <w:rFonts w:ascii="Myriad Pro" w:hAnsi="Myriad Pro" w:cs="Arial"/>
                <w:color w:val="000000"/>
                <w:sz w:val="20"/>
                <w:szCs w:val="20"/>
              </w:rPr>
              <w:t>16,13%</w:t>
            </w:r>
          </w:p>
        </w:tc>
        <w:tc>
          <w:tcPr>
            <w:tcW w:w="1559" w:type="dxa"/>
            <w:tcBorders>
              <w:top w:val="nil"/>
              <w:left w:val="nil"/>
              <w:bottom w:val="single" w:sz="8" w:space="0" w:color="auto"/>
              <w:right w:val="single" w:sz="8" w:space="0" w:color="auto"/>
            </w:tcBorders>
            <w:shd w:val="clear" w:color="auto" w:fill="auto"/>
            <w:noWrap/>
            <w:vAlign w:val="center"/>
            <w:hideMark/>
          </w:tcPr>
          <w:p w14:paraId="615A289F" w14:textId="77777777" w:rsidR="00DC461D" w:rsidRPr="00CB21E8" w:rsidRDefault="00DC461D" w:rsidP="0093568A">
            <w:pPr>
              <w:jc w:val="center"/>
              <w:rPr>
                <w:rFonts w:ascii="Myriad Pro" w:hAnsi="Myriad Pro" w:cs="Arial"/>
                <w:sz w:val="20"/>
                <w:szCs w:val="20"/>
              </w:rPr>
            </w:pPr>
            <w:r w:rsidRPr="00CB21E8">
              <w:rPr>
                <w:rFonts w:ascii="Myriad Pro" w:hAnsi="Myriad Pro" w:cs="Arial"/>
                <w:sz w:val="20"/>
                <w:szCs w:val="20"/>
              </w:rPr>
              <w:t>-0,62%</w:t>
            </w:r>
          </w:p>
        </w:tc>
        <w:tc>
          <w:tcPr>
            <w:tcW w:w="2578" w:type="dxa"/>
            <w:tcBorders>
              <w:top w:val="nil"/>
              <w:left w:val="nil"/>
              <w:bottom w:val="single" w:sz="8" w:space="0" w:color="auto"/>
              <w:right w:val="single" w:sz="8" w:space="0" w:color="auto"/>
            </w:tcBorders>
            <w:shd w:val="clear" w:color="auto" w:fill="auto"/>
            <w:vAlign w:val="bottom"/>
            <w:hideMark/>
          </w:tcPr>
          <w:p w14:paraId="5AD54542" w14:textId="77777777" w:rsidR="00DC461D" w:rsidRPr="00CB21E8" w:rsidRDefault="00DC461D" w:rsidP="0093568A">
            <w:pPr>
              <w:rPr>
                <w:rFonts w:ascii="Myriad Pro" w:hAnsi="Myriad Pro" w:cs="Arial"/>
                <w:sz w:val="20"/>
                <w:szCs w:val="20"/>
              </w:rPr>
            </w:pPr>
            <w:r w:rsidRPr="00CB21E8">
              <w:rPr>
                <w:rFonts w:ascii="Myriad Pro" w:hAnsi="Myriad Pro" w:cs="Arial"/>
                <w:sz w:val="20"/>
                <w:szCs w:val="20"/>
              </w:rPr>
              <w:t>Показывает долю валовой прибыли на одну единицу продаж, определяется делением валовой прибыли на выручку</w:t>
            </w:r>
          </w:p>
        </w:tc>
      </w:tr>
      <w:tr w:rsidR="00DC461D" w:rsidRPr="00CB21E8" w14:paraId="57C445F7" w14:textId="77777777" w:rsidTr="007D3386">
        <w:trPr>
          <w:trHeight w:val="795"/>
        </w:trPr>
        <w:tc>
          <w:tcPr>
            <w:tcW w:w="3134" w:type="dxa"/>
            <w:tcBorders>
              <w:top w:val="nil"/>
              <w:left w:val="single" w:sz="8" w:space="0" w:color="auto"/>
              <w:bottom w:val="single" w:sz="8" w:space="0" w:color="auto"/>
              <w:right w:val="single" w:sz="8" w:space="0" w:color="auto"/>
            </w:tcBorders>
            <w:shd w:val="clear" w:color="auto" w:fill="auto"/>
            <w:vAlign w:val="bottom"/>
            <w:hideMark/>
          </w:tcPr>
          <w:p w14:paraId="1730C7F0" w14:textId="77777777" w:rsidR="00DC461D" w:rsidRPr="00CB21E8" w:rsidRDefault="00DC461D" w:rsidP="0093568A">
            <w:pPr>
              <w:rPr>
                <w:rFonts w:ascii="Myriad Pro" w:hAnsi="Myriad Pro" w:cs="Arial"/>
                <w:i/>
                <w:iCs/>
                <w:sz w:val="20"/>
                <w:szCs w:val="20"/>
              </w:rPr>
            </w:pPr>
            <w:r w:rsidRPr="00CB21E8">
              <w:rPr>
                <w:rFonts w:ascii="Myriad Pro" w:hAnsi="Myriad Pro" w:cs="Arial"/>
                <w:i/>
                <w:iCs/>
                <w:sz w:val="20"/>
                <w:szCs w:val="20"/>
              </w:rPr>
              <w:t>В т.ч.  ROS по валовой прибыли по филиалу ПАО «МРСК Сибири» - «Алтайэнерго»</w:t>
            </w:r>
          </w:p>
        </w:tc>
        <w:tc>
          <w:tcPr>
            <w:tcW w:w="1134" w:type="dxa"/>
            <w:tcBorders>
              <w:top w:val="nil"/>
              <w:left w:val="nil"/>
              <w:bottom w:val="single" w:sz="8" w:space="0" w:color="auto"/>
              <w:right w:val="single" w:sz="8" w:space="0" w:color="auto"/>
            </w:tcBorders>
            <w:shd w:val="clear" w:color="auto" w:fill="auto"/>
            <w:noWrap/>
            <w:vAlign w:val="center"/>
            <w:hideMark/>
          </w:tcPr>
          <w:p w14:paraId="457311FC" w14:textId="77777777" w:rsidR="00DC461D" w:rsidRPr="00CB21E8" w:rsidRDefault="00DC461D" w:rsidP="0093568A">
            <w:pPr>
              <w:jc w:val="center"/>
              <w:rPr>
                <w:rFonts w:ascii="Myriad Pro" w:hAnsi="Myriad Pro" w:cs="Arial"/>
                <w:i/>
                <w:iCs/>
                <w:sz w:val="20"/>
                <w:szCs w:val="20"/>
              </w:rPr>
            </w:pPr>
            <w:r w:rsidRPr="00CB21E8">
              <w:rPr>
                <w:rFonts w:ascii="Myriad Pro" w:hAnsi="Myriad Pro" w:cs="Arial"/>
                <w:i/>
                <w:iCs/>
                <w:sz w:val="20"/>
                <w:szCs w:val="20"/>
              </w:rPr>
              <w:t>19,92%</w:t>
            </w:r>
          </w:p>
        </w:tc>
        <w:tc>
          <w:tcPr>
            <w:tcW w:w="1134" w:type="dxa"/>
            <w:tcBorders>
              <w:top w:val="nil"/>
              <w:left w:val="nil"/>
              <w:bottom w:val="single" w:sz="8" w:space="0" w:color="auto"/>
              <w:right w:val="single" w:sz="8" w:space="0" w:color="auto"/>
            </w:tcBorders>
            <w:shd w:val="clear" w:color="auto" w:fill="auto"/>
            <w:noWrap/>
            <w:vAlign w:val="center"/>
            <w:hideMark/>
          </w:tcPr>
          <w:p w14:paraId="6A85DB8B" w14:textId="77777777" w:rsidR="00DC461D" w:rsidRPr="00CB21E8" w:rsidRDefault="00DC461D" w:rsidP="0093568A">
            <w:pPr>
              <w:jc w:val="center"/>
              <w:rPr>
                <w:rFonts w:ascii="Myriad Pro" w:hAnsi="Myriad Pro" w:cs="Arial"/>
                <w:i/>
                <w:iCs/>
                <w:sz w:val="20"/>
                <w:szCs w:val="20"/>
              </w:rPr>
            </w:pPr>
            <w:r w:rsidRPr="00CB21E8">
              <w:rPr>
                <w:rFonts w:ascii="Myriad Pro" w:hAnsi="Myriad Pro" w:cs="Arial"/>
                <w:i/>
                <w:iCs/>
                <w:sz w:val="20"/>
                <w:szCs w:val="20"/>
              </w:rPr>
              <w:t>15,84%</w:t>
            </w:r>
          </w:p>
        </w:tc>
        <w:tc>
          <w:tcPr>
            <w:tcW w:w="1559" w:type="dxa"/>
            <w:tcBorders>
              <w:top w:val="nil"/>
              <w:left w:val="nil"/>
              <w:bottom w:val="single" w:sz="8" w:space="0" w:color="auto"/>
              <w:right w:val="single" w:sz="8" w:space="0" w:color="auto"/>
            </w:tcBorders>
            <w:shd w:val="clear" w:color="auto" w:fill="auto"/>
            <w:noWrap/>
            <w:vAlign w:val="center"/>
            <w:hideMark/>
          </w:tcPr>
          <w:p w14:paraId="2C444C06" w14:textId="77777777" w:rsidR="00DC461D" w:rsidRPr="00CB21E8" w:rsidRDefault="00DC461D" w:rsidP="0093568A">
            <w:pPr>
              <w:jc w:val="center"/>
              <w:rPr>
                <w:rFonts w:ascii="Myriad Pro" w:hAnsi="Myriad Pro" w:cs="Arial"/>
                <w:i/>
                <w:iCs/>
                <w:sz w:val="20"/>
                <w:szCs w:val="20"/>
              </w:rPr>
            </w:pPr>
            <w:r w:rsidRPr="00CB21E8">
              <w:rPr>
                <w:rFonts w:ascii="Myriad Pro" w:hAnsi="Myriad Pro" w:cs="Arial"/>
                <w:i/>
                <w:iCs/>
                <w:sz w:val="20"/>
                <w:szCs w:val="20"/>
              </w:rPr>
              <w:t>-4,08%</w:t>
            </w:r>
          </w:p>
        </w:tc>
        <w:tc>
          <w:tcPr>
            <w:tcW w:w="2578" w:type="dxa"/>
            <w:tcBorders>
              <w:top w:val="nil"/>
              <w:left w:val="nil"/>
              <w:bottom w:val="single" w:sz="8" w:space="0" w:color="auto"/>
              <w:right w:val="single" w:sz="8" w:space="0" w:color="auto"/>
            </w:tcBorders>
            <w:shd w:val="clear" w:color="auto" w:fill="auto"/>
            <w:vAlign w:val="center"/>
            <w:hideMark/>
          </w:tcPr>
          <w:p w14:paraId="53254491" w14:textId="77777777" w:rsidR="00DC461D" w:rsidRPr="00CB21E8" w:rsidRDefault="00DC461D" w:rsidP="0093568A">
            <w:pPr>
              <w:jc w:val="center"/>
              <w:rPr>
                <w:rFonts w:ascii="Myriad Pro" w:hAnsi="Myriad Pro" w:cs="Arial"/>
                <w:i/>
                <w:iCs/>
                <w:sz w:val="20"/>
                <w:szCs w:val="20"/>
              </w:rPr>
            </w:pPr>
            <w:r w:rsidRPr="00CB21E8">
              <w:rPr>
                <w:rFonts w:ascii="Myriad Pro" w:hAnsi="Myriad Pro" w:cs="Arial"/>
                <w:i/>
                <w:iCs/>
                <w:sz w:val="20"/>
                <w:szCs w:val="20"/>
              </w:rPr>
              <w:t>Х</w:t>
            </w:r>
          </w:p>
        </w:tc>
      </w:tr>
      <w:tr w:rsidR="00DC461D" w:rsidRPr="00CB21E8" w14:paraId="3CBBD7E3" w14:textId="77777777" w:rsidTr="007D3386">
        <w:trPr>
          <w:trHeight w:val="1368"/>
        </w:trPr>
        <w:tc>
          <w:tcPr>
            <w:tcW w:w="3134" w:type="dxa"/>
            <w:tcBorders>
              <w:top w:val="nil"/>
              <w:left w:val="single" w:sz="8" w:space="0" w:color="auto"/>
              <w:bottom w:val="single" w:sz="8" w:space="0" w:color="auto"/>
              <w:right w:val="single" w:sz="8" w:space="0" w:color="auto"/>
            </w:tcBorders>
            <w:shd w:val="clear" w:color="auto" w:fill="auto"/>
            <w:vAlign w:val="center"/>
            <w:hideMark/>
          </w:tcPr>
          <w:p w14:paraId="1FBD0606" w14:textId="77777777" w:rsidR="00DC461D" w:rsidRPr="00CB21E8" w:rsidRDefault="00DC461D" w:rsidP="0093568A">
            <w:pPr>
              <w:rPr>
                <w:rFonts w:ascii="Myriad Pro" w:hAnsi="Myriad Pro" w:cs="Arial"/>
                <w:color w:val="000000"/>
                <w:sz w:val="20"/>
                <w:szCs w:val="20"/>
              </w:rPr>
            </w:pPr>
            <w:r w:rsidRPr="00CB21E8">
              <w:rPr>
                <w:rFonts w:ascii="Myriad Pro" w:hAnsi="Myriad Pro" w:cs="Arial"/>
                <w:color w:val="000000"/>
                <w:sz w:val="20"/>
                <w:szCs w:val="20"/>
              </w:rPr>
              <w:lastRenderedPageBreak/>
              <w:t>Коэффициент рентабельности продаж (ROS) по прибыли от продаж</w:t>
            </w:r>
          </w:p>
        </w:tc>
        <w:tc>
          <w:tcPr>
            <w:tcW w:w="1134" w:type="dxa"/>
            <w:tcBorders>
              <w:top w:val="nil"/>
              <w:left w:val="nil"/>
              <w:bottom w:val="single" w:sz="8" w:space="0" w:color="auto"/>
              <w:right w:val="single" w:sz="8" w:space="0" w:color="auto"/>
            </w:tcBorders>
            <w:shd w:val="clear" w:color="auto" w:fill="auto"/>
            <w:noWrap/>
            <w:vAlign w:val="center"/>
            <w:hideMark/>
          </w:tcPr>
          <w:p w14:paraId="319CE03C" w14:textId="77777777" w:rsidR="00DC461D" w:rsidRPr="00CB21E8" w:rsidRDefault="00DC461D" w:rsidP="0093568A">
            <w:pPr>
              <w:jc w:val="center"/>
              <w:rPr>
                <w:rFonts w:ascii="Myriad Pro" w:hAnsi="Myriad Pro" w:cs="Arial"/>
                <w:color w:val="000000"/>
                <w:sz w:val="20"/>
                <w:szCs w:val="20"/>
              </w:rPr>
            </w:pPr>
            <w:r w:rsidRPr="00CB21E8">
              <w:rPr>
                <w:rFonts w:ascii="Myriad Pro" w:hAnsi="Myriad Pro" w:cs="Arial"/>
                <w:color w:val="000000"/>
                <w:sz w:val="20"/>
                <w:szCs w:val="20"/>
              </w:rPr>
              <w:t>9,96%</w:t>
            </w:r>
          </w:p>
        </w:tc>
        <w:tc>
          <w:tcPr>
            <w:tcW w:w="1134" w:type="dxa"/>
            <w:tcBorders>
              <w:top w:val="nil"/>
              <w:left w:val="nil"/>
              <w:bottom w:val="single" w:sz="8" w:space="0" w:color="auto"/>
              <w:right w:val="single" w:sz="8" w:space="0" w:color="auto"/>
            </w:tcBorders>
            <w:shd w:val="clear" w:color="auto" w:fill="auto"/>
            <w:noWrap/>
            <w:vAlign w:val="center"/>
            <w:hideMark/>
          </w:tcPr>
          <w:p w14:paraId="6A531F48" w14:textId="77777777" w:rsidR="00DC461D" w:rsidRPr="00CB21E8" w:rsidRDefault="00DC461D" w:rsidP="0093568A">
            <w:pPr>
              <w:jc w:val="center"/>
              <w:rPr>
                <w:rFonts w:ascii="Myriad Pro" w:hAnsi="Myriad Pro" w:cs="Arial"/>
                <w:color w:val="000000"/>
                <w:sz w:val="20"/>
                <w:szCs w:val="20"/>
              </w:rPr>
            </w:pPr>
            <w:r w:rsidRPr="00CB21E8">
              <w:rPr>
                <w:rFonts w:ascii="Myriad Pro" w:hAnsi="Myriad Pro" w:cs="Arial"/>
                <w:color w:val="000000"/>
                <w:sz w:val="20"/>
                <w:szCs w:val="20"/>
              </w:rPr>
              <w:t>9,44%</w:t>
            </w:r>
          </w:p>
        </w:tc>
        <w:tc>
          <w:tcPr>
            <w:tcW w:w="1559" w:type="dxa"/>
            <w:tcBorders>
              <w:top w:val="nil"/>
              <w:left w:val="nil"/>
              <w:bottom w:val="single" w:sz="8" w:space="0" w:color="auto"/>
              <w:right w:val="single" w:sz="8" w:space="0" w:color="auto"/>
            </w:tcBorders>
            <w:shd w:val="clear" w:color="auto" w:fill="auto"/>
            <w:noWrap/>
            <w:vAlign w:val="center"/>
            <w:hideMark/>
          </w:tcPr>
          <w:p w14:paraId="11E403EC" w14:textId="77777777" w:rsidR="00DC461D" w:rsidRPr="00CB21E8" w:rsidRDefault="00DC461D" w:rsidP="0093568A">
            <w:pPr>
              <w:jc w:val="center"/>
              <w:rPr>
                <w:rFonts w:ascii="Myriad Pro" w:hAnsi="Myriad Pro" w:cs="Arial"/>
                <w:sz w:val="20"/>
                <w:szCs w:val="20"/>
              </w:rPr>
            </w:pPr>
            <w:r w:rsidRPr="00CB21E8">
              <w:rPr>
                <w:rFonts w:ascii="Myriad Pro" w:hAnsi="Myriad Pro" w:cs="Arial"/>
                <w:sz w:val="20"/>
                <w:szCs w:val="20"/>
              </w:rPr>
              <w:t>-0,53%</w:t>
            </w:r>
          </w:p>
        </w:tc>
        <w:tc>
          <w:tcPr>
            <w:tcW w:w="2578" w:type="dxa"/>
            <w:tcBorders>
              <w:top w:val="nil"/>
              <w:left w:val="nil"/>
              <w:bottom w:val="single" w:sz="8" w:space="0" w:color="auto"/>
              <w:right w:val="single" w:sz="8" w:space="0" w:color="auto"/>
            </w:tcBorders>
            <w:shd w:val="clear" w:color="auto" w:fill="auto"/>
            <w:vAlign w:val="bottom"/>
            <w:hideMark/>
          </w:tcPr>
          <w:p w14:paraId="73772463" w14:textId="77777777" w:rsidR="00DC461D" w:rsidRPr="00CB21E8" w:rsidRDefault="00DC461D" w:rsidP="0093568A">
            <w:pPr>
              <w:rPr>
                <w:rFonts w:ascii="Myriad Pro" w:hAnsi="Myriad Pro" w:cs="Arial"/>
                <w:sz w:val="20"/>
                <w:szCs w:val="20"/>
              </w:rPr>
            </w:pPr>
            <w:r w:rsidRPr="00CB21E8">
              <w:rPr>
                <w:rFonts w:ascii="Myriad Pro" w:hAnsi="Myriad Pro" w:cs="Arial"/>
                <w:sz w:val="20"/>
                <w:szCs w:val="20"/>
              </w:rPr>
              <w:t>Показывает долю прибыли от продаж на одну единицу продаж, определяется делением прибыли от продаж на выручку</w:t>
            </w:r>
          </w:p>
        </w:tc>
      </w:tr>
      <w:tr w:rsidR="00DC461D" w:rsidRPr="00CB21E8" w14:paraId="2D65F3AA" w14:textId="77777777" w:rsidTr="007D3386">
        <w:trPr>
          <w:trHeight w:val="795"/>
        </w:trPr>
        <w:tc>
          <w:tcPr>
            <w:tcW w:w="3134" w:type="dxa"/>
            <w:tcBorders>
              <w:top w:val="nil"/>
              <w:left w:val="single" w:sz="8" w:space="0" w:color="auto"/>
              <w:bottom w:val="single" w:sz="8" w:space="0" w:color="auto"/>
              <w:right w:val="single" w:sz="8" w:space="0" w:color="auto"/>
            </w:tcBorders>
            <w:shd w:val="clear" w:color="auto" w:fill="auto"/>
            <w:vAlign w:val="bottom"/>
            <w:hideMark/>
          </w:tcPr>
          <w:p w14:paraId="0D55E4ED" w14:textId="77777777" w:rsidR="00DC461D" w:rsidRPr="00CB21E8" w:rsidRDefault="00DC461D" w:rsidP="0093568A">
            <w:pPr>
              <w:rPr>
                <w:rFonts w:ascii="Myriad Pro" w:hAnsi="Myriad Pro" w:cs="Arial"/>
                <w:i/>
                <w:iCs/>
                <w:sz w:val="20"/>
                <w:szCs w:val="20"/>
              </w:rPr>
            </w:pPr>
            <w:r w:rsidRPr="00CB21E8">
              <w:rPr>
                <w:rFonts w:ascii="Myriad Pro" w:hAnsi="Myriad Pro" w:cs="Arial"/>
                <w:i/>
                <w:iCs/>
                <w:sz w:val="20"/>
                <w:szCs w:val="20"/>
              </w:rPr>
              <w:t>В т.ч.  ROS по прибыли от продаж по филиалу ПАО «МРСК Сибири» - «Алтайэнерго»</w:t>
            </w:r>
          </w:p>
        </w:tc>
        <w:tc>
          <w:tcPr>
            <w:tcW w:w="1134" w:type="dxa"/>
            <w:tcBorders>
              <w:top w:val="nil"/>
              <w:left w:val="nil"/>
              <w:bottom w:val="single" w:sz="8" w:space="0" w:color="auto"/>
              <w:right w:val="single" w:sz="8" w:space="0" w:color="auto"/>
            </w:tcBorders>
            <w:shd w:val="clear" w:color="auto" w:fill="auto"/>
            <w:noWrap/>
            <w:vAlign w:val="center"/>
            <w:hideMark/>
          </w:tcPr>
          <w:p w14:paraId="333C1A2F" w14:textId="77777777" w:rsidR="00DC461D" w:rsidRPr="00CB21E8" w:rsidRDefault="00DC461D" w:rsidP="0093568A">
            <w:pPr>
              <w:jc w:val="center"/>
              <w:rPr>
                <w:rFonts w:ascii="Myriad Pro" w:hAnsi="Myriad Pro" w:cs="Arial"/>
                <w:i/>
                <w:iCs/>
                <w:sz w:val="20"/>
                <w:szCs w:val="20"/>
              </w:rPr>
            </w:pPr>
            <w:r w:rsidRPr="00CB21E8">
              <w:rPr>
                <w:rFonts w:ascii="Myriad Pro" w:hAnsi="Myriad Pro" w:cs="Arial"/>
                <w:i/>
                <w:iCs/>
                <w:sz w:val="20"/>
                <w:szCs w:val="20"/>
              </w:rPr>
              <w:t>13,37%</w:t>
            </w:r>
          </w:p>
        </w:tc>
        <w:tc>
          <w:tcPr>
            <w:tcW w:w="1134" w:type="dxa"/>
            <w:tcBorders>
              <w:top w:val="nil"/>
              <w:left w:val="nil"/>
              <w:bottom w:val="single" w:sz="8" w:space="0" w:color="auto"/>
              <w:right w:val="single" w:sz="8" w:space="0" w:color="auto"/>
            </w:tcBorders>
            <w:shd w:val="clear" w:color="auto" w:fill="auto"/>
            <w:noWrap/>
            <w:vAlign w:val="center"/>
            <w:hideMark/>
          </w:tcPr>
          <w:p w14:paraId="23C55EDC" w14:textId="77777777" w:rsidR="00DC461D" w:rsidRPr="00CB21E8" w:rsidRDefault="00DC461D" w:rsidP="0093568A">
            <w:pPr>
              <w:jc w:val="center"/>
              <w:rPr>
                <w:rFonts w:ascii="Myriad Pro" w:hAnsi="Myriad Pro" w:cs="Arial"/>
                <w:i/>
                <w:iCs/>
                <w:sz w:val="20"/>
                <w:szCs w:val="20"/>
              </w:rPr>
            </w:pPr>
            <w:r w:rsidRPr="00CB21E8">
              <w:rPr>
                <w:rFonts w:ascii="Myriad Pro" w:hAnsi="Myriad Pro" w:cs="Arial"/>
                <w:i/>
                <w:iCs/>
                <w:sz w:val="20"/>
                <w:szCs w:val="20"/>
              </w:rPr>
              <w:t>10,22%</w:t>
            </w:r>
          </w:p>
        </w:tc>
        <w:tc>
          <w:tcPr>
            <w:tcW w:w="1559" w:type="dxa"/>
            <w:tcBorders>
              <w:top w:val="nil"/>
              <w:left w:val="nil"/>
              <w:bottom w:val="single" w:sz="8" w:space="0" w:color="auto"/>
              <w:right w:val="single" w:sz="8" w:space="0" w:color="auto"/>
            </w:tcBorders>
            <w:shd w:val="clear" w:color="auto" w:fill="auto"/>
            <w:noWrap/>
            <w:vAlign w:val="center"/>
            <w:hideMark/>
          </w:tcPr>
          <w:p w14:paraId="65D4D2F8" w14:textId="77777777" w:rsidR="00DC461D" w:rsidRPr="00CB21E8" w:rsidRDefault="00DC461D" w:rsidP="0093568A">
            <w:pPr>
              <w:jc w:val="center"/>
              <w:rPr>
                <w:rFonts w:ascii="Myriad Pro" w:hAnsi="Myriad Pro" w:cs="Arial"/>
                <w:i/>
                <w:iCs/>
                <w:sz w:val="20"/>
                <w:szCs w:val="20"/>
              </w:rPr>
            </w:pPr>
            <w:r w:rsidRPr="00CB21E8">
              <w:rPr>
                <w:rFonts w:ascii="Myriad Pro" w:hAnsi="Myriad Pro" w:cs="Arial"/>
                <w:i/>
                <w:iCs/>
                <w:sz w:val="20"/>
                <w:szCs w:val="20"/>
              </w:rPr>
              <w:t>-3,16%</w:t>
            </w:r>
          </w:p>
        </w:tc>
        <w:tc>
          <w:tcPr>
            <w:tcW w:w="2578" w:type="dxa"/>
            <w:tcBorders>
              <w:top w:val="nil"/>
              <w:left w:val="nil"/>
              <w:bottom w:val="single" w:sz="8" w:space="0" w:color="auto"/>
              <w:right w:val="single" w:sz="8" w:space="0" w:color="auto"/>
            </w:tcBorders>
            <w:shd w:val="clear" w:color="auto" w:fill="auto"/>
            <w:vAlign w:val="center"/>
            <w:hideMark/>
          </w:tcPr>
          <w:p w14:paraId="30AE6503" w14:textId="77777777" w:rsidR="00DC461D" w:rsidRPr="00CB21E8" w:rsidRDefault="00DC461D" w:rsidP="0093568A">
            <w:pPr>
              <w:jc w:val="center"/>
              <w:rPr>
                <w:rFonts w:ascii="Myriad Pro" w:hAnsi="Myriad Pro" w:cs="Arial"/>
                <w:i/>
                <w:iCs/>
                <w:sz w:val="20"/>
                <w:szCs w:val="20"/>
              </w:rPr>
            </w:pPr>
            <w:r w:rsidRPr="00CB21E8">
              <w:rPr>
                <w:rFonts w:ascii="Myriad Pro" w:hAnsi="Myriad Pro" w:cs="Arial"/>
                <w:i/>
                <w:iCs/>
                <w:sz w:val="20"/>
                <w:szCs w:val="20"/>
              </w:rPr>
              <w:t>Х</w:t>
            </w:r>
          </w:p>
        </w:tc>
      </w:tr>
      <w:tr w:rsidR="00DC461D" w:rsidRPr="00CB21E8" w14:paraId="2FA55F54" w14:textId="77777777" w:rsidTr="0093568A">
        <w:trPr>
          <w:trHeight w:val="1214"/>
        </w:trPr>
        <w:tc>
          <w:tcPr>
            <w:tcW w:w="3134" w:type="dxa"/>
            <w:tcBorders>
              <w:top w:val="nil"/>
              <w:left w:val="single" w:sz="8" w:space="0" w:color="auto"/>
              <w:bottom w:val="single" w:sz="8" w:space="0" w:color="auto"/>
              <w:right w:val="single" w:sz="8" w:space="0" w:color="auto"/>
            </w:tcBorders>
            <w:shd w:val="clear" w:color="auto" w:fill="auto"/>
            <w:vAlign w:val="center"/>
            <w:hideMark/>
          </w:tcPr>
          <w:p w14:paraId="3B4196DA" w14:textId="77777777" w:rsidR="00DC461D" w:rsidRPr="00CB21E8" w:rsidRDefault="00DC461D" w:rsidP="0093568A">
            <w:pPr>
              <w:rPr>
                <w:rFonts w:ascii="Myriad Pro" w:hAnsi="Myriad Pro" w:cs="Arial"/>
                <w:color w:val="000000"/>
                <w:sz w:val="20"/>
                <w:szCs w:val="20"/>
              </w:rPr>
            </w:pPr>
            <w:r w:rsidRPr="00CB21E8">
              <w:rPr>
                <w:rFonts w:ascii="Myriad Pro" w:hAnsi="Myriad Pro" w:cs="Arial"/>
                <w:color w:val="000000"/>
                <w:sz w:val="20"/>
                <w:szCs w:val="20"/>
              </w:rPr>
              <w:t>Коэффициент рентабельности продаж (ROS) по чистой прибыли</w:t>
            </w:r>
          </w:p>
        </w:tc>
        <w:tc>
          <w:tcPr>
            <w:tcW w:w="1134" w:type="dxa"/>
            <w:tcBorders>
              <w:top w:val="nil"/>
              <w:left w:val="nil"/>
              <w:bottom w:val="single" w:sz="8" w:space="0" w:color="auto"/>
              <w:right w:val="single" w:sz="8" w:space="0" w:color="auto"/>
            </w:tcBorders>
            <w:shd w:val="clear" w:color="auto" w:fill="auto"/>
            <w:noWrap/>
            <w:vAlign w:val="center"/>
            <w:hideMark/>
          </w:tcPr>
          <w:p w14:paraId="5E44F7B8" w14:textId="77777777" w:rsidR="00DC461D" w:rsidRPr="00CB21E8" w:rsidRDefault="00DC461D" w:rsidP="0093568A">
            <w:pPr>
              <w:jc w:val="center"/>
              <w:rPr>
                <w:rFonts w:ascii="Myriad Pro" w:hAnsi="Myriad Pro" w:cs="Arial"/>
                <w:color w:val="000000"/>
                <w:sz w:val="20"/>
                <w:szCs w:val="20"/>
              </w:rPr>
            </w:pPr>
            <w:r w:rsidRPr="00CB21E8">
              <w:rPr>
                <w:rFonts w:ascii="Myriad Pro" w:hAnsi="Myriad Pro" w:cs="Arial"/>
                <w:color w:val="000000"/>
                <w:sz w:val="20"/>
                <w:szCs w:val="20"/>
              </w:rPr>
              <w:t>1,74%</w:t>
            </w:r>
          </w:p>
        </w:tc>
        <w:tc>
          <w:tcPr>
            <w:tcW w:w="1134" w:type="dxa"/>
            <w:tcBorders>
              <w:top w:val="nil"/>
              <w:left w:val="nil"/>
              <w:bottom w:val="single" w:sz="8" w:space="0" w:color="auto"/>
              <w:right w:val="single" w:sz="8" w:space="0" w:color="auto"/>
            </w:tcBorders>
            <w:shd w:val="clear" w:color="auto" w:fill="auto"/>
            <w:noWrap/>
            <w:vAlign w:val="center"/>
            <w:hideMark/>
          </w:tcPr>
          <w:p w14:paraId="16E03579" w14:textId="77777777" w:rsidR="00DC461D" w:rsidRPr="00CB21E8" w:rsidRDefault="00DC461D" w:rsidP="0093568A">
            <w:pPr>
              <w:jc w:val="center"/>
              <w:rPr>
                <w:rFonts w:ascii="Myriad Pro" w:hAnsi="Myriad Pro" w:cs="Arial"/>
                <w:color w:val="000000"/>
                <w:sz w:val="20"/>
                <w:szCs w:val="20"/>
              </w:rPr>
            </w:pPr>
            <w:r w:rsidRPr="00CB21E8">
              <w:rPr>
                <w:rFonts w:ascii="Myriad Pro" w:hAnsi="Myriad Pro" w:cs="Arial"/>
                <w:color w:val="000000"/>
                <w:sz w:val="20"/>
                <w:szCs w:val="20"/>
              </w:rPr>
              <w:t>1,52%</w:t>
            </w:r>
          </w:p>
        </w:tc>
        <w:tc>
          <w:tcPr>
            <w:tcW w:w="1559" w:type="dxa"/>
            <w:tcBorders>
              <w:top w:val="nil"/>
              <w:left w:val="nil"/>
              <w:bottom w:val="single" w:sz="8" w:space="0" w:color="auto"/>
              <w:right w:val="single" w:sz="8" w:space="0" w:color="auto"/>
            </w:tcBorders>
            <w:shd w:val="clear" w:color="auto" w:fill="auto"/>
            <w:noWrap/>
            <w:vAlign w:val="center"/>
            <w:hideMark/>
          </w:tcPr>
          <w:p w14:paraId="32701E74" w14:textId="77777777" w:rsidR="00DC461D" w:rsidRPr="00CB21E8" w:rsidRDefault="00DC461D" w:rsidP="0093568A">
            <w:pPr>
              <w:jc w:val="center"/>
              <w:rPr>
                <w:rFonts w:ascii="Myriad Pro" w:hAnsi="Myriad Pro" w:cs="Arial"/>
                <w:sz w:val="20"/>
                <w:szCs w:val="20"/>
              </w:rPr>
            </w:pPr>
            <w:r w:rsidRPr="00CB21E8">
              <w:rPr>
                <w:rFonts w:ascii="Myriad Pro" w:hAnsi="Myriad Pro" w:cs="Arial"/>
                <w:sz w:val="20"/>
                <w:szCs w:val="20"/>
              </w:rPr>
              <w:t>-0,22%</w:t>
            </w:r>
          </w:p>
        </w:tc>
        <w:tc>
          <w:tcPr>
            <w:tcW w:w="2578" w:type="dxa"/>
            <w:tcBorders>
              <w:top w:val="nil"/>
              <w:left w:val="nil"/>
              <w:bottom w:val="single" w:sz="8" w:space="0" w:color="auto"/>
              <w:right w:val="single" w:sz="8" w:space="0" w:color="auto"/>
            </w:tcBorders>
            <w:shd w:val="clear" w:color="auto" w:fill="auto"/>
            <w:vAlign w:val="bottom"/>
            <w:hideMark/>
          </w:tcPr>
          <w:p w14:paraId="124D0429" w14:textId="77777777" w:rsidR="00DC461D" w:rsidRPr="00CB21E8" w:rsidRDefault="00DC461D" w:rsidP="0093568A">
            <w:pPr>
              <w:rPr>
                <w:rFonts w:ascii="Myriad Pro" w:hAnsi="Myriad Pro" w:cs="Arial"/>
                <w:sz w:val="20"/>
                <w:szCs w:val="20"/>
              </w:rPr>
            </w:pPr>
            <w:r w:rsidRPr="00CB21E8">
              <w:rPr>
                <w:rFonts w:ascii="Myriad Pro" w:hAnsi="Myriad Pro" w:cs="Arial"/>
                <w:sz w:val="20"/>
                <w:szCs w:val="20"/>
              </w:rPr>
              <w:t>Показывает долю чистой прибыли на одну единицу продаж, определяется делением чистой прибыли на выручку</w:t>
            </w:r>
          </w:p>
        </w:tc>
      </w:tr>
      <w:tr w:rsidR="00DC461D" w:rsidRPr="00CB21E8" w14:paraId="2C7A3502" w14:textId="77777777" w:rsidTr="007D3386">
        <w:trPr>
          <w:trHeight w:val="795"/>
        </w:trPr>
        <w:tc>
          <w:tcPr>
            <w:tcW w:w="3134" w:type="dxa"/>
            <w:tcBorders>
              <w:top w:val="nil"/>
              <w:left w:val="single" w:sz="8" w:space="0" w:color="auto"/>
              <w:bottom w:val="single" w:sz="8" w:space="0" w:color="auto"/>
              <w:right w:val="single" w:sz="8" w:space="0" w:color="auto"/>
            </w:tcBorders>
            <w:shd w:val="clear" w:color="auto" w:fill="auto"/>
            <w:vAlign w:val="bottom"/>
            <w:hideMark/>
          </w:tcPr>
          <w:p w14:paraId="7646E976" w14:textId="77777777" w:rsidR="00DC461D" w:rsidRPr="00CB21E8" w:rsidRDefault="00DC461D" w:rsidP="0093568A">
            <w:pPr>
              <w:rPr>
                <w:rFonts w:ascii="Myriad Pro" w:hAnsi="Myriad Pro" w:cs="Arial"/>
                <w:i/>
                <w:iCs/>
                <w:sz w:val="20"/>
                <w:szCs w:val="20"/>
              </w:rPr>
            </w:pPr>
            <w:bookmarkStart w:id="91" w:name="RANGE!B14"/>
            <w:bookmarkStart w:id="92" w:name="_Hlk38575847" w:colFirst="1" w:colLast="4"/>
            <w:r w:rsidRPr="00CB21E8">
              <w:rPr>
                <w:rFonts w:ascii="Myriad Pro" w:hAnsi="Myriad Pro" w:cs="Arial"/>
                <w:i/>
                <w:iCs/>
                <w:sz w:val="20"/>
                <w:szCs w:val="20"/>
              </w:rPr>
              <w:t>В т.ч.  ROS по чистой прибыли по филиалу ПАО «МРСК Сибири» - «Алтайэнерго»</w:t>
            </w:r>
            <w:bookmarkEnd w:id="91"/>
          </w:p>
        </w:tc>
        <w:tc>
          <w:tcPr>
            <w:tcW w:w="1134" w:type="dxa"/>
            <w:tcBorders>
              <w:top w:val="nil"/>
              <w:left w:val="nil"/>
              <w:bottom w:val="single" w:sz="8" w:space="0" w:color="auto"/>
              <w:right w:val="single" w:sz="8" w:space="0" w:color="auto"/>
            </w:tcBorders>
            <w:shd w:val="clear" w:color="auto" w:fill="auto"/>
            <w:noWrap/>
            <w:vAlign w:val="center"/>
            <w:hideMark/>
          </w:tcPr>
          <w:p w14:paraId="19774CCE" w14:textId="77777777" w:rsidR="00DC461D" w:rsidRPr="00CB21E8" w:rsidRDefault="00DC461D" w:rsidP="0093568A">
            <w:pPr>
              <w:jc w:val="center"/>
              <w:rPr>
                <w:rFonts w:ascii="Myriad Pro" w:hAnsi="Myriad Pro" w:cs="Arial"/>
                <w:i/>
                <w:iCs/>
                <w:sz w:val="20"/>
                <w:szCs w:val="20"/>
              </w:rPr>
            </w:pPr>
            <w:r w:rsidRPr="00CB21E8">
              <w:rPr>
                <w:rFonts w:ascii="Myriad Pro" w:hAnsi="Myriad Pro" w:cs="Arial"/>
                <w:i/>
                <w:iCs/>
                <w:sz w:val="20"/>
                <w:szCs w:val="20"/>
              </w:rPr>
              <w:t>8,68%</w:t>
            </w:r>
          </w:p>
        </w:tc>
        <w:tc>
          <w:tcPr>
            <w:tcW w:w="1134" w:type="dxa"/>
            <w:tcBorders>
              <w:top w:val="nil"/>
              <w:left w:val="nil"/>
              <w:bottom w:val="single" w:sz="8" w:space="0" w:color="auto"/>
              <w:right w:val="single" w:sz="8" w:space="0" w:color="auto"/>
            </w:tcBorders>
            <w:shd w:val="clear" w:color="auto" w:fill="auto"/>
            <w:noWrap/>
            <w:vAlign w:val="center"/>
            <w:hideMark/>
          </w:tcPr>
          <w:p w14:paraId="10CA34E9" w14:textId="77777777" w:rsidR="00DC461D" w:rsidRPr="00CB21E8" w:rsidRDefault="00DC461D" w:rsidP="0093568A">
            <w:pPr>
              <w:jc w:val="center"/>
              <w:rPr>
                <w:rFonts w:ascii="Myriad Pro" w:hAnsi="Myriad Pro" w:cs="Arial"/>
                <w:i/>
                <w:iCs/>
                <w:sz w:val="20"/>
                <w:szCs w:val="20"/>
              </w:rPr>
            </w:pPr>
            <w:r w:rsidRPr="00CB21E8">
              <w:rPr>
                <w:rFonts w:ascii="Myriad Pro" w:hAnsi="Myriad Pro" w:cs="Arial"/>
                <w:i/>
                <w:iCs/>
                <w:sz w:val="20"/>
                <w:szCs w:val="20"/>
              </w:rPr>
              <w:t>5,55%</w:t>
            </w:r>
          </w:p>
        </w:tc>
        <w:tc>
          <w:tcPr>
            <w:tcW w:w="1559" w:type="dxa"/>
            <w:tcBorders>
              <w:top w:val="nil"/>
              <w:left w:val="nil"/>
              <w:bottom w:val="single" w:sz="8" w:space="0" w:color="auto"/>
              <w:right w:val="single" w:sz="8" w:space="0" w:color="auto"/>
            </w:tcBorders>
            <w:shd w:val="clear" w:color="auto" w:fill="auto"/>
            <w:noWrap/>
            <w:vAlign w:val="center"/>
            <w:hideMark/>
          </w:tcPr>
          <w:p w14:paraId="385C795B" w14:textId="77777777" w:rsidR="00DC461D" w:rsidRPr="00CB21E8" w:rsidRDefault="00DC461D" w:rsidP="0093568A">
            <w:pPr>
              <w:jc w:val="center"/>
              <w:rPr>
                <w:rFonts w:ascii="Myriad Pro" w:hAnsi="Myriad Pro" w:cs="Arial"/>
                <w:i/>
                <w:iCs/>
                <w:sz w:val="20"/>
                <w:szCs w:val="20"/>
              </w:rPr>
            </w:pPr>
            <w:r w:rsidRPr="00CB21E8">
              <w:rPr>
                <w:rFonts w:ascii="Myriad Pro" w:hAnsi="Myriad Pro" w:cs="Arial"/>
                <w:i/>
                <w:iCs/>
                <w:sz w:val="20"/>
                <w:szCs w:val="20"/>
              </w:rPr>
              <w:t>-3,13%</w:t>
            </w:r>
          </w:p>
        </w:tc>
        <w:tc>
          <w:tcPr>
            <w:tcW w:w="2578" w:type="dxa"/>
            <w:tcBorders>
              <w:top w:val="nil"/>
              <w:left w:val="nil"/>
              <w:bottom w:val="single" w:sz="8" w:space="0" w:color="auto"/>
              <w:right w:val="single" w:sz="8" w:space="0" w:color="auto"/>
            </w:tcBorders>
            <w:shd w:val="clear" w:color="auto" w:fill="auto"/>
            <w:vAlign w:val="center"/>
            <w:hideMark/>
          </w:tcPr>
          <w:p w14:paraId="4EA86010" w14:textId="77777777" w:rsidR="00DC461D" w:rsidRPr="00CB21E8" w:rsidRDefault="00DC461D" w:rsidP="0093568A">
            <w:pPr>
              <w:jc w:val="center"/>
              <w:rPr>
                <w:rFonts w:ascii="Myriad Pro" w:hAnsi="Myriad Pro" w:cs="Arial"/>
                <w:i/>
                <w:iCs/>
                <w:sz w:val="20"/>
                <w:szCs w:val="20"/>
              </w:rPr>
            </w:pPr>
            <w:r w:rsidRPr="00CB21E8">
              <w:rPr>
                <w:rFonts w:ascii="Myriad Pro" w:hAnsi="Myriad Pro" w:cs="Arial"/>
                <w:i/>
                <w:iCs/>
                <w:sz w:val="20"/>
                <w:szCs w:val="20"/>
              </w:rPr>
              <w:t>Х</w:t>
            </w:r>
          </w:p>
        </w:tc>
      </w:tr>
      <w:bookmarkEnd w:id="92"/>
      <w:tr w:rsidR="00DC461D" w:rsidRPr="00CB21E8" w14:paraId="4954BB93" w14:textId="77777777" w:rsidTr="007D3386">
        <w:trPr>
          <w:trHeight w:val="919"/>
        </w:trPr>
        <w:tc>
          <w:tcPr>
            <w:tcW w:w="3134" w:type="dxa"/>
            <w:tcBorders>
              <w:top w:val="nil"/>
              <w:left w:val="single" w:sz="8" w:space="0" w:color="auto"/>
              <w:bottom w:val="single" w:sz="8" w:space="0" w:color="auto"/>
              <w:right w:val="single" w:sz="8" w:space="0" w:color="auto"/>
            </w:tcBorders>
            <w:shd w:val="clear" w:color="auto" w:fill="auto"/>
            <w:vAlign w:val="center"/>
            <w:hideMark/>
          </w:tcPr>
          <w:p w14:paraId="6750567B" w14:textId="77777777" w:rsidR="00DC461D" w:rsidRPr="00CB21E8" w:rsidRDefault="00DC461D" w:rsidP="0093568A">
            <w:pPr>
              <w:rPr>
                <w:rFonts w:ascii="Myriad Pro" w:hAnsi="Myriad Pro" w:cs="Arial"/>
                <w:sz w:val="20"/>
                <w:szCs w:val="20"/>
              </w:rPr>
            </w:pPr>
            <w:r w:rsidRPr="00CB21E8">
              <w:rPr>
                <w:rFonts w:ascii="Myriad Pro" w:hAnsi="Myriad Pro" w:cs="Arial"/>
                <w:sz w:val="20"/>
                <w:szCs w:val="20"/>
              </w:rPr>
              <w:t xml:space="preserve">Коэффициент рентабельности продаж по EBIT </w:t>
            </w:r>
          </w:p>
        </w:tc>
        <w:tc>
          <w:tcPr>
            <w:tcW w:w="1134" w:type="dxa"/>
            <w:tcBorders>
              <w:top w:val="nil"/>
              <w:left w:val="nil"/>
              <w:bottom w:val="single" w:sz="8" w:space="0" w:color="auto"/>
              <w:right w:val="single" w:sz="8" w:space="0" w:color="auto"/>
            </w:tcBorders>
            <w:shd w:val="clear" w:color="auto" w:fill="auto"/>
            <w:noWrap/>
            <w:vAlign w:val="center"/>
            <w:hideMark/>
          </w:tcPr>
          <w:p w14:paraId="101294D6" w14:textId="77777777" w:rsidR="00DC461D" w:rsidRPr="00CB21E8" w:rsidRDefault="00DC461D" w:rsidP="0093568A">
            <w:pPr>
              <w:jc w:val="center"/>
              <w:rPr>
                <w:rFonts w:ascii="Myriad Pro" w:hAnsi="Myriad Pro" w:cs="Arial"/>
                <w:sz w:val="20"/>
                <w:szCs w:val="20"/>
              </w:rPr>
            </w:pPr>
            <w:r w:rsidRPr="00CB21E8">
              <w:rPr>
                <w:rFonts w:ascii="Myriad Pro" w:hAnsi="Myriad Pro" w:cs="Arial"/>
                <w:sz w:val="20"/>
                <w:szCs w:val="20"/>
              </w:rPr>
              <w:t>6,28%</w:t>
            </w:r>
          </w:p>
        </w:tc>
        <w:tc>
          <w:tcPr>
            <w:tcW w:w="1134" w:type="dxa"/>
            <w:tcBorders>
              <w:top w:val="nil"/>
              <w:left w:val="nil"/>
              <w:bottom w:val="single" w:sz="8" w:space="0" w:color="auto"/>
              <w:right w:val="single" w:sz="8" w:space="0" w:color="auto"/>
            </w:tcBorders>
            <w:shd w:val="clear" w:color="auto" w:fill="auto"/>
            <w:noWrap/>
            <w:vAlign w:val="center"/>
            <w:hideMark/>
          </w:tcPr>
          <w:p w14:paraId="33E49BA7" w14:textId="77777777" w:rsidR="00DC461D" w:rsidRPr="00CB21E8" w:rsidRDefault="00DC461D" w:rsidP="0093568A">
            <w:pPr>
              <w:jc w:val="center"/>
              <w:rPr>
                <w:rFonts w:ascii="Myriad Pro" w:hAnsi="Myriad Pro" w:cs="Arial"/>
                <w:sz w:val="20"/>
                <w:szCs w:val="20"/>
              </w:rPr>
            </w:pPr>
            <w:r w:rsidRPr="00CB21E8">
              <w:rPr>
                <w:rFonts w:ascii="Myriad Pro" w:hAnsi="Myriad Pro" w:cs="Arial"/>
                <w:sz w:val="20"/>
                <w:szCs w:val="20"/>
              </w:rPr>
              <w:t>6,41%</w:t>
            </w:r>
          </w:p>
        </w:tc>
        <w:tc>
          <w:tcPr>
            <w:tcW w:w="1559" w:type="dxa"/>
            <w:tcBorders>
              <w:top w:val="nil"/>
              <w:left w:val="nil"/>
              <w:bottom w:val="single" w:sz="8" w:space="0" w:color="auto"/>
              <w:right w:val="single" w:sz="8" w:space="0" w:color="auto"/>
            </w:tcBorders>
            <w:shd w:val="clear" w:color="auto" w:fill="auto"/>
            <w:noWrap/>
            <w:vAlign w:val="center"/>
            <w:hideMark/>
          </w:tcPr>
          <w:p w14:paraId="64341B33" w14:textId="77777777" w:rsidR="00DC461D" w:rsidRPr="00CB21E8" w:rsidRDefault="00DC461D" w:rsidP="0093568A">
            <w:pPr>
              <w:jc w:val="center"/>
              <w:rPr>
                <w:rFonts w:ascii="Myriad Pro" w:hAnsi="Myriad Pro" w:cs="Arial"/>
                <w:sz w:val="20"/>
                <w:szCs w:val="20"/>
              </w:rPr>
            </w:pPr>
            <w:r w:rsidRPr="00CB21E8">
              <w:rPr>
                <w:rFonts w:ascii="Myriad Pro" w:hAnsi="Myriad Pro" w:cs="Arial"/>
                <w:sz w:val="20"/>
                <w:szCs w:val="20"/>
              </w:rPr>
              <w:t>0,12%</w:t>
            </w:r>
          </w:p>
        </w:tc>
        <w:tc>
          <w:tcPr>
            <w:tcW w:w="2578" w:type="dxa"/>
            <w:tcBorders>
              <w:top w:val="nil"/>
              <w:left w:val="nil"/>
              <w:bottom w:val="single" w:sz="8" w:space="0" w:color="auto"/>
              <w:right w:val="single" w:sz="8" w:space="0" w:color="auto"/>
            </w:tcBorders>
            <w:shd w:val="clear" w:color="auto" w:fill="auto"/>
            <w:vAlign w:val="bottom"/>
            <w:hideMark/>
          </w:tcPr>
          <w:p w14:paraId="3E0462F2" w14:textId="77777777" w:rsidR="00DC461D" w:rsidRPr="00CB21E8" w:rsidRDefault="00DC461D" w:rsidP="0093568A">
            <w:pPr>
              <w:rPr>
                <w:rFonts w:ascii="Myriad Pro" w:hAnsi="Myriad Pro" w:cs="Arial"/>
                <w:sz w:val="20"/>
                <w:szCs w:val="20"/>
              </w:rPr>
            </w:pPr>
            <w:r w:rsidRPr="00CB21E8">
              <w:rPr>
                <w:rFonts w:ascii="Myriad Pro" w:hAnsi="Myriad Pro" w:cs="Arial"/>
                <w:sz w:val="20"/>
                <w:szCs w:val="20"/>
              </w:rPr>
              <w:t>Величина прибыли от продаж до уплаты процентов и налогов в каждом рубле выручки</w:t>
            </w:r>
          </w:p>
        </w:tc>
      </w:tr>
      <w:tr w:rsidR="00DC461D" w:rsidRPr="00CB21E8" w14:paraId="72CD11F8" w14:textId="77777777" w:rsidTr="007D3386">
        <w:trPr>
          <w:trHeight w:val="908"/>
        </w:trPr>
        <w:tc>
          <w:tcPr>
            <w:tcW w:w="3134" w:type="dxa"/>
            <w:tcBorders>
              <w:top w:val="nil"/>
              <w:left w:val="single" w:sz="8" w:space="0" w:color="auto"/>
              <w:bottom w:val="single" w:sz="8" w:space="0" w:color="auto"/>
              <w:right w:val="single" w:sz="8" w:space="0" w:color="auto"/>
            </w:tcBorders>
            <w:shd w:val="clear" w:color="auto" w:fill="auto"/>
            <w:vAlign w:val="bottom"/>
            <w:hideMark/>
          </w:tcPr>
          <w:p w14:paraId="52ACD230" w14:textId="77777777" w:rsidR="00DC461D" w:rsidRPr="00CB21E8" w:rsidRDefault="00DC461D" w:rsidP="0093568A">
            <w:pPr>
              <w:rPr>
                <w:rFonts w:ascii="Myriad Pro" w:hAnsi="Myriad Pro" w:cs="Arial"/>
                <w:i/>
                <w:iCs/>
                <w:sz w:val="20"/>
                <w:szCs w:val="20"/>
              </w:rPr>
            </w:pPr>
            <w:r w:rsidRPr="00CB21E8">
              <w:rPr>
                <w:rFonts w:ascii="Myriad Pro" w:hAnsi="Myriad Pro" w:cs="Arial"/>
                <w:i/>
                <w:iCs/>
                <w:sz w:val="20"/>
                <w:szCs w:val="20"/>
              </w:rPr>
              <w:t>В т.ч.  Коэффициент рентабельности продаж по EBIT</w:t>
            </w:r>
            <w:r w:rsidRPr="00CB21E8">
              <w:rPr>
                <w:rFonts w:ascii="Myriad Pro" w:hAnsi="Myriad Pro" w:cs="Arial"/>
                <w:sz w:val="20"/>
                <w:szCs w:val="20"/>
              </w:rPr>
              <w:t xml:space="preserve"> </w:t>
            </w:r>
            <w:r w:rsidRPr="00CB21E8">
              <w:rPr>
                <w:rFonts w:ascii="Myriad Pro" w:hAnsi="Myriad Pro" w:cs="Arial"/>
                <w:i/>
                <w:iCs/>
                <w:sz w:val="20"/>
                <w:szCs w:val="20"/>
              </w:rPr>
              <w:t>по филиалу ПАО «МРСК Сибири» - «Алтайэнерго»</w:t>
            </w:r>
          </w:p>
        </w:tc>
        <w:tc>
          <w:tcPr>
            <w:tcW w:w="1134" w:type="dxa"/>
            <w:tcBorders>
              <w:top w:val="nil"/>
              <w:left w:val="nil"/>
              <w:bottom w:val="single" w:sz="8" w:space="0" w:color="auto"/>
              <w:right w:val="single" w:sz="8" w:space="0" w:color="auto"/>
            </w:tcBorders>
            <w:shd w:val="clear" w:color="auto" w:fill="auto"/>
            <w:noWrap/>
            <w:vAlign w:val="center"/>
            <w:hideMark/>
          </w:tcPr>
          <w:p w14:paraId="4B0868D5" w14:textId="77777777" w:rsidR="00DC461D" w:rsidRPr="00CB21E8" w:rsidRDefault="00DC461D" w:rsidP="0093568A">
            <w:pPr>
              <w:jc w:val="center"/>
              <w:rPr>
                <w:rFonts w:ascii="Myriad Pro" w:hAnsi="Myriad Pro" w:cs="Arial"/>
                <w:i/>
                <w:iCs/>
                <w:sz w:val="20"/>
                <w:szCs w:val="20"/>
              </w:rPr>
            </w:pPr>
            <w:r w:rsidRPr="00CB21E8">
              <w:rPr>
                <w:rFonts w:ascii="Myriad Pro" w:hAnsi="Myriad Pro" w:cs="Arial"/>
                <w:i/>
                <w:iCs/>
                <w:sz w:val="20"/>
                <w:szCs w:val="20"/>
              </w:rPr>
              <w:t>13,83%</w:t>
            </w:r>
          </w:p>
        </w:tc>
        <w:tc>
          <w:tcPr>
            <w:tcW w:w="1134" w:type="dxa"/>
            <w:tcBorders>
              <w:top w:val="nil"/>
              <w:left w:val="nil"/>
              <w:bottom w:val="single" w:sz="8" w:space="0" w:color="auto"/>
              <w:right w:val="single" w:sz="8" w:space="0" w:color="auto"/>
            </w:tcBorders>
            <w:shd w:val="clear" w:color="auto" w:fill="auto"/>
            <w:noWrap/>
            <w:vAlign w:val="center"/>
            <w:hideMark/>
          </w:tcPr>
          <w:p w14:paraId="1CAA94B7" w14:textId="77777777" w:rsidR="00DC461D" w:rsidRPr="00CB21E8" w:rsidRDefault="00DC461D" w:rsidP="0093568A">
            <w:pPr>
              <w:jc w:val="center"/>
              <w:rPr>
                <w:rFonts w:ascii="Myriad Pro" w:hAnsi="Myriad Pro" w:cs="Arial"/>
                <w:i/>
                <w:iCs/>
                <w:sz w:val="20"/>
                <w:szCs w:val="20"/>
              </w:rPr>
            </w:pPr>
            <w:r w:rsidRPr="00CB21E8">
              <w:rPr>
                <w:rFonts w:ascii="Myriad Pro" w:hAnsi="Myriad Pro" w:cs="Arial"/>
                <w:i/>
                <w:iCs/>
                <w:sz w:val="20"/>
                <w:szCs w:val="20"/>
              </w:rPr>
              <w:t>9,49%</w:t>
            </w:r>
          </w:p>
        </w:tc>
        <w:tc>
          <w:tcPr>
            <w:tcW w:w="1559" w:type="dxa"/>
            <w:tcBorders>
              <w:top w:val="nil"/>
              <w:left w:val="nil"/>
              <w:bottom w:val="single" w:sz="8" w:space="0" w:color="auto"/>
              <w:right w:val="single" w:sz="8" w:space="0" w:color="auto"/>
            </w:tcBorders>
            <w:shd w:val="clear" w:color="auto" w:fill="auto"/>
            <w:noWrap/>
            <w:vAlign w:val="center"/>
            <w:hideMark/>
          </w:tcPr>
          <w:p w14:paraId="5717E215" w14:textId="77777777" w:rsidR="00DC461D" w:rsidRPr="00CB21E8" w:rsidRDefault="00DC461D" w:rsidP="0093568A">
            <w:pPr>
              <w:jc w:val="center"/>
              <w:rPr>
                <w:rFonts w:ascii="Myriad Pro" w:hAnsi="Myriad Pro" w:cs="Arial"/>
                <w:i/>
                <w:iCs/>
                <w:sz w:val="20"/>
                <w:szCs w:val="20"/>
              </w:rPr>
            </w:pPr>
            <w:r w:rsidRPr="00CB21E8">
              <w:rPr>
                <w:rFonts w:ascii="Myriad Pro" w:hAnsi="Myriad Pro" w:cs="Arial"/>
                <w:i/>
                <w:iCs/>
                <w:sz w:val="20"/>
                <w:szCs w:val="20"/>
              </w:rPr>
              <w:t>-4,34%</w:t>
            </w:r>
          </w:p>
        </w:tc>
        <w:tc>
          <w:tcPr>
            <w:tcW w:w="2578" w:type="dxa"/>
            <w:tcBorders>
              <w:top w:val="nil"/>
              <w:left w:val="nil"/>
              <w:bottom w:val="single" w:sz="8" w:space="0" w:color="auto"/>
              <w:right w:val="single" w:sz="8" w:space="0" w:color="auto"/>
            </w:tcBorders>
            <w:shd w:val="clear" w:color="auto" w:fill="auto"/>
            <w:vAlign w:val="center"/>
            <w:hideMark/>
          </w:tcPr>
          <w:p w14:paraId="4A4922E9" w14:textId="77777777" w:rsidR="00DC461D" w:rsidRPr="00CB21E8" w:rsidRDefault="00DC461D" w:rsidP="0093568A">
            <w:pPr>
              <w:jc w:val="center"/>
              <w:rPr>
                <w:rFonts w:ascii="Myriad Pro" w:hAnsi="Myriad Pro" w:cs="Arial"/>
                <w:i/>
                <w:iCs/>
                <w:sz w:val="20"/>
                <w:szCs w:val="20"/>
              </w:rPr>
            </w:pPr>
            <w:r w:rsidRPr="00CB21E8">
              <w:rPr>
                <w:rFonts w:ascii="Myriad Pro" w:hAnsi="Myriad Pro" w:cs="Arial"/>
                <w:i/>
                <w:iCs/>
                <w:sz w:val="20"/>
                <w:szCs w:val="20"/>
              </w:rPr>
              <w:t>Х</w:t>
            </w:r>
          </w:p>
        </w:tc>
      </w:tr>
    </w:tbl>
    <w:p w14:paraId="40374251" w14:textId="77777777" w:rsidR="00DC461D" w:rsidRPr="00C02F6F" w:rsidRDefault="00DC461D" w:rsidP="00DC461D">
      <w:pPr>
        <w:pStyle w:val="afb"/>
        <w:spacing w:before="240" w:beforeAutospacing="0" w:after="0" w:afterAutospacing="0" w:line="360" w:lineRule="auto"/>
        <w:ind w:firstLine="567"/>
        <w:contextualSpacing/>
        <w:rPr>
          <w:rFonts w:ascii="Myriad Pro" w:hAnsi="Myriad Pro"/>
          <w:sz w:val="26"/>
          <w:szCs w:val="26"/>
        </w:rPr>
      </w:pPr>
      <w:r w:rsidRPr="00C02F6F">
        <w:rPr>
          <w:rFonts w:ascii="Myriad Pro" w:hAnsi="Myriad Pro"/>
          <w:sz w:val="26"/>
          <w:szCs w:val="26"/>
        </w:rPr>
        <w:t>За 2018 год рентабельность активов составила 1,12%, по сравнению с данными за 2017 год имело место падение рентабельности активов на 0,14%. Значение рентабельности активов не удовлетворяет нормальному значению.</w:t>
      </w:r>
    </w:p>
    <w:p w14:paraId="22F7F492" w14:textId="77777777" w:rsidR="00DC461D" w:rsidRPr="00C02F6F" w:rsidRDefault="00DC461D" w:rsidP="00DC461D">
      <w:pPr>
        <w:pStyle w:val="afb"/>
        <w:spacing w:before="0" w:beforeAutospacing="0" w:after="0" w:afterAutospacing="0" w:line="360" w:lineRule="auto"/>
        <w:ind w:firstLine="567"/>
        <w:contextualSpacing/>
        <w:rPr>
          <w:rFonts w:ascii="Myriad Pro" w:hAnsi="Myriad Pro"/>
          <w:sz w:val="26"/>
          <w:szCs w:val="26"/>
        </w:rPr>
      </w:pPr>
      <w:r w:rsidRPr="00C02F6F">
        <w:rPr>
          <w:rFonts w:ascii="Myriad Pro" w:hAnsi="Myriad Pro"/>
          <w:sz w:val="26"/>
          <w:szCs w:val="26"/>
        </w:rPr>
        <w:t xml:space="preserve">За 2018 год каждый рубль собственного капитала организации обеспечил чистую прибыль в </w:t>
      </w:r>
      <w:r w:rsidRPr="00DC461D">
        <w:rPr>
          <w:rFonts w:ascii="Myriad Pro" w:hAnsi="Myriad Pro"/>
          <w:sz w:val="26"/>
          <w:szCs w:val="26"/>
        </w:rPr>
        <w:t>размере 2,93 руб.</w:t>
      </w:r>
      <w:r w:rsidRPr="00C02F6F">
        <w:rPr>
          <w:rFonts w:ascii="Myriad Pro" w:hAnsi="Myriad Pro"/>
          <w:sz w:val="26"/>
          <w:szCs w:val="26"/>
        </w:rPr>
        <w:t xml:space="preserve"> В течение анализируемого периода рентабельность собственного капитала уменьшилась (-0,27%). Значение рентабельности собственного капитала не удовлетворяет нормальному значению.</w:t>
      </w:r>
    </w:p>
    <w:p w14:paraId="1D6E4208" w14:textId="77777777" w:rsidR="00DC461D" w:rsidRPr="00C02F6F" w:rsidRDefault="00DC461D" w:rsidP="00DC461D">
      <w:pPr>
        <w:pStyle w:val="afb"/>
        <w:spacing w:before="0" w:beforeAutospacing="0" w:after="0" w:afterAutospacing="0" w:line="360" w:lineRule="auto"/>
        <w:ind w:firstLine="567"/>
        <w:contextualSpacing/>
        <w:rPr>
          <w:rFonts w:ascii="Myriad Pro" w:hAnsi="Myriad Pro"/>
          <w:sz w:val="26"/>
          <w:szCs w:val="26"/>
          <w:highlight w:val="magenta"/>
        </w:rPr>
      </w:pPr>
      <w:r w:rsidRPr="00C02F6F">
        <w:rPr>
          <w:rFonts w:ascii="Myriad Pro" w:hAnsi="Myriad Pro"/>
          <w:sz w:val="26"/>
          <w:szCs w:val="26"/>
        </w:rPr>
        <w:t>Представленные в таблице показатели рентабельности за 2018 год имеют положительные значения как следствие приб</w:t>
      </w:r>
      <w:r>
        <w:rPr>
          <w:rFonts w:ascii="Myriad Pro" w:hAnsi="Myriad Pro"/>
          <w:sz w:val="26"/>
          <w:szCs w:val="26"/>
        </w:rPr>
        <w:t>ыльной деятельности филиала ПАО «МРСК Сибири»</w:t>
      </w:r>
      <w:r w:rsidRPr="00C02F6F">
        <w:rPr>
          <w:rFonts w:ascii="Myriad Pro" w:hAnsi="Myriad Pro"/>
          <w:sz w:val="26"/>
          <w:szCs w:val="26"/>
        </w:rPr>
        <w:t xml:space="preserve"> - </w:t>
      </w:r>
      <w:r>
        <w:rPr>
          <w:rFonts w:ascii="Myriad Pro" w:hAnsi="Myriad Pro"/>
          <w:sz w:val="26"/>
          <w:szCs w:val="26"/>
        </w:rPr>
        <w:t>«Алтайэнерго»</w:t>
      </w:r>
      <w:r w:rsidRPr="00C02F6F">
        <w:rPr>
          <w:rFonts w:ascii="Myriad Pro" w:hAnsi="Myriad Pro"/>
          <w:sz w:val="26"/>
          <w:szCs w:val="26"/>
        </w:rPr>
        <w:t xml:space="preserve">. Прибыль от оказания услуг по передаче электроэнергии в анализируемом периоде составляет </w:t>
      </w:r>
      <w:r w:rsidR="006C2771">
        <w:rPr>
          <w:rFonts w:ascii="Myriad Pro" w:hAnsi="Myriad Pro"/>
          <w:sz w:val="26"/>
          <w:szCs w:val="26"/>
        </w:rPr>
        <w:t>10,22</w:t>
      </w:r>
      <w:r w:rsidRPr="00C02F6F">
        <w:rPr>
          <w:rFonts w:ascii="Myriad Pro" w:hAnsi="Myriad Pro"/>
          <w:sz w:val="26"/>
          <w:szCs w:val="26"/>
        </w:rPr>
        <w:t>% от полученной выручки. Тем не менее, имеет место падение рентабельности по сравнению с данным показателем за 2017 год (-</w:t>
      </w:r>
      <w:r w:rsidR="006C2771">
        <w:rPr>
          <w:rFonts w:ascii="Myriad Pro" w:hAnsi="Myriad Pro"/>
          <w:sz w:val="26"/>
          <w:szCs w:val="26"/>
        </w:rPr>
        <w:t>3,16</w:t>
      </w:r>
      <w:r w:rsidRPr="00C02F6F">
        <w:rPr>
          <w:rFonts w:ascii="Myriad Pro" w:hAnsi="Myriad Pro"/>
          <w:sz w:val="26"/>
          <w:szCs w:val="26"/>
        </w:rPr>
        <w:t>%).</w:t>
      </w:r>
    </w:p>
    <w:p w14:paraId="29E80134" w14:textId="77777777" w:rsidR="00E54B28" w:rsidRDefault="00DC461D" w:rsidP="00DC461D">
      <w:pPr>
        <w:autoSpaceDE w:val="0"/>
        <w:autoSpaceDN w:val="0"/>
        <w:adjustRightInd w:val="0"/>
        <w:spacing w:after="240" w:line="360" w:lineRule="auto"/>
        <w:ind w:firstLine="567"/>
        <w:jc w:val="both"/>
        <w:rPr>
          <w:rFonts w:ascii="Myriad Pro" w:hAnsi="Myriad Pro"/>
          <w:sz w:val="26"/>
          <w:szCs w:val="26"/>
        </w:rPr>
      </w:pPr>
      <w:r w:rsidRPr="00C02F6F">
        <w:rPr>
          <w:rFonts w:ascii="Myriad Pro" w:hAnsi="Myriad Pro"/>
          <w:sz w:val="26"/>
          <w:szCs w:val="26"/>
        </w:rPr>
        <w:t>Рентабельность, рассчитанная как отношение прибыли до налогообложения и процентных расходов (EBIT) к выручке филиала</w:t>
      </w:r>
      <w:r w:rsidR="007D3386">
        <w:rPr>
          <w:rFonts w:ascii="Myriad Pro" w:hAnsi="Myriad Pro"/>
          <w:sz w:val="26"/>
          <w:szCs w:val="26"/>
        </w:rPr>
        <w:t xml:space="preserve"> </w:t>
      </w:r>
      <w:r w:rsidRPr="00C02F6F">
        <w:rPr>
          <w:rFonts w:ascii="Myriad Pro" w:hAnsi="Myriad Pro"/>
          <w:sz w:val="26"/>
          <w:szCs w:val="26"/>
        </w:rPr>
        <w:t xml:space="preserve">ПАО </w:t>
      </w:r>
      <w:r>
        <w:rPr>
          <w:rFonts w:ascii="Myriad Pro" w:hAnsi="Myriad Pro"/>
          <w:sz w:val="26"/>
          <w:szCs w:val="26"/>
        </w:rPr>
        <w:t>«МРСК Сибири»</w:t>
      </w:r>
      <w:r w:rsidRPr="00C02F6F">
        <w:rPr>
          <w:rFonts w:ascii="Myriad Pro" w:hAnsi="Myriad Pro"/>
          <w:sz w:val="26"/>
          <w:szCs w:val="26"/>
        </w:rPr>
        <w:t xml:space="preserve"> - </w:t>
      </w:r>
      <w:r>
        <w:rPr>
          <w:rFonts w:ascii="Myriad Pro" w:hAnsi="Myriad Pro"/>
          <w:sz w:val="26"/>
          <w:szCs w:val="26"/>
        </w:rPr>
        <w:lastRenderedPageBreak/>
        <w:t>«</w:t>
      </w:r>
      <w:r w:rsidR="006C2771">
        <w:rPr>
          <w:rFonts w:ascii="Myriad Pro" w:hAnsi="Myriad Pro"/>
          <w:sz w:val="26"/>
          <w:szCs w:val="26"/>
        </w:rPr>
        <w:t>Алтайэнерго</w:t>
      </w:r>
      <w:r>
        <w:rPr>
          <w:rFonts w:ascii="Myriad Pro" w:hAnsi="Myriad Pro"/>
          <w:sz w:val="26"/>
          <w:szCs w:val="26"/>
        </w:rPr>
        <w:t>»</w:t>
      </w:r>
      <w:r w:rsidRPr="00C02F6F">
        <w:rPr>
          <w:rFonts w:ascii="Myriad Pro" w:hAnsi="Myriad Pro"/>
          <w:sz w:val="26"/>
          <w:szCs w:val="26"/>
        </w:rPr>
        <w:t xml:space="preserve">, за 2018 год составила </w:t>
      </w:r>
      <w:r w:rsidR="006C2771">
        <w:rPr>
          <w:rFonts w:ascii="Myriad Pro" w:hAnsi="Myriad Pro"/>
          <w:sz w:val="26"/>
          <w:szCs w:val="26"/>
        </w:rPr>
        <w:t xml:space="preserve">9,49 </w:t>
      </w:r>
      <w:r w:rsidRPr="00C02F6F">
        <w:rPr>
          <w:rFonts w:ascii="Myriad Pro" w:hAnsi="Myriad Pro"/>
          <w:sz w:val="26"/>
          <w:szCs w:val="26"/>
        </w:rPr>
        <w:t>%. Это значит, что в каждом рубле выручки организации содержалось 1</w:t>
      </w:r>
      <w:r w:rsidR="006C2771">
        <w:rPr>
          <w:rFonts w:ascii="Myriad Pro" w:hAnsi="Myriad Pro"/>
          <w:sz w:val="26"/>
          <w:szCs w:val="26"/>
        </w:rPr>
        <w:t>9</w:t>
      </w:r>
      <w:r w:rsidRPr="00C02F6F">
        <w:rPr>
          <w:rFonts w:ascii="Myriad Pro" w:hAnsi="Myriad Pro"/>
          <w:sz w:val="26"/>
          <w:szCs w:val="26"/>
        </w:rPr>
        <w:t xml:space="preserve"> коп. прибыли до налогообложения и процентов к уплате.</w:t>
      </w:r>
    </w:p>
    <w:p w14:paraId="4482E8A1" w14:textId="77777777" w:rsidR="00DC461D" w:rsidRPr="005E3BAC" w:rsidRDefault="00DC461D" w:rsidP="00DC461D">
      <w:pPr>
        <w:spacing w:line="360" w:lineRule="auto"/>
        <w:contextualSpacing/>
        <w:jc w:val="both"/>
        <w:rPr>
          <w:rFonts w:ascii="Myriad Pro" w:hAnsi="Myriad Pro"/>
          <w:b/>
          <w:bCs/>
          <w:color w:val="4F6228"/>
          <w:sz w:val="26"/>
          <w:szCs w:val="26"/>
        </w:rPr>
      </w:pPr>
      <w:r w:rsidRPr="005E3BAC">
        <w:rPr>
          <w:rFonts w:ascii="Myriad Pro" w:hAnsi="Myriad Pro"/>
          <w:b/>
          <w:bCs/>
          <w:color w:val="4F6228"/>
          <w:sz w:val="26"/>
          <w:szCs w:val="26"/>
        </w:rPr>
        <w:t>Выводы по результатам анализа</w:t>
      </w:r>
    </w:p>
    <w:p w14:paraId="6D233FED" w14:textId="77777777" w:rsidR="00DC461D" w:rsidRPr="00C02F6F" w:rsidRDefault="00DC461D" w:rsidP="00DC461D">
      <w:pPr>
        <w:spacing w:line="360" w:lineRule="auto"/>
        <w:ind w:firstLine="567"/>
        <w:contextualSpacing/>
        <w:jc w:val="both"/>
        <w:rPr>
          <w:rFonts w:ascii="Myriad Pro" w:hAnsi="Myriad Pro"/>
          <w:sz w:val="26"/>
          <w:szCs w:val="26"/>
          <w:highlight w:val="magenta"/>
        </w:rPr>
      </w:pPr>
      <w:r w:rsidRPr="00C02F6F">
        <w:rPr>
          <w:rFonts w:ascii="Myriad Pro" w:hAnsi="Myriad Pro"/>
          <w:sz w:val="26"/>
          <w:szCs w:val="26"/>
        </w:rPr>
        <w:t>Один показатель имеет исключительно хорошее значение – чистые активы превышают уставный капитал, при этом за весь рассматриваемый период наблюдалось увеличение чистых активов.</w:t>
      </w:r>
    </w:p>
    <w:p w14:paraId="7C586653" w14:textId="77777777" w:rsidR="00DC461D" w:rsidRPr="00C02F6F" w:rsidRDefault="00DC461D" w:rsidP="00DC461D">
      <w:pPr>
        <w:spacing w:line="360" w:lineRule="auto"/>
        <w:ind w:firstLine="567"/>
        <w:contextualSpacing/>
        <w:jc w:val="both"/>
        <w:rPr>
          <w:rFonts w:ascii="Myriad Pro" w:hAnsi="Myriad Pro"/>
          <w:sz w:val="26"/>
          <w:szCs w:val="26"/>
        </w:rPr>
      </w:pPr>
      <w:r w:rsidRPr="00C02F6F">
        <w:rPr>
          <w:rFonts w:ascii="Myriad Pro" w:hAnsi="Myriad Pro"/>
          <w:sz w:val="26"/>
          <w:szCs w:val="26"/>
        </w:rPr>
        <w:t xml:space="preserve">По результатам проведенного анализа можно выделить следующие основные показатели финансового положения и результатов деятельности филиала ПАО </w:t>
      </w:r>
      <w:r>
        <w:rPr>
          <w:rFonts w:ascii="Myriad Pro" w:hAnsi="Myriad Pro"/>
          <w:sz w:val="26"/>
          <w:szCs w:val="26"/>
        </w:rPr>
        <w:t>«МРСК Сибири»</w:t>
      </w:r>
      <w:r w:rsidRPr="00C02F6F">
        <w:rPr>
          <w:rFonts w:ascii="Myriad Pro" w:hAnsi="Myriad Pro"/>
          <w:sz w:val="26"/>
          <w:szCs w:val="26"/>
        </w:rPr>
        <w:t xml:space="preserve"> - </w:t>
      </w:r>
      <w:r>
        <w:rPr>
          <w:rFonts w:ascii="Myriad Pro" w:hAnsi="Myriad Pro"/>
          <w:sz w:val="26"/>
          <w:szCs w:val="26"/>
        </w:rPr>
        <w:t>«</w:t>
      </w:r>
      <w:r w:rsidR="006C2771">
        <w:rPr>
          <w:rFonts w:ascii="Myriad Pro" w:hAnsi="Myriad Pro"/>
          <w:sz w:val="26"/>
          <w:szCs w:val="26"/>
        </w:rPr>
        <w:t>Алтайэнерго</w:t>
      </w:r>
      <w:r>
        <w:rPr>
          <w:rFonts w:ascii="Myriad Pro" w:hAnsi="Myriad Pro"/>
          <w:sz w:val="26"/>
          <w:szCs w:val="26"/>
        </w:rPr>
        <w:t>»</w:t>
      </w:r>
      <w:r w:rsidRPr="00C02F6F">
        <w:rPr>
          <w:rFonts w:ascii="Myriad Pro" w:hAnsi="Myriad Pro"/>
          <w:sz w:val="26"/>
          <w:szCs w:val="26"/>
        </w:rPr>
        <w:t xml:space="preserve"> за рассматриваемый период (с 31.12.2017 г. по 31.12.2018 г.):</w:t>
      </w:r>
    </w:p>
    <w:p w14:paraId="665A6879" w14:textId="77777777" w:rsidR="00DC461D" w:rsidRPr="005E3BAC" w:rsidRDefault="00DC461D" w:rsidP="00DC461D">
      <w:pPr>
        <w:pStyle w:val="aa"/>
        <w:numPr>
          <w:ilvl w:val="0"/>
          <w:numId w:val="46"/>
        </w:numPr>
        <w:spacing w:after="0" w:line="360" w:lineRule="auto"/>
        <w:ind w:left="993" w:hanging="426"/>
        <w:jc w:val="both"/>
        <w:rPr>
          <w:rFonts w:ascii="Myriad Pro" w:hAnsi="Myriad Pro"/>
          <w:sz w:val="26"/>
          <w:szCs w:val="26"/>
        </w:rPr>
      </w:pPr>
      <w:r w:rsidRPr="005E3BAC">
        <w:rPr>
          <w:rFonts w:ascii="Myriad Pro" w:hAnsi="Myriad Pro"/>
          <w:sz w:val="26"/>
          <w:szCs w:val="26"/>
        </w:rPr>
        <w:t xml:space="preserve">Рост выручки на </w:t>
      </w:r>
      <w:r w:rsidR="006C2771">
        <w:rPr>
          <w:rFonts w:ascii="Myriad Pro" w:hAnsi="Myriad Pro"/>
          <w:sz w:val="26"/>
          <w:szCs w:val="26"/>
        </w:rPr>
        <w:t>1,5</w:t>
      </w:r>
      <w:r w:rsidRPr="005E3BAC">
        <w:rPr>
          <w:rFonts w:ascii="Myriad Pro" w:hAnsi="Myriad Pro"/>
          <w:sz w:val="26"/>
          <w:szCs w:val="26"/>
        </w:rPr>
        <w:t>%;</w:t>
      </w:r>
    </w:p>
    <w:p w14:paraId="3566E092" w14:textId="77777777" w:rsidR="00DC461D" w:rsidRPr="005E3BAC" w:rsidRDefault="00DC461D" w:rsidP="00DC461D">
      <w:pPr>
        <w:pStyle w:val="aa"/>
        <w:numPr>
          <w:ilvl w:val="0"/>
          <w:numId w:val="46"/>
        </w:numPr>
        <w:spacing w:after="0" w:line="360" w:lineRule="auto"/>
        <w:ind w:left="993" w:hanging="426"/>
        <w:jc w:val="both"/>
        <w:rPr>
          <w:rFonts w:ascii="Myriad Pro" w:hAnsi="Myriad Pro"/>
          <w:sz w:val="26"/>
          <w:szCs w:val="26"/>
        </w:rPr>
      </w:pPr>
      <w:r w:rsidRPr="005E3BAC">
        <w:rPr>
          <w:rFonts w:ascii="Myriad Pro" w:hAnsi="Myriad Pro"/>
          <w:sz w:val="26"/>
          <w:szCs w:val="26"/>
        </w:rPr>
        <w:t xml:space="preserve">снижение объема дебиторской задолженности на </w:t>
      </w:r>
      <w:r w:rsidR="00890C5C">
        <w:rPr>
          <w:rFonts w:ascii="Myriad Pro" w:hAnsi="Myriad Pro"/>
          <w:sz w:val="26"/>
          <w:szCs w:val="26"/>
        </w:rPr>
        <w:t>21</w:t>
      </w:r>
      <w:r w:rsidRPr="005E3BAC">
        <w:rPr>
          <w:rFonts w:ascii="Myriad Pro" w:hAnsi="Myriad Pro"/>
          <w:sz w:val="26"/>
          <w:szCs w:val="26"/>
        </w:rPr>
        <w:t>%;</w:t>
      </w:r>
    </w:p>
    <w:p w14:paraId="46C2091F" w14:textId="77777777" w:rsidR="00DC461D" w:rsidRPr="005E3BAC" w:rsidRDefault="00DC461D" w:rsidP="00DC461D">
      <w:pPr>
        <w:pStyle w:val="aa"/>
        <w:numPr>
          <w:ilvl w:val="0"/>
          <w:numId w:val="46"/>
        </w:numPr>
        <w:spacing w:after="0" w:line="360" w:lineRule="auto"/>
        <w:ind w:left="993" w:hanging="426"/>
        <w:jc w:val="both"/>
        <w:rPr>
          <w:rFonts w:ascii="Myriad Pro" w:hAnsi="Myriad Pro"/>
          <w:sz w:val="26"/>
          <w:szCs w:val="26"/>
        </w:rPr>
      </w:pPr>
      <w:r w:rsidRPr="005E3BAC">
        <w:rPr>
          <w:rFonts w:ascii="Myriad Pro" w:hAnsi="Myriad Pro"/>
          <w:sz w:val="26"/>
          <w:szCs w:val="26"/>
        </w:rPr>
        <w:t xml:space="preserve">рост основных средств на </w:t>
      </w:r>
      <w:r w:rsidR="00890C5C">
        <w:rPr>
          <w:rFonts w:ascii="Myriad Pro" w:hAnsi="Myriad Pro"/>
          <w:sz w:val="26"/>
          <w:szCs w:val="26"/>
        </w:rPr>
        <w:t xml:space="preserve">5 </w:t>
      </w:r>
      <w:r w:rsidRPr="005E3BAC">
        <w:rPr>
          <w:rFonts w:ascii="Myriad Pro" w:hAnsi="Myriad Pro"/>
          <w:sz w:val="26"/>
          <w:szCs w:val="26"/>
        </w:rPr>
        <w:t>% за счет исполнения инвестиционной программы;</w:t>
      </w:r>
    </w:p>
    <w:p w14:paraId="1CE4BA10" w14:textId="77777777" w:rsidR="00DC461D" w:rsidRPr="00C02F6F" w:rsidRDefault="00DC461D" w:rsidP="00DC461D">
      <w:pPr>
        <w:pStyle w:val="afb"/>
        <w:numPr>
          <w:ilvl w:val="0"/>
          <w:numId w:val="46"/>
        </w:numPr>
        <w:spacing w:before="0" w:beforeAutospacing="0" w:after="0" w:afterAutospacing="0" w:line="360" w:lineRule="auto"/>
        <w:ind w:left="993" w:hanging="426"/>
        <w:contextualSpacing/>
        <w:rPr>
          <w:rFonts w:ascii="Myriad Pro" w:hAnsi="Myriad Pro"/>
          <w:sz w:val="26"/>
          <w:szCs w:val="26"/>
        </w:rPr>
      </w:pPr>
      <w:r w:rsidRPr="00C02F6F">
        <w:rPr>
          <w:rFonts w:ascii="Myriad Pro" w:hAnsi="Myriad Pro"/>
          <w:sz w:val="26"/>
          <w:szCs w:val="26"/>
        </w:rPr>
        <w:t>коэффициенты ликвидности не укладываются в нормативные значения и продолжают снижаться</w:t>
      </w:r>
      <w:r w:rsidR="00890C5C">
        <w:rPr>
          <w:rFonts w:ascii="Myriad Pro" w:hAnsi="Myriad Pro"/>
          <w:sz w:val="26"/>
          <w:szCs w:val="26"/>
        </w:rPr>
        <w:t>.</w:t>
      </w:r>
    </w:p>
    <w:p w14:paraId="0DC2BC73" w14:textId="77777777" w:rsidR="00DC461D" w:rsidRPr="00C02F6F" w:rsidRDefault="00DC461D" w:rsidP="00DC461D">
      <w:pPr>
        <w:spacing w:line="360" w:lineRule="auto"/>
        <w:ind w:firstLine="567"/>
        <w:contextualSpacing/>
        <w:jc w:val="both"/>
        <w:rPr>
          <w:rFonts w:ascii="Myriad Pro" w:hAnsi="Myriad Pro"/>
          <w:sz w:val="26"/>
          <w:szCs w:val="26"/>
        </w:rPr>
      </w:pPr>
      <w:r w:rsidRPr="00C02F6F">
        <w:rPr>
          <w:rFonts w:ascii="Myriad Pro" w:hAnsi="Myriad Pro"/>
          <w:sz w:val="26"/>
          <w:szCs w:val="26"/>
        </w:rPr>
        <w:t xml:space="preserve">Из четырех соотношений, характеризующих наличие ликвидных активов у организации, выполняется только одно. Высоколиквидные активы не покрывают наиболее срочные обязательства организации. В соответствии с принципами оптимальной структуры активов по степени ликвидности, краткосрочной дебиторской задолженности должно быть достаточно для покрытия среднесрочных обязательств (краткосрочной задолженности за минусом текущей кредиторской задолженности). В данном случае это соотношение выполняется (быстрореализуемые активы превышают среднесрочные обязательства на </w:t>
      </w:r>
      <w:r w:rsidR="009F6531" w:rsidRPr="00C02F6F">
        <w:rPr>
          <w:rFonts w:ascii="Myriad Pro" w:hAnsi="Myriad Pro"/>
          <w:sz w:val="26"/>
          <w:szCs w:val="26"/>
        </w:rPr>
        <w:t>11,3</w:t>
      </w:r>
      <w:r w:rsidR="009F6531">
        <w:rPr>
          <w:rFonts w:ascii="Myriad Pro" w:hAnsi="Myriad Pro"/>
          <w:sz w:val="26"/>
          <w:szCs w:val="26"/>
        </w:rPr>
        <w:t xml:space="preserve"> </w:t>
      </w:r>
      <w:r w:rsidRPr="00C02F6F">
        <w:rPr>
          <w:rFonts w:ascii="Myriad Pro" w:hAnsi="Myriad Pro"/>
          <w:sz w:val="26"/>
          <w:szCs w:val="26"/>
        </w:rPr>
        <w:t>%);</w:t>
      </w:r>
    </w:p>
    <w:p w14:paraId="02C449F1" w14:textId="77777777" w:rsidR="00DC461D" w:rsidRPr="00C02F6F" w:rsidRDefault="00DC461D" w:rsidP="00DC461D">
      <w:pPr>
        <w:pStyle w:val="afb"/>
        <w:spacing w:before="0" w:beforeAutospacing="0" w:after="0" w:afterAutospacing="0" w:line="360" w:lineRule="auto"/>
        <w:ind w:firstLine="567"/>
        <w:contextualSpacing/>
        <w:rPr>
          <w:rFonts w:ascii="Myriad Pro" w:hAnsi="Myriad Pro"/>
          <w:sz w:val="26"/>
          <w:szCs w:val="26"/>
        </w:rPr>
      </w:pPr>
      <w:r w:rsidRPr="00C02F6F">
        <w:rPr>
          <w:rFonts w:ascii="Myriad Pro" w:hAnsi="Myriad Pro"/>
          <w:sz w:val="26"/>
          <w:szCs w:val="26"/>
        </w:rPr>
        <w:t>- показатели рентабельности в течение проверяемого периода ухудшились;</w:t>
      </w:r>
    </w:p>
    <w:p w14:paraId="3F5564F0" w14:textId="77777777" w:rsidR="00DC461D" w:rsidRPr="00C02F6F" w:rsidRDefault="00DC461D" w:rsidP="00DC461D">
      <w:pPr>
        <w:spacing w:line="360" w:lineRule="auto"/>
        <w:ind w:firstLine="567"/>
        <w:contextualSpacing/>
        <w:jc w:val="both"/>
        <w:rPr>
          <w:rFonts w:ascii="Myriad Pro" w:hAnsi="Myriad Pro"/>
          <w:sz w:val="26"/>
          <w:szCs w:val="26"/>
        </w:rPr>
      </w:pPr>
      <w:r w:rsidRPr="00C02F6F">
        <w:rPr>
          <w:rFonts w:ascii="Myriad Pro" w:hAnsi="Myriad Pro"/>
          <w:sz w:val="26"/>
          <w:szCs w:val="26"/>
        </w:rPr>
        <w:t xml:space="preserve">- краткосрочные обязательства являются источником формирования всех активов, в числе которых доля внеоборотных составляет 78,8% и с каждым годом растет. Данные факторы говорят о необходимости повышения эффективности </w:t>
      </w:r>
      <w:r w:rsidRPr="00C02F6F">
        <w:rPr>
          <w:rFonts w:ascii="Myriad Pro" w:hAnsi="Myriad Pro"/>
          <w:sz w:val="26"/>
          <w:szCs w:val="26"/>
        </w:rPr>
        <w:lastRenderedPageBreak/>
        <w:t>управления оборотным капиталом и поиска долгосрочных источников формирования активов.</w:t>
      </w:r>
    </w:p>
    <w:p w14:paraId="4A0E227B" w14:textId="77777777" w:rsidR="00DC461D" w:rsidRDefault="00DC461D" w:rsidP="00DC461D">
      <w:pPr>
        <w:autoSpaceDE w:val="0"/>
        <w:autoSpaceDN w:val="0"/>
        <w:adjustRightInd w:val="0"/>
        <w:spacing w:after="240" w:line="360" w:lineRule="auto"/>
        <w:ind w:firstLine="567"/>
        <w:jc w:val="both"/>
        <w:rPr>
          <w:rFonts w:ascii="Myriad Pro" w:hAnsi="Myriad Pro"/>
          <w:sz w:val="26"/>
          <w:szCs w:val="26"/>
        </w:rPr>
      </w:pPr>
    </w:p>
    <w:p w14:paraId="1B4DAA9E" w14:textId="77777777" w:rsidR="00DC461D" w:rsidRPr="00E54B28" w:rsidRDefault="00DC461D" w:rsidP="00DC461D">
      <w:pPr>
        <w:autoSpaceDE w:val="0"/>
        <w:autoSpaceDN w:val="0"/>
        <w:adjustRightInd w:val="0"/>
        <w:spacing w:line="360" w:lineRule="auto"/>
        <w:ind w:firstLine="567"/>
        <w:jc w:val="both"/>
        <w:rPr>
          <w:color w:val="FF0000"/>
        </w:rPr>
      </w:pPr>
    </w:p>
    <w:sectPr w:rsidR="00DC461D" w:rsidRPr="00E54B28" w:rsidSect="007D114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D51D06" w14:textId="77777777" w:rsidR="00C53DDB" w:rsidRDefault="00C53DDB" w:rsidP="00BD7DA8">
      <w:r>
        <w:separator/>
      </w:r>
    </w:p>
  </w:endnote>
  <w:endnote w:type="continuationSeparator" w:id="0">
    <w:p w14:paraId="467C7D24" w14:textId="77777777" w:rsidR="00C53DDB" w:rsidRDefault="00C53DDB" w:rsidP="00BD7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harterC">
    <w:altName w:val="Arial"/>
    <w:panose1 w:val="00000000000000000000"/>
    <w:charset w:val="CC"/>
    <w:family w:val="modern"/>
    <w:notTrueType/>
    <w:pitch w:val="variable"/>
    <w:sig w:usb0="800002AF" w:usb1="1000004A" w:usb2="00000000" w:usb3="00000000" w:csb0="00000005" w:csb1="00000000"/>
  </w:font>
  <w:font w:name="Verdana">
    <w:panose1 w:val="020B0604030504040204"/>
    <w:charset w:val="CC"/>
    <w:family w:val="swiss"/>
    <w:pitch w:val="variable"/>
    <w:sig w:usb0="A10006FF" w:usb1="4000205B" w:usb2="00000010" w:usb3="00000000" w:csb0="0000019F" w:csb1="00000000"/>
  </w:font>
  <w:font w:name="Garamond">
    <w:panose1 w:val="02020404030301010803"/>
    <w:charset w:val="CC"/>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Furore">
    <w:altName w:val="Arial"/>
    <w:panose1 w:val="02000503020000020004"/>
    <w:charset w:val="00"/>
    <w:family w:val="modern"/>
    <w:notTrueType/>
    <w:pitch w:val="variable"/>
    <w:sig w:usb0="80000283" w:usb1="0000000A" w:usb2="00000000" w:usb3="00000000" w:csb0="00000005"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urore" w:hAnsi="Furore"/>
        <w:color w:val="4F6228" w:themeColor="accent3" w:themeShade="80"/>
      </w:rPr>
      <w:id w:val="741990756"/>
      <w:docPartObj>
        <w:docPartGallery w:val="Page Numbers (Bottom of Page)"/>
        <w:docPartUnique/>
      </w:docPartObj>
    </w:sdtPr>
    <w:sdtEndPr/>
    <w:sdtContent>
      <w:p w14:paraId="602ABDC4" w14:textId="5EAC296E" w:rsidR="00C53DDB" w:rsidRPr="00FE11F8" w:rsidRDefault="00C53DDB" w:rsidP="00FE11F8">
        <w:pPr>
          <w:pStyle w:val="af1"/>
          <w:jc w:val="right"/>
          <w:rPr>
            <w:rFonts w:ascii="Furore" w:hAnsi="Furore"/>
            <w:color w:val="4F6228" w:themeColor="accent3" w:themeShade="80"/>
          </w:rPr>
        </w:pPr>
        <w:r w:rsidRPr="00FE11F8">
          <w:rPr>
            <w:rFonts w:ascii="Furore" w:hAnsi="Furore"/>
            <w:color w:val="4F6228" w:themeColor="accent3" w:themeShade="80"/>
          </w:rPr>
          <w:fldChar w:fldCharType="begin"/>
        </w:r>
        <w:r w:rsidRPr="00FE11F8">
          <w:rPr>
            <w:rFonts w:ascii="Furore" w:hAnsi="Furore"/>
            <w:color w:val="4F6228" w:themeColor="accent3" w:themeShade="80"/>
          </w:rPr>
          <w:instrText>PAGE   \* MERGEFORMAT</w:instrText>
        </w:r>
        <w:r w:rsidRPr="00FE11F8">
          <w:rPr>
            <w:rFonts w:ascii="Furore" w:hAnsi="Furore"/>
            <w:color w:val="4F6228" w:themeColor="accent3" w:themeShade="80"/>
          </w:rPr>
          <w:fldChar w:fldCharType="separate"/>
        </w:r>
        <w:r>
          <w:rPr>
            <w:rFonts w:ascii="Furore" w:hAnsi="Furore"/>
            <w:noProof/>
            <w:color w:val="4F6228" w:themeColor="accent3" w:themeShade="80"/>
          </w:rPr>
          <w:t>65</w:t>
        </w:r>
        <w:r w:rsidRPr="00FE11F8">
          <w:rPr>
            <w:rFonts w:ascii="Furore" w:hAnsi="Furore"/>
            <w:color w:val="4F6228" w:themeColor="accent3"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A93725" w14:textId="77777777" w:rsidR="00C53DDB" w:rsidRDefault="00C53DDB" w:rsidP="00BD7DA8">
      <w:r>
        <w:separator/>
      </w:r>
    </w:p>
  </w:footnote>
  <w:footnote w:type="continuationSeparator" w:id="0">
    <w:p w14:paraId="681E919C" w14:textId="77777777" w:rsidR="00C53DDB" w:rsidRDefault="00C53DDB" w:rsidP="00BD7D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F6B536" w14:textId="77777777" w:rsidR="00C53DDB" w:rsidRPr="00FE11F8" w:rsidRDefault="00C53DDB" w:rsidP="00FE11F8">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0E6238E"/>
    <w:multiLevelType w:val="hybridMultilevel"/>
    <w:tmpl w:val="77D81A7E"/>
    <w:lvl w:ilvl="0" w:tplc="2EE466E4">
      <w:numFmt w:val="bullet"/>
      <w:lvlText w:val="-"/>
      <w:lvlJc w:val="left"/>
      <w:pPr>
        <w:ind w:left="1004"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 w15:restartNumberingAfterBreak="0">
    <w:nsid w:val="030515D0"/>
    <w:multiLevelType w:val="hybridMultilevel"/>
    <w:tmpl w:val="DC0404E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3" w15:restartNumberingAfterBreak="0">
    <w:nsid w:val="03877385"/>
    <w:multiLevelType w:val="hybridMultilevel"/>
    <w:tmpl w:val="2762462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6C72084"/>
    <w:multiLevelType w:val="hybridMultilevel"/>
    <w:tmpl w:val="8D9C09F4"/>
    <w:lvl w:ilvl="0" w:tplc="0419000B">
      <w:start w:val="1"/>
      <w:numFmt w:val="bullet"/>
      <w:lvlText w:val=""/>
      <w:lvlJc w:val="left"/>
      <w:pPr>
        <w:ind w:left="644"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5" w15:restartNumberingAfterBreak="0">
    <w:nsid w:val="083D3729"/>
    <w:multiLevelType w:val="hybridMultilevel"/>
    <w:tmpl w:val="C3E830D0"/>
    <w:lvl w:ilvl="0" w:tplc="0419000B">
      <w:start w:val="1"/>
      <w:numFmt w:val="bullet"/>
      <w:lvlText w:val=""/>
      <w:lvlJc w:val="left"/>
      <w:pPr>
        <w:ind w:left="783" w:hanging="360"/>
      </w:pPr>
      <w:rPr>
        <w:rFonts w:ascii="Wingdings" w:hAnsi="Wingdings" w:hint="default"/>
      </w:rPr>
    </w:lvl>
    <w:lvl w:ilvl="1" w:tplc="04190003" w:tentative="1">
      <w:start w:val="1"/>
      <w:numFmt w:val="bullet"/>
      <w:lvlText w:val="o"/>
      <w:lvlJc w:val="left"/>
      <w:pPr>
        <w:ind w:left="1503" w:hanging="360"/>
      </w:pPr>
      <w:rPr>
        <w:rFonts w:ascii="Courier New" w:hAnsi="Courier New" w:cs="Courier New" w:hint="default"/>
      </w:rPr>
    </w:lvl>
    <w:lvl w:ilvl="2" w:tplc="04190005" w:tentative="1">
      <w:start w:val="1"/>
      <w:numFmt w:val="bullet"/>
      <w:lvlText w:val=""/>
      <w:lvlJc w:val="left"/>
      <w:pPr>
        <w:ind w:left="2223" w:hanging="360"/>
      </w:pPr>
      <w:rPr>
        <w:rFonts w:ascii="Wingdings" w:hAnsi="Wingdings" w:hint="default"/>
      </w:rPr>
    </w:lvl>
    <w:lvl w:ilvl="3" w:tplc="04190001" w:tentative="1">
      <w:start w:val="1"/>
      <w:numFmt w:val="bullet"/>
      <w:lvlText w:val=""/>
      <w:lvlJc w:val="left"/>
      <w:pPr>
        <w:ind w:left="2943" w:hanging="360"/>
      </w:pPr>
      <w:rPr>
        <w:rFonts w:ascii="Symbol" w:hAnsi="Symbol" w:hint="default"/>
      </w:rPr>
    </w:lvl>
    <w:lvl w:ilvl="4" w:tplc="04190003" w:tentative="1">
      <w:start w:val="1"/>
      <w:numFmt w:val="bullet"/>
      <w:lvlText w:val="o"/>
      <w:lvlJc w:val="left"/>
      <w:pPr>
        <w:ind w:left="3663" w:hanging="360"/>
      </w:pPr>
      <w:rPr>
        <w:rFonts w:ascii="Courier New" w:hAnsi="Courier New" w:cs="Courier New" w:hint="default"/>
      </w:rPr>
    </w:lvl>
    <w:lvl w:ilvl="5" w:tplc="04190005" w:tentative="1">
      <w:start w:val="1"/>
      <w:numFmt w:val="bullet"/>
      <w:lvlText w:val=""/>
      <w:lvlJc w:val="left"/>
      <w:pPr>
        <w:ind w:left="4383" w:hanging="360"/>
      </w:pPr>
      <w:rPr>
        <w:rFonts w:ascii="Wingdings" w:hAnsi="Wingdings" w:hint="default"/>
      </w:rPr>
    </w:lvl>
    <w:lvl w:ilvl="6" w:tplc="04190001" w:tentative="1">
      <w:start w:val="1"/>
      <w:numFmt w:val="bullet"/>
      <w:lvlText w:val=""/>
      <w:lvlJc w:val="left"/>
      <w:pPr>
        <w:ind w:left="5103" w:hanging="360"/>
      </w:pPr>
      <w:rPr>
        <w:rFonts w:ascii="Symbol" w:hAnsi="Symbol" w:hint="default"/>
      </w:rPr>
    </w:lvl>
    <w:lvl w:ilvl="7" w:tplc="04190003" w:tentative="1">
      <w:start w:val="1"/>
      <w:numFmt w:val="bullet"/>
      <w:lvlText w:val="o"/>
      <w:lvlJc w:val="left"/>
      <w:pPr>
        <w:ind w:left="5823" w:hanging="360"/>
      </w:pPr>
      <w:rPr>
        <w:rFonts w:ascii="Courier New" w:hAnsi="Courier New" w:cs="Courier New" w:hint="default"/>
      </w:rPr>
    </w:lvl>
    <w:lvl w:ilvl="8" w:tplc="04190005" w:tentative="1">
      <w:start w:val="1"/>
      <w:numFmt w:val="bullet"/>
      <w:lvlText w:val=""/>
      <w:lvlJc w:val="left"/>
      <w:pPr>
        <w:ind w:left="6543" w:hanging="360"/>
      </w:pPr>
      <w:rPr>
        <w:rFonts w:ascii="Wingdings" w:hAnsi="Wingdings" w:hint="default"/>
      </w:rPr>
    </w:lvl>
  </w:abstractNum>
  <w:abstractNum w:abstractNumId="6" w15:restartNumberingAfterBreak="0">
    <w:nsid w:val="08E43346"/>
    <w:multiLevelType w:val="hybridMultilevel"/>
    <w:tmpl w:val="A8B6019A"/>
    <w:lvl w:ilvl="0" w:tplc="B1C20876">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cs="Wingdings" w:hint="default"/>
      </w:rPr>
    </w:lvl>
    <w:lvl w:ilvl="3" w:tplc="04190001" w:tentative="1">
      <w:start w:val="1"/>
      <w:numFmt w:val="bullet"/>
      <w:lvlText w:val=""/>
      <w:lvlJc w:val="left"/>
      <w:pPr>
        <w:ind w:left="4014" w:hanging="360"/>
      </w:pPr>
      <w:rPr>
        <w:rFonts w:ascii="Symbol" w:hAnsi="Symbol" w:cs="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cs="Wingdings" w:hint="default"/>
      </w:rPr>
    </w:lvl>
    <w:lvl w:ilvl="6" w:tplc="04190001" w:tentative="1">
      <w:start w:val="1"/>
      <w:numFmt w:val="bullet"/>
      <w:lvlText w:val=""/>
      <w:lvlJc w:val="left"/>
      <w:pPr>
        <w:ind w:left="6174" w:hanging="360"/>
      </w:pPr>
      <w:rPr>
        <w:rFonts w:ascii="Symbol" w:hAnsi="Symbol" w:cs="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cs="Wingdings" w:hint="default"/>
      </w:rPr>
    </w:lvl>
  </w:abstractNum>
  <w:abstractNum w:abstractNumId="7" w15:restartNumberingAfterBreak="0">
    <w:nsid w:val="0986104F"/>
    <w:multiLevelType w:val="multilevel"/>
    <w:tmpl w:val="D166C8DC"/>
    <w:lvl w:ilvl="0">
      <w:start w:val="1"/>
      <w:numFmt w:val="bullet"/>
      <w:lvlText w:val=""/>
      <w:lvlJc w:val="left"/>
      <w:pPr>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2323B43"/>
    <w:multiLevelType w:val="hybridMultilevel"/>
    <w:tmpl w:val="759EC6D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83E32D0"/>
    <w:multiLevelType w:val="hybridMultilevel"/>
    <w:tmpl w:val="3026860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98C50B1"/>
    <w:multiLevelType w:val="hybridMultilevel"/>
    <w:tmpl w:val="DF2C4CAE"/>
    <w:lvl w:ilvl="0" w:tplc="4EDA656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9C26178"/>
    <w:multiLevelType w:val="multilevel"/>
    <w:tmpl w:val="25AEE368"/>
    <w:lvl w:ilvl="0">
      <w:start w:val="1"/>
      <w:numFmt w:val="bullet"/>
      <w:lvlText w:val=""/>
      <w:lvlJc w:val="left"/>
      <w:pPr>
        <w:ind w:left="1496"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1A27B70"/>
    <w:multiLevelType w:val="hybridMultilevel"/>
    <w:tmpl w:val="84E4A710"/>
    <w:lvl w:ilvl="0" w:tplc="C01EC7D6">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1B60C81"/>
    <w:multiLevelType w:val="hybridMultilevel"/>
    <w:tmpl w:val="D8DC1A82"/>
    <w:lvl w:ilvl="0" w:tplc="4EDA656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433024D"/>
    <w:multiLevelType w:val="hybridMultilevel"/>
    <w:tmpl w:val="E6AE4FA8"/>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cs="Wingdings" w:hint="default"/>
      </w:rPr>
    </w:lvl>
    <w:lvl w:ilvl="3" w:tplc="04190001" w:tentative="1">
      <w:start w:val="1"/>
      <w:numFmt w:val="bullet"/>
      <w:lvlText w:val=""/>
      <w:lvlJc w:val="left"/>
      <w:pPr>
        <w:ind w:left="2520" w:hanging="360"/>
      </w:pPr>
      <w:rPr>
        <w:rFonts w:ascii="Symbol" w:hAnsi="Symbol" w:cs="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cs="Wingdings" w:hint="default"/>
      </w:rPr>
    </w:lvl>
    <w:lvl w:ilvl="6" w:tplc="04190001" w:tentative="1">
      <w:start w:val="1"/>
      <w:numFmt w:val="bullet"/>
      <w:lvlText w:val=""/>
      <w:lvlJc w:val="left"/>
      <w:pPr>
        <w:ind w:left="4680" w:hanging="360"/>
      </w:pPr>
      <w:rPr>
        <w:rFonts w:ascii="Symbol" w:hAnsi="Symbol" w:cs="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cs="Wingdings" w:hint="default"/>
      </w:rPr>
    </w:lvl>
  </w:abstractNum>
  <w:abstractNum w:abstractNumId="16" w15:restartNumberingAfterBreak="0">
    <w:nsid w:val="245518A5"/>
    <w:multiLevelType w:val="multilevel"/>
    <w:tmpl w:val="693482AE"/>
    <w:styleLink w:val="3"/>
    <w:lvl w:ilvl="0">
      <w:start w:val="1"/>
      <w:numFmt w:val="none"/>
      <w:lvlText w:val="3."/>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8" w15:restartNumberingAfterBreak="0">
    <w:nsid w:val="28F57525"/>
    <w:multiLevelType w:val="hybridMultilevel"/>
    <w:tmpl w:val="B7607DCE"/>
    <w:lvl w:ilvl="0" w:tplc="BBD20FB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15:restartNumberingAfterBreak="0">
    <w:nsid w:val="29764C5D"/>
    <w:multiLevelType w:val="multilevel"/>
    <w:tmpl w:val="C4A4849C"/>
    <w:lvl w:ilvl="0">
      <w:start w:val="1"/>
      <w:numFmt w:val="bullet"/>
      <w:lvlText w:val=""/>
      <w:lvlJc w:val="left"/>
      <w:pPr>
        <w:ind w:left="1428"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1" w15:restartNumberingAfterBreak="0">
    <w:nsid w:val="319F5652"/>
    <w:multiLevelType w:val="hybridMultilevel"/>
    <w:tmpl w:val="91BA131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1F83C57"/>
    <w:multiLevelType w:val="multilevel"/>
    <w:tmpl w:val="59C8DD5A"/>
    <w:lvl w:ilvl="0">
      <w:start w:val="1"/>
      <w:numFmt w:val="decimal"/>
      <w:lvlText w:val="%1."/>
      <w:lvlJc w:val="left"/>
      <w:pPr>
        <w:ind w:left="1069" w:hanging="360"/>
      </w:pPr>
    </w:lvl>
    <w:lvl w:ilvl="1">
      <w:start w:val="2"/>
      <w:numFmt w:val="decimal"/>
      <w:isLgl/>
      <w:lvlText w:val="%1.%2."/>
      <w:lvlJc w:val="left"/>
      <w:pPr>
        <w:ind w:left="1429" w:hanging="720"/>
      </w:pPr>
    </w:lvl>
    <w:lvl w:ilvl="2">
      <w:start w:val="1"/>
      <w:numFmt w:val="decimal"/>
      <w:isLgl/>
      <w:lvlText w:val="%1.%2.%3."/>
      <w:lvlJc w:val="left"/>
      <w:pPr>
        <w:ind w:left="1429" w:hanging="720"/>
      </w:pPr>
    </w:lvl>
    <w:lvl w:ilvl="3">
      <w:start w:val="1"/>
      <w:numFmt w:val="decimal"/>
      <w:isLgl/>
      <w:lvlText w:val="%1.%2.%3.%4."/>
      <w:lvlJc w:val="left"/>
      <w:pPr>
        <w:ind w:left="1789" w:hanging="1080"/>
      </w:pPr>
    </w:lvl>
    <w:lvl w:ilvl="4">
      <w:start w:val="1"/>
      <w:numFmt w:val="decimal"/>
      <w:isLgl/>
      <w:lvlText w:val="%1.%2.%3.%4.%5."/>
      <w:lvlJc w:val="left"/>
      <w:pPr>
        <w:ind w:left="1789" w:hanging="1080"/>
      </w:pPr>
    </w:lvl>
    <w:lvl w:ilvl="5">
      <w:start w:val="1"/>
      <w:numFmt w:val="decimal"/>
      <w:isLgl/>
      <w:lvlText w:val="%1.%2.%3.%4.%5.%6."/>
      <w:lvlJc w:val="left"/>
      <w:pPr>
        <w:ind w:left="2149" w:hanging="1440"/>
      </w:pPr>
    </w:lvl>
    <w:lvl w:ilvl="6">
      <w:start w:val="1"/>
      <w:numFmt w:val="decimal"/>
      <w:isLgl/>
      <w:lvlText w:val="%1.%2.%3.%4.%5.%6.%7."/>
      <w:lvlJc w:val="left"/>
      <w:pPr>
        <w:ind w:left="2509" w:hanging="1800"/>
      </w:pPr>
    </w:lvl>
    <w:lvl w:ilvl="7">
      <w:start w:val="1"/>
      <w:numFmt w:val="decimal"/>
      <w:isLgl/>
      <w:lvlText w:val="%1.%2.%3.%4.%5.%6.%7.%8."/>
      <w:lvlJc w:val="left"/>
      <w:pPr>
        <w:ind w:left="2509" w:hanging="1800"/>
      </w:pPr>
    </w:lvl>
    <w:lvl w:ilvl="8">
      <w:start w:val="1"/>
      <w:numFmt w:val="decimal"/>
      <w:isLgl/>
      <w:lvlText w:val="%1.%2.%3.%4.%5.%6.%7.%8.%9."/>
      <w:lvlJc w:val="left"/>
      <w:pPr>
        <w:ind w:left="2869" w:hanging="2160"/>
      </w:pPr>
    </w:lvl>
  </w:abstractNum>
  <w:abstractNum w:abstractNumId="23" w15:restartNumberingAfterBreak="0">
    <w:nsid w:val="321875F5"/>
    <w:multiLevelType w:val="hybridMultilevel"/>
    <w:tmpl w:val="6916FC56"/>
    <w:lvl w:ilvl="0" w:tplc="8718199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15:restartNumberingAfterBreak="0">
    <w:nsid w:val="39F66131"/>
    <w:multiLevelType w:val="hybridMultilevel"/>
    <w:tmpl w:val="E56010E2"/>
    <w:lvl w:ilvl="0" w:tplc="1144D44A">
      <w:start w:val="1"/>
      <w:numFmt w:val="bullet"/>
      <w:pStyle w:val="a"/>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5" w15:restartNumberingAfterBreak="0">
    <w:nsid w:val="3C066F35"/>
    <w:multiLevelType w:val="hybridMultilevel"/>
    <w:tmpl w:val="449463C0"/>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26" w15:restartNumberingAfterBreak="0">
    <w:nsid w:val="3C6F334A"/>
    <w:multiLevelType w:val="hybridMultilevel"/>
    <w:tmpl w:val="9626B1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3F3D577F"/>
    <w:multiLevelType w:val="multilevel"/>
    <w:tmpl w:val="FB86DF74"/>
    <w:lvl w:ilvl="0">
      <w:start w:val="1"/>
      <w:numFmt w:val="decimal"/>
      <w:lvlText w:val="%1."/>
      <w:lvlJc w:val="left"/>
      <w:pPr>
        <w:ind w:left="928"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2964221"/>
    <w:multiLevelType w:val="hybridMultilevel"/>
    <w:tmpl w:val="B70265DE"/>
    <w:lvl w:ilvl="0" w:tplc="67D00A94">
      <w:start w:val="1"/>
      <w:numFmt w:val="decimal"/>
      <w:lvlText w:val="%1."/>
      <w:lvlJc w:val="left"/>
      <w:pPr>
        <w:ind w:left="900" w:hanging="360"/>
      </w:pPr>
      <w:rPr>
        <w:rFonts w:ascii="Myriad Pro" w:hAnsi="Myriad Pro" w:hint="default"/>
        <w:color w:val="auto"/>
        <w:sz w:val="26"/>
        <w:szCs w:val="26"/>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29" w15:restartNumberingAfterBreak="0">
    <w:nsid w:val="4603357B"/>
    <w:multiLevelType w:val="multilevel"/>
    <w:tmpl w:val="631463DA"/>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63935DF"/>
    <w:multiLevelType w:val="multilevel"/>
    <w:tmpl w:val="E58E3728"/>
    <w:lvl w:ilvl="0">
      <w:start w:val="1"/>
      <w:numFmt w:val="bullet"/>
      <w:lvlText w:val=""/>
      <w:lvlJc w:val="left"/>
      <w:pPr>
        <w:tabs>
          <w:tab w:val="num" w:pos="720"/>
        </w:tabs>
        <w:ind w:left="720" w:hanging="360"/>
      </w:pPr>
      <w:rPr>
        <w:rFonts w:ascii="Wingdings" w:hAnsi="Wingding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31" w15:restartNumberingAfterBreak="0">
    <w:nsid w:val="47141024"/>
    <w:multiLevelType w:val="hybridMultilevel"/>
    <w:tmpl w:val="EAEAD6C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4C936106"/>
    <w:multiLevelType w:val="hybridMultilevel"/>
    <w:tmpl w:val="C734988A"/>
    <w:lvl w:ilvl="0" w:tplc="A0A21884">
      <w:numFmt w:val="bullet"/>
      <w:lvlText w:val="-"/>
      <w:lvlJc w:val="left"/>
      <w:pPr>
        <w:ind w:left="1429"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4D7D06D2"/>
    <w:multiLevelType w:val="hybridMultilevel"/>
    <w:tmpl w:val="9D1EFE3E"/>
    <w:lvl w:ilvl="0" w:tplc="4EDA656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4E303F65"/>
    <w:multiLevelType w:val="hybridMultilevel"/>
    <w:tmpl w:val="87DC90A2"/>
    <w:lvl w:ilvl="0" w:tplc="596C064A">
      <w:start w:val="1"/>
      <w:numFmt w:val="decimal"/>
      <w:pStyle w:val="a0"/>
      <w:lvlText w:val="%1)"/>
      <w:lvlJc w:val="left"/>
      <w:pPr>
        <w:tabs>
          <w:tab w:val="num" w:pos="1065"/>
        </w:tabs>
        <w:ind w:left="1065" w:hanging="705"/>
      </w:pPr>
      <w:rPr>
        <w:rFonts w:hint="default"/>
      </w:rPr>
    </w:lvl>
    <w:lvl w:ilvl="1" w:tplc="FCA4E09C"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35" w15:restartNumberingAfterBreak="0">
    <w:nsid w:val="57CF6F84"/>
    <w:multiLevelType w:val="hybridMultilevel"/>
    <w:tmpl w:val="E9723B3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58E63AA0"/>
    <w:multiLevelType w:val="hybridMultilevel"/>
    <w:tmpl w:val="867A7E1C"/>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8" w15:restartNumberingAfterBreak="0">
    <w:nsid w:val="604E6326"/>
    <w:multiLevelType w:val="hybridMultilevel"/>
    <w:tmpl w:val="F9FA91D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60A908A2"/>
    <w:multiLevelType w:val="multilevel"/>
    <w:tmpl w:val="8FECD23A"/>
    <w:lvl w:ilvl="0">
      <w:start w:val="1"/>
      <w:numFmt w:val="decimal"/>
      <w:lvlText w:val="%1."/>
      <w:lvlJc w:val="left"/>
      <w:pPr>
        <w:ind w:left="420" w:hanging="420"/>
      </w:pPr>
      <w:rPr>
        <w:rFonts w:ascii="Myriad Pro" w:hAnsi="Myriad Pro" w:cs="Times New Roman" w:hint="default"/>
        <w:b/>
      </w:rPr>
    </w:lvl>
    <w:lvl w:ilvl="1">
      <w:start w:val="1"/>
      <w:numFmt w:val="decimal"/>
      <w:lvlText w:val="%1.%2."/>
      <w:lvlJc w:val="left"/>
      <w:pPr>
        <w:ind w:left="2280" w:hanging="720"/>
      </w:pPr>
      <w:rPr>
        <w:rFonts w:ascii="Myriad Pro" w:hAnsi="Myriad Pro" w:cs="Times New Roman" w:hint="default"/>
        <w:b/>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0" w15:restartNumberingAfterBreak="0">
    <w:nsid w:val="63270841"/>
    <w:multiLevelType w:val="hybridMultilevel"/>
    <w:tmpl w:val="8776607A"/>
    <w:lvl w:ilvl="0" w:tplc="59987250">
      <w:start w:val="1"/>
      <w:numFmt w:val="bullet"/>
      <w:lvlText w:val=""/>
      <w:lvlJc w:val="left"/>
      <w:pPr>
        <w:ind w:left="1429" w:hanging="360"/>
      </w:pPr>
      <w:rPr>
        <w:rFonts w:ascii="Symbol" w:hAnsi="Symbol" w:hint="default"/>
        <w:color w:val="0D0D0D" w:themeColor="text1" w:themeTint="F2"/>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640B3944"/>
    <w:multiLevelType w:val="hybridMultilevel"/>
    <w:tmpl w:val="64F8D706"/>
    <w:lvl w:ilvl="0" w:tplc="ED94FA2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2" w15:restartNumberingAfterBreak="0">
    <w:nsid w:val="6A702AD4"/>
    <w:multiLevelType w:val="hybridMultilevel"/>
    <w:tmpl w:val="91BEB73E"/>
    <w:lvl w:ilvl="0" w:tplc="B1C2087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43" w15:restartNumberingAfterBreak="0">
    <w:nsid w:val="6F846422"/>
    <w:multiLevelType w:val="hybridMultilevel"/>
    <w:tmpl w:val="4D4CED2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15:restartNumberingAfterBreak="0">
    <w:nsid w:val="730854AE"/>
    <w:multiLevelType w:val="hybridMultilevel"/>
    <w:tmpl w:val="DCB0CEA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48E3D83"/>
    <w:multiLevelType w:val="hybridMultilevel"/>
    <w:tmpl w:val="1ABACE2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76A44432"/>
    <w:multiLevelType w:val="hybridMultilevel"/>
    <w:tmpl w:val="0D26ED8C"/>
    <w:lvl w:ilvl="0" w:tplc="0419000B">
      <w:start w:val="1"/>
      <w:numFmt w:val="bullet"/>
      <w:lvlText w:val=""/>
      <w:lvlJc w:val="left"/>
      <w:pPr>
        <w:ind w:left="720" w:hanging="360"/>
      </w:pPr>
      <w:rPr>
        <w:rFonts w:ascii="Wingdings" w:hAnsi="Wingding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7" w15:restartNumberingAfterBreak="0">
    <w:nsid w:val="77C5157F"/>
    <w:multiLevelType w:val="hybridMultilevel"/>
    <w:tmpl w:val="08F2A834"/>
    <w:lvl w:ilvl="0" w:tplc="0419000B">
      <w:start w:val="1"/>
      <w:numFmt w:val="bullet"/>
      <w:lvlText w:val=""/>
      <w:lvlJc w:val="left"/>
      <w:pPr>
        <w:ind w:left="1260" w:hanging="360"/>
      </w:pPr>
      <w:rPr>
        <w:rFonts w:ascii="Wingdings" w:hAnsi="Wingdings" w:hint="default"/>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num w:numId="1">
    <w:abstractNumId w:val="17"/>
  </w:num>
  <w:num w:numId="2">
    <w:abstractNumId w:val="39"/>
  </w:num>
  <w:num w:numId="3">
    <w:abstractNumId w:val="29"/>
  </w:num>
  <w:num w:numId="4">
    <w:abstractNumId w:val="8"/>
  </w:num>
  <w:num w:numId="5">
    <w:abstractNumId w:val="45"/>
  </w:num>
  <w:num w:numId="6">
    <w:abstractNumId w:val="38"/>
  </w:num>
  <w:num w:numId="7">
    <w:abstractNumId w:val="34"/>
  </w:num>
  <w:num w:numId="8">
    <w:abstractNumId w:val="13"/>
  </w:num>
  <w:num w:numId="9">
    <w:abstractNumId w:val="14"/>
  </w:num>
  <w:num w:numId="10">
    <w:abstractNumId w:val="33"/>
  </w:num>
  <w:num w:numId="11">
    <w:abstractNumId w:val="11"/>
  </w:num>
  <w:num w:numId="12">
    <w:abstractNumId w:val="43"/>
  </w:num>
  <w:num w:numId="13">
    <w:abstractNumId w:val="37"/>
  </w:num>
  <w:num w:numId="1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7"/>
  </w:num>
  <w:num w:numId="18">
    <w:abstractNumId w:val="19"/>
  </w:num>
  <w:num w:numId="19">
    <w:abstractNumId w:val="27"/>
  </w:num>
  <w:num w:numId="20">
    <w:abstractNumId w:val="9"/>
  </w:num>
  <w:num w:numId="21">
    <w:abstractNumId w:val="31"/>
  </w:num>
  <w:num w:numId="22">
    <w:abstractNumId w:val="24"/>
  </w:num>
  <w:num w:numId="23">
    <w:abstractNumId w:val="25"/>
  </w:num>
  <w:num w:numId="24">
    <w:abstractNumId w:val="16"/>
  </w:num>
  <w:num w:numId="25">
    <w:abstractNumId w:val="30"/>
  </w:num>
  <w:num w:numId="26">
    <w:abstractNumId w:val="47"/>
  </w:num>
  <w:num w:numId="27">
    <w:abstractNumId w:val="6"/>
  </w:num>
  <w:num w:numId="28">
    <w:abstractNumId w:val="42"/>
  </w:num>
  <w:num w:numId="29">
    <w:abstractNumId w:val="2"/>
  </w:num>
  <w:num w:numId="30">
    <w:abstractNumId w:val="18"/>
  </w:num>
  <w:num w:numId="31">
    <w:abstractNumId w:val="15"/>
  </w:num>
  <w:num w:numId="32">
    <w:abstractNumId w:val="44"/>
  </w:num>
  <w:num w:numId="33">
    <w:abstractNumId w:val="0"/>
  </w:num>
  <w:num w:numId="34">
    <w:abstractNumId w:val="21"/>
  </w:num>
  <w:num w:numId="35">
    <w:abstractNumId w:val="4"/>
  </w:num>
  <w:num w:numId="36">
    <w:abstractNumId w:val="40"/>
  </w:num>
  <w:num w:numId="37">
    <w:abstractNumId w:val="36"/>
  </w:num>
  <w:num w:numId="38">
    <w:abstractNumId w:val="3"/>
  </w:num>
  <w:num w:numId="39">
    <w:abstractNumId w:val="10"/>
  </w:num>
  <w:num w:numId="40">
    <w:abstractNumId w:val="2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
  </w:num>
  <w:num w:numId="42">
    <w:abstractNumId w:val="32"/>
  </w:num>
  <w:num w:numId="4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6"/>
  </w:num>
  <w:num w:numId="45">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5"/>
  </w:num>
  <w:num w:numId="47">
    <w:abstractNumId w:val="41"/>
  </w:num>
  <w:num w:numId="48">
    <w:abstractNumId w:val="28"/>
  </w:num>
  <w:num w:numId="49">
    <w:abstractNumId w:val="23"/>
  </w:num>
  <w:num w:numId="50">
    <w:abstractNumId w:val="2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PersonalInformation/>
  <w:removeDateAndTime/>
  <w:defaultTabStop w:val="708"/>
  <w:drawingGridHorizontalSpacing w:val="120"/>
  <w:displayHorizontalDrawingGridEvery w:val="2"/>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756"/>
    <w:rsid w:val="000018CF"/>
    <w:rsid w:val="00001D32"/>
    <w:rsid w:val="00005A12"/>
    <w:rsid w:val="0000725E"/>
    <w:rsid w:val="00033355"/>
    <w:rsid w:val="00034E0E"/>
    <w:rsid w:val="0003518D"/>
    <w:rsid w:val="0003690B"/>
    <w:rsid w:val="0003702B"/>
    <w:rsid w:val="00040D97"/>
    <w:rsid w:val="00050257"/>
    <w:rsid w:val="00055ACF"/>
    <w:rsid w:val="00056240"/>
    <w:rsid w:val="00056558"/>
    <w:rsid w:val="00060689"/>
    <w:rsid w:val="00060A92"/>
    <w:rsid w:val="00064B20"/>
    <w:rsid w:val="00085709"/>
    <w:rsid w:val="000B3232"/>
    <w:rsid w:val="000C3391"/>
    <w:rsid w:val="000C3E9F"/>
    <w:rsid w:val="000C43CB"/>
    <w:rsid w:val="000C5C97"/>
    <w:rsid w:val="000D3193"/>
    <w:rsid w:val="000D49B2"/>
    <w:rsid w:val="000D4B18"/>
    <w:rsid w:val="000E2D5C"/>
    <w:rsid w:val="000E3F93"/>
    <w:rsid w:val="000F1CD3"/>
    <w:rsid w:val="000F36B9"/>
    <w:rsid w:val="00102AEA"/>
    <w:rsid w:val="001112EB"/>
    <w:rsid w:val="0011133E"/>
    <w:rsid w:val="00114E64"/>
    <w:rsid w:val="00114EA4"/>
    <w:rsid w:val="00121741"/>
    <w:rsid w:val="00123034"/>
    <w:rsid w:val="00126AB2"/>
    <w:rsid w:val="00127756"/>
    <w:rsid w:val="0014053C"/>
    <w:rsid w:val="001415F4"/>
    <w:rsid w:val="0014293D"/>
    <w:rsid w:val="00154DFB"/>
    <w:rsid w:val="00157A59"/>
    <w:rsid w:val="00160A4E"/>
    <w:rsid w:val="001613AF"/>
    <w:rsid w:val="00161FCD"/>
    <w:rsid w:val="00170701"/>
    <w:rsid w:val="00171F6A"/>
    <w:rsid w:val="00172230"/>
    <w:rsid w:val="00173A61"/>
    <w:rsid w:val="0017657E"/>
    <w:rsid w:val="001779E1"/>
    <w:rsid w:val="001830F6"/>
    <w:rsid w:val="001A3D5E"/>
    <w:rsid w:val="001B3C51"/>
    <w:rsid w:val="001B6CF5"/>
    <w:rsid w:val="001B7133"/>
    <w:rsid w:val="001B74D9"/>
    <w:rsid w:val="001C4EEB"/>
    <w:rsid w:val="001E2AE9"/>
    <w:rsid w:val="001E58C6"/>
    <w:rsid w:val="001F00D2"/>
    <w:rsid w:val="001F308A"/>
    <w:rsid w:val="001F488C"/>
    <w:rsid w:val="002031C3"/>
    <w:rsid w:val="00203E11"/>
    <w:rsid w:val="00207FD6"/>
    <w:rsid w:val="00211D60"/>
    <w:rsid w:val="00220A02"/>
    <w:rsid w:val="00225F2F"/>
    <w:rsid w:val="002410F3"/>
    <w:rsid w:val="00242776"/>
    <w:rsid w:val="00244A41"/>
    <w:rsid w:val="002512A8"/>
    <w:rsid w:val="00256845"/>
    <w:rsid w:val="00261147"/>
    <w:rsid w:val="002647D4"/>
    <w:rsid w:val="002659AC"/>
    <w:rsid w:val="002777D1"/>
    <w:rsid w:val="002778F9"/>
    <w:rsid w:val="0028108A"/>
    <w:rsid w:val="002852E0"/>
    <w:rsid w:val="00293453"/>
    <w:rsid w:val="002A10DE"/>
    <w:rsid w:val="002A331E"/>
    <w:rsid w:val="002A627C"/>
    <w:rsid w:val="002D30AF"/>
    <w:rsid w:val="002D6501"/>
    <w:rsid w:val="002E0FA0"/>
    <w:rsid w:val="002E600B"/>
    <w:rsid w:val="002E708F"/>
    <w:rsid w:val="002F0E63"/>
    <w:rsid w:val="00301B53"/>
    <w:rsid w:val="0030338F"/>
    <w:rsid w:val="0030513A"/>
    <w:rsid w:val="0031068D"/>
    <w:rsid w:val="00311B86"/>
    <w:rsid w:val="00355990"/>
    <w:rsid w:val="00366927"/>
    <w:rsid w:val="0037226C"/>
    <w:rsid w:val="00373B9E"/>
    <w:rsid w:val="003855E7"/>
    <w:rsid w:val="00386735"/>
    <w:rsid w:val="00396319"/>
    <w:rsid w:val="003A1319"/>
    <w:rsid w:val="003B1C02"/>
    <w:rsid w:val="003C2321"/>
    <w:rsid w:val="003D77E1"/>
    <w:rsid w:val="003E1A2B"/>
    <w:rsid w:val="003E1FA2"/>
    <w:rsid w:val="003E21C5"/>
    <w:rsid w:val="003E2B74"/>
    <w:rsid w:val="003E5814"/>
    <w:rsid w:val="00402AE5"/>
    <w:rsid w:val="004074D1"/>
    <w:rsid w:val="00411A8E"/>
    <w:rsid w:val="00414A54"/>
    <w:rsid w:val="004166B8"/>
    <w:rsid w:val="00416BEE"/>
    <w:rsid w:val="00421D71"/>
    <w:rsid w:val="00422376"/>
    <w:rsid w:val="004226A0"/>
    <w:rsid w:val="00426F60"/>
    <w:rsid w:val="00442E41"/>
    <w:rsid w:val="0044560F"/>
    <w:rsid w:val="00447583"/>
    <w:rsid w:val="00455CE7"/>
    <w:rsid w:val="00455F70"/>
    <w:rsid w:val="004621F7"/>
    <w:rsid w:val="00462A3D"/>
    <w:rsid w:val="00466DC1"/>
    <w:rsid w:val="00466EDF"/>
    <w:rsid w:val="00471B20"/>
    <w:rsid w:val="00472600"/>
    <w:rsid w:val="00476B5A"/>
    <w:rsid w:val="004803D9"/>
    <w:rsid w:val="0048613D"/>
    <w:rsid w:val="00490769"/>
    <w:rsid w:val="004B3242"/>
    <w:rsid w:val="004C3AD4"/>
    <w:rsid w:val="004D1BD3"/>
    <w:rsid w:val="004D71F9"/>
    <w:rsid w:val="0050142E"/>
    <w:rsid w:val="0050561F"/>
    <w:rsid w:val="00507A20"/>
    <w:rsid w:val="00523CB3"/>
    <w:rsid w:val="00527678"/>
    <w:rsid w:val="00532631"/>
    <w:rsid w:val="005338E5"/>
    <w:rsid w:val="00540544"/>
    <w:rsid w:val="00543C9F"/>
    <w:rsid w:val="005476EF"/>
    <w:rsid w:val="00552724"/>
    <w:rsid w:val="00553DD6"/>
    <w:rsid w:val="00554351"/>
    <w:rsid w:val="0055440B"/>
    <w:rsid w:val="00564257"/>
    <w:rsid w:val="0056771C"/>
    <w:rsid w:val="0057489E"/>
    <w:rsid w:val="005828A8"/>
    <w:rsid w:val="005A0D99"/>
    <w:rsid w:val="005A2E5F"/>
    <w:rsid w:val="005A315A"/>
    <w:rsid w:val="005B06BA"/>
    <w:rsid w:val="005C2EF5"/>
    <w:rsid w:val="005C64F2"/>
    <w:rsid w:val="005D1119"/>
    <w:rsid w:val="005D464B"/>
    <w:rsid w:val="005D72CC"/>
    <w:rsid w:val="005E1D15"/>
    <w:rsid w:val="005E2210"/>
    <w:rsid w:val="005F0ACB"/>
    <w:rsid w:val="005F19DB"/>
    <w:rsid w:val="005F74CA"/>
    <w:rsid w:val="006067A7"/>
    <w:rsid w:val="006139D0"/>
    <w:rsid w:val="0063168D"/>
    <w:rsid w:val="00643A34"/>
    <w:rsid w:val="006465D8"/>
    <w:rsid w:val="00647033"/>
    <w:rsid w:val="0064761E"/>
    <w:rsid w:val="00660A43"/>
    <w:rsid w:val="00661AFA"/>
    <w:rsid w:val="006636E1"/>
    <w:rsid w:val="00675948"/>
    <w:rsid w:val="00676865"/>
    <w:rsid w:val="0068151E"/>
    <w:rsid w:val="00686C40"/>
    <w:rsid w:val="00690F25"/>
    <w:rsid w:val="0069500C"/>
    <w:rsid w:val="006A21B6"/>
    <w:rsid w:val="006C14E2"/>
    <w:rsid w:val="006C2771"/>
    <w:rsid w:val="006C3737"/>
    <w:rsid w:val="006C4DEF"/>
    <w:rsid w:val="006E0CD8"/>
    <w:rsid w:val="006E3768"/>
    <w:rsid w:val="006E7796"/>
    <w:rsid w:val="00713BEC"/>
    <w:rsid w:val="007159BF"/>
    <w:rsid w:val="00720582"/>
    <w:rsid w:val="00727132"/>
    <w:rsid w:val="00736651"/>
    <w:rsid w:val="00737972"/>
    <w:rsid w:val="00745196"/>
    <w:rsid w:val="0075706D"/>
    <w:rsid w:val="00760D74"/>
    <w:rsid w:val="00770070"/>
    <w:rsid w:val="00770339"/>
    <w:rsid w:val="00777E1A"/>
    <w:rsid w:val="00783390"/>
    <w:rsid w:val="00796650"/>
    <w:rsid w:val="007A5EFA"/>
    <w:rsid w:val="007B55BA"/>
    <w:rsid w:val="007C198C"/>
    <w:rsid w:val="007D1149"/>
    <w:rsid w:val="007D1485"/>
    <w:rsid w:val="007D2686"/>
    <w:rsid w:val="007D3386"/>
    <w:rsid w:val="007E64AE"/>
    <w:rsid w:val="007F0D6A"/>
    <w:rsid w:val="007F45FF"/>
    <w:rsid w:val="008026CC"/>
    <w:rsid w:val="00815E2F"/>
    <w:rsid w:val="008210BA"/>
    <w:rsid w:val="008307DB"/>
    <w:rsid w:val="00830868"/>
    <w:rsid w:val="00837C7A"/>
    <w:rsid w:val="00840631"/>
    <w:rsid w:val="00843677"/>
    <w:rsid w:val="00845D98"/>
    <w:rsid w:val="00855BBA"/>
    <w:rsid w:val="00890C5C"/>
    <w:rsid w:val="008951A4"/>
    <w:rsid w:val="008974D2"/>
    <w:rsid w:val="008D6706"/>
    <w:rsid w:val="008D686C"/>
    <w:rsid w:val="008F47C1"/>
    <w:rsid w:val="00904B5D"/>
    <w:rsid w:val="0090504B"/>
    <w:rsid w:val="0090781B"/>
    <w:rsid w:val="00913C96"/>
    <w:rsid w:val="0091584D"/>
    <w:rsid w:val="00920D70"/>
    <w:rsid w:val="00924AB3"/>
    <w:rsid w:val="00924DD9"/>
    <w:rsid w:val="00927E54"/>
    <w:rsid w:val="0093568A"/>
    <w:rsid w:val="00955BC8"/>
    <w:rsid w:val="00962324"/>
    <w:rsid w:val="00963228"/>
    <w:rsid w:val="00965BBC"/>
    <w:rsid w:val="009930FC"/>
    <w:rsid w:val="00996EFC"/>
    <w:rsid w:val="009A2EA0"/>
    <w:rsid w:val="009A4B97"/>
    <w:rsid w:val="009A5955"/>
    <w:rsid w:val="009A5A7B"/>
    <w:rsid w:val="009B31F3"/>
    <w:rsid w:val="009B4B4D"/>
    <w:rsid w:val="009C0F84"/>
    <w:rsid w:val="009D059F"/>
    <w:rsid w:val="009D78E3"/>
    <w:rsid w:val="009E30EB"/>
    <w:rsid w:val="009E3D7A"/>
    <w:rsid w:val="009F61F2"/>
    <w:rsid w:val="009F6531"/>
    <w:rsid w:val="00A01E19"/>
    <w:rsid w:val="00A0422E"/>
    <w:rsid w:val="00A071D2"/>
    <w:rsid w:val="00A07F61"/>
    <w:rsid w:val="00A1066C"/>
    <w:rsid w:val="00A14D0E"/>
    <w:rsid w:val="00A17D6F"/>
    <w:rsid w:val="00A206A1"/>
    <w:rsid w:val="00A41F76"/>
    <w:rsid w:val="00A43DDB"/>
    <w:rsid w:val="00A4768D"/>
    <w:rsid w:val="00A609F1"/>
    <w:rsid w:val="00A6304D"/>
    <w:rsid w:val="00A64523"/>
    <w:rsid w:val="00A7316F"/>
    <w:rsid w:val="00A8039E"/>
    <w:rsid w:val="00A902EB"/>
    <w:rsid w:val="00AA2D23"/>
    <w:rsid w:val="00AA37AB"/>
    <w:rsid w:val="00AA6987"/>
    <w:rsid w:val="00AA6A17"/>
    <w:rsid w:val="00AB0A9D"/>
    <w:rsid w:val="00AB75E0"/>
    <w:rsid w:val="00AC338C"/>
    <w:rsid w:val="00AD0263"/>
    <w:rsid w:val="00AD246C"/>
    <w:rsid w:val="00AD4382"/>
    <w:rsid w:val="00AE189B"/>
    <w:rsid w:val="00AE286E"/>
    <w:rsid w:val="00AE709F"/>
    <w:rsid w:val="00AF1BFC"/>
    <w:rsid w:val="00AF3B4B"/>
    <w:rsid w:val="00AF6E56"/>
    <w:rsid w:val="00AF704C"/>
    <w:rsid w:val="00B054AA"/>
    <w:rsid w:val="00B055AA"/>
    <w:rsid w:val="00B06BA3"/>
    <w:rsid w:val="00B07DB6"/>
    <w:rsid w:val="00B227A4"/>
    <w:rsid w:val="00B23DC4"/>
    <w:rsid w:val="00B27E66"/>
    <w:rsid w:val="00B4300B"/>
    <w:rsid w:val="00B43F17"/>
    <w:rsid w:val="00B444BD"/>
    <w:rsid w:val="00B456F8"/>
    <w:rsid w:val="00B51B1D"/>
    <w:rsid w:val="00B54D61"/>
    <w:rsid w:val="00B7055A"/>
    <w:rsid w:val="00B74E3E"/>
    <w:rsid w:val="00B80E66"/>
    <w:rsid w:val="00B828BD"/>
    <w:rsid w:val="00BA3741"/>
    <w:rsid w:val="00BA6E0D"/>
    <w:rsid w:val="00BA70E0"/>
    <w:rsid w:val="00BB4459"/>
    <w:rsid w:val="00BD0EEF"/>
    <w:rsid w:val="00BD2CA2"/>
    <w:rsid w:val="00BD3A34"/>
    <w:rsid w:val="00BD7B4F"/>
    <w:rsid w:val="00BD7DA8"/>
    <w:rsid w:val="00BF0502"/>
    <w:rsid w:val="00C02E2D"/>
    <w:rsid w:val="00C03428"/>
    <w:rsid w:val="00C04ACF"/>
    <w:rsid w:val="00C108B9"/>
    <w:rsid w:val="00C10F5A"/>
    <w:rsid w:val="00C11297"/>
    <w:rsid w:val="00C24F1B"/>
    <w:rsid w:val="00C3344F"/>
    <w:rsid w:val="00C4725D"/>
    <w:rsid w:val="00C53DDB"/>
    <w:rsid w:val="00C6041F"/>
    <w:rsid w:val="00C62E2E"/>
    <w:rsid w:val="00C6462F"/>
    <w:rsid w:val="00C74DBF"/>
    <w:rsid w:val="00C904DC"/>
    <w:rsid w:val="00C941E2"/>
    <w:rsid w:val="00C95727"/>
    <w:rsid w:val="00CB21E8"/>
    <w:rsid w:val="00CB6EA6"/>
    <w:rsid w:val="00CC0D60"/>
    <w:rsid w:val="00CC2C40"/>
    <w:rsid w:val="00CD442B"/>
    <w:rsid w:val="00CD7464"/>
    <w:rsid w:val="00CE22AA"/>
    <w:rsid w:val="00CF0601"/>
    <w:rsid w:val="00CF2771"/>
    <w:rsid w:val="00CF6DAB"/>
    <w:rsid w:val="00D00A10"/>
    <w:rsid w:val="00D108E4"/>
    <w:rsid w:val="00D135F8"/>
    <w:rsid w:val="00D2420E"/>
    <w:rsid w:val="00D34621"/>
    <w:rsid w:val="00D3565F"/>
    <w:rsid w:val="00D405F2"/>
    <w:rsid w:val="00D419C0"/>
    <w:rsid w:val="00D5128B"/>
    <w:rsid w:val="00D54265"/>
    <w:rsid w:val="00D56CD1"/>
    <w:rsid w:val="00D74A19"/>
    <w:rsid w:val="00D763EE"/>
    <w:rsid w:val="00D80DAE"/>
    <w:rsid w:val="00D86F07"/>
    <w:rsid w:val="00D9451D"/>
    <w:rsid w:val="00D951C4"/>
    <w:rsid w:val="00D96097"/>
    <w:rsid w:val="00DB0D76"/>
    <w:rsid w:val="00DC3983"/>
    <w:rsid w:val="00DC3F53"/>
    <w:rsid w:val="00DC461D"/>
    <w:rsid w:val="00DC748F"/>
    <w:rsid w:val="00DD1723"/>
    <w:rsid w:val="00DE524B"/>
    <w:rsid w:val="00E00930"/>
    <w:rsid w:val="00E05F9D"/>
    <w:rsid w:val="00E07827"/>
    <w:rsid w:val="00E13208"/>
    <w:rsid w:val="00E17C3C"/>
    <w:rsid w:val="00E17C82"/>
    <w:rsid w:val="00E23D49"/>
    <w:rsid w:val="00E30D0D"/>
    <w:rsid w:val="00E30EDF"/>
    <w:rsid w:val="00E3713E"/>
    <w:rsid w:val="00E5347A"/>
    <w:rsid w:val="00E54B28"/>
    <w:rsid w:val="00E553C9"/>
    <w:rsid w:val="00E60204"/>
    <w:rsid w:val="00E603BD"/>
    <w:rsid w:val="00E62C24"/>
    <w:rsid w:val="00E708E3"/>
    <w:rsid w:val="00E71906"/>
    <w:rsid w:val="00E720FD"/>
    <w:rsid w:val="00E730EB"/>
    <w:rsid w:val="00E73103"/>
    <w:rsid w:val="00E7491C"/>
    <w:rsid w:val="00E7738A"/>
    <w:rsid w:val="00E82DCB"/>
    <w:rsid w:val="00E83DB7"/>
    <w:rsid w:val="00E87A88"/>
    <w:rsid w:val="00E9201B"/>
    <w:rsid w:val="00E9645E"/>
    <w:rsid w:val="00E96DAF"/>
    <w:rsid w:val="00EA13A6"/>
    <w:rsid w:val="00EA7514"/>
    <w:rsid w:val="00EB1CCA"/>
    <w:rsid w:val="00EB3466"/>
    <w:rsid w:val="00EB41B9"/>
    <w:rsid w:val="00EE0EB2"/>
    <w:rsid w:val="00EE320E"/>
    <w:rsid w:val="00EE6F84"/>
    <w:rsid w:val="00EF0B97"/>
    <w:rsid w:val="00EF12C0"/>
    <w:rsid w:val="00F01AEF"/>
    <w:rsid w:val="00F067ED"/>
    <w:rsid w:val="00F137E2"/>
    <w:rsid w:val="00F219B1"/>
    <w:rsid w:val="00F21C56"/>
    <w:rsid w:val="00F317E9"/>
    <w:rsid w:val="00F35B6B"/>
    <w:rsid w:val="00F363C2"/>
    <w:rsid w:val="00F37059"/>
    <w:rsid w:val="00F66AFC"/>
    <w:rsid w:val="00F67CA0"/>
    <w:rsid w:val="00F729C5"/>
    <w:rsid w:val="00F764F2"/>
    <w:rsid w:val="00F80420"/>
    <w:rsid w:val="00F80D0B"/>
    <w:rsid w:val="00F91870"/>
    <w:rsid w:val="00FA19D6"/>
    <w:rsid w:val="00FA2EE8"/>
    <w:rsid w:val="00FA498E"/>
    <w:rsid w:val="00FB1CAC"/>
    <w:rsid w:val="00FB72E0"/>
    <w:rsid w:val="00FC06A0"/>
    <w:rsid w:val="00FD2787"/>
    <w:rsid w:val="00FD5452"/>
    <w:rsid w:val="00FE11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8673"/>
    <o:shapelayout v:ext="edit">
      <o:idmap v:ext="edit" data="1"/>
    </o:shapelayout>
  </w:shapeDefaults>
  <w:decimalSymbol w:val=","/>
  <w:listSeparator w:val=";"/>
  <w14:docId w14:val="44421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127756"/>
    <w:pPr>
      <w:jc w:val="left"/>
    </w:pPr>
    <w:rPr>
      <w:rFonts w:ascii="Times New Roman" w:eastAsia="Times New Roman" w:hAnsi="Times New Roman" w:cs="Times New Roman"/>
      <w:sz w:val="24"/>
      <w:szCs w:val="24"/>
      <w:lang w:eastAsia="ru-RU"/>
    </w:rPr>
  </w:style>
  <w:style w:type="paragraph" w:styleId="1">
    <w:name w:val="heading 1"/>
    <w:basedOn w:val="a1"/>
    <w:next w:val="a1"/>
    <w:link w:val="10"/>
    <w:uiPriority w:val="9"/>
    <w:qFormat/>
    <w:rsid w:val="0012775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0">
    <w:name w:val="heading 2"/>
    <w:basedOn w:val="a1"/>
    <w:next w:val="a1"/>
    <w:link w:val="21"/>
    <w:uiPriority w:val="9"/>
    <w:qFormat/>
    <w:rsid w:val="00BA3741"/>
    <w:pPr>
      <w:keepNext/>
      <w:spacing w:before="240" w:after="60"/>
      <w:jc w:val="both"/>
      <w:outlineLvl w:val="1"/>
    </w:pPr>
    <w:rPr>
      <w:rFonts w:ascii="Arial" w:hAnsi="Arial"/>
      <w:b/>
      <w:bCs/>
      <w:i/>
      <w:iCs/>
      <w:sz w:val="28"/>
      <w:szCs w:val="28"/>
    </w:rPr>
  </w:style>
  <w:style w:type="paragraph" w:styleId="30">
    <w:name w:val="heading 3"/>
    <w:aliases w:val="Level 1 - 1,Заголовок подпукта (1.1.1),H3"/>
    <w:basedOn w:val="a1"/>
    <w:next w:val="a1"/>
    <w:link w:val="31"/>
    <w:uiPriority w:val="9"/>
    <w:unhideWhenUsed/>
    <w:qFormat/>
    <w:rsid w:val="00127756"/>
    <w:pPr>
      <w:keepNext/>
      <w:keepLines/>
      <w:spacing w:before="200"/>
      <w:outlineLvl w:val="2"/>
    </w:pPr>
    <w:rPr>
      <w:rFonts w:asciiTheme="majorHAnsi" w:eastAsiaTheme="majorEastAsia" w:hAnsiTheme="majorHAnsi" w:cstheme="majorBidi"/>
      <w:b/>
      <w:bCs/>
      <w:color w:val="4F81BD" w:themeColor="accent1"/>
    </w:rPr>
  </w:style>
  <w:style w:type="paragraph" w:styleId="40">
    <w:name w:val="heading 4"/>
    <w:basedOn w:val="a1"/>
    <w:next w:val="a1"/>
    <w:link w:val="41"/>
    <w:uiPriority w:val="9"/>
    <w:semiHidden/>
    <w:unhideWhenUsed/>
    <w:qFormat/>
    <w:rsid w:val="00421D71"/>
    <w:pPr>
      <w:keepNext/>
      <w:keepLines/>
      <w:spacing w:before="80" w:line="288" w:lineRule="auto"/>
      <w:outlineLvl w:val="3"/>
    </w:pPr>
    <w:rPr>
      <w:rFonts w:asciiTheme="majorHAnsi" w:eastAsiaTheme="majorEastAsia" w:hAnsiTheme="majorHAnsi" w:cstheme="majorBidi"/>
      <w:color w:val="F79646" w:themeColor="accent6"/>
      <w:sz w:val="22"/>
      <w:szCs w:val="22"/>
      <w:lang w:eastAsia="en-US"/>
    </w:rPr>
  </w:style>
  <w:style w:type="paragraph" w:styleId="5">
    <w:name w:val="heading 5"/>
    <w:basedOn w:val="a1"/>
    <w:next w:val="a1"/>
    <w:link w:val="50"/>
    <w:uiPriority w:val="9"/>
    <w:semiHidden/>
    <w:unhideWhenUsed/>
    <w:qFormat/>
    <w:rsid w:val="00421D71"/>
    <w:pPr>
      <w:keepNext/>
      <w:keepLines/>
      <w:spacing w:before="40" w:line="288" w:lineRule="auto"/>
      <w:outlineLvl w:val="4"/>
    </w:pPr>
    <w:rPr>
      <w:rFonts w:asciiTheme="majorHAnsi" w:eastAsiaTheme="majorEastAsia" w:hAnsiTheme="majorHAnsi" w:cstheme="majorBidi"/>
      <w:i/>
      <w:iCs/>
      <w:color w:val="F79646" w:themeColor="accent6"/>
      <w:sz w:val="22"/>
      <w:szCs w:val="22"/>
      <w:lang w:eastAsia="en-US"/>
    </w:rPr>
  </w:style>
  <w:style w:type="paragraph" w:styleId="6">
    <w:name w:val="heading 6"/>
    <w:basedOn w:val="a1"/>
    <w:next w:val="a1"/>
    <w:link w:val="60"/>
    <w:uiPriority w:val="9"/>
    <w:semiHidden/>
    <w:unhideWhenUsed/>
    <w:qFormat/>
    <w:rsid w:val="00421D71"/>
    <w:pPr>
      <w:keepNext/>
      <w:keepLines/>
      <w:spacing w:before="40" w:line="288" w:lineRule="auto"/>
      <w:outlineLvl w:val="5"/>
    </w:pPr>
    <w:rPr>
      <w:rFonts w:asciiTheme="majorHAnsi" w:eastAsiaTheme="majorEastAsia" w:hAnsiTheme="majorHAnsi" w:cstheme="majorBidi"/>
      <w:color w:val="F79646" w:themeColor="accent6"/>
      <w:sz w:val="21"/>
      <w:szCs w:val="21"/>
      <w:lang w:eastAsia="en-US"/>
    </w:rPr>
  </w:style>
  <w:style w:type="paragraph" w:styleId="7">
    <w:name w:val="heading 7"/>
    <w:basedOn w:val="a1"/>
    <w:next w:val="a1"/>
    <w:link w:val="70"/>
    <w:uiPriority w:val="9"/>
    <w:semiHidden/>
    <w:unhideWhenUsed/>
    <w:qFormat/>
    <w:rsid w:val="00421D71"/>
    <w:pPr>
      <w:keepNext/>
      <w:keepLines/>
      <w:spacing w:before="40" w:line="288" w:lineRule="auto"/>
      <w:outlineLvl w:val="6"/>
    </w:pPr>
    <w:rPr>
      <w:rFonts w:asciiTheme="majorHAnsi" w:eastAsiaTheme="majorEastAsia" w:hAnsiTheme="majorHAnsi" w:cstheme="majorBidi"/>
      <w:b/>
      <w:bCs/>
      <w:color w:val="F79646" w:themeColor="accent6"/>
      <w:sz w:val="21"/>
      <w:szCs w:val="21"/>
      <w:lang w:eastAsia="en-US"/>
    </w:rPr>
  </w:style>
  <w:style w:type="paragraph" w:styleId="8">
    <w:name w:val="heading 8"/>
    <w:basedOn w:val="a1"/>
    <w:next w:val="a1"/>
    <w:link w:val="80"/>
    <w:uiPriority w:val="9"/>
    <w:semiHidden/>
    <w:unhideWhenUsed/>
    <w:qFormat/>
    <w:rsid w:val="00421D71"/>
    <w:pPr>
      <w:keepNext/>
      <w:keepLines/>
      <w:spacing w:before="40" w:line="288" w:lineRule="auto"/>
      <w:outlineLvl w:val="7"/>
    </w:pPr>
    <w:rPr>
      <w:rFonts w:asciiTheme="majorHAnsi" w:eastAsiaTheme="majorEastAsia" w:hAnsiTheme="majorHAnsi" w:cstheme="majorBidi"/>
      <w:b/>
      <w:bCs/>
      <w:i/>
      <w:iCs/>
      <w:color w:val="F79646" w:themeColor="accent6"/>
      <w:sz w:val="20"/>
      <w:szCs w:val="20"/>
      <w:lang w:eastAsia="en-US"/>
    </w:rPr>
  </w:style>
  <w:style w:type="paragraph" w:styleId="9">
    <w:name w:val="heading 9"/>
    <w:basedOn w:val="a1"/>
    <w:next w:val="a1"/>
    <w:link w:val="90"/>
    <w:uiPriority w:val="9"/>
    <w:semiHidden/>
    <w:unhideWhenUsed/>
    <w:qFormat/>
    <w:rsid w:val="00421D71"/>
    <w:pPr>
      <w:keepNext/>
      <w:keepLines/>
      <w:spacing w:before="40" w:line="288" w:lineRule="auto"/>
      <w:outlineLvl w:val="8"/>
    </w:pPr>
    <w:rPr>
      <w:rFonts w:asciiTheme="majorHAnsi" w:eastAsiaTheme="majorEastAsia" w:hAnsiTheme="majorHAnsi" w:cstheme="majorBidi"/>
      <w:i/>
      <w:iCs/>
      <w:color w:val="F79646" w:themeColor="accent6"/>
      <w:sz w:val="20"/>
      <w:szCs w:val="20"/>
      <w:lang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127756"/>
    <w:rPr>
      <w:rFonts w:asciiTheme="majorHAnsi" w:eastAsiaTheme="majorEastAsia" w:hAnsiTheme="majorHAnsi" w:cstheme="majorBidi"/>
      <w:b/>
      <w:bCs/>
      <w:color w:val="365F91" w:themeColor="accent1" w:themeShade="BF"/>
      <w:sz w:val="28"/>
      <w:szCs w:val="28"/>
      <w:lang w:eastAsia="ru-RU"/>
    </w:rPr>
  </w:style>
  <w:style w:type="character" w:customStyle="1" w:styleId="21">
    <w:name w:val="Заголовок 2 Знак"/>
    <w:basedOn w:val="a2"/>
    <w:link w:val="20"/>
    <w:uiPriority w:val="9"/>
    <w:rsid w:val="00BA3741"/>
    <w:rPr>
      <w:rFonts w:ascii="Arial" w:eastAsia="Times New Roman" w:hAnsi="Arial" w:cs="Times New Roman"/>
      <w:b/>
      <w:bCs/>
      <w:i/>
      <w:iCs/>
      <w:sz w:val="28"/>
      <w:szCs w:val="28"/>
      <w:lang w:eastAsia="ru-RU"/>
    </w:rPr>
  </w:style>
  <w:style w:type="character" w:customStyle="1" w:styleId="31">
    <w:name w:val="Заголовок 3 Знак"/>
    <w:aliases w:val="Level 1 - 1 Знак,Заголовок подпукта (1.1.1) Знак,H3 Знак"/>
    <w:basedOn w:val="a2"/>
    <w:link w:val="30"/>
    <w:uiPriority w:val="9"/>
    <w:rsid w:val="00127756"/>
    <w:rPr>
      <w:rFonts w:asciiTheme="majorHAnsi" w:eastAsiaTheme="majorEastAsia" w:hAnsiTheme="majorHAnsi" w:cstheme="majorBidi"/>
      <w:b/>
      <w:bCs/>
      <w:color w:val="4F81BD" w:themeColor="accent1"/>
      <w:sz w:val="24"/>
      <w:szCs w:val="24"/>
      <w:lang w:eastAsia="ru-RU"/>
    </w:rPr>
  </w:style>
  <w:style w:type="paragraph" w:styleId="a5">
    <w:name w:val="No Spacing"/>
    <w:link w:val="a6"/>
    <w:uiPriority w:val="1"/>
    <w:qFormat/>
    <w:rsid w:val="00127756"/>
    <w:pPr>
      <w:jc w:val="left"/>
    </w:pPr>
    <w:rPr>
      <w:rFonts w:eastAsiaTheme="minorEastAsia"/>
      <w:lang w:eastAsia="ru-RU"/>
    </w:rPr>
  </w:style>
  <w:style w:type="character" w:customStyle="1" w:styleId="a6">
    <w:name w:val="Без интервала Знак"/>
    <w:basedOn w:val="a2"/>
    <w:link w:val="a5"/>
    <w:uiPriority w:val="1"/>
    <w:rsid w:val="00127756"/>
    <w:rPr>
      <w:rFonts w:eastAsiaTheme="minorEastAsia"/>
      <w:lang w:eastAsia="ru-RU"/>
    </w:rPr>
  </w:style>
  <w:style w:type="paragraph" w:styleId="a7">
    <w:name w:val="Balloon Text"/>
    <w:basedOn w:val="a1"/>
    <w:link w:val="a8"/>
    <w:uiPriority w:val="99"/>
    <w:semiHidden/>
    <w:unhideWhenUsed/>
    <w:rsid w:val="00127756"/>
    <w:rPr>
      <w:rFonts w:ascii="Tahoma" w:hAnsi="Tahoma" w:cs="Tahoma"/>
      <w:sz w:val="16"/>
      <w:szCs w:val="16"/>
    </w:rPr>
  </w:style>
  <w:style w:type="character" w:customStyle="1" w:styleId="a8">
    <w:name w:val="Текст выноски Знак"/>
    <w:basedOn w:val="a2"/>
    <w:link w:val="a7"/>
    <w:uiPriority w:val="99"/>
    <w:semiHidden/>
    <w:rsid w:val="00127756"/>
    <w:rPr>
      <w:rFonts w:ascii="Tahoma" w:eastAsia="Times New Roman" w:hAnsi="Tahoma" w:cs="Tahoma"/>
      <w:sz w:val="16"/>
      <w:szCs w:val="16"/>
      <w:lang w:eastAsia="ru-RU"/>
    </w:rPr>
  </w:style>
  <w:style w:type="paragraph" w:styleId="a9">
    <w:name w:val="TOC Heading"/>
    <w:basedOn w:val="1"/>
    <w:next w:val="a1"/>
    <w:uiPriority w:val="39"/>
    <w:unhideWhenUsed/>
    <w:qFormat/>
    <w:rsid w:val="00127756"/>
    <w:pPr>
      <w:spacing w:before="240" w:line="259" w:lineRule="auto"/>
      <w:outlineLvl w:val="9"/>
    </w:pPr>
    <w:rPr>
      <w:b w:val="0"/>
      <w:bCs w:val="0"/>
      <w:sz w:val="32"/>
      <w:szCs w:val="32"/>
    </w:rPr>
  </w:style>
  <w:style w:type="paragraph" w:styleId="aa">
    <w:name w:val="List Paragraph"/>
    <w:aliases w:val="Bullet List,FooterText,numbered,ПАРАГРАФ,Абзац списка2,Нумерованый список,List Paragraph1,List Paragraph"/>
    <w:basedOn w:val="a1"/>
    <w:link w:val="ab"/>
    <w:uiPriority w:val="34"/>
    <w:qFormat/>
    <w:rsid w:val="00127756"/>
    <w:pPr>
      <w:spacing w:after="160" w:line="259" w:lineRule="auto"/>
      <w:ind w:left="720"/>
      <w:contextualSpacing/>
    </w:pPr>
    <w:rPr>
      <w:rFonts w:ascii="Calibri" w:eastAsia="Calibri" w:hAnsi="Calibri"/>
      <w:sz w:val="22"/>
      <w:szCs w:val="22"/>
      <w:lang w:eastAsia="en-US"/>
    </w:rPr>
  </w:style>
  <w:style w:type="character" w:customStyle="1" w:styleId="ab">
    <w:name w:val="Абзац списка Знак"/>
    <w:aliases w:val="Bullet List Знак,FooterText Знак,numbered Знак,ПАРАГРАФ Знак,Абзац списка2 Знак,Нумерованый список Знак,List Paragraph1 Знак,List Paragraph Знак"/>
    <w:basedOn w:val="a2"/>
    <w:link w:val="aa"/>
    <w:uiPriority w:val="34"/>
    <w:rsid w:val="00127756"/>
    <w:rPr>
      <w:rFonts w:ascii="Calibri" w:eastAsia="Calibri" w:hAnsi="Calibri" w:cs="Times New Roman"/>
    </w:rPr>
  </w:style>
  <w:style w:type="paragraph" w:customStyle="1" w:styleId="ac">
    <w:name w:val="?Текст таблицы"/>
    <w:basedOn w:val="a1"/>
    <w:link w:val="ad"/>
    <w:qFormat/>
    <w:rsid w:val="00127756"/>
    <w:pPr>
      <w:spacing w:before="20" w:after="20"/>
    </w:pPr>
    <w:rPr>
      <w:rFonts w:ascii="CharterC" w:hAnsi="CharterC"/>
      <w:i/>
      <w:sz w:val="18"/>
    </w:rPr>
  </w:style>
  <w:style w:type="character" w:customStyle="1" w:styleId="ad">
    <w:name w:val="?Текст таблицы Знак"/>
    <w:link w:val="ac"/>
    <w:rsid w:val="00127756"/>
    <w:rPr>
      <w:rFonts w:ascii="CharterC" w:eastAsia="Times New Roman" w:hAnsi="CharterC" w:cs="Times New Roman"/>
      <w:i/>
      <w:sz w:val="18"/>
      <w:szCs w:val="24"/>
      <w:lang w:eastAsia="ru-RU"/>
    </w:rPr>
  </w:style>
  <w:style w:type="table" w:customStyle="1" w:styleId="11">
    <w:name w:val="Стиль1"/>
    <w:basedOn w:val="a3"/>
    <w:uiPriority w:val="99"/>
    <w:rsid w:val="00127756"/>
    <w:pPr>
      <w:jc w:val="left"/>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paragraph" w:customStyle="1" w:styleId="22">
    <w:name w:val="?Заголовок2"/>
    <w:basedOn w:val="a1"/>
    <w:link w:val="23"/>
    <w:qFormat/>
    <w:rsid w:val="00127756"/>
    <w:pPr>
      <w:keepNext/>
      <w:spacing w:before="320" w:after="160" w:line="340" w:lineRule="exact"/>
      <w:ind w:left="284"/>
    </w:pPr>
    <w:rPr>
      <w:rFonts w:ascii="CharterC" w:hAnsi="CharterC"/>
      <w:b/>
      <w:i/>
      <w:sz w:val="32"/>
    </w:rPr>
  </w:style>
  <w:style w:type="character" w:customStyle="1" w:styleId="23">
    <w:name w:val="?Заголовок2 Знак"/>
    <w:link w:val="22"/>
    <w:rsid w:val="00127756"/>
    <w:rPr>
      <w:rFonts w:ascii="CharterC" w:eastAsia="Times New Roman" w:hAnsi="CharterC" w:cs="Times New Roman"/>
      <w:b/>
      <w:i/>
      <w:sz w:val="32"/>
      <w:szCs w:val="24"/>
      <w:lang w:eastAsia="ru-RU"/>
    </w:rPr>
  </w:style>
  <w:style w:type="paragraph" w:styleId="32">
    <w:name w:val="toc 3"/>
    <w:basedOn w:val="a1"/>
    <w:next w:val="a1"/>
    <w:autoRedefine/>
    <w:uiPriority w:val="39"/>
    <w:unhideWhenUsed/>
    <w:rsid w:val="00D419C0"/>
    <w:pPr>
      <w:spacing w:after="100"/>
      <w:ind w:left="480"/>
    </w:pPr>
  </w:style>
  <w:style w:type="character" w:styleId="ae">
    <w:name w:val="Hyperlink"/>
    <w:basedOn w:val="a2"/>
    <w:uiPriority w:val="99"/>
    <w:unhideWhenUsed/>
    <w:rsid w:val="00D419C0"/>
    <w:rPr>
      <w:color w:val="0000FF" w:themeColor="hyperlink"/>
      <w:u w:val="single"/>
    </w:rPr>
  </w:style>
  <w:style w:type="paragraph" w:styleId="af">
    <w:name w:val="header"/>
    <w:basedOn w:val="a1"/>
    <w:link w:val="af0"/>
    <w:uiPriority w:val="99"/>
    <w:unhideWhenUsed/>
    <w:rsid w:val="00BD7DA8"/>
    <w:pPr>
      <w:tabs>
        <w:tab w:val="center" w:pos="4677"/>
        <w:tab w:val="right" w:pos="9355"/>
      </w:tabs>
    </w:pPr>
  </w:style>
  <w:style w:type="character" w:customStyle="1" w:styleId="af0">
    <w:name w:val="Верхний колонтитул Знак"/>
    <w:basedOn w:val="a2"/>
    <w:link w:val="af"/>
    <w:uiPriority w:val="99"/>
    <w:rsid w:val="00BD7DA8"/>
    <w:rPr>
      <w:rFonts w:ascii="Times New Roman" w:eastAsia="Times New Roman" w:hAnsi="Times New Roman" w:cs="Times New Roman"/>
      <w:sz w:val="24"/>
      <w:szCs w:val="24"/>
      <w:lang w:eastAsia="ru-RU"/>
    </w:rPr>
  </w:style>
  <w:style w:type="paragraph" w:styleId="af1">
    <w:name w:val="footer"/>
    <w:basedOn w:val="a1"/>
    <w:link w:val="af2"/>
    <w:uiPriority w:val="99"/>
    <w:unhideWhenUsed/>
    <w:rsid w:val="00BD7DA8"/>
    <w:pPr>
      <w:tabs>
        <w:tab w:val="center" w:pos="4677"/>
        <w:tab w:val="right" w:pos="9355"/>
      </w:tabs>
    </w:pPr>
  </w:style>
  <w:style w:type="character" w:customStyle="1" w:styleId="af2">
    <w:name w:val="Нижний колонтитул Знак"/>
    <w:basedOn w:val="a2"/>
    <w:link w:val="af1"/>
    <w:uiPriority w:val="99"/>
    <w:rsid w:val="00BD7DA8"/>
    <w:rPr>
      <w:rFonts w:ascii="Times New Roman" w:eastAsia="Times New Roman" w:hAnsi="Times New Roman" w:cs="Times New Roman"/>
      <w:sz w:val="24"/>
      <w:szCs w:val="24"/>
      <w:lang w:eastAsia="ru-RU"/>
    </w:rPr>
  </w:style>
  <w:style w:type="paragraph" w:customStyle="1" w:styleId="af3">
    <w:name w:val="ОСНОВНОЙ ТЕКСТ"/>
    <w:basedOn w:val="a1"/>
    <w:next w:val="a1"/>
    <w:qFormat/>
    <w:rsid w:val="00BA3741"/>
    <w:pPr>
      <w:tabs>
        <w:tab w:val="left" w:pos="1080"/>
        <w:tab w:val="left" w:pos="1320"/>
      </w:tabs>
      <w:ind w:firstLine="567"/>
      <w:jc w:val="both"/>
    </w:pPr>
    <w:rPr>
      <w:snapToGrid w:val="0"/>
      <w:sz w:val="26"/>
    </w:rPr>
  </w:style>
  <w:style w:type="paragraph" w:styleId="af4">
    <w:name w:val="Subtitle"/>
    <w:basedOn w:val="a1"/>
    <w:next w:val="a1"/>
    <w:link w:val="af5"/>
    <w:uiPriority w:val="11"/>
    <w:qFormat/>
    <w:rsid w:val="00BA3741"/>
    <w:pPr>
      <w:spacing w:after="60"/>
      <w:jc w:val="center"/>
      <w:outlineLvl w:val="1"/>
    </w:pPr>
    <w:rPr>
      <w:rFonts w:ascii="Cambria" w:hAnsi="Cambria"/>
    </w:rPr>
  </w:style>
  <w:style w:type="character" w:customStyle="1" w:styleId="af5">
    <w:name w:val="Подзаголовок Знак"/>
    <w:basedOn w:val="a2"/>
    <w:link w:val="af4"/>
    <w:uiPriority w:val="11"/>
    <w:rsid w:val="00BA3741"/>
    <w:rPr>
      <w:rFonts w:ascii="Cambria" w:eastAsia="Times New Roman" w:hAnsi="Cambria" w:cs="Times New Roman"/>
      <w:sz w:val="24"/>
      <w:szCs w:val="24"/>
      <w:lang w:eastAsia="ru-RU"/>
    </w:rPr>
  </w:style>
  <w:style w:type="paragraph" w:customStyle="1" w:styleId="ConsPlusNormal">
    <w:name w:val="ConsPlusNormal"/>
    <w:rsid w:val="00BA3741"/>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ConsPlusNonformat">
    <w:name w:val="ConsPlusNonformat"/>
    <w:uiPriority w:val="99"/>
    <w:rsid w:val="00BA3741"/>
    <w:pPr>
      <w:autoSpaceDE w:val="0"/>
      <w:autoSpaceDN w:val="0"/>
      <w:adjustRightInd w:val="0"/>
    </w:pPr>
    <w:rPr>
      <w:rFonts w:ascii="Courier New" w:eastAsia="Times New Roman" w:hAnsi="Courier New" w:cs="Courier New"/>
      <w:sz w:val="20"/>
      <w:szCs w:val="20"/>
      <w:lang w:eastAsia="ru-RU"/>
    </w:rPr>
  </w:style>
  <w:style w:type="paragraph" w:customStyle="1" w:styleId="Style1">
    <w:name w:val="Style1"/>
    <w:basedOn w:val="a1"/>
    <w:uiPriority w:val="99"/>
    <w:rsid w:val="00BA3741"/>
    <w:pPr>
      <w:autoSpaceDE w:val="0"/>
      <w:autoSpaceDN w:val="0"/>
      <w:adjustRightInd w:val="0"/>
      <w:spacing w:line="312" w:lineRule="exact"/>
      <w:ind w:firstLine="682"/>
      <w:jc w:val="both"/>
    </w:pPr>
  </w:style>
  <w:style w:type="paragraph" w:customStyle="1" w:styleId="af6">
    <w:name w:val="Обычный буллет"/>
    <w:basedOn w:val="a1"/>
    <w:rsid w:val="00BA3741"/>
    <w:pPr>
      <w:jc w:val="both"/>
    </w:pPr>
    <w:rPr>
      <w:rFonts w:ascii="Arial" w:hAnsi="Arial"/>
      <w:sz w:val="20"/>
    </w:rPr>
  </w:style>
  <w:style w:type="paragraph" w:styleId="af7">
    <w:name w:val="Body Text"/>
    <w:basedOn w:val="a1"/>
    <w:link w:val="af8"/>
    <w:rsid w:val="00BA3741"/>
    <w:pPr>
      <w:spacing w:after="120"/>
      <w:jc w:val="both"/>
    </w:pPr>
  </w:style>
  <w:style w:type="character" w:customStyle="1" w:styleId="af8">
    <w:name w:val="Основной текст Знак"/>
    <w:basedOn w:val="a2"/>
    <w:link w:val="af7"/>
    <w:rsid w:val="00BA3741"/>
    <w:rPr>
      <w:rFonts w:ascii="Times New Roman" w:eastAsia="Times New Roman" w:hAnsi="Times New Roman" w:cs="Times New Roman"/>
      <w:sz w:val="24"/>
      <w:szCs w:val="24"/>
      <w:lang w:eastAsia="ru-RU"/>
    </w:rPr>
  </w:style>
  <w:style w:type="paragraph" w:customStyle="1" w:styleId="a0">
    <w:name w:val="Обычный нумерованный"/>
    <w:basedOn w:val="a1"/>
    <w:rsid w:val="00BA3741"/>
    <w:pPr>
      <w:numPr>
        <w:numId w:val="7"/>
      </w:numPr>
      <w:jc w:val="both"/>
    </w:pPr>
    <w:rPr>
      <w:rFonts w:ascii="Arial" w:hAnsi="Arial"/>
      <w:sz w:val="20"/>
    </w:rPr>
  </w:style>
  <w:style w:type="paragraph" w:styleId="af9">
    <w:name w:val="Body Text Indent"/>
    <w:basedOn w:val="a1"/>
    <w:link w:val="afa"/>
    <w:uiPriority w:val="99"/>
    <w:unhideWhenUsed/>
    <w:rsid w:val="00BA3741"/>
    <w:pPr>
      <w:spacing w:after="120"/>
      <w:ind w:left="283"/>
      <w:jc w:val="both"/>
    </w:pPr>
  </w:style>
  <w:style w:type="character" w:customStyle="1" w:styleId="afa">
    <w:name w:val="Основной текст с отступом Знак"/>
    <w:basedOn w:val="a2"/>
    <w:link w:val="af9"/>
    <w:uiPriority w:val="99"/>
    <w:rsid w:val="00BA3741"/>
    <w:rPr>
      <w:rFonts w:ascii="Times New Roman" w:eastAsia="Times New Roman" w:hAnsi="Times New Roman" w:cs="Times New Roman"/>
      <w:sz w:val="24"/>
      <w:szCs w:val="24"/>
      <w:lang w:eastAsia="ru-RU"/>
    </w:rPr>
  </w:style>
  <w:style w:type="paragraph" w:styleId="24">
    <w:name w:val="Body Text Indent 2"/>
    <w:basedOn w:val="a1"/>
    <w:link w:val="25"/>
    <w:rsid w:val="00BA3741"/>
    <w:pPr>
      <w:spacing w:after="120" w:line="480" w:lineRule="auto"/>
      <w:ind w:left="283"/>
      <w:jc w:val="both"/>
    </w:pPr>
    <w:rPr>
      <w:lang w:val="en-GB" w:eastAsia="en-US"/>
    </w:rPr>
  </w:style>
  <w:style w:type="character" w:customStyle="1" w:styleId="25">
    <w:name w:val="Основной текст с отступом 2 Знак"/>
    <w:basedOn w:val="a2"/>
    <w:link w:val="24"/>
    <w:rsid w:val="00BA3741"/>
    <w:rPr>
      <w:rFonts w:ascii="Times New Roman" w:eastAsia="Times New Roman" w:hAnsi="Times New Roman" w:cs="Times New Roman"/>
      <w:sz w:val="24"/>
      <w:szCs w:val="24"/>
      <w:lang w:val="en-GB"/>
    </w:rPr>
  </w:style>
  <w:style w:type="paragraph" w:styleId="afb">
    <w:name w:val="Normal (Web)"/>
    <w:basedOn w:val="a1"/>
    <w:unhideWhenUsed/>
    <w:rsid w:val="00BA3741"/>
    <w:pPr>
      <w:spacing w:before="100" w:beforeAutospacing="1" w:after="100" w:afterAutospacing="1"/>
      <w:jc w:val="both"/>
    </w:pPr>
  </w:style>
  <w:style w:type="character" w:customStyle="1" w:styleId="apple-converted-space">
    <w:name w:val="apple-converted-space"/>
    <w:basedOn w:val="a2"/>
    <w:rsid w:val="00BA3741"/>
  </w:style>
  <w:style w:type="character" w:customStyle="1" w:styleId="blk">
    <w:name w:val="blk"/>
    <w:basedOn w:val="a2"/>
    <w:rsid w:val="00BA3741"/>
  </w:style>
  <w:style w:type="character" w:customStyle="1" w:styleId="sub">
    <w:name w:val="sub"/>
    <w:basedOn w:val="a2"/>
    <w:rsid w:val="00BA3741"/>
  </w:style>
  <w:style w:type="character" w:customStyle="1" w:styleId="nobr">
    <w:name w:val="nobr"/>
    <w:basedOn w:val="a2"/>
    <w:rsid w:val="00BA3741"/>
  </w:style>
  <w:style w:type="character" w:styleId="afc">
    <w:name w:val="annotation reference"/>
    <w:basedOn w:val="a2"/>
    <w:uiPriority w:val="99"/>
    <w:semiHidden/>
    <w:unhideWhenUsed/>
    <w:rsid w:val="00BA3741"/>
    <w:rPr>
      <w:sz w:val="16"/>
      <w:szCs w:val="16"/>
    </w:rPr>
  </w:style>
  <w:style w:type="paragraph" w:styleId="afd">
    <w:name w:val="annotation text"/>
    <w:basedOn w:val="a1"/>
    <w:link w:val="afe"/>
    <w:uiPriority w:val="99"/>
    <w:unhideWhenUsed/>
    <w:rsid w:val="00BA3741"/>
    <w:pPr>
      <w:jc w:val="both"/>
    </w:pPr>
    <w:rPr>
      <w:sz w:val="20"/>
      <w:szCs w:val="20"/>
    </w:rPr>
  </w:style>
  <w:style w:type="character" w:customStyle="1" w:styleId="afe">
    <w:name w:val="Текст примечания Знак"/>
    <w:basedOn w:val="a2"/>
    <w:link w:val="afd"/>
    <w:uiPriority w:val="99"/>
    <w:rsid w:val="00BA3741"/>
    <w:rPr>
      <w:rFonts w:ascii="Times New Roman" w:eastAsia="Times New Roman" w:hAnsi="Times New Roman" w:cs="Times New Roman"/>
      <w:sz w:val="20"/>
      <w:szCs w:val="20"/>
      <w:lang w:eastAsia="ru-RU"/>
    </w:rPr>
  </w:style>
  <w:style w:type="character" w:customStyle="1" w:styleId="aff">
    <w:name w:val="Тема примечания Знак"/>
    <w:basedOn w:val="afe"/>
    <w:link w:val="aff0"/>
    <w:uiPriority w:val="99"/>
    <w:semiHidden/>
    <w:rsid w:val="00BA3741"/>
    <w:rPr>
      <w:rFonts w:ascii="Times New Roman" w:eastAsia="Times New Roman" w:hAnsi="Times New Roman" w:cs="Times New Roman"/>
      <w:b/>
      <w:bCs/>
      <w:sz w:val="20"/>
      <w:szCs w:val="20"/>
      <w:lang w:eastAsia="ru-RU"/>
    </w:rPr>
  </w:style>
  <w:style w:type="paragraph" w:styleId="aff0">
    <w:name w:val="annotation subject"/>
    <w:basedOn w:val="afd"/>
    <w:next w:val="afd"/>
    <w:link w:val="aff"/>
    <w:uiPriority w:val="99"/>
    <w:semiHidden/>
    <w:unhideWhenUsed/>
    <w:rsid w:val="00BA3741"/>
    <w:rPr>
      <w:b/>
      <w:bCs/>
    </w:rPr>
  </w:style>
  <w:style w:type="paragraph" w:customStyle="1" w:styleId="TableParagraph">
    <w:name w:val="Table Paragraph"/>
    <w:basedOn w:val="a1"/>
    <w:uiPriority w:val="1"/>
    <w:qFormat/>
    <w:rsid w:val="00BA3741"/>
    <w:pPr>
      <w:widowControl w:val="0"/>
      <w:autoSpaceDE w:val="0"/>
      <w:autoSpaceDN w:val="0"/>
      <w:jc w:val="both"/>
    </w:pPr>
    <w:rPr>
      <w:sz w:val="22"/>
      <w:szCs w:val="22"/>
      <w:lang w:bidi="ru-RU"/>
    </w:rPr>
  </w:style>
  <w:style w:type="paragraph" w:styleId="aff1">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1"/>
    <w:link w:val="aff2"/>
    <w:uiPriority w:val="99"/>
    <w:rsid w:val="00BA3741"/>
    <w:pPr>
      <w:spacing w:line="276" w:lineRule="auto"/>
      <w:ind w:firstLine="567"/>
      <w:jc w:val="both"/>
    </w:pPr>
    <w:rPr>
      <w:rFonts w:ascii="Verdana" w:hAnsi="Verdana"/>
      <w:sz w:val="20"/>
      <w:szCs w:val="20"/>
    </w:rPr>
  </w:style>
  <w:style w:type="character" w:customStyle="1" w:styleId="aff2">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2"/>
    <w:link w:val="aff1"/>
    <w:uiPriority w:val="99"/>
    <w:rsid w:val="00BA3741"/>
    <w:rPr>
      <w:rFonts w:ascii="Verdana" w:eastAsia="Times New Roman" w:hAnsi="Verdana" w:cs="Times New Roman"/>
      <w:sz w:val="20"/>
      <w:szCs w:val="20"/>
      <w:lang w:eastAsia="ru-RU"/>
    </w:rPr>
  </w:style>
  <w:style w:type="paragraph" w:styleId="aff3">
    <w:name w:val="Title"/>
    <w:basedOn w:val="a1"/>
    <w:next w:val="a1"/>
    <w:link w:val="aff4"/>
    <w:uiPriority w:val="10"/>
    <w:qFormat/>
    <w:rsid w:val="00BA3741"/>
    <w:pPr>
      <w:contextualSpacing/>
      <w:jc w:val="both"/>
    </w:pPr>
    <w:rPr>
      <w:rFonts w:asciiTheme="majorHAnsi" w:eastAsiaTheme="majorEastAsia" w:hAnsiTheme="majorHAnsi" w:cstheme="majorBidi"/>
      <w:spacing w:val="-10"/>
      <w:kern w:val="28"/>
      <w:sz w:val="56"/>
      <w:szCs w:val="56"/>
    </w:rPr>
  </w:style>
  <w:style w:type="character" w:customStyle="1" w:styleId="aff4">
    <w:name w:val="Заголовок Знак"/>
    <w:basedOn w:val="a2"/>
    <w:link w:val="aff3"/>
    <w:uiPriority w:val="10"/>
    <w:rsid w:val="00BA3741"/>
    <w:rPr>
      <w:rFonts w:asciiTheme="majorHAnsi" w:eastAsiaTheme="majorEastAsia" w:hAnsiTheme="majorHAnsi" w:cstheme="majorBidi"/>
      <w:spacing w:val="-10"/>
      <w:kern w:val="28"/>
      <w:sz w:val="56"/>
      <w:szCs w:val="56"/>
      <w:lang w:eastAsia="ru-RU"/>
    </w:rPr>
  </w:style>
  <w:style w:type="paragraph" w:styleId="12">
    <w:name w:val="toc 1"/>
    <w:basedOn w:val="a1"/>
    <w:next w:val="a1"/>
    <w:autoRedefine/>
    <w:uiPriority w:val="39"/>
    <w:unhideWhenUsed/>
    <w:rsid w:val="00BA3741"/>
    <w:pPr>
      <w:spacing w:after="100"/>
      <w:jc w:val="both"/>
    </w:pPr>
  </w:style>
  <w:style w:type="paragraph" w:styleId="26">
    <w:name w:val="toc 2"/>
    <w:basedOn w:val="a1"/>
    <w:next w:val="a1"/>
    <w:autoRedefine/>
    <w:uiPriority w:val="39"/>
    <w:unhideWhenUsed/>
    <w:rsid w:val="00BA3741"/>
    <w:pPr>
      <w:spacing w:after="100"/>
      <w:ind w:left="240"/>
      <w:jc w:val="both"/>
    </w:pPr>
  </w:style>
  <w:style w:type="character" w:styleId="aff5">
    <w:name w:val="Strong"/>
    <w:basedOn w:val="a2"/>
    <w:uiPriority w:val="22"/>
    <w:qFormat/>
    <w:rsid w:val="00BA3741"/>
    <w:rPr>
      <w:b/>
      <w:bCs/>
    </w:rPr>
  </w:style>
  <w:style w:type="character" w:customStyle="1" w:styleId="notforprint">
    <w:name w:val="notforprint"/>
    <w:basedOn w:val="a2"/>
    <w:rsid w:val="00BA3741"/>
  </w:style>
  <w:style w:type="character" w:customStyle="1" w:styleId="pagesindoccount">
    <w:name w:val="pagesindoccount"/>
    <w:basedOn w:val="a2"/>
    <w:rsid w:val="00BA3741"/>
  </w:style>
  <w:style w:type="character" w:customStyle="1" w:styleId="pagesindoc">
    <w:name w:val="pagesindoc"/>
    <w:basedOn w:val="a2"/>
    <w:rsid w:val="00BA3741"/>
  </w:style>
  <w:style w:type="character" w:customStyle="1" w:styleId="f">
    <w:name w:val="f"/>
    <w:basedOn w:val="a2"/>
    <w:rsid w:val="00BA3741"/>
  </w:style>
  <w:style w:type="paragraph" w:customStyle="1" w:styleId="pcenter">
    <w:name w:val="pcenter"/>
    <w:basedOn w:val="a1"/>
    <w:rsid w:val="00BA3741"/>
    <w:pPr>
      <w:spacing w:after="150" w:line="432" w:lineRule="atLeast"/>
      <w:jc w:val="center"/>
    </w:pPr>
    <w:rPr>
      <w:b/>
      <w:bCs/>
    </w:rPr>
  </w:style>
  <w:style w:type="character" w:customStyle="1" w:styleId="qa-text-wrap">
    <w:name w:val="qa-text-wrap"/>
    <w:basedOn w:val="a2"/>
    <w:rsid w:val="00BA3741"/>
  </w:style>
  <w:style w:type="character" w:customStyle="1" w:styleId="qa-hint">
    <w:name w:val="qa-hint"/>
    <w:basedOn w:val="a2"/>
    <w:rsid w:val="00BA3741"/>
  </w:style>
  <w:style w:type="paragraph" w:customStyle="1" w:styleId="2">
    <w:name w:val="Заголовок2"/>
    <w:basedOn w:val="a1"/>
    <w:next w:val="a1"/>
    <w:link w:val="27"/>
    <w:qFormat/>
    <w:rsid w:val="00BA3741"/>
    <w:pPr>
      <w:keepNext/>
      <w:numPr>
        <w:ilvl w:val="1"/>
        <w:numId w:val="13"/>
      </w:numPr>
      <w:spacing w:before="320" w:after="160" w:line="288" w:lineRule="auto"/>
      <w:jc w:val="both"/>
    </w:pPr>
    <w:rPr>
      <w:rFonts w:ascii="Myriad Pro" w:hAnsi="Myriad Pro"/>
      <w:b/>
      <w:color w:val="76923C" w:themeColor="accent3" w:themeShade="BF"/>
      <w:sz w:val="28"/>
      <w:szCs w:val="28"/>
    </w:rPr>
  </w:style>
  <w:style w:type="character" w:customStyle="1" w:styleId="27">
    <w:name w:val="Заголовок2 Знак"/>
    <w:basedOn w:val="a2"/>
    <w:link w:val="2"/>
    <w:rsid w:val="00BA3741"/>
    <w:rPr>
      <w:rFonts w:ascii="Myriad Pro" w:eastAsia="Times New Roman" w:hAnsi="Myriad Pro" w:cs="Times New Roman"/>
      <w:b/>
      <w:color w:val="76923C" w:themeColor="accent3" w:themeShade="BF"/>
      <w:sz w:val="28"/>
      <w:szCs w:val="28"/>
      <w:lang w:eastAsia="ru-RU"/>
    </w:rPr>
  </w:style>
  <w:style w:type="character" w:customStyle="1" w:styleId="e24kjd">
    <w:name w:val="e24kjd"/>
    <w:basedOn w:val="a2"/>
    <w:rsid w:val="00BA3741"/>
  </w:style>
  <w:style w:type="character" w:customStyle="1" w:styleId="FontStyle11">
    <w:name w:val="Font Style11"/>
    <w:basedOn w:val="a2"/>
    <w:uiPriority w:val="99"/>
    <w:rsid w:val="00BA3741"/>
    <w:rPr>
      <w:rFonts w:ascii="Times New Roman" w:hAnsi="Times New Roman" w:cs="Times New Roman"/>
      <w:b/>
      <w:bCs/>
      <w:sz w:val="22"/>
      <w:szCs w:val="22"/>
    </w:rPr>
  </w:style>
  <w:style w:type="character" w:customStyle="1" w:styleId="FontStyle12">
    <w:name w:val="Font Style12"/>
    <w:basedOn w:val="a2"/>
    <w:uiPriority w:val="99"/>
    <w:rsid w:val="00BA3741"/>
    <w:rPr>
      <w:rFonts w:ascii="Times New Roman" w:hAnsi="Times New Roman" w:cs="Times New Roman"/>
      <w:sz w:val="22"/>
      <w:szCs w:val="22"/>
    </w:rPr>
  </w:style>
  <w:style w:type="paragraph" w:customStyle="1" w:styleId="Style4">
    <w:name w:val="Style4"/>
    <w:basedOn w:val="a1"/>
    <w:uiPriority w:val="99"/>
    <w:rsid w:val="00BA3741"/>
    <w:pPr>
      <w:widowControl w:val="0"/>
      <w:autoSpaceDE w:val="0"/>
      <w:autoSpaceDN w:val="0"/>
      <w:adjustRightInd w:val="0"/>
      <w:spacing w:line="276" w:lineRule="exact"/>
      <w:ind w:firstLine="720"/>
      <w:jc w:val="both"/>
    </w:pPr>
    <w:rPr>
      <w:rFonts w:eastAsiaTheme="minorEastAsia"/>
    </w:rPr>
  </w:style>
  <w:style w:type="character" w:customStyle="1" w:styleId="InternetLink">
    <w:name w:val="Internet Link"/>
    <w:rsid w:val="00BA3741"/>
    <w:rPr>
      <w:color w:val="0000FF"/>
      <w:u w:val="single"/>
    </w:rPr>
  </w:style>
  <w:style w:type="paragraph" w:customStyle="1" w:styleId="s1">
    <w:name w:val="s_1"/>
    <w:basedOn w:val="a1"/>
    <w:rsid w:val="00BA3741"/>
    <w:pPr>
      <w:spacing w:before="100" w:beforeAutospacing="1" w:after="100" w:afterAutospacing="1"/>
    </w:pPr>
  </w:style>
  <w:style w:type="paragraph" w:customStyle="1" w:styleId="13">
    <w:name w:val="Верхний колонтитул1"/>
    <w:basedOn w:val="a1"/>
    <w:rsid w:val="00BA3741"/>
    <w:pPr>
      <w:spacing w:before="100" w:beforeAutospacing="1" w:after="100" w:afterAutospacing="1"/>
    </w:pPr>
  </w:style>
  <w:style w:type="character" w:styleId="aff6">
    <w:name w:val="Emphasis"/>
    <w:basedOn w:val="a2"/>
    <w:uiPriority w:val="20"/>
    <w:qFormat/>
    <w:rsid w:val="00BA3741"/>
    <w:rPr>
      <w:i/>
      <w:iCs/>
    </w:rPr>
  </w:style>
  <w:style w:type="paragraph" w:customStyle="1" w:styleId="a">
    <w:name w:val="СписокСБ"/>
    <w:basedOn w:val="aa"/>
    <w:link w:val="aff7"/>
    <w:qFormat/>
    <w:rsid w:val="00421D71"/>
    <w:pPr>
      <w:numPr>
        <w:numId w:val="22"/>
      </w:numPr>
      <w:autoSpaceDE w:val="0"/>
      <w:autoSpaceDN w:val="0"/>
      <w:adjustRightInd w:val="0"/>
      <w:spacing w:line="360" w:lineRule="auto"/>
      <w:jc w:val="both"/>
    </w:pPr>
    <w:rPr>
      <w:rFonts w:ascii="Myriad Pro" w:hAnsi="Myriad Pro"/>
      <w:sz w:val="26"/>
      <w:szCs w:val="26"/>
    </w:rPr>
  </w:style>
  <w:style w:type="character" w:customStyle="1" w:styleId="aff7">
    <w:name w:val="СписокСБ Знак"/>
    <w:basedOn w:val="ab"/>
    <w:link w:val="a"/>
    <w:rsid w:val="00421D71"/>
    <w:rPr>
      <w:rFonts w:ascii="Myriad Pro" w:eastAsia="Calibri" w:hAnsi="Myriad Pro" w:cs="Times New Roman"/>
      <w:sz w:val="26"/>
      <w:szCs w:val="26"/>
    </w:rPr>
  </w:style>
  <w:style w:type="character" w:customStyle="1" w:styleId="41">
    <w:name w:val="Заголовок 4 Знак"/>
    <w:basedOn w:val="a2"/>
    <w:link w:val="40"/>
    <w:uiPriority w:val="9"/>
    <w:semiHidden/>
    <w:rsid w:val="00421D71"/>
    <w:rPr>
      <w:rFonts w:asciiTheme="majorHAnsi" w:eastAsiaTheme="majorEastAsia" w:hAnsiTheme="majorHAnsi" w:cstheme="majorBidi"/>
      <w:color w:val="F79646" w:themeColor="accent6"/>
    </w:rPr>
  </w:style>
  <w:style w:type="character" w:customStyle="1" w:styleId="50">
    <w:name w:val="Заголовок 5 Знак"/>
    <w:basedOn w:val="a2"/>
    <w:link w:val="5"/>
    <w:uiPriority w:val="9"/>
    <w:semiHidden/>
    <w:rsid w:val="00421D71"/>
    <w:rPr>
      <w:rFonts w:asciiTheme="majorHAnsi" w:eastAsiaTheme="majorEastAsia" w:hAnsiTheme="majorHAnsi" w:cstheme="majorBidi"/>
      <w:i/>
      <w:iCs/>
      <w:color w:val="F79646" w:themeColor="accent6"/>
    </w:rPr>
  </w:style>
  <w:style w:type="character" w:customStyle="1" w:styleId="60">
    <w:name w:val="Заголовок 6 Знак"/>
    <w:basedOn w:val="a2"/>
    <w:link w:val="6"/>
    <w:uiPriority w:val="9"/>
    <w:semiHidden/>
    <w:rsid w:val="00421D71"/>
    <w:rPr>
      <w:rFonts w:asciiTheme="majorHAnsi" w:eastAsiaTheme="majorEastAsia" w:hAnsiTheme="majorHAnsi" w:cstheme="majorBidi"/>
      <w:color w:val="F79646" w:themeColor="accent6"/>
      <w:sz w:val="21"/>
      <w:szCs w:val="21"/>
    </w:rPr>
  </w:style>
  <w:style w:type="character" w:customStyle="1" w:styleId="70">
    <w:name w:val="Заголовок 7 Знак"/>
    <w:basedOn w:val="a2"/>
    <w:link w:val="7"/>
    <w:uiPriority w:val="9"/>
    <w:semiHidden/>
    <w:rsid w:val="00421D71"/>
    <w:rPr>
      <w:rFonts w:asciiTheme="majorHAnsi" w:eastAsiaTheme="majorEastAsia" w:hAnsiTheme="majorHAnsi" w:cstheme="majorBidi"/>
      <w:b/>
      <w:bCs/>
      <w:color w:val="F79646" w:themeColor="accent6"/>
      <w:sz w:val="21"/>
      <w:szCs w:val="21"/>
    </w:rPr>
  </w:style>
  <w:style w:type="character" w:customStyle="1" w:styleId="80">
    <w:name w:val="Заголовок 8 Знак"/>
    <w:basedOn w:val="a2"/>
    <w:link w:val="8"/>
    <w:uiPriority w:val="9"/>
    <w:semiHidden/>
    <w:rsid w:val="00421D71"/>
    <w:rPr>
      <w:rFonts w:asciiTheme="majorHAnsi" w:eastAsiaTheme="majorEastAsia" w:hAnsiTheme="majorHAnsi" w:cstheme="majorBidi"/>
      <w:b/>
      <w:bCs/>
      <w:i/>
      <w:iCs/>
      <w:color w:val="F79646" w:themeColor="accent6"/>
      <w:sz w:val="20"/>
      <w:szCs w:val="20"/>
    </w:rPr>
  </w:style>
  <w:style w:type="character" w:customStyle="1" w:styleId="90">
    <w:name w:val="Заголовок 9 Знак"/>
    <w:basedOn w:val="a2"/>
    <w:link w:val="9"/>
    <w:uiPriority w:val="9"/>
    <w:semiHidden/>
    <w:rsid w:val="00421D71"/>
    <w:rPr>
      <w:rFonts w:asciiTheme="majorHAnsi" w:eastAsiaTheme="majorEastAsia" w:hAnsiTheme="majorHAnsi" w:cstheme="majorBidi"/>
      <w:i/>
      <w:iCs/>
      <w:color w:val="F79646" w:themeColor="accent6"/>
      <w:sz w:val="20"/>
      <w:szCs w:val="20"/>
    </w:rPr>
  </w:style>
  <w:style w:type="paragraph" w:styleId="aff8">
    <w:name w:val="caption"/>
    <w:basedOn w:val="a1"/>
    <w:next w:val="a1"/>
    <w:uiPriority w:val="35"/>
    <w:semiHidden/>
    <w:unhideWhenUsed/>
    <w:qFormat/>
    <w:rsid w:val="00421D71"/>
    <w:pPr>
      <w:spacing w:after="200"/>
    </w:pPr>
    <w:rPr>
      <w:rFonts w:asciiTheme="minorHAnsi" w:eastAsiaTheme="minorEastAsia" w:hAnsiTheme="minorHAnsi" w:cstheme="minorBidi"/>
      <w:b/>
      <w:bCs/>
      <w:smallCaps/>
      <w:color w:val="595959" w:themeColor="text1" w:themeTint="A6"/>
      <w:sz w:val="21"/>
      <w:szCs w:val="21"/>
      <w:lang w:eastAsia="en-US"/>
    </w:rPr>
  </w:style>
  <w:style w:type="paragraph" w:styleId="28">
    <w:name w:val="Quote"/>
    <w:basedOn w:val="a1"/>
    <w:next w:val="a1"/>
    <w:link w:val="29"/>
    <w:uiPriority w:val="29"/>
    <w:qFormat/>
    <w:rsid w:val="00421D71"/>
    <w:pPr>
      <w:spacing w:before="160" w:after="200" w:line="288" w:lineRule="auto"/>
      <w:ind w:left="720" w:right="720"/>
      <w:jc w:val="center"/>
    </w:pPr>
    <w:rPr>
      <w:rFonts w:asciiTheme="minorHAnsi" w:eastAsiaTheme="minorEastAsia" w:hAnsiTheme="minorHAnsi" w:cstheme="minorBidi"/>
      <w:i/>
      <w:iCs/>
      <w:color w:val="262626" w:themeColor="text1" w:themeTint="D9"/>
      <w:sz w:val="21"/>
      <w:szCs w:val="21"/>
      <w:lang w:eastAsia="en-US"/>
    </w:rPr>
  </w:style>
  <w:style w:type="character" w:customStyle="1" w:styleId="29">
    <w:name w:val="Цитата 2 Знак"/>
    <w:basedOn w:val="a2"/>
    <w:link w:val="28"/>
    <w:uiPriority w:val="29"/>
    <w:rsid w:val="00421D71"/>
    <w:rPr>
      <w:rFonts w:eastAsiaTheme="minorEastAsia"/>
      <w:i/>
      <w:iCs/>
      <w:color w:val="262626" w:themeColor="text1" w:themeTint="D9"/>
      <w:sz w:val="21"/>
      <w:szCs w:val="21"/>
    </w:rPr>
  </w:style>
  <w:style w:type="paragraph" w:styleId="aff9">
    <w:name w:val="Intense Quote"/>
    <w:basedOn w:val="a1"/>
    <w:next w:val="a1"/>
    <w:link w:val="affa"/>
    <w:uiPriority w:val="30"/>
    <w:qFormat/>
    <w:rsid w:val="00421D71"/>
    <w:pPr>
      <w:spacing w:before="160" w:after="160" w:line="264" w:lineRule="auto"/>
      <w:ind w:left="720" w:right="720"/>
      <w:jc w:val="center"/>
    </w:pPr>
    <w:rPr>
      <w:rFonts w:asciiTheme="majorHAnsi" w:eastAsiaTheme="majorEastAsia" w:hAnsiTheme="majorHAnsi" w:cstheme="majorBidi"/>
      <w:i/>
      <w:iCs/>
      <w:color w:val="F79646" w:themeColor="accent6"/>
      <w:sz w:val="32"/>
      <w:szCs w:val="32"/>
      <w:lang w:eastAsia="en-US"/>
    </w:rPr>
  </w:style>
  <w:style w:type="character" w:customStyle="1" w:styleId="affa">
    <w:name w:val="Выделенная цитата Знак"/>
    <w:basedOn w:val="a2"/>
    <w:link w:val="aff9"/>
    <w:uiPriority w:val="30"/>
    <w:rsid w:val="00421D71"/>
    <w:rPr>
      <w:rFonts w:asciiTheme="majorHAnsi" w:eastAsiaTheme="majorEastAsia" w:hAnsiTheme="majorHAnsi" w:cstheme="majorBidi"/>
      <w:i/>
      <w:iCs/>
      <w:color w:val="F79646" w:themeColor="accent6"/>
      <w:sz w:val="32"/>
      <w:szCs w:val="32"/>
    </w:rPr>
  </w:style>
  <w:style w:type="character" w:styleId="affb">
    <w:name w:val="Subtle Emphasis"/>
    <w:basedOn w:val="a2"/>
    <w:uiPriority w:val="19"/>
    <w:qFormat/>
    <w:rsid w:val="00421D71"/>
    <w:rPr>
      <w:i/>
      <w:iCs/>
    </w:rPr>
  </w:style>
  <w:style w:type="character" w:styleId="affc">
    <w:name w:val="Intense Emphasis"/>
    <w:basedOn w:val="a2"/>
    <w:uiPriority w:val="21"/>
    <w:qFormat/>
    <w:rsid w:val="00421D71"/>
    <w:rPr>
      <w:b/>
      <w:bCs/>
      <w:i/>
      <w:iCs/>
    </w:rPr>
  </w:style>
  <w:style w:type="character" w:styleId="affd">
    <w:name w:val="Subtle Reference"/>
    <w:basedOn w:val="a2"/>
    <w:uiPriority w:val="31"/>
    <w:qFormat/>
    <w:rsid w:val="00421D71"/>
    <w:rPr>
      <w:smallCaps/>
      <w:color w:val="595959" w:themeColor="text1" w:themeTint="A6"/>
    </w:rPr>
  </w:style>
  <w:style w:type="character" w:styleId="affe">
    <w:name w:val="Intense Reference"/>
    <w:basedOn w:val="a2"/>
    <w:uiPriority w:val="32"/>
    <w:qFormat/>
    <w:rsid w:val="00421D71"/>
    <w:rPr>
      <w:b/>
      <w:bCs/>
      <w:smallCaps/>
      <w:color w:val="F79646" w:themeColor="accent6"/>
    </w:rPr>
  </w:style>
  <w:style w:type="character" w:styleId="afff">
    <w:name w:val="Book Title"/>
    <w:basedOn w:val="a2"/>
    <w:uiPriority w:val="33"/>
    <w:qFormat/>
    <w:rsid w:val="00421D71"/>
    <w:rPr>
      <w:b/>
      <w:bCs/>
      <w:caps w:val="0"/>
      <w:smallCaps/>
      <w:spacing w:val="7"/>
      <w:sz w:val="21"/>
      <w:szCs w:val="21"/>
    </w:rPr>
  </w:style>
  <w:style w:type="character" w:customStyle="1" w:styleId="14">
    <w:name w:val="Неразрешенное упоминание1"/>
    <w:basedOn w:val="a2"/>
    <w:uiPriority w:val="99"/>
    <w:semiHidden/>
    <w:unhideWhenUsed/>
    <w:rsid w:val="00421D71"/>
    <w:rPr>
      <w:color w:val="605E5C"/>
      <w:shd w:val="clear" w:color="auto" w:fill="E1DFDD"/>
    </w:rPr>
  </w:style>
  <w:style w:type="paragraph" w:customStyle="1" w:styleId="paragraph">
    <w:name w:val="paragraph"/>
    <w:basedOn w:val="a1"/>
    <w:rsid w:val="00421D71"/>
    <w:pPr>
      <w:spacing w:before="100" w:beforeAutospacing="1" w:after="100" w:afterAutospacing="1"/>
    </w:pPr>
  </w:style>
  <w:style w:type="character" w:customStyle="1" w:styleId="normaltextrun">
    <w:name w:val="normaltextrun"/>
    <w:basedOn w:val="a2"/>
    <w:rsid w:val="00421D71"/>
  </w:style>
  <w:style w:type="character" w:customStyle="1" w:styleId="eop">
    <w:name w:val="eop"/>
    <w:basedOn w:val="a2"/>
    <w:rsid w:val="00421D71"/>
  </w:style>
  <w:style w:type="character" w:customStyle="1" w:styleId="spellingerror">
    <w:name w:val="spellingerror"/>
    <w:basedOn w:val="a2"/>
    <w:rsid w:val="00421D71"/>
  </w:style>
  <w:style w:type="table" w:styleId="afff0">
    <w:name w:val="Table Grid"/>
    <w:basedOn w:val="a3"/>
    <w:uiPriority w:val="39"/>
    <w:rsid w:val="00421D71"/>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
    <w:name w:val="Стиль3"/>
    <w:uiPriority w:val="99"/>
    <w:rsid w:val="00421D71"/>
    <w:pPr>
      <w:numPr>
        <w:numId w:val="24"/>
      </w:numPr>
    </w:pPr>
  </w:style>
  <w:style w:type="character" w:styleId="afff1">
    <w:name w:val="FollowedHyperlink"/>
    <w:basedOn w:val="a2"/>
    <w:uiPriority w:val="99"/>
    <w:semiHidden/>
    <w:unhideWhenUsed/>
    <w:rsid w:val="00421D71"/>
    <w:rPr>
      <w:color w:val="954F72"/>
      <w:u w:val="single"/>
    </w:rPr>
  </w:style>
  <w:style w:type="paragraph" w:customStyle="1" w:styleId="msonormal0">
    <w:name w:val="msonormal"/>
    <w:basedOn w:val="a1"/>
    <w:rsid w:val="00421D71"/>
    <w:pPr>
      <w:spacing w:before="100" w:beforeAutospacing="1" w:after="100" w:afterAutospacing="1"/>
    </w:pPr>
  </w:style>
  <w:style w:type="paragraph" w:customStyle="1" w:styleId="xl179">
    <w:name w:val="xl179"/>
    <w:basedOn w:val="a1"/>
    <w:rsid w:val="00421D71"/>
    <w:pPr>
      <w:shd w:val="clear" w:color="000000" w:fill="FFFFFF"/>
      <w:spacing w:before="100" w:beforeAutospacing="1" w:after="100" w:afterAutospacing="1"/>
    </w:pPr>
  </w:style>
  <w:style w:type="paragraph" w:customStyle="1" w:styleId="xl180">
    <w:name w:val="xl180"/>
    <w:basedOn w:val="a1"/>
    <w:rsid w:val="00421D71"/>
    <w:pPr>
      <w:shd w:val="clear" w:color="000000" w:fill="FFFFFF"/>
      <w:spacing w:before="100" w:beforeAutospacing="1" w:after="100" w:afterAutospacing="1"/>
    </w:pPr>
  </w:style>
  <w:style w:type="paragraph" w:customStyle="1" w:styleId="xl181">
    <w:name w:val="xl181"/>
    <w:basedOn w:val="a1"/>
    <w:rsid w:val="00421D7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82">
    <w:name w:val="xl182"/>
    <w:basedOn w:val="a1"/>
    <w:rsid w:val="00421D71"/>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szCs w:val="20"/>
    </w:rPr>
  </w:style>
  <w:style w:type="paragraph" w:customStyle="1" w:styleId="xl183">
    <w:name w:val="xl183"/>
    <w:basedOn w:val="a1"/>
    <w:rsid w:val="00421D71"/>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szCs w:val="20"/>
    </w:rPr>
  </w:style>
  <w:style w:type="paragraph" w:customStyle="1" w:styleId="xl184">
    <w:name w:val="xl184"/>
    <w:basedOn w:val="a1"/>
    <w:rsid w:val="00421D7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szCs w:val="20"/>
    </w:rPr>
  </w:style>
  <w:style w:type="paragraph" w:customStyle="1" w:styleId="xl185">
    <w:name w:val="xl185"/>
    <w:basedOn w:val="a1"/>
    <w:rsid w:val="00421D7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b/>
      <w:bCs/>
      <w:sz w:val="20"/>
      <w:szCs w:val="20"/>
    </w:rPr>
  </w:style>
  <w:style w:type="paragraph" w:customStyle="1" w:styleId="xl186">
    <w:name w:val="xl186"/>
    <w:basedOn w:val="a1"/>
    <w:rsid w:val="00421D7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sz w:val="20"/>
      <w:szCs w:val="20"/>
    </w:rPr>
  </w:style>
  <w:style w:type="paragraph" w:customStyle="1" w:styleId="xl187">
    <w:name w:val="xl187"/>
    <w:basedOn w:val="a1"/>
    <w:rsid w:val="00421D7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b/>
      <w:bCs/>
      <w:sz w:val="20"/>
      <w:szCs w:val="20"/>
    </w:rPr>
  </w:style>
  <w:style w:type="paragraph" w:customStyle="1" w:styleId="xl188">
    <w:name w:val="xl188"/>
    <w:basedOn w:val="a1"/>
    <w:rsid w:val="00421D71"/>
    <w:pPr>
      <w:pBdr>
        <w:top w:val="single" w:sz="4" w:space="0" w:color="auto"/>
        <w:left w:val="single" w:sz="4" w:space="0" w:color="auto"/>
        <w:bottom w:val="single" w:sz="4" w:space="0" w:color="auto"/>
      </w:pBdr>
      <w:shd w:val="clear" w:color="000000" w:fill="D9E1F2"/>
      <w:spacing w:before="100" w:beforeAutospacing="1" w:after="100" w:afterAutospacing="1"/>
      <w:jc w:val="center"/>
    </w:pPr>
    <w:rPr>
      <w:b/>
      <w:bCs/>
      <w:sz w:val="20"/>
      <w:szCs w:val="20"/>
    </w:rPr>
  </w:style>
  <w:style w:type="paragraph" w:customStyle="1" w:styleId="xl189">
    <w:name w:val="xl189"/>
    <w:basedOn w:val="a1"/>
    <w:rsid w:val="00421D71"/>
    <w:pPr>
      <w:pBdr>
        <w:top w:val="single" w:sz="4" w:space="0" w:color="auto"/>
        <w:bottom w:val="single" w:sz="4" w:space="0" w:color="auto"/>
      </w:pBdr>
      <w:shd w:val="clear" w:color="000000" w:fill="D9E1F2"/>
      <w:spacing w:before="100" w:beforeAutospacing="1" w:after="100" w:afterAutospacing="1"/>
      <w:jc w:val="center"/>
    </w:pPr>
    <w:rPr>
      <w:b/>
      <w:bCs/>
      <w:sz w:val="20"/>
      <w:szCs w:val="20"/>
    </w:rPr>
  </w:style>
  <w:style w:type="paragraph" w:customStyle="1" w:styleId="xl190">
    <w:name w:val="xl190"/>
    <w:basedOn w:val="a1"/>
    <w:rsid w:val="00421D71"/>
    <w:pPr>
      <w:pBdr>
        <w:top w:val="single" w:sz="4" w:space="0" w:color="auto"/>
        <w:left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91">
    <w:name w:val="xl191"/>
    <w:basedOn w:val="a1"/>
    <w:rsid w:val="00421D71"/>
    <w:pPr>
      <w:pBdr>
        <w:left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92">
    <w:name w:val="xl192"/>
    <w:basedOn w:val="a1"/>
    <w:rsid w:val="00421D71"/>
    <w:pPr>
      <w:pBdr>
        <w:left w:val="single" w:sz="4" w:space="0" w:color="auto"/>
        <w:bottom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93">
    <w:name w:val="xl193"/>
    <w:basedOn w:val="a1"/>
    <w:rsid w:val="00421D71"/>
    <w:pPr>
      <w:pBdr>
        <w:top w:val="single" w:sz="4" w:space="0" w:color="auto"/>
        <w:left w:val="single" w:sz="4" w:space="0" w:color="auto"/>
      </w:pBdr>
      <w:spacing w:before="100" w:beforeAutospacing="1" w:after="100" w:afterAutospacing="1"/>
      <w:jc w:val="center"/>
      <w:textAlignment w:val="center"/>
    </w:pPr>
    <w:rPr>
      <w:b/>
      <w:bCs/>
      <w:sz w:val="20"/>
      <w:szCs w:val="20"/>
    </w:rPr>
  </w:style>
  <w:style w:type="paragraph" w:customStyle="1" w:styleId="xl194">
    <w:name w:val="xl194"/>
    <w:basedOn w:val="a1"/>
    <w:rsid w:val="00421D71"/>
    <w:pPr>
      <w:pBdr>
        <w:top w:val="single" w:sz="4" w:space="0" w:color="auto"/>
      </w:pBdr>
      <w:spacing w:before="100" w:beforeAutospacing="1" w:after="100" w:afterAutospacing="1"/>
      <w:jc w:val="center"/>
      <w:textAlignment w:val="center"/>
    </w:pPr>
    <w:rPr>
      <w:b/>
      <w:bCs/>
      <w:sz w:val="20"/>
      <w:szCs w:val="20"/>
    </w:rPr>
  </w:style>
  <w:style w:type="paragraph" w:customStyle="1" w:styleId="xl195">
    <w:name w:val="xl195"/>
    <w:basedOn w:val="a1"/>
    <w:rsid w:val="00421D71"/>
    <w:pPr>
      <w:pBdr>
        <w:top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96">
    <w:name w:val="xl196"/>
    <w:basedOn w:val="a1"/>
    <w:rsid w:val="00421D7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szCs w:val="20"/>
    </w:rPr>
  </w:style>
  <w:style w:type="paragraph" w:customStyle="1" w:styleId="xl197">
    <w:name w:val="xl197"/>
    <w:basedOn w:val="a1"/>
    <w:rsid w:val="00421D7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198">
    <w:name w:val="xl198"/>
    <w:basedOn w:val="a1"/>
    <w:rsid w:val="00421D71"/>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jc w:val="center"/>
      <w:textAlignment w:val="top"/>
    </w:pPr>
    <w:rPr>
      <w:b/>
      <w:bCs/>
      <w:sz w:val="20"/>
      <w:szCs w:val="20"/>
    </w:rPr>
  </w:style>
  <w:style w:type="paragraph" w:customStyle="1" w:styleId="xl199">
    <w:name w:val="xl199"/>
    <w:basedOn w:val="a1"/>
    <w:rsid w:val="00421D71"/>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textAlignment w:val="top"/>
    </w:pPr>
    <w:rPr>
      <w:b/>
      <w:bCs/>
      <w:sz w:val="20"/>
      <w:szCs w:val="20"/>
    </w:rPr>
  </w:style>
  <w:style w:type="paragraph" w:customStyle="1" w:styleId="xl200">
    <w:name w:val="xl200"/>
    <w:basedOn w:val="a1"/>
    <w:rsid w:val="00421D7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b/>
      <w:bCs/>
      <w:sz w:val="20"/>
      <w:szCs w:val="20"/>
    </w:rPr>
  </w:style>
  <w:style w:type="paragraph" w:customStyle="1" w:styleId="xl201">
    <w:name w:val="xl201"/>
    <w:basedOn w:val="a1"/>
    <w:rsid w:val="00421D7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b/>
      <w:bCs/>
      <w:sz w:val="20"/>
      <w:szCs w:val="20"/>
    </w:rPr>
  </w:style>
  <w:style w:type="paragraph" w:customStyle="1" w:styleId="xl202">
    <w:name w:val="xl202"/>
    <w:basedOn w:val="a1"/>
    <w:rsid w:val="00421D71"/>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right"/>
      <w:textAlignment w:val="center"/>
    </w:pPr>
    <w:rPr>
      <w:sz w:val="20"/>
      <w:szCs w:val="20"/>
    </w:rPr>
  </w:style>
  <w:style w:type="paragraph" w:customStyle="1" w:styleId="xl203">
    <w:name w:val="xl203"/>
    <w:basedOn w:val="a1"/>
    <w:rsid w:val="00421D7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sz w:val="20"/>
      <w:szCs w:val="20"/>
    </w:rPr>
  </w:style>
  <w:style w:type="paragraph" w:customStyle="1" w:styleId="xl204">
    <w:name w:val="xl204"/>
    <w:basedOn w:val="a1"/>
    <w:rsid w:val="00421D7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color w:val="FF0000"/>
      <w:sz w:val="20"/>
      <w:szCs w:val="20"/>
    </w:rPr>
  </w:style>
  <w:style w:type="paragraph" w:customStyle="1" w:styleId="xl205">
    <w:name w:val="xl205"/>
    <w:basedOn w:val="a1"/>
    <w:rsid w:val="00421D7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sz w:val="20"/>
      <w:szCs w:val="20"/>
    </w:rPr>
  </w:style>
  <w:style w:type="paragraph" w:customStyle="1" w:styleId="xl206">
    <w:name w:val="xl206"/>
    <w:basedOn w:val="a1"/>
    <w:rsid w:val="00421D7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color w:val="FFFFFF"/>
      <w:sz w:val="20"/>
      <w:szCs w:val="20"/>
    </w:rPr>
  </w:style>
  <w:style w:type="paragraph" w:customStyle="1" w:styleId="xl207">
    <w:name w:val="xl207"/>
    <w:basedOn w:val="a1"/>
    <w:rsid w:val="00421D71"/>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jc w:val="right"/>
      <w:textAlignment w:val="center"/>
    </w:pPr>
    <w:rPr>
      <w:b/>
      <w:bCs/>
      <w:sz w:val="20"/>
      <w:szCs w:val="20"/>
    </w:rPr>
  </w:style>
  <w:style w:type="paragraph" w:customStyle="1" w:styleId="ConsPlusTitle">
    <w:name w:val="ConsPlusTitle"/>
    <w:uiPriority w:val="99"/>
    <w:rsid w:val="00421D71"/>
    <w:pPr>
      <w:widowControl w:val="0"/>
      <w:autoSpaceDE w:val="0"/>
      <w:autoSpaceDN w:val="0"/>
      <w:adjustRightInd w:val="0"/>
      <w:jc w:val="left"/>
    </w:pPr>
    <w:rPr>
      <w:rFonts w:ascii="Arial" w:eastAsiaTheme="minorEastAsia" w:hAnsi="Arial" w:cs="Arial"/>
      <w:b/>
      <w:bCs/>
      <w:sz w:val="24"/>
      <w:szCs w:val="24"/>
      <w:lang w:eastAsia="ru-RU"/>
    </w:rPr>
  </w:style>
  <w:style w:type="numbering" w:customStyle="1" w:styleId="15">
    <w:name w:val="Нет списка1"/>
    <w:next w:val="a4"/>
    <w:uiPriority w:val="99"/>
    <w:semiHidden/>
    <w:unhideWhenUsed/>
    <w:rsid w:val="00421D71"/>
  </w:style>
  <w:style w:type="table" w:customStyle="1" w:styleId="16">
    <w:name w:val="Сетка таблицы1"/>
    <w:basedOn w:val="a3"/>
    <w:next w:val="afff0"/>
    <w:uiPriority w:val="39"/>
    <w:rsid w:val="00421D71"/>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0">
    <w:name w:val="Стиль31"/>
    <w:uiPriority w:val="99"/>
    <w:rsid w:val="00421D71"/>
  </w:style>
  <w:style w:type="character" w:customStyle="1" w:styleId="breadcrumbscurrent">
    <w:name w:val="breadcrumbs__current"/>
    <w:basedOn w:val="a2"/>
    <w:rsid w:val="00421D71"/>
  </w:style>
  <w:style w:type="character" w:customStyle="1" w:styleId="2a">
    <w:name w:val="Основной текст (2)_"/>
    <w:basedOn w:val="a2"/>
    <w:link w:val="210"/>
    <w:rsid w:val="00421D71"/>
    <w:rPr>
      <w:rFonts w:ascii="Arial" w:eastAsia="Arial" w:hAnsi="Arial" w:cs="Arial"/>
      <w:shd w:val="clear" w:color="auto" w:fill="FFFFFF"/>
    </w:rPr>
  </w:style>
  <w:style w:type="character" w:customStyle="1" w:styleId="2b">
    <w:name w:val="Основной текст (2) + Полужирный"/>
    <w:basedOn w:val="2a"/>
    <w:rsid w:val="00421D71"/>
    <w:rPr>
      <w:rFonts w:ascii="Arial" w:eastAsia="Arial" w:hAnsi="Arial" w:cs="Arial"/>
      <w:b/>
      <w:bCs/>
      <w:color w:val="000000"/>
      <w:spacing w:val="0"/>
      <w:w w:val="100"/>
      <w:position w:val="0"/>
      <w:shd w:val="clear" w:color="auto" w:fill="FFFFFF"/>
      <w:lang w:val="ru-RU" w:eastAsia="ru-RU" w:bidi="ru-RU"/>
    </w:rPr>
  </w:style>
  <w:style w:type="paragraph" w:customStyle="1" w:styleId="210">
    <w:name w:val="Основной текст (2)1"/>
    <w:basedOn w:val="a1"/>
    <w:link w:val="2a"/>
    <w:rsid w:val="00421D71"/>
    <w:pPr>
      <w:widowControl w:val="0"/>
      <w:shd w:val="clear" w:color="auto" w:fill="FFFFFF"/>
      <w:spacing w:before="500" w:after="260" w:line="234" w:lineRule="exact"/>
      <w:jc w:val="both"/>
    </w:pPr>
    <w:rPr>
      <w:rFonts w:ascii="Arial" w:eastAsia="Arial" w:hAnsi="Arial" w:cs="Arial"/>
      <w:sz w:val="22"/>
      <w:szCs w:val="22"/>
      <w:lang w:eastAsia="en-US"/>
    </w:rPr>
  </w:style>
  <w:style w:type="table" w:customStyle="1" w:styleId="2c">
    <w:name w:val="Сетка таблицы2"/>
    <w:basedOn w:val="a3"/>
    <w:next w:val="afff0"/>
    <w:uiPriority w:val="39"/>
    <w:rsid w:val="00421D71"/>
    <w:pPr>
      <w:widowControl w:val="0"/>
      <w:jc w:val="left"/>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d">
    <w:name w:val="Нет списка2"/>
    <w:next w:val="a4"/>
    <w:uiPriority w:val="99"/>
    <w:semiHidden/>
    <w:unhideWhenUsed/>
    <w:rsid w:val="00421D71"/>
  </w:style>
  <w:style w:type="numbering" w:customStyle="1" w:styleId="110">
    <w:name w:val="Нет списка11"/>
    <w:next w:val="a4"/>
    <w:uiPriority w:val="99"/>
    <w:semiHidden/>
    <w:unhideWhenUsed/>
    <w:rsid w:val="00421D71"/>
  </w:style>
  <w:style w:type="table" w:customStyle="1" w:styleId="33">
    <w:name w:val="Сетка таблицы3"/>
    <w:basedOn w:val="a3"/>
    <w:next w:val="afff0"/>
    <w:uiPriority w:val="39"/>
    <w:rsid w:val="00421D71"/>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0">
    <w:name w:val="Стиль32"/>
    <w:uiPriority w:val="99"/>
    <w:rsid w:val="00421D71"/>
  </w:style>
  <w:style w:type="numbering" w:customStyle="1" w:styleId="111">
    <w:name w:val="Нет списка111"/>
    <w:next w:val="a4"/>
    <w:uiPriority w:val="99"/>
    <w:semiHidden/>
    <w:unhideWhenUsed/>
    <w:rsid w:val="00421D71"/>
  </w:style>
  <w:style w:type="table" w:customStyle="1" w:styleId="112">
    <w:name w:val="Сетка таблицы11"/>
    <w:basedOn w:val="a3"/>
    <w:next w:val="afff0"/>
    <w:uiPriority w:val="39"/>
    <w:rsid w:val="00421D71"/>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
    <w:name w:val="Стиль311"/>
    <w:uiPriority w:val="99"/>
    <w:rsid w:val="00421D71"/>
  </w:style>
  <w:style w:type="table" w:customStyle="1" w:styleId="211">
    <w:name w:val="Сетка таблицы21"/>
    <w:basedOn w:val="a3"/>
    <w:next w:val="afff0"/>
    <w:uiPriority w:val="39"/>
    <w:rsid w:val="00421D71"/>
    <w:pPr>
      <w:widowControl w:val="0"/>
      <w:jc w:val="left"/>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
    <w:name w:val="Нет списка3"/>
    <w:next w:val="a4"/>
    <w:uiPriority w:val="99"/>
    <w:semiHidden/>
    <w:unhideWhenUsed/>
    <w:rsid w:val="00421D71"/>
  </w:style>
  <w:style w:type="numbering" w:customStyle="1" w:styleId="120">
    <w:name w:val="Нет списка12"/>
    <w:next w:val="a4"/>
    <w:uiPriority w:val="99"/>
    <w:semiHidden/>
    <w:unhideWhenUsed/>
    <w:rsid w:val="00421D71"/>
  </w:style>
  <w:style w:type="table" w:customStyle="1" w:styleId="42">
    <w:name w:val="Сетка таблицы4"/>
    <w:basedOn w:val="a3"/>
    <w:next w:val="afff0"/>
    <w:uiPriority w:val="39"/>
    <w:rsid w:val="00421D71"/>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0">
    <w:name w:val="Стиль33"/>
    <w:uiPriority w:val="99"/>
    <w:rsid w:val="00421D71"/>
  </w:style>
  <w:style w:type="numbering" w:customStyle="1" w:styleId="1120">
    <w:name w:val="Нет списка112"/>
    <w:next w:val="a4"/>
    <w:uiPriority w:val="99"/>
    <w:semiHidden/>
    <w:unhideWhenUsed/>
    <w:rsid w:val="00421D71"/>
  </w:style>
  <w:style w:type="table" w:customStyle="1" w:styleId="121">
    <w:name w:val="Сетка таблицы12"/>
    <w:basedOn w:val="a3"/>
    <w:next w:val="afff0"/>
    <w:uiPriority w:val="39"/>
    <w:rsid w:val="00421D71"/>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
    <w:name w:val="Стиль312"/>
    <w:uiPriority w:val="99"/>
    <w:rsid w:val="00421D71"/>
  </w:style>
  <w:style w:type="table" w:customStyle="1" w:styleId="220">
    <w:name w:val="Сетка таблицы22"/>
    <w:basedOn w:val="a3"/>
    <w:next w:val="afff0"/>
    <w:uiPriority w:val="39"/>
    <w:rsid w:val="00421D71"/>
    <w:pPr>
      <w:widowControl w:val="0"/>
      <w:jc w:val="left"/>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
    <w:name w:val="Нет списка21"/>
    <w:next w:val="a4"/>
    <w:uiPriority w:val="99"/>
    <w:semiHidden/>
    <w:unhideWhenUsed/>
    <w:rsid w:val="00421D71"/>
  </w:style>
  <w:style w:type="numbering" w:customStyle="1" w:styleId="1111">
    <w:name w:val="Нет списка1111"/>
    <w:next w:val="a4"/>
    <w:uiPriority w:val="99"/>
    <w:semiHidden/>
    <w:unhideWhenUsed/>
    <w:rsid w:val="00421D71"/>
  </w:style>
  <w:style w:type="table" w:customStyle="1" w:styleId="313">
    <w:name w:val="Сетка таблицы31"/>
    <w:basedOn w:val="a3"/>
    <w:next w:val="afff0"/>
    <w:uiPriority w:val="39"/>
    <w:rsid w:val="00421D71"/>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1">
    <w:name w:val="Стиль321"/>
    <w:uiPriority w:val="99"/>
    <w:rsid w:val="00421D71"/>
  </w:style>
  <w:style w:type="numbering" w:customStyle="1" w:styleId="11111">
    <w:name w:val="Нет списка11111"/>
    <w:next w:val="a4"/>
    <w:uiPriority w:val="99"/>
    <w:semiHidden/>
    <w:unhideWhenUsed/>
    <w:rsid w:val="00421D71"/>
  </w:style>
  <w:style w:type="table" w:customStyle="1" w:styleId="1110">
    <w:name w:val="Сетка таблицы111"/>
    <w:basedOn w:val="a3"/>
    <w:next w:val="afff0"/>
    <w:uiPriority w:val="39"/>
    <w:rsid w:val="00421D71"/>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1">
    <w:name w:val="Стиль3111"/>
    <w:uiPriority w:val="99"/>
    <w:rsid w:val="00421D71"/>
  </w:style>
  <w:style w:type="table" w:customStyle="1" w:styleId="2110">
    <w:name w:val="Сетка таблицы211"/>
    <w:basedOn w:val="a3"/>
    <w:next w:val="afff0"/>
    <w:uiPriority w:val="39"/>
    <w:rsid w:val="00421D71"/>
    <w:pPr>
      <w:widowControl w:val="0"/>
      <w:jc w:val="left"/>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4">
    <w:name w:val="Нет списка31"/>
    <w:next w:val="a4"/>
    <w:uiPriority w:val="99"/>
    <w:semiHidden/>
    <w:unhideWhenUsed/>
    <w:rsid w:val="00421D71"/>
  </w:style>
  <w:style w:type="numbering" w:customStyle="1" w:styleId="331">
    <w:name w:val="Стиль331"/>
    <w:uiPriority w:val="99"/>
    <w:rsid w:val="00421D71"/>
  </w:style>
  <w:style w:type="numbering" w:customStyle="1" w:styleId="1210">
    <w:name w:val="Нет списка121"/>
    <w:next w:val="a4"/>
    <w:uiPriority w:val="99"/>
    <w:semiHidden/>
    <w:unhideWhenUsed/>
    <w:rsid w:val="00421D71"/>
  </w:style>
  <w:style w:type="numbering" w:customStyle="1" w:styleId="3121">
    <w:name w:val="Стиль3121"/>
    <w:uiPriority w:val="99"/>
    <w:rsid w:val="00421D71"/>
  </w:style>
  <w:style w:type="numbering" w:customStyle="1" w:styleId="2111">
    <w:name w:val="Нет списка211"/>
    <w:next w:val="a4"/>
    <w:uiPriority w:val="99"/>
    <w:semiHidden/>
    <w:unhideWhenUsed/>
    <w:rsid w:val="00421D71"/>
  </w:style>
  <w:style w:type="numbering" w:customStyle="1" w:styleId="1121">
    <w:name w:val="Нет списка1121"/>
    <w:next w:val="a4"/>
    <w:uiPriority w:val="99"/>
    <w:semiHidden/>
    <w:unhideWhenUsed/>
    <w:rsid w:val="00421D71"/>
  </w:style>
  <w:style w:type="numbering" w:customStyle="1" w:styleId="3211">
    <w:name w:val="Стиль3211"/>
    <w:uiPriority w:val="99"/>
    <w:rsid w:val="00421D71"/>
  </w:style>
  <w:style w:type="numbering" w:customStyle="1" w:styleId="1112">
    <w:name w:val="Нет списка1112"/>
    <w:next w:val="a4"/>
    <w:uiPriority w:val="99"/>
    <w:semiHidden/>
    <w:unhideWhenUsed/>
    <w:rsid w:val="00421D71"/>
  </w:style>
  <w:style w:type="numbering" w:customStyle="1" w:styleId="31111">
    <w:name w:val="Стиль31111"/>
    <w:uiPriority w:val="99"/>
    <w:rsid w:val="00421D71"/>
  </w:style>
  <w:style w:type="paragraph" w:styleId="afff2">
    <w:name w:val="Revision"/>
    <w:hidden/>
    <w:uiPriority w:val="99"/>
    <w:semiHidden/>
    <w:rsid w:val="00421D71"/>
    <w:pPr>
      <w:jc w:val="left"/>
    </w:pPr>
  </w:style>
  <w:style w:type="numbering" w:customStyle="1" w:styleId="43">
    <w:name w:val="Нет списка4"/>
    <w:next w:val="a4"/>
    <w:uiPriority w:val="99"/>
    <w:semiHidden/>
    <w:unhideWhenUsed/>
    <w:rsid w:val="00421D71"/>
  </w:style>
  <w:style w:type="numbering" w:customStyle="1" w:styleId="130">
    <w:name w:val="Нет списка13"/>
    <w:next w:val="a4"/>
    <w:uiPriority w:val="99"/>
    <w:semiHidden/>
    <w:unhideWhenUsed/>
    <w:rsid w:val="00421D71"/>
  </w:style>
  <w:style w:type="table" w:customStyle="1" w:styleId="51">
    <w:name w:val="Сетка таблицы5"/>
    <w:basedOn w:val="a3"/>
    <w:next w:val="afff0"/>
    <w:uiPriority w:val="39"/>
    <w:rsid w:val="00421D71"/>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0">
    <w:name w:val="Стиль34"/>
    <w:uiPriority w:val="99"/>
    <w:rsid w:val="00421D71"/>
  </w:style>
  <w:style w:type="numbering" w:customStyle="1" w:styleId="113">
    <w:name w:val="Нет списка113"/>
    <w:next w:val="a4"/>
    <w:uiPriority w:val="99"/>
    <w:semiHidden/>
    <w:unhideWhenUsed/>
    <w:rsid w:val="00421D71"/>
  </w:style>
  <w:style w:type="table" w:customStyle="1" w:styleId="131">
    <w:name w:val="Сетка таблицы13"/>
    <w:basedOn w:val="a3"/>
    <w:next w:val="afff0"/>
    <w:uiPriority w:val="39"/>
    <w:rsid w:val="00421D71"/>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30">
    <w:name w:val="Стиль313"/>
    <w:uiPriority w:val="99"/>
    <w:rsid w:val="00421D71"/>
  </w:style>
  <w:style w:type="table" w:customStyle="1" w:styleId="230">
    <w:name w:val="Сетка таблицы23"/>
    <w:basedOn w:val="a3"/>
    <w:next w:val="afff0"/>
    <w:uiPriority w:val="39"/>
    <w:rsid w:val="00421D71"/>
    <w:pPr>
      <w:widowControl w:val="0"/>
      <w:jc w:val="left"/>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
    <w:name w:val="Нет списка22"/>
    <w:next w:val="a4"/>
    <w:uiPriority w:val="99"/>
    <w:semiHidden/>
    <w:unhideWhenUsed/>
    <w:rsid w:val="00421D71"/>
  </w:style>
  <w:style w:type="numbering" w:customStyle="1" w:styleId="1113">
    <w:name w:val="Нет списка1113"/>
    <w:next w:val="a4"/>
    <w:uiPriority w:val="99"/>
    <w:semiHidden/>
    <w:unhideWhenUsed/>
    <w:rsid w:val="00421D71"/>
  </w:style>
  <w:style w:type="table" w:customStyle="1" w:styleId="322">
    <w:name w:val="Сетка таблицы32"/>
    <w:basedOn w:val="a3"/>
    <w:next w:val="afff0"/>
    <w:uiPriority w:val="39"/>
    <w:rsid w:val="00421D71"/>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20">
    <w:name w:val="Стиль322"/>
    <w:uiPriority w:val="99"/>
    <w:rsid w:val="00421D71"/>
  </w:style>
  <w:style w:type="numbering" w:customStyle="1" w:styleId="11112">
    <w:name w:val="Нет списка11112"/>
    <w:next w:val="a4"/>
    <w:uiPriority w:val="99"/>
    <w:semiHidden/>
    <w:unhideWhenUsed/>
    <w:rsid w:val="00421D71"/>
  </w:style>
  <w:style w:type="table" w:customStyle="1" w:styleId="1122">
    <w:name w:val="Сетка таблицы112"/>
    <w:basedOn w:val="a3"/>
    <w:next w:val="afff0"/>
    <w:uiPriority w:val="39"/>
    <w:rsid w:val="00421D71"/>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2">
    <w:name w:val="Стиль3112"/>
    <w:uiPriority w:val="99"/>
    <w:rsid w:val="00421D71"/>
  </w:style>
  <w:style w:type="table" w:customStyle="1" w:styleId="2120">
    <w:name w:val="Сетка таблицы212"/>
    <w:basedOn w:val="a3"/>
    <w:next w:val="afff0"/>
    <w:uiPriority w:val="39"/>
    <w:rsid w:val="00421D71"/>
    <w:pPr>
      <w:widowControl w:val="0"/>
      <w:jc w:val="left"/>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3">
    <w:name w:val="Нет списка32"/>
    <w:next w:val="a4"/>
    <w:uiPriority w:val="99"/>
    <w:semiHidden/>
    <w:unhideWhenUsed/>
    <w:rsid w:val="00421D71"/>
  </w:style>
  <w:style w:type="numbering" w:customStyle="1" w:styleId="332">
    <w:name w:val="Стиль332"/>
    <w:uiPriority w:val="99"/>
    <w:rsid w:val="00421D71"/>
  </w:style>
  <w:style w:type="numbering" w:customStyle="1" w:styleId="122">
    <w:name w:val="Нет списка122"/>
    <w:next w:val="a4"/>
    <w:uiPriority w:val="99"/>
    <w:semiHidden/>
    <w:unhideWhenUsed/>
    <w:rsid w:val="00421D71"/>
  </w:style>
  <w:style w:type="numbering" w:customStyle="1" w:styleId="3122">
    <w:name w:val="Стиль3122"/>
    <w:uiPriority w:val="99"/>
    <w:rsid w:val="00421D71"/>
  </w:style>
  <w:style w:type="numbering" w:customStyle="1" w:styleId="2121">
    <w:name w:val="Нет списка212"/>
    <w:next w:val="a4"/>
    <w:uiPriority w:val="99"/>
    <w:semiHidden/>
    <w:unhideWhenUsed/>
    <w:rsid w:val="00421D71"/>
  </w:style>
  <w:style w:type="numbering" w:customStyle="1" w:styleId="11220">
    <w:name w:val="Нет списка1122"/>
    <w:next w:val="a4"/>
    <w:uiPriority w:val="99"/>
    <w:semiHidden/>
    <w:unhideWhenUsed/>
    <w:rsid w:val="00421D71"/>
  </w:style>
  <w:style w:type="numbering" w:customStyle="1" w:styleId="3212">
    <w:name w:val="Стиль3212"/>
    <w:uiPriority w:val="99"/>
    <w:rsid w:val="00421D71"/>
  </w:style>
  <w:style w:type="numbering" w:customStyle="1" w:styleId="11121">
    <w:name w:val="Нет списка11121"/>
    <w:next w:val="a4"/>
    <w:uiPriority w:val="99"/>
    <w:semiHidden/>
    <w:unhideWhenUsed/>
    <w:rsid w:val="00421D71"/>
  </w:style>
  <w:style w:type="numbering" w:customStyle="1" w:styleId="31112">
    <w:name w:val="Стиль31112"/>
    <w:uiPriority w:val="99"/>
    <w:rsid w:val="00421D71"/>
  </w:style>
  <w:style w:type="paragraph" w:styleId="4">
    <w:name w:val="List Number 4"/>
    <w:basedOn w:val="a1"/>
    <w:uiPriority w:val="99"/>
    <w:rsid w:val="002E0FA0"/>
    <w:pPr>
      <w:numPr>
        <w:numId w:val="33"/>
      </w:numPr>
      <w:tabs>
        <w:tab w:val="clear" w:pos="360"/>
        <w:tab w:val="num" w:pos="1209"/>
      </w:tabs>
      <w:spacing w:before="180" w:after="60"/>
      <w:ind w:left="1209"/>
    </w:pPr>
    <w:rPr>
      <w:rFonts w:ascii="Garamond" w:hAnsi="Garamond"/>
      <w:sz w:val="22"/>
      <w:szCs w:val="20"/>
      <w:lang w:val="en-GB" w:eastAsia="en-US"/>
    </w:rPr>
  </w:style>
  <w:style w:type="character" w:customStyle="1" w:styleId="WW8Num5z0">
    <w:name w:val="WW8Num5z0"/>
    <w:qFormat/>
    <w:rsid w:val="004621F7"/>
    <w:rPr>
      <w:rFonts w:ascii="Symbol" w:hAnsi="Symbol" w:cs="Symbol"/>
    </w:rPr>
  </w:style>
  <w:style w:type="character" w:styleId="afff3">
    <w:name w:val="footnote reference"/>
    <w:basedOn w:val="a2"/>
    <w:uiPriority w:val="99"/>
    <w:semiHidden/>
    <w:unhideWhenUsed/>
    <w:rsid w:val="00BB4459"/>
    <w:rPr>
      <w:vertAlign w:val="superscript"/>
    </w:rPr>
  </w:style>
  <w:style w:type="paragraph" w:styleId="44">
    <w:name w:val="toc 4"/>
    <w:basedOn w:val="a1"/>
    <w:next w:val="a1"/>
    <w:autoRedefine/>
    <w:uiPriority w:val="39"/>
    <w:unhideWhenUsed/>
    <w:rsid w:val="00060689"/>
    <w:pPr>
      <w:spacing w:after="100" w:line="276" w:lineRule="auto"/>
      <w:ind w:left="660"/>
    </w:pPr>
    <w:rPr>
      <w:rFonts w:asciiTheme="minorHAnsi" w:eastAsiaTheme="minorEastAsia" w:hAnsiTheme="minorHAnsi" w:cstheme="minorBidi"/>
      <w:sz w:val="22"/>
      <w:szCs w:val="22"/>
    </w:rPr>
  </w:style>
  <w:style w:type="paragraph" w:styleId="52">
    <w:name w:val="toc 5"/>
    <w:basedOn w:val="a1"/>
    <w:next w:val="a1"/>
    <w:autoRedefine/>
    <w:uiPriority w:val="39"/>
    <w:unhideWhenUsed/>
    <w:rsid w:val="00060689"/>
    <w:pPr>
      <w:spacing w:after="100" w:line="276" w:lineRule="auto"/>
      <w:ind w:left="880"/>
    </w:pPr>
    <w:rPr>
      <w:rFonts w:asciiTheme="minorHAnsi" w:eastAsiaTheme="minorEastAsia" w:hAnsiTheme="minorHAnsi" w:cstheme="minorBidi"/>
      <w:sz w:val="22"/>
      <w:szCs w:val="22"/>
    </w:rPr>
  </w:style>
  <w:style w:type="paragraph" w:styleId="61">
    <w:name w:val="toc 6"/>
    <w:basedOn w:val="a1"/>
    <w:next w:val="a1"/>
    <w:autoRedefine/>
    <w:uiPriority w:val="39"/>
    <w:unhideWhenUsed/>
    <w:rsid w:val="00060689"/>
    <w:pPr>
      <w:spacing w:after="100" w:line="276" w:lineRule="auto"/>
      <w:ind w:left="1100"/>
    </w:pPr>
    <w:rPr>
      <w:rFonts w:asciiTheme="minorHAnsi" w:eastAsiaTheme="minorEastAsia" w:hAnsiTheme="minorHAnsi" w:cstheme="minorBidi"/>
      <w:sz w:val="22"/>
      <w:szCs w:val="22"/>
    </w:rPr>
  </w:style>
  <w:style w:type="paragraph" w:styleId="71">
    <w:name w:val="toc 7"/>
    <w:basedOn w:val="a1"/>
    <w:next w:val="a1"/>
    <w:autoRedefine/>
    <w:uiPriority w:val="39"/>
    <w:unhideWhenUsed/>
    <w:rsid w:val="00060689"/>
    <w:pPr>
      <w:spacing w:after="100" w:line="276" w:lineRule="auto"/>
      <w:ind w:left="1320"/>
    </w:pPr>
    <w:rPr>
      <w:rFonts w:asciiTheme="minorHAnsi" w:eastAsiaTheme="minorEastAsia" w:hAnsiTheme="minorHAnsi" w:cstheme="minorBidi"/>
      <w:sz w:val="22"/>
      <w:szCs w:val="22"/>
    </w:rPr>
  </w:style>
  <w:style w:type="paragraph" w:styleId="81">
    <w:name w:val="toc 8"/>
    <w:basedOn w:val="a1"/>
    <w:next w:val="a1"/>
    <w:autoRedefine/>
    <w:uiPriority w:val="39"/>
    <w:unhideWhenUsed/>
    <w:rsid w:val="00060689"/>
    <w:pPr>
      <w:spacing w:after="100" w:line="276" w:lineRule="auto"/>
      <w:ind w:left="1540"/>
    </w:pPr>
    <w:rPr>
      <w:rFonts w:asciiTheme="minorHAnsi" w:eastAsiaTheme="minorEastAsia" w:hAnsiTheme="minorHAnsi" w:cstheme="minorBidi"/>
      <w:sz w:val="22"/>
      <w:szCs w:val="22"/>
    </w:rPr>
  </w:style>
  <w:style w:type="paragraph" w:styleId="91">
    <w:name w:val="toc 9"/>
    <w:basedOn w:val="a1"/>
    <w:next w:val="a1"/>
    <w:autoRedefine/>
    <w:uiPriority w:val="39"/>
    <w:unhideWhenUsed/>
    <w:rsid w:val="00060689"/>
    <w:pPr>
      <w:spacing w:after="100" w:line="276" w:lineRule="auto"/>
      <w:ind w:left="1760"/>
    </w:pPr>
    <w:rPr>
      <w:rFonts w:asciiTheme="minorHAnsi" w:eastAsiaTheme="minorEastAsia" w:hAnsiTheme="minorHAnsi" w:cstheme="minorBidi"/>
      <w:sz w:val="22"/>
      <w:szCs w:val="22"/>
    </w:rPr>
  </w:style>
  <w:style w:type="character" w:styleId="afff4">
    <w:name w:val="Unresolved Mention"/>
    <w:basedOn w:val="a2"/>
    <w:uiPriority w:val="99"/>
    <w:semiHidden/>
    <w:unhideWhenUsed/>
    <w:rsid w:val="00C53D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84112">
      <w:bodyDiv w:val="1"/>
      <w:marLeft w:val="0"/>
      <w:marRight w:val="0"/>
      <w:marTop w:val="0"/>
      <w:marBottom w:val="0"/>
      <w:divBdr>
        <w:top w:val="none" w:sz="0" w:space="0" w:color="auto"/>
        <w:left w:val="none" w:sz="0" w:space="0" w:color="auto"/>
        <w:bottom w:val="none" w:sz="0" w:space="0" w:color="auto"/>
        <w:right w:val="none" w:sz="0" w:space="0" w:color="auto"/>
      </w:divBdr>
    </w:div>
    <w:div w:id="26874918">
      <w:bodyDiv w:val="1"/>
      <w:marLeft w:val="0"/>
      <w:marRight w:val="0"/>
      <w:marTop w:val="0"/>
      <w:marBottom w:val="0"/>
      <w:divBdr>
        <w:top w:val="none" w:sz="0" w:space="0" w:color="auto"/>
        <w:left w:val="none" w:sz="0" w:space="0" w:color="auto"/>
        <w:bottom w:val="none" w:sz="0" w:space="0" w:color="auto"/>
        <w:right w:val="none" w:sz="0" w:space="0" w:color="auto"/>
      </w:divBdr>
    </w:div>
    <w:div w:id="153957120">
      <w:bodyDiv w:val="1"/>
      <w:marLeft w:val="0"/>
      <w:marRight w:val="0"/>
      <w:marTop w:val="0"/>
      <w:marBottom w:val="0"/>
      <w:divBdr>
        <w:top w:val="none" w:sz="0" w:space="0" w:color="auto"/>
        <w:left w:val="none" w:sz="0" w:space="0" w:color="auto"/>
        <w:bottom w:val="none" w:sz="0" w:space="0" w:color="auto"/>
        <w:right w:val="none" w:sz="0" w:space="0" w:color="auto"/>
      </w:divBdr>
    </w:div>
    <w:div w:id="154226459">
      <w:bodyDiv w:val="1"/>
      <w:marLeft w:val="0"/>
      <w:marRight w:val="0"/>
      <w:marTop w:val="0"/>
      <w:marBottom w:val="0"/>
      <w:divBdr>
        <w:top w:val="none" w:sz="0" w:space="0" w:color="auto"/>
        <w:left w:val="none" w:sz="0" w:space="0" w:color="auto"/>
        <w:bottom w:val="none" w:sz="0" w:space="0" w:color="auto"/>
        <w:right w:val="none" w:sz="0" w:space="0" w:color="auto"/>
      </w:divBdr>
    </w:div>
    <w:div w:id="179510555">
      <w:bodyDiv w:val="1"/>
      <w:marLeft w:val="0"/>
      <w:marRight w:val="0"/>
      <w:marTop w:val="0"/>
      <w:marBottom w:val="0"/>
      <w:divBdr>
        <w:top w:val="none" w:sz="0" w:space="0" w:color="auto"/>
        <w:left w:val="none" w:sz="0" w:space="0" w:color="auto"/>
        <w:bottom w:val="none" w:sz="0" w:space="0" w:color="auto"/>
        <w:right w:val="none" w:sz="0" w:space="0" w:color="auto"/>
      </w:divBdr>
    </w:div>
    <w:div w:id="256445357">
      <w:bodyDiv w:val="1"/>
      <w:marLeft w:val="0"/>
      <w:marRight w:val="0"/>
      <w:marTop w:val="0"/>
      <w:marBottom w:val="0"/>
      <w:divBdr>
        <w:top w:val="none" w:sz="0" w:space="0" w:color="auto"/>
        <w:left w:val="none" w:sz="0" w:space="0" w:color="auto"/>
        <w:bottom w:val="none" w:sz="0" w:space="0" w:color="auto"/>
        <w:right w:val="none" w:sz="0" w:space="0" w:color="auto"/>
      </w:divBdr>
    </w:div>
    <w:div w:id="271279734">
      <w:bodyDiv w:val="1"/>
      <w:marLeft w:val="0"/>
      <w:marRight w:val="0"/>
      <w:marTop w:val="0"/>
      <w:marBottom w:val="0"/>
      <w:divBdr>
        <w:top w:val="none" w:sz="0" w:space="0" w:color="auto"/>
        <w:left w:val="none" w:sz="0" w:space="0" w:color="auto"/>
        <w:bottom w:val="none" w:sz="0" w:space="0" w:color="auto"/>
        <w:right w:val="none" w:sz="0" w:space="0" w:color="auto"/>
      </w:divBdr>
    </w:div>
    <w:div w:id="342324697">
      <w:bodyDiv w:val="1"/>
      <w:marLeft w:val="0"/>
      <w:marRight w:val="0"/>
      <w:marTop w:val="0"/>
      <w:marBottom w:val="0"/>
      <w:divBdr>
        <w:top w:val="none" w:sz="0" w:space="0" w:color="auto"/>
        <w:left w:val="none" w:sz="0" w:space="0" w:color="auto"/>
        <w:bottom w:val="none" w:sz="0" w:space="0" w:color="auto"/>
        <w:right w:val="none" w:sz="0" w:space="0" w:color="auto"/>
      </w:divBdr>
    </w:div>
    <w:div w:id="391269462">
      <w:bodyDiv w:val="1"/>
      <w:marLeft w:val="0"/>
      <w:marRight w:val="0"/>
      <w:marTop w:val="0"/>
      <w:marBottom w:val="0"/>
      <w:divBdr>
        <w:top w:val="none" w:sz="0" w:space="0" w:color="auto"/>
        <w:left w:val="none" w:sz="0" w:space="0" w:color="auto"/>
        <w:bottom w:val="none" w:sz="0" w:space="0" w:color="auto"/>
        <w:right w:val="none" w:sz="0" w:space="0" w:color="auto"/>
      </w:divBdr>
    </w:div>
    <w:div w:id="414593191">
      <w:bodyDiv w:val="1"/>
      <w:marLeft w:val="0"/>
      <w:marRight w:val="0"/>
      <w:marTop w:val="0"/>
      <w:marBottom w:val="0"/>
      <w:divBdr>
        <w:top w:val="none" w:sz="0" w:space="0" w:color="auto"/>
        <w:left w:val="none" w:sz="0" w:space="0" w:color="auto"/>
        <w:bottom w:val="none" w:sz="0" w:space="0" w:color="auto"/>
        <w:right w:val="none" w:sz="0" w:space="0" w:color="auto"/>
      </w:divBdr>
    </w:div>
    <w:div w:id="420028081">
      <w:bodyDiv w:val="1"/>
      <w:marLeft w:val="0"/>
      <w:marRight w:val="0"/>
      <w:marTop w:val="0"/>
      <w:marBottom w:val="0"/>
      <w:divBdr>
        <w:top w:val="none" w:sz="0" w:space="0" w:color="auto"/>
        <w:left w:val="none" w:sz="0" w:space="0" w:color="auto"/>
        <w:bottom w:val="none" w:sz="0" w:space="0" w:color="auto"/>
        <w:right w:val="none" w:sz="0" w:space="0" w:color="auto"/>
      </w:divBdr>
    </w:div>
    <w:div w:id="455757598">
      <w:bodyDiv w:val="1"/>
      <w:marLeft w:val="0"/>
      <w:marRight w:val="0"/>
      <w:marTop w:val="0"/>
      <w:marBottom w:val="0"/>
      <w:divBdr>
        <w:top w:val="none" w:sz="0" w:space="0" w:color="auto"/>
        <w:left w:val="none" w:sz="0" w:space="0" w:color="auto"/>
        <w:bottom w:val="none" w:sz="0" w:space="0" w:color="auto"/>
        <w:right w:val="none" w:sz="0" w:space="0" w:color="auto"/>
      </w:divBdr>
    </w:div>
    <w:div w:id="607851033">
      <w:bodyDiv w:val="1"/>
      <w:marLeft w:val="0"/>
      <w:marRight w:val="0"/>
      <w:marTop w:val="0"/>
      <w:marBottom w:val="0"/>
      <w:divBdr>
        <w:top w:val="none" w:sz="0" w:space="0" w:color="auto"/>
        <w:left w:val="none" w:sz="0" w:space="0" w:color="auto"/>
        <w:bottom w:val="none" w:sz="0" w:space="0" w:color="auto"/>
        <w:right w:val="none" w:sz="0" w:space="0" w:color="auto"/>
      </w:divBdr>
    </w:div>
    <w:div w:id="688022667">
      <w:bodyDiv w:val="1"/>
      <w:marLeft w:val="0"/>
      <w:marRight w:val="0"/>
      <w:marTop w:val="0"/>
      <w:marBottom w:val="0"/>
      <w:divBdr>
        <w:top w:val="none" w:sz="0" w:space="0" w:color="auto"/>
        <w:left w:val="none" w:sz="0" w:space="0" w:color="auto"/>
        <w:bottom w:val="none" w:sz="0" w:space="0" w:color="auto"/>
        <w:right w:val="none" w:sz="0" w:space="0" w:color="auto"/>
      </w:divBdr>
    </w:div>
    <w:div w:id="787361233">
      <w:bodyDiv w:val="1"/>
      <w:marLeft w:val="0"/>
      <w:marRight w:val="0"/>
      <w:marTop w:val="0"/>
      <w:marBottom w:val="0"/>
      <w:divBdr>
        <w:top w:val="none" w:sz="0" w:space="0" w:color="auto"/>
        <w:left w:val="none" w:sz="0" w:space="0" w:color="auto"/>
        <w:bottom w:val="none" w:sz="0" w:space="0" w:color="auto"/>
        <w:right w:val="none" w:sz="0" w:space="0" w:color="auto"/>
      </w:divBdr>
    </w:div>
    <w:div w:id="867834699">
      <w:bodyDiv w:val="1"/>
      <w:marLeft w:val="0"/>
      <w:marRight w:val="0"/>
      <w:marTop w:val="0"/>
      <w:marBottom w:val="0"/>
      <w:divBdr>
        <w:top w:val="none" w:sz="0" w:space="0" w:color="auto"/>
        <w:left w:val="none" w:sz="0" w:space="0" w:color="auto"/>
        <w:bottom w:val="none" w:sz="0" w:space="0" w:color="auto"/>
        <w:right w:val="none" w:sz="0" w:space="0" w:color="auto"/>
      </w:divBdr>
    </w:div>
    <w:div w:id="926427066">
      <w:bodyDiv w:val="1"/>
      <w:marLeft w:val="0"/>
      <w:marRight w:val="0"/>
      <w:marTop w:val="0"/>
      <w:marBottom w:val="0"/>
      <w:divBdr>
        <w:top w:val="none" w:sz="0" w:space="0" w:color="auto"/>
        <w:left w:val="none" w:sz="0" w:space="0" w:color="auto"/>
        <w:bottom w:val="none" w:sz="0" w:space="0" w:color="auto"/>
        <w:right w:val="none" w:sz="0" w:space="0" w:color="auto"/>
      </w:divBdr>
    </w:div>
    <w:div w:id="1123885762">
      <w:bodyDiv w:val="1"/>
      <w:marLeft w:val="0"/>
      <w:marRight w:val="0"/>
      <w:marTop w:val="0"/>
      <w:marBottom w:val="0"/>
      <w:divBdr>
        <w:top w:val="none" w:sz="0" w:space="0" w:color="auto"/>
        <w:left w:val="none" w:sz="0" w:space="0" w:color="auto"/>
        <w:bottom w:val="none" w:sz="0" w:space="0" w:color="auto"/>
        <w:right w:val="none" w:sz="0" w:space="0" w:color="auto"/>
      </w:divBdr>
      <w:divsChild>
        <w:div w:id="1738242005">
          <w:marLeft w:val="0"/>
          <w:marRight w:val="0"/>
          <w:marTop w:val="0"/>
          <w:marBottom w:val="0"/>
          <w:divBdr>
            <w:top w:val="none" w:sz="0" w:space="0" w:color="auto"/>
            <w:left w:val="none" w:sz="0" w:space="0" w:color="auto"/>
            <w:bottom w:val="none" w:sz="0" w:space="0" w:color="auto"/>
            <w:right w:val="none" w:sz="0" w:space="0" w:color="auto"/>
          </w:divBdr>
          <w:divsChild>
            <w:div w:id="314381926">
              <w:marLeft w:val="0"/>
              <w:marRight w:val="0"/>
              <w:marTop w:val="0"/>
              <w:marBottom w:val="0"/>
              <w:divBdr>
                <w:top w:val="none" w:sz="0" w:space="0" w:color="auto"/>
                <w:left w:val="none" w:sz="0" w:space="0" w:color="auto"/>
                <w:bottom w:val="none" w:sz="0" w:space="0" w:color="auto"/>
                <w:right w:val="none" w:sz="0" w:space="0" w:color="auto"/>
              </w:divBdr>
              <w:divsChild>
                <w:div w:id="168685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632960">
      <w:bodyDiv w:val="1"/>
      <w:marLeft w:val="0"/>
      <w:marRight w:val="0"/>
      <w:marTop w:val="0"/>
      <w:marBottom w:val="0"/>
      <w:divBdr>
        <w:top w:val="none" w:sz="0" w:space="0" w:color="auto"/>
        <w:left w:val="none" w:sz="0" w:space="0" w:color="auto"/>
        <w:bottom w:val="none" w:sz="0" w:space="0" w:color="auto"/>
        <w:right w:val="none" w:sz="0" w:space="0" w:color="auto"/>
      </w:divBdr>
    </w:div>
    <w:div w:id="1262303028">
      <w:bodyDiv w:val="1"/>
      <w:marLeft w:val="0"/>
      <w:marRight w:val="0"/>
      <w:marTop w:val="0"/>
      <w:marBottom w:val="0"/>
      <w:divBdr>
        <w:top w:val="none" w:sz="0" w:space="0" w:color="auto"/>
        <w:left w:val="none" w:sz="0" w:space="0" w:color="auto"/>
        <w:bottom w:val="none" w:sz="0" w:space="0" w:color="auto"/>
        <w:right w:val="none" w:sz="0" w:space="0" w:color="auto"/>
      </w:divBdr>
    </w:div>
    <w:div w:id="1388336736">
      <w:bodyDiv w:val="1"/>
      <w:marLeft w:val="0"/>
      <w:marRight w:val="0"/>
      <w:marTop w:val="0"/>
      <w:marBottom w:val="0"/>
      <w:divBdr>
        <w:top w:val="none" w:sz="0" w:space="0" w:color="auto"/>
        <w:left w:val="none" w:sz="0" w:space="0" w:color="auto"/>
        <w:bottom w:val="none" w:sz="0" w:space="0" w:color="auto"/>
        <w:right w:val="none" w:sz="0" w:space="0" w:color="auto"/>
      </w:divBdr>
    </w:div>
    <w:div w:id="1453742019">
      <w:bodyDiv w:val="1"/>
      <w:marLeft w:val="0"/>
      <w:marRight w:val="0"/>
      <w:marTop w:val="0"/>
      <w:marBottom w:val="0"/>
      <w:divBdr>
        <w:top w:val="none" w:sz="0" w:space="0" w:color="auto"/>
        <w:left w:val="none" w:sz="0" w:space="0" w:color="auto"/>
        <w:bottom w:val="none" w:sz="0" w:space="0" w:color="auto"/>
        <w:right w:val="none" w:sz="0" w:space="0" w:color="auto"/>
      </w:divBdr>
    </w:div>
    <w:div w:id="1473327872">
      <w:bodyDiv w:val="1"/>
      <w:marLeft w:val="0"/>
      <w:marRight w:val="0"/>
      <w:marTop w:val="0"/>
      <w:marBottom w:val="0"/>
      <w:divBdr>
        <w:top w:val="none" w:sz="0" w:space="0" w:color="auto"/>
        <w:left w:val="none" w:sz="0" w:space="0" w:color="auto"/>
        <w:bottom w:val="none" w:sz="0" w:space="0" w:color="auto"/>
        <w:right w:val="none" w:sz="0" w:space="0" w:color="auto"/>
      </w:divBdr>
    </w:div>
    <w:div w:id="1520464195">
      <w:bodyDiv w:val="1"/>
      <w:marLeft w:val="0"/>
      <w:marRight w:val="0"/>
      <w:marTop w:val="0"/>
      <w:marBottom w:val="0"/>
      <w:divBdr>
        <w:top w:val="none" w:sz="0" w:space="0" w:color="auto"/>
        <w:left w:val="none" w:sz="0" w:space="0" w:color="auto"/>
        <w:bottom w:val="none" w:sz="0" w:space="0" w:color="auto"/>
        <w:right w:val="none" w:sz="0" w:space="0" w:color="auto"/>
      </w:divBdr>
    </w:div>
    <w:div w:id="1555388393">
      <w:bodyDiv w:val="1"/>
      <w:marLeft w:val="0"/>
      <w:marRight w:val="0"/>
      <w:marTop w:val="0"/>
      <w:marBottom w:val="0"/>
      <w:divBdr>
        <w:top w:val="none" w:sz="0" w:space="0" w:color="auto"/>
        <w:left w:val="none" w:sz="0" w:space="0" w:color="auto"/>
        <w:bottom w:val="none" w:sz="0" w:space="0" w:color="auto"/>
        <w:right w:val="none" w:sz="0" w:space="0" w:color="auto"/>
      </w:divBdr>
    </w:div>
    <w:div w:id="1684625593">
      <w:bodyDiv w:val="1"/>
      <w:marLeft w:val="0"/>
      <w:marRight w:val="0"/>
      <w:marTop w:val="0"/>
      <w:marBottom w:val="0"/>
      <w:divBdr>
        <w:top w:val="none" w:sz="0" w:space="0" w:color="auto"/>
        <w:left w:val="none" w:sz="0" w:space="0" w:color="auto"/>
        <w:bottom w:val="none" w:sz="0" w:space="0" w:color="auto"/>
        <w:right w:val="none" w:sz="0" w:space="0" w:color="auto"/>
      </w:divBdr>
    </w:div>
    <w:div w:id="1714190428">
      <w:bodyDiv w:val="1"/>
      <w:marLeft w:val="0"/>
      <w:marRight w:val="0"/>
      <w:marTop w:val="0"/>
      <w:marBottom w:val="0"/>
      <w:divBdr>
        <w:top w:val="none" w:sz="0" w:space="0" w:color="auto"/>
        <w:left w:val="none" w:sz="0" w:space="0" w:color="auto"/>
        <w:bottom w:val="none" w:sz="0" w:space="0" w:color="auto"/>
        <w:right w:val="none" w:sz="0" w:space="0" w:color="auto"/>
      </w:divBdr>
    </w:div>
    <w:div w:id="1727410899">
      <w:bodyDiv w:val="1"/>
      <w:marLeft w:val="0"/>
      <w:marRight w:val="0"/>
      <w:marTop w:val="0"/>
      <w:marBottom w:val="0"/>
      <w:divBdr>
        <w:top w:val="none" w:sz="0" w:space="0" w:color="auto"/>
        <w:left w:val="none" w:sz="0" w:space="0" w:color="auto"/>
        <w:bottom w:val="none" w:sz="0" w:space="0" w:color="auto"/>
        <w:right w:val="none" w:sz="0" w:space="0" w:color="auto"/>
      </w:divBdr>
    </w:div>
    <w:div w:id="1730960911">
      <w:bodyDiv w:val="1"/>
      <w:marLeft w:val="0"/>
      <w:marRight w:val="0"/>
      <w:marTop w:val="0"/>
      <w:marBottom w:val="0"/>
      <w:divBdr>
        <w:top w:val="none" w:sz="0" w:space="0" w:color="auto"/>
        <w:left w:val="none" w:sz="0" w:space="0" w:color="auto"/>
        <w:bottom w:val="none" w:sz="0" w:space="0" w:color="auto"/>
        <w:right w:val="none" w:sz="0" w:space="0" w:color="auto"/>
      </w:divBdr>
    </w:div>
    <w:div w:id="1735616694">
      <w:bodyDiv w:val="1"/>
      <w:marLeft w:val="0"/>
      <w:marRight w:val="0"/>
      <w:marTop w:val="0"/>
      <w:marBottom w:val="0"/>
      <w:divBdr>
        <w:top w:val="none" w:sz="0" w:space="0" w:color="auto"/>
        <w:left w:val="none" w:sz="0" w:space="0" w:color="auto"/>
        <w:bottom w:val="none" w:sz="0" w:space="0" w:color="auto"/>
        <w:right w:val="none" w:sz="0" w:space="0" w:color="auto"/>
      </w:divBdr>
    </w:div>
    <w:div w:id="1887062820">
      <w:bodyDiv w:val="1"/>
      <w:marLeft w:val="0"/>
      <w:marRight w:val="0"/>
      <w:marTop w:val="0"/>
      <w:marBottom w:val="0"/>
      <w:divBdr>
        <w:top w:val="none" w:sz="0" w:space="0" w:color="auto"/>
        <w:left w:val="none" w:sz="0" w:space="0" w:color="auto"/>
        <w:bottom w:val="none" w:sz="0" w:space="0" w:color="auto"/>
        <w:right w:val="none" w:sz="0" w:space="0" w:color="auto"/>
      </w:divBdr>
    </w:div>
    <w:div w:id="1968006074">
      <w:bodyDiv w:val="1"/>
      <w:marLeft w:val="0"/>
      <w:marRight w:val="0"/>
      <w:marTop w:val="0"/>
      <w:marBottom w:val="0"/>
      <w:divBdr>
        <w:top w:val="none" w:sz="0" w:space="0" w:color="auto"/>
        <w:left w:val="none" w:sz="0" w:space="0" w:color="auto"/>
        <w:bottom w:val="none" w:sz="0" w:space="0" w:color="auto"/>
        <w:right w:val="none" w:sz="0" w:space="0" w:color="auto"/>
      </w:divBdr>
    </w:div>
    <w:div w:id="1977372783">
      <w:bodyDiv w:val="1"/>
      <w:marLeft w:val="0"/>
      <w:marRight w:val="0"/>
      <w:marTop w:val="0"/>
      <w:marBottom w:val="0"/>
      <w:divBdr>
        <w:top w:val="none" w:sz="0" w:space="0" w:color="auto"/>
        <w:left w:val="none" w:sz="0" w:space="0" w:color="auto"/>
        <w:bottom w:val="none" w:sz="0" w:space="0" w:color="auto"/>
        <w:right w:val="none" w:sz="0" w:space="0" w:color="auto"/>
      </w:divBdr>
    </w:div>
    <w:div w:id="2000305710">
      <w:bodyDiv w:val="1"/>
      <w:marLeft w:val="0"/>
      <w:marRight w:val="0"/>
      <w:marTop w:val="0"/>
      <w:marBottom w:val="0"/>
      <w:divBdr>
        <w:top w:val="none" w:sz="0" w:space="0" w:color="auto"/>
        <w:left w:val="none" w:sz="0" w:space="0" w:color="auto"/>
        <w:bottom w:val="none" w:sz="0" w:space="0" w:color="auto"/>
        <w:right w:val="none" w:sz="0" w:space="0" w:color="auto"/>
      </w:divBdr>
    </w:div>
    <w:div w:id="2029520715">
      <w:bodyDiv w:val="1"/>
      <w:marLeft w:val="0"/>
      <w:marRight w:val="0"/>
      <w:marTop w:val="0"/>
      <w:marBottom w:val="0"/>
      <w:divBdr>
        <w:top w:val="none" w:sz="0" w:space="0" w:color="auto"/>
        <w:left w:val="none" w:sz="0" w:space="0" w:color="auto"/>
        <w:bottom w:val="none" w:sz="0" w:space="0" w:color="auto"/>
        <w:right w:val="none" w:sz="0" w:space="0" w:color="auto"/>
      </w:divBdr>
    </w:div>
    <w:div w:id="2045520284">
      <w:bodyDiv w:val="1"/>
      <w:marLeft w:val="0"/>
      <w:marRight w:val="0"/>
      <w:marTop w:val="0"/>
      <w:marBottom w:val="0"/>
      <w:divBdr>
        <w:top w:val="none" w:sz="0" w:space="0" w:color="auto"/>
        <w:left w:val="none" w:sz="0" w:space="0" w:color="auto"/>
        <w:bottom w:val="none" w:sz="0" w:space="0" w:color="auto"/>
        <w:right w:val="none" w:sz="0" w:space="0" w:color="auto"/>
      </w:divBdr>
    </w:div>
    <w:div w:id="2076275961">
      <w:bodyDiv w:val="1"/>
      <w:marLeft w:val="0"/>
      <w:marRight w:val="0"/>
      <w:marTop w:val="0"/>
      <w:marBottom w:val="0"/>
      <w:divBdr>
        <w:top w:val="none" w:sz="0" w:space="0" w:color="auto"/>
        <w:left w:val="none" w:sz="0" w:space="0" w:color="auto"/>
        <w:bottom w:val="none" w:sz="0" w:space="0" w:color="auto"/>
        <w:right w:val="none" w:sz="0" w:space="0" w:color="auto"/>
      </w:divBdr>
    </w:div>
    <w:div w:id="2118256241">
      <w:bodyDiv w:val="1"/>
      <w:marLeft w:val="0"/>
      <w:marRight w:val="0"/>
      <w:marTop w:val="0"/>
      <w:marBottom w:val="0"/>
      <w:divBdr>
        <w:top w:val="none" w:sz="0" w:space="0" w:color="auto"/>
        <w:left w:val="none" w:sz="0" w:space="0" w:color="auto"/>
        <w:bottom w:val="none" w:sz="0" w:space="0" w:color="auto"/>
        <w:right w:val="none" w:sz="0" w:space="0" w:color="auto"/>
      </w:divBdr>
    </w:div>
    <w:div w:id="213571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5.wmf"/><Relationship Id="rId21" Type="http://schemas.openxmlformats.org/officeDocument/2006/relationships/image" Target="media/image10.wmf"/><Relationship Id="rId42" Type="http://schemas.openxmlformats.org/officeDocument/2006/relationships/image" Target="media/image28.wmf"/><Relationship Id="rId47" Type="http://schemas.openxmlformats.org/officeDocument/2006/relationships/image" Target="media/image33.wmf"/><Relationship Id="rId63" Type="http://schemas.openxmlformats.org/officeDocument/2006/relationships/image" Target="media/image48.wmf"/><Relationship Id="rId68" Type="http://schemas.openxmlformats.org/officeDocument/2006/relationships/image" Target="media/image53.wmf"/><Relationship Id="rId84" Type="http://schemas.openxmlformats.org/officeDocument/2006/relationships/image" Target="media/image69.wmf"/><Relationship Id="rId16" Type="http://schemas.openxmlformats.org/officeDocument/2006/relationships/image" Target="media/image7.wmf"/><Relationship Id="rId11" Type="http://schemas.openxmlformats.org/officeDocument/2006/relationships/image" Target="media/image2.wmf"/><Relationship Id="rId32" Type="http://schemas.openxmlformats.org/officeDocument/2006/relationships/image" Target="media/image19.emf"/><Relationship Id="rId37" Type="http://schemas.openxmlformats.org/officeDocument/2006/relationships/image" Target="media/image24.emf"/><Relationship Id="rId53" Type="http://schemas.openxmlformats.org/officeDocument/2006/relationships/hyperlink" Target="consultantplus://offline/ref=8FA62A3035446D75D4F199BCD1E5F9FF74893F32D85097BEC61541CA2F523D00407C5F7FF23AE9653705G" TargetMode="External"/><Relationship Id="rId58" Type="http://schemas.openxmlformats.org/officeDocument/2006/relationships/image" Target="media/image43.emf"/><Relationship Id="rId74" Type="http://schemas.openxmlformats.org/officeDocument/2006/relationships/image" Target="media/image59.wmf"/><Relationship Id="rId79" Type="http://schemas.openxmlformats.org/officeDocument/2006/relationships/image" Target="media/image64.wmf"/><Relationship Id="rId5" Type="http://schemas.openxmlformats.org/officeDocument/2006/relationships/webSettings" Target="webSettings.xml"/><Relationship Id="rId19" Type="http://schemas.openxmlformats.org/officeDocument/2006/relationships/footer" Target="footer1.xml"/><Relationship Id="rId14" Type="http://schemas.openxmlformats.org/officeDocument/2006/relationships/image" Target="media/image5.wmf"/><Relationship Id="rId22" Type="http://schemas.openxmlformats.org/officeDocument/2006/relationships/image" Target="media/image11.wmf"/><Relationship Id="rId27" Type="http://schemas.openxmlformats.org/officeDocument/2006/relationships/hyperlink" Target="consultantplus://offline/ref=DD1039940BE0A40ABFAB431CB838860695C783FB15AE26A4C11EAED8A482AC54A4FFE4DED7CF438775E88ADE3347971285DD79BEEE189469ODqEM" TargetMode="External"/><Relationship Id="rId30" Type="http://schemas.openxmlformats.org/officeDocument/2006/relationships/image" Target="media/image17.wmf"/><Relationship Id="rId35" Type="http://schemas.openxmlformats.org/officeDocument/2006/relationships/image" Target="media/image22.emf"/><Relationship Id="rId43" Type="http://schemas.openxmlformats.org/officeDocument/2006/relationships/image" Target="media/image29.wmf"/><Relationship Id="rId48" Type="http://schemas.openxmlformats.org/officeDocument/2006/relationships/image" Target="media/image34.wmf"/><Relationship Id="rId56" Type="http://schemas.openxmlformats.org/officeDocument/2006/relationships/image" Target="media/image41.wmf"/><Relationship Id="rId64" Type="http://schemas.openxmlformats.org/officeDocument/2006/relationships/image" Target="media/image49.wmf"/><Relationship Id="rId69" Type="http://schemas.openxmlformats.org/officeDocument/2006/relationships/image" Target="media/image54.emf"/><Relationship Id="rId77" Type="http://schemas.openxmlformats.org/officeDocument/2006/relationships/image" Target="media/image62.wmf"/><Relationship Id="rId8" Type="http://schemas.openxmlformats.org/officeDocument/2006/relationships/image" Target="media/image1.png"/><Relationship Id="rId51" Type="http://schemas.openxmlformats.org/officeDocument/2006/relationships/image" Target="media/image37.wmf"/><Relationship Id="rId72" Type="http://schemas.openxmlformats.org/officeDocument/2006/relationships/image" Target="media/image57.emf"/><Relationship Id="rId80" Type="http://schemas.openxmlformats.org/officeDocument/2006/relationships/image" Target="media/image65.wmf"/><Relationship Id="rId85" Type="http://schemas.openxmlformats.org/officeDocument/2006/relationships/image" Target="media/image70.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8.wmf"/><Relationship Id="rId25" Type="http://schemas.openxmlformats.org/officeDocument/2006/relationships/image" Target="media/image14.wmf"/><Relationship Id="rId33" Type="http://schemas.openxmlformats.org/officeDocument/2006/relationships/image" Target="media/image20.emf"/><Relationship Id="rId38" Type="http://schemas.openxmlformats.org/officeDocument/2006/relationships/image" Target="media/image25.emf"/><Relationship Id="rId46" Type="http://schemas.openxmlformats.org/officeDocument/2006/relationships/image" Target="media/image32.emf"/><Relationship Id="rId59" Type="http://schemas.openxmlformats.org/officeDocument/2006/relationships/image" Target="media/image44.wmf"/><Relationship Id="rId67" Type="http://schemas.openxmlformats.org/officeDocument/2006/relationships/image" Target="media/image52.wmf"/><Relationship Id="rId20" Type="http://schemas.openxmlformats.org/officeDocument/2006/relationships/image" Target="media/image9.wmf"/><Relationship Id="rId41" Type="http://schemas.openxmlformats.org/officeDocument/2006/relationships/image" Target="media/image27.wmf"/><Relationship Id="rId54" Type="http://schemas.openxmlformats.org/officeDocument/2006/relationships/image" Target="media/image39.wmf"/><Relationship Id="rId62" Type="http://schemas.openxmlformats.org/officeDocument/2006/relationships/image" Target="media/image47.wmf"/><Relationship Id="rId70" Type="http://schemas.openxmlformats.org/officeDocument/2006/relationships/image" Target="media/image55.emf"/><Relationship Id="rId75" Type="http://schemas.openxmlformats.org/officeDocument/2006/relationships/image" Target="media/image60.wmf"/><Relationship Id="rId83" Type="http://schemas.openxmlformats.org/officeDocument/2006/relationships/image" Target="media/image68.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2.wmf"/><Relationship Id="rId28" Type="http://schemas.openxmlformats.org/officeDocument/2006/relationships/hyperlink" Target="consultantplus://offline/ref=DD1039940BE0A40ABFAB431CB838860695C783FB15AE26A4C11EAED8A482AC54A4FFE4DED7CF438775E88ADE3347971285DD79BEEE189469ODqEM" TargetMode="External"/><Relationship Id="rId36" Type="http://schemas.openxmlformats.org/officeDocument/2006/relationships/image" Target="media/image23.emf"/><Relationship Id="rId49" Type="http://schemas.openxmlformats.org/officeDocument/2006/relationships/image" Target="media/image35.wmf"/><Relationship Id="rId57" Type="http://schemas.openxmlformats.org/officeDocument/2006/relationships/image" Target="media/image42.emf"/><Relationship Id="rId10" Type="http://schemas.openxmlformats.org/officeDocument/2006/relationships/hyperlink" Target="https://minenergo.gov.ru/node/4185" TargetMode="External"/><Relationship Id="rId31" Type="http://schemas.openxmlformats.org/officeDocument/2006/relationships/image" Target="media/image18.emf"/><Relationship Id="rId44" Type="http://schemas.openxmlformats.org/officeDocument/2006/relationships/image" Target="media/image30.wmf"/><Relationship Id="rId52" Type="http://schemas.openxmlformats.org/officeDocument/2006/relationships/image" Target="media/image38.wmf"/><Relationship Id="rId60" Type="http://schemas.openxmlformats.org/officeDocument/2006/relationships/image" Target="media/image45.wmf"/><Relationship Id="rId65" Type="http://schemas.openxmlformats.org/officeDocument/2006/relationships/image" Target="media/image50.wmf"/><Relationship Id="rId73" Type="http://schemas.openxmlformats.org/officeDocument/2006/relationships/image" Target="media/image58.wmf"/><Relationship Id="rId78" Type="http://schemas.openxmlformats.org/officeDocument/2006/relationships/image" Target="media/image63.wmf"/><Relationship Id="rId81" Type="http://schemas.openxmlformats.org/officeDocument/2006/relationships/image" Target="media/image66.wmf"/><Relationship Id="rId86"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3" Type="http://schemas.openxmlformats.org/officeDocument/2006/relationships/image" Target="media/image4.png"/><Relationship Id="rId18" Type="http://schemas.openxmlformats.org/officeDocument/2006/relationships/header" Target="header1.xml"/><Relationship Id="rId39" Type="http://schemas.openxmlformats.org/officeDocument/2006/relationships/hyperlink" Target="consultantplus://offline/ref=02F47B3E239A13779EBC74C4DA75B367B84B98E15E25F9E9CD8500127E28E952E3BC98519D26FC8AB208C" TargetMode="External"/><Relationship Id="rId34" Type="http://schemas.openxmlformats.org/officeDocument/2006/relationships/image" Target="media/image21.emf"/><Relationship Id="rId50" Type="http://schemas.openxmlformats.org/officeDocument/2006/relationships/image" Target="media/image36.wmf"/><Relationship Id="rId55" Type="http://schemas.openxmlformats.org/officeDocument/2006/relationships/image" Target="media/image40.wmf"/><Relationship Id="rId76" Type="http://schemas.openxmlformats.org/officeDocument/2006/relationships/image" Target="media/image61.wmf"/><Relationship Id="rId7" Type="http://schemas.openxmlformats.org/officeDocument/2006/relationships/endnotes" Target="endnotes.xml"/><Relationship Id="rId71" Type="http://schemas.openxmlformats.org/officeDocument/2006/relationships/image" Target="media/image56.emf"/><Relationship Id="rId2" Type="http://schemas.openxmlformats.org/officeDocument/2006/relationships/numbering" Target="numbering.xml"/><Relationship Id="rId29" Type="http://schemas.openxmlformats.org/officeDocument/2006/relationships/image" Target="media/image16.wmf"/><Relationship Id="rId24" Type="http://schemas.openxmlformats.org/officeDocument/2006/relationships/image" Target="media/image13.wmf"/><Relationship Id="rId40" Type="http://schemas.openxmlformats.org/officeDocument/2006/relationships/image" Target="media/image26.emf"/><Relationship Id="rId45" Type="http://schemas.openxmlformats.org/officeDocument/2006/relationships/image" Target="media/image31.wmf"/><Relationship Id="rId66" Type="http://schemas.openxmlformats.org/officeDocument/2006/relationships/image" Target="media/image51.wmf"/><Relationship Id="rId87" Type="http://schemas.openxmlformats.org/officeDocument/2006/relationships/theme" Target="theme/theme1.xml"/><Relationship Id="rId61" Type="http://schemas.openxmlformats.org/officeDocument/2006/relationships/image" Target="media/image46.wmf"/><Relationship Id="rId82" Type="http://schemas.openxmlformats.org/officeDocument/2006/relationships/image" Target="media/image6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947018-05B2-43B9-828D-3A2854D1C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132</Pages>
  <Words>67435</Words>
  <Characters>384382</Characters>
  <Application>Microsoft Office Word</Application>
  <DocSecurity>0</DocSecurity>
  <Lines>3203</Lines>
  <Paragraphs>901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2020-07-16T09:42:00Z</dcterms:created>
  <dcterms:modified xsi:type="dcterms:W3CDTF">2020-08-18T12:54:00Z</dcterms:modified>
</cp:coreProperties>
</file>